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7.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16.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4.xml" ContentType="application/vnd.openxmlformats-officedocument.wordprocessingml.header+xml"/>
  <Override PartName="/word/header12.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21D6B" w14:textId="4C77A4CB" w:rsidR="0077405A" w:rsidRPr="00022657" w:rsidRDefault="003B0352" w:rsidP="00182CF2">
      <w:pPr>
        <w:pStyle w:val="Title"/>
        <w:tabs>
          <w:tab w:val="left" w:pos="7635"/>
          <w:tab w:val="right" w:pos="9020"/>
        </w:tabs>
        <w:rPr>
          <w:color w:val="000000" w:themeColor="text1"/>
          <w:szCs w:val="48"/>
        </w:rPr>
      </w:pPr>
      <w:bookmarkStart w:id="0" w:name="_GoBack"/>
      <w:bookmarkEnd w:id="0"/>
      <w:r w:rsidRPr="00022657">
        <w:rPr>
          <w:noProof/>
          <w:color w:val="000000" w:themeColor="text1"/>
          <w:szCs w:val="48"/>
          <w:lang w:eastAsia="en-AU"/>
        </w:rPr>
        <mc:AlternateContent>
          <mc:Choice Requires="wps">
            <w:drawing>
              <wp:anchor distT="0" distB="0" distL="114300" distR="114300" simplePos="0" relativeHeight="251681792" behindDoc="1" locked="0" layoutInCell="1" allowOverlap="1" wp14:anchorId="27DBEC38" wp14:editId="0E60D2E0">
                <wp:simplePos x="0" y="0"/>
                <wp:positionH relativeFrom="column">
                  <wp:posOffset>-998855</wp:posOffset>
                </wp:positionH>
                <wp:positionV relativeFrom="paragraph">
                  <wp:posOffset>4512310</wp:posOffset>
                </wp:positionV>
                <wp:extent cx="7642800" cy="154800"/>
                <wp:effectExtent l="0" t="0" r="3175" b="0"/>
                <wp:wrapNone/>
                <wp:docPr id="4" name="Rectangle 4"/>
                <wp:cNvGraphicFramePr/>
                <a:graphic xmlns:a="http://schemas.openxmlformats.org/drawingml/2006/main">
                  <a:graphicData uri="http://schemas.microsoft.com/office/word/2010/wordprocessingShape">
                    <wps:wsp>
                      <wps:cNvSpPr/>
                      <wps:spPr>
                        <a:xfrm>
                          <a:off x="0" y="0"/>
                          <a:ext cx="7642800" cy="1548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FEF6" id="Rectangle 4" o:spid="_x0000_s1026" style="position:absolute;margin-left:-78.65pt;margin-top:355.3pt;width:601.8pt;height:1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" fillcolor="#20abca [3209]" stroked="f" strokeweight="1pt"/>
            </w:pict>
          </mc:Fallback>
        </mc:AlternateContent>
      </w:r>
      <w:r w:rsidRPr="00022657">
        <w:rPr>
          <w:noProof/>
          <w:color w:val="000000" w:themeColor="text1"/>
          <w:szCs w:val="48"/>
          <w:lang w:eastAsia="en-AU"/>
        </w:rPr>
        <mc:AlternateContent>
          <mc:Choice Requires="wps">
            <w:drawing>
              <wp:anchor distT="0" distB="0" distL="114300" distR="114300" simplePos="0" relativeHeight="251675648" behindDoc="1" locked="0" layoutInCell="1" allowOverlap="1" wp14:anchorId="625B1580" wp14:editId="1F648949">
                <wp:simplePos x="0" y="0"/>
                <wp:positionH relativeFrom="column">
                  <wp:posOffset>-967154</wp:posOffset>
                </wp:positionH>
                <wp:positionV relativeFrom="paragraph">
                  <wp:posOffset>4666615</wp:posOffset>
                </wp:positionV>
                <wp:extent cx="7693025" cy="5135245"/>
                <wp:effectExtent l="0" t="0" r="3175" b="0"/>
                <wp:wrapNone/>
                <wp:docPr id="3" name="Rectangle 3"/>
                <wp:cNvGraphicFramePr/>
                <a:graphic xmlns:a="http://schemas.openxmlformats.org/drawingml/2006/main">
                  <a:graphicData uri="http://schemas.microsoft.com/office/word/2010/wordprocessingShape">
                    <wps:wsp>
                      <wps:cNvSpPr/>
                      <wps:spPr>
                        <a:xfrm>
                          <a:off x="0" y="0"/>
                          <a:ext cx="7693025" cy="5135245"/>
                        </a:xfrm>
                        <a:prstGeom prst="rect">
                          <a:avLst/>
                        </a:prstGeom>
                        <a:solidFill>
                          <a:srgbClr val="FBE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74924" id="Rectangle 3" o:spid="_x0000_s1026" style="position:absolute;margin-left:-76.15pt;margin-top:367.45pt;width:605.75pt;height:404.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" fillcolor="#fbe27f" stroked="f" strokeweight="1pt"/>
            </w:pict>
          </mc:Fallback>
        </mc:AlternateContent>
      </w:r>
      <w:r w:rsidRPr="00022657">
        <w:rPr>
          <w:noProof/>
          <w:color w:val="000000" w:themeColor="text1"/>
          <w:szCs w:val="48"/>
          <w:lang w:eastAsia="en-AU"/>
        </w:rPr>
        <w:drawing>
          <wp:anchor distT="0" distB="0" distL="114300" distR="114300" simplePos="0" relativeHeight="251668476" behindDoc="1" locked="0" layoutInCell="1" allowOverlap="1" wp14:anchorId="5A477C65" wp14:editId="494356D9">
            <wp:simplePos x="0" y="0"/>
            <wp:positionH relativeFrom="page">
              <wp:posOffset>8011</wp:posOffset>
            </wp:positionH>
            <wp:positionV relativeFrom="page">
              <wp:posOffset>1028700</wp:posOffset>
            </wp:positionV>
            <wp:extent cx="7542530" cy="503174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amadu_Bridge_5.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2530" cy="503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B14" w:rsidRPr="00022657">
        <w:rPr>
          <w:noProof/>
          <w:color w:val="000000" w:themeColor="text1"/>
          <w:szCs w:val="48"/>
          <w:lang w:eastAsia="en-AU"/>
        </w:rPr>
        <w:drawing>
          <wp:anchor distT="0" distB="0" distL="114300" distR="114300" simplePos="0" relativeHeight="251682816" behindDoc="1" locked="0" layoutInCell="1" allowOverlap="1" wp14:anchorId="433675BE" wp14:editId="10C34137">
            <wp:simplePos x="0" y="0"/>
            <wp:positionH relativeFrom="column">
              <wp:posOffset>-194532</wp:posOffset>
            </wp:positionH>
            <wp:positionV relativeFrom="paragraph">
              <wp:posOffset>-623570</wp:posOffset>
            </wp:positionV>
            <wp:extent cx="1934210" cy="53784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4210" cy="537845"/>
                    </a:xfrm>
                    <a:prstGeom prst="rect">
                      <a:avLst/>
                    </a:prstGeom>
                  </pic:spPr>
                </pic:pic>
              </a:graphicData>
            </a:graphic>
            <wp14:sizeRelH relativeFrom="page">
              <wp14:pctWidth>0</wp14:pctWidth>
            </wp14:sizeRelH>
            <wp14:sizeRelV relativeFrom="page">
              <wp14:pctHeight>0</wp14:pctHeight>
            </wp14:sizeRelV>
          </wp:anchor>
        </w:drawing>
      </w:r>
      <w:r w:rsidR="00CE625E" w:rsidRPr="00022657">
        <w:rPr>
          <w:color w:val="000000" w:themeColor="text1"/>
          <w:szCs w:val="48"/>
        </w:rPr>
        <w:t>Prospera Knowledge, Performance, and Learning Framework</w:t>
      </w:r>
      <w:r w:rsidR="00182CF2" w:rsidRPr="00022657">
        <w:rPr>
          <w:color w:val="000000" w:themeColor="text1"/>
          <w:szCs w:val="48"/>
        </w:rPr>
        <w:tab/>
      </w:r>
      <w:r w:rsidR="00182CF2" w:rsidRPr="00022657">
        <w:rPr>
          <w:color w:val="000000" w:themeColor="text1"/>
          <w:szCs w:val="48"/>
        </w:rPr>
        <w:tab/>
      </w:r>
    </w:p>
    <w:p w14:paraId="368418E1" w14:textId="478A4DC0" w:rsidR="009D2D1D" w:rsidRPr="00022657" w:rsidRDefault="00DE4BA5" w:rsidP="009D2D1D">
      <w:pPr>
        <w:pStyle w:val="Subtitle"/>
        <w:spacing w:before="360"/>
        <w:rPr>
          <w:color w:val="000000" w:themeColor="text1"/>
          <w:szCs w:val="48"/>
        </w:rPr>
      </w:pPr>
      <w:r w:rsidRPr="00022657">
        <w:rPr>
          <w:color w:val="000000" w:themeColor="text1"/>
          <w:szCs w:val="48"/>
        </w:rPr>
        <w:t>Component 3: Knowledge, Performance, and Learning Toolkit</w:t>
      </w:r>
    </w:p>
    <w:p w14:paraId="5C9562C7" w14:textId="6F63F893" w:rsidR="009D2D1D" w:rsidRPr="00022657" w:rsidRDefault="001C6E58" w:rsidP="009D2D1D">
      <w:pPr>
        <w:pStyle w:val="YOURDATE"/>
        <w:rPr>
          <w:szCs w:val="32"/>
        </w:rPr>
      </w:pPr>
      <w:r>
        <w:rPr>
          <w:color w:val="000000" w:themeColor="text1"/>
          <w:szCs w:val="32"/>
        </w:rPr>
        <w:t>December</w:t>
      </w:r>
      <w:r w:rsidR="00DA6C32" w:rsidRPr="00022657">
        <w:rPr>
          <w:color w:val="000000" w:themeColor="text1"/>
          <w:szCs w:val="32"/>
        </w:rPr>
        <w:t xml:space="preserve"> 2018</w:t>
      </w:r>
      <w:r w:rsidR="009D2D1D" w:rsidRPr="00022657">
        <w:rPr>
          <w:szCs w:val="32"/>
        </w:rPr>
        <w:br w:type="page"/>
      </w:r>
    </w:p>
    <w:p w14:paraId="09435381" w14:textId="06868DC7" w:rsidR="00E604AA" w:rsidRPr="005C709C" w:rsidRDefault="00E604AA" w:rsidP="00E604AA">
      <w:pPr>
        <w:pStyle w:val="BodyText"/>
        <w:ind w:left="1985" w:right="1133" w:hanging="1985"/>
        <w:rPr>
          <w:szCs w:val="20"/>
        </w:rPr>
      </w:pPr>
      <w:r w:rsidRPr="005C709C">
        <w:rPr>
          <w:szCs w:val="20"/>
        </w:rPr>
        <w:lastRenderedPageBreak/>
        <w:t>Preferred citation:</w:t>
      </w:r>
      <w:r w:rsidR="007B7398" w:rsidRPr="005C709C">
        <w:rPr>
          <w:szCs w:val="20"/>
        </w:rPr>
        <w:t xml:space="preserve"> Prospera Knowledge, Performance, and Learning Framework</w:t>
      </w:r>
    </w:p>
    <w:p w14:paraId="76E72752" w14:textId="77777777" w:rsidR="00E604AA" w:rsidRPr="005C709C" w:rsidRDefault="00E604AA" w:rsidP="00E604AA">
      <w:pPr>
        <w:pStyle w:val="BodyText"/>
        <w:spacing w:before="100" w:beforeAutospacing="1"/>
        <w:rPr>
          <w:szCs w:val="20"/>
        </w:rPr>
      </w:pPr>
      <w:r w:rsidRPr="005C709C">
        <w:rPr>
          <w:szCs w:val="20"/>
        </w:rPr>
        <w:t>For further information, please contact:</w:t>
      </w:r>
    </w:p>
    <w:p w14:paraId="1CDC69C6" w14:textId="45077905" w:rsidR="00E604AA" w:rsidRPr="005C709C" w:rsidRDefault="00E604AA" w:rsidP="00E604AA">
      <w:pPr>
        <w:pStyle w:val="BodyText"/>
        <w:spacing w:after="0"/>
        <w:ind w:left="720"/>
        <w:rPr>
          <w:szCs w:val="20"/>
        </w:rPr>
      </w:pPr>
      <w:r w:rsidRPr="005C709C">
        <w:rPr>
          <w:szCs w:val="20"/>
        </w:rPr>
        <w:t>Sam Spurrett</w:t>
      </w:r>
    </w:p>
    <w:p w14:paraId="4ED29171" w14:textId="77777777" w:rsidR="00E604AA" w:rsidRPr="005C709C" w:rsidRDefault="00E604AA" w:rsidP="00E604AA">
      <w:pPr>
        <w:pStyle w:val="BodyText"/>
        <w:spacing w:after="0"/>
        <w:ind w:left="720"/>
        <w:rPr>
          <w:szCs w:val="20"/>
        </w:rPr>
      </w:pPr>
      <w:r w:rsidRPr="005C709C">
        <w:rPr>
          <w:szCs w:val="20"/>
        </w:rPr>
        <w:t>Contractor Representative</w:t>
      </w:r>
    </w:p>
    <w:p w14:paraId="7F2284F2" w14:textId="77777777" w:rsidR="00E604AA" w:rsidRPr="005C709C" w:rsidRDefault="00E604AA" w:rsidP="00E604AA">
      <w:pPr>
        <w:pStyle w:val="BodyText"/>
        <w:spacing w:after="0"/>
        <w:ind w:left="720"/>
        <w:rPr>
          <w:szCs w:val="20"/>
        </w:rPr>
      </w:pPr>
      <w:r w:rsidRPr="005C709C">
        <w:rPr>
          <w:szCs w:val="20"/>
        </w:rPr>
        <w:t>Cardno Emerging Markets (Australia) Pty Ltd</w:t>
      </w:r>
    </w:p>
    <w:p w14:paraId="6A534381" w14:textId="29DF630D" w:rsidR="00E604AA" w:rsidRPr="005C709C" w:rsidRDefault="00E604AA" w:rsidP="00E604AA">
      <w:pPr>
        <w:pStyle w:val="BodyText"/>
        <w:spacing w:after="0"/>
        <w:ind w:left="720"/>
        <w:rPr>
          <w:szCs w:val="20"/>
        </w:rPr>
      </w:pPr>
      <w:r w:rsidRPr="005C709C">
        <w:rPr>
          <w:szCs w:val="20"/>
        </w:rPr>
        <w:t>sam.spurrett@cardno.com</w:t>
      </w:r>
    </w:p>
    <w:p w14:paraId="2EE86EEC" w14:textId="77777777" w:rsidR="00E604AA" w:rsidRPr="005C709C" w:rsidRDefault="00E604AA" w:rsidP="00E604AA">
      <w:pPr>
        <w:pStyle w:val="BodyText"/>
        <w:spacing w:after="0"/>
        <w:ind w:left="720"/>
        <w:rPr>
          <w:szCs w:val="20"/>
        </w:rPr>
      </w:pPr>
      <w:r w:rsidRPr="005C709C">
        <w:rPr>
          <w:szCs w:val="20"/>
        </w:rPr>
        <w:t xml:space="preserve">+62 21 8086 9800  </w:t>
      </w:r>
    </w:p>
    <w:p w14:paraId="2FCD81AE" w14:textId="08A7F4D5" w:rsidR="00E604AA" w:rsidRPr="005C709C" w:rsidRDefault="00FA27D6" w:rsidP="00E604AA">
      <w:pPr>
        <w:pStyle w:val="BodyText"/>
        <w:spacing w:before="600" w:line="240" w:lineRule="auto"/>
        <w:rPr>
          <w:szCs w:val="20"/>
        </w:rPr>
      </w:pPr>
      <w:r w:rsidRPr="005C709C">
        <w:rPr>
          <w:szCs w:val="20"/>
        </w:rPr>
        <w:t>Prospera</w:t>
      </w:r>
      <w:r w:rsidR="00E604AA" w:rsidRPr="005C709C">
        <w:rPr>
          <w:szCs w:val="20"/>
        </w:rPr>
        <w:t xml:space="preserve"> is supported by the Australian Government and implemented by Cardno</w:t>
      </w:r>
    </w:p>
    <w:p w14:paraId="79F4CCE5" w14:textId="20455B27" w:rsidR="00E604AA" w:rsidRPr="005C709C" w:rsidRDefault="005B5D96" w:rsidP="00E604AA">
      <w:pPr>
        <w:pStyle w:val="BodyText"/>
        <w:spacing w:line="240" w:lineRule="auto"/>
        <w:rPr>
          <w:szCs w:val="20"/>
        </w:rPr>
      </w:pPr>
      <w:hyperlink r:id="rId10" w:history="1">
        <w:r w:rsidR="00E604AA" w:rsidRPr="005C709C">
          <w:rPr>
            <w:rStyle w:val="Hyperlink"/>
            <w:szCs w:val="20"/>
          </w:rPr>
          <w:t>www.cardno.com/internationaldevelopment</w:t>
        </w:r>
      </w:hyperlink>
      <w:r w:rsidR="00E604AA" w:rsidRPr="005C709C">
        <w:rPr>
          <w:szCs w:val="20"/>
        </w:rPr>
        <w:t xml:space="preserve"> </w:t>
      </w:r>
    </w:p>
    <w:p w14:paraId="12F5CFB3" w14:textId="575AD213" w:rsidR="00E604AA" w:rsidRPr="005C709C" w:rsidRDefault="00E604AA" w:rsidP="00E604AA">
      <w:pPr>
        <w:spacing w:before="720"/>
        <w:rPr>
          <w:sz w:val="20"/>
          <w:szCs w:val="20"/>
        </w:rPr>
      </w:pPr>
      <w:r w:rsidRPr="005C709C">
        <w:rPr>
          <w:sz w:val="20"/>
          <w:szCs w:val="20"/>
        </w:rPr>
        <w:t>Cover photos: DFAT / Photographer name</w:t>
      </w:r>
    </w:p>
    <w:p w14:paraId="099B2763" w14:textId="77777777" w:rsidR="00E604AA" w:rsidRPr="005C709C" w:rsidRDefault="00E604AA" w:rsidP="00E604AA">
      <w:pPr>
        <w:rPr>
          <w:sz w:val="20"/>
          <w:szCs w:val="20"/>
        </w:rPr>
      </w:pPr>
    </w:p>
    <w:p w14:paraId="34636778" w14:textId="67CB9EE2" w:rsidR="00E604AA" w:rsidRPr="005C709C" w:rsidRDefault="00E604AA" w:rsidP="00E604AA">
      <w:pPr>
        <w:rPr>
          <w:rFonts w:eastAsia="Times New Roman" w:cs="Arial"/>
          <w:color w:val="363D4C"/>
          <w:sz w:val="20"/>
          <w:szCs w:val="20"/>
        </w:rPr>
      </w:pPr>
      <w:r w:rsidRPr="005C709C">
        <w:rPr>
          <w:rFonts w:eastAsia="Times New Roman" w:cs="Arial"/>
          <w:color w:val="363D4C"/>
          <w:sz w:val="20"/>
          <w:szCs w:val="20"/>
        </w:rPr>
        <w:t>This publication has been funded by the Australian Government through the Department of Foreign Affairs and Trade. The views expressed in this publication are the author’s alone and are not necessarily the views of the Australian Government. The Australian Government neither endorses the views in this publication, nor vouches for the accuracy or completeness of the information contained within the publication. The Australian Government, its officers, employees and agents, accept no liability for any loss, damage or expense arising out of, or in connection with, any reliance on any omissions or inaccuracies in the material contained in this publication.</w:t>
      </w:r>
    </w:p>
    <w:p w14:paraId="1DC0E03B" w14:textId="6473719C" w:rsidR="009D2D1D" w:rsidRPr="005C709C" w:rsidRDefault="00E604AA" w:rsidP="00E604AA">
      <w:pPr>
        <w:rPr>
          <w:rFonts w:eastAsia="Times New Roman" w:cs="Arial"/>
          <w:color w:val="363D4C"/>
          <w:sz w:val="20"/>
          <w:szCs w:val="20"/>
        </w:rPr>
      </w:pPr>
      <w:r w:rsidRPr="005C709C">
        <w:rPr>
          <w:rFonts w:eastAsia="Times New Roman" w:cs="Arial"/>
          <w:color w:val="363D4C"/>
          <w:sz w:val="20"/>
          <w:szCs w:val="20"/>
        </w:rPr>
        <w:t>This publication is intended to provide general information only and before entering into any particular transaction users should: rely on their own enquiries, skill and care in using the information; check with primary sources; and seek independent advice.</w:t>
      </w:r>
    </w:p>
    <w:p w14:paraId="734D1549" w14:textId="4415FE93" w:rsidR="009D2D1D" w:rsidRPr="005C709C" w:rsidRDefault="009D2D1D">
      <w:pPr>
        <w:rPr>
          <w:rFonts w:eastAsia="Times New Roman" w:cs="Arial"/>
          <w:color w:val="363D4C"/>
          <w:sz w:val="20"/>
          <w:szCs w:val="20"/>
        </w:rPr>
      </w:pPr>
    </w:p>
    <w:p w14:paraId="1AD41A22" w14:textId="1F62E7E2" w:rsidR="009D2D1D" w:rsidRPr="005C709C" w:rsidRDefault="009D2D1D">
      <w:pPr>
        <w:rPr>
          <w:rFonts w:eastAsia="Times New Roman" w:cs="Arial"/>
          <w:color w:val="363D4C"/>
          <w:sz w:val="20"/>
          <w:szCs w:val="20"/>
        </w:rPr>
      </w:pPr>
      <w:r w:rsidRPr="005C709C">
        <w:rPr>
          <w:rFonts w:eastAsia="Times New Roman" w:cs="Arial"/>
          <w:color w:val="363D4C"/>
          <w:sz w:val="20"/>
          <w:szCs w:val="20"/>
        </w:rPr>
        <w:br w:type="page"/>
      </w:r>
    </w:p>
    <w:p w14:paraId="050AD10C" w14:textId="77777777" w:rsidR="009D2D1D" w:rsidRPr="005C709C" w:rsidRDefault="009D2D1D" w:rsidP="009D2D1D">
      <w:pPr>
        <w:pStyle w:val="TOCHeading"/>
        <w:rPr>
          <w:rFonts w:eastAsia="Times New Roman"/>
          <w:sz w:val="20"/>
          <w:szCs w:val="20"/>
        </w:rPr>
      </w:pPr>
      <w:r w:rsidRPr="005C709C">
        <w:rPr>
          <w:rFonts w:eastAsia="Times New Roman"/>
          <w:sz w:val="20"/>
          <w:szCs w:val="20"/>
        </w:rPr>
        <w:lastRenderedPageBreak/>
        <w:t>Contents</w:t>
      </w:r>
    </w:p>
    <w:p w14:paraId="741202AE" w14:textId="77777777" w:rsidR="00AC4A13" w:rsidRDefault="009D2D1D">
      <w:pPr>
        <w:pStyle w:val="TOC1"/>
        <w:rPr>
          <w:rFonts w:asciiTheme="minorHAnsi" w:eastAsiaTheme="minorEastAsia" w:hAnsiTheme="minorHAnsi"/>
          <w:b w:val="0"/>
          <w:sz w:val="22"/>
          <w:lang w:eastAsia="en-AU"/>
        </w:rPr>
      </w:pPr>
      <w:r w:rsidRPr="005C709C">
        <w:rPr>
          <w:rFonts w:eastAsia="Times New Roman" w:cs="Arial"/>
          <w:szCs w:val="20"/>
        </w:rPr>
        <w:fldChar w:fldCharType="begin"/>
      </w:r>
      <w:r w:rsidRPr="005C709C">
        <w:rPr>
          <w:rFonts w:eastAsia="Times New Roman" w:cs="Arial"/>
          <w:szCs w:val="20"/>
        </w:rPr>
        <w:instrText xml:space="preserve"> TOC \o "1-2" \h \z \u </w:instrText>
      </w:r>
      <w:r w:rsidRPr="005C709C">
        <w:rPr>
          <w:rFonts w:eastAsia="Times New Roman" w:cs="Arial"/>
          <w:szCs w:val="20"/>
        </w:rPr>
        <w:fldChar w:fldCharType="separate"/>
      </w:r>
      <w:hyperlink w:anchor="_Toc532219634" w:history="1">
        <w:r w:rsidR="00AC4A13" w:rsidRPr="008400E6">
          <w:rPr>
            <w:rStyle w:val="Hyperlink"/>
            <w:rFonts w:eastAsia="Times New Roman"/>
          </w:rPr>
          <w:t>Introduction</w:t>
        </w:r>
        <w:r w:rsidR="00AC4A13">
          <w:rPr>
            <w:webHidden/>
          </w:rPr>
          <w:tab/>
        </w:r>
        <w:r w:rsidR="00AC4A13">
          <w:rPr>
            <w:webHidden/>
          </w:rPr>
          <w:fldChar w:fldCharType="begin"/>
        </w:r>
        <w:r w:rsidR="00AC4A13">
          <w:rPr>
            <w:webHidden/>
          </w:rPr>
          <w:instrText xml:space="preserve"> PAGEREF _Toc532219634 \h </w:instrText>
        </w:r>
        <w:r w:rsidR="00AC4A13">
          <w:rPr>
            <w:webHidden/>
          </w:rPr>
        </w:r>
        <w:r w:rsidR="00AC4A13">
          <w:rPr>
            <w:webHidden/>
          </w:rPr>
          <w:fldChar w:fldCharType="separate"/>
        </w:r>
        <w:r w:rsidR="00AC4A13">
          <w:rPr>
            <w:webHidden/>
          </w:rPr>
          <w:t>1</w:t>
        </w:r>
        <w:r w:rsidR="00AC4A13">
          <w:rPr>
            <w:webHidden/>
          </w:rPr>
          <w:fldChar w:fldCharType="end"/>
        </w:r>
      </w:hyperlink>
    </w:p>
    <w:p w14:paraId="71FDD5BA" w14:textId="77777777" w:rsidR="00AC4A13" w:rsidRDefault="005B5D96">
      <w:pPr>
        <w:pStyle w:val="TOC1"/>
        <w:rPr>
          <w:rFonts w:asciiTheme="minorHAnsi" w:eastAsiaTheme="minorEastAsia" w:hAnsiTheme="minorHAnsi"/>
          <w:b w:val="0"/>
          <w:sz w:val="22"/>
          <w:lang w:eastAsia="en-AU"/>
        </w:rPr>
      </w:pPr>
      <w:hyperlink w:anchor="_Toc532219635" w:history="1">
        <w:r w:rsidR="00AC4A13" w:rsidRPr="008400E6">
          <w:rPr>
            <w:rStyle w:val="Hyperlink"/>
            <w:rFonts w:eastAsia="Times New Roman"/>
          </w:rPr>
          <w:t>Navigating this toolkit</w:t>
        </w:r>
        <w:r w:rsidR="00AC4A13">
          <w:rPr>
            <w:webHidden/>
          </w:rPr>
          <w:tab/>
        </w:r>
        <w:r w:rsidR="00AC4A13">
          <w:rPr>
            <w:webHidden/>
          </w:rPr>
          <w:fldChar w:fldCharType="begin"/>
        </w:r>
        <w:r w:rsidR="00AC4A13">
          <w:rPr>
            <w:webHidden/>
          </w:rPr>
          <w:instrText xml:space="preserve"> PAGEREF _Toc532219635 \h </w:instrText>
        </w:r>
        <w:r w:rsidR="00AC4A13">
          <w:rPr>
            <w:webHidden/>
          </w:rPr>
        </w:r>
        <w:r w:rsidR="00AC4A13">
          <w:rPr>
            <w:webHidden/>
          </w:rPr>
          <w:fldChar w:fldCharType="separate"/>
        </w:r>
        <w:r w:rsidR="00AC4A13">
          <w:rPr>
            <w:webHidden/>
          </w:rPr>
          <w:t>1</w:t>
        </w:r>
        <w:r w:rsidR="00AC4A13">
          <w:rPr>
            <w:webHidden/>
          </w:rPr>
          <w:fldChar w:fldCharType="end"/>
        </w:r>
      </w:hyperlink>
    </w:p>
    <w:p w14:paraId="31FD3ED3" w14:textId="77777777" w:rsidR="00AC4A13" w:rsidRDefault="005B5D96">
      <w:pPr>
        <w:pStyle w:val="TOC1"/>
        <w:rPr>
          <w:rFonts w:asciiTheme="minorHAnsi" w:eastAsiaTheme="minorEastAsia" w:hAnsiTheme="minorHAnsi"/>
          <w:b w:val="0"/>
          <w:sz w:val="22"/>
          <w:lang w:eastAsia="en-AU"/>
        </w:rPr>
      </w:pPr>
      <w:hyperlink w:anchor="_Toc532219636" w:history="1">
        <w:r w:rsidR="00AC4A13" w:rsidRPr="008400E6">
          <w:rPr>
            <w:rStyle w:val="Hyperlink"/>
            <w:rFonts w:eastAsia="Times New Roman"/>
          </w:rPr>
          <w:t>1</w:t>
        </w:r>
        <w:r w:rsidR="00AC4A13">
          <w:rPr>
            <w:rFonts w:asciiTheme="minorHAnsi" w:eastAsiaTheme="minorEastAsia" w:hAnsiTheme="minorHAnsi"/>
            <w:b w:val="0"/>
            <w:sz w:val="22"/>
            <w:lang w:eastAsia="en-AU"/>
          </w:rPr>
          <w:tab/>
        </w:r>
        <w:r w:rsidR="00AC4A13" w:rsidRPr="008400E6">
          <w:rPr>
            <w:rStyle w:val="Hyperlink"/>
            <w:rFonts w:eastAsia="Times New Roman"/>
          </w:rPr>
          <w:t>Tools for Design</w:t>
        </w:r>
        <w:r w:rsidR="00AC4A13">
          <w:rPr>
            <w:webHidden/>
          </w:rPr>
          <w:tab/>
        </w:r>
        <w:r w:rsidR="00AC4A13">
          <w:rPr>
            <w:webHidden/>
          </w:rPr>
          <w:fldChar w:fldCharType="begin"/>
        </w:r>
        <w:r w:rsidR="00AC4A13">
          <w:rPr>
            <w:webHidden/>
          </w:rPr>
          <w:instrText xml:space="preserve"> PAGEREF _Toc532219636 \h </w:instrText>
        </w:r>
        <w:r w:rsidR="00AC4A13">
          <w:rPr>
            <w:webHidden/>
          </w:rPr>
        </w:r>
        <w:r w:rsidR="00AC4A13">
          <w:rPr>
            <w:webHidden/>
          </w:rPr>
          <w:fldChar w:fldCharType="separate"/>
        </w:r>
        <w:r w:rsidR="00AC4A13">
          <w:rPr>
            <w:webHidden/>
          </w:rPr>
          <w:t>10</w:t>
        </w:r>
        <w:r w:rsidR="00AC4A13">
          <w:rPr>
            <w:webHidden/>
          </w:rPr>
          <w:fldChar w:fldCharType="end"/>
        </w:r>
      </w:hyperlink>
    </w:p>
    <w:p w14:paraId="5B60010A" w14:textId="77777777" w:rsidR="00AC4A13" w:rsidRDefault="005B5D96">
      <w:pPr>
        <w:pStyle w:val="TOC2"/>
        <w:rPr>
          <w:rFonts w:asciiTheme="minorHAnsi" w:eastAsiaTheme="minorEastAsia" w:hAnsiTheme="minorHAnsi"/>
          <w:sz w:val="22"/>
          <w:lang w:eastAsia="en-AU"/>
        </w:rPr>
      </w:pPr>
      <w:hyperlink w:anchor="_Toc532219637" w:history="1">
        <w:r w:rsidR="00AC4A13" w:rsidRPr="008400E6">
          <w:rPr>
            <w:rStyle w:val="Hyperlink"/>
            <w:rFonts w:eastAsia="Times New Roman"/>
          </w:rPr>
          <w:t>1.1</w:t>
        </w:r>
        <w:r w:rsidR="00AC4A13">
          <w:rPr>
            <w:rFonts w:asciiTheme="minorHAnsi" w:eastAsiaTheme="minorEastAsia" w:hAnsiTheme="minorHAnsi"/>
            <w:sz w:val="22"/>
            <w:lang w:eastAsia="en-AU"/>
          </w:rPr>
          <w:tab/>
        </w:r>
        <w:r w:rsidR="00AC4A13" w:rsidRPr="008400E6">
          <w:rPr>
            <w:rStyle w:val="Hyperlink"/>
            <w:rFonts w:eastAsia="Times New Roman"/>
          </w:rPr>
          <w:t>Political Economy Analysis</w:t>
        </w:r>
        <w:r w:rsidR="00AC4A13">
          <w:rPr>
            <w:webHidden/>
          </w:rPr>
          <w:tab/>
        </w:r>
        <w:r w:rsidR="00AC4A13">
          <w:rPr>
            <w:webHidden/>
          </w:rPr>
          <w:fldChar w:fldCharType="begin"/>
        </w:r>
        <w:r w:rsidR="00AC4A13">
          <w:rPr>
            <w:webHidden/>
          </w:rPr>
          <w:instrText xml:space="preserve"> PAGEREF _Toc532219637 \h </w:instrText>
        </w:r>
        <w:r w:rsidR="00AC4A13">
          <w:rPr>
            <w:webHidden/>
          </w:rPr>
        </w:r>
        <w:r w:rsidR="00AC4A13">
          <w:rPr>
            <w:webHidden/>
          </w:rPr>
          <w:fldChar w:fldCharType="separate"/>
        </w:r>
        <w:r w:rsidR="00AC4A13">
          <w:rPr>
            <w:webHidden/>
          </w:rPr>
          <w:t>10</w:t>
        </w:r>
        <w:r w:rsidR="00AC4A13">
          <w:rPr>
            <w:webHidden/>
          </w:rPr>
          <w:fldChar w:fldCharType="end"/>
        </w:r>
      </w:hyperlink>
    </w:p>
    <w:p w14:paraId="0D14B50D" w14:textId="77777777" w:rsidR="00AC4A13" w:rsidRDefault="005B5D96">
      <w:pPr>
        <w:pStyle w:val="TOC2"/>
        <w:rPr>
          <w:rFonts w:asciiTheme="minorHAnsi" w:eastAsiaTheme="minorEastAsia" w:hAnsiTheme="minorHAnsi"/>
          <w:sz w:val="22"/>
          <w:lang w:eastAsia="en-AU"/>
        </w:rPr>
      </w:pPr>
      <w:hyperlink w:anchor="_Toc532219638" w:history="1">
        <w:r w:rsidR="00AC4A13" w:rsidRPr="008400E6">
          <w:rPr>
            <w:rStyle w:val="Hyperlink"/>
            <w:rFonts w:eastAsia="Times New Roman"/>
          </w:rPr>
          <w:t>1.2</w:t>
        </w:r>
        <w:r w:rsidR="00AC4A13">
          <w:rPr>
            <w:rFonts w:asciiTheme="minorHAnsi" w:eastAsiaTheme="minorEastAsia" w:hAnsiTheme="minorHAnsi"/>
            <w:sz w:val="22"/>
            <w:lang w:eastAsia="en-AU"/>
          </w:rPr>
          <w:tab/>
        </w:r>
        <w:r w:rsidR="00AC4A13" w:rsidRPr="008400E6">
          <w:rPr>
            <w:rStyle w:val="Hyperlink"/>
          </w:rPr>
          <w:t>Complex Systems Th</w:t>
        </w:r>
        <w:r w:rsidR="00AC4A13" w:rsidRPr="008400E6">
          <w:rPr>
            <w:rStyle w:val="Hyperlink"/>
            <w:rFonts w:eastAsia="Times New Roman"/>
          </w:rPr>
          <w:t>inking</w:t>
        </w:r>
        <w:r w:rsidR="00AC4A13">
          <w:rPr>
            <w:webHidden/>
          </w:rPr>
          <w:tab/>
        </w:r>
        <w:r w:rsidR="00AC4A13">
          <w:rPr>
            <w:webHidden/>
          </w:rPr>
          <w:fldChar w:fldCharType="begin"/>
        </w:r>
        <w:r w:rsidR="00AC4A13">
          <w:rPr>
            <w:webHidden/>
          </w:rPr>
          <w:instrText xml:space="preserve"> PAGEREF _Toc532219638 \h </w:instrText>
        </w:r>
        <w:r w:rsidR="00AC4A13">
          <w:rPr>
            <w:webHidden/>
          </w:rPr>
        </w:r>
        <w:r w:rsidR="00AC4A13">
          <w:rPr>
            <w:webHidden/>
          </w:rPr>
          <w:fldChar w:fldCharType="separate"/>
        </w:r>
        <w:r w:rsidR="00AC4A13">
          <w:rPr>
            <w:webHidden/>
          </w:rPr>
          <w:t>13</w:t>
        </w:r>
        <w:r w:rsidR="00AC4A13">
          <w:rPr>
            <w:webHidden/>
          </w:rPr>
          <w:fldChar w:fldCharType="end"/>
        </w:r>
      </w:hyperlink>
    </w:p>
    <w:p w14:paraId="6E727415" w14:textId="77777777" w:rsidR="00AC4A13" w:rsidRDefault="005B5D96">
      <w:pPr>
        <w:pStyle w:val="TOC2"/>
        <w:rPr>
          <w:rFonts w:asciiTheme="minorHAnsi" w:eastAsiaTheme="minorEastAsia" w:hAnsiTheme="minorHAnsi"/>
          <w:sz w:val="22"/>
          <w:lang w:eastAsia="en-AU"/>
        </w:rPr>
      </w:pPr>
      <w:hyperlink w:anchor="_Toc532219639" w:history="1">
        <w:r w:rsidR="00AC4A13" w:rsidRPr="008400E6">
          <w:rPr>
            <w:rStyle w:val="Hyperlink"/>
            <w:rFonts w:eastAsia="Times New Roman"/>
          </w:rPr>
          <w:t>1.3</w:t>
        </w:r>
        <w:r w:rsidR="00AC4A13">
          <w:rPr>
            <w:rFonts w:asciiTheme="minorHAnsi" w:eastAsiaTheme="minorEastAsia" w:hAnsiTheme="minorHAnsi"/>
            <w:sz w:val="22"/>
            <w:lang w:eastAsia="en-AU"/>
          </w:rPr>
          <w:tab/>
        </w:r>
        <w:r w:rsidR="00AC4A13" w:rsidRPr="008400E6">
          <w:rPr>
            <w:rStyle w:val="Hyperlink"/>
            <w:rFonts w:eastAsia="Times New Roman"/>
          </w:rPr>
          <w:t>Outcome Mapping</w:t>
        </w:r>
        <w:r w:rsidR="00AC4A13">
          <w:rPr>
            <w:webHidden/>
          </w:rPr>
          <w:tab/>
        </w:r>
        <w:r w:rsidR="00AC4A13">
          <w:rPr>
            <w:webHidden/>
          </w:rPr>
          <w:fldChar w:fldCharType="begin"/>
        </w:r>
        <w:r w:rsidR="00AC4A13">
          <w:rPr>
            <w:webHidden/>
          </w:rPr>
          <w:instrText xml:space="preserve"> PAGEREF _Toc532219639 \h </w:instrText>
        </w:r>
        <w:r w:rsidR="00AC4A13">
          <w:rPr>
            <w:webHidden/>
          </w:rPr>
        </w:r>
        <w:r w:rsidR="00AC4A13">
          <w:rPr>
            <w:webHidden/>
          </w:rPr>
          <w:fldChar w:fldCharType="separate"/>
        </w:r>
        <w:r w:rsidR="00AC4A13">
          <w:rPr>
            <w:webHidden/>
          </w:rPr>
          <w:t>17</w:t>
        </w:r>
        <w:r w:rsidR="00AC4A13">
          <w:rPr>
            <w:webHidden/>
          </w:rPr>
          <w:fldChar w:fldCharType="end"/>
        </w:r>
      </w:hyperlink>
    </w:p>
    <w:p w14:paraId="37DC4AF5" w14:textId="77777777" w:rsidR="00AC4A13" w:rsidRDefault="005B5D96">
      <w:pPr>
        <w:pStyle w:val="TOC2"/>
        <w:rPr>
          <w:rFonts w:asciiTheme="minorHAnsi" w:eastAsiaTheme="minorEastAsia" w:hAnsiTheme="minorHAnsi"/>
          <w:sz w:val="22"/>
          <w:lang w:eastAsia="en-AU"/>
        </w:rPr>
      </w:pPr>
      <w:hyperlink w:anchor="_Toc532219640" w:history="1">
        <w:r w:rsidR="00AC4A13" w:rsidRPr="008400E6">
          <w:rPr>
            <w:rStyle w:val="Hyperlink"/>
            <w:rFonts w:eastAsia="Times New Roman"/>
          </w:rPr>
          <w:t>1.4</w:t>
        </w:r>
        <w:r w:rsidR="00AC4A13">
          <w:rPr>
            <w:rFonts w:asciiTheme="minorHAnsi" w:eastAsiaTheme="minorEastAsia" w:hAnsiTheme="minorHAnsi"/>
            <w:sz w:val="22"/>
            <w:lang w:eastAsia="en-AU"/>
          </w:rPr>
          <w:tab/>
        </w:r>
        <w:r w:rsidR="00AC4A13" w:rsidRPr="008400E6">
          <w:rPr>
            <w:rStyle w:val="Hyperlink"/>
            <w:rFonts w:eastAsia="Times New Roman"/>
          </w:rPr>
          <w:t>Program Logic (or Logic Model)</w:t>
        </w:r>
        <w:r w:rsidR="00AC4A13">
          <w:rPr>
            <w:webHidden/>
          </w:rPr>
          <w:tab/>
        </w:r>
        <w:r w:rsidR="00AC4A13">
          <w:rPr>
            <w:webHidden/>
          </w:rPr>
          <w:fldChar w:fldCharType="begin"/>
        </w:r>
        <w:r w:rsidR="00AC4A13">
          <w:rPr>
            <w:webHidden/>
          </w:rPr>
          <w:instrText xml:space="preserve"> PAGEREF _Toc532219640 \h </w:instrText>
        </w:r>
        <w:r w:rsidR="00AC4A13">
          <w:rPr>
            <w:webHidden/>
          </w:rPr>
        </w:r>
        <w:r w:rsidR="00AC4A13">
          <w:rPr>
            <w:webHidden/>
          </w:rPr>
          <w:fldChar w:fldCharType="separate"/>
        </w:r>
        <w:r w:rsidR="00AC4A13">
          <w:rPr>
            <w:webHidden/>
          </w:rPr>
          <w:t>22</w:t>
        </w:r>
        <w:r w:rsidR="00AC4A13">
          <w:rPr>
            <w:webHidden/>
          </w:rPr>
          <w:fldChar w:fldCharType="end"/>
        </w:r>
      </w:hyperlink>
    </w:p>
    <w:p w14:paraId="1934601D" w14:textId="77777777" w:rsidR="00AC4A13" w:rsidRDefault="005B5D96">
      <w:pPr>
        <w:pStyle w:val="TOC2"/>
        <w:rPr>
          <w:rFonts w:asciiTheme="minorHAnsi" w:eastAsiaTheme="minorEastAsia" w:hAnsiTheme="minorHAnsi"/>
          <w:sz w:val="22"/>
          <w:lang w:eastAsia="en-AU"/>
        </w:rPr>
      </w:pPr>
      <w:hyperlink w:anchor="_Toc532219641" w:history="1">
        <w:r w:rsidR="00AC4A13" w:rsidRPr="008400E6">
          <w:rPr>
            <w:rStyle w:val="Hyperlink"/>
            <w:rFonts w:eastAsia="Times New Roman"/>
          </w:rPr>
          <w:t>1.5</w:t>
        </w:r>
        <w:r w:rsidR="00AC4A13">
          <w:rPr>
            <w:rFonts w:asciiTheme="minorHAnsi" w:eastAsiaTheme="minorEastAsia" w:hAnsiTheme="minorHAnsi"/>
            <w:sz w:val="22"/>
            <w:lang w:eastAsia="en-AU"/>
          </w:rPr>
          <w:tab/>
        </w:r>
        <w:r w:rsidR="00AC4A13" w:rsidRPr="008400E6">
          <w:rPr>
            <w:rStyle w:val="Hyperlink"/>
            <w:rFonts w:eastAsia="Times New Roman"/>
          </w:rPr>
          <w:t>Problem Driven Iterative Adaptation</w:t>
        </w:r>
        <w:r w:rsidR="00AC4A13" w:rsidRPr="008400E6">
          <w:rPr>
            <w:rStyle w:val="Hyperlink"/>
            <w:rFonts w:eastAsia="Times New Roman"/>
            <w:lang w:val="id-ID"/>
          </w:rPr>
          <w:t xml:space="preserve">  l  </w:t>
        </w:r>
        <w:r w:rsidR="00AC4A13" w:rsidRPr="008400E6">
          <w:rPr>
            <w:rStyle w:val="Hyperlink"/>
            <w:rFonts w:eastAsia="Times New Roman"/>
          </w:rPr>
          <w:t>Navigation by Judgement</w:t>
        </w:r>
        <w:r w:rsidR="00AC4A13">
          <w:rPr>
            <w:webHidden/>
          </w:rPr>
          <w:tab/>
        </w:r>
        <w:r w:rsidR="00AC4A13">
          <w:rPr>
            <w:webHidden/>
          </w:rPr>
          <w:fldChar w:fldCharType="begin"/>
        </w:r>
        <w:r w:rsidR="00AC4A13">
          <w:rPr>
            <w:webHidden/>
          </w:rPr>
          <w:instrText xml:space="preserve"> PAGEREF _Toc532219641 \h </w:instrText>
        </w:r>
        <w:r w:rsidR="00AC4A13">
          <w:rPr>
            <w:webHidden/>
          </w:rPr>
        </w:r>
        <w:r w:rsidR="00AC4A13">
          <w:rPr>
            <w:webHidden/>
          </w:rPr>
          <w:fldChar w:fldCharType="separate"/>
        </w:r>
        <w:r w:rsidR="00AC4A13">
          <w:rPr>
            <w:webHidden/>
          </w:rPr>
          <w:t>29</w:t>
        </w:r>
        <w:r w:rsidR="00AC4A13">
          <w:rPr>
            <w:webHidden/>
          </w:rPr>
          <w:fldChar w:fldCharType="end"/>
        </w:r>
      </w:hyperlink>
    </w:p>
    <w:p w14:paraId="0957FA7A" w14:textId="77777777" w:rsidR="00AC4A13" w:rsidRDefault="005B5D96">
      <w:pPr>
        <w:pStyle w:val="TOC2"/>
        <w:rPr>
          <w:rFonts w:asciiTheme="minorHAnsi" w:eastAsiaTheme="minorEastAsia" w:hAnsiTheme="minorHAnsi"/>
          <w:sz w:val="22"/>
          <w:lang w:eastAsia="en-AU"/>
        </w:rPr>
      </w:pPr>
      <w:hyperlink w:anchor="_Toc532219642" w:history="1">
        <w:r w:rsidR="00AC4A13" w:rsidRPr="008400E6">
          <w:rPr>
            <w:rStyle w:val="Hyperlink"/>
            <w:rFonts w:eastAsia="Times New Roman"/>
          </w:rPr>
          <w:t>1.6</w:t>
        </w:r>
        <w:r w:rsidR="00AC4A13">
          <w:rPr>
            <w:rFonts w:asciiTheme="minorHAnsi" w:eastAsiaTheme="minorEastAsia" w:hAnsiTheme="minorHAnsi"/>
            <w:sz w:val="22"/>
            <w:lang w:eastAsia="en-AU"/>
          </w:rPr>
          <w:tab/>
        </w:r>
        <w:r w:rsidR="00AC4A13" w:rsidRPr="008400E6">
          <w:rPr>
            <w:rStyle w:val="Hyperlink"/>
            <w:rFonts w:eastAsia="Times New Roman"/>
          </w:rPr>
          <w:t>Problem Driven Iterative Adaptation</w:t>
        </w:r>
        <w:r w:rsidR="00AC4A13" w:rsidRPr="008400E6">
          <w:rPr>
            <w:rStyle w:val="Hyperlink"/>
            <w:rFonts w:eastAsia="Times New Roman"/>
            <w:lang w:val="id-ID"/>
          </w:rPr>
          <w:t xml:space="preserve">  l  </w:t>
        </w:r>
        <w:r w:rsidR="00AC4A13" w:rsidRPr="008400E6">
          <w:rPr>
            <w:rStyle w:val="Hyperlink"/>
            <w:rFonts w:eastAsia="Times New Roman"/>
          </w:rPr>
          <w:t>The Triple A framework</w:t>
        </w:r>
        <w:r w:rsidR="00AC4A13">
          <w:rPr>
            <w:webHidden/>
          </w:rPr>
          <w:tab/>
        </w:r>
        <w:r w:rsidR="00AC4A13">
          <w:rPr>
            <w:webHidden/>
          </w:rPr>
          <w:fldChar w:fldCharType="begin"/>
        </w:r>
        <w:r w:rsidR="00AC4A13">
          <w:rPr>
            <w:webHidden/>
          </w:rPr>
          <w:instrText xml:space="preserve"> PAGEREF _Toc532219642 \h </w:instrText>
        </w:r>
        <w:r w:rsidR="00AC4A13">
          <w:rPr>
            <w:webHidden/>
          </w:rPr>
        </w:r>
        <w:r w:rsidR="00AC4A13">
          <w:rPr>
            <w:webHidden/>
          </w:rPr>
          <w:fldChar w:fldCharType="separate"/>
        </w:r>
        <w:r w:rsidR="00AC4A13">
          <w:rPr>
            <w:webHidden/>
          </w:rPr>
          <w:t>34</w:t>
        </w:r>
        <w:r w:rsidR="00AC4A13">
          <w:rPr>
            <w:webHidden/>
          </w:rPr>
          <w:fldChar w:fldCharType="end"/>
        </w:r>
      </w:hyperlink>
    </w:p>
    <w:p w14:paraId="0F30C7CE" w14:textId="77777777" w:rsidR="00AC4A13" w:rsidRDefault="005B5D96">
      <w:pPr>
        <w:pStyle w:val="TOC1"/>
        <w:rPr>
          <w:rFonts w:asciiTheme="minorHAnsi" w:eastAsiaTheme="minorEastAsia" w:hAnsiTheme="minorHAnsi"/>
          <w:b w:val="0"/>
          <w:sz w:val="22"/>
          <w:lang w:eastAsia="en-AU"/>
        </w:rPr>
      </w:pPr>
      <w:hyperlink w:anchor="_Toc532219643" w:history="1">
        <w:r w:rsidR="00AC4A13" w:rsidRPr="008400E6">
          <w:rPr>
            <w:rStyle w:val="Hyperlink"/>
            <w:rFonts w:eastAsia="Times New Roman"/>
          </w:rPr>
          <w:t>2</w:t>
        </w:r>
        <w:r w:rsidR="00AC4A13">
          <w:rPr>
            <w:rFonts w:asciiTheme="minorHAnsi" w:eastAsiaTheme="minorEastAsia" w:hAnsiTheme="minorHAnsi"/>
            <w:b w:val="0"/>
            <w:sz w:val="22"/>
            <w:lang w:eastAsia="en-AU"/>
          </w:rPr>
          <w:tab/>
        </w:r>
        <w:r w:rsidR="00AC4A13" w:rsidRPr="008400E6">
          <w:rPr>
            <w:rStyle w:val="Hyperlink"/>
            <w:rFonts w:eastAsia="Times New Roman"/>
          </w:rPr>
          <w:t>Tools for Monitoring and Evaluation</w:t>
        </w:r>
        <w:r w:rsidR="00AC4A13">
          <w:rPr>
            <w:webHidden/>
          </w:rPr>
          <w:tab/>
        </w:r>
        <w:r w:rsidR="00AC4A13">
          <w:rPr>
            <w:webHidden/>
          </w:rPr>
          <w:fldChar w:fldCharType="begin"/>
        </w:r>
        <w:r w:rsidR="00AC4A13">
          <w:rPr>
            <w:webHidden/>
          </w:rPr>
          <w:instrText xml:space="preserve"> PAGEREF _Toc532219643 \h </w:instrText>
        </w:r>
        <w:r w:rsidR="00AC4A13">
          <w:rPr>
            <w:webHidden/>
          </w:rPr>
        </w:r>
        <w:r w:rsidR="00AC4A13">
          <w:rPr>
            <w:webHidden/>
          </w:rPr>
          <w:fldChar w:fldCharType="separate"/>
        </w:r>
        <w:r w:rsidR="00AC4A13">
          <w:rPr>
            <w:webHidden/>
          </w:rPr>
          <w:t>39</w:t>
        </w:r>
        <w:r w:rsidR="00AC4A13">
          <w:rPr>
            <w:webHidden/>
          </w:rPr>
          <w:fldChar w:fldCharType="end"/>
        </w:r>
      </w:hyperlink>
    </w:p>
    <w:p w14:paraId="5D6DE720" w14:textId="77777777" w:rsidR="00AC4A13" w:rsidRDefault="005B5D96">
      <w:pPr>
        <w:pStyle w:val="TOC2"/>
        <w:rPr>
          <w:rFonts w:asciiTheme="minorHAnsi" w:eastAsiaTheme="minorEastAsia" w:hAnsiTheme="minorHAnsi"/>
          <w:sz w:val="22"/>
          <w:lang w:eastAsia="en-AU"/>
        </w:rPr>
      </w:pPr>
      <w:hyperlink w:anchor="_Toc532219644" w:history="1">
        <w:r w:rsidR="00AC4A13" w:rsidRPr="008400E6">
          <w:rPr>
            <w:rStyle w:val="Hyperlink"/>
            <w:rFonts w:eastAsia="Times New Roman" w:cs="Arial"/>
            <w:b/>
            <w:bCs/>
          </w:rPr>
          <w:t>Monitoring and Evaluation of Capability Development</w:t>
        </w:r>
        <w:r w:rsidR="00AC4A13">
          <w:rPr>
            <w:webHidden/>
          </w:rPr>
          <w:tab/>
        </w:r>
        <w:r w:rsidR="00AC4A13">
          <w:rPr>
            <w:webHidden/>
          </w:rPr>
          <w:fldChar w:fldCharType="begin"/>
        </w:r>
        <w:r w:rsidR="00AC4A13">
          <w:rPr>
            <w:webHidden/>
          </w:rPr>
          <w:instrText xml:space="preserve"> PAGEREF _Toc532219644 \h </w:instrText>
        </w:r>
        <w:r w:rsidR="00AC4A13">
          <w:rPr>
            <w:webHidden/>
          </w:rPr>
        </w:r>
        <w:r w:rsidR="00AC4A13">
          <w:rPr>
            <w:webHidden/>
          </w:rPr>
          <w:fldChar w:fldCharType="separate"/>
        </w:r>
        <w:r w:rsidR="00AC4A13">
          <w:rPr>
            <w:webHidden/>
          </w:rPr>
          <w:t>39</w:t>
        </w:r>
        <w:r w:rsidR="00AC4A13">
          <w:rPr>
            <w:webHidden/>
          </w:rPr>
          <w:fldChar w:fldCharType="end"/>
        </w:r>
      </w:hyperlink>
    </w:p>
    <w:p w14:paraId="5C48A6CB" w14:textId="77777777" w:rsidR="00AC4A13" w:rsidRDefault="005B5D96">
      <w:pPr>
        <w:pStyle w:val="TOC2"/>
        <w:rPr>
          <w:rFonts w:asciiTheme="minorHAnsi" w:eastAsiaTheme="minorEastAsia" w:hAnsiTheme="minorHAnsi"/>
          <w:sz w:val="22"/>
          <w:lang w:eastAsia="en-AU"/>
        </w:rPr>
      </w:pPr>
      <w:hyperlink w:anchor="_Toc532219645" w:history="1">
        <w:r w:rsidR="00AC4A13" w:rsidRPr="008400E6">
          <w:rPr>
            <w:rStyle w:val="Hyperlink"/>
            <w:rFonts w:eastAsia="Times New Roman"/>
          </w:rPr>
          <w:t>2.1</w:t>
        </w:r>
        <w:r w:rsidR="00AC4A13">
          <w:rPr>
            <w:rFonts w:asciiTheme="minorHAnsi" w:eastAsiaTheme="minorEastAsia" w:hAnsiTheme="minorHAnsi"/>
            <w:sz w:val="22"/>
            <w:lang w:eastAsia="en-AU"/>
          </w:rPr>
          <w:tab/>
        </w:r>
        <w:r w:rsidR="00AC4A13" w:rsidRPr="008400E6">
          <w:rPr>
            <w:rStyle w:val="Hyperlink"/>
            <w:rFonts w:eastAsia="Times New Roman"/>
          </w:rPr>
          <w:t xml:space="preserve">Most Significant Change </w:t>
        </w:r>
        <w:r w:rsidR="00AC4A13" w:rsidRPr="008400E6">
          <w:rPr>
            <w:rStyle w:val="Hyperlink"/>
            <w:rFonts w:eastAsia="Times New Roman"/>
            <w:lang w:val="id-ID"/>
          </w:rPr>
          <w:t>Technique</w:t>
        </w:r>
        <w:r w:rsidR="00AC4A13">
          <w:rPr>
            <w:webHidden/>
          </w:rPr>
          <w:tab/>
        </w:r>
        <w:r w:rsidR="00AC4A13">
          <w:rPr>
            <w:webHidden/>
          </w:rPr>
          <w:fldChar w:fldCharType="begin"/>
        </w:r>
        <w:r w:rsidR="00AC4A13">
          <w:rPr>
            <w:webHidden/>
          </w:rPr>
          <w:instrText xml:space="preserve"> PAGEREF _Toc532219645 \h </w:instrText>
        </w:r>
        <w:r w:rsidR="00AC4A13">
          <w:rPr>
            <w:webHidden/>
          </w:rPr>
        </w:r>
        <w:r w:rsidR="00AC4A13">
          <w:rPr>
            <w:webHidden/>
          </w:rPr>
          <w:fldChar w:fldCharType="separate"/>
        </w:r>
        <w:r w:rsidR="00AC4A13">
          <w:rPr>
            <w:webHidden/>
          </w:rPr>
          <w:t>39</w:t>
        </w:r>
        <w:r w:rsidR="00AC4A13">
          <w:rPr>
            <w:webHidden/>
          </w:rPr>
          <w:fldChar w:fldCharType="end"/>
        </w:r>
      </w:hyperlink>
    </w:p>
    <w:p w14:paraId="6A33905C" w14:textId="77777777" w:rsidR="00AC4A13" w:rsidRDefault="005B5D96">
      <w:pPr>
        <w:pStyle w:val="TOC2"/>
        <w:rPr>
          <w:rFonts w:asciiTheme="minorHAnsi" w:eastAsiaTheme="minorEastAsia" w:hAnsiTheme="minorHAnsi"/>
          <w:sz w:val="22"/>
          <w:lang w:eastAsia="en-AU"/>
        </w:rPr>
      </w:pPr>
      <w:hyperlink w:anchor="_Toc532219646" w:history="1">
        <w:r w:rsidR="00AC4A13" w:rsidRPr="008400E6">
          <w:rPr>
            <w:rStyle w:val="Hyperlink"/>
          </w:rPr>
          <w:t>Various learning workshop tools- End of workshop evaluations; workshop reports</w:t>
        </w:r>
        <w:r w:rsidR="00AC4A13">
          <w:rPr>
            <w:webHidden/>
          </w:rPr>
          <w:tab/>
        </w:r>
        <w:r w:rsidR="00AC4A13">
          <w:rPr>
            <w:webHidden/>
          </w:rPr>
          <w:fldChar w:fldCharType="begin"/>
        </w:r>
        <w:r w:rsidR="00AC4A13">
          <w:rPr>
            <w:webHidden/>
          </w:rPr>
          <w:instrText xml:space="preserve"> PAGEREF _Toc532219646 \h </w:instrText>
        </w:r>
        <w:r w:rsidR="00AC4A13">
          <w:rPr>
            <w:webHidden/>
          </w:rPr>
        </w:r>
        <w:r w:rsidR="00AC4A13">
          <w:rPr>
            <w:webHidden/>
          </w:rPr>
          <w:fldChar w:fldCharType="separate"/>
        </w:r>
        <w:r w:rsidR="00AC4A13">
          <w:rPr>
            <w:webHidden/>
          </w:rPr>
          <w:t>41</w:t>
        </w:r>
        <w:r w:rsidR="00AC4A13">
          <w:rPr>
            <w:webHidden/>
          </w:rPr>
          <w:fldChar w:fldCharType="end"/>
        </w:r>
      </w:hyperlink>
    </w:p>
    <w:p w14:paraId="573618B9" w14:textId="77777777" w:rsidR="00AC4A13" w:rsidRDefault="005B5D96">
      <w:pPr>
        <w:pStyle w:val="TOC2"/>
        <w:rPr>
          <w:rFonts w:asciiTheme="minorHAnsi" w:eastAsiaTheme="minorEastAsia" w:hAnsiTheme="minorHAnsi"/>
          <w:sz w:val="22"/>
          <w:lang w:eastAsia="en-AU"/>
        </w:rPr>
      </w:pPr>
      <w:hyperlink w:anchor="_Toc532219647" w:history="1">
        <w:r w:rsidR="00AC4A13" w:rsidRPr="008400E6">
          <w:rPr>
            <w:rStyle w:val="Hyperlink"/>
            <w:rFonts w:eastAsia="Times New Roman"/>
          </w:rPr>
          <w:t>2.2</w:t>
        </w:r>
        <w:r w:rsidR="00AC4A13">
          <w:rPr>
            <w:rFonts w:asciiTheme="minorHAnsi" w:eastAsiaTheme="minorEastAsia" w:hAnsiTheme="minorHAnsi"/>
            <w:sz w:val="22"/>
            <w:lang w:eastAsia="en-AU"/>
          </w:rPr>
          <w:tab/>
        </w:r>
        <w:r w:rsidR="00AC4A13" w:rsidRPr="008400E6">
          <w:rPr>
            <w:rStyle w:val="Hyperlink"/>
            <w:rFonts w:eastAsia="Times New Roman"/>
            <w:lang w:val="id-ID"/>
          </w:rPr>
          <w:t>Course/ Training/ Workshop</w:t>
        </w:r>
        <w:r w:rsidR="00AC4A13" w:rsidRPr="008400E6">
          <w:rPr>
            <w:rStyle w:val="Hyperlink"/>
            <w:rFonts w:eastAsia="Times New Roman"/>
          </w:rPr>
          <w:t xml:space="preserve"> </w:t>
        </w:r>
        <w:r w:rsidR="00AC4A13" w:rsidRPr="008400E6">
          <w:rPr>
            <w:rStyle w:val="Hyperlink"/>
            <w:rFonts w:eastAsia="Times New Roman"/>
            <w:lang w:val="id-ID"/>
          </w:rPr>
          <w:t>Evaluation Report Template (Bahasa Indonesia Version)</w:t>
        </w:r>
        <w:r w:rsidR="00AC4A13">
          <w:rPr>
            <w:webHidden/>
          </w:rPr>
          <w:tab/>
        </w:r>
        <w:r w:rsidR="00AC4A13">
          <w:rPr>
            <w:webHidden/>
          </w:rPr>
          <w:fldChar w:fldCharType="begin"/>
        </w:r>
        <w:r w:rsidR="00AC4A13">
          <w:rPr>
            <w:webHidden/>
          </w:rPr>
          <w:instrText xml:space="preserve"> PAGEREF _Toc532219647 \h </w:instrText>
        </w:r>
        <w:r w:rsidR="00AC4A13">
          <w:rPr>
            <w:webHidden/>
          </w:rPr>
        </w:r>
        <w:r w:rsidR="00AC4A13">
          <w:rPr>
            <w:webHidden/>
          </w:rPr>
          <w:fldChar w:fldCharType="separate"/>
        </w:r>
        <w:r w:rsidR="00AC4A13">
          <w:rPr>
            <w:webHidden/>
          </w:rPr>
          <w:t>41</w:t>
        </w:r>
        <w:r w:rsidR="00AC4A13">
          <w:rPr>
            <w:webHidden/>
          </w:rPr>
          <w:fldChar w:fldCharType="end"/>
        </w:r>
      </w:hyperlink>
    </w:p>
    <w:p w14:paraId="515F6259" w14:textId="77777777" w:rsidR="00AC4A13" w:rsidRDefault="005B5D96">
      <w:pPr>
        <w:pStyle w:val="TOC2"/>
        <w:rPr>
          <w:rFonts w:asciiTheme="minorHAnsi" w:eastAsiaTheme="minorEastAsia" w:hAnsiTheme="minorHAnsi"/>
          <w:sz w:val="22"/>
          <w:lang w:eastAsia="en-AU"/>
        </w:rPr>
      </w:pPr>
      <w:hyperlink w:anchor="_Toc532219648" w:history="1">
        <w:r w:rsidR="00AC4A13" w:rsidRPr="008400E6">
          <w:rPr>
            <w:rStyle w:val="Hyperlink"/>
            <w:rFonts w:eastAsia="Times New Roman"/>
          </w:rPr>
          <w:t>2.3</w:t>
        </w:r>
        <w:r w:rsidR="00AC4A13">
          <w:rPr>
            <w:rFonts w:asciiTheme="minorHAnsi" w:eastAsiaTheme="minorEastAsia" w:hAnsiTheme="minorHAnsi"/>
            <w:sz w:val="22"/>
            <w:lang w:eastAsia="en-AU"/>
          </w:rPr>
          <w:tab/>
        </w:r>
        <w:r w:rsidR="00AC4A13" w:rsidRPr="008400E6">
          <w:rPr>
            <w:rStyle w:val="Hyperlink"/>
            <w:rFonts w:eastAsia="Times New Roman"/>
            <w:lang w:val="id-ID"/>
          </w:rPr>
          <w:t xml:space="preserve">Course/ </w:t>
        </w:r>
        <w:r w:rsidR="00AC4A13" w:rsidRPr="008400E6">
          <w:rPr>
            <w:rStyle w:val="Hyperlink"/>
            <w:rFonts w:eastAsia="Times New Roman"/>
          </w:rPr>
          <w:t>T</w:t>
        </w:r>
        <w:r w:rsidR="00AC4A13" w:rsidRPr="008400E6">
          <w:rPr>
            <w:rStyle w:val="Hyperlink"/>
            <w:rFonts w:eastAsia="Times New Roman"/>
            <w:lang w:val="id-ID"/>
          </w:rPr>
          <w:t>raining/ Workshop</w:t>
        </w:r>
        <w:r w:rsidR="00AC4A13" w:rsidRPr="008400E6">
          <w:rPr>
            <w:rStyle w:val="Hyperlink"/>
            <w:rFonts w:eastAsia="Times New Roman"/>
          </w:rPr>
          <w:t xml:space="preserve"> </w:t>
        </w:r>
        <w:r w:rsidR="00AC4A13" w:rsidRPr="008400E6">
          <w:rPr>
            <w:rStyle w:val="Hyperlink"/>
            <w:rFonts w:eastAsia="Times New Roman"/>
            <w:lang w:val="id-ID"/>
          </w:rPr>
          <w:t>Evaluation Report Template (</w:t>
        </w:r>
        <w:r w:rsidR="00AC4A13" w:rsidRPr="008400E6">
          <w:rPr>
            <w:rStyle w:val="Hyperlink"/>
            <w:rFonts w:eastAsia="Times New Roman"/>
          </w:rPr>
          <w:t>English</w:t>
        </w:r>
        <w:r w:rsidR="00AC4A13" w:rsidRPr="008400E6">
          <w:rPr>
            <w:rStyle w:val="Hyperlink"/>
            <w:rFonts w:eastAsia="Times New Roman"/>
            <w:lang w:val="id-ID"/>
          </w:rPr>
          <w:t xml:space="preserve"> Version)</w:t>
        </w:r>
        <w:r w:rsidR="00AC4A13">
          <w:rPr>
            <w:webHidden/>
          </w:rPr>
          <w:tab/>
        </w:r>
        <w:r w:rsidR="00AC4A13">
          <w:rPr>
            <w:webHidden/>
          </w:rPr>
          <w:fldChar w:fldCharType="begin"/>
        </w:r>
        <w:r w:rsidR="00AC4A13">
          <w:rPr>
            <w:webHidden/>
          </w:rPr>
          <w:instrText xml:space="preserve"> PAGEREF _Toc532219648 \h </w:instrText>
        </w:r>
        <w:r w:rsidR="00AC4A13">
          <w:rPr>
            <w:webHidden/>
          </w:rPr>
        </w:r>
        <w:r w:rsidR="00AC4A13">
          <w:rPr>
            <w:webHidden/>
          </w:rPr>
          <w:fldChar w:fldCharType="separate"/>
        </w:r>
        <w:r w:rsidR="00AC4A13">
          <w:rPr>
            <w:webHidden/>
          </w:rPr>
          <w:t>44</w:t>
        </w:r>
        <w:r w:rsidR="00AC4A13">
          <w:rPr>
            <w:webHidden/>
          </w:rPr>
          <w:fldChar w:fldCharType="end"/>
        </w:r>
      </w:hyperlink>
    </w:p>
    <w:p w14:paraId="534CD4CF" w14:textId="77777777" w:rsidR="00AC4A13" w:rsidRDefault="005B5D96">
      <w:pPr>
        <w:pStyle w:val="TOC2"/>
        <w:rPr>
          <w:rFonts w:asciiTheme="minorHAnsi" w:eastAsiaTheme="minorEastAsia" w:hAnsiTheme="minorHAnsi"/>
          <w:sz w:val="22"/>
          <w:lang w:eastAsia="en-AU"/>
        </w:rPr>
      </w:pPr>
      <w:hyperlink w:anchor="_Toc532219649" w:history="1">
        <w:r w:rsidR="00AC4A13" w:rsidRPr="008400E6">
          <w:rPr>
            <w:rStyle w:val="Hyperlink"/>
            <w:rFonts w:eastAsia="Times New Roman"/>
          </w:rPr>
          <w:t>2.4</w:t>
        </w:r>
        <w:r w:rsidR="00AC4A13">
          <w:rPr>
            <w:rFonts w:asciiTheme="minorHAnsi" w:eastAsiaTheme="minorEastAsia" w:hAnsiTheme="minorHAnsi"/>
            <w:sz w:val="22"/>
            <w:lang w:eastAsia="en-AU"/>
          </w:rPr>
          <w:tab/>
        </w:r>
        <w:r w:rsidR="00AC4A13" w:rsidRPr="008400E6">
          <w:rPr>
            <w:rStyle w:val="Hyperlink"/>
            <w:rFonts w:eastAsia="Times New Roman"/>
            <w:lang w:val="id-ID"/>
          </w:rPr>
          <w:t xml:space="preserve">Course/ </w:t>
        </w:r>
        <w:r w:rsidR="00AC4A13" w:rsidRPr="008400E6">
          <w:rPr>
            <w:rStyle w:val="Hyperlink"/>
            <w:rFonts w:eastAsia="Times New Roman"/>
          </w:rPr>
          <w:t>Training</w:t>
        </w:r>
        <w:r w:rsidR="00AC4A13" w:rsidRPr="008400E6">
          <w:rPr>
            <w:rStyle w:val="Hyperlink"/>
            <w:rFonts w:eastAsia="Times New Roman"/>
            <w:lang w:val="id-ID"/>
          </w:rPr>
          <w:t xml:space="preserve">/ </w:t>
        </w:r>
        <w:r w:rsidR="00AC4A13" w:rsidRPr="008400E6">
          <w:rPr>
            <w:rStyle w:val="Hyperlink"/>
            <w:rFonts w:eastAsia="Times New Roman"/>
          </w:rPr>
          <w:t xml:space="preserve">Workshop </w:t>
        </w:r>
        <w:r w:rsidR="00AC4A13" w:rsidRPr="008400E6">
          <w:rPr>
            <w:rStyle w:val="Hyperlink"/>
            <w:rFonts w:eastAsia="Times New Roman"/>
            <w:lang w:val="id-ID"/>
          </w:rPr>
          <w:t>Participant Attendance Sheet</w:t>
        </w:r>
        <w:r w:rsidR="00AC4A13" w:rsidRPr="008400E6">
          <w:rPr>
            <w:rStyle w:val="Hyperlink"/>
            <w:rFonts w:eastAsia="Times New Roman"/>
          </w:rPr>
          <w:t xml:space="preserve"> (Bahasa Indonesia </w:t>
        </w:r>
        <w:r w:rsidR="00AC4A13" w:rsidRPr="008400E6">
          <w:rPr>
            <w:rStyle w:val="Hyperlink"/>
            <w:rFonts w:eastAsia="Times New Roman"/>
            <w:lang w:val="id-ID"/>
          </w:rPr>
          <w:t>Version</w:t>
        </w:r>
        <w:r w:rsidR="00AC4A13" w:rsidRPr="008400E6">
          <w:rPr>
            <w:rStyle w:val="Hyperlink"/>
            <w:rFonts w:eastAsia="Times New Roman"/>
          </w:rPr>
          <w:t>)</w:t>
        </w:r>
        <w:r w:rsidR="00AC4A13">
          <w:rPr>
            <w:webHidden/>
          </w:rPr>
          <w:tab/>
        </w:r>
        <w:r w:rsidR="00AC4A13">
          <w:rPr>
            <w:webHidden/>
          </w:rPr>
          <w:fldChar w:fldCharType="begin"/>
        </w:r>
        <w:r w:rsidR="00AC4A13">
          <w:rPr>
            <w:webHidden/>
          </w:rPr>
          <w:instrText xml:space="preserve"> PAGEREF _Toc532219649 \h </w:instrText>
        </w:r>
        <w:r w:rsidR="00AC4A13">
          <w:rPr>
            <w:webHidden/>
          </w:rPr>
        </w:r>
        <w:r w:rsidR="00AC4A13">
          <w:rPr>
            <w:webHidden/>
          </w:rPr>
          <w:fldChar w:fldCharType="separate"/>
        </w:r>
        <w:r w:rsidR="00AC4A13">
          <w:rPr>
            <w:webHidden/>
          </w:rPr>
          <w:t>46</w:t>
        </w:r>
        <w:r w:rsidR="00AC4A13">
          <w:rPr>
            <w:webHidden/>
          </w:rPr>
          <w:fldChar w:fldCharType="end"/>
        </w:r>
      </w:hyperlink>
    </w:p>
    <w:p w14:paraId="458CF94B" w14:textId="77777777" w:rsidR="00AC4A13" w:rsidRDefault="005B5D96">
      <w:pPr>
        <w:pStyle w:val="TOC2"/>
        <w:rPr>
          <w:rFonts w:asciiTheme="minorHAnsi" w:eastAsiaTheme="minorEastAsia" w:hAnsiTheme="minorHAnsi"/>
          <w:sz w:val="22"/>
          <w:lang w:eastAsia="en-AU"/>
        </w:rPr>
      </w:pPr>
      <w:hyperlink w:anchor="_Toc532219650" w:history="1">
        <w:r w:rsidR="00AC4A13" w:rsidRPr="008400E6">
          <w:rPr>
            <w:rStyle w:val="Hyperlink"/>
            <w:rFonts w:eastAsia="Times New Roman"/>
          </w:rPr>
          <w:t>2.5</w:t>
        </w:r>
        <w:r w:rsidR="00AC4A13">
          <w:rPr>
            <w:rFonts w:asciiTheme="minorHAnsi" w:eastAsiaTheme="minorEastAsia" w:hAnsiTheme="minorHAnsi"/>
            <w:sz w:val="22"/>
            <w:lang w:eastAsia="en-AU"/>
          </w:rPr>
          <w:tab/>
        </w:r>
        <w:r w:rsidR="00AC4A13" w:rsidRPr="008400E6">
          <w:rPr>
            <w:rStyle w:val="Hyperlink"/>
            <w:rFonts w:eastAsia="Times New Roman"/>
            <w:lang w:val="id-ID"/>
          </w:rPr>
          <w:t xml:space="preserve">Course/ </w:t>
        </w:r>
        <w:r w:rsidR="00AC4A13" w:rsidRPr="008400E6">
          <w:rPr>
            <w:rStyle w:val="Hyperlink"/>
            <w:rFonts w:eastAsia="Times New Roman"/>
          </w:rPr>
          <w:t>Training</w:t>
        </w:r>
        <w:r w:rsidR="00AC4A13" w:rsidRPr="008400E6">
          <w:rPr>
            <w:rStyle w:val="Hyperlink"/>
            <w:rFonts w:eastAsia="Times New Roman"/>
            <w:lang w:val="id-ID"/>
          </w:rPr>
          <w:t>/ Workshop Participant Attendance Sheet (</w:t>
        </w:r>
        <w:r w:rsidR="00AC4A13" w:rsidRPr="008400E6">
          <w:rPr>
            <w:rStyle w:val="Hyperlink"/>
            <w:rFonts w:eastAsia="Times New Roman"/>
          </w:rPr>
          <w:t>English</w:t>
        </w:r>
        <w:r w:rsidR="00AC4A13" w:rsidRPr="008400E6">
          <w:rPr>
            <w:rStyle w:val="Hyperlink"/>
            <w:rFonts w:eastAsia="Times New Roman"/>
            <w:lang w:val="id-ID"/>
          </w:rPr>
          <w:t xml:space="preserve"> Version)</w:t>
        </w:r>
        <w:r w:rsidR="00AC4A13">
          <w:rPr>
            <w:webHidden/>
          </w:rPr>
          <w:tab/>
        </w:r>
        <w:r w:rsidR="00AC4A13">
          <w:rPr>
            <w:webHidden/>
          </w:rPr>
          <w:fldChar w:fldCharType="begin"/>
        </w:r>
        <w:r w:rsidR="00AC4A13">
          <w:rPr>
            <w:webHidden/>
          </w:rPr>
          <w:instrText xml:space="preserve"> PAGEREF _Toc532219650 \h </w:instrText>
        </w:r>
        <w:r w:rsidR="00AC4A13">
          <w:rPr>
            <w:webHidden/>
          </w:rPr>
        </w:r>
        <w:r w:rsidR="00AC4A13">
          <w:rPr>
            <w:webHidden/>
          </w:rPr>
          <w:fldChar w:fldCharType="separate"/>
        </w:r>
        <w:r w:rsidR="00AC4A13">
          <w:rPr>
            <w:webHidden/>
          </w:rPr>
          <w:t>47</w:t>
        </w:r>
        <w:r w:rsidR="00AC4A13">
          <w:rPr>
            <w:webHidden/>
          </w:rPr>
          <w:fldChar w:fldCharType="end"/>
        </w:r>
      </w:hyperlink>
    </w:p>
    <w:p w14:paraId="4C4481E5" w14:textId="77777777" w:rsidR="00AC4A13" w:rsidRDefault="005B5D96">
      <w:pPr>
        <w:pStyle w:val="TOC2"/>
        <w:rPr>
          <w:rFonts w:asciiTheme="minorHAnsi" w:eastAsiaTheme="minorEastAsia" w:hAnsiTheme="minorHAnsi"/>
          <w:sz w:val="22"/>
          <w:lang w:eastAsia="en-AU"/>
        </w:rPr>
      </w:pPr>
      <w:hyperlink w:anchor="_Toc532219651" w:history="1">
        <w:r w:rsidR="00AC4A13" w:rsidRPr="008400E6">
          <w:rPr>
            <w:rStyle w:val="Hyperlink"/>
            <w:rFonts w:eastAsia="Times New Roman"/>
          </w:rPr>
          <w:t>2.6</w:t>
        </w:r>
        <w:r w:rsidR="00AC4A13">
          <w:rPr>
            <w:rFonts w:asciiTheme="minorHAnsi" w:eastAsiaTheme="minorEastAsia" w:hAnsiTheme="minorHAnsi"/>
            <w:sz w:val="22"/>
            <w:lang w:eastAsia="en-AU"/>
          </w:rPr>
          <w:tab/>
        </w:r>
        <w:r w:rsidR="00AC4A13" w:rsidRPr="008400E6">
          <w:rPr>
            <w:rStyle w:val="Hyperlink"/>
            <w:rFonts w:eastAsia="Times New Roman"/>
            <w:lang w:val="id-ID"/>
          </w:rPr>
          <w:t xml:space="preserve">Course/ </w:t>
        </w:r>
        <w:r w:rsidR="00AC4A13" w:rsidRPr="008400E6">
          <w:rPr>
            <w:rStyle w:val="Hyperlink"/>
            <w:rFonts w:eastAsia="Times New Roman"/>
          </w:rPr>
          <w:t>Training</w:t>
        </w:r>
        <w:r w:rsidR="00AC4A13" w:rsidRPr="008400E6">
          <w:rPr>
            <w:rStyle w:val="Hyperlink"/>
            <w:rFonts w:eastAsia="Times New Roman"/>
            <w:lang w:val="id-ID"/>
          </w:rPr>
          <w:t xml:space="preserve">/ </w:t>
        </w:r>
        <w:r w:rsidR="00AC4A13" w:rsidRPr="008400E6">
          <w:rPr>
            <w:rStyle w:val="Hyperlink"/>
            <w:rFonts w:eastAsia="Times New Roman"/>
          </w:rPr>
          <w:t>W</w:t>
        </w:r>
        <w:r w:rsidR="00AC4A13" w:rsidRPr="008400E6">
          <w:rPr>
            <w:rStyle w:val="Hyperlink"/>
            <w:rFonts w:eastAsia="Times New Roman"/>
            <w:lang w:val="id-ID"/>
          </w:rPr>
          <w:t>orkshop Participant Individual Evaluation Form (</w:t>
        </w:r>
        <w:r w:rsidR="00AC4A13" w:rsidRPr="008400E6">
          <w:rPr>
            <w:rStyle w:val="Hyperlink"/>
            <w:rFonts w:eastAsia="Times New Roman"/>
          </w:rPr>
          <w:t xml:space="preserve">Bahasa Indonesia </w:t>
        </w:r>
        <w:r w:rsidR="00AC4A13" w:rsidRPr="008400E6">
          <w:rPr>
            <w:rStyle w:val="Hyperlink"/>
            <w:rFonts w:eastAsia="Times New Roman"/>
            <w:lang w:val="id-ID"/>
          </w:rPr>
          <w:t>Version)</w:t>
        </w:r>
        <w:r w:rsidR="00AC4A13">
          <w:rPr>
            <w:webHidden/>
          </w:rPr>
          <w:tab/>
        </w:r>
        <w:r w:rsidR="00AC4A13">
          <w:rPr>
            <w:webHidden/>
          </w:rPr>
          <w:fldChar w:fldCharType="begin"/>
        </w:r>
        <w:r w:rsidR="00AC4A13">
          <w:rPr>
            <w:webHidden/>
          </w:rPr>
          <w:instrText xml:space="preserve"> PAGEREF _Toc532219651 \h </w:instrText>
        </w:r>
        <w:r w:rsidR="00AC4A13">
          <w:rPr>
            <w:webHidden/>
          </w:rPr>
        </w:r>
        <w:r w:rsidR="00AC4A13">
          <w:rPr>
            <w:webHidden/>
          </w:rPr>
          <w:fldChar w:fldCharType="separate"/>
        </w:r>
        <w:r w:rsidR="00AC4A13">
          <w:rPr>
            <w:webHidden/>
          </w:rPr>
          <w:t>48</w:t>
        </w:r>
        <w:r w:rsidR="00AC4A13">
          <w:rPr>
            <w:webHidden/>
          </w:rPr>
          <w:fldChar w:fldCharType="end"/>
        </w:r>
      </w:hyperlink>
    </w:p>
    <w:p w14:paraId="7B380B40" w14:textId="77777777" w:rsidR="00AC4A13" w:rsidRDefault="005B5D96">
      <w:pPr>
        <w:pStyle w:val="TOC2"/>
        <w:rPr>
          <w:rFonts w:asciiTheme="minorHAnsi" w:eastAsiaTheme="minorEastAsia" w:hAnsiTheme="minorHAnsi"/>
          <w:sz w:val="22"/>
          <w:lang w:eastAsia="en-AU"/>
        </w:rPr>
      </w:pPr>
      <w:hyperlink w:anchor="_Toc532219652" w:history="1">
        <w:r w:rsidR="00AC4A13" w:rsidRPr="008400E6">
          <w:rPr>
            <w:rStyle w:val="Hyperlink"/>
            <w:rFonts w:eastAsia="Times New Roman"/>
          </w:rPr>
          <w:t>2.7</w:t>
        </w:r>
        <w:r w:rsidR="00AC4A13">
          <w:rPr>
            <w:rFonts w:asciiTheme="minorHAnsi" w:eastAsiaTheme="minorEastAsia" w:hAnsiTheme="minorHAnsi"/>
            <w:sz w:val="22"/>
            <w:lang w:eastAsia="en-AU"/>
          </w:rPr>
          <w:tab/>
        </w:r>
        <w:r w:rsidR="00AC4A13" w:rsidRPr="008400E6">
          <w:rPr>
            <w:rStyle w:val="Hyperlink"/>
            <w:rFonts w:eastAsia="Times New Roman"/>
            <w:lang w:val="id-ID"/>
          </w:rPr>
          <w:t>Course/ Training/ Workshop Participant Individual Evaluation Form (</w:t>
        </w:r>
        <w:r w:rsidR="00AC4A13" w:rsidRPr="008400E6">
          <w:rPr>
            <w:rStyle w:val="Hyperlink"/>
            <w:rFonts w:eastAsia="Times New Roman"/>
          </w:rPr>
          <w:t xml:space="preserve">English </w:t>
        </w:r>
        <w:r w:rsidR="00AC4A13" w:rsidRPr="008400E6">
          <w:rPr>
            <w:rStyle w:val="Hyperlink"/>
            <w:rFonts w:eastAsia="Times New Roman"/>
            <w:lang w:val="id-ID"/>
          </w:rPr>
          <w:t>Version)</w:t>
        </w:r>
        <w:r w:rsidR="00AC4A13">
          <w:rPr>
            <w:webHidden/>
          </w:rPr>
          <w:tab/>
        </w:r>
        <w:r w:rsidR="00AC4A13">
          <w:rPr>
            <w:webHidden/>
          </w:rPr>
          <w:fldChar w:fldCharType="begin"/>
        </w:r>
        <w:r w:rsidR="00AC4A13">
          <w:rPr>
            <w:webHidden/>
          </w:rPr>
          <w:instrText xml:space="preserve"> PAGEREF _Toc532219652 \h </w:instrText>
        </w:r>
        <w:r w:rsidR="00AC4A13">
          <w:rPr>
            <w:webHidden/>
          </w:rPr>
        </w:r>
        <w:r w:rsidR="00AC4A13">
          <w:rPr>
            <w:webHidden/>
          </w:rPr>
          <w:fldChar w:fldCharType="separate"/>
        </w:r>
        <w:r w:rsidR="00AC4A13">
          <w:rPr>
            <w:webHidden/>
          </w:rPr>
          <w:t>51</w:t>
        </w:r>
        <w:r w:rsidR="00AC4A13">
          <w:rPr>
            <w:webHidden/>
          </w:rPr>
          <w:fldChar w:fldCharType="end"/>
        </w:r>
      </w:hyperlink>
    </w:p>
    <w:p w14:paraId="30148705" w14:textId="77777777" w:rsidR="00AC4A13" w:rsidRDefault="005B5D96">
      <w:pPr>
        <w:pStyle w:val="TOC2"/>
        <w:rPr>
          <w:rFonts w:asciiTheme="minorHAnsi" w:eastAsiaTheme="minorEastAsia" w:hAnsiTheme="minorHAnsi"/>
          <w:sz w:val="22"/>
          <w:lang w:eastAsia="en-AU"/>
        </w:rPr>
      </w:pPr>
      <w:hyperlink w:anchor="_Toc532219653" w:history="1">
        <w:r w:rsidR="00AC4A13" w:rsidRPr="008400E6">
          <w:rPr>
            <w:rStyle w:val="Hyperlink"/>
            <w:rFonts w:eastAsia="Times New Roman"/>
            <w:lang w:val="id-ID"/>
          </w:rPr>
          <w:t>2.8</w:t>
        </w:r>
        <w:r w:rsidR="00AC4A13">
          <w:rPr>
            <w:rFonts w:asciiTheme="minorHAnsi" w:eastAsiaTheme="minorEastAsia" w:hAnsiTheme="minorHAnsi"/>
            <w:sz w:val="22"/>
            <w:lang w:eastAsia="en-AU"/>
          </w:rPr>
          <w:tab/>
        </w:r>
        <w:r w:rsidR="00AC4A13" w:rsidRPr="008400E6">
          <w:rPr>
            <w:rStyle w:val="Hyperlink"/>
            <w:rFonts w:eastAsia="Times New Roman"/>
            <w:lang w:val="id-ID"/>
          </w:rPr>
          <w:t>Advisory Team Capability Building Activity and Participant Log</w:t>
        </w:r>
        <w:r w:rsidR="00AC4A13">
          <w:rPr>
            <w:webHidden/>
          </w:rPr>
          <w:tab/>
        </w:r>
        <w:r w:rsidR="00AC4A13">
          <w:rPr>
            <w:webHidden/>
          </w:rPr>
          <w:fldChar w:fldCharType="begin"/>
        </w:r>
        <w:r w:rsidR="00AC4A13">
          <w:rPr>
            <w:webHidden/>
          </w:rPr>
          <w:instrText xml:space="preserve"> PAGEREF _Toc532219653 \h </w:instrText>
        </w:r>
        <w:r w:rsidR="00AC4A13">
          <w:rPr>
            <w:webHidden/>
          </w:rPr>
        </w:r>
        <w:r w:rsidR="00AC4A13">
          <w:rPr>
            <w:webHidden/>
          </w:rPr>
          <w:fldChar w:fldCharType="separate"/>
        </w:r>
        <w:r w:rsidR="00AC4A13">
          <w:rPr>
            <w:webHidden/>
          </w:rPr>
          <w:t>54</w:t>
        </w:r>
        <w:r w:rsidR="00AC4A13">
          <w:rPr>
            <w:webHidden/>
          </w:rPr>
          <w:fldChar w:fldCharType="end"/>
        </w:r>
      </w:hyperlink>
    </w:p>
    <w:p w14:paraId="1E8C8C88" w14:textId="77777777" w:rsidR="00AC4A13" w:rsidRDefault="005B5D96">
      <w:pPr>
        <w:pStyle w:val="TOC2"/>
        <w:rPr>
          <w:rFonts w:asciiTheme="minorHAnsi" w:eastAsiaTheme="minorEastAsia" w:hAnsiTheme="minorHAnsi"/>
          <w:sz w:val="22"/>
          <w:lang w:eastAsia="en-AU"/>
        </w:rPr>
      </w:pPr>
      <w:hyperlink w:anchor="_Toc532219654" w:history="1">
        <w:r w:rsidR="00AC4A13" w:rsidRPr="008400E6">
          <w:rPr>
            <w:rStyle w:val="Hyperlink"/>
            <w:rFonts w:eastAsia="Times New Roman"/>
          </w:rPr>
          <w:t>2.9</w:t>
        </w:r>
        <w:r w:rsidR="00AC4A13">
          <w:rPr>
            <w:rFonts w:asciiTheme="minorHAnsi" w:eastAsiaTheme="minorEastAsia" w:hAnsiTheme="minorHAnsi"/>
            <w:sz w:val="22"/>
            <w:lang w:eastAsia="en-AU"/>
          </w:rPr>
          <w:tab/>
        </w:r>
        <w:r w:rsidR="00AC4A13" w:rsidRPr="008400E6">
          <w:rPr>
            <w:rStyle w:val="Hyperlink"/>
            <w:rFonts w:eastAsia="Times New Roman"/>
          </w:rPr>
          <w:t xml:space="preserve">Australian Public Service Commission Training and Post Training Evaluation </w:t>
        </w:r>
        <w:r w:rsidR="00AC4A13" w:rsidRPr="008400E6">
          <w:rPr>
            <w:rStyle w:val="Hyperlink"/>
            <w:rFonts w:eastAsia="Times New Roman"/>
            <w:lang w:val="id-ID"/>
          </w:rPr>
          <w:t>Tools</w:t>
        </w:r>
        <w:r w:rsidR="00AC4A13">
          <w:rPr>
            <w:webHidden/>
          </w:rPr>
          <w:tab/>
        </w:r>
        <w:r w:rsidR="00AC4A13">
          <w:rPr>
            <w:webHidden/>
          </w:rPr>
          <w:fldChar w:fldCharType="begin"/>
        </w:r>
        <w:r w:rsidR="00AC4A13">
          <w:rPr>
            <w:webHidden/>
          </w:rPr>
          <w:instrText xml:space="preserve"> PAGEREF _Toc532219654 \h </w:instrText>
        </w:r>
        <w:r w:rsidR="00AC4A13">
          <w:rPr>
            <w:webHidden/>
          </w:rPr>
        </w:r>
        <w:r w:rsidR="00AC4A13">
          <w:rPr>
            <w:webHidden/>
          </w:rPr>
          <w:fldChar w:fldCharType="separate"/>
        </w:r>
        <w:r w:rsidR="00AC4A13">
          <w:rPr>
            <w:webHidden/>
          </w:rPr>
          <w:t>55</w:t>
        </w:r>
        <w:r w:rsidR="00AC4A13">
          <w:rPr>
            <w:webHidden/>
          </w:rPr>
          <w:fldChar w:fldCharType="end"/>
        </w:r>
      </w:hyperlink>
    </w:p>
    <w:p w14:paraId="10F7FC59" w14:textId="77777777" w:rsidR="00AC4A13" w:rsidRDefault="005B5D96">
      <w:pPr>
        <w:pStyle w:val="TOC2"/>
        <w:rPr>
          <w:rFonts w:asciiTheme="minorHAnsi" w:eastAsiaTheme="minorEastAsia" w:hAnsiTheme="minorHAnsi"/>
          <w:sz w:val="22"/>
          <w:lang w:eastAsia="en-AU"/>
        </w:rPr>
      </w:pPr>
      <w:hyperlink w:anchor="_Toc532219655" w:history="1">
        <w:r w:rsidR="00AC4A13" w:rsidRPr="008400E6">
          <w:rPr>
            <w:rStyle w:val="Hyperlink"/>
            <w:rFonts w:eastAsia="Times New Roman"/>
          </w:rPr>
          <w:t>2.10</w:t>
        </w:r>
        <w:r w:rsidR="00AC4A13">
          <w:rPr>
            <w:rFonts w:asciiTheme="minorHAnsi" w:eastAsiaTheme="minorEastAsia" w:hAnsiTheme="minorHAnsi"/>
            <w:sz w:val="22"/>
            <w:lang w:eastAsia="en-AU"/>
          </w:rPr>
          <w:tab/>
        </w:r>
        <w:r w:rsidR="00AC4A13" w:rsidRPr="008400E6">
          <w:rPr>
            <w:rStyle w:val="Hyperlink"/>
            <w:rFonts w:eastAsia="Times New Roman"/>
          </w:rPr>
          <w:t>Australian Treasury Capability Development Activity Log</w:t>
        </w:r>
        <w:r w:rsidR="00AC4A13">
          <w:rPr>
            <w:webHidden/>
          </w:rPr>
          <w:tab/>
        </w:r>
        <w:r w:rsidR="00AC4A13">
          <w:rPr>
            <w:webHidden/>
          </w:rPr>
          <w:fldChar w:fldCharType="begin"/>
        </w:r>
        <w:r w:rsidR="00AC4A13">
          <w:rPr>
            <w:webHidden/>
          </w:rPr>
          <w:instrText xml:space="preserve"> PAGEREF _Toc532219655 \h </w:instrText>
        </w:r>
        <w:r w:rsidR="00AC4A13">
          <w:rPr>
            <w:webHidden/>
          </w:rPr>
        </w:r>
        <w:r w:rsidR="00AC4A13">
          <w:rPr>
            <w:webHidden/>
          </w:rPr>
          <w:fldChar w:fldCharType="separate"/>
        </w:r>
        <w:r w:rsidR="00AC4A13">
          <w:rPr>
            <w:webHidden/>
          </w:rPr>
          <w:t>59</w:t>
        </w:r>
        <w:r w:rsidR="00AC4A13">
          <w:rPr>
            <w:webHidden/>
          </w:rPr>
          <w:fldChar w:fldCharType="end"/>
        </w:r>
      </w:hyperlink>
    </w:p>
    <w:p w14:paraId="1498ABFD" w14:textId="77777777" w:rsidR="00AC4A13" w:rsidRDefault="005B5D96">
      <w:pPr>
        <w:pStyle w:val="TOC2"/>
        <w:rPr>
          <w:rFonts w:asciiTheme="minorHAnsi" w:eastAsiaTheme="minorEastAsia" w:hAnsiTheme="minorHAnsi"/>
          <w:sz w:val="22"/>
          <w:lang w:eastAsia="en-AU"/>
        </w:rPr>
      </w:pPr>
      <w:hyperlink w:anchor="_Toc532219656" w:history="1">
        <w:r w:rsidR="00AC4A13" w:rsidRPr="008400E6">
          <w:rPr>
            <w:rStyle w:val="Hyperlink"/>
            <w:rFonts w:eastAsia="Times New Roman"/>
          </w:rPr>
          <w:t>2.11</w:t>
        </w:r>
        <w:r w:rsidR="00AC4A13">
          <w:rPr>
            <w:rFonts w:asciiTheme="minorHAnsi" w:eastAsiaTheme="minorEastAsia" w:hAnsiTheme="minorHAnsi"/>
            <w:sz w:val="22"/>
            <w:lang w:eastAsia="en-AU"/>
          </w:rPr>
          <w:tab/>
        </w:r>
        <w:r w:rsidR="00AC4A13" w:rsidRPr="008400E6">
          <w:rPr>
            <w:rStyle w:val="Hyperlink"/>
            <w:rFonts w:eastAsia="Times New Roman"/>
          </w:rPr>
          <w:t>Evaluating practice change and application of learning: Post Learning Events Follow-up Questionnaire</w:t>
        </w:r>
        <w:r w:rsidR="00AC4A13">
          <w:rPr>
            <w:webHidden/>
          </w:rPr>
          <w:tab/>
        </w:r>
        <w:r w:rsidR="00AC4A13">
          <w:rPr>
            <w:webHidden/>
          </w:rPr>
          <w:fldChar w:fldCharType="begin"/>
        </w:r>
        <w:r w:rsidR="00AC4A13">
          <w:rPr>
            <w:webHidden/>
          </w:rPr>
          <w:instrText xml:space="preserve"> PAGEREF _Toc532219656 \h </w:instrText>
        </w:r>
        <w:r w:rsidR="00AC4A13">
          <w:rPr>
            <w:webHidden/>
          </w:rPr>
        </w:r>
        <w:r w:rsidR="00AC4A13">
          <w:rPr>
            <w:webHidden/>
          </w:rPr>
          <w:fldChar w:fldCharType="separate"/>
        </w:r>
        <w:r w:rsidR="00AC4A13">
          <w:rPr>
            <w:webHidden/>
          </w:rPr>
          <w:t>60</w:t>
        </w:r>
        <w:r w:rsidR="00AC4A13">
          <w:rPr>
            <w:webHidden/>
          </w:rPr>
          <w:fldChar w:fldCharType="end"/>
        </w:r>
      </w:hyperlink>
    </w:p>
    <w:p w14:paraId="400AD197" w14:textId="77777777" w:rsidR="00AC4A13" w:rsidRDefault="005B5D96">
      <w:pPr>
        <w:pStyle w:val="TOC2"/>
        <w:rPr>
          <w:rFonts w:asciiTheme="minorHAnsi" w:eastAsiaTheme="minorEastAsia" w:hAnsiTheme="minorHAnsi"/>
          <w:sz w:val="22"/>
          <w:lang w:eastAsia="en-AU"/>
        </w:rPr>
      </w:pPr>
      <w:hyperlink w:anchor="_Toc532219657" w:history="1">
        <w:r w:rsidR="00AC4A13" w:rsidRPr="008400E6">
          <w:rPr>
            <w:rStyle w:val="Hyperlink"/>
            <w:rFonts w:eastAsia="Times New Roman"/>
          </w:rPr>
          <w:t>2.12</w:t>
        </w:r>
        <w:r w:rsidR="00AC4A13">
          <w:rPr>
            <w:rFonts w:asciiTheme="minorHAnsi" w:eastAsiaTheme="minorEastAsia" w:hAnsiTheme="minorHAnsi"/>
            <w:sz w:val="22"/>
            <w:lang w:eastAsia="en-AU"/>
          </w:rPr>
          <w:tab/>
        </w:r>
        <w:r w:rsidR="00AC4A13" w:rsidRPr="008400E6">
          <w:rPr>
            <w:rStyle w:val="Hyperlink"/>
            <w:rFonts w:eastAsia="Times New Roman"/>
          </w:rPr>
          <w:t>Organisational Situation Analysis  l  Capability for What Purpose</w:t>
        </w:r>
        <w:r w:rsidR="00AC4A13">
          <w:rPr>
            <w:webHidden/>
          </w:rPr>
          <w:tab/>
        </w:r>
        <w:r w:rsidR="00AC4A13">
          <w:rPr>
            <w:webHidden/>
          </w:rPr>
          <w:fldChar w:fldCharType="begin"/>
        </w:r>
        <w:r w:rsidR="00AC4A13">
          <w:rPr>
            <w:webHidden/>
          </w:rPr>
          <w:instrText xml:space="preserve"> PAGEREF _Toc532219657 \h </w:instrText>
        </w:r>
        <w:r w:rsidR="00AC4A13">
          <w:rPr>
            <w:webHidden/>
          </w:rPr>
        </w:r>
        <w:r w:rsidR="00AC4A13">
          <w:rPr>
            <w:webHidden/>
          </w:rPr>
          <w:fldChar w:fldCharType="separate"/>
        </w:r>
        <w:r w:rsidR="00AC4A13">
          <w:rPr>
            <w:webHidden/>
          </w:rPr>
          <w:t>66</w:t>
        </w:r>
        <w:r w:rsidR="00AC4A13">
          <w:rPr>
            <w:webHidden/>
          </w:rPr>
          <w:fldChar w:fldCharType="end"/>
        </w:r>
      </w:hyperlink>
    </w:p>
    <w:p w14:paraId="7A176F09" w14:textId="77777777" w:rsidR="00AC4A13" w:rsidRDefault="005B5D96">
      <w:pPr>
        <w:pStyle w:val="TOC2"/>
        <w:rPr>
          <w:rFonts w:asciiTheme="minorHAnsi" w:eastAsiaTheme="minorEastAsia" w:hAnsiTheme="minorHAnsi"/>
          <w:sz w:val="22"/>
          <w:lang w:eastAsia="en-AU"/>
        </w:rPr>
      </w:pPr>
      <w:hyperlink w:anchor="_Toc532219658" w:history="1">
        <w:r w:rsidR="00AC4A13" w:rsidRPr="008400E6">
          <w:rPr>
            <w:rStyle w:val="Hyperlink"/>
            <w:rFonts w:eastAsia="Times New Roman" w:cs="Arial"/>
            <w:b/>
            <w:bCs/>
          </w:rPr>
          <w:t>Monitoring and Evaluation of Policy, Systems and Partnerships</w:t>
        </w:r>
        <w:r w:rsidR="00AC4A13">
          <w:rPr>
            <w:webHidden/>
          </w:rPr>
          <w:tab/>
        </w:r>
        <w:r w:rsidR="00AC4A13">
          <w:rPr>
            <w:webHidden/>
          </w:rPr>
          <w:fldChar w:fldCharType="begin"/>
        </w:r>
        <w:r w:rsidR="00AC4A13">
          <w:rPr>
            <w:webHidden/>
          </w:rPr>
          <w:instrText xml:space="preserve"> PAGEREF _Toc532219658 \h </w:instrText>
        </w:r>
        <w:r w:rsidR="00AC4A13">
          <w:rPr>
            <w:webHidden/>
          </w:rPr>
        </w:r>
        <w:r w:rsidR="00AC4A13">
          <w:rPr>
            <w:webHidden/>
          </w:rPr>
          <w:fldChar w:fldCharType="separate"/>
        </w:r>
        <w:r w:rsidR="00AC4A13">
          <w:rPr>
            <w:webHidden/>
          </w:rPr>
          <w:t>67</w:t>
        </w:r>
        <w:r w:rsidR="00AC4A13">
          <w:rPr>
            <w:webHidden/>
          </w:rPr>
          <w:fldChar w:fldCharType="end"/>
        </w:r>
      </w:hyperlink>
    </w:p>
    <w:p w14:paraId="700B9CA9" w14:textId="77777777" w:rsidR="00AC4A13" w:rsidRDefault="005B5D96">
      <w:pPr>
        <w:pStyle w:val="TOC2"/>
        <w:rPr>
          <w:rFonts w:asciiTheme="minorHAnsi" w:eastAsiaTheme="minorEastAsia" w:hAnsiTheme="minorHAnsi"/>
          <w:sz w:val="22"/>
          <w:lang w:eastAsia="en-AU"/>
        </w:rPr>
      </w:pPr>
      <w:hyperlink w:anchor="_Toc532219659" w:history="1">
        <w:r w:rsidR="00AC4A13" w:rsidRPr="008400E6">
          <w:rPr>
            <w:rStyle w:val="Hyperlink"/>
            <w:rFonts w:eastAsia="Times New Roman"/>
          </w:rPr>
          <w:t>2.13</w:t>
        </w:r>
        <w:r w:rsidR="00AC4A13">
          <w:rPr>
            <w:rFonts w:asciiTheme="minorHAnsi" w:eastAsiaTheme="minorEastAsia" w:hAnsiTheme="minorHAnsi"/>
            <w:sz w:val="22"/>
            <w:lang w:eastAsia="en-AU"/>
          </w:rPr>
          <w:tab/>
        </w:r>
        <w:r w:rsidR="00AC4A13" w:rsidRPr="008400E6">
          <w:rPr>
            <w:rStyle w:val="Hyperlink"/>
            <w:rFonts w:eastAsia="Times New Roman"/>
          </w:rPr>
          <w:t>Strategy Testing</w:t>
        </w:r>
        <w:r w:rsidR="00AC4A13">
          <w:rPr>
            <w:webHidden/>
          </w:rPr>
          <w:tab/>
        </w:r>
        <w:r w:rsidR="00AC4A13">
          <w:rPr>
            <w:webHidden/>
          </w:rPr>
          <w:fldChar w:fldCharType="begin"/>
        </w:r>
        <w:r w:rsidR="00AC4A13">
          <w:rPr>
            <w:webHidden/>
          </w:rPr>
          <w:instrText xml:space="preserve"> PAGEREF _Toc532219659 \h </w:instrText>
        </w:r>
        <w:r w:rsidR="00AC4A13">
          <w:rPr>
            <w:webHidden/>
          </w:rPr>
        </w:r>
        <w:r w:rsidR="00AC4A13">
          <w:rPr>
            <w:webHidden/>
          </w:rPr>
          <w:fldChar w:fldCharType="separate"/>
        </w:r>
        <w:r w:rsidR="00AC4A13">
          <w:rPr>
            <w:webHidden/>
          </w:rPr>
          <w:t>67</w:t>
        </w:r>
        <w:r w:rsidR="00AC4A13">
          <w:rPr>
            <w:webHidden/>
          </w:rPr>
          <w:fldChar w:fldCharType="end"/>
        </w:r>
      </w:hyperlink>
    </w:p>
    <w:p w14:paraId="0885EAEC" w14:textId="77777777" w:rsidR="00AC4A13" w:rsidRDefault="005B5D96">
      <w:pPr>
        <w:pStyle w:val="TOC2"/>
        <w:rPr>
          <w:rFonts w:asciiTheme="minorHAnsi" w:eastAsiaTheme="minorEastAsia" w:hAnsiTheme="minorHAnsi"/>
          <w:sz w:val="22"/>
          <w:lang w:eastAsia="en-AU"/>
        </w:rPr>
      </w:pPr>
      <w:hyperlink w:anchor="_Toc532219660" w:history="1">
        <w:r w:rsidR="00AC4A13" w:rsidRPr="008400E6">
          <w:rPr>
            <w:rStyle w:val="Hyperlink"/>
            <w:rFonts w:eastAsia="Times New Roman"/>
          </w:rPr>
          <w:t>2.14</w:t>
        </w:r>
        <w:r w:rsidR="00AC4A13">
          <w:rPr>
            <w:rFonts w:asciiTheme="minorHAnsi" w:eastAsiaTheme="minorEastAsia" w:hAnsiTheme="minorHAnsi"/>
            <w:sz w:val="22"/>
            <w:lang w:eastAsia="en-AU"/>
          </w:rPr>
          <w:tab/>
        </w:r>
        <w:r w:rsidR="00AC4A13" w:rsidRPr="008400E6">
          <w:rPr>
            <w:rStyle w:val="Hyperlink"/>
            <w:rFonts w:eastAsia="Times New Roman"/>
          </w:rPr>
          <w:t xml:space="preserve">Monitoring and </w:t>
        </w:r>
        <w:r w:rsidR="00AC4A13" w:rsidRPr="008400E6">
          <w:rPr>
            <w:rStyle w:val="Hyperlink"/>
            <w:rFonts w:eastAsia="Times New Roman"/>
            <w:lang w:val="id-ID"/>
          </w:rPr>
          <w:t>E</w:t>
        </w:r>
        <w:r w:rsidR="00AC4A13" w:rsidRPr="008400E6">
          <w:rPr>
            <w:rStyle w:val="Hyperlink"/>
            <w:rFonts w:eastAsia="Times New Roman"/>
          </w:rPr>
          <w:t>valuation for Navigation by Judgement</w:t>
        </w:r>
        <w:r w:rsidR="00AC4A13" w:rsidRPr="008400E6">
          <w:rPr>
            <w:rStyle w:val="Hyperlink"/>
            <w:rFonts w:eastAsia="Times New Roman"/>
            <w:lang w:val="id-ID"/>
          </w:rPr>
          <w:t xml:space="preserve">  l  </w:t>
        </w:r>
        <w:r w:rsidR="00AC4A13" w:rsidRPr="008400E6">
          <w:rPr>
            <w:rStyle w:val="Hyperlink"/>
            <w:rFonts w:eastAsia="Times New Roman"/>
          </w:rPr>
          <w:t>Outcome Harvesting</w:t>
        </w:r>
        <w:r w:rsidR="00AC4A13">
          <w:rPr>
            <w:webHidden/>
          </w:rPr>
          <w:tab/>
        </w:r>
        <w:r w:rsidR="00AC4A13">
          <w:rPr>
            <w:webHidden/>
          </w:rPr>
          <w:fldChar w:fldCharType="begin"/>
        </w:r>
        <w:r w:rsidR="00AC4A13">
          <w:rPr>
            <w:webHidden/>
          </w:rPr>
          <w:instrText xml:space="preserve"> PAGEREF _Toc532219660 \h </w:instrText>
        </w:r>
        <w:r w:rsidR="00AC4A13">
          <w:rPr>
            <w:webHidden/>
          </w:rPr>
        </w:r>
        <w:r w:rsidR="00AC4A13">
          <w:rPr>
            <w:webHidden/>
          </w:rPr>
          <w:fldChar w:fldCharType="separate"/>
        </w:r>
        <w:r w:rsidR="00AC4A13">
          <w:rPr>
            <w:webHidden/>
          </w:rPr>
          <w:t>73</w:t>
        </w:r>
        <w:r w:rsidR="00AC4A13">
          <w:rPr>
            <w:webHidden/>
          </w:rPr>
          <w:fldChar w:fldCharType="end"/>
        </w:r>
      </w:hyperlink>
    </w:p>
    <w:p w14:paraId="14920607" w14:textId="77777777" w:rsidR="00AC4A13" w:rsidRDefault="005B5D96">
      <w:pPr>
        <w:pStyle w:val="TOC2"/>
        <w:rPr>
          <w:rFonts w:asciiTheme="minorHAnsi" w:eastAsiaTheme="minorEastAsia" w:hAnsiTheme="minorHAnsi"/>
          <w:sz w:val="22"/>
          <w:lang w:eastAsia="en-AU"/>
        </w:rPr>
      </w:pPr>
      <w:hyperlink w:anchor="_Toc532219661" w:history="1">
        <w:r w:rsidR="00AC4A13" w:rsidRPr="008400E6">
          <w:rPr>
            <w:rStyle w:val="Hyperlink"/>
            <w:rFonts w:eastAsia="Times New Roman"/>
          </w:rPr>
          <w:t>2.15</w:t>
        </w:r>
        <w:r w:rsidR="00AC4A13">
          <w:rPr>
            <w:rFonts w:asciiTheme="minorHAnsi" w:eastAsiaTheme="minorEastAsia" w:hAnsiTheme="minorHAnsi"/>
            <w:sz w:val="22"/>
            <w:lang w:eastAsia="en-AU"/>
          </w:rPr>
          <w:tab/>
        </w:r>
        <w:r w:rsidR="00AC4A13" w:rsidRPr="008400E6">
          <w:rPr>
            <w:rStyle w:val="Hyperlink"/>
            <w:rFonts w:eastAsia="Times New Roman"/>
          </w:rPr>
          <w:t xml:space="preserve">Monitoring and </w:t>
        </w:r>
        <w:r w:rsidR="00AC4A13" w:rsidRPr="008400E6">
          <w:rPr>
            <w:rStyle w:val="Hyperlink"/>
            <w:rFonts w:eastAsia="Times New Roman"/>
            <w:lang w:val="id-ID"/>
          </w:rPr>
          <w:t xml:space="preserve">Evaluation of Partnerships  l  </w:t>
        </w:r>
        <w:r w:rsidR="00AC4A13" w:rsidRPr="008400E6">
          <w:rPr>
            <w:rStyle w:val="Hyperlink"/>
            <w:rFonts w:eastAsia="Times New Roman"/>
          </w:rPr>
          <w:t>Partnership and Collaboration Assessment Tool</w:t>
        </w:r>
        <w:r w:rsidR="00AC4A13">
          <w:rPr>
            <w:webHidden/>
          </w:rPr>
          <w:tab/>
        </w:r>
        <w:r w:rsidR="00AC4A13">
          <w:rPr>
            <w:webHidden/>
          </w:rPr>
          <w:fldChar w:fldCharType="begin"/>
        </w:r>
        <w:r w:rsidR="00AC4A13">
          <w:rPr>
            <w:webHidden/>
          </w:rPr>
          <w:instrText xml:space="preserve"> PAGEREF _Toc532219661 \h </w:instrText>
        </w:r>
        <w:r w:rsidR="00AC4A13">
          <w:rPr>
            <w:webHidden/>
          </w:rPr>
        </w:r>
        <w:r w:rsidR="00AC4A13">
          <w:rPr>
            <w:webHidden/>
          </w:rPr>
          <w:fldChar w:fldCharType="separate"/>
        </w:r>
        <w:r w:rsidR="00AC4A13">
          <w:rPr>
            <w:webHidden/>
          </w:rPr>
          <w:t>77</w:t>
        </w:r>
        <w:r w:rsidR="00AC4A13">
          <w:rPr>
            <w:webHidden/>
          </w:rPr>
          <w:fldChar w:fldCharType="end"/>
        </w:r>
      </w:hyperlink>
    </w:p>
    <w:p w14:paraId="40FDE70D" w14:textId="77777777" w:rsidR="00AC4A13" w:rsidRDefault="005B5D96">
      <w:pPr>
        <w:pStyle w:val="TOC2"/>
        <w:rPr>
          <w:rFonts w:asciiTheme="minorHAnsi" w:eastAsiaTheme="minorEastAsia" w:hAnsiTheme="minorHAnsi"/>
          <w:sz w:val="22"/>
          <w:lang w:eastAsia="en-AU"/>
        </w:rPr>
      </w:pPr>
      <w:hyperlink w:anchor="_Toc532219662" w:history="1">
        <w:r w:rsidR="00AC4A13" w:rsidRPr="008400E6">
          <w:rPr>
            <w:rStyle w:val="Hyperlink"/>
            <w:rFonts w:eastAsia="Times New Roman"/>
          </w:rPr>
          <w:t>2.16</w:t>
        </w:r>
        <w:r w:rsidR="00AC4A13">
          <w:rPr>
            <w:rFonts w:asciiTheme="minorHAnsi" w:eastAsiaTheme="minorEastAsia" w:hAnsiTheme="minorHAnsi"/>
            <w:sz w:val="22"/>
            <w:lang w:eastAsia="en-AU"/>
          </w:rPr>
          <w:tab/>
        </w:r>
        <w:r w:rsidR="00AC4A13" w:rsidRPr="008400E6">
          <w:rPr>
            <w:rStyle w:val="Hyperlink"/>
            <w:rFonts w:eastAsia="Times New Roman"/>
          </w:rPr>
          <w:t>Policy and Systems Evaluation</w:t>
        </w:r>
        <w:r w:rsidR="00AC4A13" w:rsidRPr="008400E6">
          <w:rPr>
            <w:rStyle w:val="Hyperlink"/>
            <w:rFonts w:eastAsia="Times New Roman"/>
            <w:lang w:val="id-ID"/>
          </w:rPr>
          <w:t xml:space="preserve">  l  </w:t>
        </w:r>
        <w:r w:rsidR="00AC4A13" w:rsidRPr="008400E6">
          <w:rPr>
            <w:rStyle w:val="Hyperlink"/>
            <w:rFonts w:eastAsia="Times New Roman"/>
          </w:rPr>
          <w:t>Significant Instances of Policy and Systems Improvement</w:t>
        </w:r>
        <w:r w:rsidR="00AC4A13">
          <w:rPr>
            <w:webHidden/>
          </w:rPr>
          <w:tab/>
        </w:r>
        <w:r w:rsidR="00AC4A13">
          <w:rPr>
            <w:webHidden/>
          </w:rPr>
          <w:fldChar w:fldCharType="begin"/>
        </w:r>
        <w:r w:rsidR="00AC4A13">
          <w:rPr>
            <w:webHidden/>
          </w:rPr>
          <w:instrText xml:space="preserve"> PAGEREF _Toc532219662 \h </w:instrText>
        </w:r>
        <w:r w:rsidR="00AC4A13">
          <w:rPr>
            <w:webHidden/>
          </w:rPr>
        </w:r>
        <w:r w:rsidR="00AC4A13">
          <w:rPr>
            <w:webHidden/>
          </w:rPr>
          <w:fldChar w:fldCharType="separate"/>
        </w:r>
        <w:r w:rsidR="00AC4A13">
          <w:rPr>
            <w:webHidden/>
          </w:rPr>
          <w:t>81</w:t>
        </w:r>
        <w:r w:rsidR="00AC4A13">
          <w:rPr>
            <w:webHidden/>
          </w:rPr>
          <w:fldChar w:fldCharType="end"/>
        </w:r>
      </w:hyperlink>
    </w:p>
    <w:p w14:paraId="6795B383" w14:textId="77777777" w:rsidR="00AC4A13" w:rsidRDefault="005B5D96">
      <w:pPr>
        <w:pStyle w:val="TOC2"/>
        <w:rPr>
          <w:rFonts w:asciiTheme="minorHAnsi" w:eastAsiaTheme="minorEastAsia" w:hAnsiTheme="minorHAnsi"/>
          <w:sz w:val="22"/>
          <w:lang w:eastAsia="en-AU"/>
        </w:rPr>
      </w:pPr>
      <w:hyperlink w:anchor="_Toc532219663" w:history="1">
        <w:r w:rsidR="00AC4A13" w:rsidRPr="008400E6">
          <w:rPr>
            <w:rStyle w:val="Hyperlink"/>
            <w:rFonts w:eastAsia="Times New Roman"/>
          </w:rPr>
          <w:t>2.17</w:t>
        </w:r>
        <w:r w:rsidR="00AC4A13">
          <w:rPr>
            <w:rFonts w:asciiTheme="minorHAnsi" w:eastAsiaTheme="minorEastAsia" w:hAnsiTheme="minorHAnsi"/>
            <w:sz w:val="22"/>
            <w:lang w:eastAsia="en-AU"/>
          </w:rPr>
          <w:tab/>
        </w:r>
        <w:r w:rsidR="00AC4A13" w:rsidRPr="008400E6">
          <w:rPr>
            <w:rStyle w:val="Hyperlink"/>
            <w:rFonts w:eastAsia="Times New Roman"/>
          </w:rPr>
          <w:t>Policy and Systems Evaluation</w:t>
        </w:r>
        <w:r w:rsidR="00AC4A13" w:rsidRPr="008400E6">
          <w:rPr>
            <w:rStyle w:val="Hyperlink"/>
            <w:rFonts w:eastAsia="Times New Roman"/>
            <w:lang w:val="id-ID"/>
          </w:rPr>
          <w:t xml:space="preserve">  l  </w:t>
        </w:r>
        <w:r w:rsidR="00AC4A13" w:rsidRPr="008400E6">
          <w:rPr>
            <w:rStyle w:val="Hyperlink"/>
            <w:rFonts w:eastAsia="Times New Roman"/>
          </w:rPr>
          <w:t>Contribution Analysis</w:t>
        </w:r>
        <w:r w:rsidR="00AC4A13">
          <w:rPr>
            <w:webHidden/>
          </w:rPr>
          <w:tab/>
        </w:r>
        <w:r w:rsidR="00AC4A13">
          <w:rPr>
            <w:webHidden/>
          </w:rPr>
          <w:fldChar w:fldCharType="begin"/>
        </w:r>
        <w:r w:rsidR="00AC4A13">
          <w:rPr>
            <w:webHidden/>
          </w:rPr>
          <w:instrText xml:space="preserve"> PAGEREF _Toc532219663 \h </w:instrText>
        </w:r>
        <w:r w:rsidR="00AC4A13">
          <w:rPr>
            <w:webHidden/>
          </w:rPr>
        </w:r>
        <w:r w:rsidR="00AC4A13">
          <w:rPr>
            <w:webHidden/>
          </w:rPr>
          <w:fldChar w:fldCharType="separate"/>
        </w:r>
        <w:r w:rsidR="00AC4A13">
          <w:rPr>
            <w:webHidden/>
          </w:rPr>
          <w:t>86</w:t>
        </w:r>
        <w:r w:rsidR="00AC4A13">
          <w:rPr>
            <w:webHidden/>
          </w:rPr>
          <w:fldChar w:fldCharType="end"/>
        </w:r>
      </w:hyperlink>
    </w:p>
    <w:p w14:paraId="7514A7F7" w14:textId="77777777" w:rsidR="00AC4A13" w:rsidRDefault="005B5D96">
      <w:pPr>
        <w:pStyle w:val="TOC2"/>
        <w:rPr>
          <w:rFonts w:asciiTheme="minorHAnsi" w:eastAsiaTheme="minorEastAsia" w:hAnsiTheme="minorHAnsi"/>
          <w:sz w:val="22"/>
          <w:lang w:eastAsia="en-AU"/>
        </w:rPr>
      </w:pPr>
      <w:hyperlink w:anchor="_Toc532219664" w:history="1">
        <w:r w:rsidR="00AC4A13" w:rsidRPr="008400E6">
          <w:rPr>
            <w:rStyle w:val="Hyperlink"/>
            <w:rFonts w:eastAsia="Times New Roman"/>
          </w:rPr>
          <w:t>2.18</w:t>
        </w:r>
        <w:r w:rsidR="00AC4A13">
          <w:rPr>
            <w:rFonts w:asciiTheme="minorHAnsi" w:eastAsiaTheme="minorEastAsia" w:hAnsiTheme="minorHAnsi"/>
            <w:sz w:val="22"/>
            <w:lang w:eastAsia="en-AU"/>
          </w:rPr>
          <w:tab/>
        </w:r>
        <w:r w:rsidR="00AC4A13" w:rsidRPr="008400E6">
          <w:rPr>
            <w:rStyle w:val="Hyperlink"/>
            <w:rFonts w:eastAsia="Times New Roman"/>
          </w:rPr>
          <w:t>Policy and Systems Evaluation</w:t>
        </w:r>
        <w:r w:rsidR="00AC4A13" w:rsidRPr="008400E6">
          <w:rPr>
            <w:rStyle w:val="Hyperlink"/>
            <w:rFonts w:eastAsia="Times New Roman"/>
            <w:lang w:val="id-ID"/>
          </w:rPr>
          <w:t xml:space="preserve">  l  </w:t>
        </w:r>
        <w:r w:rsidR="00AC4A13" w:rsidRPr="008400E6">
          <w:rPr>
            <w:rStyle w:val="Hyperlink"/>
            <w:rFonts w:eastAsia="Times New Roman"/>
          </w:rPr>
          <w:t>Process Tracing</w:t>
        </w:r>
        <w:r w:rsidR="00AC4A13">
          <w:rPr>
            <w:webHidden/>
          </w:rPr>
          <w:tab/>
        </w:r>
        <w:r w:rsidR="00AC4A13">
          <w:rPr>
            <w:webHidden/>
          </w:rPr>
          <w:fldChar w:fldCharType="begin"/>
        </w:r>
        <w:r w:rsidR="00AC4A13">
          <w:rPr>
            <w:webHidden/>
          </w:rPr>
          <w:instrText xml:space="preserve"> PAGEREF _Toc532219664 \h </w:instrText>
        </w:r>
        <w:r w:rsidR="00AC4A13">
          <w:rPr>
            <w:webHidden/>
          </w:rPr>
        </w:r>
        <w:r w:rsidR="00AC4A13">
          <w:rPr>
            <w:webHidden/>
          </w:rPr>
          <w:fldChar w:fldCharType="separate"/>
        </w:r>
        <w:r w:rsidR="00AC4A13">
          <w:rPr>
            <w:webHidden/>
          </w:rPr>
          <w:t>92</w:t>
        </w:r>
        <w:r w:rsidR="00AC4A13">
          <w:rPr>
            <w:webHidden/>
          </w:rPr>
          <w:fldChar w:fldCharType="end"/>
        </w:r>
      </w:hyperlink>
    </w:p>
    <w:p w14:paraId="347CA6D7" w14:textId="77777777" w:rsidR="00AC4A13" w:rsidRDefault="005B5D96">
      <w:pPr>
        <w:pStyle w:val="TOC2"/>
        <w:rPr>
          <w:rFonts w:asciiTheme="minorHAnsi" w:eastAsiaTheme="minorEastAsia" w:hAnsiTheme="minorHAnsi"/>
          <w:sz w:val="22"/>
          <w:lang w:eastAsia="en-AU"/>
        </w:rPr>
      </w:pPr>
      <w:hyperlink w:anchor="_Toc532219665" w:history="1">
        <w:r w:rsidR="00AC4A13" w:rsidRPr="008400E6">
          <w:rPr>
            <w:rStyle w:val="Hyperlink"/>
            <w:rFonts w:eastAsia="Times New Roman"/>
          </w:rPr>
          <w:t>2.19</w:t>
        </w:r>
        <w:r w:rsidR="00AC4A13">
          <w:rPr>
            <w:rFonts w:asciiTheme="minorHAnsi" w:eastAsiaTheme="minorEastAsia" w:hAnsiTheme="minorHAnsi"/>
            <w:sz w:val="22"/>
            <w:lang w:eastAsia="en-AU"/>
          </w:rPr>
          <w:tab/>
        </w:r>
        <w:r w:rsidR="00AC4A13" w:rsidRPr="008400E6">
          <w:rPr>
            <w:rStyle w:val="Hyperlink"/>
            <w:rFonts w:eastAsia="Times New Roman"/>
          </w:rPr>
          <w:t>Policy and Systems Evaluation</w:t>
        </w:r>
        <w:r w:rsidR="00AC4A13" w:rsidRPr="008400E6">
          <w:rPr>
            <w:rStyle w:val="Hyperlink"/>
            <w:rFonts w:eastAsia="Times New Roman"/>
            <w:lang w:val="id-ID"/>
          </w:rPr>
          <w:t xml:space="preserve">  l  </w:t>
        </w:r>
        <w:r w:rsidR="00AC4A13" w:rsidRPr="008400E6">
          <w:rPr>
            <w:rStyle w:val="Hyperlink"/>
            <w:rFonts w:eastAsia="Times New Roman"/>
          </w:rPr>
          <w:t>General Elimination Method</w:t>
        </w:r>
        <w:r w:rsidR="00AC4A13">
          <w:rPr>
            <w:webHidden/>
          </w:rPr>
          <w:tab/>
        </w:r>
        <w:r w:rsidR="00AC4A13">
          <w:rPr>
            <w:webHidden/>
          </w:rPr>
          <w:fldChar w:fldCharType="begin"/>
        </w:r>
        <w:r w:rsidR="00AC4A13">
          <w:rPr>
            <w:webHidden/>
          </w:rPr>
          <w:instrText xml:space="preserve"> PAGEREF _Toc532219665 \h </w:instrText>
        </w:r>
        <w:r w:rsidR="00AC4A13">
          <w:rPr>
            <w:webHidden/>
          </w:rPr>
        </w:r>
        <w:r w:rsidR="00AC4A13">
          <w:rPr>
            <w:webHidden/>
          </w:rPr>
          <w:fldChar w:fldCharType="separate"/>
        </w:r>
        <w:r w:rsidR="00AC4A13">
          <w:rPr>
            <w:webHidden/>
          </w:rPr>
          <w:t>95</w:t>
        </w:r>
        <w:r w:rsidR="00AC4A13">
          <w:rPr>
            <w:webHidden/>
          </w:rPr>
          <w:fldChar w:fldCharType="end"/>
        </w:r>
      </w:hyperlink>
    </w:p>
    <w:p w14:paraId="2D19668A" w14:textId="77777777" w:rsidR="00AC4A13" w:rsidRDefault="005B5D96">
      <w:pPr>
        <w:pStyle w:val="TOC2"/>
        <w:rPr>
          <w:rFonts w:asciiTheme="minorHAnsi" w:eastAsiaTheme="minorEastAsia" w:hAnsiTheme="minorHAnsi"/>
          <w:sz w:val="22"/>
          <w:lang w:eastAsia="en-AU"/>
        </w:rPr>
      </w:pPr>
      <w:hyperlink w:anchor="_Toc532219666" w:history="1">
        <w:r w:rsidR="00AC4A13" w:rsidRPr="008400E6">
          <w:rPr>
            <w:rStyle w:val="Hyperlink"/>
            <w:rFonts w:eastAsia="Times New Roman"/>
          </w:rPr>
          <w:t>2.20</w:t>
        </w:r>
        <w:r w:rsidR="00AC4A13">
          <w:rPr>
            <w:rFonts w:asciiTheme="minorHAnsi" w:eastAsiaTheme="minorEastAsia" w:hAnsiTheme="minorHAnsi"/>
            <w:sz w:val="22"/>
            <w:lang w:eastAsia="en-AU"/>
          </w:rPr>
          <w:tab/>
        </w:r>
        <w:r w:rsidR="00AC4A13" w:rsidRPr="008400E6">
          <w:rPr>
            <w:rStyle w:val="Hyperlink"/>
            <w:rFonts w:eastAsia="Times New Roman"/>
          </w:rPr>
          <w:t>Case Study</w:t>
        </w:r>
        <w:r w:rsidR="00AC4A13">
          <w:rPr>
            <w:webHidden/>
          </w:rPr>
          <w:tab/>
        </w:r>
        <w:r w:rsidR="00AC4A13">
          <w:rPr>
            <w:webHidden/>
          </w:rPr>
          <w:fldChar w:fldCharType="begin"/>
        </w:r>
        <w:r w:rsidR="00AC4A13">
          <w:rPr>
            <w:webHidden/>
          </w:rPr>
          <w:instrText xml:space="preserve"> PAGEREF _Toc532219666 \h </w:instrText>
        </w:r>
        <w:r w:rsidR="00AC4A13">
          <w:rPr>
            <w:webHidden/>
          </w:rPr>
        </w:r>
        <w:r w:rsidR="00AC4A13">
          <w:rPr>
            <w:webHidden/>
          </w:rPr>
          <w:fldChar w:fldCharType="separate"/>
        </w:r>
        <w:r w:rsidR="00AC4A13">
          <w:rPr>
            <w:webHidden/>
          </w:rPr>
          <w:t>97</w:t>
        </w:r>
        <w:r w:rsidR="00AC4A13">
          <w:rPr>
            <w:webHidden/>
          </w:rPr>
          <w:fldChar w:fldCharType="end"/>
        </w:r>
      </w:hyperlink>
    </w:p>
    <w:p w14:paraId="427F8D35" w14:textId="77777777" w:rsidR="00AC4A13" w:rsidRDefault="005B5D96">
      <w:pPr>
        <w:pStyle w:val="TOC2"/>
        <w:rPr>
          <w:rFonts w:asciiTheme="minorHAnsi" w:eastAsiaTheme="minorEastAsia" w:hAnsiTheme="minorHAnsi"/>
          <w:sz w:val="22"/>
          <w:lang w:eastAsia="en-AU"/>
        </w:rPr>
      </w:pPr>
      <w:hyperlink w:anchor="_Toc532219667" w:history="1">
        <w:r w:rsidR="00AC4A13" w:rsidRPr="008400E6">
          <w:rPr>
            <w:rStyle w:val="Hyperlink"/>
            <w:rFonts w:eastAsia="Times New Roman" w:cs="Arial"/>
            <w:b/>
            <w:bCs/>
          </w:rPr>
          <w:t>Design, Monitoring and Evaluation for Gender Equality and Social Inclusion</w:t>
        </w:r>
        <w:r w:rsidR="00AC4A13">
          <w:rPr>
            <w:webHidden/>
          </w:rPr>
          <w:tab/>
        </w:r>
        <w:r w:rsidR="00AC4A13">
          <w:rPr>
            <w:webHidden/>
          </w:rPr>
          <w:fldChar w:fldCharType="begin"/>
        </w:r>
        <w:r w:rsidR="00AC4A13">
          <w:rPr>
            <w:webHidden/>
          </w:rPr>
          <w:instrText xml:space="preserve"> PAGEREF _Toc532219667 \h </w:instrText>
        </w:r>
        <w:r w:rsidR="00AC4A13">
          <w:rPr>
            <w:webHidden/>
          </w:rPr>
        </w:r>
        <w:r w:rsidR="00AC4A13">
          <w:rPr>
            <w:webHidden/>
          </w:rPr>
          <w:fldChar w:fldCharType="separate"/>
        </w:r>
        <w:r w:rsidR="00AC4A13">
          <w:rPr>
            <w:webHidden/>
          </w:rPr>
          <w:t>99</w:t>
        </w:r>
        <w:r w:rsidR="00AC4A13">
          <w:rPr>
            <w:webHidden/>
          </w:rPr>
          <w:fldChar w:fldCharType="end"/>
        </w:r>
      </w:hyperlink>
    </w:p>
    <w:p w14:paraId="3258F243" w14:textId="77777777" w:rsidR="00AC4A13" w:rsidRDefault="005B5D96">
      <w:pPr>
        <w:pStyle w:val="TOC2"/>
        <w:rPr>
          <w:rFonts w:asciiTheme="minorHAnsi" w:eastAsiaTheme="minorEastAsia" w:hAnsiTheme="minorHAnsi"/>
          <w:sz w:val="22"/>
          <w:lang w:eastAsia="en-AU"/>
        </w:rPr>
      </w:pPr>
      <w:hyperlink w:anchor="_Toc532219668" w:history="1">
        <w:r w:rsidR="00AC4A13" w:rsidRPr="008400E6">
          <w:rPr>
            <w:rStyle w:val="Hyperlink"/>
            <w:rFonts w:eastAsia="Times New Roman"/>
          </w:rPr>
          <w:t>2.21</w:t>
        </w:r>
        <w:r w:rsidR="00AC4A13">
          <w:rPr>
            <w:rFonts w:asciiTheme="minorHAnsi" w:eastAsiaTheme="minorEastAsia" w:hAnsiTheme="minorHAnsi"/>
            <w:sz w:val="22"/>
            <w:lang w:eastAsia="en-AU"/>
          </w:rPr>
          <w:tab/>
        </w:r>
        <w:r w:rsidR="00AC4A13" w:rsidRPr="008400E6">
          <w:rPr>
            <w:rStyle w:val="Hyperlink"/>
            <w:rFonts w:eastAsia="Times New Roman"/>
          </w:rPr>
          <w:t>Harvard Analysis for Gender Equality</w:t>
        </w:r>
        <w:r w:rsidR="00AC4A13">
          <w:rPr>
            <w:webHidden/>
          </w:rPr>
          <w:tab/>
        </w:r>
        <w:r w:rsidR="00AC4A13">
          <w:rPr>
            <w:webHidden/>
          </w:rPr>
          <w:fldChar w:fldCharType="begin"/>
        </w:r>
        <w:r w:rsidR="00AC4A13">
          <w:rPr>
            <w:webHidden/>
          </w:rPr>
          <w:instrText xml:space="preserve"> PAGEREF _Toc532219668 \h </w:instrText>
        </w:r>
        <w:r w:rsidR="00AC4A13">
          <w:rPr>
            <w:webHidden/>
          </w:rPr>
        </w:r>
        <w:r w:rsidR="00AC4A13">
          <w:rPr>
            <w:webHidden/>
          </w:rPr>
          <w:fldChar w:fldCharType="separate"/>
        </w:r>
        <w:r w:rsidR="00AC4A13">
          <w:rPr>
            <w:webHidden/>
          </w:rPr>
          <w:t>99</w:t>
        </w:r>
        <w:r w:rsidR="00AC4A13">
          <w:rPr>
            <w:webHidden/>
          </w:rPr>
          <w:fldChar w:fldCharType="end"/>
        </w:r>
      </w:hyperlink>
    </w:p>
    <w:p w14:paraId="1952BD2C" w14:textId="77777777" w:rsidR="00AC4A13" w:rsidRDefault="005B5D96">
      <w:pPr>
        <w:pStyle w:val="TOC2"/>
        <w:rPr>
          <w:rFonts w:asciiTheme="minorHAnsi" w:eastAsiaTheme="minorEastAsia" w:hAnsiTheme="minorHAnsi"/>
          <w:sz w:val="22"/>
          <w:lang w:eastAsia="en-AU"/>
        </w:rPr>
      </w:pPr>
      <w:hyperlink w:anchor="_Toc532219669" w:history="1">
        <w:r w:rsidR="00AC4A13" w:rsidRPr="008400E6">
          <w:rPr>
            <w:rStyle w:val="Hyperlink"/>
            <w:rFonts w:eastAsia="Times New Roman"/>
          </w:rPr>
          <w:t>2.22</w:t>
        </w:r>
        <w:r w:rsidR="00AC4A13">
          <w:rPr>
            <w:rFonts w:asciiTheme="minorHAnsi" w:eastAsiaTheme="minorEastAsia" w:hAnsiTheme="minorHAnsi"/>
            <w:sz w:val="22"/>
            <w:lang w:eastAsia="en-AU"/>
          </w:rPr>
          <w:tab/>
        </w:r>
        <w:r w:rsidR="00AC4A13" w:rsidRPr="008400E6">
          <w:rPr>
            <w:rStyle w:val="Hyperlink"/>
            <w:rFonts w:eastAsia="Times New Roman"/>
          </w:rPr>
          <w:t xml:space="preserve">Focusing on </w:t>
        </w:r>
        <w:r w:rsidR="00AC4A13" w:rsidRPr="008400E6">
          <w:rPr>
            <w:rStyle w:val="Hyperlink"/>
            <w:rFonts w:eastAsia="Times New Roman"/>
            <w:lang w:val="id-ID"/>
          </w:rPr>
          <w:t>Disability  l  T</w:t>
        </w:r>
        <w:r w:rsidR="00AC4A13" w:rsidRPr="008400E6">
          <w:rPr>
            <w:rStyle w:val="Hyperlink"/>
            <w:rFonts w:eastAsia="Times New Roman"/>
          </w:rPr>
          <w:t>he Washington Indicators</w:t>
        </w:r>
        <w:r w:rsidR="00AC4A13">
          <w:rPr>
            <w:webHidden/>
          </w:rPr>
          <w:tab/>
        </w:r>
        <w:r w:rsidR="00AC4A13">
          <w:rPr>
            <w:webHidden/>
          </w:rPr>
          <w:fldChar w:fldCharType="begin"/>
        </w:r>
        <w:r w:rsidR="00AC4A13">
          <w:rPr>
            <w:webHidden/>
          </w:rPr>
          <w:instrText xml:space="preserve"> PAGEREF _Toc532219669 \h </w:instrText>
        </w:r>
        <w:r w:rsidR="00AC4A13">
          <w:rPr>
            <w:webHidden/>
          </w:rPr>
        </w:r>
        <w:r w:rsidR="00AC4A13">
          <w:rPr>
            <w:webHidden/>
          </w:rPr>
          <w:fldChar w:fldCharType="separate"/>
        </w:r>
        <w:r w:rsidR="00AC4A13">
          <w:rPr>
            <w:webHidden/>
          </w:rPr>
          <w:t>105</w:t>
        </w:r>
        <w:r w:rsidR="00AC4A13">
          <w:rPr>
            <w:webHidden/>
          </w:rPr>
          <w:fldChar w:fldCharType="end"/>
        </w:r>
      </w:hyperlink>
    </w:p>
    <w:p w14:paraId="163009BE" w14:textId="77777777" w:rsidR="00AC4A13" w:rsidRDefault="005B5D96">
      <w:pPr>
        <w:pStyle w:val="TOC1"/>
        <w:rPr>
          <w:rFonts w:asciiTheme="minorHAnsi" w:eastAsiaTheme="minorEastAsia" w:hAnsiTheme="minorHAnsi"/>
          <w:b w:val="0"/>
          <w:sz w:val="22"/>
          <w:lang w:eastAsia="en-AU"/>
        </w:rPr>
      </w:pPr>
      <w:hyperlink w:anchor="_Toc532219670" w:history="1">
        <w:r w:rsidR="00AC4A13" w:rsidRPr="008400E6">
          <w:rPr>
            <w:rStyle w:val="Hyperlink"/>
            <w:rFonts w:eastAsia="Times New Roman"/>
          </w:rPr>
          <w:t>3</w:t>
        </w:r>
        <w:r w:rsidR="00AC4A13">
          <w:rPr>
            <w:rFonts w:asciiTheme="minorHAnsi" w:eastAsiaTheme="minorEastAsia" w:hAnsiTheme="minorHAnsi"/>
            <w:b w:val="0"/>
            <w:sz w:val="22"/>
            <w:lang w:eastAsia="en-AU"/>
          </w:rPr>
          <w:tab/>
        </w:r>
        <w:r w:rsidR="00AC4A13" w:rsidRPr="008400E6">
          <w:rPr>
            <w:rStyle w:val="Hyperlink"/>
            <w:rFonts w:eastAsia="Times New Roman"/>
          </w:rPr>
          <w:t>Tools for Learning</w:t>
        </w:r>
        <w:r w:rsidR="00AC4A13">
          <w:rPr>
            <w:webHidden/>
          </w:rPr>
          <w:tab/>
        </w:r>
        <w:r w:rsidR="00AC4A13">
          <w:rPr>
            <w:webHidden/>
          </w:rPr>
          <w:fldChar w:fldCharType="begin"/>
        </w:r>
        <w:r w:rsidR="00AC4A13">
          <w:rPr>
            <w:webHidden/>
          </w:rPr>
          <w:instrText xml:space="preserve"> PAGEREF _Toc532219670 \h </w:instrText>
        </w:r>
        <w:r w:rsidR="00AC4A13">
          <w:rPr>
            <w:webHidden/>
          </w:rPr>
        </w:r>
        <w:r w:rsidR="00AC4A13">
          <w:rPr>
            <w:webHidden/>
          </w:rPr>
          <w:fldChar w:fldCharType="separate"/>
        </w:r>
        <w:r w:rsidR="00AC4A13">
          <w:rPr>
            <w:webHidden/>
          </w:rPr>
          <w:t>109</w:t>
        </w:r>
        <w:r w:rsidR="00AC4A13">
          <w:rPr>
            <w:webHidden/>
          </w:rPr>
          <w:fldChar w:fldCharType="end"/>
        </w:r>
      </w:hyperlink>
    </w:p>
    <w:p w14:paraId="4BF27FCF" w14:textId="77777777" w:rsidR="00AC4A13" w:rsidRDefault="005B5D96">
      <w:pPr>
        <w:pStyle w:val="TOC2"/>
        <w:rPr>
          <w:rFonts w:asciiTheme="minorHAnsi" w:eastAsiaTheme="minorEastAsia" w:hAnsiTheme="minorHAnsi"/>
          <w:sz w:val="22"/>
          <w:lang w:eastAsia="en-AU"/>
        </w:rPr>
      </w:pPr>
      <w:hyperlink w:anchor="_Toc532219671" w:history="1">
        <w:r w:rsidR="00AC4A13" w:rsidRPr="008400E6">
          <w:rPr>
            <w:rStyle w:val="Hyperlink"/>
            <w:rFonts w:eastAsia="Times New Roman"/>
            <w:lang w:val="id-ID"/>
          </w:rPr>
          <w:t>3.1</w:t>
        </w:r>
        <w:r w:rsidR="00AC4A13">
          <w:rPr>
            <w:rFonts w:asciiTheme="minorHAnsi" w:eastAsiaTheme="minorEastAsia" w:hAnsiTheme="minorHAnsi"/>
            <w:sz w:val="22"/>
            <w:lang w:eastAsia="en-AU"/>
          </w:rPr>
          <w:tab/>
        </w:r>
        <w:r w:rsidR="00AC4A13" w:rsidRPr="008400E6">
          <w:rPr>
            <w:rStyle w:val="Hyperlink"/>
            <w:rFonts w:eastAsia="Times New Roman"/>
            <w:lang w:val="id-ID"/>
          </w:rPr>
          <w:t>Learning Secision Tracking Tool for Learning and Improvement Sessions</w:t>
        </w:r>
        <w:r w:rsidR="00AC4A13">
          <w:rPr>
            <w:webHidden/>
          </w:rPr>
          <w:tab/>
        </w:r>
        <w:r w:rsidR="00AC4A13">
          <w:rPr>
            <w:webHidden/>
          </w:rPr>
          <w:fldChar w:fldCharType="begin"/>
        </w:r>
        <w:r w:rsidR="00AC4A13">
          <w:rPr>
            <w:webHidden/>
          </w:rPr>
          <w:instrText xml:space="preserve"> PAGEREF _Toc532219671 \h </w:instrText>
        </w:r>
        <w:r w:rsidR="00AC4A13">
          <w:rPr>
            <w:webHidden/>
          </w:rPr>
        </w:r>
        <w:r w:rsidR="00AC4A13">
          <w:rPr>
            <w:webHidden/>
          </w:rPr>
          <w:fldChar w:fldCharType="separate"/>
        </w:r>
        <w:r w:rsidR="00AC4A13">
          <w:rPr>
            <w:webHidden/>
          </w:rPr>
          <w:t>109</w:t>
        </w:r>
        <w:r w:rsidR="00AC4A13">
          <w:rPr>
            <w:webHidden/>
          </w:rPr>
          <w:fldChar w:fldCharType="end"/>
        </w:r>
      </w:hyperlink>
    </w:p>
    <w:p w14:paraId="311E1479" w14:textId="77777777" w:rsidR="00AC4A13" w:rsidRDefault="005B5D96">
      <w:pPr>
        <w:pStyle w:val="TOC2"/>
        <w:rPr>
          <w:rFonts w:asciiTheme="minorHAnsi" w:eastAsiaTheme="minorEastAsia" w:hAnsiTheme="minorHAnsi"/>
          <w:sz w:val="22"/>
          <w:lang w:eastAsia="en-AU"/>
        </w:rPr>
      </w:pPr>
      <w:hyperlink w:anchor="_Toc532219672" w:history="1">
        <w:r w:rsidR="00AC4A13" w:rsidRPr="008400E6">
          <w:rPr>
            <w:rStyle w:val="Hyperlink"/>
            <w:rFonts w:eastAsia="Times New Roman"/>
            <w:lang w:val="id-ID"/>
          </w:rPr>
          <w:t>3.2</w:t>
        </w:r>
        <w:r w:rsidR="00AC4A13">
          <w:rPr>
            <w:rFonts w:asciiTheme="minorHAnsi" w:eastAsiaTheme="minorEastAsia" w:hAnsiTheme="minorHAnsi"/>
            <w:sz w:val="22"/>
            <w:lang w:eastAsia="en-AU"/>
          </w:rPr>
          <w:tab/>
        </w:r>
        <w:r w:rsidR="00AC4A13" w:rsidRPr="008400E6">
          <w:rPr>
            <w:rStyle w:val="Hyperlink"/>
            <w:rFonts w:eastAsia="Times New Roman"/>
            <w:lang w:val="id-ID"/>
          </w:rPr>
          <w:t>Guide for Designing and Facilitation of Learning Events</w:t>
        </w:r>
        <w:r w:rsidR="00AC4A13">
          <w:rPr>
            <w:webHidden/>
          </w:rPr>
          <w:tab/>
        </w:r>
        <w:r w:rsidR="00AC4A13">
          <w:rPr>
            <w:webHidden/>
          </w:rPr>
          <w:fldChar w:fldCharType="begin"/>
        </w:r>
        <w:r w:rsidR="00AC4A13">
          <w:rPr>
            <w:webHidden/>
          </w:rPr>
          <w:instrText xml:space="preserve"> PAGEREF _Toc532219672 \h </w:instrText>
        </w:r>
        <w:r w:rsidR="00AC4A13">
          <w:rPr>
            <w:webHidden/>
          </w:rPr>
        </w:r>
        <w:r w:rsidR="00AC4A13">
          <w:rPr>
            <w:webHidden/>
          </w:rPr>
          <w:fldChar w:fldCharType="separate"/>
        </w:r>
        <w:r w:rsidR="00AC4A13">
          <w:rPr>
            <w:webHidden/>
          </w:rPr>
          <w:t>109</w:t>
        </w:r>
        <w:r w:rsidR="00AC4A13">
          <w:rPr>
            <w:webHidden/>
          </w:rPr>
          <w:fldChar w:fldCharType="end"/>
        </w:r>
      </w:hyperlink>
    </w:p>
    <w:p w14:paraId="6A042B7D" w14:textId="77777777" w:rsidR="00AC4A13" w:rsidRDefault="005B5D96">
      <w:pPr>
        <w:pStyle w:val="TOC2"/>
        <w:rPr>
          <w:rFonts w:asciiTheme="minorHAnsi" w:eastAsiaTheme="minorEastAsia" w:hAnsiTheme="minorHAnsi"/>
          <w:sz w:val="22"/>
          <w:lang w:eastAsia="en-AU"/>
        </w:rPr>
      </w:pPr>
      <w:hyperlink w:anchor="_Toc532219673" w:history="1">
        <w:r w:rsidR="00AC4A13" w:rsidRPr="008400E6">
          <w:rPr>
            <w:rStyle w:val="Hyperlink"/>
            <w:rFonts w:eastAsia="Times New Roman"/>
            <w:lang w:val="id-ID"/>
          </w:rPr>
          <w:t>3.3</w:t>
        </w:r>
        <w:r w:rsidR="00AC4A13">
          <w:rPr>
            <w:rFonts w:asciiTheme="minorHAnsi" w:eastAsiaTheme="minorEastAsia" w:hAnsiTheme="minorHAnsi"/>
            <w:sz w:val="22"/>
            <w:lang w:eastAsia="en-AU"/>
          </w:rPr>
          <w:tab/>
        </w:r>
        <w:r w:rsidR="00AC4A13" w:rsidRPr="008400E6">
          <w:rPr>
            <w:rStyle w:val="Hyperlink"/>
            <w:rFonts w:eastAsia="Times New Roman"/>
            <w:lang w:val="id-ID"/>
          </w:rPr>
          <w:t>Questions Guide for Learning Discussions</w:t>
        </w:r>
        <w:r w:rsidR="00AC4A13">
          <w:rPr>
            <w:webHidden/>
          </w:rPr>
          <w:tab/>
        </w:r>
        <w:r w:rsidR="00AC4A13">
          <w:rPr>
            <w:webHidden/>
          </w:rPr>
          <w:fldChar w:fldCharType="begin"/>
        </w:r>
        <w:r w:rsidR="00AC4A13">
          <w:rPr>
            <w:webHidden/>
          </w:rPr>
          <w:instrText xml:space="preserve"> PAGEREF _Toc532219673 \h </w:instrText>
        </w:r>
        <w:r w:rsidR="00AC4A13">
          <w:rPr>
            <w:webHidden/>
          </w:rPr>
        </w:r>
        <w:r w:rsidR="00AC4A13">
          <w:rPr>
            <w:webHidden/>
          </w:rPr>
          <w:fldChar w:fldCharType="separate"/>
        </w:r>
        <w:r w:rsidR="00AC4A13">
          <w:rPr>
            <w:webHidden/>
          </w:rPr>
          <w:t>109</w:t>
        </w:r>
        <w:r w:rsidR="00AC4A13">
          <w:rPr>
            <w:webHidden/>
          </w:rPr>
          <w:fldChar w:fldCharType="end"/>
        </w:r>
      </w:hyperlink>
    </w:p>
    <w:p w14:paraId="3D0549D4" w14:textId="77777777" w:rsidR="00AC4A13" w:rsidRDefault="005B5D96">
      <w:pPr>
        <w:pStyle w:val="TOC1"/>
        <w:rPr>
          <w:rFonts w:asciiTheme="minorHAnsi" w:eastAsiaTheme="minorEastAsia" w:hAnsiTheme="minorHAnsi"/>
          <w:b w:val="0"/>
          <w:sz w:val="22"/>
          <w:lang w:eastAsia="en-AU"/>
        </w:rPr>
      </w:pPr>
      <w:hyperlink w:anchor="_Toc532219674" w:history="1">
        <w:r w:rsidR="00AC4A13" w:rsidRPr="008400E6">
          <w:rPr>
            <w:rStyle w:val="Hyperlink"/>
          </w:rPr>
          <w:t>4</w:t>
        </w:r>
        <w:r w:rsidR="00AC4A13">
          <w:rPr>
            <w:rFonts w:asciiTheme="minorHAnsi" w:eastAsiaTheme="minorEastAsia" w:hAnsiTheme="minorHAnsi"/>
            <w:b w:val="0"/>
            <w:sz w:val="22"/>
            <w:lang w:eastAsia="en-AU"/>
          </w:rPr>
          <w:tab/>
        </w:r>
        <w:r w:rsidR="00AC4A13" w:rsidRPr="008400E6">
          <w:rPr>
            <w:rStyle w:val="Hyperlink"/>
            <w:lang w:val="id-ID"/>
          </w:rPr>
          <w:t>Ethics</w:t>
        </w:r>
        <w:r w:rsidR="00AC4A13">
          <w:rPr>
            <w:webHidden/>
          </w:rPr>
          <w:tab/>
        </w:r>
        <w:r w:rsidR="00AC4A13">
          <w:rPr>
            <w:webHidden/>
          </w:rPr>
          <w:fldChar w:fldCharType="begin"/>
        </w:r>
        <w:r w:rsidR="00AC4A13">
          <w:rPr>
            <w:webHidden/>
          </w:rPr>
          <w:instrText xml:space="preserve"> PAGEREF _Toc532219674 \h </w:instrText>
        </w:r>
        <w:r w:rsidR="00AC4A13">
          <w:rPr>
            <w:webHidden/>
          </w:rPr>
        </w:r>
        <w:r w:rsidR="00AC4A13">
          <w:rPr>
            <w:webHidden/>
          </w:rPr>
          <w:fldChar w:fldCharType="separate"/>
        </w:r>
        <w:r w:rsidR="00AC4A13">
          <w:rPr>
            <w:webHidden/>
          </w:rPr>
          <w:t>110</w:t>
        </w:r>
        <w:r w:rsidR="00AC4A13">
          <w:rPr>
            <w:webHidden/>
          </w:rPr>
          <w:fldChar w:fldCharType="end"/>
        </w:r>
      </w:hyperlink>
    </w:p>
    <w:p w14:paraId="0EEE27AE" w14:textId="77777777" w:rsidR="00AC4A13" w:rsidRDefault="005B5D96">
      <w:pPr>
        <w:pStyle w:val="TOC1"/>
        <w:rPr>
          <w:rFonts w:asciiTheme="minorHAnsi" w:eastAsiaTheme="minorEastAsia" w:hAnsiTheme="minorHAnsi"/>
          <w:b w:val="0"/>
          <w:sz w:val="22"/>
          <w:lang w:eastAsia="en-AU"/>
        </w:rPr>
      </w:pPr>
      <w:hyperlink w:anchor="_Toc532219675" w:history="1">
        <w:r w:rsidR="00AC4A13" w:rsidRPr="008400E6">
          <w:rPr>
            <w:rStyle w:val="Hyperlink"/>
          </w:rPr>
          <w:t>Annex 1 Indicative Data Collection Plans</w:t>
        </w:r>
        <w:r w:rsidR="00AC4A13">
          <w:rPr>
            <w:webHidden/>
          </w:rPr>
          <w:tab/>
        </w:r>
        <w:r w:rsidR="00AC4A13">
          <w:rPr>
            <w:webHidden/>
          </w:rPr>
          <w:fldChar w:fldCharType="begin"/>
        </w:r>
        <w:r w:rsidR="00AC4A13">
          <w:rPr>
            <w:webHidden/>
          </w:rPr>
          <w:instrText xml:space="preserve"> PAGEREF _Toc532219675 \h </w:instrText>
        </w:r>
        <w:r w:rsidR="00AC4A13">
          <w:rPr>
            <w:webHidden/>
          </w:rPr>
        </w:r>
        <w:r w:rsidR="00AC4A13">
          <w:rPr>
            <w:webHidden/>
          </w:rPr>
          <w:fldChar w:fldCharType="separate"/>
        </w:r>
        <w:r w:rsidR="00AC4A13">
          <w:rPr>
            <w:webHidden/>
          </w:rPr>
          <w:t>111</w:t>
        </w:r>
        <w:r w:rsidR="00AC4A13">
          <w:rPr>
            <w:webHidden/>
          </w:rPr>
          <w:fldChar w:fldCharType="end"/>
        </w:r>
      </w:hyperlink>
    </w:p>
    <w:p w14:paraId="58422E99" w14:textId="400D3329" w:rsidR="009D2D1D" w:rsidRPr="005C709C" w:rsidRDefault="009D2D1D">
      <w:pPr>
        <w:rPr>
          <w:rFonts w:eastAsia="Times New Roman" w:cs="Arial"/>
          <w:sz w:val="20"/>
          <w:szCs w:val="20"/>
        </w:rPr>
      </w:pPr>
      <w:r w:rsidRPr="005C709C">
        <w:rPr>
          <w:rFonts w:eastAsia="Times New Roman" w:cs="Arial"/>
          <w:sz w:val="20"/>
          <w:szCs w:val="20"/>
        </w:rPr>
        <w:fldChar w:fldCharType="end"/>
      </w:r>
    </w:p>
    <w:p w14:paraId="7872BB1F" w14:textId="77777777" w:rsidR="009D2D1D" w:rsidRPr="005C709C" w:rsidRDefault="009D2D1D">
      <w:pPr>
        <w:rPr>
          <w:rFonts w:eastAsia="Times New Roman" w:cs="Arial"/>
          <w:sz w:val="20"/>
          <w:szCs w:val="20"/>
        </w:rPr>
        <w:sectPr w:rsidR="009D2D1D" w:rsidRPr="005C709C" w:rsidSect="008F5227">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850" w:footer="850" w:gutter="0"/>
          <w:cols w:space="708"/>
          <w:titlePg/>
          <w:docGrid w:linePitch="360"/>
        </w:sectPr>
      </w:pPr>
    </w:p>
    <w:p w14:paraId="774B18A0" w14:textId="77777777" w:rsidR="00E5362E" w:rsidRPr="005C709C" w:rsidRDefault="00E5362E" w:rsidP="00F25FED">
      <w:pPr>
        <w:pStyle w:val="Heading1"/>
        <w:numPr>
          <w:ilvl w:val="0"/>
          <w:numId w:val="0"/>
        </w:numPr>
        <w:rPr>
          <w:rFonts w:eastAsia="Times New Roman"/>
          <w:sz w:val="20"/>
          <w:szCs w:val="20"/>
        </w:rPr>
      </w:pPr>
      <w:bookmarkStart w:id="1" w:name="_Toc530406224"/>
      <w:bookmarkStart w:id="2" w:name="_Toc530476791"/>
      <w:bookmarkStart w:id="3" w:name="_Toc532219634"/>
      <w:r w:rsidRPr="005C709C">
        <w:rPr>
          <w:rFonts w:eastAsia="Times New Roman"/>
          <w:sz w:val="20"/>
          <w:szCs w:val="20"/>
        </w:rPr>
        <w:t>Introduction</w:t>
      </w:r>
      <w:bookmarkEnd w:id="1"/>
      <w:bookmarkEnd w:id="2"/>
      <w:bookmarkEnd w:id="3"/>
    </w:p>
    <w:p w14:paraId="16FCB674" w14:textId="67066BE8" w:rsidR="00E5362E" w:rsidRPr="005C709C" w:rsidRDefault="00E5362E" w:rsidP="00E5362E">
      <w:pPr>
        <w:spacing w:after="200" w:line="276" w:lineRule="auto"/>
        <w:rPr>
          <w:rFonts w:eastAsia="Calibri" w:cs="Arial"/>
          <w:sz w:val="20"/>
          <w:szCs w:val="20"/>
        </w:rPr>
      </w:pPr>
      <w:bookmarkStart w:id="4" w:name="_Hlk531099769"/>
      <w:r w:rsidRPr="005C709C">
        <w:rPr>
          <w:rFonts w:eastAsia="Calibri" w:cs="Arial"/>
          <w:sz w:val="20"/>
          <w:szCs w:val="20"/>
        </w:rPr>
        <w:t xml:space="preserve">This Prospera Knowledge Performance and Learning Toolkit (the toolkit) is </w:t>
      </w:r>
      <w:r w:rsidR="001C6E58">
        <w:rPr>
          <w:rFonts w:eastAsia="Calibri" w:cs="Arial"/>
          <w:sz w:val="20"/>
          <w:szCs w:val="20"/>
        </w:rPr>
        <w:t xml:space="preserve">Component 3 of the Prospera Knowledge Performance and Reporting Framework; </w:t>
      </w:r>
      <w:r w:rsidRPr="005C709C">
        <w:rPr>
          <w:rFonts w:eastAsia="Calibri" w:cs="Arial"/>
          <w:sz w:val="20"/>
          <w:szCs w:val="20"/>
        </w:rPr>
        <w:t xml:space="preserve">a companion document to </w:t>
      </w:r>
      <w:r w:rsidR="004073CE">
        <w:rPr>
          <w:rFonts w:eastAsia="Calibri" w:cs="Arial"/>
          <w:sz w:val="20"/>
          <w:szCs w:val="20"/>
        </w:rPr>
        <w:t>Component 1</w:t>
      </w:r>
      <w:r w:rsidR="001C6E58">
        <w:rPr>
          <w:rFonts w:eastAsia="Calibri" w:cs="Arial"/>
          <w:sz w:val="20"/>
          <w:szCs w:val="20"/>
        </w:rPr>
        <w:t xml:space="preserve"> The Core </w:t>
      </w:r>
      <w:r w:rsidRPr="005C709C">
        <w:rPr>
          <w:rFonts w:eastAsia="Calibri" w:cs="Arial"/>
          <w:sz w:val="20"/>
          <w:szCs w:val="20"/>
        </w:rPr>
        <w:t xml:space="preserve">Framework 2018 and </w:t>
      </w:r>
      <w:r w:rsidR="004073CE">
        <w:rPr>
          <w:rFonts w:eastAsia="Calibri" w:cs="Arial"/>
          <w:sz w:val="20"/>
          <w:szCs w:val="20"/>
        </w:rPr>
        <w:t xml:space="preserve">Component 2 </w:t>
      </w:r>
      <w:r w:rsidRPr="005C709C">
        <w:rPr>
          <w:rFonts w:eastAsia="Calibri" w:cs="Arial"/>
          <w:sz w:val="20"/>
          <w:szCs w:val="20"/>
        </w:rPr>
        <w:t>Activity Design and Reporting Guide 2018.</w:t>
      </w:r>
    </w:p>
    <w:bookmarkEnd w:id="4"/>
    <w:p w14:paraId="77F02B39" w14:textId="77777777" w:rsidR="00E5362E" w:rsidRPr="005C709C" w:rsidRDefault="00E5362E" w:rsidP="00E5362E">
      <w:pPr>
        <w:spacing w:after="200" w:line="276" w:lineRule="auto"/>
        <w:rPr>
          <w:rFonts w:eastAsia="Calibri" w:cs="Arial"/>
          <w:sz w:val="20"/>
          <w:szCs w:val="20"/>
        </w:rPr>
      </w:pPr>
      <w:r w:rsidRPr="005C709C">
        <w:rPr>
          <w:rFonts w:eastAsia="Calibri" w:cs="Arial"/>
          <w:sz w:val="20"/>
          <w:szCs w:val="20"/>
        </w:rPr>
        <w:t xml:space="preserve">The toolkit contains a set of design, monitoring, evaluation, and learning tools or concepts that are referenced throughout each of those documents. The tools are included because they are referenced in the development and monitoring and evaluation literature and have been applied and tested in practice across a wide range of Department of Foreign Affairs and Trade and other development agency funded programs. Many of them are even fun to use and have significant potential to assist your work. </w:t>
      </w:r>
    </w:p>
    <w:p w14:paraId="53B7148E" w14:textId="77777777" w:rsidR="00E5362E" w:rsidRPr="005C709C" w:rsidRDefault="00E5362E" w:rsidP="00E5362E">
      <w:pPr>
        <w:spacing w:after="200" w:line="276" w:lineRule="auto"/>
        <w:rPr>
          <w:rFonts w:eastAsia="Calibri" w:cs="Arial"/>
          <w:sz w:val="20"/>
          <w:szCs w:val="20"/>
        </w:rPr>
      </w:pPr>
      <w:r w:rsidRPr="005C709C">
        <w:rPr>
          <w:rFonts w:eastAsia="Calibri" w:cs="Arial"/>
          <w:sz w:val="20"/>
          <w:szCs w:val="20"/>
        </w:rPr>
        <w:t xml:space="preserve">The toolkit is provided as a word document so that you can readily access the resources within. Additionally, if you need to develop a deeper understanding, most of the source documents will be provided in .pdf form in the Prospera Knowledge Management System. </w:t>
      </w:r>
    </w:p>
    <w:p w14:paraId="319C6653" w14:textId="77777777" w:rsidR="00E5362E" w:rsidRPr="005C709C" w:rsidRDefault="00E5362E" w:rsidP="00E5362E">
      <w:pPr>
        <w:spacing w:after="200" w:line="276" w:lineRule="auto"/>
        <w:rPr>
          <w:rFonts w:eastAsia="Calibri" w:cs="Arial"/>
          <w:sz w:val="20"/>
          <w:szCs w:val="20"/>
        </w:rPr>
      </w:pPr>
      <w:r w:rsidRPr="005C709C">
        <w:rPr>
          <w:rFonts w:eastAsia="Calibri" w:cs="Arial"/>
          <w:sz w:val="20"/>
          <w:szCs w:val="20"/>
        </w:rPr>
        <w:t xml:space="preserve">The Prospera Knowledge and Performance team would like to particularly thank the following Prospera Australian agency teams: </w:t>
      </w:r>
      <w:r w:rsidRPr="005C709C">
        <w:rPr>
          <w:rFonts w:eastAsia="Calibri" w:cs="Arial"/>
          <w:b/>
          <w:sz w:val="20"/>
          <w:szCs w:val="20"/>
        </w:rPr>
        <w:t>Australian Treasury</w:t>
      </w:r>
      <w:r w:rsidRPr="005C709C">
        <w:rPr>
          <w:rFonts w:eastAsia="Calibri" w:cs="Arial"/>
          <w:sz w:val="20"/>
          <w:szCs w:val="20"/>
        </w:rPr>
        <w:t xml:space="preserve"> and the </w:t>
      </w:r>
      <w:r w:rsidRPr="005C709C">
        <w:rPr>
          <w:rFonts w:eastAsia="Calibri" w:cs="Arial"/>
          <w:b/>
          <w:sz w:val="20"/>
          <w:szCs w:val="20"/>
        </w:rPr>
        <w:t>Australian Public Service Commission</w:t>
      </w:r>
      <w:r w:rsidRPr="005C709C">
        <w:rPr>
          <w:rFonts w:eastAsia="Calibri" w:cs="Arial"/>
          <w:sz w:val="20"/>
          <w:szCs w:val="20"/>
        </w:rPr>
        <w:t xml:space="preserve">, for sharing their well-used and tested examples of good practice monitoring and evaluation. </w:t>
      </w:r>
    </w:p>
    <w:p w14:paraId="580E56B7" w14:textId="77777777" w:rsidR="00E5362E" w:rsidRPr="005C709C" w:rsidRDefault="00E5362E" w:rsidP="00E5362E">
      <w:pPr>
        <w:spacing w:after="200" w:line="276" w:lineRule="auto"/>
        <w:rPr>
          <w:rFonts w:eastAsia="Calibri" w:cs="Arial"/>
          <w:sz w:val="20"/>
          <w:szCs w:val="20"/>
        </w:rPr>
      </w:pPr>
      <w:r w:rsidRPr="005C709C">
        <w:rPr>
          <w:rFonts w:eastAsia="Calibri" w:cs="Arial"/>
          <w:sz w:val="20"/>
          <w:szCs w:val="20"/>
        </w:rPr>
        <w:t>The Prospera Knowledge and Performance team will be available to advise you on where to apply any of these tools and to potentially help you apply them for your activity and workplan.</w:t>
      </w:r>
    </w:p>
    <w:p w14:paraId="39219F25" w14:textId="08B15C17" w:rsidR="00E5362E" w:rsidRPr="005C709C" w:rsidRDefault="00E5362E" w:rsidP="00E5362E">
      <w:pPr>
        <w:pStyle w:val="Heading1"/>
        <w:numPr>
          <w:ilvl w:val="0"/>
          <w:numId w:val="0"/>
        </w:numPr>
        <w:ind w:left="851" w:hanging="851"/>
        <w:rPr>
          <w:rFonts w:eastAsia="Times New Roman"/>
          <w:sz w:val="20"/>
          <w:szCs w:val="20"/>
        </w:rPr>
      </w:pPr>
      <w:bookmarkStart w:id="5" w:name="_Toc530406225"/>
      <w:bookmarkStart w:id="6" w:name="_Toc530476792"/>
      <w:bookmarkStart w:id="7" w:name="_Toc532219635"/>
      <w:r w:rsidRPr="005C709C">
        <w:rPr>
          <w:rFonts w:eastAsia="Times New Roman"/>
          <w:sz w:val="20"/>
          <w:szCs w:val="20"/>
        </w:rPr>
        <w:t>Navigating this toolkit</w:t>
      </w:r>
      <w:bookmarkEnd w:id="5"/>
      <w:bookmarkEnd w:id="6"/>
      <w:bookmarkEnd w:id="7"/>
    </w:p>
    <w:tbl>
      <w:tblPr>
        <w:tblStyle w:val="TableGrid"/>
        <w:tblW w:w="0" w:type="auto"/>
        <w:tblLook w:val="04A0" w:firstRow="1" w:lastRow="0" w:firstColumn="1" w:lastColumn="0" w:noHBand="0" w:noVBand="1"/>
      </w:tblPr>
      <w:tblGrid>
        <w:gridCol w:w="9010"/>
      </w:tblGrid>
      <w:tr w:rsidR="00E5362E" w:rsidRPr="005C709C" w14:paraId="615520BC" w14:textId="77777777" w:rsidTr="00E5362E">
        <w:tc>
          <w:tcPr>
            <w:tcW w:w="9010" w:type="dxa"/>
            <w:shd w:val="clear" w:color="auto" w:fill="9FE1F0" w:themeFill="accent6" w:themeFillTint="66"/>
          </w:tcPr>
          <w:p w14:paraId="134BE321" w14:textId="611CF64D" w:rsidR="00E5362E" w:rsidRPr="005C709C" w:rsidRDefault="00E5362E" w:rsidP="00E5362E">
            <w:pPr>
              <w:spacing w:before="160"/>
              <w:rPr>
                <w:sz w:val="20"/>
                <w:szCs w:val="20"/>
              </w:rPr>
            </w:pPr>
            <w:r w:rsidRPr="005C709C">
              <w:rPr>
                <w:rFonts w:eastAsia="Calibri" w:cs="Arial"/>
                <w:sz w:val="20"/>
                <w:szCs w:val="20"/>
              </w:rPr>
              <w:t>This toolkit is principally designed for use by the Prospera Knowledge and Performance Team, Monitoring and Evaluation Focal Points and Supports and advisory and Australian agency teams implementing agreed activities and work plans.</w:t>
            </w:r>
          </w:p>
        </w:tc>
      </w:tr>
    </w:tbl>
    <w:p w14:paraId="797C101C" w14:textId="77777777" w:rsidR="00E5362E" w:rsidRPr="005C709C" w:rsidRDefault="00E5362E" w:rsidP="00376274">
      <w:pPr>
        <w:spacing w:before="200" w:after="200" w:line="276" w:lineRule="auto"/>
        <w:rPr>
          <w:rFonts w:eastAsia="Calibri" w:cs="Arial"/>
          <w:sz w:val="20"/>
          <w:szCs w:val="20"/>
        </w:rPr>
      </w:pPr>
      <w:r w:rsidRPr="005C709C">
        <w:rPr>
          <w:rFonts w:eastAsia="Calibri" w:cs="Arial"/>
          <w:sz w:val="20"/>
          <w:szCs w:val="20"/>
        </w:rPr>
        <w:t xml:space="preserve">The toolkit contains a lot of different ideas and concepts, many of which may be new to many potential users, and is </w:t>
      </w:r>
      <w:r w:rsidRPr="00E000E6">
        <w:rPr>
          <w:rFonts w:eastAsia="Calibri" w:cs="Arial"/>
          <w:b/>
          <w:sz w:val="20"/>
          <w:szCs w:val="20"/>
        </w:rPr>
        <w:t>not designed to be read all at once</w:t>
      </w:r>
      <w:r w:rsidRPr="005C709C">
        <w:rPr>
          <w:rFonts w:eastAsia="Calibri" w:cs="Arial"/>
          <w:sz w:val="20"/>
          <w:szCs w:val="20"/>
        </w:rPr>
        <w:t>. Rather it provides a smorgasbord of tools and concepts that you may find useful for your activity or work plan monitoring and evaluation.</w:t>
      </w:r>
    </w:p>
    <w:p w14:paraId="278309CB" w14:textId="1BDB5D07" w:rsidR="00E5362E" w:rsidRPr="005C709C" w:rsidRDefault="00E5362E" w:rsidP="00E5362E">
      <w:pPr>
        <w:spacing w:after="200" w:line="276" w:lineRule="auto"/>
        <w:rPr>
          <w:rFonts w:eastAsia="Calibri" w:cs="Arial"/>
          <w:sz w:val="20"/>
          <w:szCs w:val="20"/>
        </w:rPr>
      </w:pPr>
      <w:r w:rsidRPr="005C709C">
        <w:rPr>
          <w:rFonts w:eastAsia="Calibri" w:cs="Arial"/>
          <w:b/>
          <w:sz w:val="20"/>
          <w:szCs w:val="20"/>
        </w:rPr>
        <w:t>Table 1</w:t>
      </w:r>
      <w:r w:rsidR="0025759C" w:rsidRPr="005C709C">
        <w:rPr>
          <w:rFonts w:eastAsia="Calibri" w:cs="Arial"/>
          <w:b/>
          <w:sz w:val="20"/>
          <w:szCs w:val="20"/>
          <w:lang w:val="id-ID"/>
        </w:rPr>
        <w:t>.</w:t>
      </w:r>
      <w:r w:rsidRPr="005C709C">
        <w:rPr>
          <w:rFonts w:eastAsia="Calibri" w:cs="Arial"/>
          <w:b/>
          <w:sz w:val="20"/>
          <w:szCs w:val="20"/>
        </w:rPr>
        <w:t xml:space="preserve"> Toolkit at a glance</w:t>
      </w:r>
      <w:r w:rsidRPr="005C709C">
        <w:rPr>
          <w:rFonts w:eastAsia="Calibri" w:cs="Arial"/>
          <w:sz w:val="20"/>
          <w:szCs w:val="20"/>
        </w:rPr>
        <w:t xml:space="preserve"> lists all the tools, explains where they are best applied and then provides a hyperlink to the description of the tool.</w:t>
      </w:r>
    </w:p>
    <w:p w14:paraId="691B81E4" w14:textId="77777777" w:rsidR="00E5362E" w:rsidRPr="005C709C" w:rsidRDefault="00E5362E" w:rsidP="00E5362E">
      <w:pPr>
        <w:spacing w:after="200" w:line="276" w:lineRule="auto"/>
        <w:rPr>
          <w:rFonts w:eastAsia="Calibri" w:cs="Arial"/>
          <w:sz w:val="20"/>
          <w:szCs w:val="20"/>
        </w:rPr>
      </w:pPr>
      <w:r w:rsidRPr="005C709C">
        <w:rPr>
          <w:rFonts w:eastAsia="Calibri" w:cs="Arial"/>
          <w:sz w:val="20"/>
          <w:szCs w:val="20"/>
        </w:rPr>
        <w:t xml:space="preserve">Then for each tool, we provide some or all of the following information: </w:t>
      </w:r>
    </w:p>
    <w:p w14:paraId="5F52FD2A" w14:textId="77777777" w:rsidR="00E5362E" w:rsidRPr="005C709C" w:rsidRDefault="00E5362E" w:rsidP="001F0026">
      <w:pPr>
        <w:numPr>
          <w:ilvl w:val="0"/>
          <w:numId w:val="5"/>
        </w:numPr>
        <w:spacing w:after="200" w:line="276" w:lineRule="auto"/>
        <w:contextualSpacing/>
        <w:rPr>
          <w:rFonts w:eastAsia="Calibri" w:cs="Arial"/>
          <w:sz w:val="20"/>
          <w:szCs w:val="20"/>
        </w:rPr>
      </w:pPr>
      <w:r w:rsidRPr="005C709C">
        <w:rPr>
          <w:rFonts w:eastAsia="Calibri" w:cs="Arial"/>
          <w:sz w:val="20"/>
          <w:szCs w:val="20"/>
        </w:rPr>
        <w:t>A description of the purpose of the tool,</w:t>
      </w:r>
    </w:p>
    <w:p w14:paraId="0DC71F55" w14:textId="77777777" w:rsidR="00E5362E" w:rsidRPr="005C709C" w:rsidRDefault="00E5362E" w:rsidP="001F0026">
      <w:pPr>
        <w:numPr>
          <w:ilvl w:val="0"/>
          <w:numId w:val="5"/>
        </w:numPr>
        <w:spacing w:after="200" w:line="276" w:lineRule="auto"/>
        <w:contextualSpacing/>
        <w:rPr>
          <w:rFonts w:eastAsia="Calibri" w:cs="Arial"/>
          <w:sz w:val="20"/>
          <w:szCs w:val="20"/>
        </w:rPr>
      </w:pPr>
      <w:r w:rsidRPr="005C709C">
        <w:rPr>
          <w:rFonts w:eastAsia="Calibri" w:cs="Arial"/>
          <w:sz w:val="20"/>
          <w:szCs w:val="20"/>
        </w:rPr>
        <w:t>Where relevant, references to source documents,</w:t>
      </w:r>
    </w:p>
    <w:p w14:paraId="2B09C903" w14:textId="7213CB61" w:rsidR="00E5362E" w:rsidRPr="005C709C" w:rsidRDefault="00E5362E" w:rsidP="001F0026">
      <w:pPr>
        <w:numPr>
          <w:ilvl w:val="0"/>
          <w:numId w:val="5"/>
        </w:numPr>
        <w:spacing w:after="200" w:line="276" w:lineRule="auto"/>
        <w:contextualSpacing/>
        <w:rPr>
          <w:rFonts w:eastAsia="Calibri" w:cs="Arial"/>
          <w:sz w:val="20"/>
          <w:szCs w:val="20"/>
        </w:rPr>
      </w:pPr>
      <w:r w:rsidRPr="005C709C">
        <w:rPr>
          <w:rFonts w:eastAsia="Calibri" w:cs="Arial"/>
          <w:sz w:val="20"/>
          <w:szCs w:val="20"/>
        </w:rPr>
        <w:t xml:space="preserve">In some </w:t>
      </w:r>
      <w:r w:rsidR="00335424" w:rsidRPr="005C709C">
        <w:rPr>
          <w:rFonts w:eastAsia="Calibri" w:cs="Arial"/>
          <w:sz w:val="20"/>
          <w:szCs w:val="20"/>
        </w:rPr>
        <w:t>cases,</w:t>
      </w:r>
      <w:r w:rsidRPr="005C709C">
        <w:rPr>
          <w:rFonts w:eastAsia="Calibri" w:cs="Arial"/>
          <w:sz w:val="20"/>
          <w:szCs w:val="20"/>
        </w:rPr>
        <w:t xml:space="preserve"> directions to more fully explained source toolkits, </w:t>
      </w:r>
    </w:p>
    <w:p w14:paraId="3171365B" w14:textId="77777777" w:rsidR="00E5362E" w:rsidRPr="005C709C" w:rsidRDefault="00E5362E" w:rsidP="001F0026">
      <w:pPr>
        <w:numPr>
          <w:ilvl w:val="0"/>
          <w:numId w:val="5"/>
        </w:numPr>
        <w:spacing w:after="200" w:line="276" w:lineRule="auto"/>
        <w:contextualSpacing/>
        <w:rPr>
          <w:rFonts w:eastAsia="Calibri" w:cs="Arial"/>
          <w:sz w:val="20"/>
          <w:szCs w:val="20"/>
        </w:rPr>
      </w:pPr>
      <w:r w:rsidRPr="005C709C">
        <w:rPr>
          <w:rFonts w:eastAsia="Calibri" w:cs="Arial"/>
          <w:sz w:val="20"/>
          <w:szCs w:val="20"/>
        </w:rPr>
        <w:t>Templates for applying the tool, and</w:t>
      </w:r>
    </w:p>
    <w:p w14:paraId="5F3F18B9" w14:textId="67EF65E4" w:rsidR="00E5362E" w:rsidRPr="005C709C" w:rsidRDefault="00E5362E" w:rsidP="001F0026">
      <w:pPr>
        <w:numPr>
          <w:ilvl w:val="0"/>
          <w:numId w:val="5"/>
        </w:numPr>
        <w:spacing w:after="200" w:line="276" w:lineRule="auto"/>
        <w:contextualSpacing/>
        <w:rPr>
          <w:rFonts w:eastAsia="Calibri" w:cs="Arial"/>
          <w:sz w:val="20"/>
          <w:szCs w:val="20"/>
        </w:rPr>
      </w:pPr>
      <w:r w:rsidRPr="005C709C">
        <w:rPr>
          <w:rFonts w:eastAsia="Calibri" w:cs="Arial"/>
          <w:sz w:val="20"/>
          <w:szCs w:val="20"/>
        </w:rPr>
        <w:t xml:space="preserve">Tips and useful resources. </w:t>
      </w:r>
    </w:p>
    <w:p w14:paraId="6624C028" w14:textId="77777777" w:rsidR="00E5362E" w:rsidRPr="005C709C" w:rsidRDefault="00E5362E" w:rsidP="00E5362E">
      <w:pPr>
        <w:spacing w:after="200" w:line="276" w:lineRule="auto"/>
        <w:ind w:left="720"/>
        <w:contextualSpacing/>
        <w:rPr>
          <w:rFonts w:eastAsia="Calibri" w:cs="Arial"/>
          <w:sz w:val="20"/>
          <w:szCs w:val="20"/>
        </w:rPr>
      </w:pPr>
    </w:p>
    <w:p w14:paraId="12A45EFB" w14:textId="77777777" w:rsidR="00E5362E" w:rsidRPr="005C709C" w:rsidRDefault="00E5362E" w:rsidP="00E5362E">
      <w:pPr>
        <w:spacing w:after="200" w:line="276" w:lineRule="auto"/>
        <w:rPr>
          <w:rFonts w:eastAsia="Calibri" w:cs="Arial"/>
          <w:sz w:val="20"/>
          <w:szCs w:val="20"/>
        </w:rPr>
      </w:pPr>
      <w:r w:rsidRPr="005C709C">
        <w:rPr>
          <w:rFonts w:eastAsia="Calibri" w:cs="Arial"/>
          <w:sz w:val="20"/>
          <w:szCs w:val="20"/>
        </w:rPr>
        <w:t xml:space="preserve">If you are looking for an approach that is not in this toolkit betterevaluation.org is a great place to start. </w:t>
      </w:r>
    </w:p>
    <w:p w14:paraId="5CD502FD" w14:textId="40FA4A8C" w:rsidR="00376274" w:rsidRDefault="00E5362E" w:rsidP="00E5362E">
      <w:pPr>
        <w:spacing w:after="200" w:line="276" w:lineRule="auto"/>
        <w:rPr>
          <w:rFonts w:eastAsia="Calibri" w:cs="Arial"/>
          <w:sz w:val="20"/>
          <w:szCs w:val="20"/>
        </w:rPr>
      </w:pPr>
      <w:r w:rsidRPr="005C709C">
        <w:rPr>
          <w:rFonts w:eastAsia="Calibri" w:cs="Arial"/>
          <w:sz w:val="20"/>
          <w:szCs w:val="20"/>
        </w:rPr>
        <w:t>Please let the Prospera Knowledge and Performance Team know about any useful tools that you find</w:t>
      </w:r>
      <w:r w:rsidR="00E000E6">
        <w:rPr>
          <w:rFonts w:eastAsia="Calibri" w:cs="Arial"/>
          <w:sz w:val="20"/>
          <w:szCs w:val="20"/>
        </w:rPr>
        <w:t>,</w:t>
      </w:r>
      <w:r w:rsidRPr="005C709C">
        <w:rPr>
          <w:rFonts w:eastAsia="Calibri" w:cs="Arial"/>
          <w:sz w:val="20"/>
          <w:szCs w:val="20"/>
        </w:rPr>
        <w:t xml:space="preserve"> or already use</w:t>
      </w:r>
      <w:r w:rsidR="00E000E6">
        <w:rPr>
          <w:rFonts w:eastAsia="Calibri" w:cs="Arial"/>
          <w:sz w:val="20"/>
          <w:szCs w:val="20"/>
        </w:rPr>
        <w:t>,</w:t>
      </w:r>
      <w:r w:rsidRPr="005C709C">
        <w:rPr>
          <w:rFonts w:eastAsia="Calibri" w:cs="Arial"/>
          <w:sz w:val="20"/>
          <w:szCs w:val="20"/>
        </w:rPr>
        <w:t xml:space="preserve"> </w:t>
      </w:r>
      <w:r w:rsidR="00E000E6">
        <w:rPr>
          <w:rFonts w:eastAsia="Calibri" w:cs="Arial"/>
          <w:sz w:val="20"/>
          <w:szCs w:val="20"/>
        </w:rPr>
        <w:t>which</w:t>
      </w:r>
      <w:r w:rsidRPr="005C709C">
        <w:rPr>
          <w:rFonts w:eastAsia="Calibri" w:cs="Arial"/>
          <w:sz w:val="20"/>
          <w:szCs w:val="20"/>
        </w:rPr>
        <w:t xml:space="preserve"> you think could be included. </w:t>
      </w:r>
    </w:p>
    <w:p w14:paraId="5D0AA1DE" w14:textId="77777777" w:rsidR="00E000E6" w:rsidRDefault="00E000E6" w:rsidP="00F073D7">
      <w:pPr>
        <w:pStyle w:val="BodyText"/>
        <w:spacing w:before="360"/>
        <w:rPr>
          <w:color w:val="20ABCA" w:themeColor="accent6"/>
        </w:rPr>
      </w:pPr>
    </w:p>
    <w:p w14:paraId="16B458F2" w14:textId="15A6A5E4" w:rsidR="00F073D7" w:rsidRPr="00F073D7" w:rsidRDefault="00F073D7" w:rsidP="00F073D7">
      <w:pPr>
        <w:pStyle w:val="BodyText"/>
        <w:spacing w:before="360"/>
        <w:rPr>
          <w:color w:val="20ABCA" w:themeColor="accent6"/>
        </w:rPr>
      </w:pPr>
      <w:r w:rsidRPr="00F073D7">
        <w:rPr>
          <w:color w:val="20ABCA" w:themeColor="accent6"/>
        </w:rPr>
        <w:t>Ethics</w:t>
      </w:r>
    </w:p>
    <w:p w14:paraId="049CFD1B" w14:textId="0295D85C" w:rsidR="00F073D7" w:rsidRDefault="00616405" w:rsidP="00E5362E">
      <w:pPr>
        <w:spacing w:after="200" w:line="276" w:lineRule="auto"/>
        <w:rPr>
          <w:rFonts w:eastAsia="Calibri" w:cs="Arial"/>
          <w:sz w:val="20"/>
          <w:szCs w:val="20"/>
        </w:rPr>
      </w:pPr>
      <w:r>
        <w:rPr>
          <w:rFonts w:eastAsia="Calibri" w:cs="Arial"/>
          <w:sz w:val="20"/>
          <w:szCs w:val="20"/>
        </w:rPr>
        <w:t xml:space="preserve">Section 4 sets out guidance for </w:t>
      </w:r>
      <w:r w:rsidR="0059242A">
        <w:rPr>
          <w:rFonts w:eastAsia="Calibri" w:cs="Arial"/>
          <w:sz w:val="20"/>
          <w:szCs w:val="20"/>
        </w:rPr>
        <w:t xml:space="preserve">applying </w:t>
      </w:r>
      <w:r>
        <w:rPr>
          <w:rFonts w:eastAsia="Calibri" w:cs="Arial"/>
          <w:sz w:val="20"/>
          <w:szCs w:val="20"/>
        </w:rPr>
        <w:t>ethical approach</w:t>
      </w:r>
      <w:r w:rsidR="00E000E6">
        <w:rPr>
          <w:rFonts w:eastAsia="Calibri" w:cs="Arial"/>
          <w:sz w:val="20"/>
          <w:szCs w:val="20"/>
        </w:rPr>
        <w:t xml:space="preserve">es </w:t>
      </w:r>
      <w:r w:rsidR="0059242A">
        <w:rPr>
          <w:rFonts w:eastAsia="Calibri" w:cs="Arial"/>
          <w:sz w:val="20"/>
          <w:szCs w:val="20"/>
        </w:rPr>
        <w:t xml:space="preserve">in the conduct of </w:t>
      </w:r>
      <w:r w:rsidR="00E000E6">
        <w:rPr>
          <w:rFonts w:eastAsia="Calibri" w:cs="Arial"/>
          <w:sz w:val="20"/>
          <w:szCs w:val="20"/>
        </w:rPr>
        <w:t>monitoring and evaluation</w:t>
      </w:r>
      <w:r w:rsidR="0059242A">
        <w:rPr>
          <w:rFonts w:eastAsia="Calibri" w:cs="Arial"/>
          <w:sz w:val="20"/>
          <w:szCs w:val="20"/>
        </w:rPr>
        <w:t xml:space="preserve">. </w:t>
      </w:r>
      <w:r w:rsidR="00E000E6">
        <w:rPr>
          <w:rFonts w:eastAsia="Calibri" w:cs="Arial"/>
          <w:sz w:val="20"/>
          <w:szCs w:val="20"/>
        </w:rPr>
        <w:t xml:space="preserve"> </w:t>
      </w:r>
      <w:r w:rsidR="0059242A">
        <w:rPr>
          <w:rFonts w:eastAsia="Calibri" w:cs="Arial"/>
          <w:sz w:val="20"/>
          <w:szCs w:val="20"/>
        </w:rPr>
        <w:t>Please take care to consider appropriate ethical approaches in all your monitoring and evaluation work</w:t>
      </w:r>
      <w:r w:rsidR="00E000E6">
        <w:rPr>
          <w:rFonts w:eastAsia="Calibri" w:cs="Arial"/>
          <w:sz w:val="20"/>
          <w:szCs w:val="20"/>
        </w:rPr>
        <w:t xml:space="preserve"> under </w:t>
      </w:r>
      <w:r>
        <w:rPr>
          <w:rFonts w:eastAsia="Calibri" w:cs="Arial"/>
          <w:sz w:val="20"/>
          <w:szCs w:val="20"/>
        </w:rPr>
        <w:t xml:space="preserve">Prospera. </w:t>
      </w:r>
    </w:p>
    <w:p w14:paraId="0BF2D04B" w14:textId="7A2C6582" w:rsidR="00616405" w:rsidRDefault="00D57C1A" w:rsidP="00F073D7">
      <w:pPr>
        <w:spacing w:before="360" w:after="120" w:line="276" w:lineRule="auto"/>
        <w:rPr>
          <w:rFonts w:eastAsia="Calibri" w:cs="Arial"/>
          <w:color w:val="20ABCA" w:themeColor="accent6"/>
          <w:sz w:val="20"/>
          <w:szCs w:val="20"/>
        </w:rPr>
      </w:pPr>
      <w:r>
        <w:rPr>
          <w:rFonts w:eastAsia="Calibri" w:cs="Arial"/>
          <w:color w:val="20ABCA" w:themeColor="accent6"/>
          <w:sz w:val="20"/>
          <w:szCs w:val="20"/>
        </w:rPr>
        <w:t>Data c</w:t>
      </w:r>
      <w:r w:rsidR="00F073D7" w:rsidRPr="00F073D7">
        <w:rPr>
          <w:rFonts w:eastAsia="Calibri" w:cs="Arial"/>
          <w:color w:val="20ABCA" w:themeColor="accent6"/>
          <w:sz w:val="20"/>
          <w:szCs w:val="20"/>
        </w:rPr>
        <w:t>o</w:t>
      </w:r>
      <w:r>
        <w:rPr>
          <w:rFonts w:eastAsia="Calibri" w:cs="Arial"/>
          <w:color w:val="20ABCA" w:themeColor="accent6"/>
          <w:sz w:val="20"/>
          <w:szCs w:val="20"/>
        </w:rPr>
        <w:t>llection p</w:t>
      </w:r>
      <w:r w:rsidR="00F073D7" w:rsidRPr="00F073D7">
        <w:rPr>
          <w:rFonts w:eastAsia="Calibri" w:cs="Arial"/>
          <w:color w:val="20ABCA" w:themeColor="accent6"/>
          <w:sz w:val="20"/>
          <w:szCs w:val="20"/>
        </w:rPr>
        <w:t>lans</w:t>
      </w:r>
      <w:r>
        <w:rPr>
          <w:rFonts w:eastAsia="Calibri" w:cs="Arial"/>
          <w:color w:val="20ABCA" w:themeColor="accent6"/>
          <w:sz w:val="20"/>
          <w:szCs w:val="20"/>
        </w:rPr>
        <w:t xml:space="preserve"> for breakthrough outcomes and activities and c</w:t>
      </w:r>
      <w:r w:rsidR="00F073D7" w:rsidRPr="00F073D7">
        <w:rPr>
          <w:rFonts w:eastAsia="Calibri" w:cs="Arial"/>
          <w:color w:val="20ABCA" w:themeColor="accent6"/>
          <w:sz w:val="20"/>
          <w:szCs w:val="20"/>
        </w:rPr>
        <w:t>ross cutting issues</w:t>
      </w:r>
    </w:p>
    <w:p w14:paraId="7BAA9E8D" w14:textId="03182BA9" w:rsidR="006967BE" w:rsidRDefault="006967BE" w:rsidP="006967BE">
      <w:pPr>
        <w:pStyle w:val="BodyText"/>
      </w:pPr>
      <w:r>
        <w:t>Under Prospera, approaches and m</w:t>
      </w:r>
      <w:r w:rsidRPr="007B606D">
        <w:t xml:space="preserve">ethods for monitoring and evaluating performance will always be selected to </w:t>
      </w:r>
      <w:r w:rsidRPr="00EB19F6">
        <w:rPr>
          <w:b/>
        </w:rPr>
        <w:t>answer specific performance questions asked by key stakeholders</w:t>
      </w:r>
      <w:r>
        <w:t xml:space="preserve">. </w:t>
      </w:r>
    </w:p>
    <w:p w14:paraId="2B1823E2" w14:textId="5D2E82C8" w:rsidR="00DA6F8C" w:rsidRDefault="006967BE" w:rsidP="006967BE">
      <w:pPr>
        <w:pStyle w:val="BodyText"/>
      </w:pPr>
      <w:r>
        <w:t xml:space="preserve">Indicative data collection plans to be used to guide monitoring and evaluation at activity and workplan level are provided in Annex 1 of this document. The data collection plans provide an indicative set of activity level performance </w:t>
      </w:r>
      <w:r w:rsidRPr="00CA0503">
        <w:t>questions</w:t>
      </w:r>
      <w:r>
        <w:t>, draft indicators that could be applied to answer those questions</w:t>
      </w:r>
      <w:r w:rsidR="00DA6F8C">
        <w:t>,</w:t>
      </w:r>
      <w:r>
        <w:t xml:space="preserve"> and methods to be used to collect the data to inform the indicators. </w:t>
      </w:r>
    </w:p>
    <w:p w14:paraId="5B919283" w14:textId="2FEAC905" w:rsidR="006967BE" w:rsidRDefault="006967BE" w:rsidP="006967BE">
      <w:pPr>
        <w:pStyle w:val="BodyText"/>
      </w:pPr>
      <w:r>
        <w:t xml:space="preserve">The Knowledge and Performance team will </w:t>
      </w:r>
      <w:r w:rsidR="00DA6F8C">
        <w:t xml:space="preserve">be available to </w:t>
      </w:r>
      <w:r>
        <w:t xml:space="preserve">support activity and workplan implementation teams to draw on these data collection plans for designing </w:t>
      </w:r>
      <w:r w:rsidR="00DA6F8C">
        <w:t xml:space="preserve">or improving </w:t>
      </w:r>
      <w:r>
        <w:t xml:space="preserve">monitoring and evaluation </w:t>
      </w:r>
      <w:r w:rsidR="00DA6F8C">
        <w:t xml:space="preserve">plans </w:t>
      </w:r>
      <w:r>
        <w:t xml:space="preserve">at activity and workplan level. </w:t>
      </w:r>
    </w:p>
    <w:p w14:paraId="7AAE9F33" w14:textId="3396073A" w:rsidR="006967BE" w:rsidRDefault="006967BE" w:rsidP="006967BE">
      <w:pPr>
        <w:pStyle w:val="BodyText"/>
      </w:pPr>
      <w:r>
        <w:t>The relevant data collection plans annexed are for:</w:t>
      </w:r>
    </w:p>
    <w:p w14:paraId="181E7226" w14:textId="77777777" w:rsidR="006967BE" w:rsidRPr="00807973" w:rsidRDefault="006967BE" w:rsidP="006967BE">
      <w:pPr>
        <w:pStyle w:val="ListBullet"/>
        <w:ind w:left="360" w:hanging="360"/>
      </w:pPr>
      <w:r w:rsidRPr="00807973">
        <w:t>Breakthrough 1. Expanding markets</w:t>
      </w:r>
      <w:r>
        <w:t>, creating jobs,</w:t>
      </w:r>
    </w:p>
    <w:p w14:paraId="630DD0A1" w14:textId="77777777" w:rsidR="006967BE" w:rsidRPr="00807973" w:rsidRDefault="006967BE" w:rsidP="006967BE">
      <w:pPr>
        <w:pStyle w:val="ListBullet"/>
        <w:ind w:left="360" w:hanging="360"/>
      </w:pPr>
      <w:r w:rsidRPr="00807973">
        <w:t>Breakthrough 2. Safeguarding e</w:t>
      </w:r>
      <w:r>
        <w:t>conomic and financial stability,</w:t>
      </w:r>
    </w:p>
    <w:p w14:paraId="24098C81" w14:textId="77777777" w:rsidR="006967BE" w:rsidRDefault="006967BE" w:rsidP="006967BE">
      <w:pPr>
        <w:pStyle w:val="ListBullet"/>
        <w:ind w:left="360" w:hanging="360"/>
      </w:pPr>
      <w:r w:rsidRPr="00807973">
        <w:t>Breakthrough 3. Improving public finances and government performance</w:t>
      </w:r>
      <w:r>
        <w:t>, and</w:t>
      </w:r>
    </w:p>
    <w:p w14:paraId="30C11E0D" w14:textId="19BE739C" w:rsidR="006967BE" w:rsidRPr="000B3FB9" w:rsidRDefault="006967BE" w:rsidP="000B3FB9">
      <w:pPr>
        <w:pStyle w:val="ListBullet"/>
        <w:ind w:left="360" w:hanging="360"/>
      </w:pPr>
      <w:r>
        <w:t xml:space="preserve">Cross-Cutting Contributing Factors </w:t>
      </w:r>
    </w:p>
    <w:p w14:paraId="3536CE55" w14:textId="7D2D7A80" w:rsidR="00F073D7" w:rsidRPr="00F073D7" w:rsidRDefault="00F073D7" w:rsidP="00F073D7">
      <w:pPr>
        <w:spacing w:before="360" w:after="120" w:line="276" w:lineRule="auto"/>
        <w:rPr>
          <w:rFonts w:eastAsia="Calibri" w:cs="Arial"/>
          <w:color w:val="20ABCA" w:themeColor="accent6"/>
          <w:sz w:val="20"/>
          <w:szCs w:val="20"/>
        </w:rPr>
        <w:sectPr w:rsidR="00F073D7" w:rsidRPr="00F073D7" w:rsidSect="005C7A2C">
          <w:headerReference w:type="default" r:id="rId17"/>
          <w:footerReference w:type="default" r:id="rId18"/>
          <w:headerReference w:type="first" r:id="rId19"/>
          <w:footerReference w:type="first" r:id="rId20"/>
          <w:pgSz w:w="11900" w:h="16840"/>
          <w:pgMar w:top="1440" w:right="1440" w:bottom="1440" w:left="1440" w:header="850" w:footer="850" w:gutter="0"/>
          <w:pgNumType w:start="1"/>
          <w:cols w:space="708"/>
          <w:docGrid w:linePitch="360"/>
        </w:sectPr>
      </w:pPr>
      <w:r w:rsidRPr="00F073D7">
        <w:rPr>
          <w:rFonts w:eastAsia="Calibri" w:cs="Arial"/>
          <w:color w:val="20ABCA" w:themeColor="accent6"/>
          <w:sz w:val="20"/>
          <w:szCs w:val="20"/>
        </w:rPr>
        <w:t xml:space="preserve"> </w:t>
      </w:r>
    </w:p>
    <w:p w14:paraId="3183259B" w14:textId="3A2DEE72" w:rsidR="00376274" w:rsidRPr="00021816" w:rsidRDefault="00376274" w:rsidP="00021816">
      <w:pPr>
        <w:keepNext/>
        <w:keepLines/>
        <w:spacing w:before="200" w:after="0" w:line="276" w:lineRule="auto"/>
        <w:jc w:val="center"/>
        <w:outlineLvl w:val="4"/>
        <w:rPr>
          <w:rFonts w:eastAsia="Times New Roman" w:cs="Arial"/>
          <w:b/>
          <w:bCs/>
          <w:color w:val="000000"/>
          <w:sz w:val="20"/>
          <w:szCs w:val="20"/>
          <w:lang w:val="id-ID"/>
        </w:rPr>
      </w:pPr>
      <w:bookmarkStart w:id="8" w:name="_Toc528922928"/>
      <w:bookmarkStart w:id="9" w:name="_Toc528923025"/>
      <w:bookmarkStart w:id="10" w:name="_Toc530406226"/>
      <w:bookmarkStart w:id="11" w:name="_Toc530476793"/>
      <w:r w:rsidRPr="00021816">
        <w:rPr>
          <w:rFonts w:eastAsia="Times New Roman" w:cs="Arial"/>
          <w:b/>
          <w:bCs/>
          <w:color w:val="000000"/>
          <w:sz w:val="20"/>
          <w:szCs w:val="20"/>
          <w:lang w:val="id-ID"/>
        </w:rPr>
        <w:t>Table 1</w:t>
      </w:r>
      <w:r w:rsidR="001A3A9A" w:rsidRPr="00021816">
        <w:rPr>
          <w:rFonts w:eastAsia="Times New Roman" w:cs="Arial"/>
          <w:b/>
          <w:bCs/>
          <w:color w:val="000000"/>
          <w:sz w:val="20"/>
          <w:szCs w:val="20"/>
          <w:lang w:val="id-ID"/>
        </w:rPr>
        <w:t>.</w:t>
      </w:r>
      <w:r w:rsidRPr="00021816">
        <w:rPr>
          <w:rFonts w:eastAsia="Times New Roman" w:cs="Arial"/>
          <w:b/>
          <w:bCs/>
          <w:color w:val="000000"/>
          <w:sz w:val="20"/>
          <w:szCs w:val="20"/>
          <w:lang w:val="id-ID"/>
        </w:rPr>
        <w:t xml:space="preserve"> Knowledge Performance and Learning Toolkit content and best use | At a glance</w:t>
      </w:r>
      <w:bookmarkEnd w:id="8"/>
      <w:bookmarkEnd w:id="9"/>
      <w:bookmarkEnd w:id="10"/>
      <w:bookmarkEnd w:id="11"/>
    </w:p>
    <w:tbl>
      <w:tblPr>
        <w:tblStyle w:val="TableGrid1"/>
        <w:tblW w:w="14454" w:type="dxa"/>
        <w:tblLayout w:type="fixed"/>
        <w:tblLook w:val="04A0" w:firstRow="1" w:lastRow="0" w:firstColumn="1" w:lastColumn="0" w:noHBand="0" w:noVBand="1"/>
      </w:tblPr>
      <w:tblGrid>
        <w:gridCol w:w="675"/>
        <w:gridCol w:w="2581"/>
        <w:gridCol w:w="4365"/>
        <w:gridCol w:w="29"/>
        <w:gridCol w:w="963"/>
        <w:gridCol w:w="1134"/>
        <w:gridCol w:w="993"/>
        <w:gridCol w:w="1134"/>
        <w:gridCol w:w="1275"/>
        <w:gridCol w:w="1305"/>
      </w:tblGrid>
      <w:tr w:rsidR="00E93751" w:rsidRPr="00E93751" w14:paraId="191DA13C" w14:textId="77777777" w:rsidTr="00E93751">
        <w:trPr>
          <w:trHeight w:val="253"/>
          <w:tblHeader/>
        </w:trPr>
        <w:tc>
          <w:tcPr>
            <w:tcW w:w="675"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0F4689B9" w14:textId="77777777" w:rsidR="00376274" w:rsidRPr="00E93751" w:rsidRDefault="00376274" w:rsidP="00376274">
            <w:pPr>
              <w:spacing w:before="120" w:after="120" w:line="240" w:lineRule="auto"/>
              <w:jc w:val="center"/>
              <w:rPr>
                <w:rFonts w:eastAsia="Calibri" w:cs="Arial"/>
                <w:b/>
                <w:color w:val="FFFFFF"/>
                <w:szCs w:val="16"/>
              </w:rPr>
            </w:pPr>
            <w:r w:rsidRPr="00E93751">
              <w:rPr>
                <w:rFonts w:eastAsia="Calibri" w:cs="Arial"/>
                <w:b/>
                <w:color w:val="FFFFFF"/>
                <w:szCs w:val="16"/>
              </w:rPr>
              <w:t>#</w:t>
            </w:r>
          </w:p>
        </w:tc>
        <w:tc>
          <w:tcPr>
            <w:tcW w:w="2581"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201E2C97" w14:textId="77777777" w:rsidR="00376274" w:rsidRPr="00E93751" w:rsidRDefault="00376274" w:rsidP="00376274">
            <w:pPr>
              <w:spacing w:before="120" w:after="120" w:line="240" w:lineRule="auto"/>
              <w:jc w:val="center"/>
              <w:rPr>
                <w:rFonts w:eastAsia="Calibri" w:cs="Arial"/>
                <w:b/>
                <w:color w:val="FFFFFF"/>
                <w:szCs w:val="16"/>
              </w:rPr>
            </w:pPr>
            <w:r w:rsidRPr="00E93751">
              <w:rPr>
                <w:rFonts w:eastAsia="Calibri" w:cs="Arial"/>
                <w:b/>
                <w:color w:val="FFFFFF"/>
                <w:szCs w:val="16"/>
              </w:rPr>
              <w:t>Tool</w:t>
            </w:r>
          </w:p>
        </w:tc>
        <w:tc>
          <w:tcPr>
            <w:tcW w:w="4365"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40A1610A" w14:textId="77777777" w:rsidR="00376274" w:rsidRPr="00E93751" w:rsidRDefault="00376274" w:rsidP="00376274">
            <w:pPr>
              <w:spacing w:before="120" w:after="120" w:line="240" w:lineRule="auto"/>
              <w:jc w:val="center"/>
              <w:rPr>
                <w:rFonts w:eastAsia="Calibri" w:cs="Arial"/>
                <w:b/>
                <w:color w:val="FFFFFF"/>
                <w:szCs w:val="16"/>
              </w:rPr>
            </w:pPr>
            <w:r w:rsidRPr="00E93751">
              <w:rPr>
                <w:rFonts w:eastAsia="Calibri" w:cs="Arial"/>
                <w:b/>
                <w:color w:val="FFFFFF"/>
                <w:szCs w:val="16"/>
              </w:rPr>
              <w:t>Purpose</w:t>
            </w:r>
          </w:p>
        </w:tc>
        <w:tc>
          <w:tcPr>
            <w:tcW w:w="992" w:type="dxa"/>
            <w:gridSpan w:val="2"/>
            <w:tcBorders>
              <w:top w:val="single" w:sz="4" w:space="0" w:color="FFFFFF"/>
              <w:left w:val="single" w:sz="4" w:space="0" w:color="FFFFFF"/>
              <w:bottom w:val="single" w:sz="4" w:space="0" w:color="FFFFFF"/>
              <w:right w:val="single" w:sz="4" w:space="0" w:color="FFFFFF"/>
            </w:tcBorders>
            <w:shd w:val="clear" w:color="auto" w:fill="20ABCA"/>
            <w:vAlign w:val="center"/>
          </w:tcPr>
          <w:p w14:paraId="0A14A1B7" w14:textId="77777777" w:rsidR="00376274" w:rsidRPr="00E93751" w:rsidRDefault="00376274" w:rsidP="00376274">
            <w:pPr>
              <w:spacing w:before="120" w:after="120" w:line="240" w:lineRule="auto"/>
              <w:jc w:val="center"/>
              <w:rPr>
                <w:rFonts w:eastAsia="Calibri" w:cs="Arial"/>
                <w:b/>
                <w:color w:val="FFFFFF"/>
                <w:szCs w:val="16"/>
              </w:rPr>
            </w:pPr>
            <w:r w:rsidRPr="00E93751">
              <w:rPr>
                <w:rFonts w:eastAsia="Calibri" w:cs="Arial"/>
                <w:b/>
                <w:color w:val="FFFFFF"/>
                <w:szCs w:val="16"/>
              </w:rPr>
              <w:t>Design</w:t>
            </w:r>
          </w:p>
        </w:tc>
        <w:tc>
          <w:tcPr>
            <w:tcW w:w="1134"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548C9E3B" w14:textId="77777777" w:rsidR="00376274" w:rsidRPr="00E93751" w:rsidRDefault="00376274" w:rsidP="00376274">
            <w:pPr>
              <w:spacing w:before="120" w:after="120" w:line="240" w:lineRule="auto"/>
              <w:jc w:val="center"/>
              <w:rPr>
                <w:rFonts w:eastAsia="Calibri" w:cs="Arial"/>
                <w:b/>
                <w:color w:val="FFFFFF"/>
                <w:szCs w:val="16"/>
              </w:rPr>
            </w:pPr>
            <w:r w:rsidRPr="00E93751">
              <w:rPr>
                <w:rFonts w:eastAsia="Calibri" w:cs="Arial"/>
                <w:b/>
                <w:color w:val="FFFFFF"/>
                <w:szCs w:val="16"/>
              </w:rPr>
              <w:t>Monitoring</w:t>
            </w:r>
          </w:p>
        </w:tc>
        <w:tc>
          <w:tcPr>
            <w:tcW w:w="993"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319F127A" w14:textId="77777777" w:rsidR="00376274" w:rsidRPr="00E93751" w:rsidRDefault="00376274" w:rsidP="00376274">
            <w:pPr>
              <w:spacing w:before="120" w:after="120" w:line="240" w:lineRule="auto"/>
              <w:jc w:val="center"/>
              <w:rPr>
                <w:rFonts w:eastAsia="Calibri" w:cs="Arial"/>
                <w:b/>
                <w:color w:val="FFFFFF"/>
                <w:sz w:val="15"/>
                <w:szCs w:val="15"/>
              </w:rPr>
            </w:pPr>
            <w:r w:rsidRPr="00E93751">
              <w:rPr>
                <w:rFonts w:eastAsia="Calibri" w:cs="Arial"/>
                <w:b/>
                <w:color w:val="FFFFFF"/>
                <w:sz w:val="15"/>
                <w:szCs w:val="15"/>
              </w:rPr>
              <w:t>Evaluation</w:t>
            </w:r>
          </w:p>
        </w:tc>
        <w:tc>
          <w:tcPr>
            <w:tcW w:w="1134"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3E94B261" w14:textId="77777777" w:rsidR="00376274" w:rsidRPr="00E93751" w:rsidRDefault="00376274" w:rsidP="00376274">
            <w:pPr>
              <w:spacing w:before="120" w:after="120" w:line="240" w:lineRule="auto"/>
              <w:jc w:val="center"/>
              <w:rPr>
                <w:rFonts w:eastAsia="Calibri" w:cs="Arial"/>
                <w:b/>
                <w:color w:val="FFFFFF"/>
                <w:szCs w:val="16"/>
              </w:rPr>
            </w:pPr>
            <w:r w:rsidRPr="00E93751">
              <w:rPr>
                <w:rFonts w:eastAsia="Calibri" w:cs="Arial"/>
                <w:b/>
                <w:color w:val="FFFFFF"/>
                <w:szCs w:val="16"/>
              </w:rPr>
              <w:t>Learning</w:t>
            </w:r>
          </w:p>
        </w:tc>
        <w:tc>
          <w:tcPr>
            <w:tcW w:w="1275"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698C07D5" w14:textId="4ADA5BE1" w:rsidR="00376274" w:rsidRPr="00E93751" w:rsidRDefault="00E93751" w:rsidP="00376274">
            <w:pPr>
              <w:spacing w:before="120" w:after="120" w:line="240" w:lineRule="auto"/>
              <w:jc w:val="center"/>
              <w:rPr>
                <w:rFonts w:eastAsia="Calibri" w:cs="Arial"/>
                <w:b/>
                <w:color w:val="FFFFFF"/>
                <w:sz w:val="15"/>
                <w:szCs w:val="15"/>
              </w:rPr>
            </w:pPr>
            <w:r w:rsidRPr="00E93751">
              <w:rPr>
                <w:rFonts w:eastAsia="Calibri" w:cs="Arial"/>
                <w:b/>
                <w:color w:val="FFFFFF"/>
                <w:sz w:val="15"/>
                <w:szCs w:val="15"/>
              </w:rPr>
              <w:t>Navigation by Judgement</w:t>
            </w:r>
          </w:p>
        </w:tc>
        <w:tc>
          <w:tcPr>
            <w:tcW w:w="1305" w:type="dxa"/>
            <w:tcBorders>
              <w:top w:val="single" w:sz="4" w:space="0" w:color="FFFFFF"/>
              <w:left w:val="single" w:sz="4" w:space="0" w:color="FFFFFF"/>
              <w:bottom w:val="single" w:sz="4" w:space="0" w:color="FFFFFF"/>
              <w:right w:val="single" w:sz="4" w:space="0" w:color="FFFFFF"/>
            </w:tcBorders>
            <w:shd w:val="clear" w:color="auto" w:fill="20ABCA"/>
            <w:vAlign w:val="center"/>
          </w:tcPr>
          <w:p w14:paraId="3C1552FE" w14:textId="77777777" w:rsidR="00376274" w:rsidRPr="00E93751" w:rsidRDefault="00376274" w:rsidP="00376274">
            <w:pPr>
              <w:spacing w:before="120" w:after="120" w:line="240" w:lineRule="auto"/>
              <w:jc w:val="center"/>
              <w:rPr>
                <w:rFonts w:eastAsia="Calibri" w:cs="Arial"/>
                <w:b/>
                <w:color w:val="FFFFFF"/>
                <w:szCs w:val="16"/>
              </w:rPr>
            </w:pPr>
            <w:r w:rsidRPr="00E93751">
              <w:rPr>
                <w:rFonts w:eastAsia="Calibri" w:cs="Arial"/>
                <w:b/>
                <w:color w:val="FFFFFF"/>
                <w:szCs w:val="16"/>
              </w:rPr>
              <w:t>Predictable Programming</w:t>
            </w:r>
          </w:p>
        </w:tc>
      </w:tr>
      <w:tr w:rsidR="00376274" w:rsidRPr="005C709C" w14:paraId="61732432" w14:textId="77777777" w:rsidTr="005C709C">
        <w:trPr>
          <w:trHeight w:val="253"/>
        </w:trPr>
        <w:tc>
          <w:tcPr>
            <w:tcW w:w="14454" w:type="dxa"/>
            <w:gridSpan w:val="10"/>
            <w:tcBorders>
              <w:top w:val="single" w:sz="4" w:space="0" w:color="FFFFFF"/>
              <w:left w:val="nil"/>
              <w:bottom w:val="single" w:sz="4" w:space="0" w:color="FFFFFF"/>
              <w:right w:val="single" w:sz="4" w:space="0" w:color="FFFFFF"/>
            </w:tcBorders>
            <w:shd w:val="clear" w:color="auto" w:fill="DAEEF3"/>
          </w:tcPr>
          <w:p w14:paraId="20BF2ECD" w14:textId="77777777" w:rsidR="00376274" w:rsidRPr="005C709C" w:rsidRDefault="00376274" w:rsidP="00CE6445">
            <w:pPr>
              <w:spacing w:before="120" w:after="120" w:line="240" w:lineRule="auto"/>
              <w:rPr>
                <w:rFonts w:eastAsia="Calibri" w:cs="Arial"/>
                <w:b/>
                <w:sz w:val="20"/>
                <w:szCs w:val="20"/>
              </w:rPr>
            </w:pPr>
            <w:r w:rsidRPr="005C709C">
              <w:rPr>
                <w:rFonts w:eastAsia="Calibri" w:cs="Arial"/>
                <w:b/>
                <w:sz w:val="20"/>
                <w:szCs w:val="20"/>
              </w:rPr>
              <w:t>1. Tools for Design</w:t>
            </w:r>
          </w:p>
        </w:tc>
      </w:tr>
      <w:tr w:rsidR="00376274" w:rsidRPr="005C709C" w14:paraId="4A11DB6E"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19407512" w14:textId="43A690F8"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lang w:val="id-ID"/>
              </w:rPr>
              <w:t>1.1</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58D80463" w14:textId="14AAC4F6" w:rsidR="00376274" w:rsidRPr="005C709C" w:rsidRDefault="005B5D96" w:rsidP="00376274">
            <w:pPr>
              <w:spacing w:before="60" w:after="60" w:line="240" w:lineRule="auto"/>
              <w:rPr>
                <w:rFonts w:eastAsia="Calibri" w:cs="Arial"/>
                <w:sz w:val="20"/>
                <w:szCs w:val="20"/>
              </w:rPr>
            </w:pPr>
            <w:hyperlink w:anchor="_Political_Economy_Analysis" w:history="1">
              <w:r w:rsidR="00376274" w:rsidRPr="006529E8">
                <w:rPr>
                  <w:rStyle w:val="Hyperlink"/>
                  <w:rFonts w:eastAsia="Calibri" w:cs="Arial"/>
                  <w:sz w:val="20"/>
                  <w:szCs w:val="20"/>
                </w:rPr>
                <w:t>Political Economy Analysis</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722D236D" w14:textId="77777777" w:rsidR="00376274" w:rsidRPr="005C709C" w:rsidRDefault="00376274" w:rsidP="00376274">
            <w:pPr>
              <w:spacing w:before="60" w:after="60" w:line="240" w:lineRule="auto"/>
              <w:rPr>
                <w:rFonts w:eastAsia="Calibri" w:cs="Arial"/>
                <w:sz w:val="20"/>
                <w:szCs w:val="20"/>
              </w:rPr>
            </w:pPr>
            <w:r w:rsidRPr="005C709C">
              <w:rPr>
                <w:rFonts w:eastAsia="Calibri" w:cs="Arial"/>
                <w:sz w:val="20"/>
                <w:szCs w:val="20"/>
              </w:rPr>
              <w:t>Helps us understand the political context of a programming situation, and thus what change might be feasible in that context. An introduction is provided in this section with a lead to an external document located in the KPL Toolkit folder in the Prospera Sharepoint drive.</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48B50827" w14:textId="77777777" w:rsidR="00376274" w:rsidRPr="005C709C" w:rsidRDefault="00376274" w:rsidP="00376274">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406AE3C" w14:textId="77777777" w:rsidR="00376274" w:rsidRPr="005C709C" w:rsidRDefault="00376274" w:rsidP="00376274">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6F572D7A" w14:textId="77777777" w:rsidR="00376274" w:rsidRPr="005C709C" w:rsidRDefault="00376274" w:rsidP="00376274">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7E78A0EB" w14:textId="77777777" w:rsidR="00376274" w:rsidRPr="005C709C" w:rsidRDefault="00376274" w:rsidP="00376274">
            <w:pPr>
              <w:spacing w:before="60" w:after="60" w:line="240" w:lineRule="auto"/>
              <w:jc w:val="center"/>
              <w:rPr>
                <w:rFonts w:eastAsia="Calibri" w:cs="Arial"/>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74C26475" w14:textId="77777777" w:rsidR="00376274" w:rsidRPr="005C709C" w:rsidRDefault="00376274" w:rsidP="00376274">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6094DDE7" w14:textId="77777777" w:rsidR="00376274" w:rsidRPr="005C709C" w:rsidRDefault="00376274" w:rsidP="00376274">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r>
      <w:tr w:rsidR="00376274" w:rsidRPr="005C709C" w14:paraId="3FC796CC"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2A1BF61C" w14:textId="51E8F8A7"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lang w:val="id-ID"/>
              </w:rPr>
              <w:t>1.2</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0DBD6046" w14:textId="63786F46" w:rsidR="00376274" w:rsidRPr="005C709C" w:rsidRDefault="005B5D96" w:rsidP="00376274">
            <w:pPr>
              <w:spacing w:before="60" w:after="60" w:line="240" w:lineRule="auto"/>
              <w:rPr>
                <w:rFonts w:eastAsia="Calibri" w:cs="Arial"/>
                <w:sz w:val="20"/>
                <w:szCs w:val="20"/>
              </w:rPr>
            </w:pPr>
            <w:hyperlink w:anchor="_Complex_Systems_Thinking" w:history="1">
              <w:r w:rsidR="00376274" w:rsidRPr="006529E8">
                <w:rPr>
                  <w:rStyle w:val="Hyperlink"/>
                  <w:rFonts w:eastAsia="Calibri" w:cs="Arial"/>
                  <w:sz w:val="20"/>
                  <w:szCs w:val="20"/>
                </w:rPr>
                <w:t>Complex Systems Thinking</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35231793" w14:textId="2F30386E"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rPr>
              <w:t>A thinking framework for defining the domain of a situation</w:t>
            </w:r>
            <w:r w:rsidR="00CE6445" w:rsidRPr="005C709C">
              <w:rPr>
                <w:rFonts w:eastAsia="Calibri" w:cs="Arial"/>
                <w:sz w:val="20"/>
                <w:szCs w:val="20"/>
                <w:lang w:val="id-ID"/>
              </w:rPr>
              <w: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1E4C3A72"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D6AEB4C" w14:textId="77777777" w:rsidR="00376274" w:rsidRPr="005C709C" w:rsidRDefault="00376274" w:rsidP="00376274">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39D1B22E"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CAD5405" w14:textId="77777777" w:rsidR="00376274" w:rsidRPr="005C709C" w:rsidRDefault="00376274" w:rsidP="00376274">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607D1E54"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3B01668A" w14:textId="77777777" w:rsidR="00376274" w:rsidRPr="005C709C" w:rsidRDefault="00376274" w:rsidP="00376274">
            <w:pPr>
              <w:spacing w:before="60" w:after="60" w:line="240" w:lineRule="auto"/>
              <w:jc w:val="center"/>
              <w:rPr>
                <w:rFonts w:eastAsia="Calibri" w:cs="Arial"/>
                <w:color w:val="31849B"/>
                <w:sz w:val="20"/>
                <w:szCs w:val="20"/>
              </w:rPr>
            </w:pPr>
          </w:p>
        </w:tc>
      </w:tr>
      <w:tr w:rsidR="009D6ACD" w:rsidRPr="005C709C" w14:paraId="305E14F0"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2869DD9D" w14:textId="26541AC6" w:rsidR="009D6ACD" w:rsidRPr="005C709C" w:rsidRDefault="009D6ACD" w:rsidP="009D6ACD">
            <w:pPr>
              <w:spacing w:before="60" w:after="60" w:line="240" w:lineRule="auto"/>
              <w:rPr>
                <w:rFonts w:eastAsia="Calibri" w:cs="Arial"/>
                <w:sz w:val="20"/>
                <w:szCs w:val="20"/>
                <w:lang w:val="id-ID"/>
              </w:rPr>
            </w:pPr>
            <w:r w:rsidRPr="005C709C">
              <w:rPr>
                <w:rFonts w:eastAsia="Calibri" w:cs="Arial"/>
                <w:sz w:val="20"/>
                <w:szCs w:val="20"/>
                <w:lang w:val="id-ID"/>
              </w:rPr>
              <w:t>1.3</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00678A7C" w14:textId="4EC77346" w:rsidR="009D6ACD" w:rsidRPr="005C709C" w:rsidRDefault="005B5D96" w:rsidP="009D6ACD">
            <w:pPr>
              <w:spacing w:before="60" w:after="60" w:line="240" w:lineRule="auto"/>
              <w:rPr>
                <w:rFonts w:eastAsia="Calibri" w:cs="Times New Roman"/>
                <w:sz w:val="20"/>
                <w:szCs w:val="20"/>
                <w:lang w:val="id-ID"/>
              </w:rPr>
            </w:pPr>
            <w:hyperlink w:anchor="_Outcome_Mapping" w:history="1">
              <w:r w:rsidR="009D6ACD" w:rsidRPr="006529E8">
                <w:rPr>
                  <w:rStyle w:val="Hyperlink"/>
                  <w:rFonts w:eastAsia="Calibri" w:cs="Times New Roman"/>
                  <w:sz w:val="20"/>
                  <w:szCs w:val="20"/>
                  <w:lang w:val="id-ID"/>
                </w:rPr>
                <w:t>Outcome Mapping</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1F385E3D" w14:textId="77777777" w:rsidR="009D6ACD" w:rsidRPr="005C709C" w:rsidRDefault="009D6ACD" w:rsidP="009D6ACD">
            <w:pPr>
              <w:spacing w:before="60" w:after="60" w:line="240" w:lineRule="auto"/>
              <w:rPr>
                <w:rFonts w:eastAsia="Calibri" w:cs="Times New Roman"/>
                <w:sz w:val="20"/>
                <w:szCs w:val="20"/>
                <w:lang w:val="en-US"/>
              </w:rPr>
            </w:pPr>
            <w:r w:rsidRPr="005C709C">
              <w:rPr>
                <w:rFonts w:eastAsia="Calibri" w:cs="Times New Roman"/>
                <w:sz w:val="20"/>
                <w:szCs w:val="20"/>
                <w:lang w:val="id-ID"/>
              </w:rPr>
              <w:t xml:space="preserve">A methodology useful for planning, monitoring and evaluating initiatives that aims to bring about sustainable change. This process </w:t>
            </w:r>
            <w:r w:rsidRPr="005C709C">
              <w:rPr>
                <w:rFonts w:eastAsia="Calibri" w:cs="Times New Roman"/>
                <w:sz w:val="20"/>
                <w:szCs w:val="20"/>
                <w:lang w:val="en-US"/>
              </w:rPr>
              <w:t>enhances program understanding of change processes, improves the efficiency of achieving results and promotes realistic and accountable reporting.</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5083FD90"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72A35666"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7F368621"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9C4A296"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379E4569"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4DD99CB8"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r>
      <w:tr w:rsidR="009D6ACD" w:rsidRPr="005C709C" w14:paraId="7E04BA80"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1B763529" w14:textId="596A475D" w:rsidR="009D6ACD" w:rsidRPr="005C709C" w:rsidRDefault="009D6ACD" w:rsidP="009D6ACD">
            <w:pPr>
              <w:spacing w:before="60" w:after="60" w:line="240" w:lineRule="auto"/>
              <w:rPr>
                <w:rFonts w:eastAsia="Calibri" w:cs="Arial"/>
                <w:sz w:val="20"/>
                <w:szCs w:val="20"/>
                <w:lang w:val="id-ID"/>
              </w:rPr>
            </w:pPr>
            <w:r w:rsidRPr="005C709C">
              <w:rPr>
                <w:rFonts w:eastAsia="Calibri" w:cs="Arial"/>
                <w:sz w:val="20"/>
                <w:szCs w:val="20"/>
                <w:lang w:val="id-ID"/>
              </w:rPr>
              <w:t>1.4</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20E22177" w14:textId="2F8E17A6" w:rsidR="009D6ACD" w:rsidRPr="005C709C" w:rsidRDefault="005B5D96" w:rsidP="009D6ACD">
            <w:pPr>
              <w:spacing w:before="60" w:after="60" w:line="240" w:lineRule="auto"/>
              <w:rPr>
                <w:rFonts w:eastAsia="Calibri" w:cs="Arial"/>
                <w:sz w:val="20"/>
                <w:szCs w:val="20"/>
              </w:rPr>
            </w:pPr>
            <w:hyperlink w:anchor="_Program_Logic_(or" w:history="1">
              <w:r w:rsidR="009D6ACD" w:rsidRPr="006529E8">
                <w:rPr>
                  <w:rStyle w:val="Hyperlink"/>
                  <w:rFonts w:eastAsia="Calibri" w:cs="Arial"/>
                  <w:sz w:val="20"/>
                  <w:szCs w:val="20"/>
                </w:rPr>
                <w:t>Program Logic</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1E2A9538" w14:textId="77777777" w:rsidR="009D6ACD" w:rsidRPr="005C709C" w:rsidRDefault="009D6ACD" w:rsidP="009D6ACD">
            <w:pPr>
              <w:spacing w:before="60" w:after="60" w:line="240" w:lineRule="auto"/>
              <w:rPr>
                <w:rFonts w:eastAsia="Calibri" w:cs="Arial"/>
                <w:sz w:val="20"/>
                <w:szCs w:val="20"/>
              </w:rPr>
            </w:pPr>
            <w:r w:rsidRPr="005C709C">
              <w:rPr>
                <w:rFonts w:eastAsia="Calibri" w:cs="Arial"/>
                <w:sz w:val="20"/>
                <w:szCs w:val="20"/>
              </w:rPr>
              <w:t>Describes the links between Facility outcomes, intermediate outcomes, activity outcomes, outputs, activities and inputs. It is best developed through collaboration with key stakeholders and partners to gain buy-in and make best use of interdisciplinary knowledge. An important tool for designing an activity, as well as a framework for monitoring, evaluation, reporting and learning.</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62AB47A7"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5FE8C85A" w14:textId="77777777" w:rsidR="009D6ACD" w:rsidRPr="005C709C" w:rsidRDefault="009D6ACD" w:rsidP="009D6ACD">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005B1A1D"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42056FDA"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65A0C334" w14:textId="77777777" w:rsidR="009D6ACD" w:rsidRPr="005C709C" w:rsidRDefault="009D6ACD" w:rsidP="009D6ACD">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636D9547" w14:textId="77777777" w:rsidR="009D6ACD" w:rsidRPr="005C709C" w:rsidRDefault="009D6ACD" w:rsidP="009D6ACD">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r>
      <w:tr w:rsidR="00376274" w:rsidRPr="005C709C" w14:paraId="43B481D9"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66F0E1B4" w14:textId="4E303DFE"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lang w:val="id-ID"/>
              </w:rPr>
              <w:t>1.</w:t>
            </w:r>
            <w:r w:rsidR="009D6ACD" w:rsidRPr="005C709C">
              <w:rPr>
                <w:rFonts w:eastAsia="Calibri" w:cs="Arial"/>
                <w:sz w:val="20"/>
                <w:szCs w:val="20"/>
                <w:lang w:val="id-ID"/>
              </w:rPr>
              <w:t>5</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2BE77D2B" w14:textId="4EB8675F" w:rsidR="009D6ACD" w:rsidRPr="006529E8" w:rsidRDefault="006529E8" w:rsidP="00376274">
            <w:pPr>
              <w:spacing w:before="60" w:after="60" w:line="240" w:lineRule="auto"/>
              <w:rPr>
                <w:rStyle w:val="Hyperlink"/>
                <w:rFonts w:eastAsia="Calibri" w:cs="Arial"/>
                <w:sz w:val="20"/>
                <w:szCs w:val="20"/>
                <w:lang w:val="id-ID"/>
              </w:rPr>
            </w:pPr>
            <w:r>
              <w:rPr>
                <w:rFonts w:eastAsia="Calibri" w:cs="Arial"/>
                <w:sz w:val="20"/>
                <w:szCs w:val="20"/>
              </w:rPr>
              <w:fldChar w:fldCharType="begin"/>
            </w:r>
            <w:r>
              <w:rPr>
                <w:rFonts w:eastAsia="Calibri" w:cs="Arial"/>
                <w:sz w:val="20"/>
                <w:szCs w:val="20"/>
              </w:rPr>
              <w:instrText xml:space="preserve"> HYPERLINK  \l "_Problem_Driven_Iterative" </w:instrText>
            </w:r>
            <w:r>
              <w:rPr>
                <w:rFonts w:eastAsia="Calibri" w:cs="Arial"/>
                <w:sz w:val="20"/>
                <w:szCs w:val="20"/>
              </w:rPr>
              <w:fldChar w:fldCharType="separate"/>
            </w:r>
            <w:r w:rsidR="00376274" w:rsidRPr="006529E8">
              <w:rPr>
                <w:rStyle w:val="Hyperlink"/>
                <w:rFonts w:eastAsia="Calibri" w:cs="Arial"/>
                <w:sz w:val="20"/>
                <w:szCs w:val="20"/>
              </w:rPr>
              <w:t>Problem Driven Iterative</w:t>
            </w:r>
            <w:r w:rsidR="009D6ACD" w:rsidRPr="006529E8">
              <w:rPr>
                <w:rStyle w:val="Hyperlink"/>
                <w:rFonts w:eastAsia="Calibri" w:cs="Arial"/>
                <w:sz w:val="20"/>
                <w:szCs w:val="20"/>
                <w:lang w:val="id-ID"/>
              </w:rPr>
              <w:t xml:space="preserve"> – </w:t>
            </w:r>
          </w:p>
          <w:p w14:paraId="420FAF2D" w14:textId="3D0C0C51" w:rsidR="00376274" w:rsidRPr="005C709C" w:rsidRDefault="009D6ACD" w:rsidP="00376274">
            <w:pPr>
              <w:spacing w:before="60" w:after="60" w:line="240" w:lineRule="auto"/>
              <w:rPr>
                <w:rFonts w:eastAsia="Calibri" w:cs="Arial"/>
                <w:sz w:val="20"/>
                <w:szCs w:val="20"/>
                <w:lang w:val="id-ID"/>
              </w:rPr>
            </w:pPr>
            <w:r w:rsidRPr="006529E8">
              <w:rPr>
                <w:rStyle w:val="Hyperlink"/>
                <w:rFonts w:eastAsia="Calibri" w:cs="Arial"/>
                <w:sz w:val="20"/>
                <w:szCs w:val="20"/>
                <w:lang w:val="id-ID"/>
              </w:rPr>
              <w:t>Navigation by Judgement</w:t>
            </w:r>
            <w:r w:rsidR="006529E8">
              <w:rPr>
                <w:rFonts w:eastAsia="Calibri" w:cs="Arial"/>
                <w:sz w:val="20"/>
                <w:szCs w:val="20"/>
              </w:rPr>
              <w:fldChar w:fldCharType="end"/>
            </w: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6EC023B1" w14:textId="12EAF8AC" w:rsidR="00376274" w:rsidRPr="005C709C" w:rsidRDefault="00376274" w:rsidP="00376274">
            <w:pPr>
              <w:spacing w:before="60" w:after="60" w:line="240" w:lineRule="auto"/>
              <w:rPr>
                <w:rFonts w:eastAsia="Calibri" w:cs="Arial"/>
                <w:sz w:val="20"/>
                <w:szCs w:val="20"/>
              </w:rPr>
            </w:pPr>
            <w:r w:rsidRPr="005C709C">
              <w:rPr>
                <w:rFonts w:eastAsia="Calibri" w:cs="Arial"/>
                <w:sz w:val="20"/>
                <w:szCs w:val="20"/>
              </w:rPr>
              <w:t>A thinking framework for problem definition and in-depth analysis</w:t>
            </w:r>
            <w:r w:rsidR="00CE6445" w:rsidRPr="005C709C">
              <w:rPr>
                <w:rFonts w:eastAsia="Calibri" w:cs="Arial"/>
                <w:sz w:val="20"/>
                <w:szCs w:val="20"/>
                <w:lang w:val="id-ID"/>
              </w:rPr>
              <w:t>.</w:t>
            </w:r>
            <w:r w:rsidRPr="005C709C">
              <w:rPr>
                <w:rFonts w:eastAsia="Calibri" w:cs="Arial"/>
                <w:sz w:val="20"/>
                <w:szCs w:val="20"/>
              </w:rPr>
              <w:t xml:space="preserve">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5C262F0A"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FE788A5" w14:textId="77777777" w:rsidR="00376274" w:rsidRPr="005C709C" w:rsidRDefault="00376274" w:rsidP="00376274">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3071FF01"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05093C5" w14:textId="77777777" w:rsidR="00376274" w:rsidRPr="005C709C" w:rsidRDefault="00376274" w:rsidP="00376274">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4E41AE34"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48C4DF3A" w14:textId="77777777" w:rsidR="00376274" w:rsidRPr="005C709C" w:rsidRDefault="00376274" w:rsidP="00376274">
            <w:pPr>
              <w:spacing w:before="60" w:after="60" w:line="240" w:lineRule="auto"/>
              <w:jc w:val="center"/>
              <w:rPr>
                <w:rFonts w:eastAsia="Calibri" w:cs="Arial"/>
                <w:color w:val="31849B"/>
                <w:sz w:val="20"/>
                <w:szCs w:val="20"/>
              </w:rPr>
            </w:pPr>
          </w:p>
        </w:tc>
      </w:tr>
      <w:tr w:rsidR="00376274" w:rsidRPr="005C709C" w14:paraId="1CB91A4F"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7EE62A22" w14:textId="3DABD0CA"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lang w:val="id-ID"/>
              </w:rPr>
              <w:t>1.</w:t>
            </w:r>
            <w:r w:rsidR="009D6ACD" w:rsidRPr="005C709C">
              <w:rPr>
                <w:rFonts w:eastAsia="Calibri" w:cs="Arial"/>
                <w:sz w:val="20"/>
                <w:szCs w:val="20"/>
                <w:lang w:val="id-ID"/>
              </w:rPr>
              <w:t>6</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5EEB656B" w14:textId="4488588D" w:rsidR="00376274" w:rsidRPr="005C709C" w:rsidRDefault="005B5D96" w:rsidP="00376274">
            <w:pPr>
              <w:spacing w:before="60" w:after="60" w:line="240" w:lineRule="auto"/>
              <w:rPr>
                <w:rFonts w:eastAsia="Calibri" w:cs="Arial"/>
                <w:sz w:val="20"/>
                <w:szCs w:val="20"/>
              </w:rPr>
            </w:pPr>
            <w:hyperlink w:anchor="_Problem_Driven_Iterative_1" w:history="1">
              <w:r w:rsidR="00376274" w:rsidRPr="006529E8">
                <w:rPr>
                  <w:rStyle w:val="Hyperlink"/>
                  <w:rFonts w:eastAsia="Calibri" w:cs="Arial"/>
                  <w:sz w:val="20"/>
                  <w:szCs w:val="20"/>
                </w:rPr>
                <w:t>Problem Driven Iterative Adaptation – Triple A Framework</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079E9882" w14:textId="6A1FAB83"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rPr>
              <w:t>Analysis of the potential for achieving change, typically in complex systems</w:t>
            </w:r>
            <w:r w:rsidR="00CE6445" w:rsidRPr="005C709C">
              <w:rPr>
                <w:rFonts w:eastAsia="Calibri" w:cs="Arial"/>
                <w:sz w:val="20"/>
                <w:szCs w:val="20"/>
                <w:lang w:val="id-ID"/>
              </w:rPr>
              <w: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6A4D7683"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8C85DC7" w14:textId="77777777" w:rsidR="00376274" w:rsidRPr="005C709C" w:rsidRDefault="00376274" w:rsidP="00376274">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79C25B21"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02EF7E7" w14:textId="77777777" w:rsidR="00376274" w:rsidRPr="005C709C" w:rsidRDefault="00376274" w:rsidP="00376274">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14E91696"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4D143EC6"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tr w:rsidR="00376274" w:rsidRPr="005C709C" w14:paraId="35350424" w14:textId="77777777" w:rsidTr="005C709C">
        <w:trPr>
          <w:trHeight w:val="253"/>
        </w:trPr>
        <w:tc>
          <w:tcPr>
            <w:tcW w:w="14454" w:type="dxa"/>
            <w:gridSpan w:val="10"/>
            <w:tcBorders>
              <w:top w:val="single" w:sz="4" w:space="0" w:color="FFFFFF"/>
              <w:left w:val="nil"/>
              <w:bottom w:val="single" w:sz="4" w:space="0" w:color="FFFFFF"/>
              <w:right w:val="single" w:sz="4" w:space="0" w:color="FFFFFF"/>
            </w:tcBorders>
            <w:shd w:val="clear" w:color="auto" w:fill="DAEEF3"/>
          </w:tcPr>
          <w:p w14:paraId="03AA3EB9" w14:textId="77777777" w:rsidR="00376274" w:rsidRPr="005C709C" w:rsidRDefault="00376274" w:rsidP="00CE6445">
            <w:pPr>
              <w:spacing w:before="120" w:after="120" w:line="240" w:lineRule="auto"/>
              <w:rPr>
                <w:rFonts w:eastAsia="Calibri" w:cs="Arial"/>
                <w:b/>
                <w:sz w:val="20"/>
                <w:szCs w:val="20"/>
              </w:rPr>
            </w:pPr>
            <w:r w:rsidRPr="005C709C">
              <w:rPr>
                <w:rFonts w:eastAsia="Calibri" w:cs="Arial"/>
                <w:b/>
                <w:sz w:val="20"/>
                <w:szCs w:val="20"/>
              </w:rPr>
              <w:t>2. Tools for Monitoring and Evaluation</w:t>
            </w:r>
          </w:p>
        </w:tc>
      </w:tr>
      <w:tr w:rsidR="00376274" w:rsidRPr="005C709C" w14:paraId="0D39ABCE" w14:textId="77777777" w:rsidTr="005C709C">
        <w:trPr>
          <w:trHeight w:val="253"/>
        </w:trPr>
        <w:tc>
          <w:tcPr>
            <w:tcW w:w="14454" w:type="dxa"/>
            <w:gridSpan w:val="10"/>
            <w:tcBorders>
              <w:top w:val="single" w:sz="4" w:space="0" w:color="FFFFFF"/>
              <w:left w:val="nil"/>
              <w:bottom w:val="single" w:sz="4" w:space="0" w:color="FFFFFF"/>
              <w:right w:val="single" w:sz="4" w:space="0" w:color="FFFFFF"/>
            </w:tcBorders>
            <w:shd w:val="clear" w:color="auto" w:fill="DAEEF3"/>
          </w:tcPr>
          <w:p w14:paraId="4DECB71D" w14:textId="77777777" w:rsidR="00376274" w:rsidRPr="005C709C" w:rsidRDefault="00376274" w:rsidP="00CE6445">
            <w:pPr>
              <w:spacing w:before="120" w:after="120" w:line="240" w:lineRule="auto"/>
              <w:rPr>
                <w:rFonts w:eastAsia="Calibri" w:cs="Arial"/>
                <w:b/>
                <w:i/>
                <w:sz w:val="20"/>
                <w:szCs w:val="20"/>
              </w:rPr>
            </w:pPr>
            <w:r w:rsidRPr="005C709C">
              <w:rPr>
                <w:rFonts w:eastAsia="Calibri" w:cs="Arial"/>
                <w:b/>
                <w:i/>
                <w:sz w:val="20"/>
                <w:szCs w:val="20"/>
              </w:rPr>
              <w:t>Monitoring and Evaluating Practice Change (Capability Development)</w:t>
            </w:r>
          </w:p>
        </w:tc>
      </w:tr>
      <w:tr w:rsidR="00376274" w:rsidRPr="005C709C" w14:paraId="6AFDA8F9"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7880B042" w14:textId="22FB2F1F"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lang w:val="id-ID"/>
              </w:rPr>
              <w:t>2.1</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7BF6DD8B" w14:textId="207F3E5E" w:rsidR="00376274" w:rsidRPr="005C709C" w:rsidRDefault="005B5D96" w:rsidP="00376274">
            <w:pPr>
              <w:spacing w:before="60" w:after="60" w:line="240" w:lineRule="auto"/>
              <w:rPr>
                <w:rFonts w:eastAsia="Calibri" w:cs="Arial"/>
                <w:sz w:val="20"/>
                <w:szCs w:val="20"/>
              </w:rPr>
            </w:pPr>
            <w:hyperlink w:anchor="_Most_Significant_Change" w:history="1">
              <w:r w:rsidR="00376274" w:rsidRPr="006529E8">
                <w:rPr>
                  <w:rStyle w:val="Hyperlink"/>
                  <w:rFonts w:eastAsia="Calibri" w:cs="Arial"/>
                  <w:sz w:val="20"/>
                  <w:szCs w:val="20"/>
                </w:rPr>
                <w:t>Most Significant Change Technique</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489E0A38" w14:textId="59854A03" w:rsidR="00376274" w:rsidRPr="005C709C" w:rsidRDefault="00376274" w:rsidP="00376274">
            <w:pPr>
              <w:spacing w:before="60" w:after="60" w:line="240" w:lineRule="auto"/>
              <w:rPr>
                <w:rFonts w:eastAsia="Calibri" w:cs="Arial"/>
                <w:sz w:val="20"/>
                <w:szCs w:val="20"/>
              </w:rPr>
            </w:pPr>
            <w:r w:rsidRPr="005C709C">
              <w:rPr>
                <w:rFonts w:eastAsia="Calibri" w:cs="Arial"/>
                <w:sz w:val="20"/>
                <w:szCs w:val="20"/>
              </w:rPr>
              <w:t xml:space="preserve">A </w:t>
            </w:r>
            <w:r w:rsidR="009D6ACD" w:rsidRPr="005C709C">
              <w:rPr>
                <w:rFonts w:eastAsia="Calibri" w:cs="Arial"/>
                <w:sz w:val="20"/>
                <w:szCs w:val="20"/>
              </w:rPr>
              <w:t>story-based</w:t>
            </w:r>
            <w:r w:rsidRPr="005C709C">
              <w:rPr>
                <w:rFonts w:eastAsia="Calibri" w:cs="Arial"/>
                <w:sz w:val="20"/>
                <w:szCs w:val="20"/>
              </w:rPr>
              <w:t xml:space="preserve"> interview technique for capturing people’s real experience of change; helps implementation teams understand the diversity of experience that people have under a program.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71FACF65"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DF359B7"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3BC59D6B"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734E6D7"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33889F32"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B5019E2"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tr w:rsidR="00376274" w:rsidRPr="005C709C" w14:paraId="259B24F3" w14:textId="77777777" w:rsidTr="00E93751">
        <w:trPr>
          <w:trHeight w:val="241"/>
        </w:trPr>
        <w:tc>
          <w:tcPr>
            <w:tcW w:w="675" w:type="dxa"/>
            <w:tcBorders>
              <w:top w:val="single" w:sz="4" w:space="0" w:color="FFFFFF"/>
              <w:left w:val="nil"/>
              <w:bottom w:val="single" w:sz="4" w:space="0" w:color="FFFFFF"/>
              <w:right w:val="single" w:sz="4" w:space="0" w:color="FFFFFF"/>
            </w:tcBorders>
            <w:shd w:val="clear" w:color="auto" w:fill="DAEEF3"/>
          </w:tcPr>
          <w:p w14:paraId="1D6965D9" w14:textId="34500062" w:rsidR="00376274" w:rsidRPr="005C709C" w:rsidRDefault="00376274" w:rsidP="00376274">
            <w:pPr>
              <w:spacing w:before="60" w:after="60" w:line="240" w:lineRule="auto"/>
              <w:rPr>
                <w:rFonts w:eastAsia="Calibri" w:cs="Arial"/>
                <w:sz w:val="20"/>
                <w:szCs w:val="20"/>
                <w:lang w:val="id-ID"/>
              </w:rPr>
            </w:pPr>
            <w:bookmarkStart w:id="12" w:name="_Hlk531093291"/>
            <w:r w:rsidRPr="005C709C">
              <w:rPr>
                <w:rFonts w:eastAsia="Calibri" w:cs="Arial"/>
                <w:sz w:val="20"/>
                <w:szCs w:val="20"/>
                <w:lang w:val="id-ID"/>
              </w:rPr>
              <w:t>2.</w:t>
            </w:r>
            <w:r w:rsidR="00BD1F2E">
              <w:rPr>
                <w:rFonts w:eastAsia="Calibri" w:cs="Arial"/>
                <w:sz w:val="20"/>
                <w:szCs w:val="20"/>
                <w:lang w:val="id-ID"/>
              </w:rPr>
              <w:t>2</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6F74F2BF" w14:textId="24365456" w:rsidR="00376274" w:rsidRPr="005C709C" w:rsidRDefault="005B5D96" w:rsidP="00376274">
            <w:pPr>
              <w:spacing w:before="60" w:after="60" w:line="240" w:lineRule="auto"/>
              <w:rPr>
                <w:rFonts w:eastAsia="Calibri" w:cs="Arial"/>
                <w:sz w:val="20"/>
                <w:szCs w:val="20"/>
                <w:lang w:val="id-ID"/>
              </w:rPr>
            </w:pPr>
            <w:hyperlink w:anchor="_Course/_Training/_Workshop" w:history="1">
              <w:r w:rsidR="009D6ACD" w:rsidRPr="006529E8">
                <w:rPr>
                  <w:rStyle w:val="Hyperlink"/>
                  <w:rFonts w:eastAsia="Calibri" w:cs="Times New Roman"/>
                  <w:sz w:val="20"/>
                  <w:szCs w:val="20"/>
                  <w:lang w:val="id-ID"/>
                </w:rPr>
                <w:t>Course/</w:t>
              </w:r>
              <w:r w:rsidR="00737D41" w:rsidRPr="006529E8">
                <w:rPr>
                  <w:rStyle w:val="Hyperlink"/>
                  <w:rFonts w:eastAsia="Calibri" w:cs="Times New Roman"/>
                  <w:sz w:val="20"/>
                  <w:szCs w:val="20"/>
                  <w:lang w:val="id-ID"/>
                </w:rPr>
                <w:t xml:space="preserve"> </w:t>
              </w:r>
              <w:r w:rsidR="009D6ACD" w:rsidRPr="006529E8">
                <w:rPr>
                  <w:rStyle w:val="Hyperlink"/>
                  <w:rFonts w:eastAsia="Calibri" w:cs="Times New Roman"/>
                  <w:sz w:val="20"/>
                  <w:szCs w:val="20"/>
                  <w:lang w:val="id-ID"/>
                </w:rPr>
                <w:t>Training/</w:t>
              </w:r>
              <w:r w:rsidR="00737D41" w:rsidRPr="006529E8">
                <w:rPr>
                  <w:rStyle w:val="Hyperlink"/>
                  <w:rFonts w:eastAsia="Calibri" w:cs="Times New Roman"/>
                  <w:sz w:val="20"/>
                  <w:szCs w:val="20"/>
                  <w:lang w:val="id-ID"/>
                </w:rPr>
                <w:t xml:space="preserve"> </w:t>
              </w:r>
              <w:r w:rsidR="009D6ACD" w:rsidRPr="006529E8">
                <w:rPr>
                  <w:rStyle w:val="Hyperlink"/>
                  <w:rFonts w:eastAsia="Calibri" w:cs="Times New Roman"/>
                  <w:sz w:val="20"/>
                  <w:szCs w:val="20"/>
                  <w:lang w:val="id-ID"/>
                </w:rPr>
                <w:t xml:space="preserve">Workshop </w:t>
              </w:r>
              <w:r w:rsidR="00376274" w:rsidRPr="006529E8">
                <w:rPr>
                  <w:rStyle w:val="Hyperlink"/>
                  <w:rFonts w:eastAsia="Calibri" w:cs="Times New Roman"/>
                  <w:sz w:val="20"/>
                  <w:szCs w:val="20"/>
                </w:rPr>
                <w:t>Evaluation Form</w:t>
              </w:r>
              <w:r w:rsidR="00CE6445" w:rsidRPr="006529E8">
                <w:rPr>
                  <w:rStyle w:val="Hyperlink"/>
                  <w:rFonts w:eastAsia="Calibri" w:cs="Times New Roman"/>
                  <w:sz w:val="20"/>
                  <w:szCs w:val="20"/>
                  <w:lang w:val="id-ID"/>
                </w:rPr>
                <w:t xml:space="preserve"> (Bahasa Indonesia)</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74917D13" w14:textId="229094F2" w:rsidR="00376274" w:rsidRPr="005C709C" w:rsidRDefault="00376274" w:rsidP="00376274">
            <w:pPr>
              <w:spacing w:before="60" w:after="60" w:line="240" w:lineRule="auto"/>
              <w:rPr>
                <w:rFonts w:eastAsia="Calibri" w:cs="Arial"/>
                <w:sz w:val="20"/>
                <w:szCs w:val="20"/>
              </w:rPr>
            </w:pPr>
            <w:r w:rsidRPr="005C709C">
              <w:rPr>
                <w:rFonts w:eastAsia="Calibri" w:cs="Arial"/>
                <w:sz w:val="20"/>
                <w:szCs w:val="20"/>
              </w:rPr>
              <w:t>Measure</w:t>
            </w:r>
            <w:r w:rsidR="00DA053B" w:rsidRPr="005C709C">
              <w:rPr>
                <w:rFonts w:eastAsia="Calibri" w:cs="Arial"/>
                <w:sz w:val="20"/>
                <w:szCs w:val="20"/>
                <w:lang w:val="id-ID"/>
              </w:rPr>
              <w:t>s</w:t>
            </w:r>
            <w:r w:rsidRPr="005C709C">
              <w:rPr>
                <w:rFonts w:eastAsia="Calibri" w:cs="Arial"/>
                <w:sz w:val="20"/>
                <w:szCs w:val="20"/>
              </w:rPr>
              <w:t xml:space="preserve"> participants’ reaction to Prospera events.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0C782D21"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7967FBC3"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2532718F"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1B3B4F65" w14:textId="77777777" w:rsidR="00376274" w:rsidRPr="005C709C" w:rsidRDefault="00376274" w:rsidP="00376274">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4D61A45E" w14:textId="77777777" w:rsidR="00376274" w:rsidRPr="005C709C" w:rsidRDefault="00376274" w:rsidP="00376274">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35EB7959" w14:textId="77777777" w:rsidR="00376274" w:rsidRPr="005C709C" w:rsidRDefault="00376274" w:rsidP="00376274">
            <w:pPr>
              <w:spacing w:before="60" w:after="60" w:line="240" w:lineRule="auto"/>
              <w:jc w:val="center"/>
              <w:rPr>
                <w:rFonts w:eastAsia="Calibri" w:cs="Arial"/>
                <w:color w:val="31849B"/>
                <w:sz w:val="20"/>
                <w:szCs w:val="20"/>
              </w:rPr>
            </w:pPr>
          </w:p>
        </w:tc>
      </w:tr>
      <w:tr w:rsidR="00CE6445" w:rsidRPr="005C709C" w14:paraId="4EA42BB8" w14:textId="77777777" w:rsidTr="00E93751">
        <w:trPr>
          <w:trHeight w:val="241"/>
        </w:trPr>
        <w:tc>
          <w:tcPr>
            <w:tcW w:w="675" w:type="dxa"/>
            <w:tcBorders>
              <w:top w:val="single" w:sz="4" w:space="0" w:color="FFFFFF"/>
              <w:left w:val="nil"/>
              <w:bottom w:val="single" w:sz="4" w:space="0" w:color="FFFFFF"/>
              <w:right w:val="single" w:sz="4" w:space="0" w:color="FFFFFF"/>
            </w:tcBorders>
            <w:shd w:val="clear" w:color="auto" w:fill="DAEEF3"/>
          </w:tcPr>
          <w:p w14:paraId="4BF374FF" w14:textId="46DA6A9E" w:rsidR="00CE6445" w:rsidRPr="005C709C" w:rsidRDefault="00CE6445" w:rsidP="00CE6445">
            <w:pPr>
              <w:spacing w:before="60" w:after="60" w:line="240" w:lineRule="auto"/>
              <w:rPr>
                <w:rFonts w:eastAsia="Calibri" w:cs="Arial"/>
                <w:sz w:val="20"/>
                <w:szCs w:val="20"/>
                <w:lang w:val="id-ID"/>
              </w:rPr>
            </w:pPr>
            <w:r w:rsidRPr="005C709C">
              <w:rPr>
                <w:rFonts w:eastAsia="Calibri" w:cs="Arial"/>
                <w:sz w:val="20"/>
                <w:szCs w:val="20"/>
                <w:lang w:val="id-ID"/>
              </w:rPr>
              <w:t>2.</w:t>
            </w:r>
            <w:r w:rsidR="00BD1F2E">
              <w:rPr>
                <w:rFonts w:eastAsia="Calibri" w:cs="Arial"/>
                <w:sz w:val="20"/>
                <w:szCs w:val="20"/>
                <w:lang w:val="id-ID"/>
              </w:rPr>
              <w:t>3</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55DC360C" w14:textId="6D743A80" w:rsidR="00CE6445" w:rsidRPr="005C709C" w:rsidRDefault="005B5D96" w:rsidP="00CE6445">
            <w:pPr>
              <w:spacing w:before="60" w:after="60" w:line="240" w:lineRule="auto"/>
              <w:rPr>
                <w:rFonts w:eastAsia="Calibri" w:cs="Arial"/>
                <w:sz w:val="20"/>
                <w:szCs w:val="20"/>
                <w:lang w:val="id-ID"/>
              </w:rPr>
            </w:pPr>
            <w:hyperlink w:anchor="_Course/_Training/_Workshop_1" w:history="1">
              <w:r w:rsidR="00CE6445" w:rsidRPr="006529E8">
                <w:rPr>
                  <w:rStyle w:val="Hyperlink"/>
                  <w:rFonts w:eastAsia="Calibri" w:cs="Times New Roman"/>
                  <w:sz w:val="20"/>
                  <w:szCs w:val="20"/>
                  <w:lang w:val="id-ID"/>
                </w:rPr>
                <w:t>Course/</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Training/</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 xml:space="preserve">Workshop </w:t>
              </w:r>
              <w:r w:rsidR="00CE6445" w:rsidRPr="006529E8">
                <w:rPr>
                  <w:rStyle w:val="Hyperlink"/>
                  <w:rFonts w:eastAsia="Calibri" w:cs="Times New Roman"/>
                  <w:sz w:val="20"/>
                  <w:szCs w:val="20"/>
                </w:rPr>
                <w:t>Evaluation Form</w:t>
              </w:r>
              <w:r w:rsidR="00CE6445" w:rsidRPr="006529E8">
                <w:rPr>
                  <w:rStyle w:val="Hyperlink"/>
                  <w:rFonts w:eastAsia="Calibri" w:cs="Times New Roman"/>
                  <w:sz w:val="20"/>
                  <w:szCs w:val="20"/>
                  <w:lang w:val="id-ID"/>
                </w:rPr>
                <w:t xml:space="preserve"> (English)</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7C125B46" w14:textId="10DF3C3B" w:rsidR="00CE6445" w:rsidRPr="005C709C" w:rsidRDefault="00CE6445" w:rsidP="00CE6445">
            <w:pPr>
              <w:spacing w:before="60" w:after="60" w:line="240" w:lineRule="auto"/>
              <w:rPr>
                <w:rFonts w:eastAsia="Calibri" w:cs="Arial"/>
                <w:sz w:val="20"/>
                <w:szCs w:val="20"/>
              </w:rPr>
            </w:pPr>
            <w:r w:rsidRPr="005C709C">
              <w:rPr>
                <w:rFonts w:eastAsia="Calibri" w:cs="Arial"/>
                <w:sz w:val="20"/>
                <w:szCs w:val="20"/>
              </w:rPr>
              <w:t>Measure</w:t>
            </w:r>
            <w:r w:rsidR="00DA053B" w:rsidRPr="005C709C">
              <w:rPr>
                <w:rFonts w:eastAsia="Calibri" w:cs="Arial"/>
                <w:sz w:val="20"/>
                <w:szCs w:val="20"/>
                <w:lang w:val="id-ID"/>
              </w:rPr>
              <w:t>s</w:t>
            </w:r>
            <w:r w:rsidRPr="005C709C">
              <w:rPr>
                <w:rFonts w:eastAsia="Calibri" w:cs="Arial"/>
                <w:sz w:val="20"/>
                <w:szCs w:val="20"/>
              </w:rPr>
              <w:t xml:space="preserve"> participants’ reaction to Prospera events.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6744825D" w14:textId="77777777" w:rsidR="00CE6445" w:rsidRPr="005C709C" w:rsidRDefault="00CE6445" w:rsidP="00CE6445">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4A4A2664"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19AFA6CB" w14:textId="77777777" w:rsidR="00CE6445" w:rsidRPr="005C709C" w:rsidRDefault="00CE6445" w:rsidP="00CE6445">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029E72C5" w14:textId="77777777" w:rsidR="00CE6445" w:rsidRPr="005C709C" w:rsidRDefault="00CE6445" w:rsidP="00CE6445">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13A5ABD0" w14:textId="77777777" w:rsidR="00CE6445" w:rsidRPr="005C709C" w:rsidRDefault="00CE6445" w:rsidP="00CE6445">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55BCFF8A" w14:textId="77777777" w:rsidR="00CE6445" w:rsidRPr="005C709C" w:rsidRDefault="00CE6445" w:rsidP="00CE6445">
            <w:pPr>
              <w:spacing w:before="60" w:after="60" w:line="240" w:lineRule="auto"/>
              <w:jc w:val="center"/>
              <w:rPr>
                <w:rFonts w:eastAsia="Calibri" w:cs="Arial"/>
                <w:color w:val="31849B"/>
                <w:sz w:val="20"/>
                <w:szCs w:val="20"/>
              </w:rPr>
            </w:pPr>
          </w:p>
        </w:tc>
      </w:tr>
      <w:tr w:rsidR="00CE6445" w:rsidRPr="005C709C" w14:paraId="00E9104F"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0B2E22D7" w14:textId="27BF4599" w:rsidR="00CE6445" w:rsidRPr="005C709C" w:rsidRDefault="00CE6445" w:rsidP="00CE6445">
            <w:pPr>
              <w:spacing w:before="60" w:after="60" w:line="240" w:lineRule="auto"/>
              <w:rPr>
                <w:rFonts w:eastAsia="Calibri" w:cs="Arial"/>
                <w:sz w:val="20"/>
                <w:szCs w:val="20"/>
                <w:lang w:val="id-ID"/>
              </w:rPr>
            </w:pPr>
            <w:r w:rsidRPr="005C709C">
              <w:rPr>
                <w:rFonts w:eastAsia="Calibri" w:cs="Arial"/>
                <w:sz w:val="20"/>
                <w:szCs w:val="20"/>
                <w:lang w:val="id-ID"/>
              </w:rPr>
              <w:t>2.</w:t>
            </w:r>
            <w:r w:rsidR="00BD1F2E">
              <w:rPr>
                <w:rFonts w:eastAsia="Calibri" w:cs="Arial"/>
                <w:sz w:val="20"/>
                <w:szCs w:val="20"/>
                <w:lang w:val="id-ID"/>
              </w:rPr>
              <w:t>4</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03FB424A" w14:textId="01DC2058" w:rsidR="00CE6445" w:rsidRPr="005C709C" w:rsidRDefault="005B5D96" w:rsidP="00CE6445">
            <w:pPr>
              <w:spacing w:before="60" w:after="60" w:line="240" w:lineRule="auto"/>
              <w:rPr>
                <w:rFonts w:eastAsia="Calibri" w:cs="Arial"/>
                <w:sz w:val="20"/>
                <w:szCs w:val="20"/>
                <w:lang w:val="id-ID"/>
              </w:rPr>
            </w:pPr>
            <w:hyperlink w:anchor="_Course/_Training/_Workshop_2" w:history="1">
              <w:r w:rsidR="00CE6445" w:rsidRPr="006529E8">
                <w:rPr>
                  <w:rStyle w:val="Hyperlink"/>
                  <w:rFonts w:eastAsia="Calibri" w:cs="Times New Roman"/>
                  <w:sz w:val="20"/>
                  <w:szCs w:val="20"/>
                  <w:lang w:val="id-ID"/>
                </w:rPr>
                <w:t>Course/</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Training/</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Workshop</w:t>
              </w:r>
              <w:r w:rsidR="00CE6445" w:rsidRPr="006529E8">
                <w:rPr>
                  <w:rStyle w:val="Hyperlink"/>
                  <w:rFonts w:eastAsia="Calibri" w:cs="Times New Roman"/>
                  <w:sz w:val="20"/>
                  <w:szCs w:val="20"/>
                </w:rPr>
                <w:t xml:space="preserve"> Evaluation Report</w:t>
              </w:r>
              <w:r w:rsidR="00CE6445" w:rsidRPr="006529E8">
                <w:rPr>
                  <w:rStyle w:val="Hyperlink"/>
                  <w:rFonts w:eastAsia="Calibri" w:cs="Times New Roman"/>
                  <w:sz w:val="20"/>
                  <w:szCs w:val="20"/>
                  <w:lang w:val="id-ID"/>
                </w:rPr>
                <w:t xml:space="preserve"> (Bahasa Indonesia)</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592ABC7D" w14:textId="025E77A8" w:rsidR="00CE6445" w:rsidRPr="005C709C" w:rsidRDefault="00CE6445" w:rsidP="00CE6445">
            <w:pPr>
              <w:spacing w:before="60" w:after="60" w:line="240" w:lineRule="auto"/>
              <w:rPr>
                <w:rFonts w:eastAsia="Calibri" w:cs="Arial"/>
                <w:sz w:val="20"/>
                <w:szCs w:val="20"/>
              </w:rPr>
            </w:pPr>
            <w:r w:rsidRPr="005C709C">
              <w:rPr>
                <w:rFonts w:eastAsia="Calibri" w:cs="Arial"/>
                <w:sz w:val="20"/>
                <w:szCs w:val="20"/>
              </w:rPr>
              <w:t>Summarise</w:t>
            </w:r>
            <w:r w:rsidR="00DA053B" w:rsidRPr="005C709C">
              <w:rPr>
                <w:rFonts w:eastAsia="Calibri" w:cs="Arial"/>
                <w:sz w:val="20"/>
                <w:szCs w:val="20"/>
                <w:lang w:val="id-ID"/>
              </w:rPr>
              <w:t>s</w:t>
            </w:r>
            <w:r w:rsidRPr="005C709C">
              <w:rPr>
                <w:rFonts w:eastAsia="Calibri" w:cs="Arial"/>
                <w:sz w:val="20"/>
                <w:szCs w:val="20"/>
              </w:rPr>
              <w:t xml:space="preserve"> information collected from Prospera event. Collated information will be used for Prospera’s review of activity, further activity design, and progress reporting to relevant stakeholders.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578DFCAC"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7D233696" w14:textId="77777777" w:rsidR="00CE6445" w:rsidRPr="005C709C" w:rsidRDefault="00CE6445" w:rsidP="00CE6445">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4AF20C1B"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42C74C23"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72C0BCDE" w14:textId="77777777" w:rsidR="00CE6445" w:rsidRPr="005C709C" w:rsidRDefault="00CE6445" w:rsidP="00CE6445">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671A8EE7" w14:textId="77777777" w:rsidR="00CE6445" w:rsidRPr="005C709C" w:rsidRDefault="00CE6445" w:rsidP="00CE6445">
            <w:pPr>
              <w:spacing w:before="60" w:after="60" w:line="240" w:lineRule="auto"/>
              <w:jc w:val="center"/>
              <w:rPr>
                <w:rFonts w:eastAsia="Calibri" w:cs="Arial"/>
                <w:color w:val="31849B"/>
                <w:sz w:val="20"/>
                <w:szCs w:val="20"/>
              </w:rPr>
            </w:pPr>
          </w:p>
        </w:tc>
      </w:tr>
      <w:tr w:rsidR="00CE6445" w:rsidRPr="005C709C" w14:paraId="13640EAA"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6DC23B26" w14:textId="649D6BE2" w:rsidR="00CE6445" w:rsidRPr="005C709C" w:rsidRDefault="00CE6445" w:rsidP="00CE6445">
            <w:pPr>
              <w:spacing w:before="60" w:after="60" w:line="240" w:lineRule="auto"/>
              <w:rPr>
                <w:rFonts w:eastAsia="Calibri" w:cs="Arial"/>
                <w:sz w:val="20"/>
                <w:szCs w:val="20"/>
                <w:lang w:val="id-ID"/>
              </w:rPr>
            </w:pPr>
            <w:r w:rsidRPr="005C709C">
              <w:rPr>
                <w:rFonts w:eastAsia="Calibri" w:cs="Arial"/>
                <w:sz w:val="20"/>
                <w:szCs w:val="20"/>
                <w:lang w:val="id-ID"/>
              </w:rPr>
              <w:t>2.</w:t>
            </w:r>
            <w:r w:rsidR="00BD1F2E">
              <w:rPr>
                <w:rFonts w:eastAsia="Calibri" w:cs="Arial"/>
                <w:sz w:val="20"/>
                <w:szCs w:val="20"/>
                <w:lang w:val="id-ID"/>
              </w:rPr>
              <w:t>5</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4F6407C1" w14:textId="16872DBD" w:rsidR="00CE6445" w:rsidRPr="005C709C" w:rsidRDefault="005B5D96" w:rsidP="00CE6445">
            <w:pPr>
              <w:spacing w:before="60" w:after="60" w:line="240" w:lineRule="auto"/>
              <w:rPr>
                <w:rFonts w:eastAsia="Calibri" w:cs="Arial"/>
                <w:sz w:val="20"/>
                <w:szCs w:val="20"/>
                <w:lang w:val="id-ID"/>
              </w:rPr>
            </w:pPr>
            <w:hyperlink w:anchor="_Course/_Training/_Workshop_3" w:history="1">
              <w:r w:rsidR="00CE6445" w:rsidRPr="006529E8">
                <w:rPr>
                  <w:rStyle w:val="Hyperlink"/>
                  <w:rFonts w:eastAsia="Calibri" w:cs="Times New Roman"/>
                  <w:sz w:val="20"/>
                  <w:szCs w:val="20"/>
                  <w:lang w:val="id-ID"/>
                </w:rPr>
                <w:t>Course/</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Training/</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Workshop</w:t>
              </w:r>
              <w:r w:rsidR="00CE6445" w:rsidRPr="006529E8">
                <w:rPr>
                  <w:rStyle w:val="Hyperlink"/>
                  <w:rFonts w:eastAsia="Calibri" w:cs="Times New Roman"/>
                  <w:sz w:val="20"/>
                  <w:szCs w:val="20"/>
                </w:rPr>
                <w:t xml:space="preserve"> Evaluation Report</w:t>
              </w:r>
              <w:r w:rsidR="00CE6445" w:rsidRPr="006529E8">
                <w:rPr>
                  <w:rStyle w:val="Hyperlink"/>
                  <w:rFonts w:eastAsia="Calibri" w:cs="Times New Roman"/>
                  <w:sz w:val="20"/>
                  <w:szCs w:val="20"/>
                  <w:lang w:val="id-ID"/>
                </w:rPr>
                <w:t xml:space="preserve"> (English)</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4B8A6721" w14:textId="775CE489" w:rsidR="00CE6445" w:rsidRPr="005C709C" w:rsidRDefault="00CE6445" w:rsidP="00CE6445">
            <w:pPr>
              <w:spacing w:before="60" w:after="60" w:line="240" w:lineRule="auto"/>
              <w:rPr>
                <w:rFonts w:eastAsia="Calibri" w:cs="Arial"/>
                <w:sz w:val="20"/>
                <w:szCs w:val="20"/>
              </w:rPr>
            </w:pPr>
            <w:r w:rsidRPr="005C709C">
              <w:rPr>
                <w:rFonts w:eastAsia="Calibri" w:cs="Arial"/>
                <w:sz w:val="20"/>
                <w:szCs w:val="20"/>
              </w:rPr>
              <w:t>Summarise</w:t>
            </w:r>
            <w:r w:rsidR="00DA053B" w:rsidRPr="005C709C">
              <w:rPr>
                <w:rFonts w:eastAsia="Calibri" w:cs="Arial"/>
                <w:sz w:val="20"/>
                <w:szCs w:val="20"/>
                <w:lang w:val="id-ID"/>
              </w:rPr>
              <w:t>s</w:t>
            </w:r>
            <w:r w:rsidRPr="005C709C">
              <w:rPr>
                <w:rFonts w:eastAsia="Calibri" w:cs="Arial"/>
                <w:sz w:val="20"/>
                <w:szCs w:val="20"/>
              </w:rPr>
              <w:t xml:space="preserve"> information collected from Prospera event. Collated information will be used for Prospera’s review of activity, further activity design, and progress reporting to relevant stakeholders.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17A34C09"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EA8B016" w14:textId="77777777" w:rsidR="00CE6445" w:rsidRPr="005C709C" w:rsidRDefault="00CE6445" w:rsidP="00CE6445">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58782C62"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154B9720"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0FF17334" w14:textId="77777777" w:rsidR="00CE6445" w:rsidRPr="005C709C" w:rsidRDefault="00CE6445" w:rsidP="00CE6445">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3CDD5DCB" w14:textId="77777777" w:rsidR="00CE6445" w:rsidRPr="005C709C" w:rsidRDefault="00CE6445" w:rsidP="00CE6445">
            <w:pPr>
              <w:spacing w:before="60" w:after="60" w:line="240" w:lineRule="auto"/>
              <w:jc w:val="center"/>
              <w:rPr>
                <w:rFonts w:eastAsia="Calibri" w:cs="Arial"/>
                <w:color w:val="31849B"/>
                <w:sz w:val="20"/>
                <w:szCs w:val="20"/>
              </w:rPr>
            </w:pPr>
          </w:p>
        </w:tc>
      </w:tr>
      <w:tr w:rsidR="00376274" w:rsidRPr="005C709C" w14:paraId="1E1442F1"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4BE53B0B" w14:textId="079959D5"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lang w:val="id-ID"/>
              </w:rPr>
              <w:t>2.</w:t>
            </w:r>
            <w:r w:rsidR="00BD1F2E">
              <w:rPr>
                <w:rFonts w:eastAsia="Calibri" w:cs="Arial"/>
                <w:sz w:val="20"/>
                <w:szCs w:val="20"/>
                <w:lang w:val="id-ID"/>
              </w:rPr>
              <w:t>6</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3416FAC0" w14:textId="5EEF4AB4" w:rsidR="00376274" w:rsidRPr="005C709C" w:rsidRDefault="005B5D96" w:rsidP="00376274">
            <w:pPr>
              <w:spacing w:before="60" w:after="60" w:line="240" w:lineRule="auto"/>
              <w:rPr>
                <w:rFonts w:eastAsia="Calibri" w:cs="Arial"/>
                <w:sz w:val="20"/>
                <w:szCs w:val="20"/>
              </w:rPr>
            </w:pPr>
            <w:hyperlink w:anchor="_Course/_Training/_Workshop_4" w:history="1">
              <w:r w:rsidR="009D6ACD" w:rsidRPr="006529E8">
                <w:rPr>
                  <w:rStyle w:val="Hyperlink"/>
                  <w:rFonts w:eastAsia="Calibri" w:cs="Times New Roman"/>
                  <w:sz w:val="20"/>
                  <w:szCs w:val="20"/>
                  <w:lang w:val="id-ID"/>
                </w:rPr>
                <w:t>Course/</w:t>
              </w:r>
              <w:r w:rsidR="00737D41" w:rsidRPr="006529E8">
                <w:rPr>
                  <w:rStyle w:val="Hyperlink"/>
                  <w:rFonts w:eastAsia="Calibri" w:cs="Times New Roman"/>
                  <w:sz w:val="20"/>
                  <w:szCs w:val="20"/>
                  <w:lang w:val="id-ID"/>
                </w:rPr>
                <w:t xml:space="preserve"> </w:t>
              </w:r>
              <w:r w:rsidR="009D6ACD" w:rsidRPr="006529E8">
                <w:rPr>
                  <w:rStyle w:val="Hyperlink"/>
                  <w:rFonts w:eastAsia="Calibri" w:cs="Times New Roman"/>
                  <w:sz w:val="20"/>
                  <w:szCs w:val="20"/>
                  <w:lang w:val="id-ID"/>
                </w:rPr>
                <w:t>Training/</w:t>
              </w:r>
              <w:r w:rsidR="00737D41" w:rsidRPr="006529E8">
                <w:rPr>
                  <w:rStyle w:val="Hyperlink"/>
                  <w:rFonts w:eastAsia="Calibri" w:cs="Times New Roman"/>
                  <w:sz w:val="20"/>
                  <w:szCs w:val="20"/>
                  <w:lang w:val="id-ID"/>
                </w:rPr>
                <w:t xml:space="preserve"> </w:t>
              </w:r>
              <w:r w:rsidR="009D6ACD" w:rsidRPr="006529E8">
                <w:rPr>
                  <w:rStyle w:val="Hyperlink"/>
                  <w:rFonts w:eastAsia="Calibri" w:cs="Times New Roman"/>
                  <w:sz w:val="20"/>
                  <w:szCs w:val="20"/>
                  <w:lang w:val="id-ID"/>
                </w:rPr>
                <w:t>Workshop</w:t>
              </w:r>
              <w:r w:rsidR="00376274" w:rsidRPr="006529E8">
                <w:rPr>
                  <w:rStyle w:val="Hyperlink"/>
                  <w:rFonts w:eastAsia="Calibri" w:cs="Times New Roman"/>
                  <w:sz w:val="20"/>
                  <w:szCs w:val="20"/>
                </w:rPr>
                <w:t xml:space="preserve"> Evaluation Report</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709E64D9" w14:textId="4C0974A5" w:rsidR="00376274" w:rsidRPr="005C709C" w:rsidRDefault="00376274" w:rsidP="00376274">
            <w:pPr>
              <w:spacing w:before="60" w:after="60" w:line="240" w:lineRule="auto"/>
              <w:rPr>
                <w:rFonts w:eastAsia="Calibri" w:cs="Arial"/>
                <w:sz w:val="20"/>
                <w:szCs w:val="20"/>
              </w:rPr>
            </w:pPr>
            <w:r w:rsidRPr="005C709C">
              <w:rPr>
                <w:rFonts w:eastAsia="Calibri" w:cs="Arial"/>
                <w:sz w:val="20"/>
                <w:szCs w:val="20"/>
              </w:rPr>
              <w:t>Summarise</w:t>
            </w:r>
            <w:r w:rsidR="00DA053B" w:rsidRPr="005C709C">
              <w:rPr>
                <w:rFonts w:eastAsia="Calibri" w:cs="Arial"/>
                <w:sz w:val="20"/>
                <w:szCs w:val="20"/>
                <w:lang w:val="id-ID"/>
              </w:rPr>
              <w:t>s</w:t>
            </w:r>
            <w:r w:rsidRPr="005C709C">
              <w:rPr>
                <w:rFonts w:eastAsia="Calibri" w:cs="Arial"/>
                <w:sz w:val="20"/>
                <w:szCs w:val="20"/>
              </w:rPr>
              <w:t xml:space="preserve"> information collected from Prospera event. Collated information will be used for Prospera’s review of activity, further activity design, and progress reporting to relevant stakeholders.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078FD584"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3FEE605" w14:textId="77777777" w:rsidR="00376274" w:rsidRPr="005C709C" w:rsidRDefault="00376274" w:rsidP="00376274">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54CB2914"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10F3C740"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732F93B3" w14:textId="77777777" w:rsidR="00376274" w:rsidRPr="005C709C" w:rsidRDefault="00376274" w:rsidP="00376274">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034235BD" w14:textId="77777777" w:rsidR="00376274" w:rsidRPr="005C709C" w:rsidRDefault="00376274" w:rsidP="00376274">
            <w:pPr>
              <w:spacing w:before="60" w:after="60" w:line="240" w:lineRule="auto"/>
              <w:jc w:val="center"/>
              <w:rPr>
                <w:rFonts w:eastAsia="Calibri" w:cs="Arial"/>
                <w:color w:val="31849B"/>
                <w:sz w:val="20"/>
                <w:szCs w:val="20"/>
              </w:rPr>
            </w:pPr>
          </w:p>
        </w:tc>
      </w:tr>
      <w:bookmarkEnd w:id="12"/>
      <w:tr w:rsidR="00CE6445" w:rsidRPr="005C709C" w14:paraId="69324850"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12E17042" w14:textId="498C5E6D" w:rsidR="00CE6445" w:rsidRPr="005C709C" w:rsidRDefault="00CE6445" w:rsidP="00CE6445">
            <w:pPr>
              <w:spacing w:before="60" w:after="60" w:line="240" w:lineRule="auto"/>
              <w:rPr>
                <w:rFonts w:eastAsia="Calibri" w:cs="Arial"/>
                <w:sz w:val="20"/>
                <w:szCs w:val="20"/>
                <w:lang w:val="id-ID"/>
              </w:rPr>
            </w:pPr>
            <w:r w:rsidRPr="005C709C">
              <w:rPr>
                <w:rFonts w:eastAsia="Calibri" w:cs="Arial"/>
                <w:sz w:val="20"/>
                <w:szCs w:val="20"/>
                <w:lang w:val="id-ID"/>
              </w:rPr>
              <w:t>2.</w:t>
            </w:r>
            <w:r w:rsidR="00BD1F2E">
              <w:rPr>
                <w:rFonts w:eastAsia="Calibri" w:cs="Arial"/>
                <w:sz w:val="20"/>
                <w:szCs w:val="20"/>
                <w:lang w:val="id-ID"/>
              </w:rPr>
              <w:t>7</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6D9C3F6F" w14:textId="52DAEED3" w:rsidR="00CE6445" w:rsidRPr="005C709C" w:rsidRDefault="005B5D96" w:rsidP="00CE6445">
            <w:pPr>
              <w:spacing w:before="60" w:after="60" w:line="240" w:lineRule="auto"/>
              <w:rPr>
                <w:rFonts w:eastAsia="Calibri" w:cs="Arial"/>
                <w:sz w:val="20"/>
                <w:szCs w:val="20"/>
              </w:rPr>
            </w:pPr>
            <w:hyperlink w:anchor="_Course/_Training/_Workshop_5" w:history="1">
              <w:r w:rsidR="00CE6445" w:rsidRPr="006529E8">
                <w:rPr>
                  <w:rStyle w:val="Hyperlink"/>
                  <w:rFonts w:eastAsia="Calibri" w:cs="Times New Roman"/>
                  <w:sz w:val="20"/>
                  <w:szCs w:val="20"/>
                  <w:lang w:val="id-ID"/>
                </w:rPr>
                <w:t>Course/</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Training/</w:t>
              </w:r>
              <w:r w:rsidR="00737D41" w:rsidRPr="006529E8">
                <w:rPr>
                  <w:rStyle w:val="Hyperlink"/>
                  <w:rFonts w:eastAsia="Calibri" w:cs="Times New Roman"/>
                  <w:sz w:val="20"/>
                  <w:szCs w:val="20"/>
                  <w:lang w:val="id-ID"/>
                </w:rPr>
                <w:t xml:space="preserve"> </w:t>
              </w:r>
              <w:r w:rsidR="00CE6445" w:rsidRPr="006529E8">
                <w:rPr>
                  <w:rStyle w:val="Hyperlink"/>
                  <w:rFonts w:eastAsia="Calibri" w:cs="Times New Roman"/>
                  <w:sz w:val="20"/>
                  <w:szCs w:val="20"/>
                  <w:lang w:val="id-ID"/>
                </w:rPr>
                <w:t>Workshop</w:t>
              </w:r>
              <w:r w:rsidR="00CE6445" w:rsidRPr="006529E8">
                <w:rPr>
                  <w:rStyle w:val="Hyperlink"/>
                  <w:rFonts w:eastAsia="Calibri" w:cs="Times New Roman"/>
                  <w:sz w:val="20"/>
                  <w:szCs w:val="20"/>
                </w:rPr>
                <w:t xml:space="preserve"> Evaluation Report</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1E3A6CA7" w14:textId="230E4EA3" w:rsidR="00CE6445" w:rsidRPr="005C709C" w:rsidRDefault="00CE6445" w:rsidP="00CE6445">
            <w:pPr>
              <w:spacing w:before="60" w:after="60" w:line="240" w:lineRule="auto"/>
              <w:rPr>
                <w:rFonts w:eastAsia="Calibri" w:cs="Arial"/>
                <w:sz w:val="20"/>
                <w:szCs w:val="20"/>
              </w:rPr>
            </w:pPr>
            <w:r w:rsidRPr="005C709C">
              <w:rPr>
                <w:rFonts w:eastAsia="Calibri" w:cs="Arial"/>
                <w:sz w:val="20"/>
                <w:szCs w:val="20"/>
              </w:rPr>
              <w:t>Summarise</w:t>
            </w:r>
            <w:r w:rsidR="00DA053B" w:rsidRPr="005C709C">
              <w:rPr>
                <w:rFonts w:eastAsia="Calibri" w:cs="Arial"/>
                <w:sz w:val="20"/>
                <w:szCs w:val="20"/>
                <w:lang w:val="id-ID"/>
              </w:rPr>
              <w:t>s</w:t>
            </w:r>
            <w:r w:rsidRPr="005C709C">
              <w:rPr>
                <w:rFonts w:eastAsia="Calibri" w:cs="Arial"/>
                <w:sz w:val="20"/>
                <w:szCs w:val="20"/>
              </w:rPr>
              <w:t xml:space="preserve"> information collected from Prospera event. Collated information will be used for Prospera’s review of activity, further activity design, and progress reporting to relevant stakeholders.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426708BA"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05C69B0B" w14:textId="77777777" w:rsidR="00CE6445" w:rsidRPr="005C709C" w:rsidRDefault="00CE6445" w:rsidP="00CE6445">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2F36B5CF"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0E9A49B" w14:textId="77777777" w:rsidR="00CE6445" w:rsidRPr="005C709C" w:rsidRDefault="00CE6445" w:rsidP="00CE6445">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7E5CC96A" w14:textId="77777777" w:rsidR="00CE6445" w:rsidRPr="005C709C" w:rsidRDefault="00CE6445" w:rsidP="00CE6445">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48A7D20E" w14:textId="77777777" w:rsidR="00CE6445" w:rsidRPr="005C709C" w:rsidRDefault="00CE6445" w:rsidP="00CE6445">
            <w:pPr>
              <w:spacing w:before="60" w:after="60" w:line="240" w:lineRule="auto"/>
              <w:jc w:val="center"/>
              <w:rPr>
                <w:rFonts w:eastAsia="Calibri" w:cs="Arial"/>
                <w:color w:val="31849B"/>
                <w:sz w:val="20"/>
                <w:szCs w:val="20"/>
              </w:rPr>
            </w:pPr>
          </w:p>
        </w:tc>
      </w:tr>
      <w:tr w:rsidR="007D111E" w:rsidRPr="005C709C" w14:paraId="375D994A"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5C02956A" w14:textId="46517CDE" w:rsidR="007D111E" w:rsidRPr="005C709C" w:rsidRDefault="007D111E" w:rsidP="007D111E">
            <w:pPr>
              <w:spacing w:before="60" w:after="60" w:line="240" w:lineRule="auto"/>
              <w:rPr>
                <w:rFonts w:eastAsia="Calibri" w:cs="Arial"/>
                <w:sz w:val="20"/>
                <w:szCs w:val="20"/>
                <w:lang w:val="id-ID"/>
              </w:rPr>
            </w:pPr>
            <w:r w:rsidRPr="005C709C">
              <w:rPr>
                <w:rFonts w:eastAsia="Calibri" w:cs="Arial"/>
                <w:sz w:val="20"/>
                <w:szCs w:val="20"/>
                <w:lang w:val="id-ID"/>
              </w:rPr>
              <w:t>2.</w:t>
            </w:r>
            <w:r w:rsidR="00BD1F2E">
              <w:rPr>
                <w:rFonts w:eastAsia="Calibri" w:cs="Arial"/>
                <w:sz w:val="20"/>
                <w:szCs w:val="20"/>
                <w:lang w:val="id-ID"/>
              </w:rPr>
              <w:t>8</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6A2AF5D9" w14:textId="1367C88B" w:rsidR="007D111E" w:rsidRPr="005C709C" w:rsidRDefault="005B5D96" w:rsidP="007D111E">
            <w:pPr>
              <w:spacing w:before="60" w:after="60" w:line="240" w:lineRule="auto"/>
              <w:rPr>
                <w:rFonts w:eastAsia="Calibri" w:cs="Arial"/>
                <w:sz w:val="20"/>
                <w:szCs w:val="20"/>
              </w:rPr>
            </w:pPr>
            <w:hyperlink w:anchor="_Advisory_Team_Capability" w:history="1">
              <w:r w:rsidR="007D111E" w:rsidRPr="006529E8">
                <w:rPr>
                  <w:rStyle w:val="Hyperlink"/>
                  <w:rFonts w:eastAsia="Calibri" w:cs="Arial"/>
                  <w:sz w:val="20"/>
                  <w:szCs w:val="20"/>
                  <w:lang w:val="id-ID"/>
                </w:rPr>
                <w:t>Advisory Team</w:t>
              </w:r>
              <w:r w:rsidR="007D111E" w:rsidRPr="006529E8">
                <w:rPr>
                  <w:rStyle w:val="Hyperlink"/>
                  <w:rFonts w:eastAsia="Calibri" w:cs="Arial"/>
                  <w:sz w:val="20"/>
                  <w:szCs w:val="20"/>
                </w:rPr>
                <w:t xml:space="preserve"> Capability Building </w:t>
              </w:r>
              <w:r w:rsidR="007D111E" w:rsidRPr="006529E8">
                <w:rPr>
                  <w:rStyle w:val="Hyperlink"/>
                  <w:rFonts w:eastAsia="Calibri" w:cs="Arial"/>
                  <w:sz w:val="20"/>
                  <w:szCs w:val="20"/>
                  <w:lang w:val="id-ID"/>
                </w:rPr>
                <w:t>Activity</w:t>
              </w:r>
              <w:r w:rsidR="00E947D8" w:rsidRPr="006529E8">
                <w:rPr>
                  <w:rStyle w:val="Hyperlink"/>
                  <w:rFonts w:eastAsia="Calibri" w:cs="Arial"/>
                  <w:sz w:val="20"/>
                  <w:szCs w:val="20"/>
                  <w:lang w:val="id-ID"/>
                </w:rPr>
                <w:t xml:space="preserve"> &amp; Participant</w:t>
              </w:r>
              <w:r w:rsidR="00045E65" w:rsidRPr="006529E8">
                <w:rPr>
                  <w:rStyle w:val="Hyperlink"/>
                  <w:rFonts w:eastAsia="Calibri" w:cs="Arial"/>
                  <w:sz w:val="20"/>
                  <w:szCs w:val="20"/>
                  <w:lang w:val="id-ID"/>
                </w:rPr>
                <w:t xml:space="preserve"> </w:t>
              </w:r>
              <w:r w:rsidR="007D111E" w:rsidRPr="006529E8">
                <w:rPr>
                  <w:rStyle w:val="Hyperlink"/>
                  <w:rFonts w:eastAsia="Calibri" w:cs="Arial"/>
                  <w:sz w:val="20"/>
                  <w:szCs w:val="20"/>
                </w:rPr>
                <w:t>Log</w:t>
              </w:r>
            </w:hyperlink>
            <w:r w:rsidR="007D111E" w:rsidRPr="005C709C">
              <w:rPr>
                <w:rFonts w:eastAsia="Calibri" w:cs="Arial"/>
                <w:sz w:val="20"/>
                <w:szCs w:val="20"/>
              </w:rPr>
              <w:t xml:space="preserve"> </w:t>
            </w: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12F5C11F" w14:textId="77777777" w:rsidR="007D111E" w:rsidRPr="005C709C" w:rsidRDefault="007D111E" w:rsidP="007D111E">
            <w:pPr>
              <w:spacing w:before="60" w:after="60" w:line="240" w:lineRule="auto"/>
              <w:rPr>
                <w:rFonts w:eastAsia="Calibri" w:cs="Arial"/>
                <w:sz w:val="20"/>
                <w:szCs w:val="20"/>
              </w:rPr>
            </w:pPr>
            <w:r w:rsidRPr="005C709C">
              <w:rPr>
                <w:rFonts w:eastAsia="Calibri" w:cs="Arial"/>
                <w:sz w:val="20"/>
                <w:szCs w:val="20"/>
              </w:rPr>
              <w:t xml:space="preserve">This tool </w:t>
            </w:r>
            <w:r w:rsidR="00E947D8" w:rsidRPr="005C709C">
              <w:rPr>
                <w:rFonts w:eastAsia="Calibri" w:cs="Arial"/>
                <w:sz w:val="20"/>
                <w:szCs w:val="20"/>
                <w:lang w:val="id-ID"/>
              </w:rPr>
              <w:t>can be used</w:t>
            </w:r>
            <w:r w:rsidRPr="005C709C">
              <w:rPr>
                <w:rFonts w:eastAsia="Calibri" w:cs="Arial"/>
                <w:sz w:val="20"/>
                <w:szCs w:val="20"/>
              </w:rPr>
              <w:t xml:space="preserve"> </w:t>
            </w:r>
            <w:r w:rsidR="00E947D8" w:rsidRPr="005C709C">
              <w:rPr>
                <w:rFonts w:eastAsia="Calibri" w:cs="Arial"/>
                <w:sz w:val="20"/>
                <w:szCs w:val="20"/>
                <w:lang w:val="id-ID"/>
              </w:rPr>
              <w:t xml:space="preserve">for </w:t>
            </w:r>
            <w:r w:rsidRPr="005C709C">
              <w:rPr>
                <w:rFonts w:eastAsia="Calibri" w:cs="Arial"/>
                <w:sz w:val="20"/>
                <w:szCs w:val="20"/>
              </w:rPr>
              <w:t xml:space="preserve">recording </w:t>
            </w:r>
            <w:r w:rsidRPr="005C709C">
              <w:rPr>
                <w:rFonts w:eastAsia="Calibri" w:cs="Arial"/>
                <w:b/>
                <w:sz w:val="20"/>
                <w:szCs w:val="20"/>
              </w:rPr>
              <w:t>all capability development events</w:t>
            </w:r>
            <w:r w:rsidRPr="005C709C">
              <w:rPr>
                <w:rFonts w:eastAsia="Calibri" w:cs="Arial"/>
                <w:sz w:val="20"/>
                <w:szCs w:val="20"/>
              </w:rPr>
              <w:t xml:space="preserve"> being conducted under a Prospera Activity or Workplan. This can also support the collation of sex disaggregated training statistics for the DFAT Performance Assessment Framework.</w:t>
            </w:r>
          </w:p>
          <w:p w14:paraId="0D2666B8" w14:textId="5741723D" w:rsidR="00E947D8" w:rsidRPr="005C709C" w:rsidRDefault="00E947D8" w:rsidP="007D111E">
            <w:pPr>
              <w:spacing w:before="60" w:after="60" w:line="240" w:lineRule="auto"/>
              <w:rPr>
                <w:rFonts w:eastAsia="Calibri" w:cs="Arial"/>
                <w:sz w:val="20"/>
                <w:szCs w:val="20"/>
                <w:lang w:val="id-ID"/>
              </w:rPr>
            </w:pPr>
            <w:r w:rsidRPr="005C709C">
              <w:rPr>
                <w:rFonts w:eastAsia="Calibri" w:cs="Arial"/>
                <w:sz w:val="20"/>
                <w:szCs w:val="20"/>
                <w:lang w:val="id-ID"/>
              </w:rPr>
              <w:t xml:space="preserve">The Participants Log is used to keep records of participants and contact and work details. This is useful for developing a sample population, for instance prior to post-activity evaluation surveys to measure whether or not the participants have improved their skills or have used the skills or knowledge they gained from Prospera CB activities.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153F4F01" w14:textId="77777777" w:rsidR="007D111E" w:rsidRPr="005C709C" w:rsidRDefault="007D111E" w:rsidP="007D111E">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8C688A5" w14:textId="77777777" w:rsidR="007D111E" w:rsidRPr="005C709C" w:rsidRDefault="007D111E" w:rsidP="007D111E">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3374ED05" w14:textId="77777777" w:rsidR="007D111E" w:rsidRPr="005C709C" w:rsidRDefault="007D111E" w:rsidP="007D111E">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7B5B2CF" w14:textId="77777777" w:rsidR="007D111E" w:rsidRPr="005C709C" w:rsidRDefault="007D111E" w:rsidP="007D111E">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00996873" w14:textId="77777777" w:rsidR="007D111E" w:rsidRPr="005C709C" w:rsidRDefault="007D111E" w:rsidP="007D111E">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848AE90" w14:textId="77777777" w:rsidR="007D111E" w:rsidRPr="005C709C" w:rsidRDefault="007D111E" w:rsidP="007D111E">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tr w:rsidR="00376274" w:rsidRPr="005C709C" w14:paraId="46B536AC"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0A58E2A3" w14:textId="7D2D8574" w:rsidR="00376274" w:rsidRPr="005C709C" w:rsidRDefault="00376274" w:rsidP="00376274">
            <w:pPr>
              <w:spacing w:before="60" w:after="60" w:line="240" w:lineRule="auto"/>
              <w:rPr>
                <w:rFonts w:eastAsia="Calibri" w:cs="Arial"/>
                <w:sz w:val="20"/>
                <w:szCs w:val="20"/>
                <w:lang w:val="id-ID"/>
              </w:rPr>
            </w:pPr>
            <w:r w:rsidRPr="005C709C">
              <w:rPr>
                <w:rFonts w:eastAsia="Calibri" w:cs="Arial"/>
                <w:sz w:val="20"/>
                <w:szCs w:val="20"/>
                <w:lang w:val="id-ID"/>
              </w:rPr>
              <w:t>2.</w:t>
            </w:r>
            <w:r w:rsidR="00BD1F2E">
              <w:rPr>
                <w:rFonts w:eastAsia="Calibri" w:cs="Arial"/>
                <w:sz w:val="20"/>
                <w:szCs w:val="20"/>
                <w:lang w:val="id-ID"/>
              </w:rPr>
              <w:t>9</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0EFB2B7C" w14:textId="28648911" w:rsidR="00376274" w:rsidRPr="005C709C" w:rsidRDefault="005B5D96" w:rsidP="00376274">
            <w:pPr>
              <w:spacing w:before="60" w:after="60" w:line="240" w:lineRule="auto"/>
              <w:rPr>
                <w:rFonts w:eastAsia="Calibri" w:cs="Arial"/>
                <w:sz w:val="20"/>
                <w:szCs w:val="20"/>
              </w:rPr>
            </w:pPr>
            <w:hyperlink w:anchor="_Australian_Public_Service" w:history="1">
              <w:r w:rsidR="00376274" w:rsidRPr="006529E8">
                <w:rPr>
                  <w:rStyle w:val="Hyperlink"/>
                  <w:rFonts w:eastAsia="Calibri" w:cs="Arial"/>
                  <w:sz w:val="20"/>
                  <w:szCs w:val="20"/>
                </w:rPr>
                <w:t>Australian Public Service Commission Pre and Post Training Survey</w:t>
              </w:r>
            </w:hyperlink>
            <w:r w:rsidR="00376274" w:rsidRPr="005C709C">
              <w:rPr>
                <w:rFonts w:eastAsia="Calibri" w:cs="Arial"/>
                <w:sz w:val="20"/>
                <w:szCs w:val="20"/>
              </w:rPr>
              <w:t xml:space="preserve"> </w:t>
            </w: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54BFE43A" w14:textId="77777777" w:rsidR="00376274" w:rsidRPr="005C709C" w:rsidRDefault="00376274" w:rsidP="00376274">
            <w:pPr>
              <w:spacing w:before="60" w:after="60" w:line="240" w:lineRule="auto"/>
              <w:rPr>
                <w:rFonts w:eastAsia="Calibri" w:cs="Arial"/>
                <w:sz w:val="20"/>
                <w:szCs w:val="20"/>
              </w:rPr>
            </w:pPr>
            <w:r w:rsidRPr="005C709C">
              <w:rPr>
                <w:rFonts w:eastAsia="Calibri" w:cs="Arial"/>
                <w:sz w:val="20"/>
                <w:szCs w:val="20"/>
              </w:rPr>
              <w:t xml:space="preserve">These two surveys can be used to measure the confidence of participants in applying a particular set of skills and knowledge prior to and immediately after a training experience. This tool can be modified to reflect various sets of learning materials.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60A3570A"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754F0FE5"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7521A84B"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74238DD"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328C3441"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47BD5D68"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tr w:rsidR="00376274" w:rsidRPr="005C709C" w14:paraId="0A743AAD"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30FF40CC" w14:textId="1EF207AF" w:rsidR="00376274" w:rsidRPr="005C709C" w:rsidRDefault="00376274" w:rsidP="00376274">
            <w:pPr>
              <w:spacing w:before="60" w:after="60" w:line="240" w:lineRule="auto"/>
              <w:rPr>
                <w:rFonts w:eastAsia="Calibri" w:cs="Arial"/>
                <w:sz w:val="20"/>
                <w:szCs w:val="20"/>
                <w:lang w:val="id-ID"/>
              </w:rPr>
            </w:pPr>
            <w:bookmarkStart w:id="13" w:name="_Hlk531096074"/>
            <w:r w:rsidRPr="005C709C">
              <w:rPr>
                <w:rFonts w:eastAsia="Calibri" w:cs="Arial"/>
                <w:sz w:val="20"/>
                <w:szCs w:val="20"/>
                <w:lang w:val="id-ID"/>
              </w:rPr>
              <w:t>2.</w:t>
            </w:r>
            <w:r w:rsidR="00CE6445" w:rsidRPr="005C709C">
              <w:rPr>
                <w:rFonts w:eastAsia="Calibri" w:cs="Arial"/>
                <w:sz w:val="20"/>
                <w:szCs w:val="20"/>
                <w:lang w:val="id-ID"/>
              </w:rPr>
              <w:t>1</w:t>
            </w:r>
            <w:r w:rsidR="00BD1F2E">
              <w:rPr>
                <w:rFonts w:eastAsia="Calibri" w:cs="Arial"/>
                <w:sz w:val="20"/>
                <w:szCs w:val="20"/>
                <w:lang w:val="id-ID"/>
              </w:rPr>
              <w:t>0</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4B65A38E" w14:textId="62F5670B" w:rsidR="00376274" w:rsidRPr="005C709C" w:rsidRDefault="005B5D96" w:rsidP="00376274">
            <w:pPr>
              <w:spacing w:before="60" w:after="60" w:line="240" w:lineRule="auto"/>
              <w:rPr>
                <w:rFonts w:eastAsia="Calibri" w:cs="Arial"/>
                <w:sz w:val="20"/>
                <w:szCs w:val="20"/>
              </w:rPr>
            </w:pPr>
            <w:hyperlink w:anchor="_Australian_Treasury_Capability" w:history="1">
              <w:r w:rsidR="00376274" w:rsidRPr="006529E8">
                <w:rPr>
                  <w:rStyle w:val="Hyperlink"/>
                  <w:rFonts w:eastAsia="Calibri" w:cs="Arial"/>
                  <w:sz w:val="20"/>
                  <w:szCs w:val="20"/>
                </w:rPr>
                <w:t>Treasury Capability Building Event Log</w:t>
              </w:r>
            </w:hyperlink>
            <w:r w:rsidR="00376274" w:rsidRPr="005C709C">
              <w:rPr>
                <w:rFonts w:eastAsia="Calibri" w:cs="Arial"/>
                <w:sz w:val="20"/>
                <w:szCs w:val="20"/>
              </w:rPr>
              <w:t xml:space="preserve"> </w:t>
            </w: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15406970" w14:textId="073530CD" w:rsidR="00DF526E" w:rsidRPr="005C709C" w:rsidRDefault="00376274" w:rsidP="00376274">
            <w:pPr>
              <w:spacing w:before="60" w:after="60" w:line="240" w:lineRule="auto"/>
              <w:rPr>
                <w:rFonts w:eastAsia="Calibri" w:cs="Arial"/>
                <w:sz w:val="20"/>
                <w:szCs w:val="20"/>
              </w:rPr>
            </w:pPr>
            <w:r w:rsidRPr="005C709C">
              <w:rPr>
                <w:rFonts w:eastAsia="Calibri" w:cs="Arial"/>
                <w:sz w:val="20"/>
                <w:szCs w:val="20"/>
              </w:rPr>
              <w:t xml:space="preserve">This tool is for recording </w:t>
            </w:r>
            <w:r w:rsidRPr="005C709C">
              <w:rPr>
                <w:rFonts w:eastAsia="Calibri" w:cs="Arial"/>
                <w:b/>
                <w:sz w:val="20"/>
                <w:szCs w:val="20"/>
              </w:rPr>
              <w:t>all capability development events</w:t>
            </w:r>
            <w:r w:rsidRPr="005C709C">
              <w:rPr>
                <w:rFonts w:eastAsia="Calibri" w:cs="Arial"/>
                <w:sz w:val="20"/>
                <w:szCs w:val="20"/>
              </w:rPr>
              <w:t xml:space="preserve"> being conducted under a Prospera Activity or Workplan. This can also support the collation of sex disaggregated training statistics for the DFAT Performance Assessment Framework.</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6319A1E9"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96558A2"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70063BC1" w14:textId="77777777" w:rsidR="00376274" w:rsidRPr="005C709C" w:rsidRDefault="00376274" w:rsidP="00376274">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A2F5373" w14:textId="77777777" w:rsidR="00376274" w:rsidRPr="005C709C" w:rsidRDefault="00376274" w:rsidP="00376274">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44A131D4"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77015DB1" w14:textId="77777777" w:rsidR="00376274" w:rsidRPr="005C709C" w:rsidRDefault="00376274" w:rsidP="00376274">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bookmarkEnd w:id="13"/>
      <w:tr w:rsidR="00BD1F2E" w:rsidRPr="005C709C" w14:paraId="562D302E"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7AD5DE5D" w14:textId="34D8212D" w:rsidR="00BD1F2E" w:rsidRPr="005C709C" w:rsidRDefault="00BD1F2E" w:rsidP="00BD1F2E">
            <w:pPr>
              <w:spacing w:before="60" w:after="60" w:line="240" w:lineRule="auto"/>
              <w:rPr>
                <w:rFonts w:eastAsia="Calibri" w:cs="Arial"/>
                <w:sz w:val="20"/>
                <w:szCs w:val="20"/>
                <w:lang w:val="id-ID"/>
              </w:rPr>
            </w:pPr>
            <w:r w:rsidRPr="005C709C">
              <w:rPr>
                <w:rFonts w:eastAsia="Calibri" w:cs="Arial"/>
                <w:sz w:val="20"/>
                <w:szCs w:val="20"/>
                <w:lang w:val="id-ID"/>
              </w:rPr>
              <w:t>2.</w:t>
            </w:r>
            <w:r>
              <w:rPr>
                <w:rFonts w:eastAsia="Calibri" w:cs="Arial"/>
                <w:sz w:val="20"/>
                <w:szCs w:val="20"/>
                <w:lang w:val="id-ID"/>
              </w:rPr>
              <w:t>1</w:t>
            </w:r>
            <w:r w:rsidR="00EB7F5A">
              <w:rPr>
                <w:rFonts w:eastAsia="Calibri" w:cs="Arial"/>
                <w:sz w:val="20"/>
                <w:szCs w:val="20"/>
                <w:lang w:val="id-ID"/>
              </w:rPr>
              <w:t>1</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79C09922" w14:textId="1F93A486" w:rsidR="00BD1F2E" w:rsidRPr="005C709C" w:rsidRDefault="005B5D96" w:rsidP="00BD1F2E">
            <w:pPr>
              <w:spacing w:before="60" w:after="60" w:line="240" w:lineRule="auto"/>
              <w:rPr>
                <w:rFonts w:eastAsia="Calibri" w:cs="Arial"/>
                <w:sz w:val="20"/>
                <w:szCs w:val="20"/>
                <w:lang w:val="id-ID"/>
              </w:rPr>
            </w:pPr>
            <w:hyperlink w:anchor="_Evaluating_practice_change" w:history="1">
              <w:r w:rsidR="00BD1F2E" w:rsidRPr="006529E8">
                <w:rPr>
                  <w:rStyle w:val="Hyperlink"/>
                  <w:rFonts w:eastAsia="Calibri" w:cs="Arial"/>
                  <w:sz w:val="20"/>
                  <w:szCs w:val="20"/>
                  <w:lang w:val="id-ID"/>
                </w:rPr>
                <w:t>Post Learning Events Follow-up Questionnaire</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6CBF9739" w14:textId="77777777" w:rsidR="00BD1F2E" w:rsidRPr="005C709C" w:rsidRDefault="00BD1F2E" w:rsidP="00BD1F2E">
            <w:pPr>
              <w:spacing w:before="60" w:after="60" w:line="240" w:lineRule="auto"/>
              <w:rPr>
                <w:rFonts w:eastAsia="Calibri" w:cs="Arial"/>
                <w:sz w:val="20"/>
                <w:szCs w:val="20"/>
              </w:rPr>
            </w:pPr>
            <w:r w:rsidRPr="005C709C">
              <w:rPr>
                <w:rFonts w:eastAsia="Calibri" w:cs="Arial"/>
                <w:sz w:val="20"/>
                <w:szCs w:val="20"/>
                <w:lang w:val="id-ID"/>
              </w:rPr>
              <w:t xml:space="preserve">To follow-up a </w:t>
            </w:r>
            <w:r w:rsidRPr="005C709C">
              <w:rPr>
                <w:rFonts w:eastAsia="Calibri" w:cs="Arial"/>
                <w:sz w:val="20"/>
                <w:szCs w:val="20"/>
              </w:rPr>
              <w:t xml:space="preserve">sample of participants to see what they are doing differently as a result of </w:t>
            </w:r>
            <w:r w:rsidRPr="005C709C">
              <w:rPr>
                <w:rFonts w:eastAsia="Calibri" w:cs="Arial"/>
                <w:sz w:val="20"/>
                <w:szCs w:val="20"/>
                <w:lang w:val="id-ID"/>
              </w:rPr>
              <w:t xml:space="preserve">the </w:t>
            </w:r>
            <w:r w:rsidRPr="005C709C">
              <w:rPr>
                <w:rFonts w:eastAsia="Calibri" w:cs="Arial"/>
                <w:sz w:val="20"/>
                <w:szCs w:val="20"/>
              </w:rPr>
              <w:t>learning experience</w:t>
            </w:r>
            <w:r w:rsidRPr="005C709C">
              <w:rPr>
                <w:rFonts w:eastAsia="Calibri" w:cs="Arial"/>
                <w:sz w:val="20"/>
                <w:szCs w:val="20"/>
                <w:lang w:val="id-ID"/>
              </w:rPr>
              <w:t xml:space="preserve"> post Prospera learning events</w:t>
            </w:r>
            <w:r w:rsidRPr="005C709C">
              <w:rPr>
                <w:rFonts w:eastAsia="Calibri" w:cs="Arial"/>
                <w:sz w:val="20"/>
                <w:szCs w:val="20"/>
              </w:rPr>
              <w:t>, and also acknowledging that 70% of adult learning happens by doing, while only 10% happens through structured learning.</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0D1958E0" w14:textId="77777777" w:rsidR="00BD1F2E" w:rsidRPr="005C709C" w:rsidRDefault="00BD1F2E" w:rsidP="00BD1F2E">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07343E5" w14:textId="77777777" w:rsidR="00BD1F2E" w:rsidRPr="005C709C" w:rsidRDefault="00BD1F2E" w:rsidP="00BD1F2E">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01007CB7" w14:textId="77777777" w:rsidR="00BD1F2E" w:rsidRPr="005C709C" w:rsidRDefault="00BD1F2E" w:rsidP="00BD1F2E">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0ABD27C4" w14:textId="77777777" w:rsidR="00BD1F2E" w:rsidRPr="005C709C" w:rsidRDefault="00BD1F2E" w:rsidP="00BD1F2E">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15AB2EEC" w14:textId="77777777" w:rsidR="00BD1F2E" w:rsidRPr="005C709C" w:rsidRDefault="00BD1F2E" w:rsidP="00BD1F2E">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6333D2DC" w14:textId="77777777" w:rsidR="00BD1F2E" w:rsidRPr="005C709C" w:rsidRDefault="00BD1F2E" w:rsidP="00BD1F2E">
            <w:pPr>
              <w:spacing w:before="60" w:after="60" w:line="240" w:lineRule="auto"/>
              <w:jc w:val="center"/>
              <w:rPr>
                <w:rFonts w:eastAsia="Calibri" w:cs="Arial"/>
                <w:color w:val="31849B"/>
                <w:sz w:val="20"/>
                <w:szCs w:val="20"/>
              </w:rPr>
            </w:pPr>
          </w:p>
        </w:tc>
      </w:tr>
      <w:tr w:rsidR="00EB7F5A" w:rsidRPr="005C709C" w14:paraId="272AD981" w14:textId="77777777" w:rsidTr="00E93751">
        <w:trPr>
          <w:trHeight w:val="253"/>
        </w:trPr>
        <w:tc>
          <w:tcPr>
            <w:tcW w:w="675" w:type="dxa"/>
            <w:tcBorders>
              <w:top w:val="single" w:sz="4" w:space="0" w:color="FFFFFF"/>
              <w:left w:val="nil"/>
              <w:bottom w:val="single" w:sz="4" w:space="0" w:color="FFFFFF"/>
              <w:right w:val="single" w:sz="4" w:space="0" w:color="FFFFFF"/>
            </w:tcBorders>
            <w:shd w:val="clear" w:color="auto" w:fill="DAEEF3"/>
          </w:tcPr>
          <w:p w14:paraId="7EE89FA3" w14:textId="6C24DD44" w:rsidR="00EB7F5A" w:rsidRPr="005C709C" w:rsidRDefault="00EB7F5A" w:rsidP="00BD1F2E">
            <w:pPr>
              <w:spacing w:before="60" w:after="60" w:line="240" w:lineRule="auto"/>
              <w:rPr>
                <w:rFonts w:eastAsia="Calibri" w:cs="Arial"/>
                <w:sz w:val="20"/>
                <w:szCs w:val="20"/>
                <w:lang w:val="id-ID"/>
              </w:rPr>
            </w:pPr>
            <w:r>
              <w:rPr>
                <w:rFonts w:eastAsia="Calibri" w:cs="Arial"/>
                <w:sz w:val="20"/>
                <w:szCs w:val="20"/>
                <w:lang w:val="id-ID"/>
              </w:rPr>
              <w:t>2.12</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74CF5395" w14:textId="7C00539A" w:rsidR="00EB7F5A" w:rsidRPr="00EB7F5A" w:rsidRDefault="005B5D96" w:rsidP="00EB7F5A">
            <w:pPr>
              <w:spacing w:before="60" w:after="60" w:line="240" w:lineRule="auto"/>
              <w:rPr>
                <w:rFonts w:eastAsia="Calibri" w:cs="Arial"/>
                <w:sz w:val="20"/>
                <w:szCs w:val="20"/>
                <w:lang w:val="id-ID"/>
              </w:rPr>
            </w:pPr>
            <w:hyperlink w:anchor="_Organisational_Situation_Analysis" w:history="1">
              <w:r w:rsidR="00EB7F5A" w:rsidRPr="0032562F">
                <w:rPr>
                  <w:rStyle w:val="Hyperlink"/>
                  <w:rFonts w:eastAsia="Calibri" w:cs="Arial"/>
                  <w:sz w:val="20"/>
                  <w:szCs w:val="20"/>
                </w:rPr>
                <w:t>Organisational</w:t>
              </w:r>
              <w:r w:rsidR="00EB7F5A" w:rsidRPr="0032562F">
                <w:rPr>
                  <w:rStyle w:val="Hyperlink"/>
                  <w:rFonts w:eastAsia="Calibri" w:cs="Arial"/>
                  <w:sz w:val="20"/>
                  <w:szCs w:val="20"/>
                  <w:lang w:val="id-ID"/>
                </w:rPr>
                <w:t xml:space="preserve"> </w:t>
              </w:r>
              <w:r w:rsidR="00EB7F5A" w:rsidRPr="0032562F">
                <w:rPr>
                  <w:rStyle w:val="Hyperlink"/>
                  <w:rFonts w:eastAsia="Calibri" w:cs="Arial"/>
                  <w:sz w:val="20"/>
                  <w:szCs w:val="20"/>
                </w:rPr>
                <w:t xml:space="preserve">Situation </w:t>
              </w:r>
              <w:r w:rsidR="00EB7F5A" w:rsidRPr="0032562F">
                <w:rPr>
                  <w:rStyle w:val="Hyperlink"/>
                  <w:rFonts w:eastAsia="Calibri" w:cs="Arial"/>
                  <w:sz w:val="20"/>
                  <w:szCs w:val="20"/>
                  <w:lang w:val="id-ID"/>
                </w:rPr>
                <w:t xml:space="preserve">Analysis – </w:t>
              </w:r>
              <w:r w:rsidR="00EB7F5A" w:rsidRPr="0032562F">
                <w:rPr>
                  <w:rStyle w:val="Hyperlink"/>
                  <w:rFonts w:eastAsia="Calibri" w:cs="Arial"/>
                  <w:sz w:val="20"/>
                  <w:szCs w:val="20"/>
                </w:rPr>
                <w:t xml:space="preserve">Capability for </w:t>
              </w:r>
              <w:r w:rsidR="00EB7F5A" w:rsidRPr="0032562F">
                <w:rPr>
                  <w:rStyle w:val="Hyperlink"/>
                  <w:rFonts w:eastAsia="Calibri" w:cs="Arial"/>
                  <w:sz w:val="20"/>
                  <w:szCs w:val="20"/>
                  <w:lang w:val="id-ID"/>
                </w:rPr>
                <w:t>What Purpose [PLACE HOLDER]</w:t>
              </w:r>
            </w:hyperlink>
          </w:p>
          <w:p w14:paraId="3D412541" w14:textId="77777777" w:rsidR="00EB7F5A" w:rsidRPr="005C709C" w:rsidRDefault="00EB7F5A" w:rsidP="00BD1F2E">
            <w:pPr>
              <w:spacing w:before="60" w:after="60" w:line="240" w:lineRule="auto"/>
              <w:rPr>
                <w:rFonts w:eastAsia="Calibri" w:cs="Arial"/>
                <w:sz w:val="20"/>
                <w:szCs w:val="20"/>
                <w:lang w:val="id-ID"/>
              </w:rPr>
            </w:pP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073EFDF7" w14:textId="77777777" w:rsidR="00EB7F5A" w:rsidRPr="005C709C" w:rsidRDefault="00EB7F5A" w:rsidP="00BD1F2E">
            <w:pPr>
              <w:spacing w:before="60" w:after="60" w:line="240" w:lineRule="auto"/>
              <w:rPr>
                <w:rFonts w:eastAsia="Calibri" w:cs="Arial"/>
                <w:sz w:val="20"/>
                <w:szCs w:val="20"/>
                <w:lang w:val="id-ID"/>
              </w:rPr>
            </w:pP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16A1ADEC" w14:textId="77777777" w:rsidR="00EB7F5A" w:rsidRPr="005C709C" w:rsidRDefault="00EB7F5A" w:rsidP="00BD1F2E">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5399EB42" w14:textId="77777777" w:rsidR="00EB7F5A" w:rsidRPr="005C709C" w:rsidRDefault="00EB7F5A" w:rsidP="00BD1F2E">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52E3297A" w14:textId="77777777" w:rsidR="00EB7F5A" w:rsidRPr="005C709C" w:rsidRDefault="00EB7F5A" w:rsidP="00BD1F2E">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FBB19BD" w14:textId="77777777" w:rsidR="00EB7F5A" w:rsidRPr="005C709C" w:rsidRDefault="00EB7F5A" w:rsidP="00BD1F2E">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77D7617E" w14:textId="77777777" w:rsidR="00EB7F5A" w:rsidRPr="005C709C" w:rsidRDefault="00EB7F5A" w:rsidP="00BD1F2E">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CC4061A" w14:textId="77777777" w:rsidR="00EB7F5A" w:rsidRPr="005C709C" w:rsidRDefault="00EB7F5A" w:rsidP="00BD1F2E">
            <w:pPr>
              <w:spacing w:before="60" w:after="60" w:line="240" w:lineRule="auto"/>
              <w:jc w:val="center"/>
              <w:rPr>
                <w:rFonts w:eastAsia="Calibri" w:cs="Arial"/>
                <w:color w:val="31849B"/>
                <w:sz w:val="20"/>
                <w:szCs w:val="20"/>
              </w:rPr>
            </w:pPr>
          </w:p>
        </w:tc>
      </w:tr>
      <w:tr w:rsidR="00376274" w:rsidRPr="005C709C" w14:paraId="7FA4186C" w14:textId="77777777" w:rsidTr="005C709C">
        <w:trPr>
          <w:trHeight w:val="265"/>
        </w:trPr>
        <w:tc>
          <w:tcPr>
            <w:tcW w:w="14454" w:type="dxa"/>
            <w:gridSpan w:val="10"/>
            <w:tcBorders>
              <w:top w:val="single" w:sz="4" w:space="0" w:color="FFFFFF"/>
              <w:left w:val="nil"/>
              <w:bottom w:val="single" w:sz="4" w:space="0" w:color="FFFFFF"/>
              <w:right w:val="single" w:sz="4" w:space="0" w:color="FFFFFF"/>
            </w:tcBorders>
            <w:shd w:val="clear" w:color="auto" w:fill="DAEEF3"/>
          </w:tcPr>
          <w:p w14:paraId="27FBBD90" w14:textId="77777777" w:rsidR="00376274" w:rsidRPr="005C709C" w:rsidRDefault="00376274" w:rsidP="00CE6445">
            <w:pPr>
              <w:spacing w:before="120" w:after="120" w:line="240" w:lineRule="auto"/>
              <w:rPr>
                <w:rFonts w:eastAsia="Calibri" w:cs="Arial"/>
                <w:b/>
                <w:i/>
                <w:color w:val="31849B"/>
                <w:sz w:val="20"/>
                <w:szCs w:val="20"/>
              </w:rPr>
            </w:pPr>
            <w:r w:rsidRPr="005C709C">
              <w:rPr>
                <w:rFonts w:eastAsia="Calibri" w:cs="Arial"/>
                <w:b/>
                <w:i/>
                <w:color w:val="000000"/>
                <w:sz w:val="20"/>
                <w:szCs w:val="20"/>
              </w:rPr>
              <w:t>Monitoring and Evaluating Policy, Systems and Partnerships</w:t>
            </w:r>
          </w:p>
        </w:tc>
      </w:tr>
      <w:tr w:rsidR="00EB7F5A" w:rsidRPr="005C709C" w14:paraId="4F24EDF0"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5549E2A4" w14:textId="57EA008A"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2.13</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0E888DB7" w14:textId="128F1B25" w:rsidR="00EB7F5A" w:rsidRPr="005C709C" w:rsidRDefault="005B5D96" w:rsidP="00EB7F5A">
            <w:pPr>
              <w:spacing w:before="60" w:after="60" w:line="240" w:lineRule="auto"/>
              <w:rPr>
                <w:rFonts w:eastAsia="Calibri" w:cs="Times New Roman"/>
                <w:sz w:val="20"/>
                <w:szCs w:val="20"/>
              </w:rPr>
            </w:pPr>
            <w:hyperlink w:anchor="_Strategy_Testing" w:history="1">
              <w:r w:rsidR="00EB7F5A" w:rsidRPr="00321A21">
                <w:rPr>
                  <w:rStyle w:val="Hyperlink"/>
                  <w:rFonts w:eastAsia="Calibri" w:cs="Times New Roman"/>
                  <w:sz w:val="20"/>
                  <w:szCs w:val="20"/>
                </w:rPr>
                <w:t>Strategy Testing</w:t>
              </w:r>
            </w:hyperlink>
            <w:r w:rsidR="00EB7F5A" w:rsidRPr="005C709C">
              <w:rPr>
                <w:rFonts w:eastAsia="Calibri" w:cs="Times New Roman"/>
                <w:sz w:val="20"/>
                <w:szCs w:val="20"/>
              </w:rPr>
              <w:t xml:space="preserve"> </w:t>
            </w: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27B15AAE" w14:textId="77777777" w:rsidR="00EB7F5A" w:rsidRPr="005C709C" w:rsidRDefault="00EB7F5A" w:rsidP="00EB7F5A">
            <w:pPr>
              <w:spacing w:before="60" w:after="60" w:line="240" w:lineRule="auto"/>
              <w:rPr>
                <w:rFonts w:eastAsia="Calibri" w:cs="Times New Roman"/>
                <w:sz w:val="20"/>
                <w:szCs w:val="20"/>
              </w:rPr>
            </w:pPr>
            <w:r w:rsidRPr="005C709C">
              <w:rPr>
                <w:rFonts w:eastAsia="Calibri" w:cs="Arial"/>
                <w:sz w:val="20"/>
                <w:szCs w:val="20"/>
              </w:rPr>
              <w:t>A monitoring system developed specifically to track programs that are addressing development problems through a highly iterative, adaptive approach.</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59F09DB3" w14:textId="77777777" w:rsidR="00EB7F5A" w:rsidRPr="005C709C" w:rsidRDefault="00EB7F5A" w:rsidP="00EB7F5A">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7EDEC9B8"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43ED950D"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0C7BDB48"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06981E8B"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4D8759E"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tr w:rsidR="00EB7F5A" w:rsidRPr="005C709C" w14:paraId="3E5A5719"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2ED4E913" w14:textId="434D10E2"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2.14</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38FE586B" w14:textId="082D1007" w:rsidR="00EB7F5A" w:rsidRPr="005C709C" w:rsidRDefault="005B5D96" w:rsidP="00EB7F5A">
            <w:pPr>
              <w:spacing w:before="60" w:after="60" w:line="240" w:lineRule="auto"/>
              <w:rPr>
                <w:rFonts w:eastAsia="Calibri" w:cs="Times New Roman"/>
                <w:sz w:val="20"/>
                <w:szCs w:val="20"/>
                <w:lang w:val="id-ID"/>
              </w:rPr>
            </w:pPr>
            <w:hyperlink w:anchor="_Monitoring_and_Evaluation" w:history="1">
              <w:r w:rsidR="00EB7F5A" w:rsidRPr="00321A21">
                <w:rPr>
                  <w:rStyle w:val="Hyperlink"/>
                  <w:rFonts w:eastAsia="Calibri" w:cs="Times New Roman"/>
                  <w:sz w:val="20"/>
                  <w:szCs w:val="20"/>
                  <w:lang w:val="id-ID"/>
                </w:rPr>
                <w:t>Outcome Harvesting</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1092C489" w14:textId="77777777" w:rsidR="00EB7F5A" w:rsidRPr="005C709C" w:rsidRDefault="00EB7F5A" w:rsidP="00EB7F5A">
            <w:pPr>
              <w:spacing w:before="60" w:after="60" w:line="240" w:lineRule="auto"/>
              <w:rPr>
                <w:rFonts w:eastAsia="Calibri" w:cs="Times New Roman"/>
                <w:sz w:val="20"/>
                <w:szCs w:val="20"/>
                <w:lang w:val="id-ID"/>
              </w:rPr>
            </w:pPr>
            <w:r w:rsidRPr="005C709C">
              <w:rPr>
                <w:rFonts w:eastAsia="Calibri" w:cs="Times New Roman"/>
                <w:sz w:val="20"/>
                <w:szCs w:val="20"/>
                <w:lang w:val="id-ID"/>
              </w:rPr>
              <w:t>An approach to collect</w:t>
            </w:r>
            <w:r w:rsidRPr="005C709C">
              <w:rPr>
                <w:rFonts w:eastAsia="Calibri" w:cs="Times New Roman"/>
                <w:sz w:val="20"/>
                <w:szCs w:val="20"/>
                <w:lang w:val="en"/>
              </w:rPr>
              <w:t xml:space="preserve"> evidence of what has been achieved, and works backward to determine whether and how the program contributed to the change</w:t>
            </w:r>
            <w:r w:rsidRPr="005C709C">
              <w:rPr>
                <w:rFonts w:eastAsia="Calibri" w:cs="Times New Roman"/>
                <w:sz w:val="20"/>
                <w:szCs w:val="20"/>
                <w:lang w:val="id-ID"/>
              </w:rPr>
              <w: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698A7011" w14:textId="77777777" w:rsidR="00EB7F5A" w:rsidRPr="005C709C" w:rsidRDefault="00EB7F5A" w:rsidP="00EB7F5A">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7EFA3422"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5FAEF522"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55FF120F"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3564BB31" w14:textId="77777777" w:rsidR="00EB7F5A" w:rsidRPr="005C709C" w:rsidRDefault="00EB7F5A" w:rsidP="00EB7F5A">
            <w:pPr>
              <w:spacing w:before="60" w:after="60" w:line="240" w:lineRule="auto"/>
              <w:jc w:val="center"/>
              <w:rPr>
                <w:rFonts w:eastAsia="Calibri" w:cs="Arial"/>
                <w:b/>
                <w:color w:val="31849B"/>
                <w:sz w:val="20"/>
                <w:szCs w:val="20"/>
              </w:rPr>
            </w:pPr>
            <w:r w:rsidRPr="005C709C">
              <w:rPr>
                <w:rFonts w:eastAsia="Calibri" w:cs="Arial"/>
                <w:b/>
                <w:color w:val="31849B"/>
                <w:sz w:val="20"/>
                <w:szCs w:val="20"/>
                <w:lang w:val="id-ID"/>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746E164C"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r>
      <w:tr w:rsidR="00EB7F5A" w:rsidRPr="005C709C" w14:paraId="22182CCB"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56C8EB39" w14:textId="31125C80"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2.15</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74F4DE25" w14:textId="1C33EC99" w:rsidR="00EB7F5A" w:rsidRPr="005C709C" w:rsidRDefault="005B5D96" w:rsidP="00EB7F5A">
            <w:pPr>
              <w:spacing w:before="60" w:after="60" w:line="240" w:lineRule="auto"/>
              <w:rPr>
                <w:rFonts w:eastAsia="Calibri" w:cs="Times New Roman"/>
                <w:sz w:val="20"/>
                <w:szCs w:val="20"/>
              </w:rPr>
            </w:pPr>
            <w:hyperlink w:anchor="_Monitoring_and_Evaluation_1" w:history="1">
              <w:r w:rsidR="00EB7F5A" w:rsidRPr="00321A21">
                <w:rPr>
                  <w:rStyle w:val="Hyperlink"/>
                  <w:rFonts w:eastAsia="Calibri" w:cs="Times New Roman"/>
                  <w:sz w:val="20"/>
                  <w:szCs w:val="20"/>
                </w:rPr>
                <w:t>Partnership and Collaboration Assessment Tool</w:t>
              </w:r>
            </w:hyperlink>
            <w:r w:rsidR="00EB7F5A" w:rsidRPr="005C709C">
              <w:rPr>
                <w:rFonts w:eastAsia="Calibri" w:cs="Times New Roman"/>
                <w:sz w:val="20"/>
                <w:szCs w:val="20"/>
              </w:rPr>
              <w:t xml:space="preserve"> </w:t>
            </w: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70FB159E" w14:textId="77777777"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 xml:space="preserve">Can be used by implementation teams as a basis for a discussion about their partnership or collaboration, with their partner or collaborator, or can be used by an ‘external’ evaluation team (e.g. the KP team). </w:t>
            </w:r>
          </w:p>
          <w:p w14:paraId="6B79490E" w14:textId="77777777"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 xml:space="preserve">Can be modified to suit the specific circumstances. Can also be used as guidance to establish a partnership.  </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26F48544"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0DA939D4"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301C2F5E" w14:textId="77777777" w:rsidR="00EB7F5A" w:rsidRPr="005C709C" w:rsidRDefault="00EB7F5A" w:rsidP="00EB7F5A">
            <w:pPr>
              <w:spacing w:before="60" w:after="60" w:line="240" w:lineRule="auto"/>
              <w:jc w:val="center"/>
              <w:rPr>
                <w:rFonts w:eastAsia="Calibri" w:cs="Arial"/>
                <w:b/>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4451E936"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156CA213"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03926422"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tr w:rsidR="00EB7F5A" w:rsidRPr="005C709C" w14:paraId="5C26BC64"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6D2818BC" w14:textId="5EF18678"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2.16</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3649D1C5" w14:textId="4180E138" w:rsidR="00EB7F5A" w:rsidRPr="005C709C" w:rsidRDefault="005B5D96" w:rsidP="00EB7F5A">
            <w:pPr>
              <w:spacing w:before="60" w:after="60" w:line="240" w:lineRule="auto"/>
              <w:rPr>
                <w:rFonts w:eastAsia="Calibri" w:cs="Times New Roman"/>
                <w:sz w:val="20"/>
                <w:szCs w:val="20"/>
              </w:rPr>
            </w:pPr>
            <w:hyperlink w:anchor="_Policy_and_Systems" w:history="1">
              <w:r w:rsidR="00EB7F5A" w:rsidRPr="00321A21">
                <w:rPr>
                  <w:rStyle w:val="Hyperlink"/>
                  <w:rFonts w:eastAsia="Calibri" w:cs="Times New Roman"/>
                  <w:sz w:val="20"/>
                  <w:szCs w:val="20"/>
                </w:rPr>
                <w:t>Significant Instances of Policy and Systems Improvement</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49013494" w14:textId="77777777" w:rsidR="00EB7F5A" w:rsidRPr="005C709C" w:rsidRDefault="00EB7F5A" w:rsidP="00EB7F5A">
            <w:pPr>
              <w:spacing w:before="60" w:after="60" w:line="240" w:lineRule="auto"/>
              <w:rPr>
                <w:rFonts w:eastAsia="Calibri" w:cs="Times New Roman"/>
                <w:sz w:val="20"/>
                <w:szCs w:val="20"/>
                <w:lang w:val="id-ID"/>
              </w:rPr>
            </w:pPr>
            <w:r w:rsidRPr="005C709C">
              <w:rPr>
                <w:rFonts w:eastAsia="Calibri" w:cs="Times New Roman"/>
                <w:sz w:val="20"/>
                <w:szCs w:val="20"/>
                <w:lang w:val="id-ID"/>
              </w:rPr>
              <w:t>A technique that combines Outcome Harvesting  and Most Significant Change (MSC) tools. It is specifically designed for capturing, measuring and reporting on emergent instances of policy and systems improvement and to understand what is a program’s contribution to this.</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4E4AEC94" w14:textId="77777777" w:rsidR="00EB7F5A" w:rsidRPr="005C709C" w:rsidRDefault="00EB7F5A" w:rsidP="00EB7F5A">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B62C94D" w14:textId="77777777" w:rsidR="00EB7F5A" w:rsidRPr="005C709C" w:rsidRDefault="00EB7F5A" w:rsidP="00EB7F5A">
            <w:pPr>
              <w:spacing w:before="60" w:after="60" w:line="240" w:lineRule="auto"/>
              <w:jc w:val="center"/>
              <w:rPr>
                <w:rFonts w:eastAsia="Calibri" w:cs="Arial"/>
                <w:color w:val="31849B"/>
                <w:sz w:val="20"/>
                <w:szCs w:val="20"/>
                <w:lang w:val="id-ID"/>
              </w:rPr>
            </w:pPr>
            <w:r w:rsidRPr="005C709C">
              <w:rPr>
                <w:rFonts w:eastAsia="Calibri" w:cs="Arial"/>
                <w:color w:val="31849B"/>
                <w:sz w:val="20"/>
                <w:szCs w:val="20"/>
                <w:lang w:val="id-ID"/>
              </w:rPr>
              <w:sym w:font="Wingdings" w:char="F0FC"/>
            </w: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07D15928"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05560044"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4F54F50A" w14:textId="77777777" w:rsidR="00EB7F5A" w:rsidRPr="005C709C" w:rsidRDefault="00EB7F5A" w:rsidP="00EB7F5A">
            <w:pPr>
              <w:spacing w:before="60" w:after="60" w:line="240" w:lineRule="auto"/>
              <w:jc w:val="center"/>
              <w:rPr>
                <w:rFonts w:eastAsia="Calibri" w:cs="Arial"/>
                <w:b/>
                <w:color w:val="31849B"/>
                <w:sz w:val="20"/>
                <w:szCs w:val="20"/>
                <w:lang w:val="id-ID"/>
              </w:rPr>
            </w:pPr>
            <w:r w:rsidRPr="005C709C">
              <w:rPr>
                <w:rFonts w:eastAsia="Calibri" w:cs="Arial"/>
                <w:b/>
                <w:color w:val="31849B"/>
                <w:sz w:val="20"/>
                <w:szCs w:val="20"/>
                <w:lang w:val="id-ID"/>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09494D4A"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lang w:val="id-ID"/>
              </w:rPr>
              <w:sym w:font="Wingdings" w:char="F0FC"/>
            </w:r>
          </w:p>
        </w:tc>
      </w:tr>
      <w:tr w:rsidR="00EB7F5A" w:rsidRPr="005C709C" w14:paraId="6C79FB6B"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696E3B4B" w14:textId="35A35A51"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2.17</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44E59538" w14:textId="77B3E4E9" w:rsidR="00EB7F5A" w:rsidRPr="005C709C" w:rsidRDefault="005B5D96" w:rsidP="00EB7F5A">
            <w:pPr>
              <w:spacing w:before="60" w:after="60" w:line="240" w:lineRule="auto"/>
              <w:rPr>
                <w:rFonts w:eastAsia="Calibri" w:cs="Times New Roman"/>
                <w:sz w:val="20"/>
                <w:szCs w:val="20"/>
              </w:rPr>
            </w:pPr>
            <w:hyperlink w:anchor="_Policy_and_Systems_1" w:history="1">
              <w:r w:rsidR="00EB7F5A" w:rsidRPr="00321A21">
                <w:rPr>
                  <w:rStyle w:val="Hyperlink"/>
                  <w:rFonts w:eastAsia="Calibri" w:cs="Times New Roman"/>
                  <w:sz w:val="20"/>
                  <w:szCs w:val="20"/>
                  <w:lang w:val="id-ID"/>
                </w:rPr>
                <w:t>Contribution Analysis</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369A718B" w14:textId="77777777" w:rsidR="00EB7F5A" w:rsidRPr="005C709C" w:rsidRDefault="00EB7F5A" w:rsidP="00EB7F5A">
            <w:pPr>
              <w:spacing w:before="60" w:after="60" w:line="240" w:lineRule="auto"/>
              <w:rPr>
                <w:rFonts w:eastAsia="Calibri" w:cs="Times New Roman"/>
                <w:sz w:val="20"/>
                <w:szCs w:val="20"/>
                <w:lang w:val="id-ID"/>
              </w:rPr>
            </w:pPr>
            <w:r w:rsidRPr="005C709C">
              <w:rPr>
                <w:rFonts w:eastAsia="Calibri" w:cs="Times New Roman"/>
                <w:bCs/>
                <w:sz w:val="20"/>
                <w:szCs w:val="20"/>
                <w:lang w:val="id-ID"/>
              </w:rPr>
              <w:t xml:space="preserve">A </w:t>
            </w:r>
            <w:r w:rsidRPr="005C709C">
              <w:rPr>
                <w:rFonts w:eastAsia="Calibri" w:cs="Times New Roman"/>
                <w:bCs/>
                <w:sz w:val="20"/>
                <w:szCs w:val="20"/>
                <w:lang w:val="en-US"/>
              </w:rPr>
              <w:t>specific analysis to provide information on the contribution of a program to the outcomes it is trying to influence.</w:t>
            </w:r>
            <w:r w:rsidRPr="005C709C">
              <w:rPr>
                <w:rFonts w:eastAsia="Calibri" w:cs="Times New Roman"/>
                <w:bCs/>
                <w:sz w:val="20"/>
                <w:szCs w:val="20"/>
                <w:lang w:val="id-ID"/>
              </w:rPr>
              <w:t>This approach is particularly relevant for interventions where various actors are involved and partially responsible for influencing change.</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5E02A00F" w14:textId="77777777" w:rsidR="00EB7F5A" w:rsidRPr="005C709C" w:rsidRDefault="00EB7F5A" w:rsidP="00EB7F5A">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5C352FE" w14:textId="77777777" w:rsidR="00EB7F5A" w:rsidRPr="005C709C" w:rsidRDefault="00EB7F5A" w:rsidP="00EB7F5A">
            <w:pPr>
              <w:spacing w:before="60" w:after="60" w:line="240" w:lineRule="auto"/>
              <w:jc w:val="center"/>
              <w:rPr>
                <w:rFonts w:eastAsia="Calibri" w:cs="Arial"/>
                <w:color w:val="31849B"/>
                <w:sz w:val="20"/>
                <w:szCs w:val="20"/>
                <w:lang w:val="id-ID"/>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51539132"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0DF60A7A"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32FC9F98" w14:textId="77777777" w:rsidR="00EB7F5A" w:rsidRPr="005C709C" w:rsidRDefault="00EB7F5A" w:rsidP="00EB7F5A">
            <w:pPr>
              <w:spacing w:before="60" w:after="60" w:line="240" w:lineRule="auto"/>
              <w:jc w:val="center"/>
              <w:rPr>
                <w:rFonts w:eastAsia="Calibri" w:cs="Arial"/>
                <w:b/>
                <w:color w:val="31849B"/>
                <w:sz w:val="20"/>
                <w:szCs w:val="20"/>
                <w:lang w:val="id-ID"/>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208369AE" w14:textId="77777777" w:rsidR="00EB7F5A" w:rsidRPr="005C709C" w:rsidRDefault="00EB7F5A" w:rsidP="00EB7F5A">
            <w:pPr>
              <w:spacing w:before="60" w:after="60" w:line="240" w:lineRule="auto"/>
              <w:jc w:val="center"/>
              <w:rPr>
                <w:rFonts w:eastAsia="Calibri" w:cs="Arial"/>
                <w:color w:val="31849B"/>
                <w:sz w:val="20"/>
                <w:szCs w:val="20"/>
                <w:lang w:val="id-ID"/>
              </w:rPr>
            </w:pPr>
            <w:r w:rsidRPr="005C709C">
              <w:rPr>
                <w:rFonts w:eastAsia="Calibri" w:cs="Arial"/>
                <w:color w:val="31849B"/>
                <w:sz w:val="20"/>
                <w:szCs w:val="20"/>
              </w:rPr>
              <w:sym w:font="Wingdings" w:char="F0FC"/>
            </w:r>
          </w:p>
        </w:tc>
      </w:tr>
      <w:tr w:rsidR="00EB7F5A" w:rsidRPr="005C709C" w14:paraId="4D032397"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1EAF3574" w14:textId="6CE78A04"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2.18</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42A2671A" w14:textId="205A728D" w:rsidR="00EB7F5A" w:rsidRPr="005C709C" w:rsidRDefault="005B5D96" w:rsidP="00EB7F5A">
            <w:pPr>
              <w:spacing w:before="60" w:after="60" w:line="240" w:lineRule="auto"/>
              <w:rPr>
                <w:rFonts w:eastAsia="Calibri" w:cs="Times New Roman"/>
                <w:sz w:val="20"/>
                <w:szCs w:val="20"/>
                <w:lang w:val="id-ID"/>
              </w:rPr>
            </w:pPr>
            <w:hyperlink w:anchor="_Policy_and_Systems_2" w:history="1">
              <w:r w:rsidR="00EB7F5A" w:rsidRPr="00321A21">
                <w:rPr>
                  <w:rStyle w:val="Hyperlink"/>
                  <w:rFonts w:eastAsia="Calibri" w:cs="Times New Roman"/>
                  <w:sz w:val="20"/>
                  <w:szCs w:val="20"/>
                  <w:lang w:val="id-ID"/>
                </w:rPr>
                <w:t>Process Tracing</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6B5A209E" w14:textId="663928C4" w:rsidR="00EB7F5A" w:rsidRPr="005C709C" w:rsidRDefault="00EB7F5A" w:rsidP="00EB7F5A">
            <w:pPr>
              <w:spacing w:before="60" w:after="60" w:line="240" w:lineRule="auto"/>
              <w:rPr>
                <w:rFonts w:eastAsia="Calibri" w:cs="Times New Roman"/>
                <w:b/>
                <w:bCs/>
                <w:sz w:val="20"/>
                <w:szCs w:val="20"/>
                <w:lang w:val="id-ID"/>
              </w:rPr>
            </w:pPr>
            <w:r w:rsidRPr="005C709C">
              <w:rPr>
                <w:rFonts w:eastAsia="Calibri" w:cs="Times New Roman"/>
                <w:sz w:val="20"/>
                <w:szCs w:val="20"/>
                <w:lang w:val="id-ID"/>
              </w:rPr>
              <w:t>A fundamental tool for qualitative analysis, a tool</w:t>
            </w:r>
            <w:r w:rsidRPr="005C709C">
              <w:rPr>
                <w:rFonts w:eastAsia="Calibri" w:cs="Times New Roman"/>
                <w:sz w:val="20"/>
                <w:szCs w:val="20"/>
              </w:rPr>
              <w:t xml:space="preserve"> for thought</w:t>
            </w:r>
            <w:r w:rsidRPr="005C709C">
              <w:rPr>
                <w:rFonts w:eastAsia="Calibri" w:cs="Times New Roman"/>
                <w:sz w:val="20"/>
                <w:szCs w:val="20"/>
                <w:lang w:val="id-ID"/>
              </w:rPr>
              <w:t xml:space="preserve"> that </w:t>
            </w:r>
            <w:r w:rsidRPr="005C709C">
              <w:rPr>
                <w:rFonts w:eastAsia="Calibri" w:cs="Times New Roman"/>
                <w:sz w:val="20"/>
                <w:szCs w:val="20"/>
              </w:rPr>
              <w:t>can complement other qualitative data analysis tools and create a stronger basis for attributing causal significance to independent variables, when studying change, or impact.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7BA234DF" w14:textId="77777777" w:rsidR="00EB7F5A" w:rsidRPr="005C709C" w:rsidRDefault="00EB7F5A" w:rsidP="00EB7F5A">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18D3495F" w14:textId="77777777" w:rsidR="00EB7F5A" w:rsidRPr="005C709C" w:rsidRDefault="00EB7F5A" w:rsidP="00EB7F5A">
            <w:pPr>
              <w:spacing w:before="60" w:after="60" w:line="240" w:lineRule="auto"/>
              <w:jc w:val="center"/>
              <w:rPr>
                <w:rFonts w:eastAsia="Calibri" w:cs="Arial"/>
                <w:color w:val="31849B"/>
                <w:sz w:val="20"/>
                <w:szCs w:val="20"/>
                <w:lang w:val="id-ID"/>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7CB28CD0"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8D0F674"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338BB9C0" w14:textId="77777777" w:rsidR="00EB7F5A" w:rsidRPr="005C709C" w:rsidRDefault="00EB7F5A" w:rsidP="00EB7F5A">
            <w:pPr>
              <w:spacing w:before="60" w:after="60" w:line="240" w:lineRule="auto"/>
              <w:jc w:val="center"/>
              <w:rPr>
                <w:rFonts w:eastAsia="Calibri" w:cs="Arial"/>
                <w:b/>
                <w:color w:val="31849B"/>
                <w:sz w:val="20"/>
                <w:szCs w:val="20"/>
                <w:lang w:val="id-ID"/>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261CD06"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r>
      <w:tr w:rsidR="00EB7F5A" w:rsidRPr="005C709C" w14:paraId="24AFFD22"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0C792B7B" w14:textId="29919D61" w:rsidR="00EB7F5A" w:rsidRPr="005C709C" w:rsidRDefault="00EB7F5A" w:rsidP="00EB7F5A">
            <w:pPr>
              <w:spacing w:before="60" w:after="60" w:line="240" w:lineRule="auto"/>
              <w:rPr>
                <w:rFonts w:eastAsia="Calibri" w:cs="Arial"/>
                <w:sz w:val="20"/>
                <w:szCs w:val="20"/>
                <w:lang w:val="id-ID"/>
              </w:rPr>
            </w:pPr>
            <w:r>
              <w:rPr>
                <w:rFonts w:eastAsia="Calibri" w:cs="Arial"/>
                <w:sz w:val="20"/>
                <w:szCs w:val="20"/>
                <w:lang w:val="id-ID"/>
              </w:rPr>
              <w:t>2.19</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1F85B612" w14:textId="4E9BA759" w:rsidR="00EB7F5A" w:rsidRPr="005C709C" w:rsidRDefault="005B5D96" w:rsidP="00EB7F5A">
            <w:pPr>
              <w:spacing w:before="60" w:after="60" w:line="240" w:lineRule="auto"/>
              <w:rPr>
                <w:rFonts w:eastAsia="Calibri" w:cs="Times New Roman"/>
                <w:sz w:val="20"/>
                <w:szCs w:val="20"/>
                <w:lang w:val="id-ID"/>
              </w:rPr>
            </w:pPr>
            <w:hyperlink w:anchor="_Policy_and_Systems_3" w:history="1">
              <w:r w:rsidR="00EB7F5A" w:rsidRPr="00321A21">
                <w:rPr>
                  <w:rStyle w:val="Hyperlink"/>
                  <w:rFonts w:eastAsia="Calibri" w:cs="Times New Roman"/>
                  <w:sz w:val="20"/>
                  <w:szCs w:val="20"/>
                  <w:lang w:val="id-ID"/>
                </w:rPr>
                <w:t>General Elimination Method</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67A6A6B4" w14:textId="77777777" w:rsidR="00EB7F5A" w:rsidRPr="005C709C" w:rsidRDefault="00EB7F5A" w:rsidP="00EB7F5A">
            <w:pPr>
              <w:spacing w:before="60" w:after="60" w:line="240" w:lineRule="auto"/>
              <w:rPr>
                <w:rFonts w:eastAsia="Calibri" w:cs="Times New Roman"/>
                <w:sz w:val="20"/>
                <w:szCs w:val="20"/>
                <w:lang w:val="id-ID"/>
              </w:rPr>
            </w:pPr>
            <w:r w:rsidRPr="005C709C">
              <w:rPr>
                <w:rFonts w:eastAsia="Calibri" w:cs="Times New Roman"/>
                <w:sz w:val="20"/>
                <w:szCs w:val="20"/>
                <w:lang w:val="id-ID"/>
              </w:rPr>
              <w:t xml:space="preserve">A theory-based method that is useful to evaluate influence and accountability through </w:t>
            </w:r>
            <w:r w:rsidRPr="005C709C">
              <w:rPr>
                <w:rFonts w:eastAsia="Calibri" w:cs="Times New Roman"/>
                <w:sz w:val="20"/>
                <w:szCs w:val="20"/>
                <w:lang w:val="en-GB"/>
              </w:rPr>
              <w:t xml:space="preserve">testing and ruling out alternate explanations. Data analysed </w:t>
            </w:r>
            <w:r w:rsidRPr="005C709C">
              <w:rPr>
                <w:rFonts w:eastAsia="Calibri" w:cs="Times New Roman"/>
                <w:sz w:val="20"/>
                <w:szCs w:val="20"/>
                <w:lang w:val="id-ID"/>
              </w:rPr>
              <w:t xml:space="preserve">may </w:t>
            </w:r>
            <w:r w:rsidRPr="005C709C">
              <w:rPr>
                <w:rFonts w:eastAsia="Calibri" w:cs="Times New Roman"/>
                <w:sz w:val="20"/>
                <w:szCs w:val="20"/>
                <w:lang w:val="en-GB"/>
              </w:rPr>
              <w:t xml:space="preserve">include </w:t>
            </w:r>
            <w:r w:rsidRPr="005C709C">
              <w:rPr>
                <w:rFonts w:eastAsia="Calibri" w:cs="Times New Roman"/>
                <w:sz w:val="20"/>
                <w:szCs w:val="20"/>
                <w:lang w:val="id-ID"/>
              </w:rPr>
              <w:t xml:space="preserve">previous evaluations and research; </w:t>
            </w:r>
            <w:r w:rsidRPr="005C709C">
              <w:rPr>
                <w:rFonts w:eastAsia="Calibri" w:cs="Times New Roman"/>
                <w:sz w:val="20"/>
                <w:szCs w:val="20"/>
                <w:lang w:val="en-GB"/>
              </w:rPr>
              <w:t>published</w:t>
            </w:r>
            <w:r w:rsidRPr="005C709C">
              <w:rPr>
                <w:rFonts w:eastAsia="Calibri" w:cs="Times New Roman"/>
                <w:sz w:val="20"/>
                <w:szCs w:val="20"/>
                <w:lang w:val="id-ID"/>
              </w:rPr>
              <w:t xml:space="preserve"> and </w:t>
            </w:r>
            <w:r w:rsidRPr="005C709C">
              <w:rPr>
                <w:rFonts w:eastAsia="Calibri" w:cs="Times New Roman"/>
                <w:sz w:val="20"/>
                <w:szCs w:val="20"/>
                <w:lang w:val="en-GB"/>
              </w:rPr>
              <w:t>unpublished material</w:t>
            </w:r>
            <w:r w:rsidRPr="005C709C">
              <w:rPr>
                <w:rFonts w:eastAsia="Calibri" w:cs="Times New Roman"/>
                <w:sz w:val="20"/>
                <w:szCs w:val="20"/>
                <w:lang w:val="id-ID"/>
              </w:rPr>
              <w:t xml:space="preserve">s; and results of </w:t>
            </w:r>
            <w:r w:rsidRPr="005C709C">
              <w:rPr>
                <w:rFonts w:eastAsia="Calibri" w:cs="Times New Roman"/>
                <w:sz w:val="20"/>
                <w:szCs w:val="20"/>
                <w:lang w:val="en-GB"/>
              </w:rPr>
              <w:t>key informant interviews</w:t>
            </w:r>
            <w:r w:rsidRPr="005C709C">
              <w:rPr>
                <w:rFonts w:eastAsia="Calibri" w:cs="Times New Roman"/>
                <w:sz w:val="20"/>
                <w:szCs w:val="20"/>
                <w:lang w:val="id-ID"/>
              </w:rPr>
              <w: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7F56433E" w14:textId="77777777" w:rsidR="00EB7F5A" w:rsidRPr="005C709C" w:rsidRDefault="00EB7F5A" w:rsidP="00EB7F5A">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B5EAB65" w14:textId="77777777" w:rsidR="00EB7F5A" w:rsidRPr="005C709C" w:rsidRDefault="00EB7F5A" w:rsidP="00EB7F5A">
            <w:pPr>
              <w:spacing w:before="60" w:after="60" w:line="240" w:lineRule="auto"/>
              <w:jc w:val="center"/>
              <w:rPr>
                <w:rFonts w:eastAsia="Calibri" w:cs="Arial"/>
                <w:color w:val="31849B"/>
                <w:sz w:val="20"/>
                <w:szCs w:val="20"/>
                <w:lang w:val="id-ID"/>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69E1FD8F"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1DC935D0"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4B221E64" w14:textId="77777777" w:rsidR="00EB7F5A" w:rsidRPr="005C709C" w:rsidRDefault="00EB7F5A" w:rsidP="00EB7F5A">
            <w:pPr>
              <w:spacing w:before="60" w:after="60" w:line="240" w:lineRule="auto"/>
              <w:jc w:val="center"/>
              <w:rPr>
                <w:rFonts w:eastAsia="Calibri" w:cs="Arial"/>
                <w:b/>
                <w:color w:val="31849B"/>
                <w:sz w:val="20"/>
                <w:szCs w:val="20"/>
                <w:lang w:val="id-ID"/>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76F4B426"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sz w:val="20"/>
                <w:szCs w:val="20"/>
                <w:lang w:val="id-ID"/>
              </w:rPr>
              <w:sym w:font="Wingdings" w:char="F0FC"/>
            </w:r>
          </w:p>
        </w:tc>
      </w:tr>
      <w:tr w:rsidR="00EB7F5A" w:rsidRPr="005C709C" w14:paraId="25F925BF"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147B2351" w14:textId="785613C4" w:rsidR="00EB7F5A" w:rsidRPr="005C709C" w:rsidRDefault="00EB7F5A" w:rsidP="00EB7F5A">
            <w:pPr>
              <w:spacing w:before="60" w:after="60" w:line="240" w:lineRule="auto"/>
              <w:rPr>
                <w:rFonts w:eastAsia="Calibri" w:cs="Arial"/>
                <w:sz w:val="20"/>
                <w:szCs w:val="20"/>
                <w:lang w:val="id-ID"/>
              </w:rPr>
            </w:pPr>
            <w:r>
              <w:rPr>
                <w:rFonts w:eastAsia="Calibri" w:cs="Arial"/>
                <w:sz w:val="20"/>
                <w:szCs w:val="20"/>
                <w:lang w:val="id-ID"/>
              </w:rPr>
              <w:t>2.20</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53069D69" w14:textId="27C8BBEC" w:rsidR="00EB7F5A" w:rsidRPr="005C709C" w:rsidRDefault="005B5D96" w:rsidP="00EB7F5A">
            <w:pPr>
              <w:spacing w:before="60" w:after="60" w:line="240" w:lineRule="auto"/>
              <w:rPr>
                <w:rFonts w:eastAsia="Calibri" w:cs="Arial"/>
                <w:sz w:val="20"/>
                <w:szCs w:val="20"/>
              </w:rPr>
            </w:pPr>
            <w:hyperlink w:anchor="_Case_Study" w:history="1">
              <w:r w:rsidR="00EB7F5A" w:rsidRPr="00321A21">
                <w:rPr>
                  <w:rStyle w:val="Hyperlink"/>
                  <w:rFonts w:eastAsia="Calibri" w:cs="Times New Roman"/>
                  <w:sz w:val="20"/>
                  <w:szCs w:val="20"/>
                </w:rPr>
                <w:t>Case Study</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3FD1ADD2" w14:textId="0A6A6A89"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Document</w:t>
            </w:r>
            <w:r w:rsidRPr="005C709C">
              <w:rPr>
                <w:rFonts w:eastAsia="Calibri" w:cs="Times New Roman"/>
                <w:sz w:val="20"/>
                <w:szCs w:val="20"/>
                <w:lang w:val="id-ID"/>
              </w:rPr>
              <w:t>s</w:t>
            </w:r>
            <w:r w:rsidRPr="005C709C">
              <w:rPr>
                <w:rFonts w:eastAsia="Calibri" w:cs="Times New Roman"/>
                <w:sz w:val="20"/>
                <w:szCs w:val="20"/>
              </w:rPr>
              <w:t xml:space="preserve"> case studies of work implemented against intermediate outcomes across Prospera breakthrough areas.</w:t>
            </w:r>
          </w:p>
          <w:p w14:paraId="6A06219C" w14:textId="77777777"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Supporting documents or references are required for validation</w:t>
            </w:r>
            <w:r w:rsidRPr="005C709C">
              <w:rPr>
                <w:rFonts w:eastAsia="Calibri" w:cs="Times New Roman"/>
                <w:sz w:val="20"/>
                <w:szCs w:val="20"/>
                <w:lang w:val="id-ID"/>
              </w:rPr>
              <w:t xml:space="preserve">. </w:t>
            </w:r>
            <w:r w:rsidRPr="005C709C">
              <w:rPr>
                <w:rFonts w:eastAsia="Calibri" w:cs="Times New Roman"/>
                <w:sz w:val="20"/>
                <w:szCs w:val="20"/>
              </w:rPr>
              <w:t xml:space="preserve">This may include laws/ regulations, publications, news cuttings, etc. </w:t>
            </w:r>
          </w:p>
          <w:p w14:paraId="08445317" w14:textId="77777777"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Tables, figures, photographs may be used to assist presentation.</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40343EAC" w14:textId="77777777" w:rsidR="00EB7F5A" w:rsidRPr="005C709C" w:rsidRDefault="00EB7F5A" w:rsidP="00EB7F5A">
            <w:pPr>
              <w:spacing w:before="60" w:after="60" w:line="240" w:lineRule="auto"/>
              <w:jc w:val="center"/>
              <w:rPr>
                <w:rFonts w:eastAsia="Calibri" w:cs="Arial"/>
                <w:color w:val="31849B"/>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F55117F" w14:textId="77777777" w:rsidR="00EB7F5A" w:rsidRPr="005C709C" w:rsidRDefault="00EB7F5A" w:rsidP="00EB7F5A">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6D8CF3C6"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5370ED70"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2E51BAEE" w14:textId="77777777" w:rsidR="00EB7F5A" w:rsidRPr="005C709C" w:rsidRDefault="00EB7F5A" w:rsidP="00EB7F5A">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07CFCC1" w14:textId="77777777" w:rsidR="00EB7F5A" w:rsidRPr="005C709C" w:rsidRDefault="00EB7F5A" w:rsidP="00EB7F5A">
            <w:pPr>
              <w:spacing w:before="60" w:after="60" w:line="240" w:lineRule="auto"/>
              <w:jc w:val="center"/>
              <w:rPr>
                <w:rFonts w:eastAsia="Calibri" w:cs="Arial"/>
                <w:b/>
                <w:color w:val="31849B"/>
                <w:sz w:val="20"/>
                <w:szCs w:val="20"/>
              </w:rPr>
            </w:pPr>
            <w:r w:rsidRPr="005C709C">
              <w:rPr>
                <w:rFonts w:eastAsia="Calibri" w:cs="Arial"/>
                <w:color w:val="31849B"/>
                <w:sz w:val="20"/>
                <w:szCs w:val="20"/>
              </w:rPr>
              <w:sym w:font="Wingdings" w:char="F0FC"/>
            </w:r>
          </w:p>
        </w:tc>
      </w:tr>
      <w:tr w:rsidR="00EB7F5A" w:rsidRPr="005C709C" w14:paraId="2C77821E" w14:textId="77777777" w:rsidTr="005C709C">
        <w:trPr>
          <w:trHeight w:val="265"/>
        </w:trPr>
        <w:tc>
          <w:tcPr>
            <w:tcW w:w="14454" w:type="dxa"/>
            <w:gridSpan w:val="10"/>
            <w:tcBorders>
              <w:top w:val="single" w:sz="4" w:space="0" w:color="FFFFFF"/>
              <w:left w:val="nil"/>
              <w:bottom w:val="single" w:sz="4" w:space="0" w:color="FFFFFF"/>
              <w:right w:val="single" w:sz="4" w:space="0" w:color="FFFFFF"/>
            </w:tcBorders>
            <w:shd w:val="clear" w:color="auto" w:fill="DAEEF3"/>
          </w:tcPr>
          <w:p w14:paraId="639A2B2E" w14:textId="3E63EE07" w:rsidR="00EB7F5A" w:rsidRPr="005C709C" w:rsidRDefault="00EB7F5A" w:rsidP="00EB7F5A">
            <w:pPr>
              <w:spacing w:before="120" w:after="120" w:line="240" w:lineRule="auto"/>
              <w:rPr>
                <w:rFonts w:eastAsia="Calibri" w:cs="Arial"/>
                <w:b/>
                <w:i/>
                <w:color w:val="31849B"/>
                <w:sz w:val="20"/>
                <w:szCs w:val="20"/>
              </w:rPr>
            </w:pPr>
            <w:r w:rsidRPr="005C709C">
              <w:rPr>
                <w:rFonts w:eastAsia="Calibri" w:cs="Arial"/>
                <w:b/>
                <w:i/>
                <w:color w:val="000000"/>
                <w:sz w:val="20"/>
                <w:szCs w:val="20"/>
              </w:rPr>
              <w:t xml:space="preserve">Designing, monitoring and evaluating gender equality and social inclusion </w:t>
            </w:r>
          </w:p>
        </w:tc>
      </w:tr>
      <w:tr w:rsidR="00EB7F5A" w:rsidRPr="005C709C" w14:paraId="6C002412"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7FC77CC8" w14:textId="1D4BAB00"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w:t>
            </w:r>
            <w:r w:rsidR="00C9255C">
              <w:rPr>
                <w:rFonts w:eastAsia="Calibri" w:cs="Arial"/>
                <w:sz w:val="20"/>
                <w:szCs w:val="20"/>
                <w:lang w:val="id-ID"/>
              </w:rPr>
              <w:t>21</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230AF43A" w14:textId="2BC113F7" w:rsidR="00EB7F5A" w:rsidRPr="005C709C" w:rsidRDefault="005B5D96" w:rsidP="00EB7F5A">
            <w:pPr>
              <w:spacing w:before="60" w:after="60" w:line="240" w:lineRule="auto"/>
              <w:rPr>
                <w:rFonts w:eastAsia="Calibri" w:cs="Times New Roman"/>
                <w:sz w:val="20"/>
                <w:szCs w:val="20"/>
              </w:rPr>
            </w:pPr>
            <w:hyperlink w:anchor="_Harvard_Analysis_for" w:history="1">
              <w:r w:rsidR="00EB7F5A" w:rsidRPr="00321A21">
                <w:rPr>
                  <w:rStyle w:val="Hyperlink"/>
                  <w:rFonts w:eastAsia="Calibri" w:cs="Times New Roman"/>
                  <w:sz w:val="20"/>
                  <w:szCs w:val="20"/>
                </w:rPr>
                <w:t>Harvard Analytical Framework (or Gender Roles Framework)</w:t>
              </w:r>
            </w:hyperlink>
          </w:p>
          <w:p w14:paraId="76481A60" w14:textId="77777777" w:rsidR="00EB7F5A" w:rsidRPr="005C709C" w:rsidRDefault="00EB7F5A" w:rsidP="00EB7F5A">
            <w:pPr>
              <w:spacing w:before="60" w:after="60" w:line="240" w:lineRule="auto"/>
              <w:rPr>
                <w:rFonts w:eastAsia="Calibri" w:cs="Arial"/>
                <w:sz w:val="20"/>
                <w:szCs w:val="20"/>
              </w:rPr>
            </w:pPr>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4728D5C0" w14:textId="419CF3CB"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lang w:val="id-ID"/>
              </w:rPr>
              <w:t>Helps understands</w:t>
            </w:r>
            <w:r w:rsidRPr="005C709C">
              <w:rPr>
                <w:rFonts w:eastAsia="Calibri" w:cs="Times New Roman"/>
                <w:sz w:val="20"/>
                <w:szCs w:val="20"/>
              </w:rPr>
              <w:t xml:space="preserve"> differences between men and women in their participation in the economy.</w:t>
            </w:r>
          </w:p>
          <w:p w14:paraId="049D10C7" w14:textId="419A23F6"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Help</w:t>
            </w:r>
            <w:r w:rsidRPr="005C709C">
              <w:rPr>
                <w:rFonts w:eastAsia="Calibri" w:cs="Times New Roman"/>
                <w:sz w:val="20"/>
                <w:szCs w:val="20"/>
                <w:lang w:val="id-ID"/>
              </w:rPr>
              <w:t>s</w:t>
            </w:r>
            <w:r w:rsidRPr="005C709C">
              <w:rPr>
                <w:rFonts w:eastAsia="Calibri" w:cs="Times New Roman"/>
                <w:sz w:val="20"/>
                <w:szCs w:val="20"/>
              </w:rPr>
              <w:t xml:space="preserve"> policy makers understand the economic case for allocating development resources to women as well as men.</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18995698"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4D9BD6D1" w14:textId="77777777" w:rsidR="00EB7F5A" w:rsidRPr="005C709C" w:rsidRDefault="00EB7F5A" w:rsidP="00EB7F5A">
            <w:pPr>
              <w:spacing w:before="60" w:after="60" w:line="240" w:lineRule="auto"/>
              <w:jc w:val="center"/>
              <w:rPr>
                <w:rFonts w:eastAsia="Calibri" w:cs="Arial"/>
                <w:color w:val="31849B"/>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6E8CE258" w14:textId="77777777" w:rsidR="00EB7F5A" w:rsidRPr="005C709C" w:rsidRDefault="00EB7F5A" w:rsidP="00EB7F5A">
            <w:pPr>
              <w:spacing w:before="60" w:after="60" w:line="240" w:lineRule="auto"/>
              <w:jc w:val="center"/>
              <w:rPr>
                <w:rFonts w:eastAsia="Calibri" w:cs="Arial"/>
                <w:color w:val="31849B"/>
                <w:sz w:val="20"/>
                <w:szCs w:val="20"/>
              </w:rPr>
            </w:pPr>
            <w:r w:rsidRPr="005C709C">
              <w:rPr>
                <w:rFonts w:eastAsia="Calibri" w:cs="Arial"/>
                <w:color w:val="31849B"/>
                <w:sz w:val="20"/>
                <w:szCs w:val="20"/>
              </w:rPr>
              <w:sym w:font="Wingdings" w:char="F0FC"/>
            </w: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DD442AE" w14:textId="77777777" w:rsidR="00EB7F5A" w:rsidRPr="005C709C" w:rsidRDefault="00EB7F5A" w:rsidP="00EB7F5A">
            <w:pPr>
              <w:spacing w:before="60" w:after="60" w:line="240" w:lineRule="auto"/>
              <w:jc w:val="center"/>
              <w:rPr>
                <w:rFonts w:eastAsia="Calibri" w:cs="Arial"/>
                <w:color w:val="31849B"/>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430ED8AA" w14:textId="77777777" w:rsidR="00EB7F5A" w:rsidRPr="005C709C" w:rsidRDefault="00EB7F5A" w:rsidP="00EB7F5A">
            <w:pPr>
              <w:spacing w:before="60" w:after="60" w:line="240" w:lineRule="auto"/>
              <w:jc w:val="center"/>
              <w:rPr>
                <w:rFonts w:eastAsia="Calibri" w:cs="Arial"/>
                <w:color w:val="31849B"/>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2B9AC83A" w14:textId="77777777" w:rsidR="00EB7F5A" w:rsidRPr="005C709C" w:rsidRDefault="00EB7F5A" w:rsidP="00EB7F5A">
            <w:pPr>
              <w:spacing w:before="60" w:after="60" w:line="240" w:lineRule="auto"/>
              <w:jc w:val="center"/>
              <w:rPr>
                <w:rFonts w:eastAsia="Calibri" w:cs="Arial"/>
                <w:color w:val="31849B"/>
                <w:sz w:val="20"/>
                <w:szCs w:val="20"/>
              </w:rPr>
            </w:pPr>
          </w:p>
        </w:tc>
      </w:tr>
      <w:tr w:rsidR="00EB7F5A" w:rsidRPr="005C709C" w14:paraId="191882D6"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5C74BFEC" w14:textId="0BF7F2D3"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2.2</w:t>
            </w:r>
            <w:r w:rsidR="00C9255C">
              <w:rPr>
                <w:rFonts w:eastAsia="Calibri" w:cs="Arial"/>
                <w:sz w:val="20"/>
                <w:szCs w:val="20"/>
                <w:lang w:val="id-ID"/>
              </w:rPr>
              <w:t>2</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05F3A478" w14:textId="536063A5" w:rsidR="00EB7F5A" w:rsidRPr="005C709C" w:rsidRDefault="005B5D96" w:rsidP="00EB7F5A">
            <w:pPr>
              <w:spacing w:before="60" w:after="60" w:line="240" w:lineRule="auto"/>
              <w:rPr>
                <w:rFonts w:eastAsia="Calibri" w:cs="Times New Roman"/>
                <w:sz w:val="20"/>
                <w:szCs w:val="20"/>
                <w:lang w:val="id-ID"/>
              </w:rPr>
            </w:pPr>
            <w:hyperlink w:anchor="_Focusing_on_Disability" w:history="1">
              <w:r w:rsidR="00EB7F5A" w:rsidRPr="00321A21">
                <w:rPr>
                  <w:rStyle w:val="Hyperlink"/>
                  <w:rFonts w:eastAsia="Calibri" w:cs="Times New Roman"/>
                  <w:sz w:val="20"/>
                  <w:szCs w:val="20"/>
                  <w:lang w:val="id-ID"/>
                </w:rPr>
                <w:t xml:space="preserve">The </w:t>
              </w:r>
              <w:r w:rsidR="00EB7F5A" w:rsidRPr="00321A21">
                <w:rPr>
                  <w:rStyle w:val="Hyperlink"/>
                  <w:rFonts w:eastAsia="Calibri" w:cs="Times New Roman"/>
                  <w:sz w:val="20"/>
                  <w:szCs w:val="20"/>
                </w:rPr>
                <w:t>Washington</w:t>
              </w:r>
              <w:r w:rsidR="00EB7F5A" w:rsidRPr="00321A21">
                <w:rPr>
                  <w:rStyle w:val="Hyperlink"/>
                  <w:rFonts w:eastAsia="Calibri" w:cs="Times New Roman"/>
                  <w:sz w:val="20"/>
                  <w:szCs w:val="20"/>
                  <w:lang w:val="id-ID"/>
                </w:rPr>
                <w:t xml:space="preserve"> Indicators</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6EF93A00" w14:textId="774F4CF0"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Collect</w:t>
            </w:r>
            <w:r w:rsidRPr="005C709C">
              <w:rPr>
                <w:rFonts w:eastAsia="Calibri" w:cs="Times New Roman"/>
                <w:sz w:val="20"/>
                <w:szCs w:val="20"/>
                <w:lang w:val="id-ID"/>
              </w:rPr>
              <w:t>s</w:t>
            </w:r>
            <w:r w:rsidRPr="005C709C">
              <w:rPr>
                <w:rFonts w:eastAsia="Calibri" w:cs="Times New Roman"/>
                <w:sz w:val="20"/>
                <w:szCs w:val="20"/>
              </w:rPr>
              <w:t xml:space="preserve"> internationally comparable disability data on censuses and surveys.</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6A330ADB"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43347350" w14:textId="77777777" w:rsidR="00EB7F5A" w:rsidRPr="005C709C" w:rsidRDefault="00EB7F5A" w:rsidP="00EB7F5A">
            <w:pPr>
              <w:spacing w:before="60" w:after="60" w:line="240" w:lineRule="auto"/>
              <w:jc w:val="center"/>
              <w:rPr>
                <w:rFonts w:eastAsia="Calibri" w:cs="Arial"/>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4E389249"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B50ECA2" w14:textId="77777777" w:rsidR="00EB7F5A" w:rsidRPr="005C709C" w:rsidRDefault="00EB7F5A" w:rsidP="00EB7F5A">
            <w:pPr>
              <w:spacing w:before="60" w:after="60" w:line="240" w:lineRule="auto"/>
              <w:jc w:val="center"/>
              <w:rPr>
                <w:rFonts w:eastAsia="Calibri" w:cs="Arial"/>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1A92F532" w14:textId="77777777" w:rsidR="00EB7F5A" w:rsidRPr="005C709C" w:rsidRDefault="00EB7F5A" w:rsidP="00EB7F5A">
            <w:pPr>
              <w:spacing w:before="60" w:after="60" w:line="240" w:lineRule="auto"/>
              <w:jc w:val="center"/>
              <w:rPr>
                <w:rFonts w:eastAsia="Calibri" w:cs="Arial"/>
                <w:sz w:val="20"/>
                <w:szCs w:val="20"/>
              </w:rPr>
            </w:pP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2D539D6" w14:textId="77777777" w:rsidR="00EB7F5A" w:rsidRPr="005C709C" w:rsidRDefault="00EB7F5A" w:rsidP="00EB7F5A">
            <w:pPr>
              <w:spacing w:before="60" w:after="60" w:line="240" w:lineRule="auto"/>
              <w:jc w:val="center"/>
              <w:rPr>
                <w:rFonts w:eastAsia="Calibri" w:cs="Arial"/>
                <w:sz w:val="20"/>
                <w:szCs w:val="20"/>
              </w:rPr>
            </w:pPr>
          </w:p>
        </w:tc>
      </w:tr>
      <w:tr w:rsidR="00EB7F5A" w:rsidRPr="005C709C" w14:paraId="6DB16C44" w14:textId="77777777" w:rsidTr="005C709C">
        <w:trPr>
          <w:trHeight w:val="265"/>
        </w:trPr>
        <w:tc>
          <w:tcPr>
            <w:tcW w:w="14454" w:type="dxa"/>
            <w:gridSpan w:val="10"/>
            <w:tcBorders>
              <w:top w:val="single" w:sz="4" w:space="0" w:color="FFFFFF"/>
              <w:left w:val="nil"/>
              <w:bottom w:val="single" w:sz="4" w:space="0" w:color="FFFFFF"/>
              <w:right w:val="single" w:sz="4" w:space="0" w:color="FFFFFF"/>
            </w:tcBorders>
            <w:shd w:val="clear" w:color="auto" w:fill="DAEEF3"/>
          </w:tcPr>
          <w:p w14:paraId="5C601924" w14:textId="77777777" w:rsidR="00EB7F5A" w:rsidRPr="005C709C" w:rsidRDefault="00EB7F5A" w:rsidP="00EB7F5A">
            <w:pPr>
              <w:spacing w:before="120" w:after="120" w:line="240" w:lineRule="auto"/>
              <w:rPr>
                <w:rFonts w:eastAsia="Calibri" w:cs="Arial"/>
                <w:b/>
                <w:sz w:val="20"/>
                <w:szCs w:val="20"/>
              </w:rPr>
            </w:pPr>
            <w:r w:rsidRPr="005C709C">
              <w:rPr>
                <w:rFonts w:eastAsia="Calibri" w:cs="Arial"/>
                <w:b/>
                <w:sz w:val="20"/>
                <w:szCs w:val="20"/>
              </w:rPr>
              <w:t xml:space="preserve">3. Tools for Learning </w:t>
            </w:r>
          </w:p>
        </w:tc>
      </w:tr>
      <w:tr w:rsidR="00EB7F5A" w:rsidRPr="005C709C" w14:paraId="5A1BAC04"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4A936603" w14:textId="765BB0BD"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3.1</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13BD5DEE" w14:textId="779A4074" w:rsidR="00EB7F5A" w:rsidRPr="005C709C" w:rsidRDefault="005B5D96" w:rsidP="00EB7F5A">
            <w:pPr>
              <w:spacing w:before="60" w:after="60" w:line="240" w:lineRule="auto"/>
              <w:rPr>
                <w:rFonts w:eastAsia="Calibri" w:cs="Times New Roman"/>
                <w:sz w:val="20"/>
                <w:szCs w:val="20"/>
                <w:lang w:val="id-ID"/>
              </w:rPr>
            </w:pPr>
            <w:hyperlink w:anchor="_Learning_Secision_Tracking" w:history="1">
              <w:r w:rsidR="00EB7F5A" w:rsidRPr="00321A21">
                <w:rPr>
                  <w:rStyle w:val="Hyperlink"/>
                  <w:rFonts w:eastAsia="Calibri" w:cs="Times New Roman"/>
                  <w:sz w:val="20"/>
                  <w:szCs w:val="20"/>
                  <w:lang w:val="id-ID"/>
                </w:rPr>
                <w:t>Learning Decision Tracking Tool for Learning and Improvement Sessions [PLACE HOLDER]</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62C928F5" w14:textId="167F2B52" w:rsidR="00EB7F5A" w:rsidRPr="005C709C" w:rsidRDefault="00EB7F5A" w:rsidP="00EB7F5A">
            <w:pPr>
              <w:spacing w:before="60" w:after="60" w:line="240" w:lineRule="auto"/>
              <w:rPr>
                <w:rFonts w:eastAsia="Calibri" w:cs="Times New Roman"/>
                <w:sz w:val="20"/>
                <w:szCs w:val="20"/>
                <w:lang w:val="id-ID"/>
              </w:rPr>
            </w:pPr>
            <w:r w:rsidRPr="005C709C">
              <w:rPr>
                <w:rFonts w:eastAsia="Calibri" w:cs="Times New Roman"/>
                <w:sz w:val="20"/>
                <w:szCs w:val="20"/>
                <w:lang w:val="id-ID"/>
              </w:rPr>
              <w:t>To determine: how was learning and improvement facilitated? Who was involved? Who wasn’t involved? When? What changed as a result? Then what? So what?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5A35335E"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46007A5C" w14:textId="77777777" w:rsidR="00EB7F5A" w:rsidRPr="005C709C" w:rsidRDefault="00EB7F5A" w:rsidP="00EB7F5A">
            <w:pPr>
              <w:spacing w:before="60" w:after="60" w:line="240" w:lineRule="auto"/>
              <w:jc w:val="center"/>
              <w:rPr>
                <w:rFonts w:eastAsia="Calibri" w:cs="Arial"/>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1B62F3C4"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3E2E5F99" w14:textId="47ADE1A7"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14164FAB" w14:textId="74B69915"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36FB19DB" w14:textId="1C1BBD88"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r>
      <w:tr w:rsidR="00EB7F5A" w:rsidRPr="005C709C" w14:paraId="4C58B5DC"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72A2FDE7" w14:textId="7000B037"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3.2</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71F368B2" w14:textId="29645ED6" w:rsidR="00EB7F5A" w:rsidRPr="005C709C" w:rsidRDefault="005B5D96" w:rsidP="00EB7F5A">
            <w:pPr>
              <w:spacing w:before="60" w:after="60" w:line="240" w:lineRule="auto"/>
              <w:rPr>
                <w:rFonts w:eastAsia="Calibri" w:cs="Times New Roman"/>
                <w:sz w:val="20"/>
                <w:szCs w:val="20"/>
                <w:lang w:val="id-ID"/>
              </w:rPr>
            </w:pPr>
            <w:hyperlink w:anchor="_Guide_for_Designing" w:history="1">
              <w:r w:rsidR="00EB7F5A" w:rsidRPr="00321A21">
                <w:rPr>
                  <w:rStyle w:val="Hyperlink"/>
                  <w:rFonts w:eastAsia="Calibri" w:cs="Times New Roman"/>
                  <w:sz w:val="20"/>
                  <w:szCs w:val="20"/>
                  <w:lang w:val="id-ID"/>
                </w:rPr>
                <w:t>Guide for Designing and Facilitation of Learning Events [PLACE HOLDER]</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22047684" w14:textId="32F753B9" w:rsidR="00EB7F5A" w:rsidRPr="005C709C" w:rsidRDefault="00EB7F5A" w:rsidP="00EB7F5A">
            <w:pPr>
              <w:spacing w:before="60" w:after="60" w:line="240" w:lineRule="auto"/>
              <w:rPr>
                <w:rFonts w:eastAsia="Calibri" w:cs="Times New Roman"/>
                <w:sz w:val="20"/>
                <w:szCs w:val="20"/>
              </w:rPr>
            </w:pPr>
            <w:r w:rsidRPr="005C709C">
              <w:rPr>
                <w:rFonts w:eastAsia="Calibri" w:cs="Times New Roman"/>
                <w:sz w:val="20"/>
                <w:szCs w:val="20"/>
              </w:rPr>
              <w:t xml:space="preserve">A simple set of </w:t>
            </w:r>
            <w:r w:rsidRPr="005C709C">
              <w:rPr>
                <w:rFonts w:eastAsia="Calibri" w:cs="Times New Roman"/>
                <w:sz w:val="20"/>
                <w:szCs w:val="20"/>
                <w:lang w:val="id-ID"/>
              </w:rPr>
              <w:t>key steps</w:t>
            </w:r>
            <w:r w:rsidRPr="005C709C">
              <w:rPr>
                <w:rFonts w:eastAsia="Calibri" w:cs="Times New Roman"/>
                <w:sz w:val="20"/>
                <w:szCs w:val="20"/>
              </w:rPr>
              <w:t xml:space="preserve"> to guide the </w:t>
            </w:r>
            <w:r w:rsidRPr="005C709C">
              <w:rPr>
                <w:rFonts w:eastAsia="Calibri" w:cs="Times New Roman"/>
                <w:sz w:val="20"/>
                <w:szCs w:val="20"/>
                <w:lang w:val="id-ID"/>
              </w:rPr>
              <w:t>design</w:t>
            </w:r>
            <w:r w:rsidRPr="005C709C">
              <w:rPr>
                <w:rFonts w:eastAsia="Calibri" w:cs="Times New Roman"/>
                <w:sz w:val="20"/>
                <w:szCs w:val="20"/>
              </w:rPr>
              <w:t xml:space="preserve"> of a learning </w:t>
            </w:r>
            <w:r w:rsidRPr="005C709C">
              <w:rPr>
                <w:rFonts w:eastAsia="Calibri" w:cs="Times New Roman"/>
                <w:sz w:val="20"/>
                <w:szCs w:val="20"/>
                <w:lang w:val="id-ID"/>
              </w:rPr>
              <w:t>event.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2043778D"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574E2EA5" w14:textId="77777777" w:rsidR="00EB7F5A" w:rsidRPr="005C709C" w:rsidRDefault="00EB7F5A" w:rsidP="00EB7F5A">
            <w:pPr>
              <w:spacing w:before="60" w:after="60" w:line="240" w:lineRule="auto"/>
              <w:jc w:val="center"/>
              <w:rPr>
                <w:rFonts w:eastAsia="Calibri" w:cs="Arial"/>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6D604249"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20DBDC43" w14:textId="78066DC3"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2D9DC5FD" w14:textId="29ADD4F7"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18C157F9" w14:textId="0CCFDCC7"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r>
      <w:tr w:rsidR="00EB7F5A" w:rsidRPr="005C709C" w14:paraId="78042B3C" w14:textId="77777777" w:rsidTr="00E93751">
        <w:trPr>
          <w:trHeight w:val="265"/>
        </w:trPr>
        <w:tc>
          <w:tcPr>
            <w:tcW w:w="675" w:type="dxa"/>
            <w:tcBorders>
              <w:top w:val="single" w:sz="4" w:space="0" w:color="FFFFFF"/>
              <w:left w:val="nil"/>
              <w:bottom w:val="single" w:sz="4" w:space="0" w:color="FFFFFF"/>
              <w:right w:val="single" w:sz="4" w:space="0" w:color="FFFFFF"/>
            </w:tcBorders>
            <w:shd w:val="clear" w:color="auto" w:fill="DAEEF3"/>
          </w:tcPr>
          <w:p w14:paraId="0245A0ED" w14:textId="3D44BC15" w:rsidR="00EB7F5A" w:rsidRPr="005C709C" w:rsidRDefault="00EB7F5A" w:rsidP="00EB7F5A">
            <w:pPr>
              <w:spacing w:before="60" w:after="60" w:line="240" w:lineRule="auto"/>
              <w:rPr>
                <w:rFonts w:eastAsia="Calibri" w:cs="Arial"/>
                <w:sz w:val="20"/>
                <w:szCs w:val="20"/>
                <w:lang w:val="id-ID"/>
              </w:rPr>
            </w:pPr>
            <w:r w:rsidRPr="005C709C">
              <w:rPr>
                <w:rFonts w:eastAsia="Calibri" w:cs="Arial"/>
                <w:sz w:val="20"/>
                <w:szCs w:val="20"/>
                <w:lang w:val="id-ID"/>
              </w:rPr>
              <w:t>3.3</w:t>
            </w:r>
          </w:p>
        </w:tc>
        <w:tc>
          <w:tcPr>
            <w:tcW w:w="2581" w:type="dxa"/>
            <w:tcBorders>
              <w:top w:val="single" w:sz="4" w:space="0" w:color="FFFFFF"/>
              <w:left w:val="single" w:sz="4" w:space="0" w:color="FFFFFF"/>
              <w:bottom w:val="single" w:sz="4" w:space="0" w:color="FFFFFF"/>
              <w:right w:val="single" w:sz="4" w:space="0" w:color="FFFFFF"/>
            </w:tcBorders>
            <w:shd w:val="clear" w:color="auto" w:fill="DAEEF3"/>
          </w:tcPr>
          <w:p w14:paraId="443B5C12" w14:textId="54D9F830" w:rsidR="00EB7F5A" w:rsidRPr="005C709C" w:rsidRDefault="005B5D96" w:rsidP="00EB7F5A">
            <w:pPr>
              <w:spacing w:before="60" w:after="60" w:line="240" w:lineRule="auto"/>
              <w:rPr>
                <w:rFonts w:eastAsia="Calibri" w:cs="Times New Roman"/>
                <w:sz w:val="20"/>
                <w:szCs w:val="20"/>
                <w:lang w:val="id-ID"/>
              </w:rPr>
            </w:pPr>
            <w:hyperlink w:anchor="_Questions_Guide_for" w:history="1">
              <w:r w:rsidR="00EB7F5A" w:rsidRPr="00321A21">
                <w:rPr>
                  <w:rStyle w:val="Hyperlink"/>
                  <w:rFonts w:eastAsia="Calibri" w:cs="Times New Roman"/>
                  <w:sz w:val="20"/>
                  <w:szCs w:val="20"/>
                  <w:lang w:val="id-ID"/>
                </w:rPr>
                <w:t>Questions Guide for Learning Discussions [PLACE HOLDER]</w:t>
              </w:r>
            </w:hyperlink>
          </w:p>
        </w:tc>
        <w:tc>
          <w:tcPr>
            <w:tcW w:w="4394" w:type="dxa"/>
            <w:gridSpan w:val="2"/>
            <w:tcBorders>
              <w:top w:val="single" w:sz="4" w:space="0" w:color="FFFFFF"/>
              <w:left w:val="single" w:sz="4" w:space="0" w:color="FFFFFF"/>
              <w:bottom w:val="single" w:sz="4" w:space="0" w:color="FFFFFF"/>
              <w:right w:val="single" w:sz="4" w:space="0" w:color="FFFFFF"/>
            </w:tcBorders>
            <w:shd w:val="clear" w:color="auto" w:fill="DAEEF3"/>
          </w:tcPr>
          <w:p w14:paraId="3447EC51" w14:textId="15897124" w:rsidR="00EB7F5A" w:rsidRPr="005C709C" w:rsidRDefault="00EB7F5A" w:rsidP="00EB7F5A">
            <w:pPr>
              <w:spacing w:before="60" w:after="60" w:line="240" w:lineRule="auto"/>
              <w:rPr>
                <w:rFonts w:eastAsia="Calibri" w:cs="Times New Roman"/>
                <w:sz w:val="20"/>
                <w:szCs w:val="20"/>
                <w:lang w:val="id-ID"/>
              </w:rPr>
            </w:pPr>
            <w:r w:rsidRPr="005C709C">
              <w:rPr>
                <w:rFonts w:eastAsia="Calibri" w:cs="Times New Roman"/>
                <w:sz w:val="20"/>
                <w:szCs w:val="20"/>
              </w:rPr>
              <w:t>A simple set of questions to guide t</w:t>
            </w:r>
            <w:r w:rsidRPr="005C709C">
              <w:rPr>
                <w:rFonts w:eastAsia="Calibri" w:cs="Times New Roman"/>
                <w:sz w:val="20"/>
                <w:szCs w:val="20"/>
                <w:lang w:val="id-ID"/>
              </w:rPr>
              <w:t>he</w:t>
            </w:r>
            <w:r w:rsidRPr="005C709C">
              <w:rPr>
                <w:rFonts w:eastAsia="Calibri" w:cs="Times New Roman"/>
                <w:sz w:val="20"/>
                <w:szCs w:val="20"/>
              </w:rPr>
              <w:t xml:space="preserve"> </w:t>
            </w:r>
            <w:r w:rsidRPr="005C709C">
              <w:rPr>
                <w:rFonts w:eastAsia="Calibri" w:cs="Times New Roman"/>
                <w:sz w:val="20"/>
                <w:szCs w:val="20"/>
                <w:lang w:val="id-ID"/>
              </w:rPr>
              <w:t>discussions</w:t>
            </w:r>
            <w:r w:rsidRPr="005C709C">
              <w:rPr>
                <w:rFonts w:eastAsia="Calibri" w:cs="Times New Roman"/>
                <w:sz w:val="20"/>
                <w:szCs w:val="20"/>
              </w:rPr>
              <w:t xml:space="preserve"> of a learning </w:t>
            </w:r>
            <w:r w:rsidRPr="005C709C">
              <w:rPr>
                <w:rFonts w:eastAsia="Calibri" w:cs="Times New Roman"/>
                <w:sz w:val="20"/>
                <w:szCs w:val="20"/>
                <w:lang w:val="id-ID"/>
              </w:rPr>
              <w:t>event.</w:t>
            </w:r>
          </w:p>
        </w:tc>
        <w:tc>
          <w:tcPr>
            <w:tcW w:w="963" w:type="dxa"/>
            <w:tcBorders>
              <w:top w:val="single" w:sz="4" w:space="0" w:color="FFFFFF"/>
              <w:left w:val="single" w:sz="4" w:space="0" w:color="FFFFFF"/>
              <w:bottom w:val="single" w:sz="4" w:space="0" w:color="FFFFFF"/>
              <w:right w:val="single" w:sz="4" w:space="0" w:color="FFFFFF"/>
            </w:tcBorders>
            <w:shd w:val="clear" w:color="auto" w:fill="DAEEF3"/>
          </w:tcPr>
          <w:p w14:paraId="4641BEBC"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33F0DEF" w14:textId="77777777" w:rsidR="00EB7F5A" w:rsidRPr="005C709C" w:rsidRDefault="00EB7F5A" w:rsidP="00EB7F5A">
            <w:pPr>
              <w:spacing w:before="60" w:after="60" w:line="240" w:lineRule="auto"/>
              <w:jc w:val="center"/>
              <w:rPr>
                <w:rFonts w:eastAsia="Calibri" w:cs="Arial"/>
                <w:sz w:val="20"/>
                <w:szCs w:val="20"/>
              </w:rPr>
            </w:pPr>
          </w:p>
        </w:tc>
        <w:tc>
          <w:tcPr>
            <w:tcW w:w="993" w:type="dxa"/>
            <w:tcBorders>
              <w:top w:val="single" w:sz="4" w:space="0" w:color="FFFFFF"/>
              <w:left w:val="single" w:sz="4" w:space="0" w:color="FFFFFF"/>
              <w:bottom w:val="single" w:sz="4" w:space="0" w:color="FFFFFF"/>
              <w:right w:val="single" w:sz="4" w:space="0" w:color="FFFFFF"/>
            </w:tcBorders>
            <w:shd w:val="clear" w:color="auto" w:fill="DAEEF3"/>
          </w:tcPr>
          <w:p w14:paraId="05066949" w14:textId="77777777" w:rsidR="00EB7F5A" w:rsidRPr="005C709C" w:rsidRDefault="00EB7F5A" w:rsidP="00EB7F5A">
            <w:pPr>
              <w:spacing w:before="60" w:after="60" w:line="240" w:lineRule="auto"/>
              <w:jc w:val="center"/>
              <w:rPr>
                <w:rFonts w:eastAsia="Calibri" w:cs="Arial"/>
                <w:sz w:val="20"/>
                <w:szCs w:val="20"/>
              </w:rPr>
            </w:pPr>
          </w:p>
        </w:tc>
        <w:tc>
          <w:tcPr>
            <w:tcW w:w="1134" w:type="dxa"/>
            <w:tcBorders>
              <w:top w:val="single" w:sz="4" w:space="0" w:color="FFFFFF"/>
              <w:left w:val="single" w:sz="4" w:space="0" w:color="FFFFFF"/>
              <w:bottom w:val="single" w:sz="4" w:space="0" w:color="FFFFFF"/>
              <w:right w:val="single" w:sz="4" w:space="0" w:color="FFFFFF"/>
            </w:tcBorders>
            <w:shd w:val="clear" w:color="auto" w:fill="DAEEF3"/>
          </w:tcPr>
          <w:p w14:paraId="6201D8BA" w14:textId="77777777"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275" w:type="dxa"/>
            <w:tcBorders>
              <w:top w:val="single" w:sz="4" w:space="0" w:color="FFFFFF"/>
              <w:left w:val="single" w:sz="4" w:space="0" w:color="FFFFFF"/>
              <w:bottom w:val="single" w:sz="4" w:space="0" w:color="FFFFFF"/>
              <w:right w:val="single" w:sz="4" w:space="0" w:color="FFFFFF"/>
            </w:tcBorders>
            <w:shd w:val="clear" w:color="auto" w:fill="DAEEF3"/>
          </w:tcPr>
          <w:p w14:paraId="7BE45526" w14:textId="77777777"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c>
          <w:tcPr>
            <w:tcW w:w="1305" w:type="dxa"/>
            <w:tcBorders>
              <w:top w:val="single" w:sz="4" w:space="0" w:color="FFFFFF"/>
              <w:left w:val="single" w:sz="4" w:space="0" w:color="FFFFFF"/>
              <w:bottom w:val="single" w:sz="4" w:space="0" w:color="FFFFFF"/>
              <w:right w:val="single" w:sz="4" w:space="0" w:color="FFFFFF"/>
            </w:tcBorders>
            <w:shd w:val="clear" w:color="auto" w:fill="DAEEF3"/>
          </w:tcPr>
          <w:p w14:paraId="01A37D22" w14:textId="77777777" w:rsidR="00EB7F5A" w:rsidRPr="005C709C" w:rsidRDefault="00EB7F5A" w:rsidP="00EB7F5A">
            <w:pPr>
              <w:spacing w:before="60" w:after="60" w:line="240" w:lineRule="auto"/>
              <w:jc w:val="center"/>
              <w:rPr>
                <w:rFonts w:eastAsia="Calibri" w:cs="Arial"/>
                <w:sz w:val="20"/>
                <w:szCs w:val="20"/>
              </w:rPr>
            </w:pPr>
            <w:r w:rsidRPr="005C709C">
              <w:rPr>
                <w:rFonts w:eastAsia="Calibri" w:cs="Arial"/>
                <w:color w:val="31849B"/>
                <w:sz w:val="20"/>
                <w:szCs w:val="20"/>
              </w:rPr>
              <w:sym w:font="Wingdings" w:char="F0FC"/>
            </w:r>
          </w:p>
        </w:tc>
      </w:tr>
    </w:tbl>
    <w:p w14:paraId="5E2C00CE" w14:textId="7F08D5F8" w:rsidR="007E0169" w:rsidRPr="005C709C" w:rsidRDefault="007E0169" w:rsidP="00376274">
      <w:pPr>
        <w:spacing w:after="200" w:line="276" w:lineRule="auto"/>
        <w:rPr>
          <w:rFonts w:eastAsia="Calibri" w:cs="Arial"/>
          <w:sz w:val="20"/>
          <w:szCs w:val="20"/>
        </w:rPr>
      </w:pPr>
    </w:p>
    <w:p w14:paraId="40FAAE8B" w14:textId="77777777" w:rsidR="007E0169" w:rsidRPr="005C709C" w:rsidRDefault="007E0169">
      <w:pPr>
        <w:spacing w:after="0" w:line="240" w:lineRule="auto"/>
        <w:rPr>
          <w:rFonts w:eastAsia="Calibri" w:cs="Arial"/>
          <w:sz w:val="20"/>
          <w:szCs w:val="20"/>
        </w:rPr>
        <w:sectPr w:rsidR="007E0169" w:rsidRPr="005C709C" w:rsidSect="00376274">
          <w:headerReference w:type="default" r:id="rId21"/>
          <w:pgSz w:w="16838" w:h="11906" w:orient="landscape"/>
          <w:pgMar w:top="1440" w:right="1440" w:bottom="1440" w:left="1440" w:header="708" w:footer="708" w:gutter="0"/>
          <w:cols w:space="708"/>
          <w:docGrid w:linePitch="360"/>
        </w:sectPr>
      </w:pPr>
    </w:p>
    <w:p w14:paraId="110596FD" w14:textId="0E69598B" w:rsidR="007E0169" w:rsidRPr="005C709C" w:rsidRDefault="00012F66">
      <w:pPr>
        <w:spacing w:after="0" w:line="240" w:lineRule="auto"/>
        <w:rPr>
          <w:rFonts w:eastAsia="Calibri" w:cs="Arial"/>
          <w:sz w:val="20"/>
          <w:szCs w:val="20"/>
        </w:rPr>
      </w:pPr>
      <w:r w:rsidRPr="005C709C">
        <w:rPr>
          <w:rFonts w:eastAsia="Calibri" w:cs="Arial"/>
          <w:noProof/>
          <w:sz w:val="20"/>
          <w:szCs w:val="20"/>
          <w:lang w:eastAsia="en-AU"/>
        </w:rPr>
        <mc:AlternateContent>
          <mc:Choice Requires="wps">
            <w:drawing>
              <wp:anchor distT="0" distB="0" distL="114300" distR="114300" simplePos="0" relativeHeight="251716608" behindDoc="1" locked="0" layoutInCell="1" allowOverlap="1" wp14:anchorId="01416990" wp14:editId="7DFD1C10">
                <wp:simplePos x="0" y="0"/>
                <wp:positionH relativeFrom="column">
                  <wp:posOffset>-1055077</wp:posOffset>
                </wp:positionH>
                <wp:positionV relativeFrom="paragraph">
                  <wp:posOffset>-969108</wp:posOffset>
                </wp:positionV>
                <wp:extent cx="7693025" cy="10832710"/>
                <wp:effectExtent l="0" t="0" r="3175" b="635"/>
                <wp:wrapNone/>
                <wp:docPr id="62" name="Rectangle 62"/>
                <wp:cNvGraphicFramePr/>
                <a:graphic xmlns:a="http://schemas.openxmlformats.org/drawingml/2006/main">
                  <a:graphicData uri="http://schemas.microsoft.com/office/word/2010/wordprocessingShape">
                    <wps:wsp>
                      <wps:cNvSpPr/>
                      <wps:spPr>
                        <a:xfrm>
                          <a:off x="0" y="0"/>
                          <a:ext cx="7693025" cy="10832710"/>
                        </a:xfrm>
                        <a:prstGeom prst="rect">
                          <a:avLst/>
                        </a:prstGeom>
                        <a:solidFill>
                          <a:srgbClr val="1FAB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E0D5" id="Rectangle 62" o:spid="_x0000_s1026" style="position:absolute;margin-left:-83.1pt;margin-top:-76.3pt;width:605.75pt;height:852.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" fillcolor="#1fabc9" stroked="f" strokeweight="1pt"/>
            </w:pict>
          </mc:Fallback>
        </mc:AlternateContent>
      </w:r>
      <w:r w:rsidR="007E0169" w:rsidRPr="005C709C">
        <w:rPr>
          <w:rFonts w:eastAsia="Calibri" w:cs="Arial"/>
          <w:noProof/>
          <w:sz w:val="20"/>
          <w:szCs w:val="20"/>
          <w:lang w:eastAsia="en-AU"/>
        </w:rPr>
        <mc:AlternateContent>
          <mc:Choice Requires="wps">
            <w:drawing>
              <wp:anchor distT="0" distB="0" distL="114300" distR="114300" simplePos="0" relativeHeight="251718656" behindDoc="0" locked="0" layoutInCell="1" allowOverlap="1" wp14:anchorId="22CE0751" wp14:editId="5B0FF3B0">
                <wp:simplePos x="0" y="0"/>
                <wp:positionH relativeFrom="column">
                  <wp:posOffset>-98474</wp:posOffset>
                </wp:positionH>
                <wp:positionV relativeFrom="paragraph">
                  <wp:posOffset>3812345</wp:posOffset>
                </wp:positionV>
                <wp:extent cx="3094892" cy="510686"/>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094892" cy="510686"/>
                        </a:xfrm>
                        <a:prstGeom prst="rect">
                          <a:avLst/>
                        </a:prstGeom>
                        <a:noFill/>
                        <a:ln w="6350">
                          <a:noFill/>
                        </a:ln>
                      </wps:spPr>
                      <wps:txbx>
                        <w:txbxContent>
                          <w:p w14:paraId="73708F99" w14:textId="6A8674AC" w:rsidR="0078600E" w:rsidRPr="007E0169" w:rsidRDefault="0078600E">
                            <w:pPr>
                              <w:rPr>
                                <w:color w:val="FFFFFF" w:themeColor="background1"/>
                                <w:sz w:val="56"/>
                                <w:lang w:val="en-US"/>
                              </w:rPr>
                            </w:pPr>
                            <w:r w:rsidRPr="007E0169">
                              <w:rPr>
                                <w:color w:val="FFFFFF" w:themeColor="background1"/>
                                <w:sz w:val="56"/>
                                <w:lang w:val="en-US"/>
                              </w:rPr>
                              <w:t>Tools for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E0751" id="_x0000_t202" coordsize="21600,21600" o:spt="202" path="m,l,21600r21600,l21600,xe">
                <v:stroke joinstyle="miter"/>
                <v:path gradientshapeok="t" o:connecttype="rect"/>
              </v:shapetype>
              <v:shape id="Text Box 138" o:spid="_x0000_s1026" type="#_x0000_t202" style="position:absolute;margin-left:-7.75pt;margin-top:300.2pt;width:243.7pt;height:4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" filled="f" stroked="f" strokeweight=".5pt">
                <v:textbox>
                  <w:txbxContent>
                    <w:p w14:paraId="73708F99" w14:textId="6A8674AC" w:rsidR="0078600E" w:rsidRPr="007E0169" w:rsidRDefault="0078600E">
                      <w:pPr>
                        <w:rPr>
                          <w:color w:val="FFFFFF" w:themeColor="background1"/>
                          <w:sz w:val="56"/>
                          <w:lang w:val="en-US"/>
                        </w:rPr>
                      </w:pPr>
                      <w:r w:rsidRPr="007E0169">
                        <w:rPr>
                          <w:color w:val="FFFFFF" w:themeColor="background1"/>
                          <w:sz w:val="56"/>
                          <w:lang w:val="en-US"/>
                        </w:rPr>
                        <w:t>Tools for Design</w:t>
                      </w:r>
                    </w:p>
                  </w:txbxContent>
                </v:textbox>
              </v:shape>
            </w:pict>
          </mc:Fallback>
        </mc:AlternateContent>
      </w:r>
      <w:r w:rsidR="007E0169" w:rsidRPr="005C709C">
        <w:rPr>
          <w:rFonts w:eastAsia="Calibri" w:cs="Arial"/>
          <w:noProof/>
          <w:sz w:val="20"/>
          <w:szCs w:val="20"/>
          <w:lang w:eastAsia="en-AU"/>
        </w:rPr>
        <w:drawing>
          <wp:anchor distT="0" distB="0" distL="114300" distR="114300" simplePos="0" relativeHeight="251717632" behindDoc="1" locked="0" layoutInCell="1" allowOverlap="1" wp14:anchorId="298264A5" wp14:editId="05EED0EC">
            <wp:simplePos x="0" y="0"/>
            <wp:positionH relativeFrom="column">
              <wp:posOffset>3989607</wp:posOffset>
            </wp:positionH>
            <wp:positionV relativeFrom="paragraph">
              <wp:posOffset>3747526</wp:posOffset>
            </wp:positionV>
            <wp:extent cx="2089124" cy="581081"/>
            <wp:effectExtent l="0" t="0" r="0" b="3175"/>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9124" cy="581081"/>
                    </a:xfrm>
                    <a:prstGeom prst="rect">
                      <a:avLst/>
                    </a:prstGeom>
                  </pic:spPr>
                </pic:pic>
              </a:graphicData>
            </a:graphic>
            <wp14:sizeRelH relativeFrom="page">
              <wp14:pctWidth>0</wp14:pctWidth>
            </wp14:sizeRelH>
            <wp14:sizeRelV relativeFrom="page">
              <wp14:pctHeight>0</wp14:pctHeight>
            </wp14:sizeRelV>
          </wp:anchor>
        </w:drawing>
      </w:r>
      <w:r w:rsidR="007E0169" w:rsidRPr="005C709C">
        <w:rPr>
          <w:rFonts w:eastAsia="Calibri" w:cs="Arial"/>
          <w:sz w:val="20"/>
          <w:szCs w:val="20"/>
        </w:rPr>
        <w:br w:type="page"/>
      </w:r>
    </w:p>
    <w:p w14:paraId="186EE7E2" w14:textId="77777777" w:rsidR="00376274" w:rsidRPr="005C709C" w:rsidRDefault="00376274" w:rsidP="00376274">
      <w:pPr>
        <w:pStyle w:val="Heading1"/>
        <w:rPr>
          <w:rFonts w:eastAsia="Times New Roman"/>
          <w:sz w:val="20"/>
          <w:szCs w:val="20"/>
        </w:rPr>
      </w:pPr>
      <w:bookmarkStart w:id="14" w:name="_Toc530406227"/>
      <w:bookmarkStart w:id="15" w:name="_Toc530476794"/>
      <w:bookmarkStart w:id="16" w:name="_Toc532219636"/>
      <w:r w:rsidRPr="005C709C">
        <w:rPr>
          <w:rFonts w:eastAsia="Times New Roman"/>
          <w:sz w:val="20"/>
          <w:szCs w:val="20"/>
        </w:rPr>
        <w:t>Tools for Design</w:t>
      </w:r>
      <w:bookmarkEnd w:id="14"/>
      <w:bookmarkEnd w:id="15"/>
      <w:bookmarkEnd w:id="16"/>
    </w:p>
    <w:p w14:paraId="71C27B87" w14:textId="04F9EADD" w:rsidR="00376274" w:rsidRPr="005C709C" w:rsidRDefault="00376274" w:rsidP="00376274">
      <w:pPr>
        <w:pStyle w:val="Heading2"/>
        <w:shd w:val="clear" w:color="auto" w:fill="20ABCA" w:themeFill="accent6"/>
        <w:rPr>
          <w:rFonts w:eastAsia="Times New Roman"/>
          <w:color w:val="FFFFFF" w:themeColor="background1"/>
          <w:sz w:val="20"/>
          <w:szCs w:val="20"/>
        </w:rPr>
      </w:pPr>
      <w:bookmarkStart w:id="17" w:name="_Political_Economy_Analysis"/>
      <w:bookmarkStart w:id="18" w:name="_Toc532219637"/>
      <w:bookmarkEnd w:id="17"/>
      <w:r w:rsidRPr="005C709C">
        <w:rPr>
          <w:rFonts w:eastAsia="Times New Roman"/>
          <w:color w:val="FFFFFF" w:themeColor="background1"/>
          <w:sz w:val="20"/>
          <w:szCs w:val="20"/>
        </w:rPr>
        <w:t>Political Economy Analysis</w:t>
      </w:r>
      <w:bookmarkEnd w:id="18"/>
    </w:p>
    <w:tbl>
      <w:tblPr>
        <w:tblW w:w="0" w:type="auto"/>
        <w:tblInd w:w="72" w:type="dxa"/>
        <w:shd w:val="clear" w:color="auto" w:fill="B6DDE8"/>
        <w:tblLook w:val="0000" w:firstRow="0" w:lastRow="0" w:firstColumn="0" w:lastColumn="0" w:noHBand="0" w:noVBand="0"/>
      </w:tblPr>
      <w:tblGrid>
        <w:gridCol w:w="9168"/>
      </w:tblGrid>
      <w:tr w:rsidR="00376274" w:rsidRPr="005C709C" w14:paraId="3ACDD068" w14:textId="77777777" w:rsidTr="00376274">
        <w:trPr>
          <w:trHeight w:val="1788"/>
        </w:trPr>
        <w:tc>
          <w:tcPr>
            <w:tcW w:w="9168" w:type="dxa"/>
            <w:shd w:val="clear" w:color="auto" w:fill="B6DDE8"/>
          </w:tcPr>
          <w:p w14:paraId="4D09CD3F" w14:textId="77777777" w:rsidR="00376274" w:rsidRPr="005C709C" w:rsidRDefault="00376274" w:rsidP="00376274">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 xml:space="preserve">What is Political Economy Analysis? </w:t>
            </w:r>
          </w:p>
          <w:p w14:paraId="0C13D69C"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Political economy analysis is about understanding the political dimensions of any context and actively using this information to inform policy and programming. Politics is the </w:t>
            </w:r>
            <w:r w:rsidRPr="005C709C">
              <w:rPr>
                <w:rFonts w:eastAsia="Calibri" w:cs="Arial"/>
                <w:i/>
                <w:iCs/>
                <w:sz w:val="20"/>
                <w:szCs w:val="20"/>
              </w:rPr>
              <w:t>formal and informal ways through which contestation or cooperation occurs in a society</w:t>
            </w:r>
            <w:r w:rsidRPr="005C709C">
              <w:rPr>
                <w:rFonts w:eastAsia="Calibri" w:cs="Arial"/>
                <w:sz w:val="20"/>
                <w:szCs w:val="20"/>
              </w:rPr>
              <w:t xml:space="preserve">. Political processes are dynamic and occur at all levels of society. </w:t>
            </w:r>
          </w:p>
          <w:p w14:paraId="701CE7A6"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Source: DFAT Political Economy Analysis, Guidance Note, January 2016.</w:t>
            </w:r>
          </w:p>
          <w:p w14:paraId="1FEFC85D"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You would particularly use political economy analysis in designing an activity and then as part of monitoring and learning discussions.</w:t>
            </w:r>
          </w:p>
          <w:p w14:paraId="4CE65168" w14:textId="77777777" w:rsidR="00376274" w:rsidRPr="005C709C" w:rsidRDefault="00376274" w:rsidP="00376274">
            <w:pPr>
              <w:spacing w:after="200" w:line="276" w:lineRule="auto"/>
              <w:rPr>
                <w:rFonts w:eastAsia="Calibri" w:cs="Arial"/>
                <w:b/>
                <w:sz w:val="20"/>
                <w:szCs w:val="20"/>
              </w:rPr>
            </w:pPr>
            <w:r w:rsidRPr="005C709C">
              <w:rPr>
                <w:rFonts w:eastAsia="Calibri" w:cs="Arial"/>
                <w:b/>
                <w:sz w:val="20"/>
                <w:szCs w:val="20"/>
              </w:rPr>
              <w:t>This section provides a brief introduction to political economy analysis and directs the toolkit user to a detailed toolkit. Refer also Problem Driven Iterative Adaptation- Triple A framework.</w:t>
            </w:r>
          </w:p>
        </w:tc>
      </w:tr>
    </w:tbl>
    <w:p w14:paraId="7C23BC88" w14:textId="17094C4E" w:rsidR="00376274" w:rsidRPr="005C709C" w:rsidRDefault="00376274" w:rsidP="00376274">
      <w:pPr>
        <w:spacing w:before="200" w:after="200" w:line="276" w:lineRule="auto"/>
        <w:rPr>
          <w:rFonts w:eastAsia="Calibri" w:cs="Arial"/>
          <w:sz w:val="20"/>
          <w:szCs w:val="20"/>
        </w:rPr>
      </w:pPr>
      <w:r w:rsidRPr="005C709C">
        <w:rPr>
          <w:rFonts w:eastAsia="Calibri" w:cs="Arial"/>
          <w:sz w:val="20"/>
          <w:szCs w:val="20"/>
        </w:rPr>
        <w:t>Political economy analysis involves looking at the dynamic interaction between structures, institutions and actors (stakeholders), to understand how decisions are made: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E4D73" w:rsidRPr="005C709C" w14:paraId="3B7EBD03" w14:textId="77777777" w:rsidTr="003E4D73">
        <w:tc>
          <w:tcPr>
            <w:tcW w:w="3005" w:type="dxa"/>
            <w:shd w:val="clear" w:color="auto" w:fill="20ABCA" w:themeFill="accent6"/>
          </w:tcPr>
          <w:p w14:paraId="01FD79A6" w14:textId="1E060A87" w:rsidR="00376274" w:rsidRPr="005C709C" w:rsidRDefault="00376274" w:rsidP="00376274">
            <w:pPr>
              <w:spacing w:before="120" w:after="120" w:line="276" w:lineRule="auto"/>
              <w:jc w:val="center"/>
              <w:rPr>
                <w:rFonts w:eastAsia="Times New Roman" w:cs="Arial"/>
                <w:b/>
                <w:bCs/>
                <w:color w:val="000000"/>
                <w:sz w:val="20"/>
                <w:szCs w:val="20"/>
              </w:rPr>
            </w:pPr>
            <w:r w:rsidRPr="005C709C">
              <w:rPr>
                <w:rFonts w:eastAsia="Times New Roman" w:cs="Arial"/>
                <w:b/>
                <w:bCs/>
                <w:noProof/>
                <w:color w:val="000000"/>
                <w:sz w:val="20"/>
                <w:szCs w:val="20"/>
                <w:lang w:eastAsia="en-AU"/>
              </w:rPr>
              <w:drawing>
                <wp:anchor distT="0" distB="0" distL="114300" distR="114300" simplePos="0" relativeHeight="251692032" behindDoc="0" locked="0" layoutInCell="1" allowOverlap="1" wp14:anchorId="0CD8D4B5" wp14:editId="44E57171">
                  <wp:simplePos x="0" y="0"/>
                  <wp:positionH relativeFrom="column">
                    <wp:posOffset>492125</wp:posOffset>
                  </wp:positionH>
                  <wp:positionV relativeFrom="paragraph">
                    <wp:posOffset>25527</wp:posOffset>
                  </wp:positionV>
                  <wp:extent cx="804545" cy="804545"/>
                  <wp:effectExtent l="0" t="0" r="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erarchical-structure.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804545" cy="804545"/>
                          </a:xfrm>
                          <a:prstGeom prst="rect">
                            <a:avLst/>
                          </a:prstGeom>
                        </pic:spPr>
                      </pic:pic>
                    </a:graphicData>
                  </a:graphic>
                  <wp14:sizeRelH relativeFrom="page">
                    <wp14:pctWidth>0</wp14:pctWidth>
                  </wp14:sizeRelH>
                  <wp14:sizeRelV relativeFrom="page">
                    <wp14:pctHeight>0</wp14:pctHeight>
                  </wp14:sizeRelV>
                </wp:anchor>
              </w:drawing>
            </w:r>
          </w:p>
          <w:p w14:paraId="7515020D" w14:textId="16D74AFB" w:rsidR="00376274" w:rsidRPr="005C709C" w:rsidRDefault="00376274" w:rsidP="00376274">
            <w:pPr>
              <w:spacing w:before="120" w:after="120" w:line="276" w:lineRule="auto"/>
              <w:jc w:val="center"/>
              <w:rPr>
                <w:rFonts w:eastAsia="Times New Roman" w:cs="Arial"/>
                <w:b/>
                <w:bCs/>
                <w:color w:val="000000"/>
                <w:sz w:val="20"/>
                <w:szCs w:val="20"/>
              </w:rPr>
            </w:pPr>
          </w:p>
          <w:p w14:paraId="451AD3F9" w14:textId="1E50D4F2" w:rsidR="00376274" w:rsidRPr="005C709C" w:rsidRDefault="00376274" w:rsidP="00376274">
            <w:pPr>
              <w:spacing w:before="120" w:after="120" w:line="276" w:lineRule="auto"/>
              <w:jc w:val="center"/>
              <w:rPr>
                <w:rFonts w:eastAsia="Times New Roman" w:cs="Arial"/>
                <w:b/>
                <w:bCs/>
                <w:color w:val="000000"/>
                <w:sz w:val="20"/>
                <w:szCs w:val="20"/>
              </w:rPr>
            </w:pPr>
          </w:p>
          <w:p w14:paraId="27DFB4C4" w14:textId="0C62CB38" w:rsidR="00376274" w:rsidRPr="005C709C" w:rsidRDefault="00376274" w:rsidP="00376274">
            <w:pPr>
              <w:spacing w:before="120" w:after="120" w:line="276" w:lineRule="auto"/>
              <w:jc w:val="center"/>
              <w:rPr>
                <w:rFonts w:eastAsia="Times New Roman" w:cs="Arial"/>
                <w:b/>
                <w:bCs/>
                <w:color w:val="000000"/>
                <w:sz w:val="20"/>
                <w:szCs w:val="20"/>
              </w:rPr>
            </w:pPr>
            <w:r w:rsidRPr="005C709C">
              <w:rPr>
                <w:rFonts w:eastAsia="Times New Roman" w:cs="Arial"/>
                <w:b/>
                <w:bCs/>
                <w:color w:val="000000"/>
                <w:sz w:val="20"/>
                <w:szCs w:val="20"/>
              </w:rPr>
              <w:t>Structures</w:t>
            </w:r>
          </w:p>
        </w:tc>
        <w:tc>
          <w:tcPr>
            <w:tcW w:w="3005" w:type="dxa"/>
            <w:shd w:val="clear" w:color="auto" w:fill="70D2E8" w:themeFill="accent6" w:themeFillTint="99"/>
          </w:tcPr>
          <w:p w14:paraId="0305ACC6" w14:textId="5C0B27BB" w:rsidR="00376274" w:rsidRPr="005C709C" w:rsidRDefault="00376274" w:rsidP="00376274">
            <w:pPr>
              <w:spacing w:before="120" w:after="120" w:line="276" w:lineRule="auto"/>
              <w:jc w:val="center"/>
              <w:rPr>
                <w:rFonts w:eastAsia="Times New Roman" w:cs="Arial"/>
                <w:b/>
                <w:bCs/>
                <w:color w:val="000000"/>
                <w:sz w:val="20"/>
                <w:szCs w:val="20"/>
              </w:rPr>
            </w:pPr>
            <w:r w:rsidRPr="005C709C">
              <w:rPr>
                <w:rFonts w:eastAsia="Times New Roman" w:cs="Arial"/>
                <w:b/>
                <w:bCs/>
                <w:noProof/>
                <w:color w:val="000000"/>
                <w:sz w:val="20"/>
                <w:szCs w:val="20"/>
                <w:lang w:eastAsia="en-AU"/>
              </w:rPr>
              <w:drawing>
                <wp:anchor distT="0" distB="0" distL="114300" distR="114300" simplePos="0" relativeHeight="251693056" behindDoc="0" locked="0" layoutInCell="1" allowOverlap="1" wp14:anchorId="1B672ED3" wp14:editId="531E835E">
                  <wp:simplePos x="0" y="0"/>
                  <wp:positionH relativeFrom="column">
                    <wp:posOffset>570865</wp:posOffset>
                  </wp:positionH>
                  <wp:positionV relativeFrom="paragraph">
                    <wp:posOffset>135255</wp:posOffset>
                  </wp:positionV>
                  <wp:extent cx="630936" cy="630936"/>
                  <wp:effectExtent l="0" t="0" r="4445" b="4445"/>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w-office.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630936" cy="630936"/>
                          </a:xfrm>
                          <a:prstGeom prst="rect">
                            <a:avLst/>
                          </a:prstGeom>
                        </pic:spPr>
                      </pic:pic>
                    </a:graphicData>
                  </a:graphic>
                  <wp14:sizeRelH relativeFrom="page">
                    <wp14:pctWidth>0</wp14:pctWidth>
                  </wp14:sizeRelH>
                  <wp14:sizeRelV relativeFrom="page">
                    <wp14:pctHeight>0</wp14:pctHeight>
                  </wp14:sizeRelV>
                </wp:anchor>
              </w:drawing>
            </w:r>
          </w:p>
          <w:p w14:paraId="069FA9E6" w14:textId="331CC150" w:rsidR="00376274" w:rsidRPr="005C709C" w:rsidRDefault="00376274" w:rsidP="00376274">
            <w:pPr>
              <w:spacing w:before="120" w:after="120" w:line="276" w:lineRule="auto"/>
              <w:jc w:val="center"/>
              <w:rPr>
                <w:rFonts w:eastAsia="Times New Roman" w:cs="Arial"/>
                <w:b/>
                <w:bCs/>
                <w:color w:val="000000"/>
                <w:sz w:val="20"/>
                <w:szCs w:val="20"/>
              </w:rPr>
            </w:pPr>
          </w:p>
          <w:p w14:paraId="2E8768C8" w14:textId="6C60E3AC" w:rsidR="00376274" w:rsidRPr="005C709C" w:rsidRDefault="00376274" w:rsidP="00376274">
            <w:pPr>
              <w:spacing w:before="120" w:after="120" w:line="276" w:lineRule="auto"/>
              <w:jc w:val="center"/>
              <w:rPr>
                <w:rFonts w:eastAsia="Times New Roman" w:cs="Arial"/>
                <w:b/>
                <w:bCs/>
                <w:color w:val="000000"/>
                <w:sz w:val="20"/>
                <w:szCs w:val="20"/>
              </w:rPr>
            </w:pPr>
          </w:p>
          <w:p w14:paraId="4C269AA5" w14:textId="3C33E93C" w:rsidR="00376274" w:rsidRPr="005C709C" w:rsidRDefault="00376274" w:rsidP="00376274">
            <w:pPr>
              <w:spacing w:before="120" w:after="120" w:line="276" w:lineRule="auto"/>
              <w:jc w:val="center"/>
              <w:rPr>
                <w:rFonts w:eastAsia="Calibri" w:cs="Arial"/>
                <w:sz w:val="20"/>
                <w:szCs w:val="20"/>
              </w:rPr>
            </w:pPr>
            <w:r w:rsidRPr="005C709C">
              <w:rPr>
                <w:rFonts w:eastAsia="Times New Roman" w:cs="Arial"/>
                <w:b/>
                <w:bCs/>
                <w:color w:val="000000"/>
                <w:sz w:val="20"/>
                <w:szCs w:val="20"/>
              </w:rPr>
              <w:t>Institutions</w:t>
            </w:r>
          </w:p>
        </w:tc>
        <w:tc>
          <w:tcPr>
            <w:tcW w:w="3006" w:type="dxa"/>
            <w:shd w:val="clear" w:color="auto" w:fill="9FE1F0" w:themeFill="accent6" w:themeFillTint="66"/>
          </w:tcPr>
          <w:p w14:paraId="75C3E45E" w14:textId="0105AD0D" w:rsidR="003E4D73" w:rsidRPr="005C709C" w:rsidRDefault="003E4D73" w:rsidP="003E4D73">
            <w:pPr>
              <w:spacing w:before="120" w:after="120" w:line="276" w:lineRule="auto"/>
              <w:rPr>
                <w:rFonts w:eastAsia="Times New Roman" w:cs="Arial"/>
                <w:b/>
                <w:bCs/>
                <w:color w:val="000000"/>
                <w:sz w:val="20"/>
                <w:szCs w:val="20"/>
              </w:rPr>
            </w:pPr>
            <w:r w:rsidRPr="005C709C">
              <w:rPr>
                <w:rFonts w:eastAsia="Times New Roman" w:cs="Arial"/>
                <w:b/>
                <w:bCs/>
                <w:noProof/>
                <w:color w:val="000000"/>
                <w:sz w:val="20"/>
                <w:szCs w:val="20"/>
                <w:lang w:eastAsia="en-AU"/>
              </w:rPr>
              <w:drawing>
                <wp:anchor distT="0" distB="0" distL="114300" distR="114300" simplePos="0" relativeHeight="251694080" behindDoc="0" locked="0" layoutInCell="1" allowOverlap="1" wp14:anchorId="6B9FB47B" wp14:editId="4D8AC25D">
                  <wp:simplePos x="0" y="0"/>
                  <wp:positionH relativeFrom="column">
                    <wp:posOffset>537210</wp:posOffset>
                  </wp:positionH>
                  <wp:positionV relativeFrom="paragraph">
                    <wp:posOffset>135255</wp:posOffset>
                  </wp:positionV>
                  <wp:extent cx="676656" cy="676656"/>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rs-group.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676656" cy="676656"/>
                          </a:xfrm>
                          <a:prstGeom prst="rect">
                            <a:avLst/>
                          </a:prstGeom>
                        </pic:spPr>
                      </pic:pic>
                    </a:graphicData>
                  </a:graphic>
                  <wp14:sizeRelH relativeFrom="page">
                    <wp14:pctWidth>0</wp14:pctWidth>
                  </wp14:sizeRelH>
                  <wp14:sizeRelV relativeFrom="page">
                    <wp14:pctHeight>0</wp14:pctHeight>
                  </wp14:sizeRelV>
                </wp:anchor>
              </w:drawing>
            </w:r>
          </w:p>
          <w:p w14:paraId="43473B3C" w14:textId="77777777" w:rsidR="003E4D73" w:rsidRPr="005C709C" w:rsidRDefault="003E4D73" w:rsidP="003E4D73">
            <w:pPr>
              <w:spacing w:before="120" w:after="120" w:line="276" w:lineRule="auto"/>
              <w:rPr>
                <w:rFonts w:eastAsia="Times New Roman" w:cs="Arial"/>
                <w:b/>
                <w:bCs/>
                <w:color w:val="000000"/>
                <w:sz w:val="20"/>
                <w:szCs w:val="20"/>
              </w:rPr>
            </w:pPr>
          </w:p>
          <w:p w14:paraId="7A562FB5" w14:textId="77777777" w:rsidR="003E4D73" w:rsidRPr="005C709C" w:rsidRDefault="003E4D73" w:rsidP="003E4D73">
            <w:pPr>
              <w:spacing w:before="120" w:after="120" w:line="276" w:lineRule="auto"/>
              <w:rPr>
                <w:rFonts w:eastAsia="Times New Roman" w:cs="Arial"/>
                <w:b/>
                <w:bCs/>
                <w:color w:val="000000"/>
                <w:sz w:val="20"/>
                <w:szCs w:val="20"/>
              </w:rPr>
            </w:pPr>
          </w:p>
          <w:p w14:paraId="000784D0" w14:textId="69DBB444" w:rsidR="00376274" w:rsidRPr="005C709C" w:rsidRDefault="008D7863" w:rsidP="003E4D73">
            <w:pPr>
              <w:spacing w:before="120" w:after="120" w:line="276" w:lineRule="auto"/>
              <w:jc w:val="center"/>
              <w:rPr>
                <w:rFonts w:eastAsia="Times New Roman" w:cs="Arial"/>
                <w:b/>
                <w:bCs/>
                <w:color w:val="000000"/>
                <w:sz w:val="20"/>
                <w:szCs w:val="20"/>
              </w:rPr>
            </w:pPr>
            <w:r w:rsidRPr="005C709C">
              <w:rPr>
                <w:rFonts w:eastAsia="Calibri" w:cs="Arial"/>
                <w:noProof/>
                <w:sz w:val="20"/>
                <w:szCs w:val="20"/>
                <w:lang w:eastAsia="en-AU"/>
              </w:rPr>
              <mc:AlternateContent>
                <mc:Choice Requires="wps">
                  <w:drawing>
                    <wp:anchor distT="0" distB="0" distL="114300" distR="114300" simplePos="0" relativeHeight="251714560" behindDoc="0" locked="0" layoutInCell="1" allowOverlap="1" wp14:anchorId="12974894" wp14:editId="0F37D9B0">
                      <wp:simplePos x="0" y="0"/>
                      <wp:positionH relativeFrom="column">
                        <wp:posOffset>31662</wp:posOffset>
                      </wp:positionH>
                      <wp:positionV relativeFrom="paragraph">
                        <wp:posOffset>256239</wp:posOffset>
                      </wp:positionV>
                      <wp:extent cx="1691376" cy="0"/>
                      <wp:effectExtent l="0" t="12700" r="23495" b="12700"/>
                      <wp:wrapNone/>
                      <wp:docPr id="55" name="Straight Connector 55"/>
                      <wp:cNvGraphicFramePr/>
                      <a:graphic xmlns:a="http://schemas.openxmlformats.org/drawingml/2006/main">
                        <a:graphicData uri="http://schemas.microsoft.com/office/word/2010/wordprocessingShape">
                          <wps:wsp>
                            <wps:cNvCnPr/>
                            <wps:spPr>
                              <a:xfrm>
                                <a:off x="0" y="0"/>
                                <a:ext cx="1691376"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FEA98" id="Straight Connector 5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5pt,20.2pt" to="135.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" strokecolor="white [3212]" strokeweight="2.25pt">
                      <v:stroke joinstyle="miter"/>
                    </v:line>
                  </w:pict>
                </mc:Fallback>
              </mc:AlternateContent>
            </w:r>
            <w:r w:rsidR="00376274" w:rsidRPr="005C709C">
              <w:rPr>
                <w:rFonts w:eastAsia="Times New Roman" w:cs="Arial"/>
                <w:b/>
                <w:bCs/>
                <w:color w:val="000000"/>
                <w:sz w:val="20"/>
                <w:szCs w:val="20"/>
              </w:rPr>
              <w:t>Actors</w:t>
            </w:r>
          </w:p>
        </w:tc>
      </w:tr>
      <w:tr w:rsidR="003E4D73" w:rsidRPr="005C709C" w14:paraId="03D1A582" w14:textId="77777777" w:rsidTr="008D7863">
        <w:trPr>
          <w:trHeight w:val="53"/>
        </w:trPr>
        <w:tc>
          <w:tcPr>
            <w:tcW w:w="3005" w:type="dxa"/>
            <w:shd w:val="clear" w:color="auto" w:fill="20ABCA" w:themeFill="accent6"/>
          </w:tcPr>
          <w:p w14:paraId="749624E1" w14:textId="29E68C6B" w:rsidR="00376274" w:rsidRPr="005C709C" w:rsidRDefault="008D7863" w:rsidP="00A85709">
            <w:pPr>
              <w:spacing w:before="200" w:after="200" w:line="276" w:lineRule="auto"/>
              <w:jc w:val="center"/>
              <w:rPr>
                <w:rFonts w:eastAsia="Times New Roman" w:cs="Arial"/>
                <w:b/>
                <w:bCs/>
                <w:color w:val="000000"/>
                <w:sz w:val="20"/>
                <w:szCs w:val="20"/>
              </w:rPr>
            </w:pPr>
            <w:r w:rsidRPr="005C709C">
              <w:rPr>
                <w:rFonts w:eastAsia="Calibri" w:cs="Arial"/>
                <w:noProof/>
                <w:sz w:val="20"/>
                <w:szCs w:val="20"/>
                <w:lang w:eastAsia="en-AU"/>
              </w:rPr>
              <mc:AlternateContent>
                <mc:Choice Requires="wps">
                  <w:drawing>
                    <wp:anchor distT="0" distB="0" distL="114300" distR="114300" simplePos="0" relativeHeight="251710464" behindDoc="0" locked="0" layoutInCell="1" allowOverlap="1" wp14:anchorId="3D86C0A9" wp14:editId="4D8C5E0C">
                      <wp:simplePos x="0" y="0"/>
                      <wp:positionH relativeFrom="column">
                        <wp:posOffset>26560</wp:posOffset>
                      </wp:positionH>
                      <wp:positionV relativeFrom="paragraph">
                        <wp:posOffset>17244</wp:posOffset>
                      </wp:positionV>
                      <wp:extent cx="1691376" cy="0"/>
                      <wp:effectExtent l="0" t="12700" r="23495" b="12700"/>
                      <wp:wrapNone/>
                      <wp:docPr id="51" name="Straight Connector 51"/>
                      <wp:cNvGraphicFramePr/>
                      <a:graphic xmlns:a="http://schemas.openxmlformats.org/drawingml/2006/main">
                        <a:graphicData uri="http://schemas.microsoft.com/office/word/2010/wordprocessingShape">
                          <wps:wsp>
                            <wps:cNvCnPr/>
                            <wps:spPr>
                              <a:xfrm>
                                <a:off x="0" y="0"/>
                                <a:ext cx="1691376"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358A1" id="Straight Connector 5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1pt,1.35pt" to="13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" strokecolor="white [3212]" strokeweight="2.25pt">
                      <v:stroke joinstyle="miter"/>
                    </v:line>
                  </w:pict>
                </mc:Fallback>
              </mc:AlternateContent>
            </w:r>
            <w:r w:rsidR="00376274" w:rsidRPr="005C709C">
              <w:rPr>
                <w:rFonts w:eastAsia="Calibri" w:cs="Arial"/>
                <w:sz w:val="20"/>
                <w:szCs w:val="20"/>
              </w:rPr>
              <w:t>Structures are the more enduring specifics of the context that change slowly, such as global influences, natural resource endowment, demographic shifts, historical legacies, social-cultural factors and technological progress.</w:t>
            </w:r>
          </w:p>
        </w:tc>
        <w:tc>
          <w:tcPr>
            <w:tcW w:w="3005" w:type="dxa"/>
            <w:shd w:val="clear" w:color="auto" w:fill="70D2E8" w:themeFill="accent6" w:themeFillTint="99"/>
          </w:tcPr>
          <w:p w14:paraId="3F11C293" w14:textId="3D4BCCBB" w:rsidR="00376274" w:rsidRPr="005C709C" w:rsidRDefault="008D7863" w:rsidP="00A85709">
            <w:pPr>
              <w:spacing w:before="200" w:after="200" w:line="276" w:lineRule="auto"/>
              <w:jc w:val="center"/>
              <w:rPr>
                <w:rFonts w:eastAsia="Calibri" w:cs="Arial"/>
                <w:sz w:val="20"/>
                <w:szCs w:val="20"/>
              </w:rPr>
            </w:pPr>
            <w:r w:rsidRPr="005C709C">
              <w:rPr>
                <w:rFonts w:eastAsia="Calibri" w:cs="Arial"/>
                <w:noProof/>
                <w:sz w:val="20"/>
                <w:szCs w:val="20"/>
                <w:lang w:eastAsia="en-AU"/>
              </w:rPr>
              <mc:AlternateContent>
                <mc:Choice Requires="wps">
                  <w:drawing>
                    <wp:anchor distT="0" distB="0" distL="114300" distR="114300" simplePos="0" relativeHeight="251712512" behindDoc="0" locked="0" layoutInCell="1" allowOverlap="1" wp14:anchorId="04B8C65B" wp14:editId="52FABB16">
                      <wp:simplePos x="0" y="0"/>
                      <wp:positionH relativeFrom="column">
                        <wp:posOffset>26469</wp:posOffset>
                      </wp:positionH>
                      <wp:positionV relativeFrom="paragraph">
                        <wp:posOffset>17049</wp:posOffset>
                      </wp:positionV>
                      <wp:extent cx="1691376" cy="0"/>
                      <wp:effectExtent l="0" t="12700" r="23495" b="12700"/>
                      <wp:wrapNone/>
                      <wp:docPr id="54" name="Straight Connector 54"/>
                      <wp:cNvGraphicFramePr/>
                      <a:graphic xmlns:a="http://schemas.openxmlformats.org/drawingml/2006/main">
                        <a:graphicData uri="http://schemas.microsoft.com/office/word/2010/wordprocessingShape">
                          <wps:wsp>
                            <wps:cNvCnPr/>
                            <wps:spPr>
                              <a:xfrm>
                                <a:off x="0" y="0"/>
                                <a:ext cx="1691376"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8DEB43" id="Straight Connector 5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1pt,1.35pt" to="13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" strokecolor="white [3212]" strokeweight="2.25pt">
                      <v:stroke joinstyle="miter"/>
                    </v:line>
                  </w:pict>
                </mc:Fallback>
              </mc:AlternateContent>
            </w:r>
            <w:r w:rsidR="00376274" w:rsidRPr="005C709C">
              <w:rPr>
                <w:rFonts w:eastAsia="Calibri" w:cs="Arial"/>
                <w:sz w:val="20"/>
                <w:szCs w:val="20"/>
              </w:rPr>
              <w:t>Not to be confused with organisations, institutions are the ‘rules of the game’, the local laws, conventions and traditions that shape human behaviour. Informal institutions are just as important as formal institutions. They are not static and are often the focus of aid interventions.</w:t>
            </w:r>
          </w:p>
        </w:tc>
        <w:tc>
          <w:tcPr>
            <w:tcW w:w="3006" w:type="dxa"/>
            <w:shd w:val="clear" w:color="auto" w:fill="9FE1F0" w:themeFill="accent6" w:themeFillTint="66"/>
          </w:tcPr>
          <w:p w14:paraId="27625E8A" w14:textId="26303CF9" w:rsidR="00376274" w:rsidRPr="005C709C" w:rsidRDefault="00376274" w:rsidP="00A85709">
            <w:pPr>
              <w:spacing w:before="200" w:after="200" w:line="276" w:lineRule="auto"/>
              <w:jc w:val="center"/>
              <w:rPr>
                <w:rFonts w:eastAsia="Calibri" w:cs="Arial"/>
                <w:sz w:val="20"/>
                <w:szCs w:val="20"/>
              </w:rPr>
            </w:pPr>
            <w:r w:rsidRPr="005C709C">
              <w:rPr>
                <w:rFonts w:eastAsia="Calibri" w:cs="Arial"/>
                <w:sz w:val="20"/>
                <w:szCs w:val="20"/>
              </w:rPr>
              <w:t>Actors can be either individuals, organisations or coalitions from the public, private or civil society sectors. Their interests, motivations, networks and influence shift over time. Their behaviour can be thought of as ‘the games within the rules’.</w:t>
            </w:r>
          </w:p>
        </w:tc>
      </w:tr>
    </w:tbl>
    <w:p w14:paraId="45DD8671" w14:textId="5462B58D" w:rsidR="00376274" w:rsidRPr="005C709C" w:rsidRDefault="00376274" w:rsidP="003E4D73">
      <w:pPr>
        <w:keepNext/>
        <w:keepLines/>
        <w:spacing w:before="24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 xml:space="preserve">Why does Political Economy Analysis Matter? </w:t>
      </w:r>
    </w:p>
    <w:p w14:paraId="5E7B7577"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For development activities to achieve sustainable results, they need to be both technically sound </w:t>
      </w:r>
      <w:r w:rsidRPr="005C709C">
        <w:rPr>
          <w:rFonts w:eastAsia="Calibri" w:cs="Arial"/>
          <w:i/>
          <w:iCs/>
          <w:sz w:val="20"/>
          <w:szCs w:val="20"/>
        </w:rPr>
        <w:t xml:space="preserve">and </w:t>
      </w:r>
      <w:r w:rsidRPr="005C709C">
        <w:rPr>
          <w:rFonts w:eastAsia="Calibri" w:cs="Arial"/>
          <w:sz w:val="20"/>
          <w:szCs w:val="20"/>
        </w:rPr>
        <w:t>politically possible. This is because development is a political process – sustainable, locally-legitimate institutions emerge over time through local political processes. In the past, donors have tended to emphasise technical fixes without due consideration of the political realities. They have also tended to focus on formal institutions and structures rather than human agency and informal institutions.</w:t>
      </w:r>
    </w:p>
    <w:p w14:paraId="41563CF5" w14:textId="77777777" w:rsidR="00376274" w:rsidRPr="005C709C" w:rsidRDefault="00376274" w:rsidP="00376274">
      <w:pPr>
        <w:autoSpaceDE w:val="0"/>
        <w:autoSpaceDN w:val="0"/>
        <w:adjustRightInd w:val="0"/>
        <w:spacing w:after="0" w:line="240" w:lineRule="auto"/>
        <w:rPr>
          <w:rFonts w:eastAsia="Calibri" w:cs="Arial"/>
          <w:b/>
          <w:bCs/>
          <w:color w:val="114385"/>
          <w:sz w:val="20"/>
          <w:szCs w:val="20"/>
        </w:rPr>
      </w:pPr>
    </w:p>
    <w:p w14:paraId="246D5DF8" w14:textId="77777777" w:rsidR="00376274" w:rsidRPr="005C709C" w:rsidRDefault="00376274" w:rsidP="00376274">
      <w:pPr>
        <w:autoSpaceDE w:val="0"/>
        <w:autoSpaceDN w:val="0"/>
        <w:adjustRightInd w:val="0"/>
        <w:spacing w:after="0" w:line="240" w:lineRule="auto"/>
        <w:rPr>
          <w:rFonts w:eastAsia="Calibri" w:cs="Arial"/>
          <w:color w:val="114385"/>
          <w:sz w:val="20"/>
          <w:szCs w:val="20"/>
        </w:rPr>
      </w:pPr>
    </w:p>
    <w:p w14:paraId="12BABA34" w14:textId="50008E81" w:rsidR="00376274" w:rsidRPr="005C709C" w:rsidRDefault="00376274" w:rsidP="003E4D73">
      <w:pPr>
        <w:keepNext/>
        <w:keepLines/>
        <w:spacing w:before="200" w:after="200" w:line="276" w:lineRule="auto"/>
        <w:outlineLvl w:val="4"/>
        <w:rPr>
          <w:rFonts w:eastAsia="Times New Roman" w:cs="Arial"/>
          <w:b/>
          <w:bCs/>
          <w:color w:val="000000"/>
          <w:sz w:val="20"/>
          <w:szCs w:val="20"/>
        </w:rPr>
      </w:pPr>
      <w:r w:rsidRPr="005C709C">
        <w:rPr>
          <w:rFonts w:eastAsia="Times New Roman" w:cs="Arial"/>
          <w:b/>
          <w:bCs/>
          <w:color w:val="000000"/>
          <w:sz w:val="20"/>
          <w:szCs w:val="20"/>
        </w:rPr>
        <w:t>Development outcomes are achievable when we consider the intersection of politically possible and technically sound</w:t>
      </w:r>
    </w:p>
    <w:p w14:paraId="4067BA36" w14:textId="79DE7899" w:rsidR="0025759C" w:rsidRPr="005C709C" w:rsidRDefault="0025759C" w:rsidP="00F34E72">
      <w:pPr>
        <w:keepNext/>
        <w:keepLines/>
        <w:spacing w:before="200" w:after="0" w:line="276" w:lineRule="auto"/>
        <w:jc w:val="center"/>
        <w:outlineLvl w:val="4"/>
        <w:rPr>
          <w:rFonts w:eastAsia="Times New Roman" w:cs="Arial"/>
          <w:b/>
          <w:bCs/>
          <w:color w:val="000000"/>
          <w:sz w:val="20"/>
          <w:szCs w:val="20"/>
          <w:lang w:val="id-ID"/>
        </w:rPr>
      </w:pPr>
      <w:bookmarkStart w:id="19" w:name="_Hlk531102632"/>
      <w:r w:rsidRPr="005C709C">
        <w:rPr>
          <w:rFonts w:eastAsia="Times New Roman" w:cs="Arial"/>
          <w:b/>
          <w:bCs/>
          <w:color w:val="000000"/>
          <w:sz w:val="20"/>
          <w:szCs w:val="20"/>
          <w:lang w:val="id-ID"/>
        </w:rPr>
        <w:t>Figure 1.</w:t>
      </w:r>
      <w:r w:rsidRPr="00F34E72">
        <w:rPr>
          <w:rFonts w:eastAsia="Times New Roman" w:cs="Arial"/>
          <w:b/>
          <w:bCs/>
          <w:color w:val="000000"/>
          <w:sz w:val="20"/>
          <w:szCs w:val="20"/>
          <w:lang w:val="id-ID"/>
        </w:rPr>
        <w:t xml:space="preserve"> </w:t>
      </w:r>
      <w:r w:rsidRPr="005C709C">
        <w:rPr>
          <w:rFonts w:eastAsia="Times New Roman" w:cs="Arial"/>
          <w:b/>
          <w:bCs/>
          <w:color w:val="000000"/>
          <w:sz w:val="20"/>
          <w:szCs w:val="20"/>
          <w:lang w:val="id-ID"/>
        </w:rPr>
        <w:t>Political and Technical Intersection</w:t>
      </w:r>
    </w:p>
    <w:bookmarkEnd w:id="19"/>
    <w:p w14:paraId="20861ED4" w14:textId="2DABC4F3" w:rsidR="00376274" w:rsidRPr="005C709C" w:rsidRDefault="00284551" w:rsidP="00376274">
      <w:pPr>
        <w:autoSpaceDE w:val="0"/>
        <w:autoSpaceDN w:val="0"/>
        <w:adjustRightInd w:val="0"/>
        <w:spacing w:after="0" w:line="240" w:lineRule="auto"/>
        <w:rPr>
          <w:rFonts w:eastAsia="Calibri" w:cs="Arial"/>
          <w:b/>
          <w:bCs/>
          <w:color w:val="114385"/>
          <w:sz w:val="20"/>
          <w:szCs w:val="20"/>
        </w:rPr>
      </w:pPr>
      <w:r w:rsidRPr="005C709C">
        <w:rPr>
          <w:rFonts w:eastAsia="Calibri" w:cs="Arial"/>
          <w:b/>
          <w:bCs/>
          <w:noProof/>
          <w:color w:val="114385"/>
          <w:sz w:val="20"/>
          <w:szCs w:val="20"/>
          <w:lang w:eastAsia="en-AU"/>
        </w:rPr>
        <mc:AlternateContent>
          <mc:Choice Requires="wps">
            <w:drawing>
              <wp:anchor distT="0" distB="0" distL="114300" distR="114300" simplePos="0" relativeHeight="251689984" behindDoc="0" locked="0" layoutInCell="1" allowOverlap="1" wp14:anchorId="51677F12" wp14:editId="4169EF2B">
                <wp:simplePos x="0" y="0"/>
                <wp:positionH relativeFrom="column">
                  <wp:posOffset>1645920</wp:posOffset>
                </wp:positionH>
                <wp:positionV relativeFrom="paragraph">
                  <wp:posOffset>59690</wp:posOffset>
                </wp:positionV>
                <wp:extent cx="1405255" cy="1391920"/>
                <wp:effectExtent l="0" t="0" r="4445" b="5080"/>
                <wp:wrapNone/>
                <wp:docPr id="8" name="Oval 8"/>
                <wp:cNvGraphicFramePr/>
                <a:graphic xmlns:a="http://schemas.openxmlformats.org/drawingml/2006/main">
                  <a:graphicData uri="http://schemas.microsoft.com/office/word/2010/wordprocessingShape">
                    <wps:wsp>
                      <wps:cNvSpPr/>
                      <wps:spPr>
                        <a:xfrm>
                          <a:off x="0" y="0"/>
                          <a:ext cx="1405255" cy="1391920"/>
                        </a:xfrm>
                        <a:prstGeom prst="ellipse">
                          <a:avLst/>
                        </a:prstGeom>
                        <a:solidFill>
                          <a:schemeClr val="accent6">
                            <a:alpha val="43000"/>
                          </a:schemeClr>
                        </a:solidFill>
                        <a:ln w="25400" cap="flat" cmpd="sng" algn="ctr">
                          <a:noFill/>
                          <a:prstDash val="solid"/>
                        </a:ln>
                        <a:effectLst/>
                      </wps:spPr>
                      <wps:txbx>
                        <w:txbxContent>
                          <w:p w14:paraId="1931650B" w14:textId="1B86538F" w:rsidR="0078600E" w:rsidRPr="003E4D73" w:rsidRDefault="0078600E" w:rsidP="00376274">
                            <w:pPr>
                              <w:jc w:val="center"/>
                              <w:rPr>
                                <w:color w:val="000000"/>
                                <w:sz w:val="20"/>
                                <w:szCs w:val="20"/>
                              </w:rPr>
                            </w:pPr>
                            <w:r>
                              <w:rPr>
                                <w:noProof/>
                                <w:color w:val="000000"/>
                                <w:sz w:val="20"/>
                                <w:szCs w:val="20"/>
                                <w:lang w:eastAsia="en-AU"/>
                              </w:rPr>
                              <w:drawing>
                                <wp:inline distT="0" distB="0" distL="0" distR="0" wp14:anchorId="0B404DF9" wp14:editId="22FA7E81">
                                  <wp:extent cx="426346" cy="426346"/>
                                  <wp:effectExtent l="0" t="0" r="5715"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oup.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434183" cy="434183"/>
                                          </a:xfrm>
                                          <a:prstGeom prst="rect">
                                            <a:avLst/>
                                          </a:prstGeom>
                                        </pic:spPr>
                                      </pic:pic>
                                    </a:graphicData>
                                  </a:graphic>
                                </wp:inline>
                              </w:drawing>
                            </w:r>
                            <w:r w:rsidRPr="00284551">
                              <w:rPr>
                                <w:color w:val="000000"/>
                                <w:sz w:val="18"/>
                                <w:szCs w:val="18"/>
                              </w:rPr>
                              <w:t>Politically Possible</w:t>
                            </w:r>
                            <w:r w:rsidRPr="003E4D73">
                              <w:rPr>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77F12" id="Oval 8" o:spid="_x0000_s1027" style="position:absolute;margin-left:129.6pt;margin-top:4.7pt;width:110.65pt;height:10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" fillcolor="#20abca [3209]" stroked="f" strokeweight="2pt">
                <v:fill opacity="28270f"/>
                <v:textbox>
                  <w:txbxContent>
                    <w:p w14:paraId="1931650B" w14:textId="1B86538F" w:rsidR="0078600E" w:rsidRPr="003E4D73" w:rsidRDefault="0078600E" w:rsidP="00376274">
                      <w:pPr>
                        <w:jc w:val="center"/>
                        <w:rPr>
                          <w:color w:val="000000"/>
                          <w:sz w:val="20"/>
                          <w:szCs w:val="20"/>
                        </w:rPr>
                      </w:pPr>
                      <w:r>
                        <w:rPr>
                          <w:noProof/>
                          <w:color w:val="000000"/>
                          <w:sz w:val="20"/>
                          <w:szCs w:val="20"/>
                          <w:lang w:eastAsia="en-AU"/>
                        </w:rPr>
                        <w:drawing>
                          <wp:inline distT="0" distB="0" distL="0" distR="0" wp14:anchorId="0B404DF9" wp14:editId="22FA7E81">
                            <wp:extent cx="426346" cy="426346"/>
                            <wp:effectExtent l="0" t="0" r="5715"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oup.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434183" cy="434183"/>
                                    </a:xfrm>
                                    <a:prstGeom prst="rect">
                                      <a:avLst/>
                                    </a:prstGeom>
                                  </pic:spPr>
                                </pic:pic>
                              </a:graphicData>
                            </a:graphic>
                          </wp:inline>
                        </w:drawing>
                      </w:r>
                      <w:r w:rsidRPr="00284551">
                        <w:rPr>
                          <w:color w:val="000000"/>
                          <w:sz w:val="18"/>
                          <w:szCs w:val="18"/>
                        </w:rPr>
                        <w:t>Politically Possible</w:t>
                      </w:r>
                      <w:r w:rsidRPr="003E4D73">
                        <w:rPr>
                          <w:color w:val="000000"/>
                          <w:sz w:val="20"/>
                          <w:szCs w:val="20"/>
                        </w:rPr>
                        <w:t xml:space="preserve"> </w:t>
                      </w:r>
                    </w:p>
                  </w:txbxContent>
                </v:textbox>
              </v:oval>
            </w:pict>
          </mc:Fallback>
        </mc:AlternateContent>
      </w:r>
      <w:r w:rsidRPr="005C709C">
        <w:rPr>
          <w:rFonts w:eastAsia="Calibri" w:cs="Arial"/>
          <w:b/>
          <w:bCs/>
          <w:noProof/>
          <w:color w:val="114385"/>
          <w:sz w:val="20"/>
          <w:szCs w:val="20"/>
          <w:lang w:eastAsia="en-AU"/>
        </w:rPr>
        <mc:AlternateContent>
          <mc:Choice Requires="wps">
            <w:drawing>
              <wp:anchor distT="0" distB="0" distL="114300" distR="114300" simplePos="0" relativeHeight="251691008" behindDoc="0" locked="0" layoutInCell="1" allowOverlap="1" wp14:anchorId="5260EFFB" wp14:editId="1E9F2128">
                <wp:simplePos x="0" y="0"/>
                <wp:positionH relativeFrom="column">
                  <wp:posOffset>2782208</wp:posOffset>
                </wp:positionH>
                <wp:positionV relativeFrom="paragraph">
                  <wp:posOffset>59690</wp:posOffset>
                </wp:positionV>
                <wp:extent cx="1357746" cy="1392382"/>
                <wp:effectExtent l="0" t="0" r="1270" b="5080"/>
                <wp:wrapNone/>
                <wp:docPr id="10" name="Oval 10"/>
                <wp:cNvGraphicFramePr/>
                <a:graphic xmlns:a="http://schemas.openxmlformats.org/drawingml/2006/main">
                  <a:graphicData uri="http://schemas.microsoft.com/office/word/2010/wordprocessingShape">
                    <wps:wsp>
                      <wps:cNvSpPr/>
                      <wps:spPr>
                        <a:xfrm>
                          <a:off x="0" y="0"/>
                          <a:ext cx="1357746" cy="1392382"/>
                        </a:xfrm>
                        <a:prstGeom prst="ellipse">
                          <a:avLst/>
                        </a:prstGeom>
                        <a:solidFill>
                          <a:schemeClr val="accent6">
                            <a:lumMod val="60000"/>
                            <a:lumOff val="40000"/>
                            <a:alpha val="56000"/>
                          </a:schemeClr>
                        </a:solidFill>
                        <a:ln w="25400" cap="flat" cmpd="sng" algn="ctr">
                          <a:noFill/>
                          <a:prstDash val="solid"/>
                        </a:ln>
                        <a:effectLst/>
                      </wps:spPr>
                      <wps:txbx>
                        <w:txbxContent>
                          <w:p w14:paraId="16FE1CC2" w14:textId="50224731" w:rsidR="0078600E" w:rsidRPr="003E4D73" w:rsidRDefault="0078600E" w:rsidP="00376274">
                            <w:pPr>
                              <w:jc w:val="center"/>
                              <w:rPr>
                                <w:color w:val="4BACC6"/>
                                <w:sz w:val="20"/>
                                <w:szCs w:val="20"/>
                              </w:rPr>
                            </w:pPr>
                            <w:r>
                              <w:rPr>
                                <w:noProof/>
                                <w:color w:val="4BACC6"/>
                                <w:sz w:val="20"/>
                                <w:szCs w:val="20"/>
                                <w:lang w:eastAsia="en-AU"/>
                              </w:rPr>
                              <w:drawing>
                                <wp:inline distT="0" distB="0" distL="0" distR="0" wp14:anchorId="4E120B2D" wp14:editId="374C9A6C">
                                  <wp:extent cx="504884" cy="504884"/>
                                  <wp:effectExtent l="0" t="0" r="3175" b="3175"/>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ierarchical-structure.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508496" cy="508496"/>
                                          </a:xfrm>
                                          <a:prstGeom prst="rect">
                                            <a:avLst/>
                                          </a:prstGeom>
                                        </pic:spPr>
                                      </pic:pic>
                                    </a:graphicData>
                                  </a:graphic>
                                </wp:inline>
                              </w:drawing>
                            </w:r>
                            <w:r w:rsidRPr="00284551">
                              <w:rPr>
                                <w:color w:val="000000" w:themeColor="text1"/>
                                <w:sz w:val="18"/>
                                <w:szCs w:val="18"/>
                              </w:rPr>
                              <w:t>Technically Feasible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0EFFB" id="Oval 10" o:spid="_x0000_s1028" style="position:absolute;margin-left:219.05pt;margin-top:4.7pt;width:106.9pt;height:10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" fillcolor="#70d2e8 [1945]" stroked="f" strokeweight="2pt">
                <v:fill opacity="36751f"/>
                <v:textbox>
                  <w:txbxContent>
                    <w:p w14:paraId="16FE1CC2" w14:textId="50224731" w:rsidR="0078600E" w:rsidRPr="003E4D73" w:rsidRDefault="0078600E" w:rsidP="00376274">
                      <w:pPr>
                        <w:jc w:val="center"/>
                        <w:rPr>
                          <w:color w:val="4BACC6"/>
                          <w:sz w:val="20"/>
                          <w:szCs w:val="20"/>
                        </w:rPr>
                      </w:pPr>
                      <w:r>
                        <w:rPr>
                          <w:noProof/>
                          <w:color w:val="4BACC6"/>
                          <w:sz w:val="20"/>
                          <w:szCs w:val="20"/>
                          <w:lang w:eastAsia="en-AU"/>
                        </w:rPr>
                        <w:drawing>
                          <wp:inline distT="0" distB="0" distL="0" distR="0" wp14:anchorId="4E120B2D" wp14:editId="374C9A6C">
                            <wp:extent cx="504884" cy="504884"/>
                            <wp:effectExtent l="0" t="0" r="3175" b="3175"/>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ierarchical-structure.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508496" cy="508496"/>
                                    </a:xfrm>
                                    <a:prstGeom prst="rect">
                                      <a:avLst/>
                                    </a:prstGeom>
                                  </pic:spPr>
                                </pic:pic>
                              </a:graphicData>
                            </a:graphic>
                          </wp:inline>
                        </w:drawing>
                      </w:r>
                      <w:r w:rsidRPr="00284551">
                        <w:rPr>
                          <w:color w:val="000000" w:themeColor="text1"/>
                          <w:sz w:val="18"/>
                          <w:szCs w:val="18"/>
                        </w:rPr>
                        <w:t>Technically Feasible</w:t>
                      </w:r>
                    </w:p>
                  </w:txbxContent>
                </v:textbox>
              </v:oval>
            </w:pict>
          </mc:Fallback>
        </mc:AlternateContent>
      </w:r>
    </w:p>
    <w:p w14:paraId="54597EDC" w14:textId="77777777" w:rsidR="00376274" w:rsidRPr="005C709C" w:rsidRDefault="00376274" w:rsidP="00376274">
      <w:pPr>
        <w:autoSpaceDE w:val="0"/>
        <w:autoSpaceDN w:val="0"/>
        <w:adjustRightInd w:val="0"/>
        <w:spacing w:after="0" w:line="240" w:lineRule="auto"/>
        <w:rPr>
          <w:rFonts w:eastAsia="Calibri" w:cs="Arial"/>
          <w:b/>
          <w:bCs/>
          <w:color w:val="114385"/>
          <w:sz w:val="20"/>
          <w:szCs w:val="20"/>
        </w:rPr>
      </w:pPr>
    </w:p>
    <w:p w14:paraId="0864A195" w14:textId="77777777" w:rsidR="00376274" w:rsidRPr="005C709C" w:rsidRDefault="00376274" w:rsidP="00376274">
      <w:pPr>
        <w:autoSpaceDE w:val="0"/>
        <w:autoSpaceDN w:val="0"/>
        <w:adjustRightInd w:val="0"/>
        <w:spacing w:after="0" w:line="240" w:lineRule="auto"/>
        <w:rPr>
          <w:rFonts w:eastAsia="Calibri" w:cs="Arial"/>
          <w:b/>
          <w:bCs/>
          <w:color w:val="114385"/>
          <w:sz w:val="20"/>
          <w:szCs w:val="20"/>
        </w:rPr>
      </w:pPr>
    </w:p>
    <w:p w14:paraId="17977493" w14:textId="77777777" w:rsidR="00376274" w:rsidRPr="005C709C" w:rsidRDefault="00376274" w:rsidP="00376274">
      <w:pPr>
        <w:autoSpaceDE w:val="0"/>
        <w:autoSpaceDN w:val="0"/>
        <w:adjustRightInd w:val="0"/>
        <w:spacing w:after="0" w:line="240" w:lineRule="auto"/>
        <w:rPr>
          <w:rFonts w:eastAsia="Calibri" w:cs="Arial"/>
          <w:b/>
          <w:bCs/>
          <w:color w:val="114385"/>
          <w:sz w:val="20"/>
          <w:szCs w:val="20"/>
        </w:rPr>
      </w:pPr>
    </w:p>
    <w:p w14:paraId="285FDBA8" w14:textId="77777777" w:rsidR="00376274" w:rsidRPr="005C709C" w:rsidRDefault="00376274" w:rsidP="00376274">
      <w:pPr>
        <w:spacing w:after="200" w:line="276" w:lineRule="auto"/>
        <w:rPr>
          <w:rFonts w:eastAsia="Calibri" w:cs="Arial"/>
          <w:iCs/>
          <w:sz w:val="20"/>
          <w:szCs w:val="20"/>
        </w:rPr>
      </w:pPr>
    </w:p>
    <w:p w14:paraId="007A94FA" w14:textId="77777777" w:rsidR="00376274" w:rsidRPr="005C709C" w:rsidRDefault="00376274" w:rsidP="00376274">
      <w:pPr>
        <w:spacing w:after="200" w:line="276" w:lineRule="auto"/>
        <w:rPr>
          <w:rFonts w:eastAsia="Calibri" w:cs="Arial"/>
          <w:iCs/>
          <w:sz w:val="20"/>
          <w:szCs w:val="20"/>
        </w:rPr>
      </w:pPr>
    </w:p>
    <w:p w14:paraId="79B1DF3B" w14:textId="77777777" w:rsidR="00376274" w:rsidRPr="005C709C" w:rsidRDefault="00376274" w:rsidP="00376274">
      <w:pPr>
        <w:spacing w:after="200" w:line="276" w:lineRule="auto"/>
        <w:rPr>
          <w:rFonts w:eastAsia="Calibri" w:cs="Arial"/>
          <w:iCs/>
          <w:sz w:val="20"/>
          <w:szCs w:val="20"/>
        </w:rPr>
      </w:pPr>
    </w:p>
    <w:p w14:paraId="37CDE547" w14:textId="5A49DE70" w:rsidR="00376274" w:rsidRPr="005C709C" w:rsidRDefault="00376274" w:rsidP="003E4D73">
      <w:pPr>
        <w:spacing w:before="480" w:after="200" w:line="276" w:lineRule="auto"/>
        <w:rPr>
          <w:rFonts w:eastAsia="Calibri" w:cs="Arial"/>
          <w:iCs/>
          <w:sz w:val="20"/>
          <w:szCs w:val="20"/>
        </w:rPr>
      </w:pPr>
      <w:r w:rsidRPr="005C709C">
        <w:rPr>
          <w:rFonts w:eastAsia="Calibri" w:cs="Arial"/>
          <w:iCs/>
          <w:sz w:val="20"/>
          <w:szCs w:val="20"/>
        </w:rPr>
        <w:t xml:space="preserve">Political economy analysis enables us to better understand the political, economic and social processes promoting or blocking change. Political economy analysis prompts us to ask ‘why is the situation like it is?’, ‘how does change really happen’ or ‘why is change not happening?’ It requires us to consider ‘who wins and who loses out’, and what the losers may do to block reform. </w:t>
      </w:r>
    </w:p>
    <w:p w14:paraId="70E1AA22" w14:textId="77777777" w:rsidR="00376274" w:rsidRPr="005C709C" w:rsidRDefault="00376274" w:rsidP="00376274">
      <w:pPr>
        <w:spacing w:after="200" w:line="276" w:lineRule="auto"/>
        <w:rPr>
          <w:rFonts w:eastAsia="Calibri" w:cs="Arial"/>
          <w:iCs/>
          <w:sz w:val="20"/>
          <w:szCs w:val="20"/>
        </w:rPr>
      </w:pPr>
      <w:r w:rsidRPr="005C709C">
        <w:rPr>
          <w:rFonts w:eastAsia="Calibri" w:cs="Arial"/>
          <w:iCs/>
          <w:sz w:val="20"/>
          <w:szCs w:val="20"/>
        </w:rPr>
        <w:t>Political economy analysis tools assist us to design and implement programs that have achievable objectives and which are more likely to achieve results. By integrating political economy analysis into the aid management cycle, as an ongoing, iterative process, program staff and partners can track changing actors, interests and power relations throughout implementation, manage risks, and seize opportunities as they arise.</w:t>
      </w:r>
    </w:p>
    <w:p w14:paraId="1C48D649" w14:textId="77777777" w:rsidR="00376274" w:rsidRPr="005C709C" w:rsidRDefault="00376274" w:rsidP="003E4D73">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 xml:space="preserve">Approaches to Political Economy Analysis </w:t>
      </w:r>
    </w:p>
    <w:p w14:paraId="315172C8"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Over the years, development agencies have developed various tools and approaches for undertaking political economy analysis. One common challenge is putting political economy analysis into action and integrating it throughout the aid management cycle. To address this, most recent approaches advocate ‘problem-driven’ analysis which emphasise operational relevance and embedding political economy analysis into aid management processes, or ‘getting the process right’. This means putting effort into identifying specific issues up front that the political economy analysis should address, to ensure political economy analysis findings are used to inform policy and programming decisions.</w:t>
      </w:r>
    </w:p>
    <w:p w14:paraId="1CAD2858"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Recent evidence suggests that only 20 percent of the analysis should be done upfront, with 80 percent of the analysis occurring during implementation. The 80 percent can be achieved by: </w:t>
      </w:r>
    </w:p>
    <w:p w14:paraId="39F16899" w14:textId="77777777" w:rsidR="00376274" w:rsidRPr="005C709C" w:rsidRDefault="00376274" w:rsidP="001F0026">
      <w:pPr>
        <w:numPr>
          <w:ilvl w:val="0"/>
          <w:numId w:val="9"/>
        </w:numPr>
        <w:spacing w:after="200" w:line="276" w:lineRule="auto"/>
        <w:contextualSpacing/>
        <w:rPr>
          <w:rFonts w:eastAsia="Calibri" w:cs="Arial"/>
          <w:sz w:val="20"/>
          <w:szCs w:val="20"/>
        </w:rPr>
      </w:pPr>
      <w:r w:rsidRPr="005C709C">
        <w:rPr>
          <w:rFonts w:eastAsia="Calibri" w:cs="Arial"/>
          <w:sz w:val="20"/>
          <w:szCs w:val="20"/>
        </w:rPr>
        <w:t xml:space="preserve">integrating initial and emerging analysis into monitoring and evaluation </w:t>
      </w:r>
    </w:p>
    <w:p w14:paraId="7D468AFF" w14:textId="77777777" w:rsidR="00376274" w:rsidRPr="005C709C" w:rsidRDefault="00376274" w:rsidP="001F0026">
      <w:pPr>
        <w:numPr>
          <w:ilvl w:val="0"/>
          <w:numId w:val="9"/>
        </w:numPr>
        <w:spacing w:after="200" w:line="276" w:lineRule="auto"/>
        <w:contextualSpacing/>
        <w:rPr>
          <w:rFonts w:eastAsia="Calibri" w:cs="Arial"/>
          <w:sz w:val="20"/>
          <w:szCs w:val="20"/>
        </w:rPr>
      </w:pPr>
      <w:r w:rsidRPr="005C709C">
        <w:rPr>
          <w:rFonts w:eastAsia="Calibri" w:cs="Arial"/>
          <w:sz w:val="20"/>
          <w:szCs w:val="20"/>
        </w:rPr>
        <w:t xml:space="preserve">undertaking regular formal and informal reviews </w:t>
      </w:r>
    </w:p>
    <w:p w14:paraId="164F5B8A" w14:textId="77777777" w:rsidR="00376274" w:rsidRPr="005C709C" w:rsidRDefault="00376274" w:rsidP="001F0026">
      <w:pPr>
        <w:numPr>
          <w:ilvl w:val="0"/>
          <w:numId w:val="9"/>
        </w:numPr>
        <w:spacing w:after="200" w:line="276" w:lineRule="auto"/>
        <w:contextualSpacing/>
        <w:rPr>
          <w:rFonts w:eastAsia="Calibri" w:cs="Arial"/>
          <w:sz w:val="20"/>
          <w:szCs w:val="20"/>
        </w:rPr>
      </w:pPr>
      <w:r w:rsidRPr="005C709C">
        <w:rPr>
          <w:rFonts w:eastAsia="Calibri" w:cs="Arial"/>
          <w:sz w:val="20"/>
          <w:szCs w:val="20"/>
        </w:rPr>
        <w:t xml:space="preserve">supporting staff to gain contextual awareness </w:t>
      </w:r>
    </w:p>
    <w:p w14:paraId="7D777D31" w14:textId="6765E5F5" w:rsidR="00376274" w:rsidRPr="005C709C" w:rsidRDefault="00376274" w:rsidP="001F0026">
      <w:pPr>
        <w:numPr>
          <w:ilvl w:val="0"/>
          <w:numId w:val="9"/>
        </w:numPr>
        <w:spacing w:before="200" w:after="200" w:line="276" w:lineRule="auto"/>
        <w:ind w:left="714" w:hanging="357"/>
        <w:contextualSpacing/>
        <w:rPr>
          <w:rFonts w:eastAsia="Calibri" w:cs="Arial"/>
          <w:sz w:val="20"/>
          <w:szCs w:val="20"/>
        </w:rPr>
      </w:pPr>
      <w:r w:rsidRPr="005C709C">
        <w:rPr>
          <w:rFonts w:eastAsia="Calibri" w:cs="Arial"/>
          <w:sz w:val="20"/>
          <w:szCs w:val="20"/>
        </w:rPr>
        <w:t xml:space="preserve">building relationships and sustaining ongoing policy dialogue. </w:t>
      </w:r>
    </w:p>
    <w:p w14:paraId="4B33C6A3" w14:textId="77777777" w:rsidR="003E4D73" w:rsidRPr="005C709C" w:rsidRDefault="003E4D73" w:rsidP="003E4D73">
      <w:pPr>
        <w:spacing w:before="200" w:after="200" w:line="276" w:lineRule="auto"/>
        <w:ind w:left="714"/>
        <w:contextualSpacing/>
        <w:rPr>
          <w:rFonts w:eastAsia="Calibri" w:cs="Arial"/>
          <w:sz w:val="20"/>
          <w:szCs w:val="20"/>
        </w:rPr>
      </w:pPr>
    </w:p>
    <w:p w14:paraId="6C0ACC9D" w14:textId="77777777" w:rsidR="00376274" w:rsidRPr="005C709C" w:rsidRDefault="00376274" w:rsidP="003E4D73">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Doing Political Economy Analysis</w:t>
      </w:r>
    </w:p>
    <w:p w14:paraId="68BB7741" w14:textId="3DBEEBDD" w:rsidR="002A4A25" w:rsidRPr="005C709C" w:rsidRDefault="00376274" w:rsidP="00376274">
      <w:pPr>
        <w:spacing w:after="200" w:line="276" w:lineRule="auto"/>
        <w:rPr>
          <w:rFonts w:eastAsia="Calibri" w:cs="Arial"/>
          <w:sz w:val="20"/>
          <w:szCs w:val="20"/>
        </w:rPr>
        <w:sectPr w:rsidR="002A4A25" w:rsidRPr="005C709C">
          <w:headerReference w:type="default" r:id="rId33"/>
          <w:pgSz w:w="11906" w:h="16838"/>
          <w:pgMar w:top="1440" w:right="1440" w:bottom="1440" w:left="1440" w:header="708" w:footer="708" w:gutter="0"/>
          <w:cols w:space="708"/>
          <w:docGrid w:linePitch="360"/>
        </w:sectPr>
      </w:pPr>
      <w:r w:rsidRPr="005C709C">
        <w:rPr>
          <w:rFonts w:eastAsia="Calibri" w:cs="Arial"/>
          <w:sz w:val="20"/>
          <w:szCs w:val="20"/>
        </w:rPr>
        <w:t xml:space="preserve">There are many toolkits in the public domain for doing political economy analysis. We like the approach outlined by Harris, D. (2013) </w:t>
      </w:r>
      <w:r w:rsidRPr="005C709C">
        <w:rPr>
          <w:rFonts w:eastAsia="Calibri" w:cs="Arial"/>
          <w:i/>
          <w:sz w:val="20"/>
          <w:szCs w:val="20"/>
        </w:rPr>
        <w:t>Applied Political Economy Analysis, A problem-driven framework. Methods and Resources.</w:t>
      </w:r>
      <w:r w:rsidRPr="005C709C">
        <w:rPr>
          <w:rFonts w:eastAsia="Calibri" w:cs="Arial"/>
          <w:sz w:val="20"/>
          <w:szCs w:val="20"/>
        </w:rPr>
        <w:t xml:space="preserve"> ODI Politics and Governance. Overseas Development Institute. Accessed 6 November at: </w:t>
      </w:r>
      <w:hyperlink r:id="rId34" w:history="1">
        <w:r w:rsidR="0078600E" w:rsidRPr="00381CC4">
          <w:rPr>
            <w:rStyle w:val="Hyperlink"/>
            <w:rFonts w:eastAsia="Calibri" w:cs="Arial"/>
            <w:sz w:val="20"/>
            <w:szCs w:val="20"/>
          </w:rPr>
          <w:t>https://www.odi.org/sites/odi.org.uk/files/odi-assets/publications-opinion-files/8334.pdf</w:t>
        </w:r>
      </w:hyperlink>
      <w:r w:rsidR="0078600E">
        <w:rPr>
          <w:rFonts w:eastAsia="Calibri" w:cs="Arial"/>
          <w:sz w:val="20"/>
          <w:szCs w:val="20"/>
        </w:rPr>
        <w:t>. This document is provided on the Prospera shared drive for your use.</w:t>
      </w:r>
    </w:p>
    <w:p w14:paraId="642AB087" w14:textId="7FA68794" w:rsidR="00376274" w:rsidRPr="005C709C" w:rsidRDefault="00376274" w:rsidP="002A4A25">
      <w:pPr>
        <w:spacing w:after="200" w:line="276" w:lineRule="auto"/>
        <w:jc w:val="center"/>
        <w:rPr>
          <w:rFonts w:eastAsia="Calibri" w:cs="Arial"/>
          <w:sz w:val="20"/>
          <w:szCs w:val="20"/>
        </w:rPr>
      </w:pPr>
      <w:r w:rsidRPr="005C709C">
        <w:rPr>
          <w:rFonts w:eastAsia="Calibri" w:cs="Arial"/>
          <w:sz w:val="20"/>
          <w:szCs w:val="20"/>
        </w:rPr>
        <w:t>The diagram below is an extract from Harris and illustrates the thinking pathways for this approach.</w:t>
      </w:r>
    </w:p>
    <w:p w14:paraId="59A797E0" w14:textId="7E02E371" w:rsidR="00376274" w:rsidRPr="00DF40B7" w:rsidRDefault="0025759C" w:rsidP="00DF40B7">
      <w:pPr>
        <w:keepNext/>
        <w:keepLines/>
        <w:spacing w:before="200" w:after="0" w:line="276" w:lineRule="auto"/>
        <w:jc w:val="center"/>
        <w:outlineLvl w:val="4"/>
        <w:rPr>
          <w:rFonts w:eastAsia="Times New Roman" w:cs="Arial"/>
          <w:b/>
          <w:bCs/>
          <w:color w:val="000000"/>
          <w:sz w:val="20"/>
          <w:szCs w:val="20"/>
          <w:lang w:val="id-ID"/>
        </w:rPr>
      </w:pPr>
      <w:bookmarkStart w:id="20" w:name="_Hlk531102649"/>
      <w:r w:rsidRPr="005C709C">
        <w:rPr>
          <w:rFonts w:eastAsia="Times New Roman" w:cs="Arial"/>
          <w:b/>
          <w:bCs/>
          <w:color w:val="000000"/>
          <w:sz w:val="20"/>
          <w:szCs w:val="20"/>
          <w:lang w:val="id-ID"/>
        </w:rPr>
        <w:t>Figure 2. Political Analysis Thinking Pathways</w:t>
      </w:r>
      <w:bookmarkEnd w:id="20"/>
    </w:p>
    <w:p w14:paraId="0D7A4A43" w14:textId="3245A89D" w:rsidR="00376274" w:rsidRPr="005C709C" w:rsidRDefault="00DF40B7" w:rsidP="00376274">
      <w:pPr>
        <w:spacing w:after="200" w:line="276" w:lineRule="auto"/>
        <w:rPr>
          <w:rFonts w:eastAsia="Calibri" w:cs="Arial"/>
          <w:sz w:val="20"/>
          <w:szCs w:val="20"/>
        </w:rPr>
        <w:sectPr w:rsidR="00376274" w:rsidRPr="005C709C" w:rsidSect="007E0169">
          <w:pgSz w:w="11906" w:h="16838"/>
          <w:pgMar w:top="1440" w:right="1440" w:bottom="1440" w:left="1440" w:header="708" w:footer="708" w:gutter="0"/>
          <w:cols w:space="708"/>
          <w:docGrid w:linePitch="360"/>
        </w:sectPr>
      </w:pPr>
      <w:r w:rsidRPr="00DF40B7">
        <w:rPr>
          <w:rFonts w:eastAsia="Calibri" w:cs="Arial"/>
          <w:noProof/>
          <w:sz w:val="20"/>
          <w:szCs w:val="20"/>
          <w:lang w:eastAsia="en-AU"/>
        </w:rPr>
        <w:drawing>
          <wp:inline distT="0" distB="0" distL="0" distR="0" wp14:anchorId="04F64522" wp14:editId="339369A9">
            <wp:extent cx="5924550" cy="4651159"/>
            <wp:effectExtent l="0" t="0" r="0" b="0"/>
            <wp:docPr id="5" name="Picture 5" descr="C:\Users\Ririt Arya\Documents\000 PROSPERA\000 KPL FRAMEWORK\TOOLKIT\TOOLKIT LATEST 221118\diagr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rit Arya\Documents\000 PROSPERA\000 KPL FRAMEWORK\TOOLKIT\TOOLKIT LATEST 221118\diagram 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7401" cy="4653397"/>
                    </a:xfrm>
                    <a:prstGeom prst="rect">
                      <a:avLst/>
                    </a:prstGeom>
                    <a:noFill/>
                    <a:ln>
                      <a:noFill/>
                    </a:ln>
                  </pic:spPr>
                </pic:pic>
              </a:graphicData>
            </a:graphic>
          </wp:inline>
        </w:drawing>
      </w:r>
    </w:p>
    <w:p w14:paraId="277FB6AC" w14:textId="2F4A789A" w:rsidR="00376274" w:rsidRPr="005C709C" w:rsidRDefault="00376274" w:rsidP="003E4D73">
      <w:pPr>
        <w:pStyle w:val="Heading2"/>
        <w:shd w:val="clear" w:color="auto" w:fill="20ABCA" w:themeFill="accent6"/>
        <w:rPr>
          <w:rFonts w:eastAsia="Times New Roman"/>
          <w:color w:val="FFFFFF" w:themeColor="background1"/>
          <w:sz w:val="20"/>
          <w:szCs w:val="20"/>
        </w:rPr>
      </w:pPr>
      <w:bookmarkStart w:id="21" w:name="_Complex_Systems_Thinking"/>
      <w:bookmarkStart w:id="22" w:name="_Toc532219638"/>
      <w:bookmarkEnd w:id="21"/>
      <w:r w:rsidRPr="005C709C">
        <w:rPr>
          <w:color w:val="FFFFFF" w:themeColor="background1"/>
          <w:sz w:val="20"/>
          <w:szCs w:val="20"/>
        </w:rPr>
        <w:t>Complex Systems Th</w:t>
      </w:r>
      <w:r w:rsidRPr="005C709C">
        <w:rPr>
          <w:rFonts w:eastAsia="Times New Roman"/>
          <w:color w:val="FFFFFF" w:themeColor="background1"/>
          <w:sz w:val="20"/>
          <w:szCs w:val="20"/>
        </w:rPr>
        <w:t>inking</w:t>
      </w:r>
      <w:bookmarkEnd w:id="22"/>
    </w:p>
    <w:p w14:paraId="698F9F27" w14:textId="77777777" w:rsidR="00376274" w:rsidRPr="005C709C" w:rsidRDefault="00376274" w:rsidP="00376274">
      <w:pPr>
        <w:spacing w:after="200" w:line="276" w:lineRule="auto"/>
        <w:rPr>
          <w:rFonts w:eastAsia="Calibri" w:cs="Arial"/>
          <w:b/>
          <w:sz w:val="20"/>
          <w:szCs w:val="20"/>
        </w:rPr>
      </w:pPr>
      <w:r w:rsidRPr="005C709C">
        <w:rPr>
          <w:rFonts w:eastAsia="Calibri" w:cs="Arial"/>
          <w:b/>
          <w:noProof/>
          <w:sz w:val="20"/>
          <w:szCs w:val="20"/>
          <w:lang w:eastAsia="en-AU"/>
        </w:rPr>
        <mc:AlternateContent>
          <mc:Choice Requires="wps">
            <w:drawing>
              <wp:anchor distT="0" distB="0" distL="114300" distR="114300" simplePos="0" relativeHeight="251684864" behindDoc="0" locked="0" layoutInCell="1" allowOverlap="1" wp14:anchorId="5FAD5F4D" wp14:editId="121E03AE">
                <wp:simplePos x="0" y="0"/>
                <wp:positionH relativeFrom="column">
                  <wp:posOffset>0</wp:posOffset>
                </wp:positionH>
                <wp:positionV relativeFrom="paragraph">
                  <wp:posOffset>44450</wp:posOffset>
                </wp:positionV>
                <wp:extent cx="5735782" cy="786384"/>
                <wp:effectExtent l="0" t="0" r="17780" b="13970"/>
                <wp:wrapNone/>
                <wp:docPr id="7" name="Text Box 7"/>
                <wp:cNvGraphicFramePr/>
                <a:graphic xmlns:a="http://schemas.openxmlformats.org/drawingml/2006/main">
                  <a:graphicData uri="http://schemas.microsoft.com/office/word/2010/wordprocessingShape">
                    <wps:wsp>
                      <wps:cNvSpPr txBox="1"/>
                      <wps:spPr>
                        <a:xfrm>
                          <a:off x="0" y="0"/>
                          <a:ext cx="5735782" cy="786384"/>
                        </a:xfrm>
                        <a:prstGeom prst="rect">
                          <a:avLst/>
                        </a:prstGeom>
                        <a:solidFill>
                          <a:srgbClr val="4BACC6">
                            <a:lumMod val="40000"/>
                            <a:lumOff val="60000"/>
                          </a:srgbClr>
                        </a:solidFill>
                        <a:ln w="6350">
                          <a:solidFill>
                            <a:srgbClr val="000000"/>
                          </a:solidFill>
                        </a:ln>
                        <a:effectLst/>
                      </wps:spPr>
                      <wps:txbx>
                        <w:txbxContent>
                          <w:p w14:paraId="2DA1F613" w14:textId="77777777" w:rsidR="0078600E" w:rsidRPr="003E4D73" w:rsidRDefault="0078600E" w:rsidP="003E4D73">
                            <w:pPr>
                              <w:shd w:val="clear" w:color="auto" w:fill="9FE1F0" w:themeFill="accent6" w:themeFillTint="66"/>
                              <w:rPr>
                                <w:sz w:val="20"/>
                                <w:szCs w:val="20"/>
                              </w:rPr>
                            </w:pPr>
                            <w:r w:rsidRPr="003E4D73">
                              <w:rPr>
                                <w:b/>
                                <w:sz w:val="20"/>
                                <w:szCs w:val="20"/>
                              </w:rPr>
                              <w:t>Complex systems thinking</w:t>
                            </w:r>
                            <w:r w:rsidRPr="003E4D73">
                              <w:rPr>
                                <w:sz w:val="20"/>
                                <w:szCs w:val="20"/>
                              </w:rPr>
                              <w:t xml:space="preserve"> is a tool for framing an understanding of the system, or systems, in which you are seeking to contribute to or influence change. You would use this systems thinking approach when you are designing an activity or when you are considering how you might monitor or evaluate the progress of your activity.</w:t>
                            </w:r>
                          </w:p>
                          <w:p w14:paraId="33C96971" w14:textId="47D4759C" w:rsidR="0078600E" w:rsidRPr="003E4D73" w:rsidRDefault="0078600E" w:rsidP="003E4D73">
                            <w:pPr>
                              <w:shd w:val="clear" w:color="auto" w:fill="9FE1F0" w:themeFill="accent6" w:themeFillTint="66"/>
                              <w:autoSpaceDE w:val="0"/>
                              <w:autoSpaceDN w:val="0"/>
                              <w:adjustRightInd w:val="0"/>
                              <w:spacing w:after="0" w:line="240" w:lineRule="auto"/>
                              <w:rPr>
                                <w:sz w:val="20"/>
                                <w:szCs w:val="20"/>
                              </w:rPr>
                            </w:pPr>
                            <w:r w:rsidRPr="003E4D73">
                              <w:rPr>
                                <w:sz w:val="20"/>
                                <w:szCs w:val="20"/>
                              </w:rPr>
                              <w:t xml:space="preserve">Further reading on complexity: </w:t>
                            </w:r>
                            <w:hyperlink r:id="rId36" w:history="1">
                              <w:r w:rsidRPr="003E4D73">
                                <w:rPr>
                                  <w:rStyle w:val="Hyperlink"/>
                                  <w:sz w:val="20"/>
                                  <w:szCs w:val="20"/>
                                </w:rPr>
                                <w:t>http://cognitive-edge.com/</w:t>
                              </w:r>
                            </w:hyperlink>
                            <w:r w:rsidRPr="003E4D73">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D5F4D" id="Text Box 7" o:spid="_x0000_s1029" type="#_x0000_t202" style="position:absolute;margin-left:0;margin-top:3.5pt;width:451.65pt;height:6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" fillcolor="#b7dee8" strokeweight=".5pt">
                <v:textbox>
                  <w:txbxContent>
                    <w:p w14:paraId="2DA1F613" w14:textId="77777777" w:rsidR="0078600E" w:rsidRPr="003E4D73" w:rsidRDefault="0078600E" w:rsidP="003E4D73">
                      <w:pPr>
                        <w:shd w:val="clear" w:color="auto" w:fill="9FE1F0" w:themeFill="accent6" w:themeFillTint="66"/>
                        <w:rPr>
                          <w:sz w:val="20"/>
                          <w:szCs w:val="20"/>
                        </w:rPr>
                      </w:pPr>
                      <w:r w:rsidRPr="003E4D73">
                        <w:rPr>
                          <w:b/>
                          <w:sz w:val="20"/>
                          <w:szCs w:val="20"/>
                        </w:rPr>
                        <w:t>Complex systems thinking</w:t>
                      </w:r>
                      <w:r w:rsidRPr="003E4D73">
                        <w:rPr>
                          <w:sz w:val="20"/>
                          <w:szCs w:val="20"/>
                        </w:rPr>
                        <w:t xml:space="preserve"> is a tool for framing an understanding of the system, or systems, in which you are seeking to contribute to or influence change. You would use this systems thinking approach when you are designing an activity or when you are considering how you might monitor or evaluate the progress of your activity.</w:t>
                      </w:r>
                    </w:p>
                    <w:p w14:paraId="33C96971" w14:textId="47D4759C" w:rsidR="0078600E" w:rsidRPr="003E4D73" w:rsidRDefault="0078600E" w:rsidP="003E4D73">
                      <w:pPr>
                        <w:shd w:val="clear" w:color="auto" w:fill="9FE1F0" w:themeFill="accent6" w:themeFillTint="66"/>
                        <w:autoSpaceDE w:val="0"/>
                        <w:autoSpaceDN w:val="0"/>
                        <w:adjustRightInd w:val="0"/>
                        <w:spacing w:after="0" w:line="240" w:lineRule="auto"/>
                        <w:rPr>
                          <w:sz w:val="20"/>
                          <w:szCs w:val="20"/>
                        </w:rPr>
                      </w:pPr>
                      <w:r w:rsidRPr="003E4D73">
                        <w:rPr>
                          <w:sz w:val="20"/>
                          <w:szCs w:val="20"/>
                        </w:rPr>
                        <w:t xml:space="preserve">Further reading on complexity: </w:t>
                      </w:r>
                      <w:hyperlink r:id="rId37" w:history="1">
                        <w:r w:rsidRPr="003E4D73">
                          <w:rPr>
                            <w:rStyle w:val="Hyperlink"/>
                            <w:sz w:val="20"/>
                            <w:szCs w:val="20"/>
                          </w:rPr>
                          <w:t>http://cognitive-edge.com/</w:t>
                        </w:r>
                      </w:hyperlink>
                      <w:r w:rsidRPr="003E4D73">
                        <w:rPr>
                          <w:sz w:val="20"/>
                          <w:szCs w:val="20"/>
                        </w:rPr>
                        <w:t xml:space="preserve"> </w:t>
                      </w:r>
                    </w:p>
                  </w:txbxContent>
                </v:textbox>
              </v:shape>
            </w:pict>
          </mc:Fallback>
        </mc:AlternateContent>
      </w:r>
    </w:p>
    <w:p w14:paraId="45D97DA0" w14:textId="77777777" w:rsidR="00376274" w:rsidRPr="005C709C" w:rsidRDefault="00376274" w:rsidP="00376274">
      <w:pPr>
        <w:spacing w:after="200" w:line="276" w:lineRule="auto"/>
        <w:rPr>
          <w:rFonts w:eastAsia="Calibri" w:cs="Arial"/>
          <w:b/>
          <w:sz w:val="20"/>
          <w:szCs w:val="20"/>
        </w:rPr>
      </w:pPr>
    </w:p>
    <w:p w14:paraId="43B53087" w14:textId="77777777" w:rsidR="00376274" w:rsidRPr="005C709C" w:rsidRDefault="00376274" w:rsidP="00376274">
      <w:pPr>
        <w:spacing w:after="200" w:line="276" w:lineRule="auto"/>
        <w:rPr>
          <w:rFonts w:eastAsia="Calibri" w:cs="Arial"/>
          <w:b/>
          <w:sz w:val="20"/>
          <w:szCs w:val="20"/>
        </w:rPr>
      </w:pPr>
    </w:p>
    <w:p w14:paraId="707162C3" w14:textId="3FC7E4E4" w:rsidR="00376274" w:rsidRPr="005C709C" w:rsidRDefault="00376274" w:rsidP="003E4D73">
      <w:pPr>
        <w:spacing w:before="240" w:after="200" w:line="276" w:lineRule="auto"/>
        <w:rPr>
          <w:rFonts w:eastAsia="Calibri" w:cs="Arial"/>
          <w:sz w:val="20"/>
          <w:szCs w:val="20"/>
        </w:rPr>
      </w:pPr>
      <w:r w:rsidRPr="005C709C">
        <w:rPr>
          <w:rFonts w:eastAsia="Calibri" w:cs="Arial"/>
          <w:sz w:val="20"/>
          <w:szCs w:val="20"/>
        </w:rPr>
        <w:t xml:space="preserve">Prospera is operating in a very large, emerging market system. There is nothing linear and simple about the context in which Prospera operates. It is important that design of activities under Prospera takes this complexity into account. </w:t>
      </w:r>
    </w:p>
    <w:p w14:paraId="48E6CE19"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Achievement of ‘end of activity’, or ‘end of facility,’ outcomes will depend on multiple events and stakeholders along the change path, with lessening control and influence of management through time, in a context of political, institutional, national and international events.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000" w:firstRow="0" w:lastRow="0" w:firstColumn="0" w:lastColumn="0" w:noHBand="0" w:noVBand="0"/>
      </w:tblPr>
      <w:tblGrid>
        <w:gridCol w:w="9185"/>
      </w:tblGrid>
      <w:tr w:rsidR="00376274" w:rsidRPr="005C709C" w14:paraId="11CFE52A" w14:textId="77777777" w:rsidTr="00AF21C9">
        <w:trPr>
          <w:trHeight w:val="7191"/>
        </w:trPr>
        <w:tc>
          <w:tcPr>
            <w:tcW w:w="9185" w:type="dxa"/>
            <w:shd w:val="clear" w:color="auto" w:fill="B6DDE8"/>
          </w:tcPr>
          <w:p w14:paraId="597D6747" w14:textId="77777777" w:rsidR="00376274" w:rsidRPr="005C709C" w:rsidRDefault="00376274" w:rsidP="00AF21C9">
            <w:pPr>
              <w:spacing w:before="160" w:line="276" w:lineRule="auto"/>
              <w:ind w:left="98"/>
              <w:rPr>
                <w:rFonts w:eastAsia="Calibri" w:cs="Arial"/>
                <w:b/>
                <w:sz w:val="20"/>
                <w:szCs w:val="20"/>
              </w:rPr>
            </w:pPr>
            <w:r w:rsidRPr="005C709C">
              <w:rPr>
                <w:rFonts w:eastAsia="Times New Roman" w:cs="Arial"/>
                <w:b/>
                <w:bCs/>
                <w:color w:val="000000"/>
                <w:sz w:val="20"/>
                <w:szCs w:val="20"/>
              </w:rPr>
              <w:t>A glimpse of complexity thinking</w:t>
            </w:r>
            <w:r w:rsidRPr="005C709C">
              <w:rPr>
                <w:rFonts w:eastAsia="Calibri" w:cs="Arial"/>
                <w:b/>
                <w:sz w:val="20"/>
                <w:szCs w:val="20"/>
                <w:vertAlign w:val="superscript"/>
              </w:rPr>
              <w:footnoteReference w:id="1"/>
            </w:r>
          </w:p>
          <w:p w14:paraId="3AEFF299" w14:textId="77777777" w:rsidR="00376274" w:rsidRPr="005C709C" w:rsidRDefault="00376274" w:rsidP="00AF21C9">
            <w:pPr>
              <w:spacing w:before="160" w:line="276" w:lineRule="auto"/>
              <w:ind w:left="98"/>
              <w:rPr>
                <w:rFonts w:eastAsia="Calibri" w:cs="Arial"/>
                <w:sz w:val="20"/>
                <w:szCs w:val="20"/>
              </w:rPr>
            </w:pPr>
            <w:r w:rsidRPr="005C709C">
              <w:rPr>
                <w:rFonts w:eastAsia="Calibri" w:cs="Arial"/>
                <w:sz w:val="20"/>
                <w:szCs w:val="20"/>
              </w:rPr>
              <w:t>Complexity is more a way of thinking about the world than a new way of working with mathematical models. Over a century ago, Frederick Winslow Taylor, the father of scientific management, revolutionized leadership. Today, advances in complexity science, combined with knowledge from the cognitive sciences, are transforming the field once again. Complexity is poised to help current and future leaders make sense of advanced technology, globalisation, intricate markets, cultural change, and much more. In short, the science of complexity can help all of us address the challenges and opportunities we face in a new epoch of human history.</w:t>
            </w:r>
          </w:p>
          <w:p w14:paraId="223AAF53" w14:textId="77777777" w:rsidR="00376274" w:rsidRPr="005C709C" w:rsidRDefault="00376274" w:rsidP="00AF21C9">
            <w:pPr>
              <w:spacing w:before="160" w:line="276" w:lineRule="auto"/>
              <w:ind w:left="98"/>
              <w:rPr>
                <w:rFonts w:eastAsia="Calibri" w:cs="Arial"/>
                <w:sz w:val="20"/>
                <w:szCs w:val="20"/>
              </w:rPr>
            </w:pPr>
            <w:r w:rsidRPr="005C709C">
              <w:rPr>
                <w:rFonts w:eastAsia="Calibri" w:cs="Arial"/>
                <w:sz w:val="20"/>
                <w:szCs w:val="20"/>
              </w:rPr>
              <w:t>A complex system has the following characteristics:</w:t>
            </w:r>
          </w:p>
          <w:p w14:paraId="4064D187" w14:textId="77777777" w:rsidR="00376274" w:rsidRPr="005C709C" w:rsidRDefault="00376274" w:rsidP="001F0026">
            <w:pPr>
              <w:numPr>
                <w:ilvl w:val="0"/>
                <w:numId w:val="7"/>
              </w:numPr>
              <w:spacing w:before="160" w:line="276" w:lineRule="auto"/>
              <w:ind w:left="818"/>
              <w:contextualSpacing/>
              <w:rPr>
                <w:rFonts w:eastAsia="Calibri" w:cs="Arial"/>
                <w:sz w:val="20"/>
                <w:szCs w:val="20"/>
              </w:rPr>
            </w:pPr>
            <w:r w:rsidRPr="005C709C">
              <w:rPr>
                <w:rFonts w:eastAsia="Calibri" w:cs="Arial"/>
                <w:sz w:val="20"/>
                <w:szCs w:val="20"/>
              </w:rPr>
              <w:t>It involves large numbers of interacting elements.</w:t>
            </w:r>
          </w:p>
          <w:p w14:paraId="76C701BB" w14:textId="77777777" w:rsidR="00376274" w:rsidRPr="005C709C" w:rsidRDefault="00376274" w:rsidP="001F0026">
            <w:pPr>
              <w:numPr>
                <w:ilvl w:val="0"/>
                <w:numId w:val="7"/>
              </w:numPr>
              <w:spacing w:before="160" w:line="276" w:lineRule="auto"/>
              <w:ind w:left="818"/>
              <w:contextualSpacing/>
              <w:rPr>
                <w:rFonts w:eastAsia="Calibri" w:cs="Arial"/>
                <w:sz w:val="20"/>
                <w:szCs w:val="20"/>
              </w:rPr>
            </w:pPr>
            <w:r w:rsidRPr="005C709C">
              <w:rPr>
                <w:rFonts w:eastAsia="Calibri" w:cs="Arial"/>
                <w:sz w:val="20"/>
                <w:szCs w:val="20"/>
              </w:rPr>
              <w:t>The interactions are nonlinear, and minor changes can produce disproportionately major consequences.</w:t>
            </w:r>
          </w:p>
          <w:p w14:paraId="798A0D89" w14:textId="57235125" w:rsidR="00376274" w:rsidRPr="005C709C" w:rsidRDefault="00376274" w:rsidP="001F0026">
            <w:pPr>
              <w:numPr>
                <w:ilvl w:val="0"/>
                <w:numId w:val="7"/>
              </w:numPr>
              <w:spacing w:before="160" w:line="276" w:lineRule="auto"/>
              <w:ind w:left="818"/>
              <w:contextualSpacing/>
              <w:rPr>
                <w:rFonts w:eastAsia="Calibri" w:cs="Arial"/>
                <w:sz w:val="20"/>
                <w:szCs w:val="20"/>
              </w:rPr>
            </w:pPr>
            <w:r w:rsidRPr="005C709C">
              <w:rPr>
                <w:rFonts w:eastAsia="Calibri" w:cs="Arial"/>
                <w:sz w:val="20"/>
                <w:szCs w:val="20"/>
              </w:rPr>
              <w:t>The system is dynamic, the whole is greater than the sum of its parts, and solutions can’t be imposed; rather, they arise from the circumstances. This is frequently referred to as</w:t>
            </w:r>
            <w:r w:rsidR="00AF21C9" w:rsidRPr="005C709C">
              <w:rPr>
                <w:rFonts w:eastAsia="Calibri" w:cs="Arial"/>
                <w:sz w:val="20"/>
                <w:szCs w:val="20"/>
              </w:rPr>
              <w:t xml:space="preserve"> </w:t>
            </w:r>
            <w:r w:rsidRPr="005C709C">
              <w:rPr>
                <w:rFonts w:eastAsia="Calibri" w:cs="Arial"/>
                <w:i/>
                <w:iCs/>
                <w:sz w:val="20"/>
                <w:szCs w:val="20"/>
              </w:rPr>
              <w:t>emergence</w:t>
            </w:r>
          </w:p>
          <w:p w14:paraId="4036349C" w14:textId="77777777" w:rsidR="00376274" w:rsidRPr="005C709C" w:rsidRDefault="00376274" w:rsidP="001F0026">
            <w:pPr>
              <w:numPr>
                <w:ilvl w:val="0"/>
                <w:numId w:val="8"/>
              </w:numPr>
              <w:spacing w:before="160" w:line="276" w:lineRule="auto"/>
              <w:ind w:left="818"/>
              <w:contextualSpacing/>
              <w:rPr>
                <w:rFonts w:eastAsia="Calibri" w:cs="Arial"/>
                <w:sz w:val="20"/>
                <w:szCs w:val="20"/>
              </w:rPr>
            </w:pPr>
            <w:r w:rsidRPr="005C709C">
              <w:rPr>
                <w:rFonts w:eastAsia="Calibri" w:cs="Arial"/>
                <w:sz w:val="20"/>
                <w:szCs w:val="20"/>
              </w:rPr>
              <w:t>The system has a history, and the past is integrated with the present; the elements evolve with one another and with the environment; and evolution is irreversible.</w:t>
            </w:r>
          </w:p>
          <w:p w14:paraId="2AB46D0B" w14:textId="77777777" w:rsidR="00376274" w:rsidRPr="005C709C" w:rsidRDefault="00376274" w:rsidP="001F0026">
            <w:pPr>
              <w:numPr>
                <w:ilvl w:val="0"/>
                <w:numId w:val="8"/>
              </w:numPr>
              <w:spacing w:before="160" w:line="276" w:lineRule="auto"/>
              <w:ind w:left="818"/>
              <w:contextualSpacing/>
              <w:rPr>
                <w:rFonts w:eastAsia="Calibri" w:cs="Arial"/>
                <w:sz w:val="20"/>
                <w:szCs w:val="20"/>
              </w:rPr>
            </w:pPr>
            <w:r w:rsidRPr="005C709C">
              <w:rPr>
                <w:rFonts w:eastAsia="Calibri" w:cs="Arial"/>
                <w:sz w:val="20"/>
                <w:szCs w:val="20"/>
              </w:rPr>
              <w:t>Though a complex system may, in retrospect, appear to be ordered and predictable, hindsight does not lead to foresight because the external conditions and systems constantly change.</w:t>
            </w:r>
          </w:p>
          <w:p w14:paraId="7A8D179D" w14:textId="18C641D1" w:rsidR="00AF21C9" w:rsidRPr="005C709C" w:rsidRDefault="00AF21C9" w:rsidP="001F0026">
            <w:pPr>
              <w:numPr>
                <w:ilvl w:val="0"/>
                <w:numId w:val="8"/>
              </w:numPr>
              <w:spacing w:before="160" w:line="276" w:lineRule="auto"/>
              <w:ind w:left="818"/>
              <w:contextualSpacing/>
              <w:rPr>
                <w:rFonts w:eastAsia="Calibri" w:cs="Arial"/>
                <w:sz w:val="20"/>
                <w:szCs w:val="20"/>
              </w:rPr>
            </w:pPr>
            <w:r w:rsidRPr="005C709C">
              <w:rPr>
                <w:rFonts w:eastAsia="Calibri" w:cs="Arial"/>
                <w:sz w:val="20"/>
                <w:szCs w:val="20"/>
              </w:rPr>
              <w:t>Unlike in ordered systems (where the system constrains the agents), or chaotic systems (where there are no constraints), in a complex system the agents and the system constrain one another, especially over time. This means that we cannot forecast or predict what will happen.</w:t>
            </w:r>
          </w:p>
        </w:tc>
      </w:tr>
    </w:tbl>
    <w:p w14:paraId="6F972AF0" w14:textId="02A6D2EA" w:rsidR="00376274" w:rsidRPr="005C709C" w:rsidRDefault="00376274" w:rsidP="00AF21C9">
      <w:pPr>
        <w:spacing w:before="160" w:line="276" w:lineRule="auto"/>
        <w:ind w:left="720"/>
        <w:contextualSpacing/>
        <w:rPr>
          <w:rFonts w:eastAsia="Calibri" w:cs="Arial"/>
          <w:sz w:val="20"/>
          <w:szCs w:val="20"/>
        </w:rPr>
      </w:pPr>
    </w:p>
    <w:p w14:paraId="54F61B5F" w14:textId="2A74CFC5" w:rsidR="00AF21C9" w:rsidRPr="005C709C" w:rsidRDefault="00AF21C9" w:rsidP="00AF21C9">
      <w:pPr>
        <w:spacing w:before="160" w:line="276" w:lineRule="auto"/>
        <w:ind w:left="720"/>
        <w:contextualSpacing/>
        <w:rPr>
          <w:rFonts w:eastAsia="Calibri" w:cs="Arial"/>
          <w:sz w:val="20"/>
          <w:szCs w:val="20"/>
        </w:rPr>
      </w:pPr>
    </w:p>
    <w:p w14:paraId="5E537F5F" w14:textId="1E47A13E" w:rsidR="00AF21C9" w:rsidRPr="005C709C" w:rsidRDefault="00AF21C9" w:rsidP="00AF21C9">
      <w:pPr>
        <w:spacing w:before="160" w:line="276" w:lineRule="auto"/>
        <w:ind w:left="720"/>
        <w:contextualSpacing/>
        <w:rPr>
          <w:rFonts w:eastAsia="Calibri" w:cs="Arial"/>
          <w:sz w:val="20"/>
          <w:szCs w:val="20"/>
        </w:rPr>
      </w:pPr>
    </w:p>
    <w:p w14:paraId="59E9D0DA" w14:textId="77777777" w:rsidR="00AF21C9" w:rsidRPr="005C709C" w:rsidRDefault="00AF21C9" w:rsidP="00AF21C9">
      <w:pPr>
        <w:spacing w:before="160" w:line="276" w:lineRule="auto"/>
        <w:contextualSpacing/>
        <w:rPr>
          <w:rFonts w:eastAsia="Calibri" w:cs="Arial"/>
          <w:sz w:val="20"/>
          <w:szCs w:val="20"/>
        </w:rPr>
        <w:sectPr w:rsidR="00AF21C9" w:rsidRPr="005C709C">
          <w:pgSz w:w="11906" w:h="16838"/>
          <w:pgMar w:top="1440" w:right="1440" w:bottom="1440" w:left="1440" w:header="708" w:footer="708" w:gutter="0"/>
          <w:cols w:space="708"/>
          <w:docGrid w:linePitch="360"/>
        </w:sectPr>
      </w:pPr>
    </w:p>
    <w:p w14:paraId="7651BD09" w14:textId="590FBD53" w:rsidR="00376274" w:rsidRPr="005C709C" w:rsidRDefault="0025759C" w:rsidP="00AF21C9">
      <w:pPr>
        <w:keepNext/>
        <w:keepLines/>
        <w:spacing w:before="200" w:after="0" w:line="276" w:lineRule="auto"/>
        <w:jc w:val="center"/>
        <w:outlineLvl w:val="4"/>
        <w:rPr>
          <w:rFonts w:eastAsia="Times New Roman" w:cs="Arial"/>
          <w:b/>
          <w:bCs/>
          <w:color w:val="000000"/>
          <w:sz w:val="20"/>
          <w:szCs w:val="20"/>
        </w:rPr>
      </w:pPr>
      <w:bookmarkStart w:id="23" w:name="_Hlk531102697"/>
      <w:r w:rsidRPr="005C709C">
        <w:rPr>
          <w:rFonts w:eastAsia="Times New Roman" w:cs="Arial"/>
          <w:b/>
          <w:bCs/>
          <w:color w:val="000000"/>
          <w:sz w:val="20"/>
          <w:szCs w:val="20"/>
          <w:lang w:val="id-ID"/>
        </w:rPr>
        <w:t xml:space="preserve">Figure 3. </w:t>
      </w:r>
      <w:r w:rsidR="00376274" w:rsidRPr="005C709C">
        <w:rPr>
          <w:rFonts w:eastAsia="Times New Roman" w:cs="Arial"/>
          <w:b/>
          <w:bCs/>
          <w:color w:val="000000"/>
          <w:sz w:val="20"/>
          <w:szCs w:val="20"/>
        </w:rPr>
        <w:t>Quadrants of</w:t>
      </w:r>
      <w:r w:rsidRPr="005C709C">
        <w:rPr>
          <w:rFonts w:eastAsia="Times New Roman" w:cs="Arial"/>
          <w:b/>
          <w:bCs/>
          <w:color w:val="000000"/>
          <w:sz w:val="20"/>
          <w:szCs w:val="20"/>
          <w:lang w:val="id-ID"/>
        </w:rPr>
        <w:t xml:space="preserve"> Complex Systems Thinking</w:t>
      </w:r>
    </w:p>
    <w:bookmarkEnd w:id="23"/>
    <w:p w14:paraId="38CDE759" w14:textId="77777777" w:rsidR="00376274" w:rsidRPr="005C709C" w:rsidRDefault="00376274" w:rsidP="00376274">
      <w:pPr>
        <w:autoSpaceDE w:val="0"/>
        <w:autoSpaceDN w:val="0"/>
        <w:adjustRightInd w:val="0"/>
        <w:spacing w:after="0" w:line="240" w:lineRule="auto"/>
        <w:rPr>
          <w:rFonts w:ascii="TimesNewRomanPSMT" w:eastAsia="Calibri" w:hAnsi="TimesNewRomanPSMT" w:cs="TimesNewRomanPSMT"/>
          <w:sz w:val="20"/>
          <w:szCs w:val="20"/>
        </w:rPr>
      </w:pPr>
    </w:p>
    <w:tbl>
      <w:tblPr>
        <w:tblStyle w:val="TableGrid2"/>
        <w:tblW w:w="4890" w:type="pct"/>
        <w:tblBorders>
          <w:top w:val="single" w:sz="24" w:space="0" w:color="31849B"/>
          <w:left w:val="single" w:sz="24" w:space="0" w:color="31849B"/>
          <w:bottom w:val="single" w:sz="24" w:space="0" w:color="31849B"/>
          <w:right w:val="single" w:sz="24" w:space="0" w:color="31849B"/>
          <w:insideH w:val="single" w:sz="4" w:space="0" w:color="31849B"/>
          <w:insideV w:val="single" w:sz="4" w:space="0" w:color="31849B"/>
        </w:tblBorders>
        <w:tblLook w:val="04A0" w:firstRow="1" w:lastRow="0" w:firstColumn="1" w:lastColumn="0" w:noHBand="0" w:noVBand="1"/>
      </w:tblPr>
      <w:tblGrid>
        <w:gridCol w:w="4503"/>
        <w:gridCol w:w="4536"/>
      </w:tblGrid>
      <w:tr w:rsidR="00376274" w:rsidRPr="005C709C" w14:paraId="08EEB842" w14:textId="77777777" w:rsidTr="00376274">
        <w:trPr>
          <w:trHeight w:val="2181"/>
        </w:trPr>
        <w:tc>
          <w:tcPr>
            <w:tcW w:w="2491" w:type="pct"/>
          </w:tcPr>
          <w:p w14:paraId="4E311C85" w14:textId="77777777" w:rsidR="00376274" w:rsidRPr="005C709C" w:rsidRDefault="00376274" w:rsidP="00AF21C9">
            <w:pPr>
              <w:keepNext/>
              <w:keepLines/>
              <w:shd w:val="clear" w:color="auto" w:fill="4BACC6"/>
              <w:spacing w:before="200" w:after="200" w:line="240" w:lineRule="auto"/>
              <w:ind w:left="209"/>
              <w:jc w:val="center"/>
              <w:outlineLvl w:val="3"/>
              <w:rPr>
                <w:rFonts w:eastAsia="Times New Roman" w:cs="Arial"/>
                <w:b/>
                <w:bCs/>
                <w:color w:val="FFFFFF"/>
                <w:sz w:val="20"/>
                <w:szCs w:val="20"/>
              </w:rPr>
            </w:pPr>
            <w:r w:rsidRPr="005C709C">
              <w:rPr>
                <w:rFonts w:eastAsia="Times New Roman" w:cs="Arial"/>
                <w:b/>
                <w:bCs/>
                <w:color w:val="FFFFFF"/>
                <w:sz w:val="20"/>
                <w:szCs w:val="20"/>
              </w:rPr>
              <w:t>COMPLEX</w:t>
            </w:r>
          </w:p>
          <w:p w14:paraId="4D1FF654" w14:textId="77777777" w:rsidR="00376274" w:rsidRPr="005C709C" w:rsidRDefault="00376274" w:rsidP="00376274">
            <w:pPr>
              <w:autoSpaceDE w:val="0"/>
              <w:autoSpaceDN w:val="0"/>
              <w:adjustRightInd w:val="0"/>
              <w:spacing w:after="0" w:line="240" w:lineRule="auto"/>
              <w:ind w:left="209"/>
              <w:contextualSpacing/>
              <w:rPr>
                <w:rFonts w:eastAsia="Calibri" w:cs="Arial"/>
                <w:sz w:val="20"/>
                <w:szCs w:val="20"/>
              </w:rPr>
            </w:pPr>
            <w:r w:rsidRPr="005C709C">
              <w:rPr>
                <w:rFonts w:eastAsia="Calibri" w:cs="Arial"/>
                <w:b/>
                <w:sz w:val="20"/>
                <w:szCs w:val="20"/>
              </w:rPr>
              <w:t xml:space="preserve">Control: </w:t>
            </w:r>
            <w:r w:rsidRPr="005C709C">
              <w:rPr>
                <w:rFonts w:eastAsia="Calibri" w:cs="Arial"/>
                <w:sz w:val="20"/>
                <w:szCs w:val="20"/>
              </w:rPr>
              <w:t>Some control of outputs but many influencers on outcome achievement;</w:t>
            </w:r>
          </w:p>
          <w:p w14:paraId="5E39D073" w14:textId="77777777" w:rsidR="00376274" w:rsidRPr="005C709C" w:rsidRDefault="00376274" w:rsidP="00376274">
            <w:pPr>
              <w:autoSpaceDE w:val="0"/>
              <w:autoSpaceDN w:val="0"/>
              <w:adjustRightInd w:val="0"/>
              <w:spacing w:after="0" w:line="240" w:lineRule="auto"/>
              <w:ind w:left="209"/>
              <w:contextualSpacing/>
              <w:rPr>
                <w:rFonts w:eastAsia="Calibri" w:cs="Arial"/>
                <w:b/>
                <w:sz w:val="20"/>
                <w:szCs w:val="20"/>
              </w:rPr>
            </w:pPr>
            <w:r w:rsidRPr="005C709C">
              <w:rPr>
                <w:rFonts w:eastAsia="Calibri" w:cs="Arial"/>
                <w:b/>
                <w:sz w:val="20"/>
                <w:szCs w:val="20"/>
              </w:rPr>
              <w:t xml:space="preserve">Success: </w:t>
            </w:r>
            <w:r w:rsidRPr="005C709C">
              <w:rPr>
                <w:rFonts w:eastAsia="Calibri" w:cs="Arial"/>
                <w:sz w:val="20"/>
                <w:szCs w:val="20"/>
              </w:rPr>
              <w:t>Look for what worked and why, quantitative and qualitative mixed monitoring methods;</w:t>
            </w:r>
          </w:p>
          <w:p w14:paraId="6AFEC71B" w14:textId="77777777" w:rsidR="00376274" w:rsidRPr="005C709C" w:rsidRDefault="00376274" w:rsidP="00376274">
            <w:pPr>
              <w:autoSpaceDE w:val="0"/>
              <w:autoSpaceDN w:val="0"/>
              <w:adjustRightInd w:val="0"/>
              <w:spacing w:after="0" w:line="240" w:lineRule="auto"/>
              <w:ind w:left="209"/>
              <w:contextualSpacing/>
              <w:rPr>
                <w:rFonts w:eastAsia="Calibri" w:cs="Arial"/>
                <w:b/>
                <w:sz w:val="20"/>
                <w:szCs w:val="20"/>
              </w:rPr>
            </w:pPr>
            <w:r w:rsidRPr="005C709C">
              <w:rPr>
                <w:rFonts w:eastAsia="Calibri" w:cs="Arial"/>
                <w:b/>
                <w:sz w:val="20"/>
                <w:szCs w:val="20"/>
              </w:rPr>
              <w:t>Predictability:</w:t>
            </w:r>
            <w:r w:rsidRPr="005C709C">
              <w:rPr>
                <w:rFonts w:eastAsia="Calibri" w:cs="Arial"/>
                <w:sz w:val="20"/>
                <w:szCs w:val="20"/>
              </w:rPr>
              <w:t xml:space="preserve"> Outcomes are influenced by outputs but not in direct control;</w:t>
            </w:r>
          </w:p>
          <w:p w14:paraId="4B295643" w14:textId="77777777" w:rsidR="00376274" w:rsidRPr="005C709C" w:rsidRDefault="00376274" w:rsidP="00376274">
            <w:pPr>
              <w:autoSpaceDE w:val="0"/>
              <w:autoSpaceDN w:val="0"/>
              <w:adjustRightInd w:val="0"/>
              <w:spacing w:after="0" w:line="240" w:lineRule="auto"/>
              <w:ind w:left="209"/>
              <w:contextualSpacing/>
              <w:rPr>
                <w:rFonts w:eastAsia="Calibri" w:cs="Arial"/>
                <w:b/>
                <w:sz w:val="20"/>
                <w:szCs w:val="20"/>
              </w:rPr>
            </w:pPr>
            <w:r w:rsidRPr="005C709C">
              <w:rPr>
                <w:rFonts w:eastAsia="Calibri" w:cs="Arial"/>
                <w:b/>
                <w:sz w:val="20"/>
                <w:szCs w:val="20"/>
              </w:rPr>
              <w:t>Focus:</w:t>
            </w:r>
            <w:r w:rsidRPr="005C709C">
              <w:rPr>
                <w:rFonts w:eastAsia="Calibri" w:cs="Arial"/>
                <w:sz w:val="20"/>
                <w:szCs w:val="20"/>
              </w:rPr>
              <w:t xml:space="preserve"> On opportunities</w:t>
            </w:r>
          </w:p>
        </w:tc>
        <w:tc>
          <w:tcPr>
            <w:tcW w:w="2509" w:type="pct"/>
          </w:tcPr>
          <w:p w14:paraId="0BDF2122" w14:textId="77777777" w:rsidR="00376274" w:rsidRPr="005C709C" w:rsidRDefault="00376274" w:rsidP="00AF21C9">
            <w:pPr>
              <w:keepNext/>
              <w:keepLines/>
              <w:shd w:val="clear" w:color="auto" w:fill="4BACC6"/>
              <w:spacing w:before="200" w:after="200" w:line="240" w:lineRule="auto"/>
              <w:ind w:left="209"/>
              <w:jc w:val="center"/>
              <w:outlineLvl w:val="3"/>
              <w:rPr>
                <w:rFonts w:eastAsia="Times New Roman" w:cs="Arial"/>
                <w:b/>
                <w:bCs/>
                <w:color w:val="FFFFFF"/>
                <w:sz w:val="20"/>
                <w:szCs w:val="20"/>
              </w:rPr>
            </w:pPr>
            <w:r w:rsidRPr="005C709C">
              <w:rPr>
                <w:rFonts w:eastAsia="Times New Roman" w:cs="Arial"/>
                <w:b/>
                <w:bCs/>
                <w:color w:val="FFFFFF"/>
                <w:sz w:val="20"/>
                <w:szCs w:val="20"/>
              </w:rPr>
              <w:t>COMPLICATED</w:t>
            </w:r>
          </w:p>
          <w:p w14:paraId="0A06D232" w14:textId="77777777" w:rsidR="00376274" w:rsidRPr="005C709C" w:rsidRDefault="00376274" w:rsidP="00376274">
            <w:pPr>
              <w:autoSpaceDE w:val="0"/>
              <w:autoSpaceDN w:val="0"/>
              <w:adjustRightInd w:val="0"/>
              <w:spacing w:after="0" w:line="240" w:lineRule="auto"/>
              <w:ind w:left="209"/>
              <w:contextualSpacing/>
              <w:rPr>
                <w:rFonts w:eastAsia="Calibri" w:cs="Arial"/>
                <w:sz w:val="20"/>
                <w:szCs w:val="20"/>
              </w:rPr>
            </w:pPr>
            <w:r w:rsidRPr="005C709C">
              <w:rPr>
                <w:rFonts w:eastAsia="Calibri" w:cs="Arial"/>
                <w:b/>
                <w:sz w:val="20"/>
                <w:szCs w:val="20"/>
              </w:rPr>
              <w:t xml:space="preserve">Control: </w:t>
            </w:r>
            <w:r w:rsidRPr="005C709C">
              <w:rPr>
                <w:rFonts w:eastAsia="Calibri" w:cs="Arial"/>
                <w:sz w:val="20"/>
                <w:szCs w:val="20"/>
              </w:rPr>
              <w:t>Control of outputs and strong contribution link to outcomes;</w:t>
            </w:r>
          </w:p>
          <w:p w14:paraId="42BA8E86" w14:textId="77777777" w:rsidR="00376274" w:rsidRPr="005C709C" w:rsidRDefault="00376274" w:rsidP="00376274">
            <w:pPr>
              <w:autoSpaceDE w:val="0"/>
              <w:autoSpaceDN w:val="0"/>
              <w:adjustRightInd w:val="0"/>
              <w:spacing w:after="0" w:line="240" w:lineRule="auto"/>
              <w:ind w:left="209"/>
              <w:contextualSpacing/>
              <w:rPr>
                <w:rFonts w:eastAsia="Calibri" w:cs="Arial"/>
                <w:b/>
                <w:sz w:val="20"/>
                <w:szCs w:val="20"/>
              </w:rPr>
            </w:pPr>
            <w:r w:rsidRPr="005C709C">
              <w:rPr>
                <w:rFonts w:eastAsia="Calibri" w:cs="Arial"/>
                <w:b/>
                <w:sz w:val="20"/>
                <w:szCs w:val="20"/>
              </w:rPr>
              <w:t xml:space="preserve">Success: </w:t>
            </w:r>
            <w:r w:rsidRPr="005C709C">
              <w:rPr>
                <w:rFonts w:eastAsia="Calibri" w:cs="Arial"/>
                <w:sz w:val="20"/>
                <w:szCs w:val="20"/>
              </w:rPr>
              <w:t>Quantifiable monitoring;</w:t>
            </w:r>
            <w:r w:rsidRPr="005C709C">
              <w:rPr>
                <w:rFonts w:eastAsia="Calibri" w:cs="Arial"/>
                <w:b/>
                <w:sz w:val="20"/>
                <w:szCs w:val="20"/>
              </w:rPr>
              <w:t xml:space="preserve"> </w:t>
            </w:r>
          </w:p>
          <w:p w14:paraId="09FA73AA" w14:textId="77777777" w:rsidR="00376274" w:rsidRPr="005C709C" w:rsidRDefault="00376274" w:rsidP="00376274">
            <w:pPr>
              <w:autoSpaceDE w:val="0"/>
              <w:autoSpaceDN w:val="0"/>
              <w:adjustRightInd w:val="0"/>
              <w:spacing w:after="0" w:line="240" w:lineRule="auto"/>
              <w:ind w:left="209"/>
              <w:contextualSpacing/>
              <w:rPr>
                <w:rFonts w:eastAsia="Calibri" w:cs="Arial"/>
                <w:sz w:val="20"/>
                <w:szCs w:val="20"/>
              </w:rPr>
            </w:pPr>
            <w:r w:rsidRPr="005C709C">
              <w:rPr>
                <w:rFonts w:eastAsia="Calibri" w:cs="Arial"/>
                <w:b/>
                <w:sz w:val="20"/>
                <w:szCs w:val="20"/>
              </w:rPr>
              <w:t xml:space="preserve">Predictability: </w:t>
            </w:r>
            <w:r w:rsidRPr="005C709C">
              <w:rPr>
                <w:rFonts w:eastAsia="Calibri" w:cs="Arial"/>
                <w:sz w:val="20"/>
                <w:szCs w:val="20"/>
              </w:rPr>
              <w:t>Predictable pathway with options and multiple approaches;</w:t>
            </w:r>
          </w:p>
          <w:p w14:paraId="6833F116" w14:textId="77777777" w:rsidR="00376274" w:rsidRPr="005C709C" w:rsidRDefault="00376274" w:rsidP="00376274">
            <w:pPr>
              <w:autoSpaceDE w:val="0"/>
              <w:autoSpaceDN w:val="0"/>
              <w:adjustRightInd w:val="0"/>
              <w:spacing w:after="0" w:line="240" w:lineRule="auto"/>
              <w:ind w:left="209"/>
              <w:contextualSpacing/>
              <w:rPr>
                <w:rFonts w:eastAsia="Calibri" w:cs="Arial"/>
                <w:b/>
                <w:sz w:val="20"/>
                <w:szCs w:val="20"/>
              </w:rPr>
            </w:pPr>
            <w:r w:rsidRPr="005C709C">
              <w:rPr>
                <w:rFonts w:eastAsia="Calibri" w:cs="Arial"/>
                <w:b/>
                <w:sz w:val="20"/>
                <w:szCs w:val="20"/>
              </w:rPr>
              <w:t xml:space="preserve">Focus: </w:t>
            </w:r>
            <w:r w:rsidRPr="005C709C">
              <w:rPr>
                <w:rFonts w:eastAsia="Calibri" w:cs="Arial"/>
                <w:sz w:val="20"/>
                <w:szCs w:val="20"/>
              </w:rPr>
              <w:t>Problem solving.</w:t>
            </w:r>
          </w:p>
          <w:p w14:paraId="2BB4B8E7" w14:textId="77777777" w:rsidR="00376274" w:rsidRPr="005C709C" w:rsidRDefault="00376274" w:rsidP="00376274">
            <w:pPr>
              <w:autoSpaceDE w:val="0"/>
              <w:autoSpaceDN w:val="0"/>
              <w:adjustRightInd w:val="0"/>
              <w:spacing w:after="0" w:line="240" w:lineRule="auto"/>
              <w:ind w:left="209"/>
              <w:rPr>
                <w:rFonts w:eastAsia="Calibri" w:cs="Arial"/>
                <w:b/>
                <w:sz w:val="20"/>
                <w:szCs w:val="20"/>
              </w:rPr>
            </w:pPr>
          </w:p>
          <w:p w14:paraId="4F263C93" w14:textId="77777777" w:rsidR="00376274" w:rsidRPr="005C709C" w:rsidRDefault="00376274" w:rsidP="00376274">
            <w:pPr>
              <w:autoSpaceDE w:val="0"/>
              <w:autoSpaceDN w:val="0"/>
              <w:adjustRightInd w:val="0"/>
              <w:spacing w:after="200" w:line="240" w:lineRule="auto"/>
              <w:ind w:left="209"/>
              <w:rPr>
                <w:rFonts w:eastAsia="Calibri" w:cs="Arial"/>
                <w:b/>
                <w:sz w:val="20"/>
                <w:szCs w:val="20"/>
              </w:rPr>
            </w:pPr>
          </w:p>
        </w:tc>
      </w:tr>
      <w:tr w:rsidR="00376274" w:rsidRPr="005C709C" w14:paraId="565C346F" w14:textId="77777777" w:rsidTr="00376274">
        <w:trPr>
          <w:trHeight w:val="2193"/>
        </w:trPr>
        <w:tc>
          <w:tcPr>
            <w:tcW w:w="2491" w:type="pct"/>
          </w:tcPr>
          <w:p w14:paraId="491F822F" w14:textId="77777777" w:rsidR="00376274" w:rsidRPr="005C709C" w:rsidRDefault="00376274" w:rsidP="00AF21C9">
            <w:pPr>
              <w:keepNext/>
              <w:keepLines/>
              <w:shd w:val="clear" w:color="auto" w:fill="4BACC6"/>
              <w:spacing w:before="200" w:after="200" w:line="240" w:lineRule="auto"/>
              <w:ind w:left="142"/>
              <w:jc w:val="center"/>
              <w:outlineLvl w:val="3"/>
              <w:rPr>
                <w:rFonts w:eastAsia="Times New Roman" w:cs="Arial"/>
                <w:b/>
                <w:bCs/>
                <w:color w:val="FFFFFF"/>
                <w:sz w:val="20"/>
                <w:szCs w:val="20"/>
              </w:rPr>
            </w:pPr>
            <w:r w:rsidRPr="005C709C">
              <w:rPr>
                <w:rFonts w:eastAsia="Times New Roman" w:cs="Arial"/>
                <w:b/>
                <w:bCs/>
                <w:color w:val="FFFFFF"/>
                <w:sz w:val="20"/>
                <w:szCs w:val="20"/>
              </w:rPr>
              <w:t>CHAOTIC</w:t>
            </w:r>
          </w:p>
          <w:p w14:paraId="58D2267B" w14:textId="77777777" w:rsidR="00376274" w:rsidRPr="005C709C" w:rsidRDefault="00376274" w:rsidP="00376274">
            <w:pPr>
              <w:autoSpaceDE w:val="0"/>
              <w:autoSpaceDN w:val="0"/>
              <w:adjustRightInd w:val="0"/>
              <w:spacing w:after="0" w:line="240" w:lineRule="auto"/>
              <w:ind w:left="142"/>
              <w:contextualSpacing/>
              <w:rPr>
                <w:rFonts w:eastAsia="Calibri" w:cs="Arial"/>
                <w:sz w:val="20"/>
                <w:szCs w:val="20"/>
              </w:rPr>
            </w:pPr>
            <w:r w:rsidRPr="005C709C">
              <w:rPr>
                <w:rFonts w:eastAsia="Calibri" w:cs="Arial"/>
                <w:b/>
                <w:sz w:val="20"/>
                <w:szCs w:val="20"/>
              </w:rPr>
              <w:t xml:space="preserve">Control: </w:t>
            </w:r>
            <w:r w:rsidRPr="005C709C">
              <w:rPr>
                <w:rFonts w:eastAsia="Calibri" w:cs="Arial"/>
                <w:sz w:val="20"/>
                <w:szCs w:val="20"/>
              </w:rPr>
              <w:t>Little control;</w:t>
            </w:r>
          </w:p>
          <w:p w14:paraId="111B1B9F" w14:textId="77777777" w:rsidR="00376274" w:rsidRPr="005C709C" w:rsidRDefault="00376274" w:rsidP="00376274">
            <w:pPr>
              <w:autoSpaceDE w:val="0"/>
              <w:autoSpaceDN w:val="0"/>
              <w:adjustRightInd w:val="0"/>
              <w:spacing w:after="0" w:line="240" w:lineRule="auto"/>
              <w:ind w:left="142"/>
              <w:contextualSpacing/>
              <w:rPr>
                <w:rFonts w:eastAsia="Calibri" w:cs="Arial"/>
                <w:sz w:val="20"/>
                <w:szCs w:val="20"/>
              </w:rPr>
            </w:pPr>
            <w:r w:rsidRPr="005C709C">
              <w:rPr>
                <w:rFonts w:eastAsia="Calibri" w:cs="Arial"/>
                <w:b/>
                <w:sz w:val="20"/>
                <w:szCs w:val="20"/>
              </w:rPr>
              <w:t xml:space="preserve">Success: </w:t>
            </w:r>
            <w:r w:rsidRPr="005C709C">
              <w:rPr>
                <w:rFonts w:eastAsia="Calibri" w:cs="Arial"/>
                <w:sz w:val="20"/>
                <w:szCs w:val="20"/>
              </w:rPr>
              <w:t>Look for what worked in real time, qualitative monitoring methods;</w:t>
            </w:r>
          </w:p>
          <w:p w14:paraId="57FF5B8E" w14:textId="77777777" w:rsidR="00376274" w:rsidRPr="005C709C" w:rsidRDefault="00376274" w:rsidP="00376274">
            <w:pPr>
              <w:autoSpaceDE w:val="0"/>
              <w:autoSpaceDN w:val="0"/>
              <w:adjustRightInd w:val="0"/>
              <w:spacing w:after="0" w:line="240" w:lineRule="auto"/>
              <w:ind w:left="142"/>
              <w:contextualSpacing/>
              <w:rPr>
                <w:rFonts w:eastAsia="Calibri" w:cs="Arial"/>
                <w:sz w:val="20"/>
                <w:szCs w:val="20"/>
              </w:rPr>
            </w:pPr>
            <w:r w:rsidRPr="005C709C">
              <w:rPr>
                <w:rFonts w:eastAsia="Calibri" w:cs="Arial"/>
                <w:b/>
                <w:sz w:val="20"/>
                <w:szCs w:val="20"/>
              </w:rPr>
              <w:t xml:space="preserve">Predictability: </w:t>
            </w:r>
            <w:r w:rsidRPr="005C709C">
              <w:rPr>
                <w:rFonts w:eastAsia="Calibri" w:cs="Arial"/>
                <w:sz w:val="20"/>
                <w:szCs w:val="20"/>
              </w:rPr>
              <w:t>No longer term predictable responses;</w:t>
            </w:r>
          </w:p>
          <w:p w14:paraId="7A684AA6" w14:textId="77777777" w:rsidR="00376274" w:rsidRPr="005C709C" w:rsidRDefault="00376274" w:rsidP="00376274">
            <w:pPr>
              <w:autoSpaceDE w:val="0"/>
              <w:autoSpaceDN w:val="0"/>
              <w:adjustRightInd w:val="0"/>
              <w:spacing w:after="0" w:line="240" w:lineRule="auto"/>
              <w:ind w:left="142"/>
              <w:contextualSpacing/>
              <w:rPr>
                <w:rFonts w:eastAsia="Calibri" w:cs="Arial"/>
                <w:b/>
                <w:sz w:val="20"/>
                <w:szCs w:val="20"/>
              </w:rPr>
            </w:pPr>
            <w:r w:rsidRPr="005C709C">
              <w:rPr>
                <w:rFonts w:eastAsia="Calibri" w:cs="Arial"/>
                <w:b/>
                <w:sz w:val="20"/>
                <w:szCs w:val="20"/>
              </w:rPr>
              <w:t xml:space="preserve">Focus: </w:t>
            </w:r>
            <w:r w:rsidRPr="005C709C">
              <w:rPr>
                <w:rFonts w:eastAsia="Calibri" w:cs="Arial"/>
                <w:sz w:val="20"/>
                <w:szCs w:val="20"/>
              </w:rPr>
              <w:t>On opportunities.</w:t>
            </w:r>
          </w:p>
          <w:p w14:paraId="0E04AA02" w14:textId="77777777" w:rsidR="00376274" w:rsidRPr="005C709C" w:rsidRDefault="00376274" w:rsidP="00376274">
            <w:pPr>
              <w:autoSpaceDE w:val="0"/>
              <w:autoSpaceDN w:val="0"/>
              <w:adjustRightInd w:val="0"/>
              <w:spacing w:after="0" w:line="240" w:lineRule="auto"/>
              <w:rPr>
                <w:rFonts w:eastAsia="Calibri" w:cs="Arial"/>
                <w:b/>
                <w:sz w:val="20"/>
                <w:szCs w:val="20"/>
              </w:rPr>
            </w:pPr>
          </w:p>
        </w:tc>
        <w:tc>
          <w:tcPr>
            <w:tcW w:w="2509" w:type="pct"/>
          </w:tcPr>
          <w:p w14:paraId="63FAD130" w14:textId="77777777" w:rsidR="00376274" w:rsidRPr="005C709C" w:rsidRDefault="00376274" w:rsidP="00AF21C9">
            <w:pPr>
              <w:keepNext/>
              <w:keepLines/>
              <w:shd w:val="clear" w:color="auto" w:fill="4BACC6"/>
              <w:spacing w:before="200" w:after="200" w:line="240" w:lineRule="auto"/>
              <w:ind w:left="284"/>
              <w:jc w:val="center"/>
              <w:outlineLvl w:val="3"/>
              <w:rPr>
                <w:rFonts w:eastAsia="Times New Roman" w:cs="Arial"/>
                <w:b/>
                <w:bCs/>
                <w:color w:val="FFFFFF"/>
                <w:sz w:val="20"/>
                <w:szCs w:val="20"/>
              </w:rPr>
            </w:pPr>
            <w:r w:rsidRPr="005C709C">
              <w:rPr>
                <w:rFonts w:eastAsia="Times New Roman" w:cs="Arial"/>
                <w:b/>
                <w:bCs/>
                <w:color w:val="FFFFFF"/>
                <w:sz w:val="20"/>
                <w:szCs w:val="20"/>
              </w:rPr>
              <w:t>SIMPLE</w:t>
            </w:r>
          </w:p>
          <w:p w14:paraId="2837FCB3" w14:textId="77777777" w:rsidR="00376274" w:rsidRPr="005C709C" w:rsidRDefault="00376274" w:rsidP="00376274">
            <w:pPr>
              <w:autoSpaceDE w:val="0"/>
              <w:autoSpaceDN w:val="0"/>
              <w:adjustRightInd w:val="0"/>
              <w:spacing w:after="0" w:line="240" w:lineRule="auto"/>
              <w:ind w:left="284"/>
              <w:contextualSpacing/>
              <w:rPr>
                <w:rFonts w:eastAsia="Calibri" w:cs="Arial"/>
                <w:sz w:val="20"/>
                <w:szCs w:val="20"/>
              </w:rPr>
            </w:pPr>
            <w:r w:rsidRPr="005C709C">
              <w:rPr>
                <w:rFonts w:eastAsia="Calibri" w:cs="Arial"/>
                <w:b/>
                <w:sz w:val="20"/>
                <w:szCs w:val="20"/>
              </w:rPr>
              <w:t xml:space="preserve">Control: </w:t>
            </w:r>
            <w:r w:rsidRPr="005C709C">
              <w:rPr>
                <w:rFonts w:eastAsia="Calibri" w:cs="Arial"/>
                <w:sz w:val="20"/>
                <w:szCs w:val="20"/>
              </w:rPr>
              <w:t>Control of outputs and outcomes;</w:t>
            </w:r>
          </w:p>
          <w:p w14:paraId="06E625D7" w14:textId="77777777" w:rsidR="00376274" w:rsidRPr="005C709C" w:rsidRDefault="00376274" w:rsidP="00376274">
            <w:pPr>
              <w:autoSpaceDE w:val="0"/>
              <w:autoSpaceDN w:val="0"/>
              <w:adjustRightInd w:val="0"/>
              <w:spacing w:after="0" w:line="240" w:lineRule="auto"/>
              <w:ind w:left="284"/>
              <w:contextualSpacing/>
              <w:rPr>
                <w:rFonts w:eastAsia="Calibri" w:cs="Arial"/>
                <w:sz w:val="20"/>
                <w:szCs w:val="20"/>
              </w:rPr>
            </w:pPr>
            <w:r w:rsidRPr="005C709C">
              <w:rPr>
                <w:rFonts w:eastAsia="Calibri" w:cs="Arial"/>
                <w:b/>
                <w:sz w:val="20"/>
                <w:szCs w:val="20"/>
              </w:rPr>
              <w:t xml:space="preserve">Success: </w:t>
            </w:r>
            <w:r w:rsidRPr="005C709C">
              <w:rPr>
                <w:rFonts w:eastAsia="Calibri" w:cs="Arial"/>
                <w:sz w:val="20"/>
                <w:szCs w:val="20"/>
              </w:rPr>
              <w:t>Quantifiable monitoring methods with a linear input – output – outcome;</w:t>
            </w:r>
          </w:p>
          <w:p w14:paraId="46464F2B" w14:textId="77777777" w:rsidR="00376274" w:rsidRPr="005C709C" w:rsidRDefault="00376274" w:rsidP="00376274">
            <w:pPr>
              <w:autoSpaceDE w:val="0"/>
              <w:autoSpaceDN w:val="0"/>
              <w:adjustRightInd w:val="0"/>
              <w:spacing w:after="0" w:line="240" w:lineRule="auto"/>
              <w:ind w:left="284"/>
              <w:contextualSpacing/>
              <w:rPr>
                <w:rFonts w:eastAsia="Calibri" w:cs="Arial"/>
                <w:sz w:val="20"/>
                <w:szCs w:val="20"/>
              </w:rPr>
            </w:pPr>
            <w:r w:rsidRPr="005C709C">
              <w:rPr>
                <w:rFonts w:eastAsia="Calibri" w:cs="Arial"/>
                <w:b/>
                <w:sz w:val="20"/>
                <w:szCs w:val="20"/>
              </w:rPr>
              <w:t xml:space="preserve">Predictability: </w:t>
            </w:r>
            <w:r w:rsidRPr="005C709C">
              <w:rPr>
                <w:rFonts w:eastAsia="Calibri" w:cs="Arial"/>
                <w:sz w:val="20"/>
                <w:szCs w:val="20"/>
              </w:rPr>
              <w:t>Very predictable responses;</w:t>
            </w:r>
          </w:p>
          <w:p w14:paraId="125808F4" w14:textId="77777777" w:rsidR="00376274" w:rsidRPr="005C709C" w:rsidRDefault="00376274" w:rsidP="00376274">
            <w:pPr>
              <w:autoSpaceDE w:val="0"/>
              <w:autoSpaceDN w:val="0"/>
              <w:adjustRightInd w:val="0"/>
              <w:spacing w:after="0" w:line="240" w:lineRule="auto"/>
              <w:ind w:left="284"/>
              <w:contextualSpacing/>
              <w:rPr>
                <w:rFonts w:eastAsia="Calibri" w:cs="Arial"/>
                <w:b/>
                <w:sz w:val="20"/>
                <w:szCs w:val="20"/>
              </w:rPr>
            </w:pPr>
            <w:r w:rsidRPr="005C709C">
              <w:rPr>
                <w:rFonts w:eastAsia="Calibri" w:cs="Arial"/>
                <w:b/>
                <w:sz w:val="20"/>
                <w:szCs w:val="20"/>
              </w:rPr>
              <w:t xml:space="preserve">Focus: </w:t>
            </w:r>
            <w:r w:rsidRPr="005C709C">
              <w:rPr>
                <w:rFonts w:eastAsia="Calibri" w:cs="Arial"/>
                <w:sz w:val="20"/>
                <w:szCs w:val="20"/>
              </w:rPr>
              <w:t>Problem solving.</w:t>
            </w:r>
          </w:p>
        </w:tc>
      </w:tr>
    </w:tbl>
    <w:p w14:paraId="2A545E37" w14:textId="77777777" w:rsidR="00376274" w:rsidRPr="005C709C" w:rsidRDefault="00376274" w:rsidP="00376274">
      <w:pPr>
        <w:autoSpaceDE w:val="0"/>
        <w:autoSpaceDN w:val="0"/>
        <w:adjustRightInd w:val="0"/>
        <w:spacing w:after="0" w:line="240" w:lineRule="auto"/>
        <w:rPr>
          <w:rFonts w:ascii="TimesNewRomanPSMT" w:eastAsia="Calibri" w:hAnsi="TimesNewRomanPSMT" w:cs="TimesNewRomanPSMT"/>
          <w:sz w:val="20"/>
          <w:szCs w:val="20"/>
        </w:rPr>
      </w:pPr>
    </w:p>
    <w:p w14:paraId="01AF404C" w14:textId="4DBE864C" w:rsidR="00376274" w:rsidRPr="005C709C" w:rsidRDefault="00376274" w:rsidP="00AF21C9">
      <w:pPr>
        <w:keepLines/>
        <w:spacing w:before="53" w:after="117" w:line="264" w:lineRule="auto"/>
        <w:rPr>
          <w:rFonts w:eastAsia="Arial" w:cs="Times New Roman"/>
          <w:noProof/>
          <w:sz w:val="20"/>
          <w:szCs w:val="20"/>
        </w:rPr>
      </w:pPr>
      <w:r w:rsidRPr="005C709C">
        <w:rPr>
          <w:rFonts w:eastAsia="Arial" w:cs="Times New Roman"/>
          <w:noProof/>
          <w:sz w:val="20"/>
          <w:szCs w:val="20"/>
        </w:rPr>
        <w:t>This figure further illustrates the four quadrants that are described in complex systems thinking</w:t>
      </w:r>
      <w:r w:rsidRPr="005C709C">
        <w:rPr>
          <w:rFonts w:eastAsia="Arial" w:cs="Times New Roman"/>
          <w:noProof/>
          <w:sz w:val="20"/>
          <w:szCs w:val="20"/>
          <w:vertAlign w:val="superscript"/>
        </w:rPr>
        <w:footnoteReference w:id="2"/>
      </w:r>
      <w:r w:rsidRPr="005C709C">
        <w:rPr>
          <w:rFonts w:eastAsia="Arial" w:cs="Times New Roman"/>
          <w:noProof/>
          <w:sz w:val="20"/>
          <w:szCs w:val="20"/>
        </w:rPr>
        <w:t>. Prospera delivers activities that fit in each quadrant.</w:t>
      </w:r>
    </w:p>
    <w:p w14:paraId="2493F950" w14:textId="7C38B43A" w:rsidR="0025759C" w:rsidRPr="005C709C" w:rsidRDefault="0025759C" w:rsidP="0025759C">
      <w:pPr>
        <w:keepNext/>
        <w:keepLines/>
        <w:spacing w:before="200" w:after="0" w:line="276" w:lineRule="auto"/>
        <w:jc w:val="center"/>
        <w:outlineLvl w:val="4"/>
        <w:rPr>
          <w:rFonts w:eastAsia="Times New Roman" w:cs="Arial"/>
          <w:b/>
          <w:bCs/>
          <w:color w:val="000000"/>
          <w:sz w:val="20"/>
          <w:szCs w:val="20"/>
        </w:rPr>
      </w:pPr>
      <w:bookmarkStart w:id="24" w:name="_Hlk531102824"/>
      <w:r w:rsidRPr="005C709C">
        <w:rPr>
          <w:rFonts w:eastAsia="Times New Roman" w:cs="Arial"/>
          <w:b/>
          <w:bCs/>
          <w:color w:val="000000"/>
          <w:sz w:val="20"/>
          <w:szCs w:val="20"/>
          <w:lang w:val="id-ID"/>
        </w:rPr>
        <w:t xml:space="preserve">Figure 4. Prospera’s </w:t>
      </w:r>
      <w:r w:rsidRPr="005C709C">
        <w:rPr>
          <w:rFonts w:eastAsia="Times New Roman" w:cs="Arial"/>
          <w:b/>
          <w:bCs/>
          <w:color w:val="000000"/>
          <w:sz w:val="20"/>
          <w:szCs w:val="20"/>
        </w:rPr>
        <w:t>Quadrants of</w:t>
      </w:r>
      <w:r w:rsidRPr="005C709C">
        <w:rPr>
          <w:rFonts w:eastAsia="Times New Roman" w:cs="Arial"/>
          <w:b/>
          <w:bCs/>
          <w:color w:val="000000"/>
          <w:sz w:val="20"/>
          <w:szCs w:val="20"/>
          <w:lang w:val="id-ID"/>
        </w:rPr>
        <w:t xml:space="preserve"> Complex Systems Thinking</w:t>
      </w:r>
    </w:p>
    <w:bookmarkEnd w:id="24"/>
    <w:p w14:paraId="2132F0EC" w14:textId="77777777" w:rsidR="0025759C" w:rsidRPr="005C709C" w:rsidRDefault="0025759C" w:rsidP="00AF21C9">
      <w:pPr>
        <w:keepLines/>
        <w:spacing w:before="53" w:after="117" w:line="264" w:lineRule="auto"/>
        <w:rPr>
          <w:rFonts w:eastAsia="Arial" w:cs="Times New Roman"/>
          <w:noProof/>
          <w:sz w:val="20"/>
          <w:szCs w:val="20"/>
        </w:rPr>
      </w:pPr>
    </w:p>
    <w:p w14:paraId="3B424EB2" w14:textId="77777777" w:rsidR="00376274" w:rsidRPr="005C709C" w:rsidRDefault="00376274" w:rsidP="00376274">
      <w:pPr>
        <w:spacing w:after="200" w:line="276" w:lineRule="auto"/>
        <w:rPr>
          <w:rFonts w:eastAsia="Calibri" w:cs="Arial"/>
          <w:sz w:val="20"/>
          <w:szCs w:val="20"/>
        </w:rPr>
      </w:pPr>
      <w:r w:rsidRPr="005C709C">
        <w:rPr>
          <w:rFonts w:eastAsia="Calibri" w:cs="Arial"/>
          <w:noProof/>
          <w:sz w:val="20"/>
          <w:szCs w:val="20"/>
          <w:lang w:eastAsia="en-AU"/>
        </w:rPr>
        <w:drawing>
          <wp:inline distT="0" distB="0" distL="0" distR="0" wp14:anchorId="134CB099" wp14:editId="447940BC">
            <wp:extent cx="5577840" cy="2713527"/>
            <wp:effectExtent l="0" t="0" r="0" b="4445"/>
            <wp:docPr id="19" name="Picture 9">
              <a:extLst xmlns:a="http://schemas.openxmlformats.org/drawingml/2006/main">
                <a:ext uri="{FF2B5EF4-FFF2-40B4-BE49-F238E27FC236}">
                  <a16:creationId xmlns:a16="http://schemas.microsoft.com/office/drawing/2014/main" id="{735FCBB1-BDC5-B247-8CFB-54C095573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35FCBB1-BDC5-B247-8CFB-54C095573926}"/>
                        </a:ext>
                      </a:extLst>
                    </pic:cNvPr>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5602136" cy="2725347"/>
                    </a:xfrm>
                    <a:prstGeom prst="rect">
                      <a:avLst/>
                    </a:prstGeom>
                  </pic:spPr>
                </pic:pic>
              </a:graphicData>
            </a:graphic>
          </wp:inline>
        </w:drawing>
      </w:r>
    </w:p>
    <w:p w14:paraId="3EF3E36F" w14:textId="77777777" w:rsidR="006154C2" w:rsidRPr="005C709C" w:rsidRDefault="006154C2" w:rsidP="00AF21C9">
      <w:pPr>
        <w:keepNext/>
        <w:keepLines/>
        <w:spacing w:before="200" w:after="0" w:line="276" w:lineRule="auto"/>
        <w:outlineLvl w:val="4"/>
        <w:rPr>
          <w:rFonts w:eastAsia="Times New Roman" w:cs="Arial"/>
          <w:b/>
          <w:bCs/>
          <w:color w:val="000000"/>
          <w:sz w:val="20"/>
          <w:szCs w:val="20"/>
        </w:rPr>
        <w:sectPr w:rsidR="006154C2" w:rsidRPr="005C709C">
          <w:pgSz w:w="11906" w:h="16838"/>
          <w:pgMar w:top="1440" w:right="1440" w:bottom="1440" w:left="1440" w:header="708" w:footer="708" w:gutter="0"/>
          <w:cols w:space="708"/>
          <w:docGrid w:linePitch="360"/>
        </w:sectPr>
      </w:pPr>
    </w:p>
    <w:p w14:paraId="79D1C726" w14:textId="24E6A27A" w:rsidR="00376274" w:rsidRPr="005C709C" w:rsidRDefault="00376274" w:rsidP="00AF21C9">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Another glimpse of complexity thinking</w:t>
      </w:r>
    </w:p>
    <w:p w14:paraId="7FD1EE64" w14:textId="77777777" w:rsidR="00376274" w:rsidRPr="005C709C" w:rsidRDefault="00376274" w:rsidP="00AF21C9">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Complexity, Emergence &amp; Importance of Failure</w:t>
      </w:r>
    </w:p>
    <w:p w14:paraId="33B3809E"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Written by Zhen Goh</w:t>
      </w:r>
      <w:r w:rsidRPr="005C709C">
        <w:rPr>
          <w:rFonts w:eastAsia="Calibri" w:cs="Arial"/>
          <w:sz w:val="20"/>
          <w:szCs w:val="20"/>
          <w:vertAlign w:val="superscript"/>
        </w:rPr>
        <w:footnoteReference w:id="3"/>
      </w:r>
    </w:p>
    <w:p w14:paraId="085A04D8"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When seeking to solve problems, Snowden (2004) recognises that we have a tendency to either look for “best-practice” type strategies and imitate them, and/or stop exploring solutions too early. We think we have found the answer – and hence stop exploring how the ideas can be improved and made better. He calls this “premature convergence”. Where systems and the environments in which they exist become increasingly complex, what is known and what can be planned for becomes less certain – introducing and increasing organisational tolerance for failure is more crucial than ever. This tolerance for failure is essential in ensuring the resilience of organisations.</w:t>
      </w:r>
    </w:p>
    <w:p w14:paraId="007884FA"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In complex systems, patterns emerge due to multiple interactions between agents and by accident. Although they may appear coherent in retrospect, but are not in advance. “Best practice” style management approaches thus do not take into account the context-bound interactions in new and complex environments (Snowden, 2003).</w:t>
      </w:r>
    </w:p>
    <w:p w14:paraId="2A920845"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Premature convergence thus results, and this is due in part to three basic assumptions that have directly or indirectly underpinned decision-making in organisations (Kurtz &amp; Snowden, 2003). These are (1) the assumption of order in the system, (2) the assumption of rational choice in people and (3) the assumption of intentional capability.</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E1F0" w:themeFill="accent6" w:themeFillTint="66"/>
        <w:tblLook w:val="0000" w:firstRow="0" w:lastRow="0" w:firstColumn="0" w:lastColumn="0" w:noHBand="0" w:noVBand="0"/>
      </w:tblPr>
      <w:tblGrid>
        <w:gridCol w:w="9144"/>
      </w:tblGrid>
      <w:tr w:rsidR="00376274" w:rsidRPr="005C709C" w14:paraId="3DD2366A" w14:textId="77777777" w:rsidTr="006154C2">
        <w:trPr>
          <w:trHeight w:val="5228"/>
        </w:trPr>
        <w:tc>
          <w:tcPr>
            <w:tcW w:w="9144" w:type="dxa"/>
            <w:shd w:val="clear" w:color="auto" w:fill="9FE1F0" w:themeFill="accent6" w:themeFillTint="66"/>
          </w:tcPr>
          <w:p w14:paraId="3F54014E" w14:textId="77777777" w:rsidR="00376274" w:rsidRPr="005C709C" w:rsidRDefault="00376274" w:rsidP="006154C2">
            <w:pPr>
              <w:spacing w:before="200" w:after="200" w:line="276" w:lineRule="auto"/>
              <w:rPr>
                <w:rFonts w:eastAsia="Calibri" w:cs="Arial"/>
                <w:sz w:val="20"/>
                <w:szCs w:val="20"/>
              </w:rPr>
            </w:pPr>
            <w:r w:rsidRPr="005C709C">
              <w:rPr>
                <w:rFonts w:eastAsia="Calibri" w:cs="Arial"/>
                <w:b/>
                <w:bCs/>
                <w:color w:val="000000" w:themeColor="text1"/>
                <w:sz w:val="20"/>
                <w:szCs w:val="20"/>
                <w:bdr w:val="none" w:sz="0" w:space="0" w:color="auto" w:frame="1"/>
              </w:rPr>
              <w:t>The assumption of order</w:t>
            </w:r>
            <w:r w:rsidRPr="005C709C">
              <w:rPr>
                <w:rFonts w:eastAsia="Calibri" w:cs="Arial"/>
                <w:sz w:val="20"/>
                <w:szCs w:val="20"/>
              </w:rPr>
              <w:t>: lies at the heart of basic logic-governed, cause and effect thinking. It assumes an understanding of the system, in a non-varying manner – that certain actions will produce certain effects. This however, does not take into account the inherent chaos of everyday life, and the complexity of actions that produce emergent effects unforeseen and unknowable by people in advance.</w:t>
            </w:r>
          </w:p>
          <w:p w14:paraId="14C2E232" w14:textId="77777777" w:rsidR="00376274" w:rsidRPr="005C709C" w:rsidRDefault="00376274" w:rsidP="006154C2">
            <w:pPr>
              <w:spacing w:before="200" w:after="200" w:line="276" w:lineRule="auto"/>
              <w:rPr>
                <w:rFonts w:eastAsia="Calibri" w:cs="Arial"/>
                <w:sz w:val="20"/>
                <w:szCs w:val="20"/>
              </w:rPr>
            </w:pPr>
            <w:r w:rsidRPr="005C709C">
              <w:rPr>
                <w:rFonts w:eastAsia="Calibri" w:cs="Arial"/>
                <w:b/>
                <w:bCs/>
                <w:color w:val="000000" w:themeColor="text1"/>
                <w:sz w:val="20"/>
                <w:szCs w:val="20"/>
                <w:bdr w:val="none" w:sz="0" w:space="0" w:color="auto" w:frame="1"/>
              </w:rPr>
              <w:t>The assumption of rational choice in people</w:t>
            </w:r>
            <w:r w:rsidRPr="005C709C">
              <w:rPr>
                <w:rFonts w:eastAsia="Calibri" w:cs="Arial"/>
                <w:sz w:val="20"/>
                <w:szCs w:val="20"/>
              </w:rPr>
              <w:t>: this is a fallacy of neo-classical economists, where people are reduced to “rational” beings who will indubitably make decisions based on maximising pleasure and reward, and minimising pain and punishment. People, however, are multi-faceted beings. Everybody plays multiple roles in any one organisation and in their daily existence – thus the way in which “reward” and “pain” are understood and operationalised cannot be tied to universal benchmarks. Duplicity of intent and the subsequent complexity it causes cannot therefore be ignored.</w:t>
            </w:r>
          </w:p>
          <w:p w14:paraId="136C53A9" w14:textId="77777777" w:rsidR="00376274" w:rsidRPr="005C709C" w:rsidRDefault="00376274" w:rsidP="006154C2">
            <w:pPr>
              <w:spacing w:before="200" w:after="200" w:line="276" w:lineRule="auto"/>
              <w:rPr>
                <w:rFonts w:ascii="inherit" w:eastAsia="Calibri" w:hAnsi="inherit" w:cs="Arial"/>
                <w:sz w:val="20"/>
                <w:szCs w:val="20"/>
              </w:rPr>
            </w:pPr>
            <w:r w:rsidRPr="005C709C">
              <w:rPr>
                <w:rFonts w:eastAsia="Calibri" w:cs="Arial"/>
                <w:b/>
                <w:bCs/>
                <w:color w:val="000000" w:themeColor="text1"/>
                <w:sz w:val="20"/>
                <w:szCs w:val="20"/>
                <w:bdr w:val="none" w:sz="0" w:space="0" w:color="auto" w:frame="1"/>
              </w:rPr>
              <w:t>The assumption of intentional capability</w:t>
            </w:r>
            <w:r w:rsidRPr="005C709C">
              <w:rPr>
                <w:rFonts w:eastAsia="Calibri" w:cs="Arial"/>
                <w:sz w:val="20"/>
                <w:szCs w:val="20"/>
              </w:rPr>
              <w:t>: traditional cause-and-effect style decision-making and policy interventions do not allow for the serendipity of accidents. We assume that things are logical and that people do the things they do deliberately when, in effect, most things do not necessarily carry the laden meaning we confer upon them (Juarrero, 1999). “We accept that we do things by accident, but assume others do things deliberately” (Kurtz &amp; Snowden, 2003: 463).</w:t>
            </w:r>
          </w:p>
        </w:tc>
      </w:tr>
    </w:tbl>
    <w:p w14:paraId="447E46F1" w14:textId="77777777" w:rsidR="00376274" w:rsidRPr="005C709C" w:rsidRDefault="00376274" w:rsidP="00376274">
      <w:pPr>
        <w:spacing w:before="200" w:after="200" w:line="276" w:lineRule="auto"/>
        <w:rPr>
          <w:rFonts w:eastAsia="Calibri" w:cs="Arial"/>
          <w:sz w:val="20"/>
          <w:szCs w:val="20"/>
        </w:rPr>
      </w:pPr>
      <w:r w:rsidRPr="005C709C">
        <w:rPr>
          <w:rFonts w:eastAsia="Calibri" w:cs="Arial"/>
          <w:sz w:val="20"/>
          <w:szCs w:val="20"/>
        </w:rPr>
        <w:t>These three principles govern most large-scale intervention measures. However, in light of the increasingly complex environment most systems present (Axelrod &amp; Cohen, 1999; Stacey, 2001) – where there are more things that we cannot know or predict – embracing complexity as inevitable, and accepting our inability to control the effects of changes in a complex system, allows for emergent effects to evolve and surface in small ways.</w:t>
      </w:r>
    </w:p>
    <w:p w14:paraId="3B745B80" w14:textId="77777777" w:rsidR="00376274" w:rsidRPr="005C709C" w:rsidRDefault="00376274" w:rsidP="00376274">
      <w:pPr>
        <w:spacing w:after="200" w:line="276" w:lineRule="auto"/>
        <w:rPr>
          <w:rFonts w:eastAsia="Calibri" w:cs="Arial"/>
          <w:sz w:val="20"/>
          <w:szCs w:val="20"/>
        </w:rPr>
      </w:pPr>
      <w:r w:rsidRPr="005C709C">
        <w:rPr>
          <w:rFonts w:eastAsia="Calibri" w:cs="Arial"/>
          <w:b/>
          <w:sz w:val="20"/>
          <w:szCs w:val="20"/>
        </w:rPr>
        <w:t>The emphasis, then, is not on ensuring success or avoiding failure, but in allowing ideas that are not useful to fail in small, contained and tolerable ways</w:t>
      </w:r>
      <w:r w:rsidRPr="005C709C">
        <w:rPr>
          <w:rFonts w:eastAsia="Calibri" w:cs="Arial"/>
          <w:sz w:val="20"/>
          <w:szCs w:val="20"/>
        </w:rPr>
        <w:t xml:space="preserve">. The ideas that do produce observable benefits can then be adopted and amplified when the complex system has shown the appropriate response to its stimulus. Where systems and the environments in which they exist become increasingly complex, what is known and what can be planned for becomes less certain </w:t>
      </w:r>
      <w:r w:rsidRPr="005C709C">
        <w:rPr>
          <w:rFonts w:eastAsia="Calibri" w:cs="Arial"/>
          <w:b/>
          <w:sz w:val="20"/>
          <w:szCs w:val="20"/>
        </w:rPr>
        <w:t>– introducing and increasing organisational tolerance for failure is more crucial than ever. This tolerance for failure is essential in ensuring the resilience of organisations.</w:t>
      </w:r>
    </w:p>
    <w:p w14:paraId="79E71011" w14:textId="77777777" w:rsidR="00376274" w:rsidRPr="005C709C" w:rsidRDefault="00376274" w:rsidP="006154C2">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References</w:t>
      </w:r>
    </w:p>
    <w:p w14:paraId="306062D3" w14:textId="77777777" w:rsidR="00376274" w:rsidRPr="005C709C" w:rsidRDefault="00376274" w:rsidP="00376274">
      <w:pPr>
        <w:spacing w:after="40" w:line="276" w:lineRule="auto"/>
        <w:rPr>
          <w:rFonts w:eastAsia="Calibri" w:cs="Times New Roman"/>
          <w:sz w:val="20"/>
          <w:szCs w:val="20"/>
        </w:rPr>
      </w:pPr>
      <w:r w:rsidRPr="005C709C">
        <w:rPr>
          <w:rFonts w:eastAsia="Calibri" w:cs="Arial"/>
          <w:sz w:val="20"/>
          <w:szCs w:val="20"/>
        </w:rPr>
        <w:t>A. Juarrero, 1999, Dynamics in Action: Intentional Behaviour as a Complex System, Massachusetts: MIT Press</w:t>
      </w:r>
    </w:p>
    <w:p w14:paraId="7CBBFBDC" w14:textId="77777777" w:rsidR="00376274" w:rsidRPr="005C709C" w:rsidRDefault="00376274" w:rsidP="00376274">
      <w:pPr>
        <w:spacing w:after="40" w:line="276" w:lineRule="auto"/>
        <w:rPr>
          <w:rFonts w:eastAsia="Calibri" w:cs="Arial"/>
          <w:sz w:val="20"/>
          <w:szCs w:val="20"/>
        </w:rPr>
      </w:pPr>
      <w:r w:rsidRPr="005C709C">
        <w:rPr>
          <w:rFonts w:eastAsia="Calibri" w:cs="Arial"/>
          <w:sz w:val="20"/>
          <w:szCs w:val="20"/>
        </w:rPr>
        <w:t>C.F. Kurtz &amp; D.J. Snowden, 2003, “The new dynamics of strategy: Sense-making in a complex and complicated world” in IBM Systems Journal 42 (3): 462 to 483</w:t>
      </w:r>
    </w:p>
    <w:p w14:paraId="52BA2480" w14:textId="77777777" w:rsidR="00376274" w:rsidRPr="005C709C" w:rsidRDefault="00376274" w:rsidP="00376274">
      <w:pPr>
        <w:spacing w:after="40" w:line="276" w:lineRule="auto"/>
        <w:rPr>
          <w:rFonts w:eastAsia="Calibri" w:cs="Arial"/>
          <w:sz w:val="20"/>
          <w:szCs w:val="20"/>
        </w:rPr>
      </w:pPr>
      <w:r w:rsidRPr="005C709C">
        <w:rPr>
          <w:rFonts w:eastAsia="Calibri" w:cs="Arial"/>
          <w:sz w:val="20"/>
          <w:szCs w:val="20"/>
        </w:rPr>
        <w:t>D.J. Snowden, 2004, “Facilitating innovation within the organisation” in Finance &amp; Management, Sept. 2004: 5 to 7</w:t>
      </w:r>
    </w:p>
    <w:p w14:paraId="4A172CD3" w14:textId="77777777" w:rsidR="00376274" w:rsidRPr="005C709C" w:rsidRDefault="00376274" w:rsidP="00376274">
      <w:pPr>
        <w:spacing w:after="40" w:line="276" w:lineRule="auto"/>
        <w:rPr>
          <w:rFonts w:eastAsia="Calibri" w:cs="Arial"/>
          <w:sz w:val="20"/>
          <w:szCs w:val="20"/>
        </w:rPr>
      </w:pPr>
      <w:r w:rsidRPr="005C709C">
        <w:rPr>
          <w:rFonts w:eastAsia="Calibri" w:cs="Arial"/>
          <w:sz w:val="20"/>
          <w:szCs w:val="20"/>
        </w:rPr>
        <w:t>D.J. Snowden, 2003, “Managing for Serendipity; or why we should lay off ‘best practice’ in KM” in ARK Knowledge Management 6 (8) (reproduced by The Cynefin Centre in 2005, under Creative Commons License)</w:t>
      </w:r>
    </w:p>
    <w:p w14:paraId="761F6AD3" w14:textId="77777777" w:rsidR="00376274" w:rsidRPr="005C709C" w:rsidRDefault="00376274" w:rsidP="00376274">
      <w:pPr>
        <w:spacing w:after="40" w:line="276" w:lineRule="auto"/>
        <w:rPr>
          <w:rFonts w:eastAsia="Calibri" w:cs="Arial"/>
          <w:sz w:val="20"/>
          <w:szCs w:val="20"/>
        </w:rPr>
      </w:pPr>
      <w:r w:rsidRPr="005C709C">
        <w:rPr>
          <w:rFonts w:eastAsia="Calibri" w:cs="Arial"/>
          <w:sz w:val="20"/>
          <w:szCs w:val="20"/>
        </w:rPr>
        <w:t>R. Axelrod &amp; M.D. Cohen, 1999, Harnessing Complexity: Organisational Implications of a Scientific Frontier, New York: Free Press</w:t>
      </w:r>
    </w:p>
    <w:p w14:paraId="2E520821" w14:textId="77777777" w:rsidR="00376274" w:rsidRPr="005C709C" w:rsidRDefault="00376274" w:rsidP="00376274">
      <w:pPr>
        <w:spacing w:after="40" w:line="276" w:lineRule="auto"/>
        <w:rPr>
          <w:rFonts w:eastAsia="Calibri" w:cs="Arial"/>
          <w:sz w:val="20"/>
          <w:szCs w:val="20"/>
        </w:rPr>
      </w:pPr>
      <w:r w:rsidRPr="005C709C">
        <w:rPr>
          <w:rFonts w:eastAsia="Calibri" w:cs="Arial"/>
          <w:sz w:val="20"/>
          <w:szCs w:val="20"/>
        </w:rPr>
        <w:t>R.D. Stacey, 2001, Complex Responsive, Processes in Organisations: Learning and Knowledge Creation, London: Routledge</w:t>
      </w:r>
    </w:p>
    <w:p w14:paraId="1C0EADFC" w14:textId="77777777" w:rsidR="00376274" w:rsidRPr="005C709C" w:rsidRDefault="00376274" w:rsidP="00376274">
      <w:pPr>
        <w:spacing w:after="200" w:line="276" w:lineRule="auto"/>
        <w:ind w:left="720"/>
        <w:contextualSpacing/>
        <w:rPr>
          <w:rFonts w:eastAsia="Calibri" w:cs="Arial"/>
          <w:sz w:val="20"/>
          <w:szCs w:val="20"/>
        </w:rPr>
      </w:pPr>
    </w:p>
    <w:p w14:paraId="7A3567C6" w14:textId="77777777" w:rsidR="00376274" w:rsidRPr="005C709C" w:rsidRDefault="00376274" w:rsidP="001F0026">
      <w:pPr>
        <w:keepNext/>
        <w:keepLines/>
        <w:numPr>
          <w:ilvl w:val="0"/>
          <w:numId w:val="6"/>
        </w:numPr>
        <w:shd w:val="clear" w:color="auto" w:fill="4BACC6"/>
        <w:spacing w:before="200" w:after="200" w:line="276" w:lineRule="auto"/>
        <w:ind w:left="0" w:firstLine="0"/>
        <w:outlineLvl w:val="3"/>
        <w:rPr>
          <w:rFonts w:eastAsia="Times New Roman" w:cs="Arial"/>
          <w:b/>
          <w:bCs/>
          <w:color w:val="FFFFFF"/>
          <w:sz w:val="20"/>
          <w:szCs w:val="20"/>
        </w:rPr>
        <w:sectPr w:rsidR="00376274" w:rsidRPr="005C709C">
          <w:pgSz w:w="11906" w:h="16838"/>
          <w:pgMar w:top="1440" w:right="1440" w:bottom="1440" w:left="1440" w:header="708" w:footer="708" w:gutter="0"/>
          <w:cols w:space="708"/>
          <w:docGrid w:linePitch="360"/>
        </w:sectPr>
      </w:pPr>
    </w:p>
    <w:p w14:paraId="6DDAFEDA" w14:textId="185B586C" w:rsidR="00376274" w:rsidRPr="005C709C" w:rsidRDefault="00376274" w:rsidP="006154C2">
      <w:pPr>
        <w:pStyle w:val="Heading2"/>
        <w:shd w:val="clear" w:color="auto" w:fill="20ABCA" w:themeFill="accent6"/>
        <w:rPr>
          <w:rFonts w:eastAsia="Times New Roman"/>
          <w:color w:val="FFFFFF" w:themeColor="background1"/>
          <w:sz w:val="20"/>
          <w:szCs w:val="20"/>
        </w:rPr>
      </w:pPr>
      <w:bookmarkStart w:id="25" w:name="_Outcome_Mapping"/>
      <w:bookmarkStart w:id="26" w:name="_Toc532219639"/>
      <w:bookmarkEnd w:id="25"/>
      <w:r w:rsidRPr="005C709C">
        <w:rPr>
          <w:rFonts w:eastAsia="Times New Roman"/>
          <w:color w:val="FFFFFF" w:themeColor="background1"/>
          <w:sz w:val="20"/>
          <w:szCs w:val="20"/>
        </w:rPr>
        <w:t>Outcome Mapping</w:t>
      </w:r>
      <w:bookmarkEnd w:id="26"/>
    </w:p>
    <w:p w14:paraId="056FEF01" w14:textId="77777777" w:rsidR="00376274" w:rsidRPr="005C709C" w:rsidRDefault="00376274" w:rsidP="00376274">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inline distT="0" distB="0" distL="0" distR="0" wp14:anchorId="553DC76E" wp14:editId="630C19C2">
                <wp:extent cx="5751576" cy="3154680"/>
                <wp:effectExtent l="0" t="0" r="14605" b="7620"/>
                <wp:docPr id="197" name="Text Box 197"/>
                <wp:cNvGraphicFramePr/>
                <a:graphic xmlns:a="http://schemas.openxmlformats.org/drawingml/2006/main">
                  <a:graphicData uri="http://schemas.microsoft.com/office/word/2010/wordprocessingShape">
                    <wps:wsp>
                      <wps:cNvSpPr txBox="1"/>
                      <wps:spPr>
                        <a:xfrm>
                          <a:off x="0" y="0"/>
                          <a:ext cx="5751576" cy="3154680"/>
                        </a:xfrm>
                        <a:prstGeom prst="rect">
                          <a:avLst/>
                        </a:prstGeom>
                        <a:solidFill>
                          <a:schemeClr val="accent6">
                            <a:lumMod val="40000"/>
                            <a:lumOff val="60000"/>
                          </a:schemeClr>
                        </a:solidFill>
                        <a:ln w="6350">
                          <a:solidFill>
                            <a:prstClr val="black"/>
                          </a:solidFill>
                        </a:ln>
                        <a:effectLst/>
                      </wps:spPr>
                      <wps:txbx>
                        <w:txbxContent>
                          <w:p w14:paraId="50DED084" w14:textId="77777777" w:rsidR="0078600E" w:rsidRPr="006154C2" w:rsidRDefault="0078600E" w:rsidP="006154C2">
                            <w:pPr>
                              <w:spacing w:before="120" w:after="80"/>
                              <w:rPr>
                                <w:bCs/>
                                <w:sz w:val="20"/>
                                <w:szCs w:val="20"/>
                              </w:rPr>
                            </w:pPr>
                            <w:r w:rsidRPr="006154C2">
                              <w:rPr>
                                <w:b/>
                                <w:sz w:val="20"/>
                                <w:szCs w:val="20"/>
                              </w:rPr>
                              <w:t>Outcome Mapping</w:t>
                            </w:r>
                            <w:r w:rsidRPr="006154C2">
                              <w:rPr>
                                <w:sz w:val="20"/>
                                <w:szCs w:val="20"/>
                              </w:rPr>
                              <w:t xml:space="preserve"> </w:t>
                            </w:r>
                            <w:r w:rsidRPr="006154C2">
                              <w:rPr>
                                <w:bCs/>
                                <w:sz w:val="20"/>
                                <w:szCs w:val="20"/>
                              </w:rPr>
                              <w:t>provides a set of tools that can be used stand-alone or in combination with other planning, monitoring and evaluation systems to:</w:t>
                            </w:r>
                          </w:p>
                          <w:p w14:paraId="0EF24833"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identify individuals, groups or organisations with whom you will work directly to influence behavioural change;</w:t>
                            </w:r>
                          </w:p>
                          <w:p w14:paraId="7FC883BF"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plan and monitor behavioural change and the strategies to support those changes;</w:t>
                            </w:r>
                          </w:p>
                          <w:p w14:paraId="4A733192"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monitor internal practices of the program/ facility to remain effective; and</w:t>
                            </w:r>
                          </w:p>
                          <w:p w14:paraId="40417931"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create an evaluation framework to examine more precisely a particular issue.</w:t>
                            </w:r>
                          </w:p>
                          <w:p w14:paraId="2AD32DC2" w14:textId="77777777" w:rsidR="0078600E" w:rsidRPr="006154C2" w:rsidRDefault="0078600E" w:rsidP="006154C2">
                            <w:pPr>
                              <w:spacing w:before="120" w:after="80"/>
                              <w:rPr>
                                <w:sz w:val="20"/>
                                <w:szCs w:val="20"/>
                              </w:rPr>
                            </w:pPr>
                            <w:r w:rsidRPr="006154C2">
                              <w:rPr>
                                <w:sz w:val="20"/>
                                <w:szCs w:val="20"/>
                              </w:rPr>
                              <w:t xml:space="preserve">This approach is fully documented in: </w:t>
                            </w:r>
                          </w:p>
                          <w:p w14:paraId="028F46F8" w14:textId="77777777" w:rsidR="0078600E" w:rsidRPr="006154C2" w:rsidRDefault="0078600E" w:rsidP="006154C2">
                            <w:pPr>
                              <w:spacing w:before="120" w:after="80"/>
                              <w:rPr>
                                <w:sz w:val="20"/>
                                <w:szCs w:val="20"/>
                                <w:highlight w:val="yellow"/>
                              </w:rPr>
                            </w:pPr>
                            <w:r w:rsidRPr="006154C2">
                              <w:rPr>
                                <w:sz w:val="20"/>
                                <w:szCs w:val="20"/>
                                <w:lang w:val="en-US"/>
                              </w:rPr>
                              <w:t>Terry Smutylo</w:t>
                            </w:r>
                            <w:r w:rsidRPr="006154C2">
                              <w:rPr>
                                <w:sz w:val="20"/>
                                <w:szCs w:val="20"/>
                              </w:rPr>
                              <w:t xml:space="preserve">, </w:t>
                            </w:r>
                            <w:r w:rsidRPr="006154C2">
                              <w:rPr>
                                <w:bCs/>
                                <w:sz w:val="20"/>
                                <w:szCs w:val="20"/>
                                <w:lang w:val="en-US"/>
                              </w:rPr>
                              <w:t>Outcome mapping: A method for tracking behavioural changes in development programs</w:t>
                            </w:r>
                            <w:r w:rsidRPr="006154C2">
                              <w:rPr>
                                <w:bCs/>
                                <w:sz w:val="20"/>
                                <w:szCs w:val="20"/>
                              </w:rPr>
                              <w:t xml:space="preserve"> (</w:t>
                            </w:r>
                            <w:r w:rsidRPr="006154C2">
                              <w:rPr>
                                <w:sz w:val="20"/>
                                <w:szCs w:val="20"/>
                              </w:rPr>
                              <w:t>T</w:t>
                            </w:r>
                            <w:r w:rsidRPr="006154C2">
                              <w:rPr>
                                <w:sz w:val="20"/>
                                <w:szCs w:val="20"/>
                                <w:lang w:val="en-US"/>
                              </w:rPr>
                              <w:t xml:space="preserve">he Institutional Learning and Change (ILAC) </w:t>
                            </w:r>
                            <w:r w:rsidRPr="006154C2">
                              <w:rPr>
                                <w:sz w:val="20"/>
                                <w:szCs w:val="20"/>
                              </w:rPr>
                              <w:t xml:space="preserve">Brief 7, August 2005) and on </w:t>
                            </w:r>
                            <w:hyperlink r:id="rId39" w:history="1">
                              <w:r w:rsidRPr="006154C2">
                                <w:rPr>
                                  <w:rStyle w:val="Hyperlink"/>
                                  <w:sz w:val="20"/>
                                  <w:szCs w:val="20"/>
                                </w:rPr>
                                <w:t>https://www.betterevaluation.org/en/plan/approach/outcome_mapping</w:t>
                              </w:r>
                            </w:hyperlink>
                          </w:p>
                          <w:p w14:paraId="4DA24340" w14:textId="77777777" w:rsidR="0078600E" w:rsidRPr="006154C2" w:rsidRDefault="0078600E" w:rsidP="006154C2">
                            <w:pPr>
                              <w:spacing w:before="120" w:after="80"/>
                              <w:rPr>
                                <w:sz w:val="20"/>
                                <w:szCs w:val="20"/>
                              </w:rPr>
                            </w:pPr>
                            <w:r w:rsidRPr="006154C2">
                              <w:rPr>
                                <w:sz w:val="20"/>
                                <w:szCs w:val="20"/>
                              </w:rPr>
                              <w:t>This section contains excerpts from the publications highlighting the process and users and uses of Outcome Mapping.</w:t>
                            </w:r>
                          </w:p>
                          <w:p w14:paraId="64FAE011" w14:textId="77777777" w:rsidR="0078600E" w:rsidRPr="006154C2" w:rsidRDefault="0078600E" w:rsidP="006154C2">
                            <w:pPr>
                              <w:spacing w:before="120" w:after="80"/>
                              <w:rPr>
                                <w:b/>
                                <w:sz w:val="20"/>
                                <w:szCs w:val="20"/>
                              </w:rPr>
                            </w:pPr>
                            <w:r w:rsidRPr="006154C2">
                              <w:rPr>
                                <w:b/>
                                <w:sz w:val="20"/>
                                <w:szCs w:val="20"/>
                              </w:rPr>
                              <w:t xml:space="preserve">Under Prospera, Outcome Mapping could be applied to an advisory led activity or an Australian agency work plan. It is a similar approach to building a program logic and using that as the basis for developing a Monitoring and Evaluation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3DC76E" id="Text Box 197" o:spid="_x0000_s1030" type="#_x0000_t202" style="width:452.9pt;height:2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" fillcolor="#9fe1f0 [1305]" strokeweight=".5pt">
                <v:textbox>
                  <w:txbxContent>
                    <w:p w14:paraId="50DED084" w14:textId="77777777" w:rsidR="0078600E" w:rsidRPr="006154C2" w:rsidRDefault="0078600E" w:rsidP="006154C2">
                      <w:pPr>
                        <w:spacing w:before="120" w:after="80"/>
                        <w:rPr>
                          <w:bCs/>
                          <w:sz w:val="20"/>
                          <w:szCs w:val="20"/>
                        </w:rPr>
                      </w:pPr>
                      <w:r w:rsidRPr="006154C2">
                        <w:rPr>
                          <w:b/>
                          <w:sz w:val="20"/>
                          <w:szCs w:val="20"/>
                        </w:rPr>
                        <w:t>Outcome Mapping</w:t>
                      </w:r>
                      <w:r w:rsidRPr="006154C2">
                        <w:rPr>
                          <w:sz w:val="20"/>
                          <w:szCs w:val="20"/>
                        </w:rPr>
                        <w:t xml:space="preserve"> </w:t>
                      </w:r>
                      <w:r w:rsidRPr="006154C2">
                        <w:rPr>
                          <w:bCs/>
                          <w:sz w:val="20"/>
                          <w:szCs w:val="20"/>
                        </w:rPr>
                        <w:t>provides a set of tools that can be used stand-alone or in combination with other planning, monitoring and evaluation systems to:</w:t>
                      </w:r>
                    </w:p>
                    <w:p w14:paraId="0EF24833"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identify individuals, groups or organisations with whom you will work directly to influence behavioural change;</w:t>
                      </w:r>
                    </w:p>
                    <w:p w14:paraId="7FC883BF"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plan and monitor behavioural change and the strategies to support those changes;</w:t>
                      </w:r>
                    </w:p>
                    <w:p w14:paraId="4A733192"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monitor internal practices of the program/ facility to remain effective; and</w:t>
                      </w:r>
                    </w:p>
                    <w:p w14:paraId="40417931" w14:textId="77777777" w:rsidR="0078600E" w:rsidRPr="006154C2" w:rsidRDefault="0078600E" w:rsidP="001F0026">
                      <w:pPr>
                        <w:pStyle w:val="ListParagraph"/>
                        <w:numPr>
                          <w:ilvl w:val="0"/>
                          <w:numId w:val="11"/>
                        </w:numPr>
                        <w:spacing w:before="120" w:after="80"/>
                        <w:ind w:left="284" w:hanging="284"/>
                        <w:rPr>
                          <w:bCs/>
                          <w:sz w:val="20"/>
                          <w:szCs w:val="20"/>
                        </w:rPr>
                      </w:pPr>
                      <w:r w:rsidRPr="006154C2">
                        <w:rPr>
                          <w:bCs/>
                          <w:sz w:val="20"/>
                          <w:szCs w:val="20"/>
                        </w:rPr>
                        <w:t>create an evaluation framework to examine more precisely a particular issue.</w:t>
                      </w:r>
                    </w:p>
                    <w:p w14:paraId="2AD32DC2" w14:textId="77777777" w:rsidR="0078600E" w:rsidRPr="006154C2" w:rsidRDefault="0078600E" w:rsidP="006154C2">
                      <w:pPr>
                        <w:spacing w:before="120" w:after="80"/>
                        <w:rPr>
                          <w:sz w:val="20"/>
                          <w:szCs w:val="20"/>
                        </w:rPr>
                      </w:pPr>
                      <w:r w:rsidRPr="006154C2">
                        <w:rPr>
                          <w:sz w:val="20"/>
                          <w:szCs w:val="20"/>
                        </w:rPr>
                        <w:t xml:space="preserve">This approach is fully documented in: </w:t>
                      </w:r>
                    </w:p>
                    <w:p w14:paraId="028F46F8" w14:textId="77777777" w:rsidR="0078600E" w:rsidRPr="006154C2" w:rsidRDefault="0078600E" w:rsidP="006154C2">
                      <w:pPr>
                        <w:spacing w:before="120" w:after="80"/>
                        <w:rPr>
                          <w:sz w:val="20"/>
                          <w:szCs w:val="20"/>
                          <w:highlight w:val="yellow"/>
                        </w:rPr>
                      </w:pPr>
                      <w:r w:rsidRPr="006154C2">
                        <w:rPr>
                          <w:sz w:val="20"/>
                          <w:szCs w:val="20"/>
                          <w:lang w:val="en-US"/>
                        </w:rPr>
                        <w:t>Terry Smutylo</w:t>
                      </w:r>
                      <w:r w:rsidRPr="006154C2">
                        <w:rPr>
                          <w:sz w:val="20"/>
                          <w:szCs w:val="20"/>
                        </w:rPr>
                        <w:t xml:space="preserve">, </w:t>
                      </w:r>
                      <w:r w:rsidRPr="006154C2">
                        <w:rPr>
                          <w:bCs/>
                          <w:sz w:val="20"/>
                          <w:szCs w:val="20"/>
                          <w:lang w:val="en-US"/>
                        </w:rPr>
                        <w:t>Outcome mapping: A method for tracking behavioural changes in development programs</w:t>
                      </w:r>
                      <w:r w:rsidRPr="006154C2">
                        <w:rPr>
                          <w:bCs/>
                          <w:sz w:val="20"/>
                          <w:szCs w:val="20"/>
                        </w:rPr>
                        <w:t xml:space="preserve"> (</w:t>
                      </w:r>
                      <w:r w:rsidRPr="006154C2">
                        <w:rPr>
                          <w:sz w:val="20"/>
                          <w:szCs w:val="20"/>
                        </w:rPr>
                        <w:t>T</w:t>
                      </w:r>
                      <w:r w:rsidRPr="006154C2">
                        <w:rPr>
                          <w:sz w:val="20"/>
                          <w:szCs w:val="20"/>
                          <w:lang w:val="en-US"/>
                        </w:rPr>
                        <w:t xml:space="preserve">he Institutional Learning and Change (ILAC) </w:t>
                      </w:r>
                      <w:r w:rsidRPr="006154C2">
                        <w:rPr>
                          <w:sz w:val="20"/>
                          <w:szCs w:val="20"/>
                        </w:rPr>
                        <w:t xml:space="preserve">Brief 7, August 2005) and on </w:t>
                      </w:r>
                      <w:hyperlink r:id="rId40" w:history="1">
                        <w:r w:rsidRPr="006154C2">
                          <w:rPr>
                            <w:rStyle w:val="Hyperlink"/>
                            <w:sz w:val="20"/>
                            <w:szCs w:val="20"/>
                          </w:rPr>
                          <w:t>https://www.betterevaluation.org/en/plan/approach/outcome_mapping</w:t>
                        </w:r>
                      </w:hyperlink>
                    </w:p>
                    <w:p w14:paraId="4DA24340" w14:textId="77777777" w:rsidR="0078600E" w:rsidRPr="006154C2" w:rsidRDefault="0078600E" w:rsidP="006154C2">
                      <w:pPr>
                        <w:spacing w:before="120" w:after="80"/>
                        <w:rPr>
                          <w:sz w:val="20"/>
                          <w:szCs w:val="20"/>
                        </w:rPr>
                      </w:pPr>
                      <w:r w:rsidRPr="006154C2">
                        <w:rPr>
                          <w:sz w:val="20"/>
                          <w:szCs w:val="20"/>
                        </w:rPr>
                        <w:t>This section contains excerpts from the publications highlighting the process and users and uses of Outcome Mapping.</w:t>
                      </w:r>
                    </w:p>
                    <w:p w14:paraId="64FAE011" w14:textId="77777777" w:rsidR="0078600E" w:rsidRPr="006154C2" w:rsidRDefault="0078600E" w:rsidP="006154C2">
                      <w:pPr>
                        <w:spacing w:before="120" w:after="80"/>
                        <w:rPr>
                          <w:b/>
                          <w:sz w:val="20"/>
                          <w:szCs w:val="20"/>
                        </w:rPr>
                      </w:pPr>
                      <w:r w:rsidRPr="006154C2">
                        <w:rPr>
                          <w:b/>
                          <w:sz w:val="20"/>
                          <w:szCs w:val="20"/>
                        </w:rPr>
                        <w:t xml:space="preserve">Under Prospera, Outcome Mapping could be applied to an advisory led activity or an Australian agency work plan. It is a similar approach to building a program logic and using that as the basis for developing a Monitoring and Evaluation plan. </w:t>
                      </w:r>
                    </w:p>
                  </w:txbxContent>
                </v:textbox>
                <w10:anchorlock/>
              </v:shape>
            </w:pict>
          </mc:Fallback>
        </mc:AlternateContent>
      </w:r>
    </w:p>
    <w:p w14:paraId="3230ABF1" w14:textId="77777777" w:rsidR="00376274" w:rsidRPr="005C709C" w:rsidRDefault="00376274" w:rsidP="00376274">
      <w:pPr>
        <w:keepNext/>
        <w:keepLines/>
        <w:spacing w:before="200" w:after="0" w:line="276" w:lineRule="auto"/>
        <w:outlineLvl w:val="4"/>
        <w:rPr>
          <w:rFonts w:eastAsia="Times New Roman" w:cs="Arial"/>
          <w:b/>
          <w:bCs/>
          <w:color w:val="000000"/>
          <w:sz w:val="20"/>
          <w:szCs w:val="20"/>
        </w:rPr>
      </w:pPr>
      <w:bookmarkStart w:id="27" w:name="_Hlk528579841"/>
      <w:r w:rsidRPr="005C709C">
        <w:rPr>
          <w:rFonts w:eastAsia="Times New Roman" w:cs="Arial"/>
          <w:b/>
          <w:bCs/>
          <w:noProof/>
          <w:color w:val="000000" w:themeColor="text1"/>
          <w:sz w:val="20"/>
          <w:szCs w:val="20"/>
          <w:lang w:eastAsia="en-AU"/>
        </w:rPr>
        <mc:AlternateContent>
          <mc:Choice Requires="wps">
            <w:drawing>
              <wp:anchor distT="45720" distB="45720" distL="114300" distR="114300" simplePos="0" relativeHeight="251685888" behindDoc="0" locked="0" layoutInCell="1" allowOverlap="1" wp14:anchorId="560548AE" wp14:editId="73D6A49B">
                <wp:simplePos x="0" y="0"/>
                <wp:positionH relativeFrom="margin">
                  <wp:align>right</wp:align>
                </wp:positionH>
                <wp:positionV relativeFrom="paragraph">
                  <wp:posOffset>5080</wp:posOffset>
                </wp:positionV>
                <wp:extent cx="2413000" cy="3657600"/>
                <wp:effectExtent l="0" t="0" r="12700" b="1270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657600"/>
                        </a:xfrm>
                        <a:prstGeom prst="rect">
                          <a:avLst/>
                        </a:prstGeom>
                        <a:solidFill>
                          <a:schemeClr val="accent6">
                            <a:lumMod val="40000"/>
                            <a:lumOff val="60000"/>
                          </a:schemeClr>
                        </a:solidFill>
                        <a:ln w="9525">
                          <a:solidFill>
                            <a:srgbClr val="000000"/>
                          </a:solidFill>
                          <a:miter lim="800000"/>
                          <a:headEnd/>
                          <a:tailEnd/>
                        </a:ln>
                      </wps:spPr>
                      <wps:txbx>
                        <w:txbxContent>
                          <w:p w14:paraId="0772D9A6" w14:textId="77777777" w:rsidR="0078600E" w:rsidRPr="006154C2" w:rsidRDefault="0078600E" w:rsidP="006154C2">
                            <w:pPr>
                              <w:rPr>
                                <w:sz w:val="20"/>
                                <w:szCs w:val="20"/>
                                <w:lang w:val="en-US"/>
                              </w:rPr>
                            </w:pPr>
                            <w:r w:rsidRPr="006154C2">
                              <w:rPr>
                                <w:b/>
                                <w:bCs/>
                                <w:sz w:val="20"/>
                                <w:szCs w:val="20"/>
                                <w:lang w:val="en-US"/>
                              </w:rPr>
                              <w:t xml:space="preserve">Outcome </w:t>
                            </w:r>
                            <w:r w:rsidRPr="006154C2">
                              <w:rPr>
                                <w:b/>
                                <w:bCs/>
                                <w:sz w:val="20"/>
                                <w:szCs w:val="20"/>
                              </w:rPr>
                              <w:t>Mapping Terms</w:t>
                            </w:r>
                          </w:p>
                          <w:p w14:paraId="5C14773D"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Boundary partners</w:t>
                            </w:r>
                            <w:r w:rsidRPr="006154C2">
                              <w:rPr>
                                <w:sz w:val="20"/>
                                <w:szCs w:val="20"/>
                                <w:lang w:val="en-US"/>
                              </w:rPr>
                              <w:t xml:space="preserve">: Individuals, groups or </w:t>
                            </w:r>
                            <w:r w:rsidRPr="006154C2">
                              <w:rPr>
                                <w:sz w:val="20"/>
                                <w:szCs w:val="20"/>
                              </w:rPr>
                              <w:t>organisations</w:t>
                            </w:r>
                            <w:r w:rsidRPr="006154C2">
                              <w:rPr>
                                <w:sz w:val="20"/>
                                <w:szCs w:val="20"/>
                                <w:lang w:val="en-US"/>
                              </w:rPr>
                              <w:t xml:space="preserve"> with which the program interacts directly and which the program hopes to influence.</w:t>
                            </w:r>
                          </w:p>
                          <w:p w14:paraId="182F595F"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Intentional design</w:t>
                            </w:r>
                            <w:r w:rsidRPr="006154C2">
                              <w:rPr>
                                <w:sz w:val="20"/>
                                <w:szCs w:val="20"/>
                                <w:lang w:val="en-US"/>
                              </w:rPr>
                              <w:t>:</w:t>
                            </w:r>
                            <w:r w:rsidRPr="006154C2">
                              <w:rPr>
                                <w:sz w:val="20"/>
                                <w:szCs w:val="20"/>
                              </w:rPr>
                              <w:t xml:space="preserve"> </w:t>
                            </w:r>
                            <w:r w:rsidRPr="006154C2">
                              <w:rPr>
                                <w:sz w:val="20"/>
                                <w:szCs w:val="20"/>
                                <w:lang w:val="en-US"/>
                              </w:rPr>
                              <w:t>The planning stage, where a program reaches consensus on the macro-level changes it wants to influence and the strategies to be used.</w:t>
                            </w:r>
                          </w:p>
                          <w:p w14:paraId="6B844ECD"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Outcome challenge</w:t>
                            </w:r>
                            <w:r w:rsidRPr="006154C2">
                              <w:rPr>
                                <w:sz w:val="20"/>
                                <w:szCs w:val="20"/>
                                <w:lang w:val="en-US"/>
                              </w:rPr>
                              <w:t>: Description of the ideal changes the program intends to influence in the behaviour, relationships, activities and/or actions of a boundary partner.</w:t>
                            </w:r>
                          </w:p>
                          <w:p w14:paraId="4DCFFEA4"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Progress markers</w:t>
                            </w:r>
                            <w:r w:rsidRPr="006154C2">
                              <w:rPr>
                                <w:sz w:val="20"/>
                                <w:szCs w:val="20"/>
                                <w:lang w:val="en-US"/>
                              </w:rPr>
                              <w:t>: A set of graduated indicators of changed behaviours of a boundary partner that focus on the depth or quality of the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548AE" id="Text Box 2" o:spid="_x0000_s1031" type="#_x0000_t202" style="position:absolute;margin-left:138.8pt;margin-top:.4pt;width:190pt;height:4in;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" fillcolor="#9fe1f0 [1305]">
                <v:textbox>
                  <w:txbxContent>
                    <w:p w14:paraId="0772D9A6" w14:textId="77777777" w:rsidR="0078600E" w:rsidRPr="006154C2" w:rsidRDefault="0078600E" w:rsidP="006154C2">
                      <w:pPr>
                        <w:rPr>
                          <w:sz w:val="20"/>
                          <w:szCs w:val="20"/>
                          <w:lang w:val="en-US"/>
                        </w:rPr>
                      </w:pPr>
                      <w:r w:rsidRPr="006154C2">
                        <w:rPr>
                          <w:b/>
                          <w:bCs/>
                          <w:sz w:val="20"/>
                          <w:szCs w:val="20"/>
                          <w:lang w:val="en-US"/>
                        </w:rPr>
                        <w:t xml:space="preserve">Outcome </w:t>
                      </w:r>
                      <w:r w:rsidRPr="006154C2">
                        <w:rPr>
                          <w:b/>
                          <w:bCs/>
                          <w:sz w:val="20"/>
                          <w:szCs w:val="20"/>
                        </w:rPr>
                        <w:t>Mapping Terms</w:t>
                      </w:r>
                    </w:p>
                    <w:p w14:paraId="5C14773D"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Boundary partners</w:t>
                      </w:r>
                      <w:r w:rsidRPr="006154C2">
                        <w:rPr>
                          <w:sz w:val="20"/>
                          <w:szCs w:val="20"/>
                          <w:lang w:val="en-US"/>
                        </w:rPr>
                        <w:t xml:space="preserve">: Individuals, groups or </w:t>
                      </w:r>
                      <w:r w:rsidRPr="006154C2">
                        <w:rPr>
                          <w:sz w:val="20"/>
                          <w:szCs w:val="20"/>
                        </w:rPr>
                        <w:t>organisations</w:t>
                      </w:r>
                      <w:r w:rsidRPr="006154C2">
                        <w:rPr>
                          <w:sz w:val="20"/>
                          <w:szCs w:val="20"/>
                          <w:lang w:val="en-US"/>
                        </w:rPr>
                        <w:t xml:space="preserve"> with which the program interacts directly and which the program hopes to influence.</w:t>
                      </w:r>
                    </w:p>
                    <w:p w14:paraId="182F595F"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Intentional design</w:t>
                      </w:r>
                      <w:r w:rsidRPr="006154C2">
                        <w:rPr>
                          <w:sz w:val="20"/>
                          <w:szCs w:val="20"/>
                          <w:lang w:val="en-US"/>
                        </w:rPr>
                        <w:t>:</w:t>
                      </w:r>
                      <w:r w:rsidRPr="006154C2">
                        <w:rPr>
                          <w:sz w:val="20"/>
                          <w:szCs w:val="20"/>
                        </w:rPr>
                        <w:t xml:space="preserve"> </w:t>
                      </w:r>
                      <w:r w:rsidRPr="006154C2">
                        <w:rPr>
                          <w:sz w:val="20"/>
                          <w:szCs w:val="20"/>
                          <w:lang w:val="en-US"/>
                        </w:rPr>
                        <w:t>The planning stage, where a program reaches consensus on the macro-level changes it wants to influence and the strategies to be used.</w:t>
                      </w:r>
                    </w:p>
                    <w:p w14:paraId="6B844ECD"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Outcome challenge</w:t>
                      </w:r>
                      <w:r w:rsidRPr="006154C2">
                        <w:rPr>
                          <w:sz w:val="20"/>
                          <w:szCs w:val="20"/>
                          <w:lang w:val="en-US"/>
                        </w:rPr>
                        <w:t>: Description of the ideal changes the program intends to influence in the behaviour, relationships, activities and/or actions of a boundary partner.</w:t>
                      </w:r>
                    </w:p>
                    <w:p w14:paraId="4DCFFEA4" w14:textId="77777777" w:rsidR="0078600E" w:rsidRPr="006154C2" w:rsidRDefault="0078600E" w:rsidP="006154C2">
                      <w:pPr>
                        <w:rPr>
                          <w:sz w:val="20"/>
                          <w:szCs w:val="20"/>
                          <w:lang w:val="en-US"/>
                        </w:rPr>
                      </w:pPr>
                      <w:r w:rsidRPr="006154C2">
                        <w:rPr>
                          <w:sz w:val="20"/>
                          <w:szCs w:val="20"/>
                          <w:lang w:val="en-US"/>
                        </w:rPr>
                        <w:t xml:space="preserve">• </w:t>
                      </w:r>
                      <w:r w:rsidRPr="006154C2">
                        <w:rPr>
                          <w:b/>
                          <w:sz w:val="20"/>
                          <w:szCs w:val="20"/>
                          <w:lang w:val="en-US"/>
                        </w:rPr>
                        <w:t>Progress markers</w:t>
                      </w:r>
                      <w:r w:rsidRPr="006154C2">
                        <w:rPr>
                          <w:sz w:val="20"/>
                          <w:szCs w:val="20"/>
                          <w:lang w:val="en-US"/>
                        </w:rPr>
                        <w:t>: A set of graduated indicators of changed behaviours of a boundary partner that focus on the depth or quality of the change.</w:t>
                      </w:r>
                    </w:p>
                  </w:txbxContent>
                </v:textbox>
                <w10:wrap type="square" anchorx="margin"/>
              </v:shape>
            </w:pict>
          </mc:Fallback>
        </mc:AlternateContent>
      </w:r>
      <w:r w:rsidRPr="005C709C">
        <w:rPr>
          <w:rFonts w:eastAsia="Times New Roman" w:cs="Arial"/>
          <w:b/>
          <w:bCs/>
          <w:color w:val="000000" w:themeColor="text1"/>
          <w:sz w:val="20"/>
          <w:szCs w:val="20"/>
        </w:rPr>
        <w:t>Process</w:t>
      </w:r>
    </w:p>
    <w:p w14:paraId="10410755" w14:textId="09CE814E"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Outcome mapping provides tools that help a development program to think holistically and strategically about how it intends to achieve results. It encourages a team to introduce monitoring and evaluation at the </w:t>
      </w:r>
      <w:r w:rsidR="004E2BC7" w:rsidRPr="005C709C">
        <w:rPr>
          <w:rFonts w:eastAsia="Times New Roman" w:cs="Arial"/>
          <w:bCs/>
          <w:color w:val="000000"/>
          <w:sz w:val="20"/>
          <w:szCs w:val="20"/>
        </w:rPr>
        <w:t>planning stage</w:t>
      </w:r>
      <w:r w:rsidRPr="005C709C">
        <w:rPr>
          <w:rFonts w:eastAsia="Times New Roman" w:cs="Arial"/>
          <w:bCs/>
          <w:color w:val="000000"/>
          <w:sz w:val="20"/>
          <w:szCs w:val="20"/>
        </w:rPr>
        <w:t xml:space="preserve"> and to link them to program </w:t>
      </w:r>
      <w:r w:rsidR="004E2BC7" w:rsidRPr="005C709C">
        <w:rPr>
          <w:rFonts w:eastAsia="Times New Roman" w:cs="Arial"/>
          <w:bCs/>
          <w:color w:val="000000"/>
          <w:sz w:val="20"/>
          <w:szCs w:val="20"/>
        </w:rPr>
        <w:t>implementation and</w:t>
      </w:r>
      <w:r w:rsidRPr="005C709C">
        <w:rPr>
          <w:rFonts w:eastAsia="Times New Roman" w:cs="Arial"/>
          <w:bCs/>
          <w:color w:val="000000"/>
          <w:sz w:val="20"/>
          <w:szCs w:val="20"/>
        </w:rPr>
        <w:t xml:space="preserve"> management. It also links </w:t>
      </w:r>
      <w:r w:rsidR="004E2BC7" w:rsidRPr="005C709C">
        <w:rPr>
          <w:rFonts w:eastAsia="Times New Roman" w:cs="Arial"/>
          <w:bCs/>
          <w:color w:val="000000"/>
          <w:sz w:val="20"/>
          <w:szCs w:val="20"/>
        </w:rPr>
        <w:t>implementation to</w:t>
      </w:r>
      <w:r w:rsidRPr="005C709C">
        <w:rPr>
          <w:rFonts w:eastAsia="Times New Roman" w:cs="Arial"/>
          <w:bCs/>
          <w:color w:val="000000"/>
          <w:sz w:val="20"/>
          <w:szCs w:val="20"/>
        </w:rPr>
        <w:t xml:space="preserve"> outcomes, so it is well suited to the complex and long-</w:t>
      </w:r>
      <w:r w:rsidR="004E2BC7" w:rsidRPr="005C709C">
        <w:rPr>
          <w:rFonts w:eastAsia="Times New Roman" w:cs="Arial"/>
          <w:bCs/>
          <w:color w:val="000000"/>
          <w:sz w:val="20"/>
          <w:szCs w:val="20"/>
        </w:rPr>
        <w:t>term nature</w:t>
      </w:r>
      <w:r w:rsidRPr="005C709C">
        <w:rPr>
          <w:rFonts w:eastAsia="Times New Roman" w:cs="Arial"/>
          <w:bCs/>
          <w:color w:val="000000"/>
          <w:sz w:val="20"/>
          <w:szCs w:val="20"/>
        </w:rPr>
        <w:t xml:space="preserve"> of international development programs, where </w:t>
      </w:r>
      <w:r w:rsidR="004E2BC7" w:rsidRPr="005C709C">
        <w:rPr>
          <w:rFonts w:eastAsia="Times New Roman" w:cs="Arial"/>
          <w:bCs/>
          <w:color w:val="000000"/>
          <w:sz w:val="20"/>
          <w:szCs w:val="20"/>
        </w:rPr>
        <w:t>different outcomes are</w:t>
      </w:r>
      <w:r w:rsidRPr="005C709C">
        <w:rPr>
          <w:rFonts w:eastAsia="Times New Roman" w:cs="Arial"/>
          <w:bCs/>
          <w:color w:val="000000"/>
          <w:sz w:val="20"/>
          <w:szCs w:val="20"/>
        </w:rPr>
        <w:t xml:space="preserve"> not easily or usefully separated. Focusing monitoring and evaluation on identified ‘boundary partners’ allows the program to measure results </w:t>
      </w:r>
      <w:r w:rsidR="004E2BC7" w:rsidRPr="005C709C">
        <w:rPr>
          <w:rFonts w:eastAsia="Times New Roman" w:cs="Arial"/>
          <w:bCs/>
          <w:color w:val="000000"/>
          <w:sz w:val="20"/>
          <w:szCs w:val="20"/>
        </w:rPr>
        <w:t>within its</w:t>
      </w:r>
      <w:r w:rsidRPr="005C709C">
        <w:rPr>
          <w:rFonts w:eastAsia="Times New Roman" w:cs="Arial"/>
          <w:bCs/>
          <w:color w:val="000000"/>
          <w:sz w:val="20"/>
          <w:szCs w:val="20"/>
        </w:rPr>
        <w:t xml:space="preserve"> sphere of influence, to obtain useful feedback that can help improve performance and to take credit for its contribution to outcomes rather than for the outcomes themselves.</w:t>
      </w:r>
    </w:p>
    <w:p w14:paraId="29C305FF" w14:textId="77777777"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At a planning stage, the process of Outcome Mapping helps a program/ facility to be specific about the actors it targets, the changes it expects to see, and the strategies it employs.</w:t>
      </w:r>
    </w:p>
    <w:p w14:paraId="39C9D15E" w14:textId="77777777"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For ongoing monitoring, Outcome Mapping provides a set of tools to design and gather information on the results of the change process, measured in terms of the changes in behaviour, actions or relationships that can be influenced by the program/ facility. </w:t>
      </w:r>
    </w:p>
    <w:p w14:paraId="0E71D2CD" w14:textId="77777777"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As an evaluation approach, Outcome Mapping unpacks an initiative’s theory of change, provides a framework to collect data on immediate, basic changes that lead to longer, more transformative change, and allows for the plausible assessment of the initiative’s contribution.</w:t>
      </w:r>
    </w:p>
    <w:p w14:paraId="3FB0B92C" w14:textId="77777777"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Outcome</w:t>
      </w:r>
      <w:r w:rsidRPr="005C709C">
        <w:rPr>
          <w:rFonts w:eastAsia="Times New Roman" w:cs="Arial"/>
          <w:bCs/>
          <w:color w:val="000000"/>
          <w:sz w:val="20"/>
          <w:szCs w:val="20"/>
          <w:lang w:val="en-US"/>
        </w:rPr>
        <w:t xml:space="preserve"> </w:t>
      </w:r>
      <w:r w:rsidRPr="005C709C">
        <w:rPr>
          <w:rFonts w:eastAsia="Times New Roman" w:cs="Arial"/>
          <w:bCs/>
          <w:color w:val="000000"/>
          <w:sz w:val="20"/>
          <w:szCs w:val="20"/>
        </w:rPr>
        <w:t>Mapping</w:t>
      </w:r>
      <w:r w:rsidRPr="005C709C">
        <w:rPr>
          <w:rFonts w:eastAsia="Times New Roman" w:cs="Arial"/>
          <w:bCs/>
          <w:color w:val="000000"/>
          <w:sz w:val="20"/>
          <w:szCs w:val="20"/>
          <w:lang w:val="en-US"/>
        </w:rPr>
        <w:t xml:space="preserve"> can </w:t>
      </w:r>
      <w:r w:rsidRPr="005C709C">
        <w:rPr>
          <w:rFonts w:eastAsia="Times New Roman" w:cs="Arial"/>
          <w:bCs/>
          <w:color w:val="000000"/>
          <w:sz w:val="20"/>
          <w:szCs w:val="20"/>
        </w:rPr>
        <w:t xml:space="preserve">also </w:t>
      </w:r>
      <w:r w:rsidRPr="005C709C">
        <w:rPr>
          <w:rFonts w:eastAsia="Times New Roman" w:cs="Arial"/>
          <w:bCs/>
          <w:color w:val="000000"/>
          <w:sz w:val="20"/>
          <w:szCs w:val="20"/>
          <w:lang w:val="en-US"/>
        </w:rPr>
        <w:t>contribute important elements to results-based management, such as supporting stakeholder learning in relation to the management of the program</w:t>
      </w:r>
      <w:r w:rsidRPr="005C709C">
        <w:rPr>
          <w:rFonts w:eastAsia="Times New Roman" w:cs="Arial"/>
          <w:bCs/>
          <w:color w:val="000000"/>
          <w:sz w:val="20"/>
          <w:szCs w:val="20"/>
        </w:rPr>
        <w:t>/ facility</w:t>
      </w:r>
      <w:r w:rsidRPr="005C709C">
        <w:rPr>
          <w:rFonts w:eastAsia="Times New Roman" w:cs="Arial"/>
          <w:bCs/>
          <w:color w:val="000000"/>
          <w:sz w:val="20"/>
          <w:szCs w:val="20"/>
          <w:lang w:val="en-US"/>
        </w:rPr>
        <w:t>, fostering communication as a basis for interactive participation, and strengthening</w:t>
      </w:r>
      <w:r w:rsidRPr="005C709C">
        <w:rPr>
          <w:rFonts w:eastAsia="Times New Roman" w:cs="Arial"/>
          <w:bCs/>
          <w:color w:val="000000"/>
          <w:sz w:val="20"/>
          <w:szCs w:val="20"/>
        </w:rPr>
        <w:t xml:space="preserve"> counterpart</w:t>
      </w:r>
      <w:r w:rsidRPr="005C709C">
        <w:rPr>
          <w:rFonts w:eastAsia="Times New Roman" w:cs="Arial"/>
          <w:bCs/>
          <w:color w:val="000000"/>
          <w:sz w:val="20"/>
          <w:szCs w:val="20"/>
          <w:lang w:val="en-US"/>
        </w:rPr>
        <w:t xml:space="preserve"> institutions.</w:t>
      </w:r>
      <w:bookmarkEnd w:id="27"/>
    </w:p>
    <w:p w14:paraId="79BC9763" w14:textId="77777777" w:rsidR="00376274" w:rsidRPr="005C709C" w:rsidRDefault="00376274" w:rsidP="00376274">
      <w:pPr>
        <w:spacing w:after="200" w:line="276" w:lineRule="auto"/>
        <w:rPr>
          <w:rFonts w:eastAsia="Times New Roman" w:cs="Arial"/>
          <w:bCs/>
          <w:i/>
          <w:color w:val="000000"/>
          <w:sz w:val="20"/>
          <w:szCs w:val="20"/>
        </w:rPr>
      </w:pPr>
      <w:r w:rsidRPr="005C709C">
        <w:rPr>
          <w:rFonts w:eastAsia="Times New Roman" w:cs="Arial"/>
          <w:bCs/>
          <w:color w:val="000000"/>
          <w:sz w:val="20"/>
          <w:szCs w:val="20"/>
        </w:rPr>
        <w:t xml:space="preserve">The Outcome Mapping process involves 3 stages of thinking: </w:t>
      </w:r>
      <w:r w:rsidRPr="005C709C">
        <w:rPr>
          <w:rFonts w:eastAsia="Times New Roman" w:cs="Arial"/>
          <w:bCs/>
          <w:i/>
          <w:color w:val="000000"/>
          <w:sz w:val="20"/>
          <w:szCs w:val="20"/>
        </w:rPr>
        <w:t xml:space="preserve">intentional design, outcomes and performance monitoring, and evaluation planning. </w:t>
      </w:r>
    </w:p>
    <w:p w14:paraId="530898F7" w14:textId="77777777" w:rsidR="00376274" w:rsidRPr="005C709C" w:rsidRDefault="00376274" w:rsidP="00376274">
      <w:pPr>
        <w:spacing w:after="200" w:line="276" w:lineRule="auto"/>
        <w:rPr>
          <w:rFonts w:eastAsia="Times New Roman" w:cs="Arial"/>
          <w:b/>
          <w:bCs/>
          <w:i/>
          <w:color w:val="000000"/>
          <w:sz w:val="20"/>
          <w:szCs w:val="20"/>
          <w:lang w:val="id-ID"/>
        </w:rPr>
      </w:pPr>
      <w:r w:rsidRPr="005C709C">
        <w:rPr>
          <w:rFonts w:eastAsia="Times New Roman" w:cs="Arial"/>
          <w:b/>
          <w:bCs/>
          <w:color w:val="000000"/>
          <w:sz w:val="20"/>
          <w:szCs w:val="20"/>
          <w:u w:val="single"/>
          <w:lang w:val="en-US"/>
        </w:rPr>
        <w:t xml:space="preserve">Stage 1. Intentional </w:t>
      </w:r>
      <w:r w:rsidRPr="005C709C">
        <w:rPr>
          <w:rFonts w:eastAsia="Times New Roman" w:cs="Arial"/>
          <w:b/>
          <w:bCs/>
          <w:color w:val="000000"/>
          <w:sz w:val="20"/>
          <w:szCs w:val="20"/>
          <w:u w:val="single"/>
        </w:rPr>
        <w:t>Design</w:t>
      </w:r>
      <w:r w:rsidRPr="005C709C">
        <w:rPr>
          <w:rFonts w:eastAsia="Times New Roman" w:cs="Arial"/>
          <w:bCs/>
          <w:color w:val="000000"/>
          <w:sz w:val="20"/>
          <w:szCs w:val="20"/>
        </w:rPr>
        <w:t>: h</w:t>
      </w:r>
      <w:r w:rsidRPr="005C709C">
        <w:rPr>
          <w:rFonts w:eastAsia="Times New Roman" w:cs="Arial"/>
          <w:bCs/>
          <w:color w:val="000000"/>
          <w:sz w:val="20"/>
          <w:szCs w:val="20"/>
          <w:lang w:val="en-US"/>
        </w:rPr>
        <w:t xml:space="preserve">elps a </w:t>
      </w:r>
      <w:r w:rsidRPr="005C709C">
        <w:rPr>
          <w:rFonts w:eastAsia="Times New Roman" w:cs="Arial"/>
          <w:bCs/>
          <w:color w:val="000000"/>
          <w:sz w:val="20"/>
          <w:szCs w:val="20"/>
        </w:rPr>
        <w:t xml:space="preserve">program </w:t>
      </w:r>
      <w:r w:rsidRPr="005C709C">
        <w:rPr>
          <w:rFonts w:eastAsia="Times New Roman" w:cs="Arial"/>
          <w:bCs/>
          <w:color w:val="000000"/>
          <w:sz w:val="20"/>
          <w:szCs w:val="20"/>
          <w:lang w:val="en-US"/>
        </w:rPr>
        <w:t xml:space="preserve">to clarify and reach consensus on the macro-level changes they would like to support and to plan appropriate strategies. The team should clearly express the long- term, downstream impacts that they are working towards, bearing in mind that the program will not achieve them single-handedly. These goals provide reference points to guide strategy formulation and action plans (rather than acting as performance indicators).  </w:t>
      </w:r>
    </w:p>
    <w:p w14:paraId="0BE11A12" w14:textId="77777777" w:rsidR="00376274" w:rsidRPr="005C709C" w:rsidRDefault="00376274" w:rsidP="00376274">
      <w:pPr>
        <w:spacing w:after="200" w:line="276" w:lineRule="auto"/>
        <w:rPr>
          <w:rFonts w:eastAsia="Times New Roman" w:cs="Arial"/>
          <w:bCs/>
          <w:color w:val="000000"/>
          <w:sz w:val="20"/>
          <w:szCs w:val="20"/>
          <w:lang w:val="en-US"/>
        </w:rPr>
      </w:pPr>
      <w:r w:rsidRPr="005C709C">
        <w:rPr>
          <w:rFonts w:eastAsia="Times New Roman" w:cs="Arial"/>
          <w:bCs/>
          <w:color w:val="000000"/>
          <w:sz w:val="20"/>
          <w:szCs w:val="20"/>
          <w:lang w:val="en-US"/>
        </w:rPr>
        <w:t>Progress markers, which are used to track performance, are developed for each boundary partner. These identify the incremental (and often upstream) changes that the program realistically hopes to influence, which prompt behavioural change and build the foundations of sustained change.</w:t>
      </w:r>
    </w:p>
    <w:p w14:paraId="55B1CBF3" w14:textId="77777777"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lang w:val="en-US"/>
        </w:rPr>
        <w:t xml:space="preserve">Outcome mapping </w:t>
      </w:r>
      <w:r w:rsidRPr="0078600E">
        <w:rPr>
          <w:rFonts w:eastAsia="Times New Roman" w:cs="Arial"/>
          <w:b/>
          <w:bCs/>
          <w:color w:val="000000"/>
          <w:sz w:val="20"/>
          <w:szCs w:val="20"/>
          <w:lang w:val="en-US"/>
        </w:rPr>
        <w:t xml:space="preserve">does not help a </w:t>
      </w:r>
      <w:r w:rsidRPr="0078600E">
        <w:rPr>
          <w:rFonts w:eastAsia="Times New Roman" w:cs="Arial"/>
          <w:b/>
          <w:bCs/>
          <w:color w:val="000000"/>
          <w:sz w:val="20"/>
          <w:szCs w:val="20"/>
        </w:rPr>
        <w:t>team</w:t>
      </w:r>
      <w:r w:rsidRPr="0078600E">
        <w:rPr>
          <w:rFonts w:eastAsia="Times New Roman" w:cs="Arial"/>
          <w:b/>
          <w:bCs/>
          <w:color w:val="000000"/>
          <w:sz w:val="20"/>
          <w:szCs w:val="20"/>
          <w:lang w:val="en-US"/>
        </w:rPr>
        <w:t xml:space="preserve"> identify program priorities</w:t>
      </w:r>
      <w:r w:rsidRPr="005C709C">
        <w:rPr>
          <w:rFonts w:eastAsia="Times New Roman" w:cs="Arial"/>
          <w:bCs/>
          <w:color w:val="000000"/>
          <w:sz w:val="20"/>
          <w:szCs w:val="20"/>
          <w:lang w:val="en-US"/>
        </w:rPr>
        <w:t xml:space="preserve">. It is appropriate and useful only when a program has already chosen its strategic direction and wants to chart its goals, partners, activities and progress towards anticipated results. After clarifying the changes, the program intends to influence, the team should select activities that </w:t>
      </w:r>
      <w:r w:rsidRPr="005C709C">
        <w:rPr>
          <w:rFonts w:eastAsia="Times New Roman" w:cs="Arial"/>
          <w:bCs/>
          <w:color w:val="000000"/>
          <w:sz w:val="20"/>
          <w:szCs w:val="20"/>
        </w:rPr>
        <w:t xml:space="preserve">maximise </w:t>
      </w:r>
      <w:r w:rsidRPr="005C709C">
        <w:rPr>
          <w:rFonts w:eastAsia="Times New Roman" w:cs="Arial"/>
          <w:bCs/>
          <w:color w:val="000000"/>
          <w:sz w:val="20"/>
          <w:szCs w:val="20"/>
          <w:lang w:val="en-US"/>
        </w:rPr>
        <w:t xml:space="preserve">the likelihood of success. In essence, the intentional design stage helps articulate answers to </w:t>
      </w:r>
      <w:r w:rsidRPr="005C709C">
        <w:rPr>
          <w:rFonts w:eastAsia="Times New Roman" w:cs="Arial"/>
          <w:bCs/>
          <w:color w:val="000000"/>
          <w:sz w:val="20"/>
          <w:szCs w:val="20"/>
        </w:rPr>
        <w:t xml:space="preserve">the following </w:t>
      </w:r>
      <w:r w:rsidRPr="005C709C">
        <w:rPr>
          <w:rFonts w:eastAsia="Times New Roman" w:cs="Arial"/>
          <w:bCs/>
          <w:color w:val="000000"/>
          <w:sz w:val="20"/>
          <w:szCs w:val="20"/>
          <w:lang w:val="en-US"/>
        </w:rPr>
        <w:t>four basic questions, each of which is tied to one or more of the twelve steps</w:t>
      </w:r>
      <w:r w:rsidRPr="005C709C">
        <w:rPr>
          <w:rFonts w:eastAsia="Times New Roman" w:cs="Arial"/>
          <w:bCs/>
          <w:color w:val="000000"/>
          <w:sz w:val="20"/>
          <w:szCs w:val="20"/>
        </w:rPr>
        <w:t xml:space="preserve"> of the whole Outcome Mapping process (a detailed table is provided on the following page)</w:t>
      </w:r>
    </w:p>
    <w:tbl>
      <w:tblPr>
        <w:tblStyle w:val="TableGrid2"/>
        <w:tblW w:w="0" w:type="auto"/>
        <w:tblLook w:val="04A0" w:firstRow="1" w:lastRow="0" w:firstColumn="1" w:lastColumn="0" w:noHBand="0" w:noVBand="1"/>
      </w:tblPr>
      <w:tblGrid>
        <w:gridCol w:w="2254"/>
        <w:gridCol w:w="2254"/>
        <w:gridCol w:w="2254"/>
        <w:gridCol w:w="2254"/>
      </w:tblGrid>
      <w:tr w:rsidR="00376274" w:rsidRPr="005C709C" w14:paraId="1C0BCCC6" w14:textId="77777777" w:rsidTr="00AE4E73">
        <w:tc>
          <w:tcPr>
            <w:tcW w:w="2254" w:type="dxa"/>
            <w:shd w:val="clear" w:color="auto" w:fill="9FE1F0" w:themeFill="accent6" w:themeFillTint="66"/>
          </w:tcPr>
          <w:p w14:paraId="20EA17F3" w14:textId="77777777" w:rsidR="00376274" w:rsidRPr="005C709C" w:rsidRDefault="00376274" w:rsidP="00376274">
            <w:pPr>
              <w:spacing w:before="60" w:after="60" w:line="240" w:lineRule="auto"/>
              <w:jc w:val="center"/>
              <w:rPr>
                <w:rFonts w:eastAsia="Times New Roman" w:cs="Arial"/>
                <w:b/>
                <w:bCs/>
                <w:color w:val="000000"/>
                <w:sz w:val="20"/>
                <w:szCs w:val="20"/>
              </w:rPr>
            </w:pPr>
            <w:r w:rsidRPr="005C709C">
              <w:rPr>
                <w:rFonts w:eastAsia="Times New Roman" w:cs="Arial"/>
                <w:b/>
                <w:bCs/>
                <w:color w:val="000000"/>
                <w:sz w:val="20"/>
                <w:szCs w:val="20"/>
              </w:rPr>
              <w:t>WHY?</w:t>
            </w:r>
          </w:p>
        </w:tc>
        <w:tc>
          <w:tcPr>
            <w:tcW w:w="2254" w:type="dxa"/>
            <w:shd w:val="clear" w:color="auto" w:fill="9FE1F0" w:themeFill="accent6" w:themeFillTint="66"/>
          </w:tcPr>
          <w:p w14:paraId="4FA5839E" w14:textId="77777777" w:rsidR="00376274" w:rsidRPr="005C709C" w:rsidRDefault="00376274" w:rsidP="00376274">
            <w:pPr>
              <w:spacing w:before="60" w:after="60" w:line="240" w:lineRule="auto"/>
              <w:jc w:val="center"/>
              <w:rPr>
                <w:rFonts w:eastAsia="Times New Roman" w:cs="Arial"/>
                <w:b/>
                <w:bCs/>
                <w:color w:val="000000"/>
                <w:sz w:val="20"/>
                <w:szCs w:val="20"/>
              </w:rPr>
            </w:pPr>
            <w:r w:rsidRPr="005C709C">
              <w:rPr>
                <w:rFonts w:eastAsia="Times New Roman" w:cs="Arial"/>
                <w:b/>
                <w:bCs/>
                <w:color w:val="000000"/>
                <w:sz w:val="20"/>
                <w:szCs w:val="20"/>
              </w:rPr>
              <w:t>HOW?</w:t>
            </w:r>
          </w:p>
        </w:tc>
        <w:tc>
          <w:tcPr>
            <w:tcW w:w="2254" w:type="dxa"/>
            <w:shd w:val="clear" w:color="auto" w:fill="9FE1F0" w:themeFill="accent6" w:themeFillTint="66"/>
          </w:tcPr>
          <w:p w14:paraId="1BB72309" w14:textId="77777777" w:rsidR="00376274" w:rsidRPr="005C709C" w:rsidRDefault="00376274" w:rsidP="00376274">
            <w:pPr>
              <w:spacing w:before="60" w:after="60" w:line="240" w:lineRule="auto"/>
              <w:jc w:val="center"/>
              <w:rPr>
                <w:rFonts w:eastAsia="Times New Roman" w:cs="Arial"/>
                <w:b/>
                <w:bCs/>
                <w:color w:val="000000"/>
                <w:sz w:val="20"/>
                <w:szCs w:val="20"/>
              </w:rPr>
            </w:pPr>
            <w:r w:rsidRPr="005C709C">
              <w:rPr>
                <w:rFonts w:eastAsia="Times New Roman" w:cs="Arial"/>
                <w:b/>
                <w:bCs/>
                <w:color w:val="000000"/>
                <w:sz w:val="20"/>
                <w:szCs w:val="20"/>
              </w:rPr>
              <w:t>WHO?</w:t>
            </w:r>
          </w:p>
        </w:tc>
        <w:tc>
          <w:tcPr>
            <w:tcW w:w="2254" w:type="dxa"/>
            <w:shd w:val="clear" w:color="auto" w:fill="9FE1F0" w:themeFill="accent6" w:themeFillTint="66"/>
          </w:tcPr>
          <w:p w14:paraId="5BC7D38E" w14:textId="77777777" w:rsidR="00376274" w:rsidRPr="005C709C" w:rsidRDefault="00376274" w:rsidP="00376274">
            <w:pPr>
              <w:spacing w:before="60" w:after="60" w:line="240" w:lineRule="auto"/>
              <w:jc w:val="center"/>
              <w:rPr>
                <w:rFonts w:eastAsia="Times New Roman" w:cs="Arial"/>
                <w:b/>
                <w:bCs/>
                <w:color w:val="000000"/>
                <w:sz w:val="20"/>
                <w:szCs w:val="20"/>
              </w:rPr>
            </w:pPr>
            <w:r w:rsidRPr="005C709C">
              <w:rPr>
                <w:rFonts w:eastAsia="Times New Roman" w:cs="Arial"/>
                <w:b/>
                <w:bCs/>
                <w:color w:val="000000"/>
                <w:sz w:val="20"/>
                <w:szCs w:val="20"/>
              </w:rPr>
              <w:t>WHAT?</w:t>
            </w:r>
          </w:p>
        </w:tc>
      </w:tr>
      <w:tr w:rsidR="00376274" w:rsidRPr="005C709C" w14:paraId="49B5B67D" w14:textId="77777777" w:rsidTr="00376274">
        <w:trPr>
          <w:trHeight w:val="351"/>
        </w:trPr>
        <w:tc>
          <w:tcPr>
            <w:tcW w:w="2254" w:type="dxa"/>
          </w:tcPr>
          <w:p w14:paraId="0BBB87C6" w14:textId="77777777" w:rsidR="00376274" w:rsidRPr="005C709C" w:rsidRDefault="00376274" w:rsidP="00376274">
            <w:pPr>
              <w:spacing w:before="40" w:after="40" w:line="240" w:lineRule="auto"/>
              <w:jc w:val="center"/>
              <w:rPr>
                <w:rFonts w:eastAsia="Times New Roman" w:cs="Arial"/>
                <w:bCs/>
                <w:i/>
                <w:color w:val="000000"/>
                <w:sz w:val="20"/>
                <w:szCs w:val="20"/>
              </w:rPr>
            </w:pPr>
            <w:r w:rsidRPr="005C709C">
              <w:rPr>
                <w:rFonts w:eastAsia="Times New Roman" w:cs="Arial"/>
                <w:bCs/>
                <w:i/>
                <w:color w:val="000000"/>
                <w:sz w:val="20"/>
                <w:szCs w:val="20"/>
              </w:rPr>
              <w:t>Vision statement</w:t>
            </w:r>
          </w:p>
        </w:tc>
        <w:tc>
          <w:tcPr>
            <w:tcW w:w="2254" w:type="dxa"/>
          </w:tcPr>
          <w:p w14:paraId="3454611E" w14:textId="77777777" w:rsidR="00376274" w:rsidRPr="005C709C" w:rsidRDefault="00376274" w:rsidP="00376274">
            <w:pPr>
              <w:spacing w:before="40" w:after="40" w:line="240" w:lineRule="auto"/>
              <w:jc w:val="center"/>
              <w:rPr>
                <w:rFonts w:eastAsia="Times New Roman" w:cs="Arial"/>
                <w:bCs/>
                <w:i/>
                <w:color w:val="000000"/>
                <w:sz w:val="20"/>
                <w:szCs w:val="20"/>
              </w:rPr>
            </w:pPr>
            <w:r w:rsidRPr="005C709C">
              <w:rPr>
                <w:rFonts w:eastAsia="Times New Roman" w:cs="Arial"/>
                <w:bCs/>
                <w:i/>
                <w:color w:val="000000"/>
                <w:sz w:val="20"/>
                <w:szCs w:val="20"/>
              </w:rPr>
              <w:t>Mission Strategy maps Organisational practices</w:t>
            </w:r>
          </w:p>
        </w:tc>
        <w:tc>
          <w:tcPr>
            <w:tcW w:w="2254" w:type="dxa"/>
          </w:tcPr>
          <w:p w14:paraId="241E797E" w14:textId="77777777" w:rsidR="00376274" w:rsidRPr="005C709C" w:rsidRDefault="00376274" w:rsidP="00376274">
            <w:pPr>
              <w:spacing w:before="40" w:after="40" w:line="240" w:lineRule="auto"/>
              <w:jc w:val="center"/>
              <w:rPr>
                <w:rFonts w:eastAsia="Times New Roman" w:cs="Arial"/>
                <w:bCs/>
                <w:i/>
                <w:color w:val="000000"/>
                <w:sz w:val="20"/>
                <w:szCs w:val="20"/>
              </w:rPr>
            </w:pPr>
            <w:r w:rsidRPr="005C709C">
              <w:rPr>
                <w:rFonts w:eastAsia="Times New Roman" w:cs="Arial"/>
                <w:bCs/>
                <w:i/>
                <w:color w:val="000000"/>
                <w:sz w:val="20"/>
                <w:szCs w:val="20"/>
              </w:rPr>
              <w:t>Boundary partners</w:t>
            </w:r>
          </w:p>
        </w:tc>
        <w:tc>
          <w:tcPr>
            <w:tcW w:w="2254" w:type="dxa"/>
          </w:tcPr>
          <w:p w14:paraId="40279617" w14:textId="77777777" w:rsidR="00376274" w:rsidRPr="005C709C" w:rsidRDefault="00376274" w:rsidP="00376274">
            <w:pPr>
              <w:spacing w:before="40" w:after="40" w:line="240" w:lineRule="auto"/>
              <w:jc w:val="center"/>
              <w:rPr>
                <w:rFonts w:eastAsia="Times New Roman" w:cs="Arial"/>
                <w:bCs/>
                <w:i/>
                <w:color w:val="000000"/>
                <w:sz w:val="20"/>
                <w:szCs w:val="20"/>
              </w:rPr>
            </w:pPr>
            <w:r w:rsidRPr="005C709C">
              <w:rPr>
                <w:rFonts w:eastAsia="Times New Roman" w:cs="Arial"/>
                <w:bCs/>
                <w:i/>
                <w:color w:val="000000"/>
                <w:sz w:val="20"/>
                <w:szCs w:val="20"/>
              </w:rPr>
              <w:t>Outcome challenges Progress markers</w:t>
            </w:r>
          </w:p>
        </w:tc>
      </w:tr>
    </w:tbl>
    <w:p w14:paraId="5B26B3D9" w14:textId="77777777" w:rsidR="00376274" w:rsidRPr="005C709C" w:rsidRDefault="00376274" w:rsidP="00376274">
      <w:pPr>
        <w:spacing w:after="200" w:line="276" w:lineRule="auto"/>
        <w:rPr>
          <w:rFonts w:eastAsia="Times New Roman" w:cs="Arial"/>
          <w:bCs/>
          <w:color w:val="000000"/>
          <w:sz w:val="20"/>
          <w:szCs w:val="20"/>
        </w:rPr>
      </w:pPr>
    </w:p>
    <w:p w14:paraId="76CE6EE2" w14:textId="77777777" w:rsidR="00376274" w:rsidRPr="005C709C" w:rsidRDefault="00376274" w:rsidP="00376274">
      <w:pPr>
        <w:spacing w:after="200" w:line="276" w:lineRule="auto"/>
        <w:rPr>
          <w:rFonts w:eastAsia="Times New Roman" w:cs="Arial"/>
          <w:bCs/>
          <w:color w:val="000000"/>
          <w:sz w:val="20"/>
          <w:szCs w:val="20"/>
          <w:lang w:val="en-US"/>
        </w:rPr>
      </w:pPr>
      <w:r w:rsidRPr="005C709C">
        <w:rPr>
          <w:rFonts w:eastAsia="Times New Roman" w:cs="Arial"/>
          <w:b/>
          <w:bCs/>
          <w:color w:val="000000"/>
          <w:sz w:val="20"/>
          <w:szCs w:val="20"/>
          <w:u w:val="single"/>
          <w:lang w:val="en-US"/>
        </w:rPr>
        <w:t xml:space="preserve">Stage </w:t>
      </w:r>
      <w:r w:rsidRPr="005C709C">
        <w:rPr>
          <w:rFonts w:eastAsia="Times New Roman" w:cs="Arial"/>
          <w:b/>
          <w:bCs/>
          <w:color w:val="000000"/>
          <w:sz w:val="20"/>
          <w:szCs w:val="20"/>
          <w:u w:val="single"/>
        </w:rPr>
        <w:t>2</w:t>
      </w:r>
      <w:r w:rsidRPr="005C709C">
        <w:rPr>
          <w:rFonts w:eastAsia="Times New Roman" w:cs="Arial"/>
          <w:b/>
          <w:bCs/>
          <w:color w:val="000000"/>
          <w:sz w:val="20"/>
          <w:szCs w:val="20"/>
          <w:u w:val="single"/>
          <w:lang w:val="en-US"/>
        </w:rPr>
        <w:t xml:space="preserve">. </w:t>
      </w:r>
      <w:r w:rsidRPr="005C709C">
        <w:rPr>
          <w:rFonts w:eastAsia="Times New Roman" w:cs="Arial"/>
          <w:b/>
          <w:bCs/>
          <w:color w:val="000000"/>
          <w:sz w:val="20"/>
          <w:szCs w:val="20"/>
          <w:u w:val="single"/>
        </w:rPr>
        <w:t>Outcome and Performance Monitoring</w:t>
      </w:r>
      <w:r w:rsidRPr="005C709C">
        <w:rPr>
          <w:rFonts w:eastAsia="Times New Roman" w:cs="Arial"/>
          <w:bCs/>
          <w:color w:val="000000"/>
          <w:sz w:val="20"/>
          <w:szCs w:val="20"/>
        </w:rPr>
        <w:t>: p</w:t>
      </w:r>
      <w:r w:rsidRPr="005C709C">
        <w:rPr>
          <w:rFonts w:eastAsia="Times New Roman" w:cs="Arial"/>
          <w:bCs/>
          <w:color w:val="000000"/>
          <w:sz w:val="20"/>
          <w:szCs w:val="20"/>
          <w:lang w:val="en-US"/>
        </w:rPr>
        <w:t xml:space="preserve">rovides a framework for </w:t>
      </w:r>
      <w:r w:rsidRPr="005C709C">
        <w:rPr>
          <w:rFonts w:eastAsia="Times New Roman" w:cs="Arial"/>
          <w:bCs/>
          <w:color w:val="000000"/>
          <w:sz w:val="20"/>
          <w:szCs w:val="20"/>
        </w:rPr>
        <w:t xml:space="preserve">monitoring </w:t>
      </w:r>
      <w:r w:rsidRPr="005C709C">
        <w:rPr>
          <w:rFonts w:eastAsia="Times New Roman" w:cs="Arial"/>
          <w:bCs/>
          <w:color w:val="000000"/>
          <w:sz w:val="20"/>
          <w:szCs w:val="20"/>
          <w:lang w:val="en-US"/>
        </w:rPr>
        <w:t xml:space="preserve">actions and boundary partners’ progress towards outcomes/goals. The performance monitoring framework builds on the progress markers, strategy maps and </w:t>
      </w:r>
      <w:r w:rsidRPr="005C709C">
        <w:rPr>
          <w:rFonts w:eastAsia="Times New Roman" w:cs="Arial"/>
          <w:bCs/>
          <w:color w:val="000000"/>
          <w:sz w:val="20"/>
          <w:szCs w:val="20"/>
        </w:rPr>
        <w:t xml:space="preserve">organisational </w:t>
      </w:r>
      <w:r w:rsidRPr="005C709C">
        <w:rPr>
          <w:rFonts w:eastAsia="Times New Roman" w:cs="Arial"/>
          <w:bCs/>
          <w:color w:val="000000"/>
          <w:sz w:val="20"/>
          <w:szCs w:val="20"/>
          <w:lang w:val="en-US"/>
        </w:rPr>
        <w:t xml:space="preserve">practices developed in the intentional design stage. There are three data collection tools: </w:t>
      </w:r>
    </w:p>
    <w:p w14:paraId="6880D93F" w14:textId="77777777" w:rsidR="00376274" w:rsidRPr="005C709C" w:rsidRDefault="00376274" w:rsidP="001F0026">
      <w:pPr>
        <w:numPr>
          <w:ilvl w:val="0"/>
          <w:numId w:val="12"/>
        </w:numPr>
        <w:spacing w:after="200" w:line="276" w:lineRule="auto"/>
        <w:contextualSpacing/>
        <w:rPr>
          <w:rFonts w:eastAsia="Times New Roman" w:cs="Arial"/>
          <w:bCs/>
          <w:color w:val="000000"/>
          <w:sz w:val="20"/>
          <w:szCs w:val="20"/>
          <w:lang w:val="en-US"/>
        </w:rPr>
      </w:pPr>
      <w:r w:rsidRPr="005C709C">
        <w:rPr>
          <w:rFonts w:eastAsia="Times New Roman" w:cs="Arial"/>
          <w:bCs/>
          <w:color w:val="000000"/>
          <w:sz w:val="20"/>
          <w:szCs w:val="20"/>
          <w:lang w:val="en-US"/>
        </w:rPr>
        <w:t xml:space="preserve">an outcome journal monitors boundary partner actions and relationships; </w:t>
      </w:r>
    </w:p>
    <w:p w14:paraId="321B3D8C" w14:textId="77777777" w:rsidR="00376274" w:rsidRPr="005C709C" w:rsidRDefault="00376274" w:rsidP="001F0026">
      <w:pPr>
        <w:numPr>
          <w:ilvl w:val="0"/>
          <w:numId w:val="12"/>
        </w:numPr>
        <w:spacing w:after="200" w:line="276" w:lineRule="auto"/>
        <w:contextualSpacing/>
        <w:rPr>
          <w:rFonts w:eastAsia="Times New Roman" w:cs="Arial"/>
          <w:bCs/>
          <w:color w:val="000000"/>
          <w:sz w:val="20"/>
          <w:szCs w:val="20"/>
          <w:lang w:val="en-US"/>
        </w:rPr>
      </w:pPr>
      <w:r w:rsidRPr="005C709C">
        <w:rPr>
          <w:rFonts w:eastAsia="Times New Roman" w:cs="Arial"/>
          <w:bCs/>
          <w:color w:val="000000"/>
          <w:sz w:val="20"/>
          <w:szCs w:val="20"/>
          <w:lang w:val="en-US"/>
        </w:rPr>
        <w:t xml:space="preserve">a strategy journal monitors strategies and activities; and </w:t>
      </w:r>
    </w:p>
    <w:p w14:paraId="5A1500C5" w14:textId="77777777" w:rsidR="00376274" w:rsidRPr="005C709C" w:rsidRDefault="00376274" w:rsidP="001F0026">
      <w:pPr>
        <w:numPr>
          <w:ilvl w:val="0"/>
          <w:numId w:val="12"/>
        </w:numPr>
        <w:spacing w:after="200" w:line="276" w:lineRule="auto"/>
        <w:contextualSpacing/>
        <w:rPr>
          <w:rFonts w:eastAsia="Times New Roman" w:cs="Arial"/>
          <w:bCs/>
          <w:color w:val="000000"/>
          <w:sz w:val="20"/>
          <w:szCs w:val="20"/>
          <w:lang w:val="en-US"/>
        </w:rPr>
      </w:pPr>
      <w:r w:rsidRPr="005C709C">
        <w:rPr>
          <w:rFonts w:eastAsia="Times New Roman" w:cs="Arial"/>
          <w:bCs/>
          <w:color w:val="000000"/>
          <w:sz w:val="20"/>
          <w:szCs w:val="20"/>
          <w:lang w:val="en-US"/>
        </w:rPr>
        <w:t xml:space="preserve">a performance journal monitors the </w:t>
      </w:r>
      <w:r w:rsidRPr="005C709C">
        <w:rPr>
          <w:rFonts w:eastAsia="Times New Roman" w:cs="Arial"/>
          <w:bCs/>
          <w:color w:val="000000"/>
          <w:sz w:val="20"/>
          <w:szCs w:val="20"/>
        </w:rPr>
        <w:t xml:space="preserve">organisational </w:t>
      </w:r>
      <w:r w:rsidRPr="005C709C">
        <w:rPr>
          <w:rFonts w:eastAsia="Times New Roman" w:cs="Arial"/>
          <w:bCs/>
          <w:color w:val="000000"/>
          <w:sz w:val="20"/>
          <w:szCs w:val="20"/>
          <w:lang w:val="en-US"/>
        </w:rPr>
        <w:t xml:space="preserve">practices that keep the program relevant and viable. </w:t>
      </w:r>
    </w:p>
    <w:p w14:paraId="72CB6865" w14:textId="77777777" w:rsidR="00376274" w:rsidRPr="005C709C" w:rsidRDefault="00376274" w:rsidP="00376274">
      <w:pPr>
        <w:spacing w:after="200" w:line="276" w:lineRule="auto"/>
        <w:rPr>
          <w:rFonts w:eastAsia="Times New Roman" w:cs="Arial"/>
          <w:bCs/>
          <w:color w:val="000000"/>
          <w:sz w:val="20"/>
          <w:szCs w:val="20"/>
          <w:lang w:val="en-US"/>
        </w:rPr>
      </w:pPr>
      <w:r w:rsidRPr="005C709C">
        <w:rPr>
          <w:rFonts w:eastAsia="Times New Roman" w:cs="Arial"/>
          <w:bCs/>
          <w:color w:val="000000"/>
          <w:sz w:val="20"/>
          <w:szCs w:val="20"/>
          <w:lang w:val="en-US"/>
        </w:rPr>
        <w:t>These tools provide structured frameworks to help the team reflect on the data they have collected and how it can be used to improve performance.</w:t>
      </w:r>
    </w:p>
    <w:p w14:paraId="0070DAF0" w14:textId="77777777" w:rsidR="00376274" w:rsidRPr="005C709C" w:rsidRDefault="00376274" w:rsidP="00376274">
      <w:pPr>
        <w:spacing w:after="200" w:line="276" w:lineRule="auto"/>
        <w:rPr>
          <w:rFonts w:eastAsia="Times New Roman" w:cs="Arial"/>
          <w:bCs/>
          <w:color w:val="000000"/>
          <w:sz w:val="20"/>
          <w:szCs w:val="20"/>
          <w:lang w:val="en-US"/>
        </w:rPr>
      </w:pPr>
      <w:r w:rsidRPr="005C709C">
        <w:rPr>
          <w:rFonts w:eastAsia="Times New Roman" w:cs="Arial"/>
          <w:bCs/>
          <w:color w:val="000000"/>
          <w:sz w:val="20"/>
          <w:szCs w:val="20"/>
          <w:lang w:val="en-US"/>
        </w:rPr>
        <w:t>Within this framework, the team can identify a broad range of monitoring information,</w:t>
      </w:r>
      <w:r w:rsidRPr="005C709C">
        <w:rPr>
          <w:rFonts w:eastAsia="Times New Roman" w:cs="Arial"/>
          <w:bCs/>
          <w:color w:val="000000"/>
          <w:sz w:val="20"/>
          <w:szCs w:val="20"/>
        </w:rPr>
        <w:t xml:space="preserve"> </w:t>
      </w:r>
      <w:r w:rsidRPr="005C709C">
        <w:rPr>
          <w:rFonts w:eastAsia="Times New Roman" w:cs="Arial"/>
          <w:bCs/>
          <w:color w:val="000000"/>
          <w:sz w:val="20"/>
          <w:szCs w:val="20"/>
          <w:lang w:val="en-US"/>
        </w:rPr>
        <w:t>possibly more than they can feasibly use. Consequently, they may have to make choices, selecting only the information that they can afford to collect. Being realistic about what information to collect and use is important when it comes to program evaluation. Rather than trying to evaluate all aspects of a program, the team can decide to conduct a strategic evaluation, focusing on a particular strategy, issue or relationship in some depth. (This is known as purposeful sampling.)</w:t>
      </w:r>
    </w:p>
    <w:p w14:paraId="048BE090" w14:textId="77777777" w:rsidR="00376274" w:rsidRPr="005C709C" w:rsidRDefault="00376274" w:rsidP="00376274">
      <w:pPr>
        <w:spacing w:after="200" w:line="276" w:lineRule="auto"/>
        <w:rPr>
          <w:rFonts w:eastAsia="Times New Roman" w:cs="Arial"/>
          <w:bCs/>
          <w:color w:val="000000"/>
          <w:sz w:val="20"/>
          <w:szCs w:val="20"/>
          <w:lang w:val="en-US"/>
        </w:rPr>
      </w:pPr>
      <w:r w:rsidRPr="005C709C">
        <w:rPr>
          <w:rFonts w:eastAsia="Times New Roman" w:cs="Arial"/>
          <w:b/>
          <w:bCs/>
          <w:color w:val="000000"/>
          <w:sz w:val="20"/>
          <w:szCs w:val="20"/>
          <w:u w:val="single"/>
          <w:lang w:val="en-US"/>
        </w:rPr>
        <w:t xml:space="preserve">Stage 3. Evaluation </w:t>
      </w:r>
      <w:r w:rsidRPr="005C709C">
        <w:rPr>
          <w:rFonts w:eastAsia="Times New Roman" w:cs="Arial"/>
          <w:b/>
          <w:bCs/>
          <w:color w:val="000000"/>
          <w:sz w:val="20"/>
          <w:szCs w:val="20"/>
          <w:u w:val="single"/>
        </w:rPr>
        <w:t xml:space="preserve">Planning: </w:t>
      </w:r>
      <w:r w:rsidRPr="005C709C">
        <w:rPr>
          <w:rFonts w:eastAsia="Times New Roman" w:cs="Arial"/>
          <w:bCs/>
          <w:color w:val="000000"/>
          <w:sz w:val="20"/>
          <w:szCs w:val="20"/>
        </w:rPr>
        <w:t>helps</w:t>
      </w:r>
      <w:r w:rsidRPr="005C709C">
        <w:rPr>
          <w:rFonts w:eastAsia="Times New Roman" w:cs="Arial"/>
          <w:bCs/>
          <w:color w:val="000000"/>
          <w:sz w:val="20"/>
          <w:szCs w:val="20"/>
          <w:lang w:val="en-US"/>
        </w:rPr>
        <w:t xml:space="preserve"> the team set priorities so they can target evaluation resources and activities where they will be most useful. At this stage, evaluation planning outlines the main elements of the evaluations to be conducted.</w:t>
      </w:r>
    </w:p>
    <w:p w14:paraId="0532B0B6" w14:textId="5CE96690"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Details of the twelve steps across the 3 stages of Outcome Mapping are described in the following Stages of Outcome Mapping.</w:t>
      </w:r>
    </w:p>
    <w:tbl>
      <w:tblPr>
        <w:tblStyle w:val="TableGrid21"/>
        <w:tblW w:w="9072" w:type="dxa"/>
        <w:tblInd w:w="-5" w:type="dxa"/>
        <w:tblLook w:val="04A0" w:firstRow="1" w:lastRow="0" w:firstColumn="1" w:lastColumn="0" w:noHBand="0" w:noVBand="1"/>
      </w:tblPr>
      <w:tblGrid>
        <w:gridCol w:w="9072"/>
      </w:tblGrid>
      <w:tr w:rsidR="00376274" w:rsidRPr="005C709C" w14:paraId="36A4B39F" w14:textId="77777777" w:rsidTr="00AE4E73">
        <w:trPr>
          <w:tblHeader/>
        </w:trPr>
        <w:tc>
          <w:tcPr>
            <w:tcW w:w="9072" w:type="dxa"/>
            <w:shd w:val="clear" w:color="auto" w:fill="20ABCA" w:themeFill="accent6"/>
          </w:tcPr>
          <w:p w14:paraId="04B1DE2A" w14:textId="20BD1849" w:rsidR="00376274" w:rsidRPr="005C709C" w:rsidRDefault="00376274" w:rsidP="00AE4E73">
            <w:pPr>
              <w:spacing w:before="120" w:after="120" w:line="240" w:lineRule="auto"/>
              <w:jc w:val="center"/>
              <w:rPr>
                <w:rFonts w:cs="Arial"/>
                <w:b/>
                <w:sz w:val="20"/>
                <w:szCs w:val="20"/>
                <w:lang w:val="id-ID"/>
              </w:rPr>
            </w:pPr>
            <w:bookmarkStart w:id="28" w:name="_Hlk528573174"/>
            <w:bookmarkStart w:id="29" w:name="_Hlk528576596"/>
            <w:r w:rsidRPr="005C709C">
              <w:rPr>
                <w:rFonts w:cs="Arial"/>
                <w:b/>
                <w:sz w:val="20"/>
                <w:szCs w:val="20"/>
                <w:lang w:val="id-ID"/>
              </w:rPr>
              <w:t>STAGES OF OUTCOME MAPPING</w:t>
            </w:r>
          </w:p>
        </w:tc>
      </w:tr>
      <w:tr w:rsidR="00376274" w:rsidRPr="005C709C" w14:paraId="7542FF9E" w14:textId="77777777" w:rsidTr="00AE4E73">
        <w:tc>
          <w:tcPr>
            <w:tcW w:w="9072" w:type="dxa"/>
            <w:tcBorders>
              <w:bottom w:val="nil"/>
            </w:tcBorders>
            <w:shd w:val="clear" w:color="auto" w:fill="9FE1F0" w:themeFill="accent6" w:themeFillTint="66"/>
          </w:tcPr>
          <w:p w14:paraId="678BB245" w14:textId="77777777" w:rsidR="00376274" w:rsidRPr="005C709C" w:rsidRDefault="00376274" w:rsidP="00376274">
            <w:pPr>
              <w:spacing w:before="60" w:after="60" w:line="240" w:lineRule="auto"/>
              <w:jc w:val="center"/>
              <w:rPr>
                <w:rFonts w:cs="Arial"/>
                <w:b/>
                <w:sz w:val="20"/>
                <w:szCs w:val="20"/>
                <w:lang w:val="id-ID"/>
              </w:rPr>
            </w:pPr>
            <w:bookmarkStart w:id="30" w:name="_Hlk528245611"/>
            <w:r w:rsidRPr="005C709C">
              <w:rPr>
                <w:rFonts w:cs="Arial"/>
                <w:b/>
                <w:sz w:val="20"/>
                <w:szCs w:val="20"/>
                <w:lang w:val="id-ID"/>
              </w:rPr>
              <w:t>STAGE 1: INTENTIONAL DESIGN (7 steps/tools)</w:t>
            </w:r>
          </w:p>
        </w:tc>
      </w:tr>
      <w:bookmarkEnd w:id="28"/>
      <w:bookmarkEnd w:id="29"/>
      <w:bookmarkEnd w:id="30"/>
      <w:tr w:rsidR="00376274" w:rsidRPr="005C709C" w14:paraId="7100D1C3" w14:textId="77777777" w:rsidTr="00AE4E73">
        <w:tc>
          <w:tcPr>
            <w:tcW w:w="9072" w:type="dxa"/>
            <w:tcBorders>
              <w:bottom w:val="nil"/>
            </w:tcBorders>
            <w:shd w:val="clear" w:color="auto" w:fill="auto"/>
          </w:tcPr>
          <w:p w14:paraId="26554896" w14:textId="77777777" w:rsidR="00376274" w:rsidRPr="005C709C" w:rsidRDefault="00376274" w:rsidP="001F0026">
            <w:pPr>
              <w:numPr>
                <w:ilvl w:val="0"/>
                <w:numId w:val="10"/>
              </w:numPr>
              <w:spacing w:before="60" w:after="120" w:line="240" w:lineRule="auto"/>
              <w:ind w:left="312" w:hanging="284"/>
              <w:rPr>
                <w:rFonts w:cs="Arial"/>
                <w:sz w:val="20"/>
                <w:szCs w:val="20"/>
                <w:lang w:val="id-ID"/>
              </w:rPr>
            </w:pPr>
            <w:r w:rsidRPr="005C709C">
              <w:rPr>
                <w:rFonts w:cs="Arial"/>
                <w:sz w:val="20"/>
                <w:szCs w:val="20"/>
                <w:lang w:val="id-ID"/>
              </w:rPr>
              <w:t xml:space="preserve">The </w:t>
            </w:r>
            <w:r w:rsidRPr="005C709C">
              <w:rPr>
                <w:rFonts w:cs="Arial"/>
                <w:b/>
                <w:sz w:val="20"/>
                <w:szCs w:val="20"/>
                <w:u w:val="single"/>
                <w:lang w:val="id-ID"/>
              </w:rPr>
              <w:t>Vision</w:t>
            </w:r>
            <w:r w:rsidRPr="005C709C">
              <w:rPr>
                <w:rFonts w:cs="Arial"/>
                <w:sz w:val="20"/>
                <w:szCs w:val="20"/>
                <w:lang w:val="id-ID"/>
              </w:rPr>
              <w:t xml:space="preserve"> describes the large-scale development changes that the program hopes to encourage.</w:t>
            </w:r>
          </w:p>
          <w:p w14:paraId="30CE6375" w14:textId="77777777" w:rsidR="00376274" w:rsidRPr="005C709C" w:rsidRDefault="00376274" w:rsidP="001F0026">
            <w:pPr>
              <w:numPr>
                <w:ilvl w:val="0"/>
                <w:numId w:val="10"/>
              </w:numPr>
              <w:spacing w:before="60" w:after="120" w:line="240" w:lineRule="auto"/>
              <w:ind w:left="312" w:hanging="284"/>
              <w:rPr>
                <w:rFonts w:cs="Arial"/>
                <w:sz w:val="20"/>
                <w:szCs w:val="20"/>
                <w:lang w:val="id-ID"/>
              </w:rPr>
            </w:pPr>
            <w:r w:rsidRPr="005C709C">
              <w:rPr>
                <w:rFonts w:cs="Arial"/>
                <w:sz w:val="20"/>
                <w:szCs w:val="20"/>
                <w:lang w:val="en-US"/>
              </w:rPr>
              <w:t xml:space="preserve">The </w:t>
            </w:r>
            <w:r w:rsidRPr="005C709C">
              <w:rPr>
                <w:rFonts w:cs="Arial"/>
                <w:b/>
                <w:sz w:val="20"/>
                <w:szCs w:val="20"/>
                <w:u w:val="single"/>
                <w:lang w:val="id-ID"/>
              </w:rPr>
              <w:t>Mission</w:t>
            </w:r>
            <w:r w:rsidRPr="005C709C">
              <w:rPr>
                <w:rFonts w:cs="Arial"/>
                <w:sz w:val="20"/>
                <w:szCs w:val="20"/>
                <w:lang w:val="en-US"/>
              </w:rPr>
              <w:t xml:space="preserve"> spells out how </w:t>
            </w:r>
            <w:r w:rsidRPr="005C709C">
              <w:rPr>
                <w:rFonts w:cs="Arial"/>
                <w:sz w:val="20"/>
                <w:szCs w:val="20"/>
                <w:lang w:val="id-ID"/>
              </w:rPr>
              <w:t>the program</w:t>
            </w:r>
            <w:r w:rsidRPr="005C709C">
              <w:rPr>
                <w:rFonts w:cs="Arial"/>
                <w:sz w:val="20"/>
                <w:szCs w:val="20"/>
                <w:lang w:val="en-US"/>
              </w:rPr>
              <w:t xml:space="preserve"> will contribute to the vision and is that ‘bite’ of the vision on which </w:t>
            </w:r>
            <w:r w:rsidRPr="005C709C">
              <w:rPr>
                <w:rFonts w:cs="Arial"/>
                <w:sz w:val="20"/>
                <w:szCs w:val="20"/>
                <w:lang w:val="id-ID"/>
              </w:rPr>
              <w:t>the program</w:t>
            </w:r>
            <w:r w:rsidRPr="005C709C">
              <w:rPr>
                <w:rFonts w:cs="Arial"/>
                <w:sz w:val="20"/>
                <w:szCs w:val="20"/>
                <w:lang w:val="en-US"/>
              </w:rPr>
              <w:t xml:space="preserve"> is going to focus.</w:t>
            </w:r>
          </w:p>
          <w:p w14:paraId="78CA457C" w14:textId="77777777" w:rsidR="00376274" w:rsidRPr="005C709C" w:rsidRDefault="00376274" w:rsidP="001F0026">
            <w:pPr>
              <w:numPr>
                <w:ilvl w:val="0"/>
                <w:numId w:val="10"/>
              </w:numPr>
              <w:spacing w:before="60" w:after="120" w:line="240" w:lineRule="auto"/>
              <w:ind w:left="312" w:hanging="284"/>
              <w:rPr>
                <w:rFonts w:cs="Arial"/>
                <w:sz w:val="20"/>
                <w:szCs w:val="20"/>
                <w:lang w:val="id-ID"/>
              </w:rPr>
            </w:pPr>
            <w:r w:rsidRPr="005C709C">
              <w:rPr>
                <w:rFonts w:cs="Arial"/>
                <w:sz w:val="20"/>
                <w:szCs w:val="20"/>
                <w:lang w:val="en-US"/>
              </w:rPr>
              <w:t xml:space="preserve">The </w:t>
            </w:r>
            <w:r w:rsidRPr="005C709C">
              <w:rPr>
                <w:rFonts w:cs="Arial"/>
                <w:b/>
                <w:sz w:val="20"/>
                <w:szCs w:val="20"/>
                <w:u w:val="single"/>
                <w:lang w:val="id-ID"/>
              </w:rPr>
              <w:t>Boundary Partners</w:t>
            </w:r>
            <w:r w:rsidRPr="005C709C">
              <w:rPr>
                <w:rFonts w:cs="Arial"/>
                <w:sz w:val="20"/>
                <w:szCs w:val="20"/>
                <w:lang w:val="en-US"/>
              </w:rPr>
              <w:t xml:space="preserve"> are those individuals, groups, or organisations with whom the </w:t>
            </w:r>
            <w:r w:rsidRPr="005C709C">
              <w:rPr>
                <w:rFonts w:cs="Arial"/>
                <w:sz w:val="20"/>
                <w:szCs w:val="20"/>
                <w:lang w:val="id-ID"/>
              </w:rPr>
              <w:t>program</w:t>
            </w:r>
            <w:r w:rsidRPr="005C709C">
              <w:rPr>
                <w:rFonts w:cs="Arial"/>
                <w:sz w:val="20"/>
                <w:szCs w:val="20"/>
                <w:lang w:val="en-US"/>
              </w:rPr>
              <w:t xml:space="preserve"> interacts directly and with whom it anticipates opportunities for influence.</w:t>
            </w:r>
          </w:p>
          <w:p w14:paraId="02D898EA" w14:textId="77777777" w:rsidR="00376274" w:rsidRPr="005C709C" w:rsidRDefault="00376274" w:rsidP="001F0026">
            <w:pPr>
              <w:numPr>
                <w:ilvl w:val="0"/>
                <w:numId w:val="10"/>
              </w:numPr>
              <w:spacing w:before="60" w:after="120" w:line="240" w:lineRule="auto"/>
              <w:ind w:left="312" w:hanging="284"/>
              <w:rPr>
                <w:rFonts w:cs="Arial"/>
                <w:sz w:val="20"/>
                <w:szCs w:val="20"/>
                <w:lang w:val="id-ID"/>
              </w:rPr>
            </w:pPr>
            <w:r w:rsidRPr="005C709C">
              <w:rPr>
                <w:rFonts w:cs="Arial"/>
                <w:sz w:val="20"/>
                <w:szCs w:val="20"/>
                <w:lang w:val="en-US"/>
              </w:rPr>
              <w:t xml:space="preserve">An </w:t>
            </w:r>
            <w:r w:rsidRPr="005C709C">
              <w:rPr>
                <w:rFonts w:cs="Arial"/>
                <w:b/>
                <w:sz w:val="20"/>
                <w:szCs w:val="20"/>
                <w:u w:val="single"/>
                <w:lang w:val="id-ID"/>
              </w:rPr>
              <w:t>Ou</w:t>
            </w:r>
            <w:r w:rsidRPr="005C709C">
              <w:rPr>
                <w:rFonts w:cs="Arial"/>
                <w:b/>
                <w:sz w:val="20"/>
                <w:szCs w:val="20"/>
                <w:u w:val="single"/>
                <w:lang w:val="en-US"/>
              </w:rPr>
              <w:t>t</w:t>
            </w:r>
            <w:r w:rsidRPr="005C709C">
              <w:rPr>
                <w:rFonts w:cs="Arial"/>
                <w:b/>
                <w:sz w:val="20"/>
                <w:szCs w:val="20"/>
                <w:u w:val="single"/>
                <w:lang w:val="id-ID"/>
              </w:rPr>
              <w:t>come</w:t>
            </w:r>
            <w:r w:rsidRPr="005C709C">
              <w:rPr>
                <w:rFonts w:cs="Arial"/>
                <w:b/>
                <w:sz w:val="20"/>
                <w:szCs w:val="20"/>
                <w:u w:val="single"/>
                <w:lang w:val="en-US"/>
              </w:rPr>
              <w:t xml:space="preserve"> </w:t>
            </w:r>
            <w:r w:rsidRPr="005C709C">
              <w:rPr>
                <w:rFonts w:cs="Arial"/>
                <w:b/>
                <w:sz w:val="20"/>
                <w:szCs w:val="20"/>
                <w:u w:val="single"/>
                <w:lang w:val="id-ID"/>
              </w:rPr>
              <w:t>Challenge Statement</w:t>
            </w:r>
            <w:r w:rsidRPr="005C709C">
              <w:rPr>
                <w:rFonts w:cs="Arial"/>
                <w:sz w:val="20"/>
                <w:szCs w:val="20"/>
                <w:lang w:val="id-ID"/>
              </w:rPr>
              <w:t xml:space="preserve"> </w:t>
            </w:r>
            <w:r w:rsidRPr="005C709C">
              <w:rPr>
                <w:rFonts w:cs="Arial"/>
                <w:sz w:val="20"/>
                <w:szCs w:val="20"/>
                <w:lang w:val="en-US"/>
              </w:rPr>
              <w:t>describes the desired changes in the behaviour, relationships, activities, actions (professional practices) of the boundary partner. It is the ideal behavioural change of each type of boundary partner for it to contribute to the ultimate goals (vision) of the facility</w:t>
            </w:r>
            <w:r w:rsidRPr="005C709C">
              <w:rPr>
                <w:rFonts w:cs="Arial"/>
                <w:sz w:val="20"/>
                <w:szCs w:val="20"/>
                <w:lang w:val="id-ID"/>
              </w:rPr>
              <w:t>.</w:t>
            </w:r>
          </w:p>
          <w:p w14:paraId="4A6F0E04" w14:textId="77777777" w:rsidR="00376274" w:rsidRPr="005C709C" w:rsidRDefault="00376274" w:rsidP="001F0026">
            <w:pPr>
              <w:numPr>
                <w:ilvl w:val="0"/>
                <w:numId w:val="10"/>
              </w:numPr>
              <w:spacing w:before="60" w:after="120" w:line="240" w:lineRule="auto"/>
              <w:ind w:left="312" w:hanging="284"/>
              <w:rPr>
                <w:rFonts w:cs="Arial"/>
                <w:sz w:val="20"/>
                <w:szCs w:val="20"/>
                <w:lang w:val="id-ID"/>
              </w:rPr>
            </w:pPr>
            <w:r w:rsidRPr="005C709C">
              <w:rPr>
                <w:rFonts w:cs="Arial"/>
                <w:b/>
                <w:sz w:val="20"/>
                <w:szCs w:val="20"/>
                <w:u w:val="single"/>
                <w:lang w:val="en-US"/>
              </w:rPr>
              <w:t>Progress Markers</w:t>
            </w:r>
            <w:r w:rsidRPr="005C709C">
              <w:rPr>
                <w:rFonts w:cs="Arial"/>
                <w:sz w:val="20"/>
                <w:szCs w:val="20"/>
                <w:lang w:val="en-US"/>
              </w:rPr>
              <w:t xml:space="preserve"> are a set of statements describing a gradual progression of changed behaviour in the boundary partner leading to the ideal outcome challenge. They are a core element in Outcome Mapping and the strength rests in their utility as a set of desired changes which indicate progression towards the ideal outcome challenge and articulate the complexity of the change process. They represent the information which can be gathered in order to monitor partner achievements. Therefore, progress markers are central in the monitoring process. Progress markers can be seen as indicators in the sense that they are observable and measurable but differ from the conventional indicators used in a logical framework approach (LFA). </w:t>
            </w:r>
            <w:r w:rsidRPr="005C709C">
              <w:rPr>
                <w:rFonts w:cs="Arial"/>
                <w:b/>
                <w:sz w:val="20"/>
                <w:szCs w:val="20"/>
                <w:lang w:val="en-US"/>
              </w:rPr>
              <w:t>Progress markers can be adjusted during the implementation process, can include unintended results, do not describe a change in state and do not contain percentages or deadlines.</w:t>
            </w:r>
          </w:p>
          <w:p w14:paraId="21799476" w14:textId="77777777" w:rsidR="00376274" w:rsidRPr="005C709C" w:rsidRDefault="00376274" w:rsidP="001F0026">
            <w:pPr>
              <w:numPr>
                <w:ilvl w:val="0"/>
                <w:numId w:val="10"/>
              </w:numPr>
              <w:spacing w:before="60" w:after="120" w:line="240" w:lineRule="auto"/>
              <w:ind w:left="312" w:hanging="284"/>
              <w:rPr>
                <w:rFonts w:cs="Arial"/>
                <w:sz w:val="20"/>
                <w:szCs w:val="20"/>
                <w:lang w:val="id-ID"/>
              </w:rPr>
            </w:pPr>
            <w:r w:rsidRPr="005C709C">
              <w:rPr>
                <w:rFonts w:cs="Arial"/>
                <w:b/>
                <w:sz w:val="20"/>
                <w:szCs w:val="20"/>
                <w:u w:val="single"/>
                <w:lang w:val="en-US"/>
              </w:rPr>
              <w:t xml:space="preserve">Strategy </w:t>
            </w:r>
            <w:r w:rsidRPr="005C709C">
              <w:rPr>
                <w:rFonts w:cs="Arial"/>
                <w:b/>
                <w:sz w:val="20"/>
                <w:szCs w:val="20"/>
                <w:u w:val="single"/>
                <w:lang w:val="id-ID"/>
              </w:rPr>
              <w:t>M</w:t>
            </w:r>
            <w:r w:rsidRPr="005C709C">
              <w:rPr>
                <w:rFonts w:cs="Arial"/>
                <w:b/>
                <w:sz w:val="20"/>
                <w:szCs w:val="20"/>
                <w:u w:val="single"/>
                <w:lang w:val="en-US"/>
              </w:rPr>
              <w:t>aps</w:t>
            </w:r>
            <w:r w:rsidRPr="005C709C">
              <w:rPr>
                <w:rFonts w:cs="Arial"/>
                <w:sz w:val="20"/>
                <w:szCs w:val="20"/>
                <w:lang w:val="en-US"/>
              </w:rPr>
              <w:t xml:space="preserve"> are a mix of different types of strategies used by the implementing </w:t>
            </w:r>
            <w:r w:rsidRPr="005C709C">
              <w:rPr>
                <w:rFonts w:cs="Arial"/>
                <w:sz w:val="20"/>
                <w:szCs w:val="20"/>
                <w:lang w:val="id-ID"/>
              </w:rPr>
              <w:t>program</w:t>
            </w:r>
            <w:r w:rsidRPr="005C709C">
              <w:rPr>
                <w:rFonts w:cs="Arial"/>
                <w:sz w:val="20"/>
                <w:szCs w:val="20"/>
                <w:lang w:val="en-US"/>
              </w:rPr>
              <w:t xml:space="preserve"> to contribute to and support the achievement of the desired changes at the level of the boundary partners. Outcome Mapping encourages the </w:t>
            </w:r>
            <w:r w:rsidRPr="005C709C">
              <w:rPr>
                <w:rFonts w:cs="Arial"/>
                <w:sz w:val="20"/>
                <w:szCs w:val="20"/>
                <w:lang w:val="id-ID"/>
              </w:rPr>
              <w:t>program</w:t>
            </w:r>
            <w:r w:rsidRPr="005C709C">
              <w:rPr>
                <w:rFonts w:cs="Arial"/>
                <w:sz w:val="20"/>
                <w:szCs w:val="20"/>
                <w:lang w:val="en-US"/>
              </w:rPr>
              <w:t xml:space="preserve"> identify strategies which are aimed directly at the boundary partner and those aimed at the environment in which the boundary partner operates.</w:t>
            </w:r>
          </w:p>
          <w:p w14:paraId="504137A7" w14:textId="77777777" w:rsidR="00376274" w:rsidRPr="005C709C" w:rsidRDefault="00376274" w:rsidP="001F0026">
            <w:pPr>
              <w:numPr>
                <w:ilvl w:val="0"/>
                <w:numId w:val="10"/>
              </w:numPr>
              <w:spacing w:before="60" w:after="120" w:line="240" w:lineRule="auto"/>
              <w:ind w:left="312" w:hanging="284"/>
              <w:rPr>
                <w:rFonts w:cs="Arial"/>
                <w:sz w:val="20"/>
                <w:szCs w:val="20"/>
                <w:lang w:val="id-ID"/>
              </w:rPr>
            </w:pPr>
            <w:r w:rsidRPr="005C709C">
              <w:rPr>
                <w:rFonts w:cs="Arial"/>
                <w:b/>
                <w:sz w:val="20"/>
                <w:szCs w:val="20"/>
                <w:u w:val="single"/>
                <w:lang w:val="en-US"/>
              </w:rPr>
              <w:t>Organisational Practices</w:t>
            </w:r>
            <w:r w:rsidRPr="005C709C">
              <w:rPr>
                <w:rFonts w:cs="Arial"/>
                <w:sz w:val="20"/>
                <w:szCs w:val="20"/>
                <w:lang w:val="en-US"/>
              </w:rPr>
              <w:t xml:space="preserve"> explain how</w:t>
            </w:r>
            <w:r w:rsidRPr="005C709C">
              <w:rPr>
                <w:rFonts w:cs="Arial"/>
                <w:sz w:val="20"/>
                <w:szCs w:val="20"/>
                <w:lang w:val="id-ID"/>
              </w:rPr>
              <w:t xml:space="preserve"> </w:t>
            </w:r>
            <w:r w:rsidRPr="005C709C">
              <w:rPr>
                <w:rFonts w:cs="Arial"/>
                <w:sz w:val="20"/>
                <w:szCs w:val="20"/>
                <w:lang w:val="en-US"/>
              </w:rPr>
              <w:t xml:space="preserve">the implementing </w:t>
            </w:r>
            <w:r w:rsidRPr="005C709C">
              <w:rPr>
                <w:rFonts w:cs="Arial"/>
                <w:sz w:val="20"/>
                <w:szCs w:val="20"/>
                <w:lang w:val="id-ID"/>
              </w:rPr>
              <w:t>program</w:t>
            </w:r>
            <w:r w:rsidRPr="005C709C">
              <w:rPr>
                <w:rFonts w:cs="Arial"/>
                <w:sz w:val="20"/>
                <w:szCs w:val="20"/>
                <w:lang w:val="en-US"/>
              </w:rPr>
              <w:t xml:space="preserve"> is going to operate and organise itself to fulfil its mission. It is based on the idea that supporting change in boundary partners requires that the facility team itself is able to change and adapt as well, i.e., not only by being efficient and effective (operational capacities) but also by being relevant (adaptive capacities).</w:t>
            </w:r>
          </w:p>
        </w:tc>
      </w:tr>
      <w:tr w:rsidR="00376274" w:rsidRPr="005C709C" w14:paraId="01CC1A29" w14:textId="77777777" w:rsidTr="00AE4E73">
        <w:tc>
          <w:tcPr>
            <w:tcW w:w="9072" w:type="dxa"/>
            <w:tcBorders>
              <w:bottom w:val="nil"/>
            </w:tcBorders>
            <w:shd w:val="clear" w:color="auto" w:fill="9FE1F0" w:themeFill="accent6" w:themeFillTint="66"/>
          </w:tcPr>
          <w:p w14:paraId="477C2CB6" w14:textId="77777777" w:rsidR="00376274" w:rsidRPr="005C709C" w:rsidRDefault="00376274" w:rsidP="00376274">
            <w:pPr>
              <w:spacing w:before="60" w:after="60" w:line="240" w:lineRule="auto"/>
              <w:jc w:val="center"/>
              <w:rPr>
                <w:rFonts w:cs="Arial"/>
                <w:b/>
                <w:sz w:val="20"/>
                <w:szCs w:val="20"/>
                <w:lang w:val="id-ID"/>
              </w:rPr>
            </w:pPr>
            <w:bookmarkStart w:id="31" w:name="_Hlk528573325"/>
            <w:bookmarkStart w:id="32" w:name="_Hlk528573312"/>
            <w:r w:rsidRPr="005C709C">
              <w:rPr>
                <w:rFonts w:cs="Arial"/>
                <w:b/>
                <w:sz w:val="20"/>
                <w:szCs w:val="20"/>
                <w:lang w:val="id-ID"/>
              </w:rPr>
              <w:t>STAGE 2: PERFORMANCE MONITORING (4 steps/tools)</w:t>
            </w:r>
          </w:p>
        </w:tc>
      </w:tr>
      <w:tr w:rsidR="00376274" w:rsidRPr="005C709C" w14:paraId="163A7981" w14:textId="77777777" w:rsidTr="00AE4E73">
        <w:tc>
          <w:tcPr>
            <w:tcW w:w="9072" w:type="dxa"/>
            <w:tcBorders>
              <w:bottom w:val="single" w:sz="4" w:space="0" w:color="auto"/>
            </w:tcBorders>
            <w:shd w:val="clear" w:color="auto" w:fill="auto"/>
          </w:tcPr>
          <w:p w14:paraId="0E145AC8" w14:textId="77777777" w:rsidR="00376274" w:rsidRPr="005C709C" w:rsidRDefault="00376274" w:rsidP="001F0026">
            <w:pPr>
              <w:numPr>
                <w:ilvl w:val="0"/>
                <w:numId w:val="10"/>
              </w:numPr>
              <w:spacing w:before="60" w:after="120" w:line="240" w:lineRule="auto"/>
              <w:ind w:left="312" w:hanging="284"/>
              <w:rPr>
                <w:rFonts w:cs="Arial"/>
                <w:sz w:val="20"/>
                <w:szCs w:val="20"/>
                <w:lang w:val="en-US"/>
              </w:rPr>
            </w:pPr>
            <w:r w:rsidRPr="005C709C">
              <w:rPr>
                <w:rFonts w:cs="Arial"/>
                <w:b/>
                <w:sz w:val="20"/>
                <w:szCs w:val="20"/>
                <w:u w:val="single"/>
                <w:lang w:val="en-US"/>
              </w:rPr>
              <w:t xml:space="preserve">Monitoring </w:t>
            </w:r>
            <w:r w:rsidRPr="005C709C">
              <w:rPr>
                <w:rFonts w:cs="Arial"/>
                <w:b/>
                <w:sz w:val="20"/>
                <w:szCs w:val="20"/>
                <w:u w:val="single"/>
                <w:lang w:val="id-ID"/>
              </w:rPr>
              <w:t>Priorities</w:t>
            </w:r>
            <w:r w:rsidRPr="005C709C">
              <w:rPr>
                <w:rFonts w:cs="Arial"/>
                <w:sz w:val="20"/>
                <w:szCs w:val="20"/>
                <w:lang w:val="id-ID"/>
              </w:rPr>
              <w:t xml:space="preserve"> </w:t>
            </w:r>
            <w:r w:rsidRPr="005C709C">
              <w:rPr>
                <w:rFonts w:cs="Arial"/>
                <w:sz w:val="20"/>
                <w:szCs w:val="20"/>
                <w:lang w:val="en-US"/>
              </w:rPr>
              <w:t>provides a process for establishing the areas of the program</w:t>
            </w:r>
            <w:r w:rsidRPr="005C709C">
              <w:rPr>
                <w:rFonts w:cs="Arial"/>
                <w:sz w:val="20"/>
                <w:szCs w:val="20"/>
                <w:lang w:val="id-ID"/>
              </w:rPr>
              <w:t xml:space="preserve"> </w:t>
            </w:r>
            <w:r w:rsidRPr="005C709C">
              <w:rPr>
                <w:rFonts w:cs="Arial"/>
                <w:sz w:val="20"/>
                <w:szCs w:val="20"/>
                <w:lang w:val="en-US"/>
              </w:rPr>
              <w:t>to be monitored.</w:t>
            </w:r>
          </w:p>
          <w:p w14:paraId="3DEB73DD" w14:textId="77777777" w:rsidR="00376274" w:rsidRPr="005C709C" w:rsidRDefault="00376274" w:rsidP="001F0026">
            <w:pPr>
              <w:numPr>
                <w:ilvl w:val="0"/>
                <w:numId w:val="10"/>
              </w:numPr>
              <w:spacing w:before="60" w:after="120" w:line="240" w:lineRule="auto"/>
              <w:ind w:left="312" w:hanging="284"/>
              <w:rPr>
                <w:rFonts w:cs="Arial"/>
                <w:sz w:val="20"/>
                <w:szCs w:val="20"/>
                <w:lang w:val="en-US"/>
              </w:rPr>
            </w:pPr>
            <w:r w:rsidRPr="005C709C">
              <w:rPr>
                <w:rFonts w:cs="Arial"/>
                <w:b/>
                <w:sz w:val="20"/>
                <w:szCs w:val="20"/>
                <w:u w:val="single"/>
                <w:lang w:val="en-US"/>
              </w:rPr>
              <w:t xml:space="preserve">Outcome </w:t>
            </w:r>
            <w:r w:rsidRPr="005C709C">
              <w:rPr>
                <w:rFonts w:cs="Arial"/>
                <w:b/>
                <w:sz w:val="20"/>
                <w:szCs w:val="20"/>
                <w:u w:val="single"/>
                <w:lang w:val="id-ID"/>
              </w:rPr>
              <w:t>Journals</w:t>
            </w:r>
            <w:r w:rsidRPr="005C709C">
              <w:rPr>
                <w:rFonts w:cs="Arial"/>
                <w:sz w:val="20"/>
                <w:szCs w:val="20"/>
                <w:lang w:val="en-US"/>
              </w:rPr>
              <w:t xml:space="preserve"> are a tool for collecting data about the progress markers over time.</w:t>
            </w:r>
          </w:p>
          <w:p w14:paraId="0CC8C186" w14:textId="77777777" w:rsidR="00376274" w:rsidRPr="005C709C" w:rsidRDefault="00376274" w:rsidP="001F0026">
            <w:pPr>
              <w:numPr>
                <w:ilvl w:val="0"/>
                <w:numId w:val="10"/>
              </w:numPr>
              <w:spacing w:before="60" w:after="120" w:line="240" w:lineRule="auto"/>
              <w:ind w:left="312" w:hanging="284"/>
              <w:rPr>
                <w:rFonts w:cs="Arial"/>
                <w:sz w:val="20"/>
                <w:szCs w:val="20"/>
                <w:lang w:val="en-US"/>
              </w:rPr>
            </w:pPr>
            <w:r w:rsidRPr="005C709C">
              <w:rPr>
                <w:rFonts w:cs="Arial"/>
                <w:b/>
                <w:sz w:val="20"/>
                <w:szCs w:val="20"/>
                <w:u w:val="single"/>
                <w:lang w:val="en-US"/>
              </w:rPr>
              <w:t xml:space="preserve">Strategy </w:t>
            </w:r>
            <w:r w:rsidRPr="005C709C">
              <w:rPr>
                <w:rFonts w:cs="Arial"/>
                <w:b/>
                <w:sz w:val="20"/>
                <w:szCs w:val="20"/>
                <w:u w:val="single"/>
                <w:lang w:val="id-ID"/>
              </w:rPr>
              <w:t>Journals</w:t>
            </w:r>
            <w:r w:rsidRPr="005C709C">
              <w:rPr>
                <w:rFonts w:cs="Arial"/>
                <w:sz w:val="20"/>
                <w:szCs w:val="20"/>
                <w:lang w:val="en-US"/>
              </w:rPr>
              <w:t xml:space="preserve"> are a tool for collecting data about the program activities.</w:t>
            </w:r>
          </w:p>
          <w:p w14:paraId="0CB4FC29" w14:textId="77777777" w:rsidR="00376274" w:rsidRPr="005C709C" w:rsidRDefault="00376274" w:rsidP="001F0026">
            <w:pPr>
              <w:numPr>
                <w:ilvl w:val="0"/>
                <w:numId w:val="10"/>
              </w:numPr>
              <w:spacing w:before="60" w:after="120" w:line="240" w:lineRule="auto"/>
              <w:ind w:left="312" w:hanging="284"/>
              <w:rPr>
                <w:rFonts w:cs="Arial"/>
                <w:sz w:val="20"/>
                <w:szCs w:val="20"/>
                <w:lang w:val="en-US"/>
              </w:rPr>
            </w:pPr>
            <w:r w:rsidRPr="005C709C">
              <w:rPr>
                <w:rFonts w:cs="Arial"/>
                <w:b/>
                <w:sz w:val="20"/>
                <w:szCs w:val="20"/>
                <w:u w:val="single"/>
                <w:lang w:val="en-US"/>
              </w:rPr>
              <w:t xml:space="preserve">Performance </w:t>
            </w:r>
            <w:r w:rsidRPr="005C709C">
              <w:rPr>
                <w:rFonts w:cs="Arial"/>
                <w:b/>
                <w:sz w:val="20"/>
                <w:szCs w:val="20"/>
                <w:u w:val="single"/>
                <w:lang w:val="id-ID"/>
              </w:rPr>
              <w:t>Journals</w:t>
            </w:r>
            <w:r w:rsidRPr="005C709C">
              <w:rPr>
                <w:rFonts w:cs="Arial"/>
                <w:sz w:val="20"/>
                <w:szCs w:val="20"/>
                <w:lang w:val="en-US"/>
              </w:rPr>
              <w:t xml:space="preserve"> are for collecting data about organisational practices.</w:t>
            </w:r>
          </w:p>
        </w:tc>
      </w:tr>
      <w:bookmarkEnd w:id="31"/>
      <w:bookmarkEnd w:id="32"/>
      <w:tr w:rsidR="00376274" w:rsidRPr="005C709C" w14:paraId="1D3923A2" w14:textId="77777777" w:rsidTr="00AE4E73">
        <w:tc>
          <w:tcPr>
            <w:tcW w:w="9072" w:type="dxa"/>
            <w:tcBorders>
              <w:bottom w:val="nil"/>
            </w:tcBorders>
            <w:shd w:val="clear" w:color="auto" w:fill="9FE1F0" w:themeFill="accent6" w:themeFillTint="66"/>
          </w:tcPr>
          <w:p w14:paraId="5C53FDB6" w14:textId="77777777" w:rsidR="00376274" w:rsidRPr="005C709C" w:rsidRDefault="00376274" w:rsidP="00376274">
            <w:pPr>
              <w:spacing w:before="60" w:after="60" w:line="240" w:lineRule="auto"/>
              <w:jc w:val="center"/>
              <w:rPr>
                <w:rFonts w:cs="Arial"/>
                <w:b/>
                <w:sz w:val="20"/>
                <w:szCs w:val="20"/>
                <w:lang w:val="id-ID"/>
              </w:rPr>
            </w:pPr>
            <w:r w:rsidRPr="005C709C">
              <w:rPr>
                <w:rFonts w:cs="Arial"/>
                <w:b/>
                <w:sz w:val="20"/>
                <w:szCs w:val="20"/>
                <w:lang w:val="id-ID"/>
              </w:rPr>
              <w:t>STAGE 3: EVALUATION PLANNING (1 step/tool)</w:t>
            </w:r>
          </w:p>
        </w:tc>
      </w:tr>
      <w:tr w:rsidR="00376274" w:rsidRPr="005C709C" w14:paraId="34EFB750" w14:textId="77777777" w:rsidTr="00AE4E73">
        <w:tc>
          <w:tcPr>
            <w:tcW w:w="9072" w:type="dxa"/>
            <w:tcBorders>
              <w:bottom w:val="single" w:sz="4" w:space="0" w:color="auto"/>
            </w:tcBorders>
            <w:shd w:val="clear" w:color="auto" w:fill="auto"/>
          </w:tcPr>
          <w:p w14:paraId="3418C2A3" w14:textId="77777777" w:rsidR="00376274" w:rsidRPr="005C709C" w:rsidRDefault="00376274" w:rsidP="001F0026">
            <w:pPr>
              <w:numPr>
                <w:ilvl w:val="0"/>
                <w:numId w:val="10"/>
              </w:numPr>
              <w:spacing w:before="60" w:after="120" w:line="240" w:lineRule="auto"/>
              <w:ind w:left="312" w:hanging="284"/>
              <w:rPr>
                <w:rFonts w:cs="Arial"/>
                <w:sz w:val="20"/>
                <w:szCs w:val="20"/>
                <w:lang w:val="en-US"/>
              </w:rPr>
            </w:pPr>
            <w:r w:rsidRPr="005C709C">
              <w:rPr>
                <w:rFonts w:cs="Arial"/>
                <w:b/>
                <w:sz w:val="20"/>
                <w:szCs w:val="20"/>
                <w:u w:val="single"/>
                <w:lang w:val="en-US"/>
              </w:rPr>
              <w:t xml:space="preserve">Evaluation </w:t>
            </w:r>
            <w:r w:rsidRPr="005C709C">
              <w:rPr>
                <w:rFonts w:cs="Arial"/>
                <w:b/>
                <w:sz w:val="20"/>
                <w:szCs w:val="20"/>
                <w:u w:val="single"/>
                <w:lang w:val="id-ID"/>
              </w:rPr>
              <w:t>Plan</w:t>
            </w:r>
            <w:r w:rsidRPr="005C709C">
              <w:rPr>
                <w:rFonts w:cs="Arial"/>
                <w:sz w:val="20"/>
                <w:szCs w:val="20"/>
                <w:lang w:val="en-US"/>
              </w:rPr>
              <w:t xml:space="preserve"> provides a process and a tool for designing an evaluation using O</w:t>
            </w:r>
            <w:r w:rsidRPr="005C709C">
              <w:rPr>
                <w:rFonts w:cs="Arial"/>
                <w:sz w:val="20"/>
                <w:szCs w:val="20"/>
                <w:lang w:val="id-ID"/>
              </w:rPr>
              <w:t>utcome Mapping</w:t>
            </w:r>
            <w:r w:rsidRPr="005C709C">
              <w:rPr>
                <w:rFonts w:cs="Arial"/>
                <w:sz w:val="20"/>
                <w:szCs w:val="20"/>
                <w:lang w:val="en-US"/>
              </w:rPr>
              <w:t>.</w:t>
            </w:r>
          </w:p>
        </w:tc>
      </w:tr>
    </w:tbl>
    <w:p w14:paraId="6B585891" w14:textId="77777777" w:rsidR="00376274" w:rsidRPr="005C709C" w:rsidRDefault="00376274" w:rsidP="00376274">
      <w:pPr>
        <w:spacing w:after="200" w:line="276" w:lineRule="auto"/>
        <w:rPr>
          <w:rFonts w:eastAsia="Calibri" w:cs="Arial"/>
          <w:color w:val="000000"/>
          <w:sz w:val="20"/>
          <w:szCs w:val="20"/>
        </w:rPr>
      </w:pPr>
    </w:p>
    <w:p w14:paraId="374AB115" w14:textId="77777777" w:rsidR="00376274" w:rsidRPr="005C709C" w:rsidRDefault="00376274" w:rsidP="00376274">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Users and Uses</w:t>
      </w:r>
    </w:p>
    <w:p w14:paraId="47783697" w14:textId="77777777"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Potential users of Outcome Mapping should be aware that the methodology requires skilled facilitation as well as dedicated budget and time, which could mean support from higher levels within an organisation. Outcome Mapping also often requires a “mind shift” of personal and organisational paradigms or theories of change.</w:t>
      </w:r>
    </w:p>
    <w:p w14:paraId="69D30F07" w14:textId="5228EA20" w:rsidR="00376274" w:rsidRPr="005C709C" w:rsidRDefault="00376274" w:rsidP="0037627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Outcome mapping is usually initiated through a participatory process at a design </w:t>
      </w:r>
      <w:r w:rsidR="00C4743A" w:rsidRPr="005C709C">
        <w:rPr>
          <w:rFonts w:eastAsia="Times New Roman" w:cs="Arial"/>
          <w:bCs/>
          <w:color w:val="000000"/>
          <w:sz w:val="20"/>
          <w:szCs w:val="20"/>
        </w:rPr>
        <w:t>workshop led</w:t>
      </w:r>
      <w:r w:rsidRPr="005C709C">
        <w:rPr>
          <w:rFonts w:eastAsia="Times New Roman" w:cs="Arial"/>
          <w:bCs/>
          <w:color w:val="000000"/>
          <w:sz w:val="20"/>
          <w:szCs w:val="20"/>
        </w:rPr>
        <w:t xml:space="preserve"> by an internal or external facilitator who is familiar with the methodology. This event is geared to the perspectives of those implementing the program and focuses on planning and assessing the changes they want to help bring about. It is useful to include boundary partners in the initial workshop for their input on the relevance, activities and direction of the program. The workshop allows the group to confirm and express the macro-level changes it would like to support, decide how it will influence these changes and select appropriate strategies. It also provides a basis for subsequent discussions with partners to negotiate or adjust program intentions. Ideally, the monitoring and evaluation system </w:t>
      </w:r>
      <w:r w:rsidR="00C4743A" w:rsidRPr="005C709C">
        <w:rPr>
          <w:rFonts w:eastAsia="Times New Roman" w:cs="Arial"/>
          <w:bCs/>
          <w:color w:val="000000"/>
          <w:sz w:val="20"/>
          <w:szCs w:val="20"/>
        </w:rPr>
        <w:t>would have</w:t>
      </w:r>
      <w:r w:rsidRPr="005C709C">
        <w:rPr>
          <w:rFonts w:eastAsia="Times New Roman" w:cs="Arial"/>
          <w:bCs/>
          <w:color w:val="000000"/>
          <w:sz w:val="20"/>
          <w:szCs w:val="20"/>
        </w:rPr>
        <w:t xml:space="preserve"> been </w:t>
      </w:r>
      <w:r w:rsidR="00C4743A" w:rsidRPr="005C709C">
        <w:rPr>
          <w:rFonts w:eastAsia="Times New Roman" w:cs="Arial"/>
          <w:bCs/>
          <w:color w:val="000000"/>
          <w:sz w:val="20"/>
          <w:szCs w:val="20"/>
        </w:rPr>
        <w:t>outlined at</w:t>
      </w:r>
      <w:r w:rsidRPr="005C709C">
        <w:rPr>
          <w:rFonts w:eastAsia="Times New Roman" w:cs="Arial"/>
          <w:bCs/>
          <w:color w:val="000000"/>
          <w:sz w:val="20"/>
          <w:szCs w:val="20"/>
        </w:rPr>
        <w:t xml:space="preserve"> the planning stage of the program. However, this is not always the case, so outcome mapping has elements and tools that can be brought in later and adapted for use on their own or combined with other frameworks. </w:t>
      </w:r>
    </w:p>
    <w:tbl>
      <w:tblPr>
        <w:tblStyle w:val="TableGrid211"/>
        <w:tblW w:w="9072" w:type="dxa"/>
        <w:tblInd w:w="-5" w:type="dxa"/>
        <w:tblLook w:val="04A0" w:firstRow="1" w:lastRow="0" w:firstColumn="1" w:lastColumn="0" w:noHBand="0" w:noVBand="1"/>
      </w:tblPr>
      <w:tblGrid>
        <w:gridCol w:w="1328"/>
        <w:gridCol w:w="7744"/>
      </w:tblGrid>
      <w:tr w:rsidR="00376274" w:rsidRPr="005C709C" w14:paraId="1B20FEBD" w14:textId="77777777" w:rsidTr="00AE4E73">
        <w:trPr>
          <w:tblHeader/>
        </w:trPr>
        <w:tc>
          <w:tcPr>
            <w:tcW w:w="9072" w:type="dxa"/>
            <w:gridSpan w:val="2"/>
            <w:tcBorders>
              <w:bottom w:val="single" w:sz="4" w:space="0" w:color="auto"/>
            </w:tcBorders>
            <w:shd w:val="clear" w:color="auto" w:fill="9FE1F0" w:themeFill="accent6" w:themeFillTint="66"/>
          </w:tcPr>
          <w:p w14:paraId="60F46704" w14:textId="77777777" w:rsidR="00376274" w:rsidRPr="005C709C" w:rsidRDefault="00376274" w:rsidP="00AE4E73">
            <w:pPr>
              <w:spacing w:before="120" w:after="120" w:line="240" w:lineRule="auto"/>
              <w:jc w:val="center"/>
              <w:rPr>
                <w:rFonts w:cs="Arial"/>
                <w:b/>
                <w:sz w:val="20"/>
                <w:szCs w:val="20"/>
                <w:lang w:val="en-US"/>
              </w:rPr>
            </w:pPr>
            <w:r w:rsidRPr="005C709C">
              <w:rPr>
                <w:rFonts w:cs="Arial"/>
                <w:b/>
                <w:sz w:val="20"/>
                <w:szCs w:val="20"/>
                <w:lang w:val="en-US"/>
              </w:rPr>
              <w:t>USES OF OUTCOME MAPPING</w:t>
            </w:r>
          </w:p>
        </w:tc>
      </w:tr>
      <w:tr w:rsidR="00376274" w:rsidRPr="005C709C" w14:paraId="5B60D2DD" w14:textId="77777777" w:rsidTr="00AE4E73">
        <w:tc>
          <w:tcPr>
            <w:tcW w:w="1328" w:type="dxa"/>
            <w:shd w:val="clear" w:color="auto" w:fill="F2F2F2"/>
          </w:tcPr>
          <w:p w14:paraId="5BD95CEB" w14:textId="77777777" w:rsidR="00376274" w:rsidRPr="005C709C" w:rsidRDefault="00376274" w:rsidP="00376274">
            <w:pPr>
              <w:spacing w:before="60" w:after="60" w:line="240" w:lineRule="auto"/>
              <w:rPr>
                <w:rFonts w:cs="Arial"/>
                <w:b/>
                <w:sz w:val="20"/>
                <w:szCs w:val="20"/>
                <w:lang w:val="en-US"/>
              </w:rPr>
            </w:pPr>
            <w:r w:rsidRPr="005C709C">
              <w:rPr>
                <w:rFonts w:cs="Arial"/>
                <w:b/>
                <w:sz w:val="20"/>
                <w:szCs w:val="20"/>
                <w:lang w:val="en-US"/>
              </w:rPr>
              <w:t>Manage</w:t>
            </w:r>
          </w:p>
        </w:tc>
        <w:tc>
          <w:tcPr>
            <w:tcW w:w="7744" w:type="dxa"/>
            <w:shd w:val="clear" w:color="auto" w:fill="auto"/>
          </w:tcPr>
          <w:p w14:paraId="3CCE8F6B"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id-ID"/>
              </w:rPr>
              <w:t xml:space="preserve">Outcome Mapping </w:t>
            </w:r>
            <w:r w:rsidRPr="005C709C">
              <w:rPr>
                <w:rFonts w:cs="Arial"/>
                <w:sz w:val="20"/>
                <w:szCs w:val="20"/>
                <w:lang w:val="en-US"/>
              </w:rPr>
              <w:t xml:space="preserve">includes two generic tools to support these decisions: monitoring plan for setting monitoring priorities (step 8) and the </w:t>
            </w:r>
            <w:hyperlink r:id="rId41" w:history="1">
              <w:r w:rsidRPr="005C709C">
                <w:rPr>
                  <w:rFonts w:cs="Arial"/>
                  <w:color w:val="0000FF"/>
                  <w:sz w:val="20"/>
                  <w:szCs w:val="20"/>
                  <w:u w:val="single"/>
                  <w:lang w:val="en-US"/>
                </w:rPr>
                <w:t>evaluation plan</w:t>
              </w:r>
            </w:hyperlink>
            <w:r w:rsidRPr="005C709C">
              <w:rPr>
                <w:rFonts w:cs="Arial"/>
                <w:sz w:val="20"/>
                <w:szCs w:val="20"/>
                <w:lang w:val="en-US"/>
              </w:rPr>
              <w:t xml:space="preserve"> (step 12). These tools are based on the principles of </w:t>
            </w:r>
            <w:hyperlink r:id="rId42" w:history="1">
              <w:r w:rsidRPr="005C709C">
                <w:rPr>
                  <w:rFonts w:cs="Arial"/>
                  <w:color w:val="0000FF"/>
                  <w:sz w:val="20"/>
                  <w:szCs w:val="20"/>
                  <w:u w:val="single"/>
                  <w:lang w:val="en-US"/>
                </w:rPr>
                <w:t>utilization-focused evaluation</w:t>
              </w:r>
            </w:hyperlink>
            <w:r w:rsidRPr="005C709C">
              <w:rPr>
                <w:rFonts w:cs="Arial"/>
                <w:sz w:val="20"/>
                <w:szCs w:val="20"/>
                <w:lang w:val="en-US"/>
              </w:rPr>
              <w:t xml:space="preserve"> and both can be used for any kind of evaluation, not just those applying </w:t>
            </w:r>
            <w:r w:rsidRPr="005C709C">
              <w:rPr>
                <w:rFonts w:cs="Arial"/>
                <w:sz w:val="20"/>
                <w:szCs w:val="20"/>
                <w:lang w:val="id-ID"/>
              </w:rPr>
              <w:t>Outcome Mapping</w:t>
            </w:r>
          </w:p>
        </w:tc>
      </w:tr>
      <w:tr w:rsidR="00376274" w:rsidRPr="005C709C" w14:paraId="4B798820" w14:textId="77777777" w:rsidTr="00AE4E73">
        <w:tc>
          <w:tcPr>
            <w:tcW w:w="1328" w:type="dxa"/>
            <w:shd w:val="clear" w:color="auto" w:fill="F2F2F2"/>
          </w:tcPr>
          <w:p w14:paraId="2C863DB4" w14:textId="77777777" w:rsidR="00376274" w:rsidRPr="005C709C" w:rsidRDefault="00376274" w:rsidP="00376274">
            <w:pPr>
              <w:spacing w:before="60" w:after="60" w:line="240" w:lineRule="auto"/>
              <w:rPr>
                <w:rFonts w:cs="Arial"/>
                <w:b/>
                <w:sz w:val="20"/>
                <w:szCs w:val="20"/>
                <w:lang w:val="en-US"/>
              </w:rPr>
            </w:pPr>
            <w:r w:rsidRPr="005C709C">
              <w:rPr>
                <w:rFonts w:cs="Arial"/>
                <w:b/>
                <w:sz w:val="20"/>
                <w:szCs w:val="20"/>
                <w:lang w:val="en-US"/>
              </w:rPr>
              <w:t>Define</w:t>
            </w:r>
          </w:p>
        </w:tc>
        <w:tc>
          <w:tcPr>
            <w:tcW w:w="7744" w:type="dxa"/>
            <w:shd w:val="clear" w:color="auto" w:fill="auto"/>
          </w:tcPr>
          <w:p w14:paraId="34F9FEEE"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The vision and mission steps of O</w:t>
            </w:r>
            <w:r w:rsidRPr="005C709C">
              <w:rPr>
                <w:rFonts w:cs="Arial"/>
                <w:sz w:val="20"/>
                <w:szCs w:val="20"/>
                <w:lang w:val="id-ID"/>
              </w:rPr>
              <w:t>utcome Mapping</w:t>
            </w:r>
            <w:r w:rsidRPr="005C709C">
              <w:rPr>
                <w:rFonts w:cs="Arial"/>
                <w:sz w:val="20"/>
                <w:szCs w:val="20"/>
                <w:lang w:val="en-US"/>
              </w:rPr>
              <w:t xml:space="preserve"> provide a useful way of succinctly describing the initiative. The particular way that O</w:t>
            </w:r>
            <w:r w:rsidRPr="005C709C">
              <w:rPr>
                <w:rFonts w:cs="Arial"/>
                <w:sz w:val="20"/>
                <w:szCs w:val="20"/>
                <w:lang w:val="id-ID"/>
              </w:rPr>
              <w:t>utcome Mapping</w:t>
            </w:r>
            <w:r w:rsidRPr="005C709C">
              <w:rPr>
                <w:rFonts w:cs="Arial"/>
                <w:sz w:val="20"/>
                <w:szCs w:val="20"/>
                <w:lang w:val="en-US"/>
              </w:rPr>
              <w:t xml:space="preserve"> uses these common tools, and the process it suggests for developing them, make them very effective at getting to the core of what an initiative is really about and what its core contributions are.</w:t>
            </w:r>
          </w:p>
          <w:p w14:paraId="75B5B072"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 xml:space="preserve">The outcome challenge and progress markers tools, together with the outcome journals, allows users to capture unintended changes in behaviour of crucial actors external to the </w:t>
            </w:r>
            <w:r w:rsidRPr="005C709C">
              <w:rPr>
                <w:rFonts w:cs="Arial"/>
                <w:sz w:val="20"/>
                <w:szCs w:val="20"/>
                <w:lang w:val="id-ID"/>
              </w:rPr>
              <w:t>program</w:t>
            </w:r>
            <w:r w:rsidRPr="005C709C">
              <w:rPr>
                <w:rFonts w:cs="Arial"/>
                <w:sz w:val="20"/>
                <w:szCs w:val="20"/>
                <w:lang w:val="en-US"/>
              </w:rPr>
              <w:t xml:space="preserve">, as the </w:t>
            </w:r>
            <w:r w:rsidRPr="005C709C">
              <w:rPr>
                <w:rFonts w:cs="Arial"/>
                <w:sz w:val="20"/>
                <w:szCs w:val="20"/>
                <w:lang w:val="id-ID"/>
              </w:rPr>
              <w:t>program</w:t>
            </w:r>
            <w:r w:rsidRPr="005C709C">
              <w:rPr>
                <w:rFonts w:cs="Arial"/>
                <w:sz w:val="20"/>
                <w:szCs w:val="20"/>
                <w:lang w:val="en-US"/>
              </w:rPr>
              <w:t xml:space="preserve"> is running. They can also be used in a retrospective evaluation, to reconstruct a process of change to bring up intended and unintended (positive and negative) outcomes.</w:t>
            </w:r>
          </w:p>
          <w:p w14:paraId="563F0A43"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 xml:space="preserve">The 7 steps of the intentional design stage of Outcome Mapping provide users with a guided process for developing a logic model based on the articulation of changes desired in direct partners, and the strategies employed by the initiative to support these. In particular, the Progress Marker tool (step 5) helps users </w:t>
            </w:r>
            <w:hyperlink r:id="rId43" w:history="1">
              <w:r w:rsidRPr="005C709C">
                <w:rPr>
                  <w:rFonts w:cs="Arial"/>
                  <w:color w:val="0000FF"/>
                  <w:sz w:val="20"/>
                  <w:szCs w:val="20"/>
                  <w:u w:val="single"/>
                  <w:lang w:val="en-US"/>
                </w:rPr>
                <w:t>develop a theory of change</w:t>
              </w:r>
            </w:hyperlink>
            <w:r w:rsidRPr="005C709C">
              <w:rPr>
                <w:rFonts w:cs="Arial"/>
                <w:sz w:val="20"/>
                <w:szCs w:val="20"/>
                <w:lang w:val="en-US"/>
              </w:rPr>
              <w:t xml:space="preserve"> for particular actors based on concrete, observable behaviour changes.</w:t>
            </w:r>
          </w:p>
        </w:tc>
      </w:tr>
      <w:tr w:rsidR="00376274" w:rsidRPr="005C709C" w14:paraId="7C9D3BD8" w14:textId="77777777" w:rsidTr="00AE4E73">
        <w:tc>
          <w:tcPr>
            <w:tcW w:w="1328" w:type="dxa"/>
            <w:shd w:val="clear" w:color="auto" w:fill="F2F2F2"/>
          </w:tcPr>
          <w:p w14:paraId="10682106" w14:textId="77777777" w:rsidR="00376274" w:rsidRPr="005C709C" w:rsidRDefault="00376274" w:rsidP="00376274">
            <w:pPr>
              <w:spacing w:before="60" w:after="60" w:line="240" w:lineRule="auto"/>
              <w:rPr>
                <w:rFonts w:cs="Arial"/>
                <w:b/>
                <w:sz w:val="20"/>
                <w:szCs w:val="20"/>
                <w:lang w:val="en-US"/>
              </w:rPr>
            </w:pPr>
            <w:r w:rsidRPr="005C709C">
              <w:rPr>
                <w:rFonts w:cs="Arial"/>
                <w:b/>
                <w:sz w:val="20"/>
                <w:szCs w:val="20"/>
                <w:lang w:val="en-US"/>
              </w:rPr>
              <w:t>Frame</w:t>
            </w:r>
          </w:p>
        </w:tc>
        <w:tc>
          <w:tcPr>
            <w:tcW w:w="7744" w:type="dxa"/>
            <w:shd w:val="clear" w:color="auto" w:fill="auto"/>
          </w:tcPr>
          <w:p w14:paraId="05C79E27"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The O</w:t>
            </w:r>
            <w:r w:rsidRPr="005C709C">
              <w:rPr>
                <w:rFonts w:cs="Arial"/>
                <w:sz w:val="20"/>
                <w:szCs w:val="20"/>
                <w:lang w:val="id-ID"/>
              </w:rPr>
              <w:t>utcome Mapping</w:t>
            </w:r>
            <w:r w:rsidRPr="005C709C">
              <w:rPr>
                <w:rFonts w:cs="Arial"/>
                <w:sz w:val="20"/>
                <w:szCs w:val="20"/>
                <w:lang w:val="en-US"/>
              </w:rPr>
              <w:t xml:space="preserve"> concept of boundary partners can be useful in identifying intended users of an evaluation by focusing on those who are directly associated with the initiative itself. </w:t>
            </w:r>
          </w:p>
          <w:p w14:paraId="560AEFC5"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O</w:t>
            </w:r>
            <w:r w:rsidRPr="005C709C">
              <w:rPr>
                <w:rFonts w:cs="Arial"/>
                <w:sz w:val="20"/>
                <w:szCs w:val="20"/>
                <w:lang w:val="id-ID"/>
              </w:rPr>
              <w:t>utcome Mapping</w:t>
            </w:r>
            <w:r w:rsidRPr="005C709C">
              <w:rPr>
                <w:rFonts w:cs="Arial"/>
                <w:sz w:val="20"/>
                <w:szCs w:val="20"/>
                <w:lang w:val="en-US"/>
              </w:rPr>
              <w:t xml:space="preserve"> suggests a </w:t>
            </w:r>
            <w:hyperlink r:id="rId44" w:history="1">
              <w:r w:rsidRPr="005C709C">
                <w:rPr>
                  <w:rFonts w:cs="Arial"/>
                  <w:color w:val="0000FF"/>
                  <w:sz w:val="20"/>
                  <w:szCs w:val="20"/>
                  <w:u w:val="single"/>
                  <w:lang w:val="en-US"/>
                </w:rPr>
                <w:t>participatory approach</w:t>
              </w:r>
            </w:hyperlink>
            <w:r w:rsidRPr="005C709C">
              <w:rPr>
                <w:rFonts w:cs="Arial"/>
                <w:sz w:val="20"/>
                <w:szCs w:val="20"/>
                <w:lang w:val="en-US"/>
              </w:rPr>
              <w:t xml:space="preserve"> to developing outcome challenges and progress markers together with boundary partners. This process is very effective at illuminating different perspectives of the initiative and the underlying values of different stakeholders.</w:t>
            </w:r>
          </w:p>
        </w:tc>
      </w:tr>
      <w:tr w:rsidR="00376274" w:rsidRPr="005C709C" w14:paraId="201C4E1A" w14:textId="77777777" w:rsidTr="00AE4E73">
        <w:tc>
          <w:tcPr>
            <w:tcW w:w="1328" w:type="dxa"/>
            <w:shd w:val="clear" w:color="auto" w:fill="F2F2F2"/>
          </w:tcPr>
          <w:p w14:paraId="370DC129" w14:textId="77777777" w:rsidR="00376274" w:rsidRPr="005C709C" w:rsidRDefault="00376274" w:rsidP="00376274">
            <w:pPr>
              <w:spacing w:before="60" w:after="60" w:line="240" w:lineRule="auto"/>
              <w:rPr>
                <w:rFonts w:cs="Arial"/>
                <w:b/>
                <w:sz w:val="20"/>
                <w:szCs w:val="20"/>
                <w:lang w:val="en-US"/>
              </w:rPr>
            </w:pPr>
            <w:r w:rsidRPr="005C709C">
              <w:rPr>
                <w:rFonts w:cs="Arial"/>
                <w:b/>
                <w:sz w:val="20"/>
                <w:szCs w:val="20"/>
                <w:lang w:val="en-US"/>
              </w:rPr>
              <w:t>Describe</w:t>
            </w:r>
          </w:p>
        </w:tc>
        <w:tc>
          <w:tcPr>
            <w:tcW w:w="7744" w:type="dxa"/>
            <w:shd w:val="clear" w:color="auto" w:fill="auto"/>
          </w:tcPr>
          <w:p w14:paraId="25B806C1"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Although O</w:t>
            </w:r>
            <w:r w:rsidRPr="005C709C">
              <w:rPr>
                <w:rFonts w:cs="Arial"/>
                <w:sz w:val="20"/>
                <w:szCs w:val="20"/>
                <w:lang w:val="id-ID"/>
              </w:rPr>
              <w:t>utcome Mapping</w:t>
            </w:r>
            <w:r w:rsidRPr="005C709C">
              <w:rPr>
                <w:rFonts w:cs="Arial"/>
                <w:sz w:val="20"/>
                <w:szCs w:val="20"/>
                <w:lang w:val="en-US"/>
              </w:rPr>
              <w:t xml:space="preserve"> does</w:t>
            </w:r>
            <w:r w:rsidRPr="005C709C">
              <w:rPr>
                <w:rFonts w:cs="Arial"/>
                <w:sz w:val="20"/>
                <w:szCs w:val="20"/>
                <w:lang w:val="id-ID"/>
              </w:rPr>
              <w:t xml:space="preserve"> not</w:t>
            </w:r>
            <w:r w:rsidRPr="005C709C">
              <w:rPr>
                <w:rFonts w:cs="Arial"/>
                <w:sz w:val="20"/>
                <w:szCs w:val="20"/>
                <w:lang w:val="en-US"/>
              </w:rPr>
              <w:t xml:space="preserve"> depend on any particular </w:t>
            </w:r>
            <w:hyperlink r:id="rId45" w:history="1">
              <w:r w:rsidRPr="005C709C">
                <w:rPr>
                  <w:rFonts w:cs="Arial"/>
                  <w:color w:val="0000FF"/>
                  <w:sz w:val="20"/>
                  <w:szCs w:val="20"/>
                  <w:u w:val="single"/>
                  <w:lang w:val="en-US"/>
                </w:rPr>
                <w:t>data collection option</w:t>
              </w:r>
            </w:hyperlink>
            <w:r w:rsidRPr="005C709C">
              <w:rPr>
                <w:rFonts w:cs="Arial"/>
                <w:sz w:val="20"/>
                <w:szCs w:val="20"/>
                <w:lang w:val="en-US"/>
              </w:rPr>
              <w:t>, it does suggest the use of journals for collecting qualitative data. Outcome journals are used to collect data about behavioural changes observed among boundary partners while the strategy journal is used to collect data about the activities completed.</w:t>
            </w:r>
            <w:r w:rsidRPr="005C709C">
              <w:rPr>
                <w:rFonts w:cs="Arial"/>
                <w:sz w:val="20"/>
                <w:szCs w:val="20"/>
                <w:lang w:val="id-ID"/>
              </w:rPr>
              <w:t xml:space="preserve"> </w:t>
            </w:r>
            <w:r w:rsidRPr="005C709C">
              <w:rPr>
                <w:rFonts w:cs="Arial"/>
                <w:sz w:val="20"/>
                <w:szCs w:val="20"/>
                <w:lang w:val="en-US"/>
              </w:rPr>
              <w:t>A third journal is also provided for collecting data about the internal performance of the initiative, in particular its learning function.</w:t>
            </w:r>
          </w:p>
          <w:p w14:paraId="1FE7F12F"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In cases where there are many boundary partners grouped together (perhaps because they play a similar role or the outcomes hoped for are similar), being able to see the outcome journals for each of them can provide a quick overview to compare across the set.</w:t>
            </w:r>
          </w:p>
        </w:tc>
      </w:tr>
      <w:tr w:rsidR="00376274" w:rsidRPr="005C709C" w14:paraId="0B53323B" w14:textId="77777777" w:rsidTr="00AE4E73">
        <w:tc>
          <w:tcPr>
            <w:tcW w:w="1328" w:type="dxa"/>
            <w:shd w:val="clear" w:color="auto" w:fill="F2F2F2"/>
          </w:tcPr>
          <w:p w14:paraId="78ECED7F" w14:textId="77777777" w:rsidR="00376274" w:rsidRPr="005C709C" w:rsidRDefault="00376274" w:rsidP="00376274">
            <w:pPr>
              <w:spacing w:before="60" w:after="60" w:line="240" w:lineRule="auto"/>
              <w:rPr>
                <w:rFonts w:cs="Arial"/>
                <w:b/>
                <w:sz w:val="20"/>
                <w:szCs w:val="20"/>
                <w:lang w:val="en-US"/>
              </w:rPr>
            </w:pPr>
            <w:r w:rsidRPr="005C709C">
              <w:rPr>
                <w:rFonts w:cs="Arial"/>
                <w:b/>
                <w:sz w:val="20"/>
                <w:szCs w:val="20"/>
                <w:lang w:val="en-US"/>
              </w:rPr>
              <w:t>Understand causes</w:t>
            </w:r>
          </w:p>
        </w:tc>
        <w:tc>
          <w:tcPr>
            <w:tcW w:w="7744" w:type="dxa"/>
            <w:shd w:val="clear" w:color="auto" w:fill="auto"/>
          </w:tcPr>
          <w:p w14:paraId="346007DD"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With the use of progress markers, the process towards a specific outcome can be analysed independently from the intervention itself. If the journals are used well then ongoing monitoring will result in a record of incremental change that may or may not have been influenced by the initiative. This can then be used to reconstruct pathways of change. Likewise, a retrospective assessment based on the O</w:t>
            </w:r>
            <w:r w:rsidRPr="005C709C">
              <w:rPr>
                <w:rFonts w:cs="Arial"/>
                <w:sz w:val="20"/>
                <w:szCs w:val="20"/>
                <w:lang w:val="id-ID"/>
              </w:rPr>
              <w:t>utcome Mapping</w:t>
            </w:r>
            <w:r w:rsidRPr="005C709C">
              <w:rPr>
                <w:rFonts w:cs="Arial"/>
                <w:sz w:val="20"/>
                <w:szCs w:val="20"/>
                <w:lang w:val="en-US"/>
              </w:rPr>
              <w:t xml:space="preserve"> approach will generate alternative and complimentary explanations. </w:t>
            </w:r>
          </w:p>
          <w:p w14:paraId="631A8452"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O</w:t>
            </w:r>
            <w:r w:rsidRPr="005C709C">
              <w:rPr>
                <w:rFonts w:cs="Arial"/>
                <w:sz w:val="20"/>
                <w:szCs w:val="20"/>
                <w:lang w:val="id-ID"/>
              </w:rPr>
              <w:t>utcome Mapping</w:t>
            </w:r>
            <w:r w:rsidRPr="005C709C">
              <w:rPr>
                <w:rFonts w:cs="Arial"/>
                <w:sz w:val="20"/>
                <w:szCs w:val="20"/>
                <w:lang w:val="en-US"/>
              </w:rPr>
              <w:t xml:space="preserve"> is explicit about the fact that change occurs as a result of many actors and factors. It is designed for the purpose of understanding an initiatives contribution to change in the context of other factors outside of its control and each step in the O</w:t>
            </w:r>
            <w:r w:rsidRPr="005C709C">
              <w:rPr>
                <w:rFonts w:cs="Arial"/>
                <w:sz w:val="20"/>
                <w:szCs w:val="20"/>
                <w:lang w:val="id-ID"/>
              </w:rPr>
              <w:t>utcome Mapping</w:t>
            </w:r>
            <w:r w:rsidRPr="005C709C">
              <w:rPr>
                <w:rFonts w:cs="Arial"/>
                <w:sz w:val="20"/>
                <w:szCs w:val="20"/>
                <w:lang w:val="en-US"/>
              </w:rPr>
              <w:t xml:space="preserve"> process builds on this idea.</w:t>
            </w:r>
          </w:p>
        </w:tc>
      </w:tr>
      <w:tr w:rsidR="00376274" w:rsidRPr="005C709C" w14:paraId="11C8B1BB" w14:textId="77777777" w:rsidTr="00AE4E73">
        <w:tc>
          <w:tcPr>
            <w:tcW w:w="1328" w:type="dxa"/>
            <w:shd w:val="clear" w:color="auto" w:fill="F2F2F2"/>
          </w:tcPr>
          <w:p w14:paraId="11BABF41" w14:textId="77777777" w:rsidR="00376274" w:rsidRPr="005C709C" w:rsidRDefault="00376274" w:rsidP="00376274">
            <w:pPr>
              <w:spacing w:before="60" w:after="60" w:line="240" w:lineRule="auto"/>
              <w:rPr>
                <w:rFonts w:cs="Arial"/>
                <w:b/>
                <w:sz w:val="20"/>
                <w:szCs w:val="20"/>
                <w:lang w:val="en-US"/>
              </w:rPr>
            </w:pPr>
            <w:r w:rsidRPr="005C709C">
              <w:rPr>
                <w:rFonts w:cs="Arial"/>
                <w:b/>
                <w:sz w:val="20"/>
                <w:szCs w:val="20"/>
                <w:lang w:val="en-US"/>
              </w:rPr>
              <w:t>Report &amp; support use</w:t>
            </w:r>
          </w:p>
        </w:tc>
        <w:tc>
          <w:tcPr>
            <w:tcW w:w="7744" w:type="dxa"/>
            <w:shd w:val="clear" w:color="auto" w:fill="auto"/>
          </w:tcPr>
          <w:p w14:paraId="4447CE78" w14:textId="77777777" w:rsidR="00376274" w:rsidRPr="005C709C" w:rsidRDefault="00376274" w:rsidP="00376274">
            <w:pPr>
              <w:spacing w:before="60" w:after="60" w:line="240" w:lineRule="auto"/>
              <w:rPr>
                <w:rFonts w:cs="Arial"/>
                <w:sz w:val="20"/>
                <w:szCs w:val="20"/>
                <w:lang w:val="en-US"/>
              </w:rPr>
            </w:pPr>
            <w:r w:rsidRPr="005C709C">
              <w:rPr>
                <w:rFonts w:cs="Arial"/>
                <w:sz w:val="20"/>
                <w:szCs w:val="20"/>
                <w:lang w:val="en-US"/>
              </w:rPr>
              <w:t>Supports use: O</w:t>
            </w:r>
            <w:r w:rsidRPr="005C709C">
              <w:rPr>
                <w:rFonts w:cs="Arial"/>
                <w:sz w:val="20"/>
                <w:szCs w:val="20"/>
                <w:lang w:val="id-ID"/>
              </w:rPr>
              <w:t>utcome Mapping</w:t>
            </w:r>
            <w:r w:rsidRPr="005C709C">
              <w:rPr>
                <w:rFonts w:cs="Arial"/>
                <w:sz w:val="20"/>
                <w:szCs w:val="20"/>
                <w:lang w:val="en-US"/>
              </w:rPr>
              <w:t xml:space="preserve"> provides a process and guidelines for continuous reflection among key actors involved in the initiative. By building in participation from the start, O</w:t>
            </w:r>
            <w:r w:rsidRPr="005C709C">
              <w:rPr>
                <w:rFonts w:cs="Arial"/>
                <w:sz w:val="20"/>
                <w:szCs w:val="20"/>
                <w:lang w:val="id-ID"/>
              </w:rPr>
              <w:t>utcome Mapping</w:t>
            </w:r>
            <w:r w:rsidRPr="005C709C">
              <w:rPr>
                <w:rFonts w:cs="Arial"/>
                <w:sz w:val="20"/>
                <w:szCs w:val="20"/>
                <w:lang w:val="en-US"/>
              </w:rPr>
              <w:t xml:space="preserve"> maximises the chances that findings will result in actual changes on the ground.</w:t>
            </w:r>
          </w:p>
        </w:tc>
      </w:tr>
    </w:tbl>
    <w:p w14:paraId="5B570822" w14:textId="77777777" w:rsidR="00376274" w:rsidRPr="005C709C" w:rsidRDefault="00376274" w:rsidP="00376274">
      <w:pPr>
        <w:spacing w:after="200" w:line="276" w:lineRule="auto"/>
        <w:rPr>
          <w:rFonts w:eastAsia="Calibri" w:cs="Arial"/>
          <w:color w:val="000000"/>
          <w:sz w:val="20"/>
          <w:szCs w:val="20"/>
        </w:rPr>
      </w:pPr>
    </w:p>
    <w:p w14:paraId="34DFD8D8" w14:textId="77777777" w:rsidR="00376274" w:rsidRPr="005C709C" w:rsidRDefault="00376274" w:rsidP="00376274">
      <w:pPr>
        <w:spacing w:after="200" w:line="276" w:lineRule="auto"/>
        <w:rPr>
          <w:rFonts w:eastAsia="Calibri" w:cs="Arial"/>
          <w:color w:val="000000"/>
          <w:sz w:val="20"/>
          <w:szCs w:val="20"/>
        </w:rPr>
        <w:sectPr w:rsidR="00376274" w:rsidRPr="005C709C" w:rsidSect="00376274">
          <w:pgSz w:w="11906" w:h="16838"/>
          <w:pgMar w:top="1440" w:right="1440" w:bottom="1440" w:left="1440" w:header="708" w:footer="708" w:gutter="0"/>
          <w:cols w:space="708"/>
          <w:docGrid w:linePitch="360"/>
        </w:sectPr>
      </w:pPr>
    </w:p>
    <w:p w14:paraId="0A8E9DCE" w14:textId="4682068B" w:rsidR="00376274" w:rsidRPr="005C709C" w:rsidRDefault="00376274" w:rsidP="00AE4E73">
      <w:pPr>
        <w:pStyle w:val="Heading2"/>
        <w:shd w:val="clear" w:color="auto" w:fill="20ABCA" w:themeFill="accent6"/>
        <w:rPr>
          <w:rFonts w:eastAsia="Times New Roman"/>
          <w:color w:val="FFFFFF" w:themeColor="background1"/>
          <w:sz w:val="20"/>
          <w:szCs w:val="20"/>
        </w:rPr>
      </w:pPr>
      <w:bookmarkStart w:id="33" w:name="_Program_Logic_(or"/>
      <w:bookmarkStart w:id="34" w:name="_Toc532219640"/>
      <w:bookmarkEnd w:id="33"/>
      <w:r w:rsidRPr="005C709C">
        <w:rPr>
          <w:rFonts w:eastAsia="Times New Roman"/>
          <w:color w:val="FFFFFF" w:themeColor="background1"/>
          <w:sz w:val="20"/>
          <w:szCs w:val="20"/>
        </w:rPr>
        <w:t>Program Logic (or Logic Model)</w:t>
      </w:r>
      <w:bookmarkEnd w:id="34"/>
      <w:r w:rsidRPr="005C709C">
        <w:rPr>
          <w:rFonts w:eastAsia="Times New Roman"/>
          <w:color w:val="FFFFFF" w:themeColor="background1"/>
          <w:sz w:val="20"/>
          <w:szCs w:val="20"/>
        </w:rPr>
        <w:t xml:space="preserve"> </w:t>
      </w:r>
    </w:p>
    <w:p w14:paraId="1C489851" w14:textId="77777777" w:rsidR="00376274" w:rsidRPr="005C709C" w:rsidRDefault="00376274" w:rsidP="00376274">
      <w:pPr>
        <w:spacing w:after="200" w:line="276" w:lineRule="auto"/>
        <w:ind w:left="360"/>
        <w:rPr>
          <w:rFonts w:eastAsia="Calibri" w:cs="Arial"/>
          <w:sz w:val="20"/>
          <w:szCs w:val="20"/>
        </w:rPr>
      </w:pPr>
      <w:r w:rsidRPr="005C709C">
        <w:rPr>
          <w:rFonts w:eastAsia="Calibri" w:cs="Arial"/>
          <w:noProof/>
          <w:sz w:val="20"/>
          <w:szCs w:val="20"/>
          <w:lang w:eastAsia="en-AU"/>
        </w:rPr>
        <mc:AlternateContent>
          <mc:Choice Requires="wps">
            <w:drawing>
              <wp:anchor distT="0" distB="0" distL="114300" distR="114300" simplePos="0" relativeHeight="251686912" behindDoc="0" locked="0" layoutInCell="1" allowOverlap="1" wp14:anchorId="685ADDA2" wp14:editId="4D458D11">
                <wp:simplePos x="0" y="0"/>
                <wp:positionH relativeFrom="column">
                  <wp:posOffset>-18288</wp:posOffset>
                </wp:positionH>
                <wp:positionV relativeFrom="paragraph">
                  <wp:posOffset>35306</wp:posOffset>
                </wp:positionV>
                <wp:extent cx="5769610" cy="2916936"/>
                <wp:effectExtent l="0" t="0" r="8890" b="17145"/>
                <wp:wrapNone/>
                <wp:docPr id="204" name="Text Box 204"/>
                <wp:cNvGraphicFramePr/>
                <a:graphic xmlns:a="http://schemas.openxmlformats.org/drawingml/2006/main">
                  <a:graphicData uri="http://schemas.microsoft.com/office/word/2010/wordprocessingShape">
                    <wps:wsp>
                      <wps:cNvSpPr txBox="1"/>
                      <wps:spPr>
                        <a:xfrm>
                          <a:off x="0" y="0"/>
                          <a:ext cx="5769610" cy="2916936"/>
                        </a:xfrm>
                        <a:prstGeom prst="rect">
                          <a:avLst/>
                        </a:prstGeom>
                        <a:solidFill>
                          <a:srgbClr val="4BACC6">
                            <a:lumMod val="40000"/>
                            <a:lumOff val="60000"/>
                          </a:srgbClr>
                        </a:solidFill>
                        <a:ln w="6350">
                          <a:solidFill>
                            <a:prstClr val="black"/>
                          </a:solidFill>
                        </a:ln>
                        <a:effectLst/>
                      </wps:spPr>
                      <wps:txbx>
                        <w:txbxContent>
                          <w:p w14:paraId="3F68B045" w14:textId="77777777" w:rsidR="0078600E" w:rsidRPr="00AE4E73" w:rsidRDefault="0078600E" w:rsidP="00AE4E73">
                            <w:pPr>
                              <w:shd w:val="clear" w:color="auto" w:fill="9FE1F0" w:themeFill="accent6" w:themeFillTint="66"/>
                              <w:rPr>
                                <w:i/>
                                <w:sz w:val="20"/>
                                <w:szCs w:val="20"/>
                              </w:rPr>
                            </w:pPr>
                            <w:r w:rsidRPr="00AE4E73">
                              <w:rPr>
                                <w:b/>
                                <w:i/>
                                <w:sz w:val="20"/>
                                <w:szCs w:val="20"/>
                              </w:rPr>
                              <w:t>Program logic, or a logic model,</w:t>
                            </w:r>
                            <w:r w:rsidRPr="00AE4E73">
                              <w:rPr>
                                <w:i/>
                                <w:sz w:val="20"/>
                                <w:szCs w:val="20"/>
                              </w:rPr>
                              <w:t xml:space="preserve"> is defined as an articulated model of how a program or project is understood or intended to contribute to its specified outcomes and that focuses on intermediate outcomes rather that tightly specified process. Such models are usually shown diagrammatically but can be reported in narrative form. </w:t>
                            </w:r>
                          </w:p>
                          <w:p w14:paraId="2E3F26FA" w14:textId="77777777" w:rsidR="0078600E" w:rsidRPr="00AE4E73" w:rsidRDefault="0078600E" w:rsidP="00AE4E73">
                            <w:pPr>
                              <w:shd w:val="clear" w:color="auto" w:fill="9FE1F0" w:themeFill="accent6" w:themeFillTint="66"/>
                              <w:rPr>
                                <w:sz w:val="20"/>
                                <w:szCs w:val="20"/>
                              </w:rPr>
                            </w:pPr>
                            <w:r w:rsidRPr="00AE4E73">
                              <w:rPr>
                                <w:i/>
                                <w:sz w:val="20"/>
                                <w:szCs w:val="20"/>
                              </w:rPr>
                              <w:t>Program logic can be developed prospectively for planned new programs or retrospectively for existing programs. Program logic can be used in various ways, such as to guide an evaluation; to provide staff and other stakeholders with a motivating vision; or to structure a performance story to funders and senior decision makers</w:t>
                            </w:r>
                            <w:r w:rsidRPr="00AE4E73">
                              <w:rPr>
                                <w:sz w:val="20"/>
                                <w:szCs w:val="20"/>
                              </w:rPr>
                              <w:t>.</w:t>
                            </w:r>
                          </w:p>
                          <w:p w14:paraId="47C70B7A" w14:textId="77777777" w:rsidR="0078600E" w:rsidRPr="00AE4E73" w:rsidRDefault="0078600E" w:rsidP="00AE4E73">
                            <w:pPr>
                              <w:shd w:val="clear" w:color="auto" w:fill="9FE1F0" w:themeFill="accent6" w:themeFillTint="66"/>
                              <w:rPr>
                                <w:sz w:val="20"/>
                                <w:szCs w:val="20"/>
                              </w:rPr>
                            </w:pPr>
                            <w:r w:rsidRPr="00AE4E73">
                              <w:rPr>
                                <w:b/>
                                <w:sz w:val="20"/>
                                <w:szCs w:val="20"/>
                              </w:rPr>
                              <w:t>Source:</w:t>
                            </w:r>
                            <w:r w:rsidRPr="00AE4E73">
                              <w:rPr>
                                <w:sz w:val="20"/>
                                <w:szCs w:val="20"/>
                              </w:rPr>
                              <w:t xml:space="preserve"> Rogers, P. (2005) </w:t>
                            </w:r>
                            <w:r w:rsidRPr="00AE4E73">
                              <w:rPr>
                                <w:b/>
                                <w:sz w:val="20"/>
                                <w:szCs w:val="20"/>
                              </w:rPr>
                              <w:t>Logic Model</w:t>
                            </w:r>
                            <w:r w:rsidRPr="00AE4E73">
                              <w:rPr>
                                <w:sz w:val="20"/>
                                <w:szCs w:val="20"/>
                              </w:rPr>
                              <w:t xml:space="preserve">, in Encyclopaedia of Evaluation, edited Mathison, S. Sage Publications, California. pp 232-235 </w:t>
                            </w:r>
                          </w:p>
                          <w:p w14:paraId="3A102C2D" w14:textId="77777777" w:rsidR="0078600E" w:rsidRPr="00AE4E73" w:rsidRDefault="0078600E" w:rsidP="00AE4E73">
                            <w:pPr>
                              <w:shd w:val="clear" w:color="auto" w:fill="9FE1F0" w:themeFill="accent6" w:themeFillTint="66"/>
                              <w:rPr>
                                <w:sz w:val="20"/>
                                <w:szCs w:val="20"/>
                              </w:rPr>
                            </w:pPr>
                            <w:r w:rsidRPr="00AE4E73">
                              <w:rPr>
                                <w:sz w:val="20"/>
                                <w:szCs w:val="20"/>
                              </w:rPr>
                              <w:t>Under Prospera it is expected that all teams designing activities and work plans will have developed some form of program logic or logic model in participation, to demonstrate the logic of their thinking and design, and to clearly articulate the change to which they hope to contribute.</w:t>
                            </w:r>
                          </w:p>
                          <w:p w14:paraId="197B808F" w14:textId="5EB453F1" w:rsidR="0078600E" w:rsidRPr="00AE4E73" w:rsidRDefault="0078600E" w:rsidP="00AE4E73">
                            <w:pPr>
                              <w:shd w:val="clear" w:color="auto" w:fill="9FE1F0" w:themeFill="accent6" w:themeFillTint="66"/>
                              <w:rPr>
                                <w:b/>
                                <w:sz w:val="20"/>
                                <w:szCs w:val="20"/>
                              </w:rPr>
                            </w:pPr>
                            <w:r w:rsidRPr="00AE4E73">
                              <w:rPr>
                                <w:b/>
                                <w:sz w:val="20"/>
                                <w:szCs w:val="20"/>
                              </w:rPr>
                              <w:t>This section describes a process for developing program logic in participation with your colleagues. Also refer to Outcomes Mapping.</w:t>
                            </w:r>
                            <w:r>
                              <w:rPr>
                                <w:b/>
                                <w:sz w:val="20"/>
                                <w:szCs w:val="20"/>
                              </w:rPr>
                              <w:t xml:space="preserve"> Theory of change is a similar approach.</w:t>
                            </w:r>
                          </w:p>
                          <w:p w14:paraId="31FFA8FE" w14:textId="77777777" w:rsidR="0078600E" w:rsidRPr="00AE4E73" w:rsidRDefault="0078600E" w:rsidP="00AE4E73">
                            <w:pPr>
                              <w:shd w:val="clear" w:color="auto" w:fill="9FE1F0" w:themeFill="accent6" w:themeFillTint="66"/>
                              <w:rPr>
                                <w:sz w:val="20"/>
                                <w:szCs w:val="20"/>
                              </w:rPr>
                            </w:pPr>
                          </w:p>
                          <w:p w14:paraId="3802F735" w14:textId="77777777" w:rsidR="0078600E" w:rsidRPr="00AE4E73" w:rsidRDefault="0078600E" w:rsidP="00AE4E73">
                            <w:pPr>
                              <w:shd w:val="clear" w:color="auto" w:fill="9FE1F0" w:themeFill="accent6" w:themeFillTint="66"/>
                              <w:rPr>
                                <w:sz w:val="20"/>
                                <w:szCs w:val="20"/>
                              </w:rPr>
                            </w:pPr>
                            <w:r w:rsidRPr="00AE4E73">
                              <w:rPr>
                                <w:sz w:val="20"/>
                                <w:szCs w:val="20"/>
                              </w:rPr>
                              <w:t xml:space="preserve">  </w:t>
                            </w:r>
                          </w:p>
                          <w:p w14:paraId="64D28B69" w14:textId="77777777" w:rsidR="0078600E" w:rsidRPr="00AE4E73" w:rsidRDefault="0078600E" w:rsidP="00AE4E73">
                            <w:pPr>
                              <w:shd w:val="clear" w:color="auto" w:fill="9FE1F0" w:themeFill="accent6" w:themeFillTint="66"/>
                              <w:rPr>
                                <w:sz w:val="20"/>
                                <w:szCs w:val="20"/>
                              </w:rPr>
                            </w:pPr>
                          </w:p>
                          <w:p w14:paraId="7C3B2F35" w14:textId="77777777" w:rsidR="0078600E" w:rsidRPr="00AE4E73" w:rsidRDefault="0078600E" w:rsidP="00AE4E73">
                            <w:pPr>
                              <w:shd w:val="clear" w:color="auto" w:fill="9FE1F0" w:themeFill="accent6" w:themeFillTint="66"/>
                              <w:rPr>
                                <w:sz w:val="20"/>
                                <w:szCs w:val="20"/>
                              </w:rPr>
                            </w:pPr>
                          </w:p>
                          <w:p w14:paraId="058EEBF5" w14:textId="77777777" w:rsidR="0078600E" w:rsidRPr="00AE4E73" w:rsidRDefault="0078600E" w:rsidP="00AE4E73">
                            <w:pPr>
                              <w:shd w:val="clear" w:color="auto" w:fill="9FE1F0" w:themeFill="accent6" w:themeFillTint="66"/>
                              <w:rPr>
                                <w:sz w:val="20"/>
                                <w:szCs w:val="20"/>
                              </w:rPr>
                            </w:pPr>
                          </w:p>
                          <w:p w14:paraId="56FED877" w14:textId="77777777" w:rsidR="0078600E" w:rsidRPr="00AE4E73" w:rsidRDefault="0078600E" w:rsidP="00AE4E73">
                            <w:pPr>
                              <w:shd w:val="clear" w:color="auto" w:fill="9FE1F0" w:themeFill="accent6" w:themeFillTint="66"/>
                              <w:rPr>
                                <w:sz w:val="20"/>
                                <w:szCs w:val="20"/>
                              </w:rPr>
                            </w:pPr>
                          </w:p>
                          <w:p w14:paraId="09C32B7E" w14:textId="77777777" w:rsidR="0078600E" w:rsidRPr="00AE4E73" w:rsidRDefault="0078600E" w:rsidP="00AE4E73">
                            <w:pPr>
                              <w:shd w:val="clear" w:color="auto" w:fill="9FE1F0" w:themeFill="accent6" w:themeFillTint="66"/>
                              <w:rPr>
                                <w:sz w:val="20"/>
                                <w:szCs w:val="20"/>
                              </w:rPr>
                            </w:pPr>
                          </w:p>
                          <w:p w14:paraId="1F684795" w14:textId="77777777" w:rsidR="0078600E" w:rsidRPr="00AE4E73" w:rsidRDefault="0078600E" w:rsidP="00AE4E73">
                            <w:pPr>
                              <w:shd w:val="clear" w:color="auto" w:fill="9FE1F0" w:themeFill="accent6" w:themeFillTint="66"/>
                              <w:rPr>
                                <w:sz w:val="20"/>
                                <w:szCs w:val="20"/>
                              </w:rPr>
                            </w:pPr>
                          </w:p>
                          <w:p w14:paraId="7E8EEB8D" w14:textId="77777777" w:rsidR="0078600E" w:rsidRPr="00AE4E73" w:rsidRDefault="0078600E" w:rsidP="00AE4E73">
                            <w:pPr>
                              <w:shd w:val="clear" w:color="auto" w:fill="9FE1F0" w:themeFill="accent6" w:themeFillTint="66"/>
                              <w:rPr>
                                <w:sz w:val="20"/>
                                <w:szCs w:val="20"/>
                              </w:rPr>
                            </w:pPr>
                          </w:p>
                          <w:p w14:paraId="4BEF8AEA" w14:textId="77777777" w:rsidR="0078600E" w:rsidRPr="00AE4E73" w:rsidRDefault="0078600E" w:rsidP="00AE4E73">
                            <w:pPr>
                              <w:shd w:val="clear" w:color="auto" w:fill="9FE1F0" w:themeFill="accent6" w:themeFillTint="66"/>
                              <w:rPr>
                                <w:sz w:val="20"/>
                                <w:szCs w:val="20"/>
                              </w:rPr>
                            </w:pPr>
                          </w:p>
                          <w:p w14:paraId="3FB1153D" w14:textId="77777777" w:rsidR="0078600E" w:rsidRPr="00AE4E73" w:rsidRDefault="0078600E" w:rsidP="00AE4E73">
                            <w:pPr>
                              <w:shd w:val="clear" w:color="auto" w:fill="9FE1F0" w:themeFill="accent6" w:themeFillTint="66"/>
                              <w:rPr>
                                <w:sz w:val="20"/>
                                <w:szCs w:val="20"/>
                              </w:rPr>
                            </w:pPr>
                          </w:p>
                          <w:p w14:paraId="0788A406" w14:textId="77777777" w:rsidR="0078600E" w:rsidRPr="00AE4E73" w:rsidRDefault="0078600E" w:rsidP="00AE4E73">
                            <w:pPr>
                              <w:shd w:val="clear" w:color="auto" w:fill="9FE1F0" w:themeFill="accent6" w:themeFillTint="66"/>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DDA2" id="Text Box 204" o:spid="_x0000_s1032" type="#_x0000_t202" style="position:absolute;left:0;text-align:left;margin-left:-1.45pt;margin-top:2.8pt;width:454.3pt;height:22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" fillcolor="#b7dee8" strokeweight=".5pt">
                <v:textbox>
                  <w:txbxContent>
                    <w:p w14:paraId="3F68B045" w14:textId="77777777" w:rsidR="0078600E" w:rsidRPr="00AE4E73" w:rsidRDefault="0078600E" w:rsidP="00AE4E73">
                      <w:pPr>
                        <w:shd w:val="clear" w:color="auto" w:fill="9FE1F0" w:themeFill="accent6" w:themeFillTint="66"/>
                        <w:rPr>
                          <w:i/>
                          <w:sz w:val="20"/>
                          <w:szCs w:val="20"/>
                        </w:rPr>
                      </w:pPr>
                      <w:r w:rsidRPr="00AE4E73">
                        <w:rPr>
                          <w:b/>
                          <w:i/>
                          <w:sz w:val="20"/>
                          <w:szCs w:val="20"/>
                        </w:rPr>
                        <w:t>Program logic, or a logic model,</w:t>
                      </w:r>
                      <w:r w:rsidRPr="00AE4E73">
                        <w:rPr>
                          <w:i/>
                          <w:sz w:val="20"/>
                          <w:szCs w:val="20"/>
                        </w:rPr>
                        <w:t xml:space="preserve"> is defined as an articulated model of how a program or project is understood or intended to contribute to its specified outcomes and that focuses on intermediate outcomes rather that tightly specified process. Such models are usually shown diagrammatically but can be reported in narrative form. </w:t>
                      </w:r>
                    </w:p>
                    <w:p w14:paraId="2E3F26FA" w14:textId="77777777" w:rsidR="0078600E" w:rsidRPr="00AE4E73" w:rsidRDefault="0078600E" w:rsidP="00AE4E73">
                      <w:pPr>
                        <w:shd w:val="clear" w:color="auto" w:fill="9FE1F0" w:themeFill="accent6" w:themeFillTint="66"/>
                        <w:rPr>
                          <w:sz w:val="20"/>
                          <w:szCs w:val="20"/>
                        </w:rPr>
                      </w:pPr>
                      <w:r w:rsidRPr="00AE4E73">
                        <w:rPr>
                          <w:i/>
                          <w:sz w:val="20"/>
                          <w:szCs w:val="20"/>
                        </w:rPr>
                        <w:t>Program logic can be developed prospectively for planned new programs or retrospectively for existing programs. Program logic can be used in various ways, such as to guide an evaluation; to provide staff and other stakeholders with a motivating vision; or to structure a performance story to funders and senior decision makers</w:t>
                      </w:r>
                      <w:r w:rsidRPr="00AE4E73">
                        <w:rPr>
                          <w:sz w:val="20"/>
                          <w:szCs w:val="20"/>
                        </w:rPr>
                        <w:t>.</w:t>
                      </w:r>
                    </w:p>
                    <w:p w14:paraId="47C70B7A" w14:textId="77777777" w:rsidR="0078600E" w:rsidRPr="00AE4E73" w:rsidRDefault="0078600E" w:rsidP="00AE4E73">
                      <w:pPr>
                        <w:shd w:val="clear" w:color="auto" w:fill="9FE1F0" w:themeFill="accent6" w:themeFillTint="66"/>
                        <w:rPr>
                          <w:sz w:val="20"/>
                          <w:szCs w:val="20"/>
                        </w:rPr>
                      </w:pPr>
                      <w:r w:rsidRPr="00AE4E73">
                        <w:rPr>
                          <w:b/>
                          <w:sz w:val="20"/>
                          <w:szCs w:val="20"/>
                        </w:rPr>
                        <w:t>Source:</w:t>
                      </w:r>
                      <w:r w:rsidRPr="00AE4E73">
                        <w:rPr>
                          <w:sz w:val="20"/>
                          <w:szCs w:val="20"/>
                        </w:rPr>
                        <w:t xml:space="preserve"> Rogers, P. (2005) </w:t>
                      </w:r>
                      <w:r w:rsidRPr="00AE4E73">
                        <w:rPr>
                          <w:b/>
                          <w:sz w:val="20"/>
                          <w:szCs w:val="20"/>
                        </w:rPr>
                        <w:t>Logic Model</w:t>
                      </w:r>
                      <w:r w:rsidRPr="00AE4E73">
                        <w:rPr>
                          <w:sz w:val="20"/>
                          <w:szCs w:val="20"/>
                        </w:rPr>
                        <w:t xml:space="preserve">, in Encyclopaedia of Evaluation, edited Mathison, S. Sage Publications, California. pp 232-235 </w:t>
                      </w:r>
                    </w:p>
                    <w:p w14:paraId="3A102C2D" w14:textId="77777777" w:rsidR="0078600E" w:rsidRPr="00AE4E73" w:rsidRDefault="0078600E" w:rsidP="00AE4E73">
                      <w:pPr>
                        <w:shd w:val="clear" w:color="auto" w:fill="9FE1F0" w:themeFill="accent6" w:themeFillTint="66"/>
                        <w:rPr>
                          <w:sz w:val="20"/>
                          <w:szCs w:val="20"/>
                        </w:rPr>
                      </w:pPr>
                      <w:r w:rsidRPr="00AE4E73">
                        <w:rPr>
                          <w:sz w:val="20"/>
                          <w:szCs w:val="20"/>
                        </w:rPr>
                        <w:t>Under Prospera it is expected that all teams designing activities and work plans will have developed some form of program logic or logic model in participation, to demonstrate the logic of their thinking and design, and to clearly articulate the change to which they hope to contribute.</w:t>
                      </w:r>
                    </w:p>
                    <w:p w14:paraId="197B808F" w14:textId="5EB453F1" w:rsidR="0078600E" w:rsidRPr="00AE4E73" w:rsidRDefault="0078600E" w:rsidP="00AE4E73">
                      <w:pPr>
                        <w:shd w:val="clear" w:color="auto" w:fill="9FE1F0" w:themeFill="accent6" w:themeFillTint="66"/>
                        <w:rPr>
                          <w:b/>
                          <w:sz w:val="20"/>
                          <w:szCs w:val="20"/>
                        </w:rPr>
                      </w:pPr>
                      <w:r w:rsidRPr="00AE4E73">
                        <w:rPr>
                          <w:b/>
                          <w:sz w:val="20"/>
                          <w:szCs w:val="20"/>
                        </w:rPr>
                        <w:t>This section describes a process for developing program logic in participation with your colleagues. Also refer to Outcomes Mapping.</w:t>
                      </w:r>
                      <w:r>
                        <w:rPr>
                          <w:b/>
                          <w:sz w:val="20"/>
                          <w:szCs w:val="20"/>
                        </w:rPr>
                        <w:t xml:space="preserve"> Theory of change is a similar approach.</w:t>
                      </w:r>
                    </w:p>
                    <w:p w14:paraId="31FFA8FE" w14:textId="77777777" w:rsidR="0078600E" w:rsidRPr="00AE4E73" w:rsidRDefault="0078600E" w:rsidP="00AE4E73">
                      <w:pPr>
                        <w:shd w:val="clear" w:color="auto" w:fill="9FE1F0" w:themeFill="accent6" w:themeFillTint="66"/>
                        <w:rPr>
                          <w:sz w:val="20"/>
                          <w:szCs w:val="20"/>
                        </w:rPr>
                      </w:pPr>
                    </w:p>
                    <w:p w14:paraId="3802F735" w14:textId="77777777" w:rsidR="0078600E" w:rsidRPr="00AE4E73" w:rsidRDefault="0078600E" w:rsidP="00AE4E73">
                      <w:pPr>
                        <w:shd w:val="clear" w:color="auto" w:fill="9FE1F0" w:themeFill="accent6" w:themeFillTint="66"/>
                        <w:rPr>
                          <w:sz w:val="20"/>
                          <w:szCs w:val="20"/>
                        </w:rPr>
                      </w:pPr>
                      <w:r w:rsidRPr="00AE4E73">
                        <w:rPr>
                          <w:sz w:val="20"/>
                          <w:szCs w:val="20"/>
                        </w:rPr>
                        <w:t xml:space="preserve">  </w:t>
                      </w:r>
                    </w:p>
                    <w:p w14:paraId="64D28B69" w14:textId="77777777" w:rsidR="0078600E" w:rsidRPr="00AE4E73" w:rsidRDefault="0078600E" w:rsidP="00AE4E73">
                      <w:pPr>
                        <w:shd w:val="clear" w:color="auto" w:fill="9FE1F0" w:themeFill="accent6" w:themeFillTint="66"/>
                        <w:rPr>
                          <w:sz w:val="20"/>
                          <w:szCs w:val="20"/>
                        </w:rPr>
                      </w:pPr>
                    </w:p>
                    <w:p w14:paraId="7C3B2F35" w14:textId="77777777" w:rsidR="0078600E" w:rsidRPr="00AE4E73" w:rsidRDefault="0078600E" w:rsidP="00AE4E73">
                      <w:pPr>
                        <w:shd w:val="clear" w:color="auto" w:fill="9FE1F0" w:themeFill="accent6" w:themeFillTint="66"/>
                        <w:rPr>
                          <w:sz w:val="20"/>
                          <w:szCs w:val="20"/>
                        </w:rPr>
                      </w:pPr>
                    </w:p>
                    <w:p w14:paraId="058EEBF5" w14:textId="77777777" w:rsidR="0078600E" w:rsidRPr="00AE4E73" w:rsidRDefault="0078600E" w:rsidP="00AE4E73">
                      <w:pPr>
                        <w:shd w:val="clear" w:color="auto" w:fill="9FE1F0" w:themeFill="accent6" w:themeFillTint="66"/>
                        <w:rPr>
                          <w:sz w:val="20"/>
                          <w:szCs w:val="20"/>
                        </w:rPr>
                      </w:pPr>
                    </w:p>
                    <w:p w14:paraId="56FED877" w14:textId="77777777" w:rsidR="0078600E" w:rsidRPr="00AE4E73" w:rsidRDefault="0078600E" w:rsidP="00AE4E73">
                      <w:pPr>
                        <w:shd w:val="clear" w:color="auto" w:fill="9FE1F0" w:themeFill="accent6" w:themeFillTint="66"/>
                        <w:rPr>
                          <w:sz w:val="20"/>
                          <w:szCs w:val="20"/>
                        </w:rPr>
                      </w:pPr>
                    </w:p>
                    <w:p w14:paraId="09C32B7E" w14:textId="77777777" w:rsidR="0078600E" w:rsidRPr="00AE4E73" w:rsidRDefault="0078600E" w:rsidP="00AE4E73">
                      <w:pPr>
                        <w:shd w:val="clear" w:color="auto" w:fill="9FE1F0" w:themeFill="accent6" w:themeFillTint="66"/>
                        <w:rPr>
                          <w:sz w:val="20"/>
                          <w:szCs w:val="20"/>
                        </w:rPr>
                      </w:pPr>
                    </w:p>
                    <w:p w14:paraId="1F684795" w14:textId="77777777" w:rsidR="0078600E" w:rsidRPr="00AE4E73" w:rsidRDefault="0078600E" w:rsidP="00AE4E73">
                      <w:pPr>
                        <w:shd w:val="clear" w:color="auto" w:fill="9FE1F0" w:themeFill="accent6" w:themeFillTint="66"/>
                        <w:rPr>
                          <w:sz w:val="20"/>
                          <w:szCs w:val="20"/>
                        </w:rPr>
                      </w:pPr>
                    </w:p>
                    <w:p w14:paraId="7E8EEB8D" w14:textId="77777777" w:rsidR="0078600E" w:rsidRPr="00AE4E73" w:rsidRDefault="0078600E" w:rsidP="00AE4E73">
                      <w:pPr>
                        <w:shd w:val="clear" w:color="auto" w:fill="9FE1F0" w:themeFill="accent6" w:themeFillTint="66"/>
                        <w:rPr>
                          <w:sz w:val="20"/>
                          <w:szCs w:val="20"/>
                        </w:rPr>
                      </w:pPr>
                    </w:p>
                    <w:p w14:paraId="4BEF8AEA" w14:textId="77777777" w:rsidR="0078600E" w:rsidRPr="00AE4E73" w:rsidRDefault="0078600E" w:rsidP="00AE4E73">
                      <w:pPr>
                        <w:shd w:val="clear" w:color="auto" w:fill="9FE1F0" w:themeFill="accent6" w:themeFillTint="66"/>
                        <w:rPr>
                          <w:sz w:val="20"/>
                          <w:szCs w:val="20"/>
                        </w:rPr>
                      </w:pPr>
                    </w:p>
                    <w:p w14:paraId="3FB1153D" w14:textId="77777777" w:rsidR="0078600E" w:rsidRPr="00AE4E73" w:rsidRDefault="0078600E" w:rsidP="00AE4E73">
                      <w:pPr>
                        <w:shd w:val="clear" w:color="auto" w:fill="9FE1F0" w:themeFill="accent6" w:themeFillTint="66"/>
                        <w:rPr>
                          <w:sz w:val="20"/>
                          <w:szCs w:val="20"/>
                        </w:rPr>
                      </w:pPr>
                    </w:p>
                    <w:p w14:paraId="0788A406" w14:textId="77777777" w:rsidR="0078600E" w:rsidRPr="00AE4E73" w:rsidRDefault="0078600E" w:rsidP="00AE4E73">
                      <w:pPr>
                        <w:shd w:val="clear" w:color="auto" w:fill="9FE1F0" w:themeFill="accent6" w:themeFillTint="66"/>
                        <w:rPr>
                          <w:sz w:val="20"/>
                          <w:szCs w:val="20"/>
                        </w:rPr>
                      </w:pPr>
                    </w:p>
                  </w:txbxContent>
                </v:textbox>
              </v:shape>
            </w:pict>
          </mc:Fallback>
        </mc:AlternateContent>
      </w:r>
    </w:p>
    <w:p w14:paraId="280822E9" w14:textId="77777777" w:rsidR="00376274" w:rsidRPr="005C709C" w:rsidRDefault="00376274" w:rsidP="009650D0">
      <w:pPr>
        <w:pStyle w:val="BodyText"/>
      </w:pPr>
    </w:p>
    <w:p w14:paraId="5B30030F" w14:textId="77777777" w:rsidR="00376274" w:rsidRPr="005C709C" w:rsidRDefault="00376274" w:rsidP="00376274">
      <w:pPr>
        <w:spacing w:after="200" w:line="276" w:lineRule="auto"/>
        <w:rPr>
          <w:rFonts w:eastAsia="Calibri" w:cs="Arial"/>
          <w:sz w:val="20"/>
          <w:szCs w:val="20"/>
        </w:rPr>
      </w:pPr>
    </w:p>
    <w:p w14:paraId="5BF23C0D" w14:textId="77777777" w:rsidR="00376274" w:rsidRPr="005C709C" w:rsidRDefault="00376274" w:rsidP="00376274">
      <w:pPr>
        <w:spacing w:after="200" w:line="276" w:lineRule="auto"/>
        <w:rPr>
          <w:rFonts w:eastAsia="Calibri" w:cs="Arial"/>
          <w:sz w:val="20"/>
          <w:szCs w:val="20"/>
        </w:rPr>
      </w:pPr>
    </w:p>
    <w:p w14:paraId="76F6A43F" w14:textId="77777777" w:rsidR="00376274" w:rsidRPr="005C709C" w:rsidRDefault="00376274" w:rsidP="00376274">
      <w:pPr>
        <w:spacing w:after="200" w:line="276" w:lineRule="auto"/>
        <w:rPr>
          <w:rFonts w:eastAsia="Calibri" w:cs="Arial"/>
          <w:sz w:val="20"/>
          <w:szCs w:val="20"/>
        </w:rPr>
      </w:pPr>
    </w:p>
    <w:p w14:paraId="6F0809CF" w14:textId="77777777" w:rsidR="00376274" w:rsidRPr="005C709C" w:rsidRDefault="00376274" w:rsidP="00376274">
      <w:pPr>
        <w:spacing w:after="200" w:line="276" w:lineRule="auto"/>
        <w:rPr>
          <w:rFonts w:eastAsia="Calibri" w:cs="Arial"/>
          <w:sz w:val="20"/>
          <w:szCs w:val="20"/>
        </w:rPr>
      </w:pPr>
    </w:p>
    <w:p w14:paraId="226D2D08" w14:textId="77777777" w:rsidR="00376274" w:rsidRPr="005C709C" w:rsidRDefault="00376274" w:rsidP="00376274">
      <w:pPr>
        <w:spacing w:after="200" w:line="276" w:lineRule="auto"/>
        <w:rPr>
          <w:rFonts w:eastAsia="Calibri" w:cs="Arial"/>
          <w:sz w:val="20"/>
          <w:szCs w:val="20"/>
        </w:rPr>
      </w:pPr>
    </w:p>
    <w:p w14:paraId="516555DC" w14:textId="77777777" w:rsidR="00376274" w:rsidRPr="005C709C" w:rsidRDefault="00376274" w:rsidP="00376274">
      <w:pPr>
        <w:spacing w:after="200" w:line="276" w:lineRule="auto"/>
        <w:rPr>
          <w:rFonts w:eastAsia="Calibri" w:cs="Arial"/>
          <w:sz w:val="20"/>
          <w:szCs w:val="20"/>
        </w:rPr>
      </w:pPr>
    </w:p>
    <w:p w14:paraId="379BBD7A" w14:textId="77777777" w:rsidR="00376274" w:rsidRPr="005C709C" w:rsidRDefault="00376274" w:rsidP="00376274">
      <w:pPr>
        <w:spacing w:after="200" w:line="276" w:lineRule="auto"/>
        <w:rPr>
          <w:rFonts w:eastAsia="Calibri" w:cs="Arial"/>
          <w:sz w:val="20"/>
          <w:szCs w:val="20"/>
        </w:rPr>
      </w:pPr>
    </w:p>
    <w:p w14:paraId="6CC0C204" w14:textId="77777777" w:rsidR="00376274" w:rsidRPr="005C709C" w:rsidRDefault="00376274" w:rsidP="00376274">
      <w:pPr>
        <w:spacing w:after="200" w:line="276" w:lineRule="auto"/>
        <w:rPr>
          <w:rFonts w:eastAsia="Calibri" w:cs="Arial"/>
          <w:sz w:val="20"/>
          <w:szCs w:val="20"/>
        </w:rPr>
      </w:pPr>
    </w:p>
    <w:p w14:paraId="39E00558" w14:textId="77777777" w:rsidR="00376274" w:rsidRPr="005C709C" w:rsidRDefault="00376274" w:rsidP="00376274">
      <w:pPr>
        <w:spacing w:after="200" w:line="276" w:lineRule="auto"/>
        <w:rPr>
          <w:rFonts w:eastAsia="Calibri" w:cs="Arial"/>
          <w:sz w:val="20"/>
          <w:szCs w:val="20"/>
        </w:rPr>
      </w:pPr>
    </w:p>
    <w:p w14:paraId="611602A9" w14:textId="77777777" w:rsidR="00376274" w:rsidRPr="005C709C" w:rsidRDefault="00376274" w:rsidP="00AE4E73">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Building program logic</w:t>
      </w:r>
    </w:p>
    <w:p w14:paraId="24710728" w14:textId="77777777" w:rsidR="00376274" w:rsidRPr="005C709C" w:rsidRDefault="00376274" w:rsidP="00376274">
      <w:pPr>
        <w:spacing w:after="0" w:line="240" w:lineRule="auto"/>
        <w:rPr>
          <w:rFonts w:eastAsia="Calibri" w:cs="Arial"/>
          <w:b/>
          <w:sz w:val="20"/>
          <w:szCs w:val="20"/>
        </w:rPr>
      </w:pPr>
    </w:p>
    <w:p w14:paraId="1F2C4361" w14:textId="77777777" w:rsidR="00376274" w:rsidRPr="005C709C" w:rsidRDefault="00376274" w:rsidP="00376274">
      <w:pPr>
        <w:spacing w:after="0" w:line="240" w:lineRule="auto"/>
        <w:rPr>
          <w:rFonts w:eastAsia="Calibri" w:cs="Arial"/>
          <w:sz w:val="20"/>
          <w:szCs w:val="20"/>
        </w:rPr>
      </w:pPr>
      <w:r w:rsidRPr="005C709C">
        <w:rPr>
          <w:rFonts w:eastAsia="Calibri" w:cs="Arial"/>
          <w:sz w:val="20"/>
          <w:szCs w:val="20"/>
        </w:rPr>
        <w:t>First, some definitions:</w:t>
      </w:r>
    </w:p>
    <w:p w14:paraId="00219C69" w14:textId="77777777" w:rsidR="00376274" w:rsidRPr="005C709C" w:rsidRDefault="00376274" w:rsidP="00376274">
      <w:pPr>
        <w:spacing w:after="0" w:line="240" w:lineRule="auto"/>
        <w:rPr>
          <w:rFonts w:eastAsia="Calibri"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5"/>
        <w:gridCol w:w="7407"/>
      </w:tblGrid>
      <w:tr w:rsidR="00376274" w:rsidRPr="005C709C" w14:paraId="64A57C14" w14:textId="77777777" w:rsidTr="00AE4E73">
        <w:trPr>
          <w:trHeight w:val="523"/>
        </w:trPr>
        <w:tc>
          <w:tcPr>
            <w:tcW w:w="1665" w:type="dxa"/>
            <w:shd w:val="clear" w:color="auto" w:fill="9FE1F0" w:themeFill="accent6" w:themeFillTint="66"/>
            <w:tcMar>
              <w:top w:w="15" w:type="dxa"/>
              <w:left w:w="100" w:type="dxa"/>
              <w:bottom w:w="0" w:type="dxa"/>
              <w:right w:w="100" w:type="dxa"/>
            </w:tcMar>
          </w:tcPr>
          <w:p w14:paraId="247A1627" w14:textId="77777777" w:rsidR="00376274" w:rsidRPr="005C709C" w:rsidRDefault="00376274" w:rsidP="00AE4E73">
            <w:pPr>
              <w:tabs>
                <w:tab w:val="left" w:pos="1764"/>
              </w:tabs>
              <w:spacing w:before="120" w:after="120" w:line="240" w:lineRule="auto"/>
              <w:jc w:val="center"/>
              <w:rPr>
                <w:rFonts w:eastAsia="Calibri" w:cs="Arial"/>
                <w:b/>
                <w:bCs/>
                <w:sz w:val="20"/>
                <w:szCs w:val="20"/>
              </w:rPr>
            </w:pPr>
            <w:r w:rsidRPr="005C709C">
              <w:rPr>
                <w:rFonts w:eastAsia="Calibri" w:cs="Arial"/>
                <w:b/>
                <w:bCs/>
                <w:sz w:val="20"/>
                <w:szCs w:val="20"/>
              </w:rPr>
              <w:t>Outcome level</w:t>
            </w:r>
          </w:p>
        </w:tc>
        <w:tc>
          <w:tcPr>
            <w:tcW w:w="7407" w:type="dxa"/>
            <w:shd w:val="clear" w:color="auto" w:fill="9FE1F0" w:themeFill="accent6" w:themeFillTint="66"/>
            <w:tcMar>
              <w:top w:w="15" w:type="dxa"/>
              <w:left w:w="100" w:type="dxa"/>
              <w:bottom w:w="0" w:type="dxa"/>
              <w:right w:w="100" w:type="dxa"/>
            </w:tcMar>
          </w:tcPr>
          <w:p w14:paraId="7AB09DDF" w14:textId="77777777" w:rsidR="00376274" w:rsidRPr="005C709C" w:rsidRDefault="00376274" w:rsidP="00AE4E73">
            <w:pPr>
              <w:tabs>
                <w:tab w:val="left" w:pos="1764"/>
              </w:tabs>
              <w:spacing w:before="120" w:after="120" w:line="240" w:lineRule="auto"/>
              <w:jc w:val="center"/>
              <w:rPr>
                <w:rFonts w:eastAsia="Calibri" w:cs="Arial"/>
                <w:b/>
                <w:bCs/>
                <w:sz w:val="20"/>
                <w:szCs w:val="20"/>
              </w:rPr>
            </w:pPr>
            <w:r w:rsidRPr="005C709C">
              <w:rPr>
                <w:rFonts w:eastAsia="Calibri" w:cs="Arial"/>
                <w:b/>
                <w:bCs/>
                <w:sz w:val="20"/>
                <w:szCs w:val="20"/>
              </w:rPr>
              <w:t>Description</w:t>
            </w:r>
          </w:p>
        </w:tc>
      </w:tr>
      <w:tr w:rsidR="00376274" w:rsidRPr="005C709C" w14:paraId="5F82A658" w14:textId="77777777" w:rsidTr="00AE4E73">
        <w:trPr>
          <w:trHeight w:val="734"/>
        </w:trPr>
        <w:tc>
          <w:tcPr>
            <w:tcW w:w="1665" w:type="dxa"/>
            <w:shd w:val="clear" w:color="auto" w:fill="8DB3E2"/>
            <w:tcMar>
              <w:top w:w="15" w:type="dxa"/>
              <w:left w:w="100" w:type="dxa"/>
              <w:bottom w:w="0" w:type="dxa"/>
              <w:right w:w="100" w:type="dxa"/>
            </w:tcMar>
            <w:hideMark/>
          </w:tcPr>
          <w:p w14:paraId="3B960613"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Longer Term Outcome</w:t>
            </w:r>
          </w:p>
        </w:tc>
        <w:tc>
          <w:tcPr>
            <w:tcW w:w="7407" w:type="dxa"/>
            <w:shd w:val="clear" w:color="auto" w:fill="FFFFFF"/>
            <w:tcMar>
              <w:top w:w="15" w:type="dxa"/>
              <w:left w:w="100" w:type="dxa"/>
              <w:bottom w:w="0" w:type="dxa"/>
              <w:right w:w="100" w:type="dxa"/>
            </w:tcMar>
            <w:hideMark/>
          </w:tcPr>
          <w:p w14:paraId="0573D595" w14:textId="56A575D3"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Cs/>
                <w:sz w:val="20"/>
                <w:szCs w:val="20"/>
              </w:rPr>
              <w:t xml:space="preserve">The specific overall changes the investor and partners </w:t>
            </w:r>
            <w:r w:rsidR="00C4743A" w:rsidRPr="005C709C">
              <w:rPr>
                <w:rFonts w:eastAsia="Calibri" w:cs="Arial"/>
                <w:bCs/>
                <w:sz w:val="20"/>
                <w:szCs w:val="20"/>
              </w:rPr>
              <w:t>are</w:t>
            </w:r>
            <w:r w:rsidRPr="005C709C">
              <w:rPr>
                <w:rFonts w:eastAsia="Calibri" w:cs="Arial"/>
                <w:bCs/>
                <w:sz w:val="20"/>
                <w:szCs w:val="20"/>
              </w:rPr>
              <w:t xml:space="preserve"> hoping to contribute to with their investment/project.</w:t>
            </w:r>
          </w:p>
          <w:p w14:paraId="47D55DF7" w14:textId="77777777" w:rsidR="00376274" w:rsidRPr="005C709C" w:rsidRDefault="00376274" w:rsidP="00376274">
            <w:pPr>
              <w:tabs>
                <w:tab w:val="left" w:pos="1764"/>
              </w:tabs>
              <w:spacing w:after="0" w:line="240" w:lineRule="auto"/>
              <w:rPr>
                <w:rFonts w:eastAsia="Calibri" w:cs="Arial"/>
                <w:bCs/>
                <w:sz w:val="20"/>
                <w:szCs w:val="20"/>
              </w:rPr>
            </w:pPr>
            <w:r w:rsidRPr="005C709C">
              <w:rPr>
                <w:rFonts w:eastAsia="Calibri" w:cs="Arial"/>
                <w:bCs/>
                <w:sz w:val="20"/>
                <w:szCs w:val="20"/>
              </w:rPr>
              <w:t>A desired future condition.</w:t>
            </w:r>
          </w:p>
        </w:tc>
      </w:tr>
      <w:tr w:rsidR="00376274" w:rsidRPr="005C709C" w14:paraId="5E4D9BD8" w14:textId="77777777" w:rsidTr="00AE4E73">
        <w:trPr>
          <w:trHeight w:val="714"/>
        </w:trPr>
        <w:tc>
          <w:tcPr>
            <w:tcW w:w="1665" w:type="dxa"/>
            <w:shd w:val="clear" w:color="auto" w:fill="8DB3E2"/>
            <w:tcMar>
              <w:top w:w="15" w:type="dxa"/>
              <w:left w:w="100" w:type="dxa"/>
              <w:bottom w:w="0" w:type="dxa"/>
              <w:right w:w="100" w:type="dxa"/>
            </w:tcMar>
            <w:hideMark/>
          </w:tcPr>
          <w:p w14:paraId="3234611A"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End of Project Outcomes</w:t>
            </w:r>
          </w:p>
        </w:tc>
        <w:tc>
          <w:tcPr>
            <w:tcW w:w="7407" w:type="dxa"/>
            <w:shd w:val="clear" w:color="auto" w:fill="FFFFFF"/>
            <w:tcMar>
              <w:top w:w="15" w:type="dxa"/>
              <w:left w:w="100" w:type="dxa"/>
              <w:bottom w:w="0" w:type="dxa"/>
              <w:right w:w="100" w:type="dxa"/>
            </w:tcMar>
            <w:hideMark/>
          </w:tcPr>
          <w:p w14:paraId="1E7DE1D6"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The outcomes expected to be achieved in the life of the project.</w:t>
            </w:r>
          </w:p>
        </w:tc>
      </w:tr>
      <w:tr w:rsidR="00376274" w:rsidRPr="005C709C" w14:paraId="54E1C3E8" w14:textId="77777777" w:rsidTr="00AE4E73">
        <w:trPr>
          <w:trHeight w:val="1901"/>
        </w:trPr>
        <w:tc>
          <w:tcPr>
            <w:tcW w:w="1665" w:type="dxa"/>
            <w:shd w:val="clear" w:color="auto" w:fill="00B050"/>
            <w:tcMar>
              <w:top w:w="15" w:type="dxa"/>
              <w:left w:w="100" w:type="dxa"/>
              <w:bottom w:w="0" w:type="dxa"/>
              <w:right w:w="100" w:type="dxa"/>
            </w:tcMar>
            <w:hideMark/>
          </w:tcPr>
          <w:p w14:paraId="626083C9"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Intermediate Outcomes</w:t>
            </w:r>
          </w:p>
        </w:tc>
        <w:tc>
          <w:tcPr>
            <w:tcW w:w="7407" w:type="dxa"/>
            <w:shd w:val="clear" w:color="auto" w:fill="FFFFFF"/>
            <w:tcMar>
              <w:top w:w="15" w:type="dxa"/>
              <w:left w:w="100" w:type="dxa"/>
              <w:bottom w:w="0" w:type="dxa"/>
              <w:right w:w="100" w:type="dxa"/>
            </w:tcMar>
            <w:hideMark/>
          </w:tcPr>
          <w:p w14:paraId="2BAC9973" w14:textId="019166D1"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 xml:space="preserve">The ‘steps along the way’ to achievement of end of project and </w:t>
            </w:r>
            <w:r w:rsidR="00C4743A" w:rsidRPr="005C709C">
              <w:rPr>
                <w:rFonts w:eastAsia="Calibri" w:cs="Arial"/>
                <w:sz w:val="20"/>
                <w:szCs w:val="20"/>
              </w:rPr>
              <w:t>longer-term</w:t>
            </w:r>
            <w:r w:rsidRPr="005C709C">
              <w:rPr>
                <w:rFonts w:eastAsia="Calibri" w:cs="Arial"/>
                <w:sz w:val="20"/>
                <w:szCs w:val="20"/>
              </w:rPr>
              <w:t xml:space="preserve"> outcomes; </w:t>
            </w:r>
          </w:p>
          <w:p w14:paraId="1787AC0B" w14:textId="7BBE8E14"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 xml:space="preserve">For </w:t>
            </w:r>
            <w:r w:rsidR="00C4743A" w:rsidRPr="005C709C">
              <w:rPr>
                <w:rFonts w:eastAsia="Calibri" w:cs="Arial"/>
                <w:sz w:val="20"/>
                <w:szCs w:val="20"/>
              </w:rPr>
              <w:t>example,</w:t>
            </w:r>
            <w:r w:rsidRPr="005C709C">
              <w:rPr>
                <w:rFonts w:eastAsia="Calibri" w:cs="Arial"/>
                <w:sz w:val="20"/>
                <w:szCs w:val="20"/>
              </w:rPr>
              <w:t xml:space="preserve"> can include:</w:t>
            </w:r>
          </w:p>
          <w:p w14:paraId="4ADFDE9D" w14:textId="77777777" w:rsidR="00376274" w:rsidRPr="005C709C" w:rsidRDefault="00376274" w:rsidP="001F0026">
            <w:pPr>
              <w:numPr>
                <w:ilvl w:val="0"/>
                <w:numId w:val="13"/>
              </w:numPr>
              <w:tabs>
                <w:tab w:val="left" w:pos="1764"/>
              </w:tabs>
              <w:spacing w:after="0" w:line="240" w:lineRule="auto"/>
              <w:rPr>
                <w:rFonts w:eastAsia="Calibri" w:cs="Arial"/>
                <w:sz w:val="20"/>
                <w:szCs w:val="20"/>
              </w:rPr>
            </w:pPr>
            <w:r w:rsidRPr="005C709C">
              <w:rPr>
                <w:rFonts w:eastAsia="Calibri" w:cs="Arial"/>
                <w:sz w:val="20"/>
                <w:szCs w:val="20"/>
              </w:rPr>
              <w:t>Changes in the way institutions, organisations and systems function;</w:t>
            </w:r>
          </w:p>
          <w:p w14:paraId="096C04DB" w14:textId="77777777" w:rsidR="00376274" w:rsidRPr="005C709C" w:rsidRDefault="00376274" w:rsidP="001F0026">
            <w:pPr>
              <w:numPr>
                <w:ilvl w:val="0"/>
                <w:numId w:val="13"/>
              </w:numPr>
              <w:tabs>
                <w:tab w:val="left" w:pos="1764"/>
              </w:tabs>
              <w:spacing w:after="0" w:line="240" w:lineRule="auto"/>
              <w:rPr>
                <w:rFonts w:eastAsia="Calibri" w:cs="Arial"/>
                <w:sz w:val="20"/>
                <w:szCs w:val="20"/>
              </w:rPr>
            </w:pPr>
            <w:r w:rsidRPr="005C709C">
              <w:rPr>
                <w:rFonts w:eastAsia="Calibri" w:cs="Arial"/>
                <w:sz w:val="20"/>
                <w:szCs w:val="20"/>
              </w:rPr>
              <w:t xml:space="preserve">Changes in policy or governance </w:t>
            </w:r>
          </w:p>
          <w:p w14:paraId="1002F48B" w14:textId="77777777" w:rsidR="00376274" w:rsidRPr="005C709C" w:rsidRDefault="00376274" w:rsidP="001F0026">
            <w:pPr>
              <w:numPr>
                <w:ilvl w:val="0"/>
                <w:numId w:val="13"/>
              </w:numPr>
              <w:tabs>
                <w:tab w:val="left" w:pos="1764"/>
              </w:tabs>
              <w:spacing w:after="0" w:line="240" w:lineRule="auto"/>
              <w:rPr>
                <w:rFonts w:eastAsia="Calibri" w:cs="Arial"/>
                <w:sz w:val="20"/>
                <w:szCs w:val="20"/>
              </w:rPr>
            </w:pPr>
            <w:r w:rsidRPr="005C709C">
              <w:rPr>
                <w:rFonts w:eastAsia="Calibri" w:cs="Arial"/>
                <w:sz w:val="20"/>
                <w:szCs w:val="20"/>
              </w:rPr>
              <w:t>Changes in individual and group behaviour and practice</w:t>
            </w:r>
          </w:p>
          <w:p w14:paraId="5C6C27B3" w14:textId="77777777" w:rsidR="00376274" w:rsidRPr="005C709C" w:rsidRDefault="00376274" w:rsidP="001F0026">
            <w:pPr>
              <w:numPr>
                <w:ilvl w:val="0"/>
                <w:numId w:val="13"/>
              </w:numPr>
              <w:tabs>
                <w:tab w:val="left" w:pos="1764"/>
              </w:tabs>
              <w:spacing w:after="0" w:line="240" w:lineRule="auto"/>
              <w:rPr>
                <w:rFonts w:eastAsia="Calibri" w:cs="Arial"/>
                <w:sz w:val="20"/>
                <w:szCs w:val="20"/>
              </w:rPr>
            </w:pPr>
            <w:r w:rsidRPr="005C709C">
              <w:rPr>
                <w:rFonts w:eastAsia="Calibri" w:cs="Arial"/>
                <w:sz w:val="20"/>
                <w:szCs w:val="20"/>
              </w:rPr>
              <w:t>Changes in access to knowledge and information</w:t>
            </w:r>
          </w:p>
          <w:p w14:paraId="3C3BE880" w14:textId="77777777" w:rsidR="00376274" w:rsidRPr="005C709C" w:rsidRDefault="00376274" w:rsidP="001F0026">
            <w:pPr>
              <w:numPr>
                <w:ilvl w:val="0"/>
                <w:numId w:val="13"/>
              </w:numPr>
              <w:tabs>
                <w:tab w:val="left" w:pos="1764"/>
              </w:tabs>
              <w:spacing w:after="0" w:line="240" w:lineRule="auto"/>
              <w:rPr>
                <w:rFonts w:eastAsia="Calibri" w:cs="Arial"/>
                <w:sz w:val="20"/>
                <w:szCs w:val="20"/>
              </w:rPr>
            </w:pPr>
            <w:r w:rsidRPr="005C709C">
              <w:rPr>
                <w:rFonts w:eastAsia="Calibri" w:cs="Arial"/>
                <w:sz w:val="20"/>
                <w:szCs w:val="20"/>
              </w:rPr>
              <w:t>Increased motivation; Increase in confidence, improvement in attitudes</w:t>
            </w:r>
          </w:p>
          <w:p w14:paraId="6153549C" w14:textId="77777777" w:rsidR="00376274" w:rsidRPr="005C709C" w:rsidRDefault="00376274" w:rsidP="001F0026">
            <w:pPr>
              <w:numPr>
                <w:ilvl w:val="0"/>
                <w:numId w:val="13"/>
              </w:numPr>
              <w:tabs>
                <w:tab w:val="left" w:pos="1764"/>
              </w:tabs>
              <w:spacing w:after="0" w:line="240" w:lineRule="auto"/>
              <w:rPr>
                <w:rFonts w:eastAsia="Calibri" w:cs="Arial"/>
                <w:sz w:val="20"/>
                <w:szCs w:val="20"/>
              </w:rPr>
            </w:pPr>
            <w:r w:rsidRPr="005C709C">
              <w:rPr>
                <w:rFonts w:eastAsia="Calibri" w:cs="Arial"/>
                <w:sz w:val="20"/>
                <w:szCs w:val="20"/>
              </w:rPr>
              <w:t>Increases in skills and knowledge</w:t>
            </w:r>
          </w:p>
        </w:tc>
      </w:tr>
      <w:tr w:rsidR="00376274" w:rsidRPr="005C709C" w14:paraId="72DBDAD4" w14:textId="77777777" w:rsidTr="00AE4E73">
        <w:trPr>
          <w:trHeight w:val="631"/>
        </w:trPr>
        <w:tc>
          <w:tcPr>
            <w:tcW w:w="1665" w:type="dxa"/>
            <w:shd w:val="clear" w:color="auto" w:fill="F99107"/>
            <w:tcMar>
              <w:top w:w="15" w:type="dxa"/>
              <w:left w:w="100" w:type="dxa"/>
              <w:bottom w:w="0" w:type="dxa"/>
              <w:right w:w="100" w:type="dxa"/>
            </w:tcMar>
            <w:hideMark/>
          </w:tcPr>
          <w:p w14:paraId="74256FF3"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Immediate Outcomes</w:t>
            </w:r>
          </w:p>
        </w:tc>
        <w:tc>
          <w:tcPr>
            <w:tcW w:w="7407" w:type="dxa"/>
            <w:shd w:val="clear" w:color="auto" w:fill="FFFFFF"/>
            <w:tcMar>
              <w:top w:w="15" w:type="dxa"/>
              <w:left w:w="100" w:type="dxa"/>
              <w:bottom w:w="0" w:type="dxa"/>
              <w:right w:w="100" w:type="dxa"/>
            </w:tcMar>
            <w:hideMark/>
          </w:tcPr>
          <w:p w14:paraId="5B44A0DB"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The immediate observable changes as the result of activities.</w:t>
            </w:r>
          </w:p>
        </w:tc>
      </w:tr>
      <w:tr w:rsidR="00376274" w:rsidRPr="005C709C" w14:paraId="5FDA6E6F" w14:textId="77777777" w:rsidTr="00AE4E73">
        <w:trPr>
          <w:trHeight w:val="734"/>
        </w:trPr>
        <w:tc>
          <w:tcPr>
            <w:tcW w:w="1665" w:type="dxa"/>
            <w:shd w:val="clear" w:color="auto" w:fill="F99107"/>
            <w:tcMar>
              <w:top w:w="15" w:type="dxa"/>
              <w:left w:w="100" w:type="dxa"/>
              <w:bottom w:w="0" w:type="dxa"/>
              <w:right w:w="100" w:type="dxa"/>
            </w:tcMar>
            <w:hideMark/>
          </w:tcPr>
          <w:p w14:paraId="7766FF15"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Outputs</w:t>
            </w:r>
          </w:p>
        </w:tc>
        <w:tc>
          <w:tcPr>
            <w:tcW w:w="7407" w:type="dxa"/>
            <w:shd w:val="clear" w:color="auto" w:fill="FFFFFF"/>
            <w:tcMar>
              <w:top w:w="15" w:type="dxa"/>
              <w:left w:w="100" w:type="dxa"/>
              <w:bottom w:w="0" w:type="dxa"/>
              <w:right w:w="100" w:type="dxa"/>
            </w:tcMar>
            <w:hideMark/>
          </w:tcPr>
          <w:p w14:paraId="4554C370"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Specific achievements or deliverable resulting from an activity (can be interchangeable with Immediate Outcome)</w:t>
            </w:r>
          </w:p>
        </w:tc>
      </w:tr>
      <w:tr w:rsidR="00376274" w:rsidRPr="005C709C" w14:paraId="7A89B539" w14:textId="77777777" w:rsidTr="00AE4E73">
        <w:trPr>
          <w:trHeight w:val="357"/>
        </w:trPr>
        <w:tc>
          <w:tcPr>
            <w:tcW w:w="1665" w:type="dxa"/>
            <w:shd w:val="clear" w:color="auto" w:fill="F99107"/>
            <w:tcMar>
              <w:top w:w="15" w:type="dxa"/>
              <w:left w:w="100" w:type="dxa"/>
              <w:bottom w:w="0" w:type="dxa"/>
              <w:right w:w="100" w:type="dxa"/>
            </w:tcMar>
            <w:hideMark/>
          </w:tcPr>
          <w:p w14:paraId="59CB94DB"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Activities</w:t>
            </w:r>
          </w:p>
        </w:tc>
        <w:tc>
          <w:tcPr>
            <w:tcW w:w="7407" w:type="dxa"/>
            <w:shd w:val="clear" w:color="auto" w:fill="FFFFFF"/>
            <w:tcMar>
              <w:top w:w="15" w:type="dxa"/>
              <w:left w:w="100" w:type="dxa"/>
              <w:bottom w:w="0" w:type="dxa"/>
              <w:right w:w="100" w:type="dxa"/>
            </w:tcMar>
            <w:hideMark/>
          </w:tcPr>
          <w:p w14:paraId="721A6B0D"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The actual significant tasks undertaken to implement a design</w:t>
            </w:r>
          </w:p>
        </w:tc>
      </w:tr>
      <w:tr w:rsidR="00376274" w:rsidRPr="005C709C" w14:paraId="1A0D5F71" w14:textId="77777777" w:rsidTr="00AE4E73">
        <w:trPr>
          <w:trHeight w:val="357"/>
        </w:trPr>
        <w:tc>
          <w:tcPr>
            <w:tcW w:w="1665" w:type="dxa"/>
            <w:shd w:val="clear" w:color="auto" w:fill="F99107"/>
            <w:tcMar>
              <w:top w:w="15" w:type="dxa"/>
              <w:left w:w="100" w:type="dxa"/>
              <w:bottom w:w="0" w:type="dxa"/>
              <w:right w:w="100" w:type="dxa"/>
            </w:tcMar>
            <w:hideMark/>
          </w:tcPr>
          <w:p w14:paraId="0FFA544E"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Inputs</w:t>
            </w:r>
          </w:p>
        </w:tc>
        <w:tc>
          <w:tcPr>
            <w:tcW w:w="7407" w:type="dxa"/>
            <w:shd w:val="clear" w:color="auto" w:fill="FFFFFF"/>
            <w:tcMar>
              <w:top w:w="15" w:type="dxa"/>
              <w:left w:w="100" w:type="dxa"/>
              <w:bottom w:w="0" w:type="dxa"/>
              <w:right w:w="100" w:type="dxa"/>
            </w:tcMar>
            <w:hideMark/>
          </w:tcPr>
          <w:p w14:paraId="1180ECE9"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Human resources, Funds, Materials</w:t>
            </w:r>
          </w:p>
        </w:tc>
      </w:tr>
      <w:tr w:rsidR="00376274" w:rsidRPr="005C709C" w14:paraId="56791634" w14:textId="77777777" w:rsidTr="00AE4E73">
        <w:trPr>
          <w:trHeight w:val="734"/>
        </w:trPr>
        <w:tc>
          <w:tcPr>
            <w:tcW w:w="1665" w:type="dxa"/>
            <w:shd w:val="clear" w:color="auto" w:fill="FFFF00"/>
            <w:tcMar>
              <w:top w:w="15" w:type="dxa"/>
              <w:left w:w="100" w:type="dxa"/>
              <w:bottom w:w="0" w:type="dxa"/>
              <w:right w:w="100" w:type="dxa"/>
            </w:tcMar>
            <w:vAlign w:val="center"/>
            <w:hideMark/>
          </w:tcPr>
          <w:p w14:paraId="0E133FC1"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Foundation</w:t>
            </w:r>
          </w:p>
          <w:p w14:paraId="13819074"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b/>
                <w:bCs/>
                <w:sz w:val="20"/>
                <w:szCs w:val="20"/>
              </w:rPr>
              <w:t>(Getting Ready)</w:t>
            </w:r>
          </w:p>
        </w:tc>
        <w:tc>
          <w:tcPr>
            <w:tcW w:w="7407" w:type="dxa"/>
            <w:shd w:val="clear" w:color="auto" w:fill="FFFFFF"/>
            <w:tcMar>
              <w:top w:w="15" w:type="dxa"/>
              <w:left w:w="100" w:type="dxa"/>
              <w:bottom w:w="0" w:type="dxa"/>
              <w:right w:w="100" w:type="dxa"/>
            </w:tcMar>
            <w:hideMark/>
          </w:tcPr>
          <w:p w14:paraId="6C8F749A" w14:textId="77777777" w:rsidR="00376274" w:rsidRPr="005C709C" w:rsidRDefault="00376274" w:rsidP="00376274">
            <w:pPr>
              <w:tabs>
                <w:tab w:val="left" w:pos="1764"/>
              </w:tabs>
              <w:spacing w:after="0" w:line="240" w:lineRule="auto"/>
              <w:rPr>
                <w:rFonts w:eastAsia="Calibri" w:cs="Arial"/>
                <w:sz w:val="20"/>
                <w:szCs w:val="20"/>
              </w:rPr>
            </w:pPr>
            <w:r w:rsidRPr="005C709C">
              <w:rPr>
                <w:rFonts w:eastAsia="Calibri" w:cs="Arial"/>
                <w:sz w:val="20"/>
                <w:szCs w:val="20"/>
              </w:rPr>
              <w:t xml:space="preserve">Can include development of relevant projects, conduct of research, establishment of agreements or contracts </w:t>
            </w:r>
          </w:p>
        </w:tc>
      </w:tr>
    </w:tbl>
    <w:p w14:paraId="7E55B635" w14:textId="77777777" w:rsidR="00376274" w:rsidRPr="005C709C" w:rsidRDefault="00376274" w:rsidP="00376274">
      <w:pPr>
        <w:spacing w:after="0" w:line="240" w:lineRule="auto"/>
        <w:ind w:left="-142"/>
        <w:rPr>
          <w:rFonts w:eastAsia="Calibri" w:cs="Arial"/>
          <w:b/>
          <w:sz w:val="20"/>
          <w:szCs w:val="20"/>
        </w:rPr>
      </w:pPr>
    </w:p>
    <w:p w14:paraId="393C0FFB" w14:textId="77777777" w:rsidR="00376274" w:rsidRPr="005C709C" w:rsidRDefault="00376274" w:rsidP="00AE4E73">
      <w:pPr>
        <w:pStyle w:val="BodyText"/>
        <w:rPr>
          <w:szCs w:val="20"/>
        </w:rPr>
      </w:pPr>
      <w:r w:rsidRPr="005C709C">
        <w:rPr>
          <w:b/>
          <w:szCs w:val="20"/>
        </w:rPr>
        <w:t>Note:</w:t>
      </w:r>
      <w:r w:rsidRPr="005C709C">
        <w:rPr>
          <w:szCs w:val="20"/>
        </w:rPr>
        <w:t xml:space="preserve"> The word ‘</w:t>
      </w:r>
      <w:r w:rsidRPr="005C709C">
        <w:rPr>
          <w:b/>
          <w:szCs w:val="20"/>
        </w:rPr>
        <w:t>outcome</w:t>
      </w:r>
      <w:r w:rsidRPr="005C709C">
        <w:rPr>
          <w:szCs w:val="20"/>
        </w:rPr>
        <w:t>’ is often used interchangeably with ‘</w:t>
      </w:r>
      <w:r w:rsidRPr="005C709C">
        <w:rPr>
          <w:b/>
          <w:szCs w:val="20"/>
        </w:rPr>
        <w:t>objective</w:t>
      </w:r>
      <w:r w:rsidRPr="005C709C">
        <w:rPr>
          <w:szCs w:val="20"/>
        </w:rPr>
        <w:t>’ or ‘</w:t>
      </w:r>
      <w:r w:rsidRPr="005C709C">
        <w:rPr>
          <w:b/>
          <w:szCs w:val="20"/>
        </w:rPr>
        <w:t>goal</w:t>
      </w:r>
      <w:r w:rsidRPr="005C709C">
        <w:rPr>
          <w:szCs w:val="20"/>
        </w:rPr>
        <w:t xml:space="preserve">’. </w:t>
      </w:r>
    </w:p>
    <w:p w14:paraId="503DEC6B" w14:textId="16C1E18B"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These elements fit together to form an </w:t>
      </w:r>
      <w:r w:rsidRPr="005C709C">
        <w:rPr>
          <w:rFonts w:eastAsia="Calibri" w:cs="Arial"/>
          <w:b/>
          <w:sz w:val="20"/>
          <w:szCs w:val="20"/>
        </w:rPr>
        <w:t>outcome hierarchy</w:t>
      </w:r>
      <w:r w:rsidRPr="005C709C">
        <w:rPr>
          <w:rFonts w:eastAsia="Calibri" w:cs="Arial"/>
          <w:sz w:val="20"/>
          <w:szCs w:val="20"/>
        </w:rPr>
        <w:t xml:space="preserve">, the basis for a program logic. The most typical ‘convention’ for an outcome hierarchy is that the </w:t>
      </w:r>
      <w:r w:rsidR="00C4743A" w:rsidRPr="005C709C">
        <w:rPr>
          <w:rFonts w:eastAsia="Calibri" w:cs="Arial"/>
          <w:sz w:val="20"/>
          <w:szCs w:val="20"/>
        </w:rPr>
        <w:t>longer-term</w:t>
      </w:r>
      <w:r w:rsidRPr="005C709C">
        <w:rPr>
          <w:rFonts w:eastAsia="Calibri" w:cs="Arial"/>
          <w:sz w:val="20"/>
          <w:szCs w:val="20"/>
        </w:rPr>
        <w:t xml:space="preserve"> outcomes are at the top of the hierarchy, with the activities near the bottom. </w:t>
      </w:r>
    </w:p>
    <w:p w14:paraId="72A3B5B6" w14:textId="77777777" w:rsidR="00376274" w:rsidRPr="005C709C" w:rsidRDefault="00376274" w:rsidP="00AE4E73">
      <w:pPr>
        <w:keepNext/>
        <w:keepLines/>
        <w:spacing w:before="200" w:after="0" w:line="276" w:lineRule="auto"/>
        <w:outlineLvl w:val="4"/>
        <w:rPr>
          <w:rFonts w:eastAsia="Times New Roman" w:cs="Arial"/>
          <w:b/>
          <w:bCs/>
          <w:color w:val="000000"/>
          <w:sz w:val="20"/>
          <w:szCs w:val="20"/>
        </w:rPr>
      </w:pPr>
      <w:bookmarkStart w:id="35" w:name="_Toc461544103"/>
      <w:bookmarkStart w:id="36" w:name="_Toc480275911"/>
      <w:r w:rsidRPr="005C709C">
        <w:rPr>
          <w:rFonts w:eastAsia="Times New Roman" w:cs="Arial"/>
          <w:b/>
          <w:bCs/>
          <w:color w:val="000000"/>
          <w:sz w:val="20"/>
          <w:szCs w:val="20"/>
        </w:rPr>
        <w:t>Building program logic in participation</w:t>
      </w:r>
      <w:bookmarkEnd w:id="35"/>
      <w:bookmarkEnd w:id="36"/>
    </w:p>
    <w:p w14:paraId="0D7EF617"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It is always better to build program logic in a group with a participatory process. For example, you could build a ‘straw man’ (draft) program logic with your core team and then test it with your partners and stakeholders.  The following principles are useful to consider:</w:t>
      </w:r>
    </w:p>
    <w:p w14:paraId="5AB38448" w14:textId="77777777" w:rsidR="00376274" w:rsidRPr="005C709C" w:rsidRDefault="00376274" w:rsidP="00AE4E73">
      <w:pPr>
        <w:keepNext/>
        <w:keepLines/>
        <w:spacing w:before="200" w:after="0" w:line="276" w:lineRule="auto"/>
        <w:jc w:val="both"/>
        <w:outlineLvl w:val="4"/>
        <w:rPr>
          <w:rFonts w:eastAsia="Times New Roman" w:cs="Arial"/>
          <w:b/>
          <w:bCs/>
          <w:color w:val="000000"/>
          <w:sz w:val="20"/>
          <w:szCs w:val="20"/>
        </w:rPr>
      </w:pPr>
      <w:r w:rsidRPr="005C709C">
        <w:rPr>
          <w:rFonts w:eastAsia="Times New Roman" w:cs="Arial"/>
          <w:b/>
          <w:bCs/>
          <w:color w:val="000000"/>
          <w:sz w:val="20"/>
          <w:szCs w:val="20"/>
        </w:rPr>
        <w:t>Principles for program logic</w:t>
      </w:r>
    </w:p>
    <w:p w14:paraId="33E69347" w14:textId="7C032060" w:rsidR="00376274" w:rsidRPr="005C709C" w:rsidRDefault="00376274" w:rsidP="001F0026">
      <w:pPr>
        <w:numPr>
          <w:ilvl w:val="0"/>
          <w:numId w:val="15"/>
        </w:numPr>
        <w:spacing w:after="0" w:line="240" w:lineRule="auto"/>
        <w:ind w:left="426" w:hanging="426"/>
        <w:contextualSpacing/>
        <w:rPr>
          <w:rFonts w:eastAsia="Calibri" w:cs="Arial"/>
          <w:sz w:val="20"/>
          <w:szCs w:val="20"/>
        </w:rPr>
      </w:pPr>
      <w:r w:rsidRPr="005C709C">
        <w:rPr>
          <w:rFonts w:eastAsia="Calibri" w:cs="Arial"/>
          <w:sz w:val="20"/>
          <w:szCs w:val="20"/>
        </w:rPr>
        <w:t xml:space="preserve">A clear understanding and agreement </w:t>
      </w:r>
      <w:r w:rsidR="00C4743A" w:rsidRPr="005C709C">
        <w:rPr>
          <w:rFonts w:eastAsia="Calibri" w:cs="Arial"/>
          <w:sz w:val="20"/>
          <w:szCs w:val="20"/>
        </w:rPr>
        <w:t>are</w:t>
      </w:r>
      <w:r w:rsidRPr="005C709C">
        <w:rPr>
          <w:rFonts w:eastAsia="Calibri" w:cs="Arial"/>
          <w:sz w:val="20"/>
          <w:szCs w:val="20"/>
        </w:rPr>
        <w:t xml:space="preserve"> required among participants about what needs to change and how the project can best contribute to that change in the context of the particular system.</w:t>
      </w:r>
    </w:p>
    <w:p w14:paraId="2FACCB75" w14:textId="77777777" w:rsidR="00376274" w:rsidRPr="005C709C" w:rsidRDefault="00376274" w:rsidP="001F0026">
      <w:pPr>
        <w:numPr>
          <w:ilvl w:val="0"/>
          <w:numId w:val="15"/>
        </w:numPr>
        <w:spacing w:after="0" w:line="240" w:lineRule="auto"/>
        <w:ind w:left="426" w:hanging="426"/>
        <w:contextualSpacing/>
        <w:rPr>
          <w:rFonts w:eastAsia="Calibri" w:cs="Arial"/>
          <w:sz w:val="20"/>
          <w:szCs w:val="20"/>
        </w:rPr>
      </w:pPr>
      <w:r w:rsidRPr="005C709C">
        <w:rPr>
          <w:rFonts w:eastAsia="Calibri" w:cs="Arial"/>
          <w:sz w:val="20"/>
          <w:szCs w:val="20"/>
        </w:rPr>
        <w:t>Discussion of what is working and people’s vision and aspirations are more useful than statements of problems.</w:t>
      </w:r>
    </w:p>
    <w:p w14:paraId="130617FB" w14:textId="77777777" w:rsidR="00376274" w:rsidRPr="005C709C" w:rsidRDefault="00376274" w:rsidP="001F0026">
      <w:pPr>
        <w:numPr>
          <w:ilvl w:val="0"/>
          <w:numId w:val="15"/>
        </w:numPr>
        <w:spacing w:after="0" w:line="240" w:lineRule="auto"/>
        <w:ind w:left="426" w:hanging="426"/>
        <w:contextualSpacing/>
        <w:rPr>
          <w:rFonts w:eastAsia="Calibri" w:cs="Arial"/>
          <w:sz w:val="20"/>
          <w:szCs w:val="20"/>
        </w:rPr>
      </w:pPr>
      <w:r w:rsidRPr="005C709C">
        <w:rPr>
          <w:rFonts w:eastAsia="Calibri" w:cs="Arial"/>
          <w:sz w:val="20"/>
          <w:szCs w:val="20"/>
        </w:rPr>
        <w:t>Explicit immediate and intermediate outcomes pave the way for establishing project strategies and activities.</w:t>
      </w:r>
    </w:p>
    <w:p w14:paraId="6BD2AECE" w14:textId="77777777" w:rsidR="00376274" w:rsidRPr="005C709C" w:rsidRDefault="00376274" w:rsidP="001F0026">
      <w:pPr>
        <w:numPr>
          <w:ilvl w:val="0"/>
          <w:numId w:val="15"/>
        </w:numPr>
        <w:spacing w:after="0" w:line="240" w:lineRule="auto"/>
        <w:ind w:left="426" w:hanging="426"/>
        <w:contextualSpacing/>
        <w:rPr>
          <w:rFonts w:eastAsia="Calibri" w:cs="Arial"/>
          <w:sz w:val="20"/>
          <w:szCs w:val="20"/>
        </w:rPr>
      </w:pPr>
      <w:r w:rsidRPr="005C709C">
        <w:rPr>
          <w:rFonts w:eastAsia="Calibri" w:cs="Arial"/>
          <w:sz w:val="20"/>
          <w:szCs w:val="20"/>
        </w:rPr>
        <w:t>Program logic is more complete when:</w:t>
      </w:r>
    </w:p>
    <w:p w14:paraId="0C88FEA3" w14:textId="77777777" w:rsidR="00376274" w:rsidRPr="005C709C" w:rsidRDefault="00376274" w:rsidP="001F0026">
      <w:pPr>
        <w:numPr>
          <w:ilvl w:val="1"/>
          <w:numId w:val="15"/>
        </w:numPr>
        <w:spacing w:after="0" w:line="240" w:lineRule="auto"/>
        <w:ind w:left="709" w:hanging="283"/>
        <w:contextualSpacing/>
        <w:rPr>
          <w:rFonts w:eastAsia="Calibri" w:cs="Arial"/>
          <w:sz w:val="20"/>
          <w:szCs w:val="20"/>
        </w:rPr>
      </w:pPr>
      <w:r w:rsidRPr="005C709C">
        <w:rPr>
          <w:rFonts w:eastAsia="Calibri" w:cs="Arial"/>
          <w:sz w:val="20"/>
          <w:szCs w:val="20"/>
        </w:rPr>
        <w:t>accompanied by an analysis of contextual conditions that are critical for the project to succeed.</w:t>
      </w:r>
    </w:p>
    <w:p w14:paraId="7E9D78F8" w14:textId="77777777" w:rsidR="00376274" w:rsidRPr="005C709C" w:rsidRDefault="00376274" w:rsidP="001F0026">
      <w:pPr>
        <w:numPr>
          <w:ilvl w:val="1"/>
          <w:numId w:val="15"/>
        </w:numPr>
        <w:spacing w:after="0" w:line="240" w:lineRule="auto"/>
        <w:ind w:left="426" w:firstLine="0"/>
        <w:contextualSpacing/>
        <w:rPr>
          <w:rFonts w:eastAsia="Calibri" w:cs="Arial"/>
          <w:sz w:val="20"/>
          <w:szCs w:val="20"/>
        </w:rPr>
      </w:pPr>
      <w:r w:rsidRPr="005C709C">
        <w:rPr>
          <w:rFonts w:eastAsia="Calibri" w:cs="Arial"/>
          <w:sz w:val="20"/>
          <w:szCs w:val="20"/>
        </w:rPr>
        <w:t xml:space="preserve">areas of uncertainty are explicitly stated (assumptions). </w:t>
      </w:r>
    </w:p>
    <w:p w14:paraId="7A36C66A" w14:textId="77777777" w:rsidR="00376274" w:rsidRPr="005C709C" w:rsidRDefault="00376274" w:rsidP="00376274">
      <w:pPr>
        <w:spacing w:after="0" w:line="240" w:lineRule="auto"/>
        <w:ind w:left="-142"/>
        <w:contextualSpacing/>
        <w:rPr>
          <w:rFonts w:eastAsia="Calibri" w:cs="Arial"/>
          <w:sz w:val="20"/>
          <w:szCs w:val="20"/>
        </w:rPr>
      </w:pPr>
    </w:p>
    <w:p w14:paraId="2266C852" w14:textId="2B154C5F" w:rsidR="00376274" w:rsidRPr="005C709C" w:rsidRDefault="0078600E" w:rsidP="00644253">
      <w:pPr>
        <w:pStyle w:val="BodyText"/>
        <w:shd w:val="clear" w:color="auto" w:fill="9FE1F0" w:themeFill="accent6" w:themeFillTint="66"/>
        <w:rPr>
          <w:b/>
          <w:szCs w:val="20"/>
        </w:rPr>
      </w:pPr>
      <w:r>
        <w:rPr>
          <w:b/>
          <w:szCs w:val="20"/>
        </w:rPr>
        <w:t xml:space="preserve">Step 1: </w:t>
      </w:r>
      <w:r w:rsidR="00376274" w:rsidRPr="005C709C">
        <w:rPr>
          <w:b/>
          <w:szCs w:val="20"/>
        </w:rPr>
        <w:t>Scope</w:t>
      </w:r>
    </w:p>
    <w:p w14:paraId="5C1FB659"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Scoping the boundaries for the program logic is an important discussion to have at the start of the process either before, or at the commencement of the program logic workshop. Make sure that you have answers to the following questions, or that there are opportunities to address them through the workshop:</w:t>
      </w:r>
    </w:p>
    <w:p w14:paraId="47A355E3" w14:textId="77777777" w:rsidR="00376274" w:rsidRPr="005C709C" w:rsidRDefault="00376274" w:rsidP="001F0026">
      <w:pPr>
        <w:numPr>
          <w:ilvl w:val="0"/>
          <w:numId w:val="16"/>
        </w:numPr>
        <w:spacing w:after="0" w:line="240" w:lineRule="auto"/>
        <w:contextualSpacing/>
        <w:rPr>
          <w:rFonts w:eastAsia="Calibri" w:cs="Arial"/>
          <w:sz w:val="20"/>
          <w:szCs w:val="20"/>
        </w:rPr>
      </w:pPr>
      <w:r w:rsidRPr="005C709C">
        <w:rPr>
          <w:rFonts w:eastAsia="Calibri" w:cs="Arial"/>
          <w:sz w:val="20"/>
          <w:szCs w:val="20"/>
        </w:rPr>
        <w:t xml:space="preserve">What is the investment timeframe and what is the amount of funding available for the investment/project? </w:t>
      </w:r>
    </w:p>
    <w:p w14:paraId="6022D256" w14:textId="77777777" w:rsidR="00376274" w:rsidRPr="005C709C" w:rsidRDefault="00376274" w:rsidP="001F0026">
      <w:pPr>
        <w:numPr>
          <w:ilvl w:val="0"/>
          <w:numId w:val="16"/>
        </w:numPr>
        <w:spacing w:after="0" w:line="240" w:lineRule="auto"/>
        <w:contextualSpacing/>
        <w:rPr>
          <w:rFonts w:eastAsia="Calibri" w:cs="Arial"/>
          <w:sz w:val="20"/>
          <w:szCs w:val="20"/>
        </w:rPr>
      </w:pPr>
      <w:r w:rsidRPr="005C709C">
        <w:rPr>
          <w:rFonts w:eastAsia="Calibri" w:cs="Arial"/>
          <w:sz w:val="20"/>
          <w:szCs w:val="20"/>
        </w:rPr>
        <w:t>What is the broad overall outcome to which you want the project to contribute? Then, what is achievable in the life of the project?</w:t>
      </w:r>
    </w:p>
    <w:p w14:paraId="32EC0429" w14:textId="77777777" w:rsidR="00376274" w:rsidRPr="005C709C" w:rsidRDefault="00376274" w:rsidP="001F0026">
      <w:pPr>
        <w:numPr>
          <w:ilvl w:val="0"/>
          <w:numId w:val="16"/>
        </w:numPr>
        <w:spacing w:after="0" w:line="240" w:lineRule="auto"/>
        <w:contextualSpacing/>
        <w:rPr>
          <w:rFonts w:eastAsia="Calibri" w:cs="Arial"/>
          <w:sz w:val="20"/>
          <w:szCs w:val="20"/>
        </w:rPr>
      </w:pPr>
      <w:r w:rsidRPr="005C709C">
        <w:rPr>
          <w:rFonts w:eastAsia="Calibri" w:cs="Arial"/>
          <w:sz w:val="20"/>
          <w:szCs w:val="20"/>
        </w:rPr>
        <w:t>What needs to change and which changes are most urgent? What is the best sequence?</w:t>
      </w:r>
    </w:p>
    <w:p w14:paraId="23686759" w14:textId="77777777" w:rsidR="00376274" w:rsidRPr="005C709C" w:rsidRDefault="00376274" w:rsidP="001F0026">
      <w:pPr>
        <w:numPr>
          <w:ilvl w:val="0"/>
          <w:numId w:val="16"/>
        </w:numPr>
        <w:spacing w:after="0" w:line="240" w:lineRule="auto"/>
        <w:contextualSpacing/>
        <w:rPr>
          <w:rFonts w:eastAsia="Calibri" w:cs="Arial"/>
          <w:sz w:val="20"/>
          <w:szCs w:val="20"/>
        </w:rPr>
      </w:pPr>
      <w:r w:rsidRPr="005C709C">
        <w:rPr>
          <w:rFonts w:eastAsia="Calibri" w:cs="Arial"/>
          <w:sz w:val="20"/>
          <w:szCs w:val="20"/>
        </w:rPr>
        <w:t>What do we know that works to achieve the changes required? (Why does it work and for whom?) What else could we try? (Are we operating in an environment that could allow for testing innovative approaches?)</w:t>
      </w:r>
    </w:p>
    <w:p w14:paraId="77517BA0" w14:textId="77777777" w:rsidR="00376274" w:rsidRPr="005C709C" w:rsidRDefault="00376274" w:rsidP="001F0026">
      <w:pPr>
        <w:numPr>
          <w:ilvl w:val="0"/>
          <w:numId w:val="16"/>
        </w:numPr>
        <w:spacing w:after="0" w:line="240" w:lineRule="auto"/>
        <w:contextualSpacing/>
        <w:rPr>
          <w:rFonts w:eastAsia="Calibri" w:cs="Arial"/>
          <w:sz w:val="20"/>
          <w:szCs w:val="20"/>
        </w:rPr>
      </w:pPr>
      <w:r w:rsidRPr="005C709C">
        <w:rPr>
          <w:rFonts w:eastAsia="Calibri" w:cs="Arial"/>
          <w:sz w:val="20"/>
          <w:szCs w:val="20"/>
        </w:rPr>
        <w:t>Are there any rules or regulations that will need to be considered in designing the project?</w:t>
      </w:r>
    </w:p>
    <w:p w14:paraId="0C008F1B" w14:textId="77777777" w:rsidR="00376274" w:rsidRPr="005C709C" w:rsidRDefault="00376274" w:rsidP="001F0026">
      <w:pPr>
        <w:numPr>
          <w:ilvl w:val="0"/>
          <w:numId w:val="16"/>
        </w:numPr>
        <w:spacing w:after="0" w:line="240" w:lineRule="auto"/>
        <w:contextualSpacing/>
        <w:rPr>
          <w:rFonts w:eastAsia="Calibri" w:cs="Arial"/>
          <w:sz w:val="20"/>
          <w:szCs w:val="20"/>
        </w:rPr>
      </w:pPr>
      <w:r w:rsidRPr="005C709C">
        <w:rPr>
          <w:rFonts w:eastAsia="Calibri" w:cs="Arial"/>
          <w:sz w:val="20"/>
          <w:szCs w:val="20"/>
        </w:rPr>
        <w:t>Who will use the program logic and how will it be used?</w:t>
      </w:r>
    </w:p>
    <w:p w14:paraId="0C7EBA88" w14:textId="77777777" w:rsidR="00376274" w:rsidRPr="005C709C" w:rsidRDefault="00376274" w:rsidP="001F0026">
      <w:pPr>
        <w:numPr>
          <w:ilvl w:val="0"/>
          <w:numId w:val="16"/>
        </w:numPr>
        <w:spacing w:after="0" w:line="240" w:lineRule="auto"/>
        <w:contextualSpacing/>
        <w:rPr>
          <w:rFonts w:eastAsia="Calibri" w:cs="Arial"/>
          <w:sz w:val="20"/>
          <w:szCs w:val="20"/>
        </w:rPr>
      </w:pPr>
      <w:r w:rsidRPr="005C709C">
        <w:rPr>
          <w:rFonts w:eastAsia="Calibri" w:cs="Arial"/>
          <w:sz w:val="20"/>
          <w:szCs w:val="20"/>
        </w:rPr>
        <w:t>Is there potential for partnerships? What other resources are available? Who else could/ should be included?</w:t>
      </w:r>
    </w:p>
    <w:p w14:paraId="74C69DF6" w14:textId="77777777" w:rsidR="00376274" w:rsidRPr="005C709C" w:rsidRDefault="00376274" w:rsidP="00376274">
      <w:pPr>
        <w:spacing w:after="0" w:line="240" w:lineRule="auto"/>
        <w:ind w:left="-142"/>
        <w:contextualSpacing/>
        <w:rPr>
          <w:rFonts w:eastAsia="Calibri" w:cs="Arial"/>
          <w:sz w:val="20"/>
          <w:szCs w:val="20"/>
        </w:rPr>
      </w:pPr>
    </w:p>
    <w:p w14:paraId="02A6ED2B" w14:textId="77777777" w:rsidR="00376274" w:rsidRPr="005C709C" w:rsidRDefault="00376274" w:rsidP="00644253">
      <w:pPr>
        <w:pStyle w:val="BodyText"/>
        <w:shd w:val="clear" w:color="auto" w:fill="9FE1F0" w:themeFill="accent6" w:themeFillTint="66"/>
        <w:rPr>
          <w:b/>
          <w:szCs w:val="20"/>
        </w:rPr>
      </w:pPr>
      <w:r w:rsidRPr="005C709C">
        <w:rPr>
          <w:b/>
          <w:szCs w:val="20"/>
        </w:rPr>
        <w:t xml:space="preserve">Step 2: Develop an outcomes hierarchy </w:t>
      </w:r>
    </w:p>
    <w:p w14:paraId="58E53567"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Project longer term outcomes typically take a long time to achieve and usually involve a wide range of activities often conducted in complex social, cultural, political and economic circumstances. </w:t>
      </w:r>
    </w:p>
    <w:p w14:paraId="6C3EA5C1" w14:textId="7D89BD6E"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You can apply specific timeframes to each level of the outcomes hierarchy. The end of project outcomes </w:t>
      </w:r>
      <w:r w:rsidR="00E4076D" w:rsidRPr="005C709C">
        <w:rPr>
          <w:rFonts w:eastAsia="Calibri" w:cs="Arial"/>
          <w:sz w:val="20"/>
          <w:szCs w:val="20"/>
        </w:rPr>
        <w:t>is</w:t>
      </w:r>
      <w:r w:rsidRPr="005C709C">
        <w:rPr>
          <w:rFonts w:eastAsia="Calibri" w:cs="Arial"/>
          <w:sz w:val="20"/>
          <w:szCs w:val="20"/>
        </w:rPr>
        <w:t xml:space="preserve"> those you will need to report on during and post project. Think positively about how the project can contribute to achieving the changes desired that are under consideration. There will be later opportunities to challenge the program logic. </w:t>
      </w:r>
    </w:p>
    <w:p w14:paraId="3A69DF31"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As a group, you will be writing a series of outcome statements – statements describing the future desired condition, while you take a ‘looking backwards’ view on what changes will be needed along the way.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E1F0" w:themeFill="accent6" w:themeFillTint="66"/>
        <w:tblLook w:val="0000" w:firstRow="0" w:lastRow="0" w:firstColumn="0" w:lastColumn="0" w:noHBand="0" w:noVBand="0"/>
      </w:tblPr>
      <w:tblGrid>
        <w:gridCol w:w="9072"/>
      </w:tblGrid>
      <w:tr w:rsidR="00376274" w:rsidRPr="005C709C" w14:paraId="54A775BD" w14:textId="77777777" w:rsidTr="00644253">
        <w:trPr>
          <w:trHeight w:val="960"/>
        </w:trPr>
        <w:tc>
          <w:tcPr>
            <w:tcW w:w="9072" w:type="dxa"/>
            <w:shd w:val="clear" w:color="auto" w:fill="9FE1F0" w:themeFill="accent6" w:themeFillTint="66"/>
          </w:tcPr>
          <w:p w14:paraId="0AA41ADE" w14:textId="77777777" w:rsidR="00376274" w:rsidRPr="005C709C" w:rsidRDefault="00376274" w:rsidP="00644253">
            <w:pPr>
              <w:spacing w:before="200" w:after="200" w:line="276" w:lineRule="auto"/>
              <w:rPr>
                <w:rFonts w:eastAsia="Calibri" w:cs="Arial"/>
                <w:sz w:val="20"/>
                <w:szCs w:val="20"/>
              </w:rPr>
            </w:pPr>
            <w:r w:rsidRPr="005C709C">
              <w:rPr>
                <w:rFonts w:eastAsia="Calibri" w:cs="Arial"/>
                <w:b/>
                <w:sz w:val="20"/>
                <w:szCs w:val="20"/>
              </w:rPr>
              <w:t>Resources:</w:t>
            </w:r>
            <w:r w:rsidRPr="005C709C">
              <w:rPr>
                <w:rFonts w:eastAsia="Calibri" w:cs="Arial"/>
                <w:sz w:val="20"/>
                <w:szCs w:val="20"/>
              </w:rPr>
              <w:t xml:space="preserve"> Ideally, you will map the program logic out on a wall using coloured paper (colour coded to the outcome levels), good quality thick markers for clear, big writing, that you can read from a distance and blu-tack, for sticking the paper on the wall. </w:t>
            </w:r>
          </w:p>
        </w:tc>
      </w:tr>
    </w:tbl>
    <w:p w14:paraId="3FEFDDA7" w14:textId="33B44638" w:rsidR="00376274" w:rsidRPr="005C709C" w:rsidRDefault="00376274" w:rsidP="00644253">
      <w:pPr>
        <w:spacing w:before="200" w:after="200" w:line="276" w:lineRule="auto"/>
        <w:rPr>
          <w:rFonts w:eastAsia="Calibri" w:cs="Arial"/>
          <w:sz w:val="20"/>
          <w:szCs w:val="20"/>
        </w:rPr>
      </w:pPr>
      <w:r w:rsidRPr="0078600E">
        <w:rPr>
          <w:rFonts w:eastAsia="Calibri" w:cs="Arial"/>
          <w:b/>
          <w:sz w:val="20"/>
          <w:szCs w:val="20"/>
        </w:rPr>
        <w:t>Building program logic is a dynamic thinking process</w:t>
      </w:r>
      <w:r w:rsidRPr="005C709C">
        <w:rPr>
          <w:rFonts w:eastAsia="Calibri" w:cs="Arial"/>
          <w:sz w:val="20"/>
          <w:szCs w:val="20"/>
        </w:rPr>
        <w:t xml:space="preserve">. It can be varied to suit the particular task on which you are focused. </w:t>
      </w:r>
      <w:r w:rsidRPr="005C709C">
        <w:rPr>
          <w:rFonts w:eastAsia="Calibri" w:cs="Arial"/>
          <w:b/>
          <w:sz w:val="20"/>
          <w:szCs w:val="20"/>
        </w:rPr>
        <w:t>Box 1</w:t>
      </w:r>
      <w:r w:rsidRPr="005C709C">
        <w:rPr>
          <w:rFonts w:eastAsia="Calibri" w:cs="Arial"/>
          <w:sz w:val="20"/>
          <w:szCs w:val="20"/>
        </w:rPr>
        <w:t xml:space="preserve"> is a guide to writing outcome statements. The subsequent table sets out a typical process you can apply to build program logic.</w:t>
      </w:r>
    </w:p>
    <w:p w14:paraId="70173917" w14:textId="77777777" w:rsidR="00376274" w:rsidRPr="005C709C" w:rsidRDefault="00376274" w:rsidP="00376274">
      <w:pPr>
        <w:spacing w:after="0" w:line="240" w:lineRule="auto"/>
        <w:ind w:left="-142"/>
        <w:rPr>
          <w:rFonts w:eastAsia="Calibri" w:cs="Arial"/>
          <w:i/>
          <w:sz w:val="20"/>
          <w:szCs w:val="20"/>
        </w:rPr>
      </w:pPr>
      <w:r w:rsidRPr="005C709C">
        <w:rPr>
          <w:rFonts w:eastAsia="Calibri" w:cs="Arial"/>
          <w:noProof/>
          <w:sz w:val="20"/>
          <w:szCs w:val="20"/>
          <w:lang w:eastAsia="en-AU"/>
        </w:rPr>
        <mc:AlternateContent>
          <mc:Choice Requires="wps">
            <w:drawing>
              <wp:anchor distT="0" distB="0" distL="114300" distR="114300" simplePos="0" relativeHeight="251687936" behindDoc="0" locked="0" layoutInCell="1" allowOverlap="1" wp14:anchorId="65039905" wp14:editId="1D1FA830">
                <wp:simplePos x="0" y="0"/>
                <wp:positionH relativeFrom="column">
                  <wp:posOffset>9144</wp:posOffset>
                </wp:positionH>
                <wp:positionV relativeFrom="paragraph">
                  <wp:posOffset>16891</wp:posOffset>
                </wp:positionV>
                <wp:extent cx="5684520" cy="3054096"/>
                <wp:effectExtent l="0" t="0" r="17780" b="6985"/>
                <wp:wrapNone/>
                <wp:docPr id="1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3054096"/>
                        </a:xfrm>
                        <a:prstGeom prst="rect">
                          <a:avLst/>
                        </a:prstGeom>
                        <a:solidFill>
                          <a:schemeClr val="accent6">
                            <a:lumMod val="40000"/>
                            <a:lumOff val="60000"/>
                          </a:schemeClr>
                        </a:solidFill>
                        <a:ln w="12700" cap="flat" cmpd="sng" algn="ctr">
                          <a:solidFill>
                            <a:srgbClr val="000000"/>
                          </a:solidFill>
                          <a:prstDash val="solid"/>
                        </a:ln>
                        <a:effectLst/>
                      </wps:spPr>
                      <wps:txbx>
                        <w:txbxContent>
                          <w:p w14:paraId="20092C02" w14:textId="77777777" w:rsidR="0078600E" w:rsidRPr="00644253" w:rsidRDefault="0078600E" w:rsidP="00376274">
                            <w:pPr>
                              <w:spacing w:after="0"/>
                              <w:rPr>
                                <w:b/>
                                <w:sz w:val="20"/>
                                <w:szCs w:val="20"/>
                              </w:rPr>
                            </w:pPr>
                            <w:r w:rsidRPr="00644253">
                              <w:rPr>
                                <w:b/>
                                <w:sz w:val="20"/>
                                <w:szCs w:val="20"/>
                              </w:rPr>
                              <w:t>Box 1 Guide for writing outcome statements</w:t>
                            </w:r>
                          </w:p>
                          <w:p w14:paraId="1AEA1A8D"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State outcomes succinctly (</w:t>
                            </w:r>
                            <w:r w:rsidRPr="00644253">
                              <w:rPr>
                                <w:i/>
                                <w:sz w:val="20"/>
                                <w:szCs w:val="20"/>
                              </w:rPr>
                              <w:t>about 10 words or less</w:t>
                            </w:r>
                            <w:r w:rsidRPr="00644253">
                              <w:rPr>
                                <w:sz w:val="20"/>
                                <w:szCs w:val="20"/>
                              </w:rPr>
                              <w:t>) indicating clearly what change will look like -- a statement of a desired future condition. It must say ‘</w:t>
                            </w:r>
                            <w:r w:rsidRPr="00644253">
                              <w:rPr>
                                <w:b/>
                                <w:sz w:val="20"/>
                                <w:szCs w:val="20"/>
                              </w:rPr>
                              <w:t>what</w:t>
                            </w:r>
                            <w:r w:rsidRPr="00644253">
                              <w:rPr>
                                <w:sz w:val="20"/>
                                <w:szCs w:val="20"/>
                              </w:rPr>
                              <w:t xml:space="preserve">’ has changed, </w:t>
                            </w:r>
                            <w:r w:rsidRPr="00644253">
                              <w:rPr>
                                <w:sz w:val="20"/>
                                <w:szCs w:val="20"/>
                                <w:u w:val="single"/>
                              </w:rPr>
                              <w:t>not</w:t>
                            </w:r>
                            <w:r w:rsidRPr="00644253">
                              <w:rPr>
                                <w:sz w:val="20"/>
                                <w:szCs w:val="20"/>
                              </w:rPr>
                              <w:t xml:space="preserve"> ‘</w:t>
                            </w:r>
                            <w:r w:rsidRPr="00644253">
                              <w:rPr>
                                <w:b/>
                                <w:sz w:val="20"/>
                                <w:szCs w:val="20"/>
                              </w:rPr>
                              <w:t>how</w:t>
                            </w:r>
                            <w:r w:rsidRPr="00644253">
                              <w:rPr>
                                <w:sz w:val="20"/>
                                <w:szCs w:val="20"/>
                              </w:rPr>
                              <w:t>’ the change will be achieved. ‘</w:t>
                            </w:r>
                            <w:r w:rsidRPr="00644253">
                              <w:rPr>
                                <w:b/>
                                <w:sz w:val="20"/>
                                <w:szCs w:val="20"/>
                              </w:rPr>
                              <w:t>How</w:t>
                            </w:r>
                            <w:r w:rsidRPr="00644253">
                              <w:rPr>
                                <w:sz w:val="20"/>
                                <w:szCs w:val="20"/>
                              </w:rPr>
                              <w:t xml:space="preserve">’ will come later when you think about activities and strategies that will contribute to achieving the desired outcomes. </w:t>
                            </w:r>
                          </w:p>
                          <w:p w14:paraId="22095430"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Include the subject of change; who or what will experience the change?</w:t>
                            </w:r>
                          </w:p>
                          <w:p w14:paraId="5AEF7B6B"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Use simple language – no ambiguity. Define the key terms used if necessary.</w:t>
                            </w:r>
                          </w:p>
                          <w:p w14:paraId="305EAABD"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 xml:space="preserve">Remove all unnecessary adjectives such as </w:t>
                            </w:r>
                            <w:r w:rsidRPr="00644253">
                              <w:rPr>
                                <w:i/>
                                <w:sz w:val="20"/>
                                <w:szCs w:val="20"/>
                              </w:rPr>
                              <w:t>quality, ensured, compliant, affordable, resilient, reliable</w:t>
                            </w:r>
                            <w:r w:rsidRPr="00644253">
                              <w:rPr>
                                <w:sz w:val="20"/>
                                <w:szCs w:val="20"/>
                              </w:rPr>
                              <w:t xml:space="preserve"> etc. that will increase the difficulty of measuring outcomes. By definition it is assumed the outcome will incorporate good practice; you are not delivering, by intent, low standard outcomes.</w:t>
                            </w:r>
                          </w:p>
                          <w:p w14:paraId="3AC8D998"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Test that outcomes are likely to be achieved in the program timeframe. Draw a line across the outcomes map – where those outcomes below the line will be achieved in the life of the program, with those above being potentially achieved as a later consequence.</w:t>
                            </w:r>
                          </w:p>
                          <w:p w14:paraId="46507A41"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Gender and vulnerable groups inclusion: Be careful to ensure that outcome statements are inclusive and specific about all relevant important groups or individuals to whom the investment is targeted e.g. rather than saying ‘</w:t>
                            </w:r>
                            <w:r w:rsidRPr="00644253">
                              <w:rPr>
                                <w:i/>
                                <w:sz w:val="20"/>
                                <w:szCs w:val="20"/>
                              </w:rPr>
                              <w:t>people</w:t>
                            </w:r>
                            <w:r w:rsidRPr="00644253">
                              <w:rPr>
                                <w:sz w:val="20"/>
                                <w:szCs w:val="20"/>
                              </w:rPr>
                              <w:t>’ say ‘</w:t>
                            </w:r>
                            <w:r w:rsidRPr="00644253">
                              <w:rPr>
                                <w:i/>
                                <w:sz w:val="20"/>
                                <w:szCs w:val="20"/>
                              </w:rPr>
                              <w:t>women, men, girls and boys</w:t>
                            </w:r>
                            <w:r w:rsidRPr="00644253">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039905" id="Text Box 6" o:spid="_x0000_s1033" type="#_x0000_t202" style="position:absolute;left:0;text-align:left;margin-left:.7pt;margin-top:1.35pt;width:447.6pt;height:2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" fillcolor="#9fe1f0 [1305]" strokeweight="1pt">
                <v:path arrowok="t"/>
                <v:textbox>
                  <w:txbxContent>
                    <w:p w14:paraId="20092C02" w14:textId="77777777" w:rsidR="0078600E" w:rsidRPr="00644253" w:rsidRDefault="0078600E" w:rsidP="00376274">
                      <w:pPr>
                        <w:spacing w:after="0"/>
                        <w:rPr>
                          <w:b/>
                          <w:sz w:val="20"/>
                          <w:szCs w:val="20"/>
                        </w:rPr>
                      </w:pPr>
                      <w:r w:rsidRPr="00644253">
                        <w:rPr>
                          <w:b/>
                          <w:sz w:val="20"/>
                          <w:szCs w:val="20"/>
                        </w:rPr>
                        <w:t>Box 1 Guide for writing outcome statements</w:t>
                      </w:r>
                    </w:p>
                    <w:p w14:paraId="1AEA1A8D"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State outcomes succinctly (</w:t>
                      </w:r>
                      <w:r w:rsidRPr="00644253">
                        <w:rPr>
                          <w:i/>
                          <w:sz w:val="20"/>
                          <w:szCs w:val="20"/>
                        </w:rPr>
                        <w:t>about 10 words or less</w:t>
                      </w:r>
                      <w:r w:rsidRPr="00644253">
                        <w:rPr>
                          <w:sz w:val="20"/>
                          <w:szCs w:val="20"/>
                        </w:rPr>
                        <w:t>) indicating clearly what change will look like -- a statement of a desired future condition. It must say ‘</w:t>
                      </w:r>
                      <w:r w:rsidRPr="00644253">
                        <w:rPr>
                          <w:b/>
                          <w:sz w:val="20"/>
                          <w:szCs w:val="20"/>
                        </w:rPr>
                        <w:t>what</w:t>
                      </w:r>
                      <w:r w:rsidRPr="00644253">
                        <w:rPr>
                          <w:sz w:val="20"/>
                          <w:szCs w:val="20"/>
                        </w:rPr>
                        <w:t xml:space="preserve">’ has changed, </w:t>
                      </w:r>
                      <w:r w:rsidRPr="00644253">
                        <w:rPr>
                          <w:sz w:val="20"/>
                          <w:szCs w:val="20"/>
                          <w:u w:val="single"/>
                        </w:rPr>
                        <w:t>not</w:t>
                      </w:r>
                      <w:r w:rsidRPr="00644253">
                        <w:rPr>
                          <w:sz w:val="20"/>
                          <w:szCs w:val="20"/>
                        </w:rPr>
                        <w:t xml:space="preserve"> ‘</w:t>
                      </w:r>
                      <w:r w:rsidRPr="00644253">
                        <w:rPr>
                          <w:b/>
                          <w:sz w:val="20"/>
                          <w:szCs w:val="20"/>
                        </w:rPr>
                        <w:t>how</w:t>
                      </w:r>
                      <w:r w:rsidRPr="00644253">
                        <w:rPr>
                          <w:sz w:val="20"/>
                          <w:szCs w:val="20"/>
                        </w:rPr>
                        <w:t>’ the change will be achieved. ‘</w:t>
                      </w:r>
                      <w:r w:rsidRPr="00644253">
                        <w:rPr>
                          <w:b/>
                          <w:sz w:val="20"/>
                          <w:szCs w:val="20"/>
                        </w:rPr>
                        <w:t>How</w:t>
                      </w:r>
                      <w:r w:rsidRPr="00644253">
                        <w:rPr>
                          <w:sz w:val="20"/>
                          <w:szCs w:val="20"/>
                        </w:rPr>
                        <w:t xml:space="preserve">’ will come later when you think about activities and strategies that will contribute to achieving the desired outcomes. </w:t>
                      </w:r>
                    </w:p>
                    <w:p w14:paraId="22095430"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Include the subject of change; who or what will experience the change?</w:t>
                      </w:r>
                    </w:p>
                    <w:p w14:paraId="5AEF7B6B"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Use simple language – no ambiguity. Define the key terms used if necessary.</w:t>
                      </w:r>
                    </w:p>
                    <w:p w14:paraId="305EAABD"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 xml:space="preserve">Remove all unnecessary adjectives such as </w:t>
                      </w:r>
                      <w:r w:rsidRPr="00644253">
                        <w:rPr>
                          <w:i/>
                          <w:sz w:val="20"/>
                          <w:szCs w:val="20"/>
                        </w:rPr>
                        <w:t>quality, ensured, compliant, affordable, resilient, reliable</w:t>
                      </w:r>
                      <w:r w:rsidRPr="00644253">
                        <w:rPr>
                          <w:sz w:val="20"/>
                          <w:szCs w:val="20"/>
                        </w:rPr>
                        <w:t xml:space="preserve"> etc. that will increase the difficulty of measuring outcomes. By definition it is assumed the outcome will incorporate good practice; you are not delivering, by intent, low standard outcomes.</w:t>
                      </w:r>
                    </w:p>
                    <w:p w14:paraId="3AC8D998"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Test that outcomes are likely to be achieved in the program timeframe. Draw a line across the outcomes map – where those outcomes below the line will be achieved in the life of the program, with those above being potentially achieved as a later consequence.</w:t>
                      </w:r>
                    </w:p>
                    <w:p w14:paraId="46507A41" w14:textId="77777777" w:rsidR="0078600E" w:rsidRPr="00644253" w:rsidRDefault="0078600E" w:rsidP="001F0026">
                      <w:pPr>
                        <w:pStyle w:val="ListParagraph"/>
                        <w:numPr>
                          <w:ilvl w:val="0"/>
                          <w:numId w:val="14"/>
                        </w:numPr>
                        <w:spacing w:after="0" w:line="276" w:lineRule="auto"/>
                        <w:rPr>
                          <w:sz w:val="20"/>
                          <w:szCs w:val="20"/>
                        </w:rPr>
                      </w:pPr>
                      <w:r w:rsidRPr="00644253">
                        <w:rPr>
                          <w:sz w:val="20"/>
                          <w:szCs w:val="20"/>
                        </w:rPr>
                        <w:t>Gender and vulnerable groups inclusion: Be careful to ensure that outcome statements are inclusive and specific about all relevant important groups or individuals to whom the investment is targeted e.g. rather than saying ‘</w:t>
                      </w:r>
                      <w:r w:rsidRPr="00644253">
                        <w:rPr>
                          <w:i/>
                          <w:sz w:val="20"/>
                          <w:szCs w:val="20"/>
                        </w:rPr>
                        <w:t>people</w:t>
                      </w:r>
                      <w:r w:rsidRPr="00644253">
                        <w:rPr>
                          <w:sz w:val="20"/>
                          <w:szCs w:val="20"/>
                        </w:rPr>
                        <w:t>’ say ‘</w:t>
                      </w:r>
                      <w:r w:rsidRPr="00644253">
                        <w:rPr>
                          <w:i/>
                          <w:sz w:val="20"/>
                          <w:szCs w:val="20"/>
                        </w:rPr>
                        <w:t>women, men, girls and boys</w:t>
                      </w:r>
                      <w:r w:rsidRPr="00644253">
                        <w:rPr>
                          <w:sz w:val="20"/>
                          <w:szCs w:val="20"/>
                        </w:rPr>
                        <w:t xml:space="preserve">’. </w:t>
                      </w:r>
                    </w:p>
                  </w:txbxContent>
                </v:textbox>
              </v:shape>
            </w:pict>
          </mc:Fallback>
        </mc:AlternateContent>
      </w:r>
    </w:p>
    <w:p w14:paraId="45F61700" w14:textId="77777777" w:rsidR="00376274" w:rsidRPr="005C709C" w:rsidRDefault="00376274" w:rsidP="00376274">
      <w:pPr>
        <w:spacing w:after="0" w:line="240" w:lineRule="auto"/>
        <w:ind w:left="-142"/>
        <w:rPr>
          <w:rFonts w:eastAsia="Calibri" w:cs="Arial"/>
          <w:i/>
          <w:sz w:val="20"/>
          <w:szCs w:val="20"/>
        </w:rPr>
      </w:pPr>
    </w:p>
    <w:p w14:paraId="0CDD275B" w14:textId="77777777" w:rsidR="00376274" w:rsidRPr="005C709C" w:rsidRDefault="00376274" w:rsidP="00376274">
      <w:pPr>
        <w:spacing w:after="0" w:line="240" w:lineRule="auto"/>
        <w:ind w:left="-142"/>
        <w:rPr>
          <w:rFonts w:eastAsia="Calibri" w:cs="Arial"/>
          <w:i/>
          <w:sz w:val="20"/>
          <w:szCs w:val="20"/>
        </w:rPr>
      </w:pPr>
    </w:p>
    <w:p w14:paraId="1B3B850F" w14:textId="77777777" w:rsidR="00376274" w:rsidRPr="005C709C" w:rsidRDefault="00376274" w:rsidP="00376274">
      <w:pPr>
        <w:spacing w:after="0" w:line="240" w:lineRule="auto"/>
        <w:ind w:left="-142"/>
        <w:rPr>
          <w:rFonts w:eastAsia="Calibri" w:cs="Arial"/>
          <w:i/>
          <w:sz w:val="20"/>
          <w:szCs w:val="20"/>
        </w:rPr>
      </w:pPr>
    </w:p>
    <w:p w14:paraId="556C505D" w14:textId="77777777" w:rsidR="00376274" w:rsidRPr="005C709C" w:rsidRDefault="00376274" w:rsidP="00376274">
      <w:pPr>
        <w:spacing w:after="0" w:line="240" w:lineRule="auto"/>
        <w:ind w:left="-142"/>
        <w:rPr>
          <w:rFonts w:eastAsia="Calibri" w:cs="Arial"/>
          <w:i/>
          <w:sz w:val="20"/>
          <w:szCs w:val="20"/>
        </w:rPr>
      </w:pPr>
    </w:p>
    <w:p w14:paraId="3753D74D" w14:textId="77777777" w:rsidR="00376274" w:rsidRPr="005C709C" w:rsidRDefault="00376274" w:rsidP="00376274">
      <w:pPr>
        <w:spacing w:after="0" w:line="240" w:lineRule="auto"/>
        <w:ind w:left="-142"/>
        <w:rPr>
          <w:rFonts w:eastAsia="Calibri" w:cs="Arial"/>
          <w:sz w:val="20"/>
          <w:szCs w:val="20"/>
        </w:rPr>
      </w:pPr>
    </w:p>
    <w:p w14:paraId="267784CF" w14:textId="77777777" w:rsidR="00376274" w:rsidRPr="005C709C" w:rsidRDefault="00376274" w:rsidP="00376274">
      <w:pPr>
        <w:spacing w:after="0" w:line="240" w:lineRule="auto"/>
        <w:ind w:left="-142"/>
        <w:rPr>
          <w:rFonts w:eastAsia="Calibri" w:cs="Arial"/>
          <w:sz w:val="20"/>
          <w:szCs w:val="20"/>
        </w:rPr>
      </w:pPr>
    </w:p>
    <w:p w14:paraId="522EB8E3" w14:textId="77777777" w:rsidR="00376274" w:rsidRPr="005C709C" w:rsidRDefault="00376274" w:rsidP="00376274">
      <w:pPr>
        <w:spacing w:after="0" w:line="240" w:lineRule="auto"/>
        <w:ind w:left="-142"/>
        <w:rPr>
          <w:rFonts w:eastAsia="Calibri" w:cs="Arial"/>
          <w:sz w:val="20"/>
          <w:szCs w:val="20"/>
        </w:rPr>
      </w:pPr>
    </w:p>
    <w:p w14:paraId="6577C570" w14:textId="77777777" w:rsidR="00376274" w:rsidRPr="005C709C" w:rsidRDefault="00376274" w:rsidP="00376274">
      <w:pPr>
        <w:spacing w:after="0" w:line="240" w:lineRule="auto"/>
        <w:ind w:left="-142"/>
        <w:rPr>
          <w:rFonts w:eastAsia="Calibri" w:cs="Arial"/>
          <w:sz w:val="20"/>
          <w:szCs w:val="20"/>
        </w:rPr>
      </w:pPr>
    </w:p>
    <w:p w14:paraId="3EDE45E2" w14:textId="77777777" w:rsidR="00376274" w:rsidRPr="005C709C" w:rsidRDefault="00376274" w:rsidP="00376274">
      <w:pPr>
        <w:spacing w:after="0" w:line="240" w:lineRule="auto"/>
        <w:ind w:left="-142"/>
        <w:rPr>
          <w:rFonts w:eastAsia="Calibri" w:cs="Arial"/>
          <w:sz w:val="20"/>
          <w:szCs w:val="20"/>
        </w:rPr>
      </w:pPr>
    </w:p>
    <w:p w14:paraId="702BD407" w14:textId="77777777" w:rsidR="00376274" w:rsidRPr="005C709C" w:rsidRDefault="00376274" w:rsidP="00376274">
      <w:pPr>
        <w:spacing w:after="0" w:line="240" w:lineRule="auto"/>
        <w:ind w:left="-142"/>
        <w:rPr>
          <w:rFonts w:eastAsia="Calibri" w:cs="Arial"/>
          <w:sz w:val="20"/>
          <w:szCs w:val="20"/>
        </w:rPr>
      </w:pPr>
    </w:p>
    <w:p w14:paraId="5C720415" w14:textId="77777777" w:rsidR="00376274" w:rsidRPr="005C709C" w:rsidRDefault="00376274" w:rsidP="00376274">
      <w:pPr>
        <w:spacing w:after="0" w:line="240" w:lineRule="auto"/>
        <w:ind w:left="-142"/>
        <w:rPr>
          <w:rFonts w:eastAsia="Calibri" w:cs="Arial"/>
          <w:sz w:val="20"/>
          <w:szCs w:val="20"/>
        </w:rPr>
      </w:pPr>
    </w:p>
    <w:p w14:paraId="1D137711" w14:textId="77777777" w:rsidR="00376274" w:rsidRPr="005C709C" w:rsidRDefault="00376274" w:rsidP="00376274">
      <w:pPr>
        <w:spacing w:after="0" w:line="240" w:lineRule="auto"/>
        <w:ind w:left="-142"/>
        <w:rPr>
          <w:rFonts w:eastAsia="Calibri" w:cs="Arial"/>
          <w:sz w:val="20"/>
          <w:szCs w:val="20"/>
        </w:rPr>
      </w:pPr>
    </w:p>
    <w:p w14:paraId="0ECB8E10" w14:textId="77777777" w:rsidR="00376274" w:rsidRPr="005C709C" w:rsidRDefault="00376274" w:rsidP="00376274">
      <w:pPr>
        <w:spacing w:after="0" w:line="240" w:lineRule="auto"/>
        <w:ind w:left="-142"/>
        <w:rPr>
          <w:rFonts w:eastAsia="Calibri" w:cs="Arial"/>
          <w:sz w:val="20"/>
          <w:szCs w:val="20"/>
        </w:rPr>
      </w:pPr>
    </w:p>
    <w:p w14:paraId="3215A8D8" w14:textId="77777777" w:rsidR="00376274" w:rsidRPr="005C709C" w:rsidRDefault="00376274" w:rsidP="00376274">
      <w:pPr>
        <w:spacing w:after="0" w:line="240" w:lineRule="auto"/>
        <w:ind w:left="-142"/>
        <w:rPr>
          <w:rFonts w:eastAsia="Calibri" w:cs="Arial"/>
          <w:sz w:val="20"/>
          <w:szCs w:val="20"/>
        </w:rPr>
      </w:pPr>
    </w:p>
    <w:p w14:paraId="03FB46AE" w14:textId="77777777" w:rsidR="00376274" w:rsidRPr="005C709C" w:rsidRDefault="00376274" w:rsidP="00376274">
      <w:pPr>
        <w:spacing w:after="0" w:line="240" w:lineRule="auto"/>
        <w:ind w:left="-142"/>
        <w:rPr>
          <w:rFonts w:eastAsia="Calibri" w:cs="Arial"/>
          <w:sz w:val="20"/>
          <w:szCs w:val="20"/>
        </w:rPr>
      </w:pPr>
    </w:p>
    <w:p w14:paraId="59D33D61" w14:textId="77777777" w:rsidR="00376274" w:rsidRPr="005C709C" w:rsidRDefault="00376274" w:rsidP="00376274">
      <w:pPr>
        <w:spacing w:after="0" w:line="240" w:lineRule="auto"/>
        <w:ind w:left="-142"/>
        <w:rPr>
          <w:rFonts w:eastAsia="Calibri" w:cs="Arial"/>
          <w:sz w:val="20"/>
          <w:szCs w:val="20"/>
        </w:rPr>
      </w:pPr>
    </w:p>
    <w:p w14:paraId="17E6869C" w14:textId="77777777" w:rsidR="00376274" w:rsidRPr="005C709C" w:rsidRDefault="00376274" w:rsidP="00376274">
      <w:pPr>
        <w:spacing w:after="0" w:line="240" w:lineRule="auto"/>
        <w:ind w:left="-142"/>
        <w:rPr>
          <w:rFonts w:eastAsia="Calibri" w:cs="Arial"/>
          <w:sz w:val="20"/>
          <w:szCs w:val="20"/>
        </w:rPr>
      </w:pPr>
    </w:p>
    <w:p w14:paraId="01C6D662" w14:textId="77777777" w:rsidR="00376274" w:rsidRPr="005C709C" w:rsidRDefault="00376274" w:rsidP="00376274">
      <w:pPr>
        <w:spacing w:after="200" w:line="240" w:lineRule="auto"/>
        <w:ind w:left="-142"/>
        <w:rPr>
          <w:rFonts w:eastAsia="Arial" w:cs="Arial"/>
          <w:b/>
          <w:color w:val="000000"/>
          <w:sz w:val="20"/>
          <w:szCs w:val="20"/>
        </w:rPr>
      </w:pPr>
    </w:p>
    <w:p w14:paraId="441B1A8F" w14:textId="77777777" w:rsidR="00376274" w:rsidRPr="005C709C" w:rsidRDefault="00376274" w:rsidP="00376274">
      <w:pPr>
        <w:spacing w:after="200" w:line="240" w:lineRule="auto"/>
        <w:ind w:left="-142"/>
        <w:rPr>
          <w:rFonts w:eastAsia="Arial" w:cs="Arial"/>
          <w:b/>
          <w:color w:val="000000"/>
          <w:sz w:val="20"/>
          <w:szCs w:val="20"/>
        </w:rPr>
      </w:pPr>
    </w:p>
    <w:p w14:paraId="3D928FFC" w14:textId="77777777" w:rsidR="00644253" w:rsidRPr="005C709C" w:rsidRDefault="00644253" w:rsidP="00376274">
      <w:pPr>
        <w:spacing w:after="200" w:line="240" w:lineRule="auto"/>
        <w:ind w:left="-142"/>
        <w:rPr>
          <w:rFonts w:eastAsia="Arial" w:cs="Arial"/>
          <w:b/>
          <w:color w:val="000000"/>
          <w:sz w:val="20"/>
          <w:szCs w:val="20"/>
        </w:rPr>
        <w:sectPr w:rsidR="00644253" w:rsidRPr="005C709C">
          <w:pgSz w:w="11906" w:h="16838"/>
          <w:pgMar w:top="1440" w:right="1440" w:bottom="1440" w:left="1440" w:header="708" w:footer="708" w:gutter="0"/>
          <w:cols w:space="708"/>
          <w:docGrid w:linePitch="360"/>
        </w:sectPr>
      </w:pPr>
    </w:p>
    <w:p w14:paraId="401FB5FC" w14:textId="4CC28DBC" w:rsidR="00376274" w:rsidRPr="00021816" w:rsidRDefault="00376274" w:rsidP="00021816">
      <w:pPr>
        <w:keepNext/>
        <w:keepLines/>
        <w:spacing w:before="200" w:after="0" w:line="276" w:lineRule="auto"/>
        <w:jc w:val="center"/>
        <w:outlineLvl w:val="4"/>
        <w:rPr>
          <w:rFonts w:eastAsia="Times New Roman" w:cs="Arial"/>
          <w:b/>
          <w:bCs/>
          <w:color w:val="000000"/>
          <w:sz w:val="20"/>
          <w:szCs w:val="20"/>
          <w:lang w:val="id-ID"/>
        </w:rPr>
      </w:pPr>
      <w:bookmarkStart w:id="37" w:name="_Hlk531102033"/>
      <w:r w:rsidRPr="00021816">
        <w:rPr>
          <w:rFonts w:eastAsia="Times New Roman" w:cs="Arial"/>
          <w:b/>
          <w:bCs/>
          <w:color w:val="000000"/>
          <w:sz w:val="20"/>
          <w:szCs w:val="20"/>
          <w:lang w:val="id-ID"/>
        </w:rPr>
        <w:t xml:space="preserve">Table </w:t>
      </w:r>
      <w:r w:rsidR="001A3A9A" w:rsidRPr="00021816">
        <w:rPr>
          <w:rFonts w:eastAsia="Times New Roman" w:cs="Arial"/>
          <w:b/>
          <w:bCs/>
          <w:color w:val="000000"/>
          <w:sz w:val="20"/>
          <w:szCs w:val="20"/>
          <w:lang w:val="id-ID"/>
        </w:rPr>
        <w:t>2.</w:t>
      </w:r>
      <w:r w:rsidRPr="00021816">
        <w:rPr>
          <w:rFonts w:eastAsia="Times New Roman" w:cs="Arial"/>
          <w:b/>
          <w:bCs/>
          <w:color w:val="000000"/>
          <w:sz w:val="20"/>
          <w:szCs w:val="20"/>
          <w:lang w:val="id-ID"/>
        </w:rPr>
        <w:t xml:space="preserve"> Process for building your program logic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76274" w:rsidRPr="005C709C" w14:paraId="29646F59" w14:textId="77777777" w:rsidTr="00644253">
        <w:tc>
          <w:tcPr>
            <w:tcW w:w="9072" w:type="dxa"/>
            <w:shd w:val="clear" w:color="auto" w:fill="9FE1F0" w:themeFill="accent6" w:themeFillTint="66"/>
          </w:tcPr>
          <w:bookmarkEnd w:id="37"/>
          <w:p w14:paraId="1B955BEA" w14:textId="5ABC00BD" w:rsidR="00376274" w:rsidRPr="005C709C" w:rsidRDefault="00376274" w:rsidP="00644253">
            <w:pPr>
              <w:pStyle w:val="BodyText"/>
              <w:spacing w:before="120"/>
              <w:rPr>
                <w:b/>
                <w:szCs w:val="20"/>
              </w:rPr>
            </w:pPr>
            <w:r w:rsidRPr="005C709C">
              <w:rPr>
                <w:b/>
                <w:szCs w:val="20"/>
              </w:rPr>
              <w:t xml:space="preserve">Step 1: Defining and clarify the </w:t>
            </w:r>
            <w:r w:rsidR="00755F5E" w:rsidRPr="005C709C">
              <w:rPr>
                <w:b/>
                <w:szCs w:val="20"/>
                <w:shd w:val="clear" w:color="auto" w:fill="8DB3E2"/>
              </w:rPr>
              <w:t>Longer-Term</w:t>
            </w:r>
            <w:r w:rsidRPr="005C709C">
              <w:rPr>
                <w:b/>
                <w:szCs w:val="20"/>
                <w:shd w:val="clear" w:color="auto" w:fill="8DB3E2"/>
              </w:rPr>
              <w:t xml:space="preserve"> Outcomes (5 - 10+years)</w:t>
            </w:r>
            <w:r w:rsidRPr="005C709C">
              <w:rPr>
                <w:b/>
                <w:szCs w:val="20"/>
              </w:rPr>
              <w:t>.</w:t>
            </w:r>
          </w:p>
          <w:p w14:paraId="4BF3F1E7" w14:textId="77777777" w:rsidR="00376274" w:rsidRPr="005C709C" w:rsidRDefault="00376274" w:rsidP="00644253">
            <w:pPr>
              <w:pStyle w:val="BodyText"/>
              <w:rPr>
                <w:rFonts w:eastAsia="Calibri"/>
                <w:szCs w:val="20"/>
              </w:rPr>
            </w:pPr>
            <w:r w:rsidRPr="005C709C">
              <w:rPr>
                <w:rFonts w:eastAsia="Calibri"/>
                <w:szCs w:val="20"/>
              </w:rPr>
              <w:t xml:space="preserve">These are the big picture changes the investor and partners are hoping to contribute to with the project; a desired future condition for broader society, particular groups or particular institutions. </w:t>
            </w:r>
          </w:p>
          <w:p w14:paraId="68941936" w14:textId="77777777" w:rsidR="00376274" w:rsidRPr="005C709C" w:rsidRDefault="00376274" w:rsidP="001F0026">
            <w:pPr>
              <w:pStyle w:val="BodyText"/>
              <w:numPr>
                <w:ilvl w:val="0"/>
                <w:numId w:val="19"/>
              </w:numPr>
              <w:rPr>
                <w:rFonts w:eastAsia="Calibri"/>
                <w:szCs w:val="20"/>
              </w:rPr>
            </w:pPr>
            <w:r w:rsidRPr="005C709C">
              <w:rPr>
                <w:rFonts w:eastAsia="Calibri"/>
                <w:szCs w:val="20"/>
              </w:rPr>
              <w:t xml:space="preserve">Make sure that there is general agreement that these are the intended outcomes. </w:t>
            </w:r>
          </w:p>
          <w:p w14:paraId="149814D8" w14:textId="77777777" w:rsidR="00376274" w:rsidRPr="005C709C" w:rsidRDefault="00376274" w:rsidP="001F0026">
            <w:pPr>
              <w:pStyle w:val="BodyText"/>
              <w:numPr>
                <w:ilvl w:val="0"/>
                <w:numId w:val="19"/>
              </w:numPr>
              <w:rPr>
                <w:rFonts w:eastAsia="Calibri"/>
                <w:szCs w:val="20"/>
              </w:rPr>
            </w:pPr>
            <w:r w:rsidRPr="005C709C">
              <w:rPr>
                <w:rFonts w:eastAsia="Calibri"/>
                <w:szCs w:val="20"/>
              </w:rPr>
              <w:t xml:space="preserve">They can be reviewed at any stage as the program logic is described. </w:t>
            </w:r>
          </w:p>
        </w:tc>
      </w:tr>
      <w:tr w:rsidR="00376274" w:rsidRPr="005C709C" w14:paraId="1A43D754" w14:textId="77777777" w:rsidTr="00644253">
        <w:tc>
          <w:tcPr>
            <w:tcW w:w="9072" w:type="dxa"/>
            <w:shd w:val="clear" w:color="auto" w:fill="auto"/>
          </w:tcPr>
          <w:p w14:paraId="0D106ABF" w14:textId="5AE649F9" w:rsidR="00376274" w:rsidRPr="005C709C" w:rsidRDefault="00376274" w:rsidP="00644253">
            <w:pPr>
              <w:pStyle w:val="BodyText"/>
              <w:spacing w:before="120"/>
              <w:rPr>
                <w:b/>
                <w:szCs w:val="20"/>
              </w:rPr>
            </w:pPr>
            <w:r w:rsidRPr="005C709C">
              <w:rPr>
                <w:b/>
                <w:szCs w:val="20"/>
              </w:rPr>
              <w:t xml:space="preserve">Step 2. Once you have agreed the </w:t>
            </w:r>
            <w:r w:rsidR="00397433" w:rsidRPr="005C709C">
              <w:rPr>
                <w:b/>
                <w:szCs w:val="20"/>
              </w:rPr>
              <w:t>longer-term</w:t>
            </w:r>
            <w:r w:rsidRPr="005C709C">
              <w:rPr>
                <w:b/>
                <w:szCs w:val="20"/>
              </w:rPr>
              <w:t xml:space="preserve"> outcomes, start describing the </w:t>
            </w:r>
            <w:r w:rsidRPr="005C709C">
              <w:rPr>
                <w:b/>
                <w:szCs w:val="20"/>
                <w:shd w:val="clear" w:color="auto" w:fill="92D050"/>
              </w:rPr>
              <w:t>End of Project Outcomes and Intermediate outcomes</w:t>
            </w:r>
            <w:r w:rsidRPr="005C709C">
              <w:rPr>
                <w:b/>
                <w:szCs w:val="20"/>
              </w:rPr>
              <w:t xml:space="preserve"> that are desired/ intended, which will likely lead to the </w:t>
            </w:r>
            <w:r w:rsidR="001A3A9A" w:rsidRPr="005C709C">
              <w:rPr>
                <w:b/>
                <w:szCs w:val="20"/>
              </w:rPr>
              <w:t>longer-term</w:t>
            </w:r>
            <w:r w:rsidRPr="005C709C">
              <w:rPr>
                <w:b/>
                <w:szCs w:val="20"/>
              </w:rPr>
              <w:t xml:space="preserve"> outcomes. </w:t>
            </w:r>
          </w:p>
          <w:p w14:paraId="49DBEAD1" w14:textId="77777777" w:rsidR="00376274" w:rsidRPr="005C709C" w:rsidRDefault="00376274" w:rsidP="00644253">
            <w:pPr>
              <w:pStyle w:val="BodyText"/>
              <w:rPr>
                <w:rFonts w:eastAsia="Calibri"/>
                <w:szCs w:val="20"/>
              </w:rPr>
            </w:pPr>
            <w:r w:rsidRPr="005C709C">
              <w:rPr>
                <w:rFonts w:eastAsia="Calibri"/>
                <w:szCs w:val="20"/>
              </w:rPr>
              <w:t xml:space="preserve">Endeavour to describe exactly what it is that you want individuals, groups, organisations or institutions to be doing differently. Look at the types of example changes in the definitions table above. Map out the changes that you intend to achieve over time, with the earlier expected changes lower down ‘on the wall’. </w:t>
            </w:r>
          </w:p>
          <w:p w14:paraId="14CC2E11" w14:textId="77777777" w:rsidR="00376274" w:rsidRPr="005C709C" w:rsidRDefault="00376274" w:rsidP="001F0026">
            <w:pPr>
              <w:pStyle w:val="BodyText"/>
              <w:numPr>
                <w:ilvl w:val="0"/>
                <w:numId w:val="20"/>
              </w:numPr>
              <w:rPr>
                <w:rFonts w:eastAsia="Calibri"/>
                <w:szCs w:val="20"/>
              </w:rPr>
            </w:pPr>
            <w:r w:rsidRPr="005C709C">
              <w:rPr>
                <w:rFonts w:eastAsia="Calibri"/>
                <w:szCs w:val="20"/>
              </w:rPr>
              <w:t>Ideally, you will use arrows to illustrate the cause and effect relationships between outcome levels (</w:t>
            </w:r>
            <w:r w:rsidRPr="005C709C">
              <w:rPr>
                <w:rFonts w:eastAsia="Calibri"/>
                <w:i/>
                <w:szCs w:val="20"/>
              </w:rPr>
              <w:t>this leads to that, and that…)</w:t>
            </w:r>
          </w:p>
          <w:p w14:paraId="7810095B" w14:textId="77777777" w:rsidR="00376274" w:rsidRPr="005C709C" w:rsidRDefault="00376274" w:rsidP="001F0026">
            <w:pPr>
              <w:pStyle w:val="BodyText"/>
              <w:numPr>
                <w:ilvl w:val="0"/>
                <w:numId w:val="20"/>
              </w:numPr>
              <w:rPr>
                <w:rFonts w:eastAsia="Calibri"/>
                <w:szCs w:val="20"/>
              </w:rPr>
            </w:pPr>
            <w:r w:rsidRPr="005C709C">
              <w:rPr>
                <w:rFonts w:eastAsia="Calibri"/>
                <w:szCs w:val="20"/>
              </w:rPr>
              <w:t xml:space="preserve">This is where you need to be discussing as a group how you believe change is achieved. </w:t>
            </w:r>
          </w:p>
        </w:tc>
      </w:tr>
      <w:tr w:rsidR="00376274" w:rsidRPr="005C709C" w14:paraId="09AEF5B3" w14:textId="77777777" w:rsidTr="00644253">
        <w:tc>
          <w:tcPr>
            <w:tcW w:w="9072" w:type="dxa"/>
            <w:shd w:val="clear" w:color="auto" w:fill="9FE1F0" w:themeFill="accent6" w:themeFillTint="66"/>
          </w:tcPr>
          <w:p w14:paraId="37A88151" w14:textId="5EF707BB" w:rsidR="00376274" w:rsidRPr="005C709C" w:rsidRDefault="00376274" w:rsidP="00644253">
            <w:pPr>
              <w:pStyle w:val="BodyText"/>
              <w:spacing w:before="120"/>
              <w:rPr>
                <w:b/>
                <w:szCs w:val="20"/>
              </w:rPr>
            </w:pPr>
            <w:r w:rsidRPr="005C709C">
              <w:rPr>
                <w:b/>
                <w:szCs w:val="20"/>
              </w:rPr>
              <w:t xml:space="preserve">Step 3. Now you can think about, describe and add </w:t>
            </w:r>
            <w:r w:rsidRPr="005C709C">
              <w:rPr>
                <w:b/>
                <w:szCs w:val="20"/>
                <w:shd w:val="clear" w:color="auto" w:fill="F79646"/>
              </w:rPr>
              <w:t>the inputs, activities / strategies, outputs</w:t>
            </w:r>
            <w:r w:rsidRPr="005C709C">
              <w:rPr>
                <w:b/>
                <w:szCs w:val="20"/>
              </w:rPr>
              <w:t xml:space="preserve"> that would contribute to achievement of the expected intermediate and end of project and </w:t>
            </w:r>
            <w:r w:rsidR="001A3A9A" w:rsidRPr="005C709C">
              <w:rPr>
                <w:b/>
                <w:szCs w:val="20"/>
              </w:rPr>
              <w:t>longer-term</w:t>
            </w:r>
            <w:r w:rsidRPr="005C709C">
              <w:rPr>
                <w:b/>
                <w:szCs w:val="20"/>
              </w:rPr>
              <w:t xml:space="preserve"> outcomes. </w:t>
            </w:r>
          </w:p>
          <w:p w14:paraId="5675C50F" w14:textId="77777777" w:rsidR="00376274" w:rsidRPr="005C709C" w:rsidRDefault="00376274" w:rsidP="001F0026">
            <w:pPr>
              <w:pStyle w:val="BodyText"/>
              <w:numPr>
                <w:ilvl w:val="0"/>
                <w:numId w:val="21"/>
              </w:numPr>
              <w:rPr>
                <w:rFonts w:eastAsia="Calibri"/>
                <w:szCs w:val="20"/>
              </w:rPr>
            </w:pPr>
            <w:r w:rsidRPr="005C709C">
              <w:rPr>
                <w:rFonts w:eastAsia="Calibri"/>
                <w:szCs w:val="20"/>
              </w:rPr>
              <w:t xml:space="preserve">As you describe activities, it is likely that you will review and refine the intermediate outcomes. </w:t>
            </w:r>
          </w:p>
          <w:p w14:paraId="7F15B8F8" w14:textId="10D8C5DE" w:rsidR="00376274" w:rsidRPr="005C709C" w:rsidRDefault="00376274" w:rsidP="001F0026">
            <w:pPr>
              <w:pStyle w:val="BodyText"/>
              <w:numPr>
                <w:ilvl w:val="0"/>
                <w:numId w:val="21"/>
              </w:numPr>
              <w:rPr>
                <w:rFonts w:eastAsia="Calibri"/>
                <w:szCs w:val="20"/>
              </w:rPr>
            </w:pPr>
            <w:r w:rsidRPr="005C709C">
              <w:rPr>
                <w:rFonts w:eastAsia="Calibri"/>
                <w:szCs w:val="20"/>
              </w:rPr>
              <w:t xml:space="preserve">Sometimes you are already implementing activities (often for political or other reasons) without having been clear about the outcome to which you have </w:t>
            </w:r>
            <w:r w:rsidR="001A3A9A" w:rsidRPr="005C709C">
              <w:rPr>
                <w:rFonts w:eastAsia="Calibri"/>
                <w:szCs w:val="20"/>
              </w:rPr>
              <w:t>been trying</w:t>
            </w:r>
            <w:r w:rsidRPr="005C709C">
              <w:rPr>
                <w:rFonts w:eastAsia="Calibri"/>
                <w:szCs w:val="20"/>
              </w:rPr>
              <w:t xml:space="preserve"> to contribute. In this case you would start your program logic at activity level and think upwards to describe intermediate outcomes. </w:t>
            </w:r>
          </w:p>
          <w:p w14:paraId="7F661134" w14:textId="77777777" w:rsidR="00376274" w:rsidRPr="005C709C" w:rsidRDefault="00376274" w:rsidP="001F0026">
            <w:pPr>
              <w:pStyle w:val="BodyText"/>
              <w:numPr>
                <w:ilvl w:val="0"/>
                <w:numId w:val="21"/>
              </w:numPr>
              <w:rPr>
                <w:rFonts w:eastAsia="Calibri"/>
                <w:szCs w:val="20"/>
              </w:rPr>
            </w:pPr>
            <w:r w:rsidRPr="005C709C">
              <w:rPr>
                <w:rFonts w:eastAsia="Calibri"/>
                <w:szCs w:val="20"/>
              </w:rPr>
              <w:t xml:space="preserve">Sometimes you have a number of ‘strands’ of activities contributing to one intermediate outcome, or one activity contributing to a number of intermediate outcomes. Make sure you illustrate this in your program logic. Use arrows to help illustrate the connections. </w:t>
            </w:r>
          </w:p>
        </w:tc>
      </w:tr>
      <w:tr w:rsidR="00376274" w:rsidRPr="005C709C" w14:paraId="58EF3778" w14:textId="77777777" w:rsidTr="00644253">
        <w:tc>
          <w:tcPr>
            <w:tcW w:w="9072" w:type="dxa"/>
            <w:shd w:val="clear" w:color="auto" w:fill="auto"/>
          </w:tcPr>
          <w:p w14:paraId="1814869B" w14:textId="77777777" w:rsidR="00376274" w:rsidRPr="005C709C" w:rsidRDefault="00376274" w:rsidP="00644253">
            <w:pPr>
              <w:pStyle w:val="BodyText"/>
              <w:spacing w:before="120"/>
              <w:rPr>
                <w:b/>
                <w:szCs w:val="20"/>
              </w:rPr>
            </w:pPr>
            <w:r w:rsidRPr="005C709C">
              <w:rPr>
                <w:b/>
                <w:szCs w:val="20"/>
              </w:rPr>
              <w:t xml:space="preserve">Step 4. Before you commence any project there are often </w:t>
            </w:r>
            <w:r w:rsidRPr="005C709C">
              <w:rPr>
                <w:b/>
                <w:szCs w:val="20"/>
                <w:shd w:val="clear" w:color="auto" w:fill="FFFF00"/>
              </w:rPr>
              <w:t>Foundational activities</w:t>
            </w:r>
            <w:r w:rsidRPr="005C709C">
              <w:rPr>
                <w:b/>
                <w:szCs w:val="20"/>
              </w:rPr>
              <w:t xml:space="preserve"> that help you </w:t>
            </w:r>
            <w:r w:rsidRPr="005C709C">
              <w:rPr>
                <w:b/>
                <w:szCs w:val="20"/>
                <w:shd w:val="clear" w:color="auto" w:fill="FFFF00"/>
              </w:rPr>
              <w:t>Get Ready</w:t>
            </w:r>
            <w:r w:rsidRPr="005C709C">
              <w:rPr>
                <w:b/>
                <w:szCs w:val="20"/>
              </w:rPr>
              <w:t xml:space="preserve"> to commence the project. </w:t>
            </w:r>
          </w:p>
          <w:p w14:paraId="667CB316" w14:textId="77777777" w:rsidR="00376274" w:rsidRPr="005C709C" w:rsidRDefault="00376274" w:rsidP="00644253">
            <w:pPr>
              <w:pStyle w:val="BodyText"/>
              <w:rPr>
                <w:rFonts w:eastAsia="Calibri"/>
                <w:szCs w:val="20"/>
              </w:rPr>
            </w:pPr>
            <w:r w:rsidRPr="005C709C">
              <w:rPr>
                <w:rFonts w:eastAsia="Calibri"/>
                <w:szCs w:val="20"/>
              </w:rPr>
              <w:t>Sometimes these are critical to commencement e.g. negotiating Memoranda of Understanding with partners or negotiating funding arrangements or it might be conduct of a particular piece of research or development of an agreed strategy. Whatever form they take, it is important to be clear about these in your program logic. Map these into your program logic.</w:t>
            </w:r>
          </w:p>
        </w:tc>
      </w:tr>
      <w:tr w:rsidR="00376274" w:rsidRPr="005C709C" w14:paraId="20FBF1DD" w14:textId="77777777" w:rsidTr="00644253">
        <w:tc>
          <w:tcPr>
            <w:tcW w:w="9072" w:type="dxa"/>
            <w:shd w:val="clear" w:color="auto" w:fill="9FE1F0" w:themeFill="accent6" w:themeFillTint="66"/>
          </w:tcPr>
          <w:p w14:paraId="6C2FE6AF" w14:textId="77777777" w:rsidR="00376274" w:rsidRPr="005C709C" w:rsidRDefault="00376274" w:rsidP="00644253">
            <w:pPr>
              <w:pStyle w:val="BodyText"/>
              <w:spacing w:before="120"/>
              <w:rPr>
                <w:b/>
                <w:szCs w:val="20"/>
              </w:rPr>
            </w:pPr>
            <w:r w:rsidRPr="005C709C">
              <w:rPr>
                <w:b/>
                <w:szCs w:val="20"/>
              </w:rPr>
              <w:t>Step 5. Developing program logic is an iterative process. Pause and reflect. Check the logic</w:t>
            </w:r>
          </w:p>
          <w:p w14:paraId="04B1BD97" w14:textId="77777777" w:rsidR="00376274" w:rsidRPr="005C709C" w:rsidRDefault="00376274" w:rsidP="00644253">
            <w:pPr>
              <w:pStyle w:val="BodyText"/>
              <w:rPr>
                <w:rFonts w:eastAsia="Calibri"/>
                <w:szCs w:val="20"/>
              </w:rPr>
            </w:pPr>
            <w:r w:rsidRPr="005C709C">
              <w:rPr>
                <w:rFonts w:eastAsia="Calibri"/>
                <w:szCs w:val="20"/>
              </w:rPr>
              <w:t xml:space="preserve">When you have got through to Step 4 it is time (if you haven’t already) to take a step back and look at what you have done. </w:t>
            </w:r>
          </w:p>
          <w:p w14:paraId="31C300A1" w14:textId="3AFEF3BE" w:rsidR="00644253" w:rsidRPr="005C709C" w:rsidRDefault="00376274" w:rsidP="00644253">
            <w:pPr>
              <w:pStyle w:val="BodyText"/>
              <w:rPr>
                <w:rFonts w:eastAsia="Calibri"/>
                <w:i/>
                <w:szCs w:val="20"/>
              </w:rPr>
            </w:pPr>
            <w:r w:rsidRPr="005C709C">
              <w:rPr>
                <w:rFonts w:eastAsia="Calibri"/>
                <w:szCs w:val="20"/>
              </w:rPr>
              <w:t xml:space="preserve">Ask the group: </w:t>
            </w:r>
            <w:r w:rsidRPr="005C709C">
              <w:rPr>
                <w:rFonts w:eastAsia="Calibri"/>
                <w:i/>
                <w:szCs w:val="20"/>
              </w:rPr>
              <w:t>What’s missing? What needs refining? Is this realistic? Are the cause and effect relationships you have depicted likely or even possible? What could we remove?</w:t>
            </w:r>
          </w:p>
        </w:tc>
      </w:tr>
      <w:tr w:rsidR="00376274" w:rsidRPr="005C709C" w14:paraId="766FBC36" w14:textId="77777777" w:rsidTr="00644253">
        <w:tc>
          <w:tcPr>
            <w:tcW w:w="9072" w:type="dxa"/>
            <w:shd w:val="clear" w:color="auto" w:fill="auto"/>
          </w:tcPr>
          <w:p w14:paraId="7C7A68CC" w14:textId="77777777" w:rsidR="00376274" w:rsidRPr="005C709C" w:rsidRDefault="00376274" w:rsidP="00644253">
            <w:pPr>
              <w:pStyle w:val="BodyText"/>
              <w:spacing w:before="120"/>
              <w:rPr>
                <w:b/>
                <w:szCs w:val="20"/>
              </w:rPr>
            </w:pPr>
            <w:r w:rsidRPr="005C709C">
              <w:rPr>
                <w:b/>
                <w:szCs w:val="20"/>
              </w:rPr>
              <w:t>Step 6. Capture the logic</w:t>
            </w:r>
          </w:p>
          <w:p w14:paraId="7F135F2E" w14:textId="77777777" w:rsidR="00376274" w:rsidRPr="005C709C" w:rsidRDefault="00376274" w:rsidP="00644253">
            <w:pPr>
              <w:pStyle w:val="BodyText"/>
              <w:rPr>
                <w:rFonts w:eastAsia="Calibri"/>
                <w:szCs w:val="20"/>
              </w:rPr>
            </w:pPr>
            <w:r w:rsidRPr="005C709C">
              <w:rPr>
                <w:rFonts w:eastAsia="Calibri"/>
                <w:szCs w:val="20"/>
              </w:rPr>
              <w:t>When the group is satisfied that what’s on the wall represents what you, and your partners, are endeavouring to achieve you will progress to further critiquing and then documenting assumptions.</w:t>
            </w:r>
          </w:p>
          <w:p w14:paraId="25375855" w14:textId="77777777" w:rsidR="00376274" w:rsidRPr="005C709C" w:rsidRDefault="00376274" w:rsidP="00644253">
            <w:pPr>
              <w:pStyle w:val="BodyText"/>
              <w:rPr>
                <w:rFonts w:eastAsia="Calibri"/>
                <w:szCs w:val="20"/>
              </w:rPr>
            </w:pPr>
            <w:r w:rsidRPr="005C709C">
              <w:rPr>
                <w:rFonts w:eastAsia="Calibri"/>
                <w:szCs w:val="20"/>
              </w:rPr>
              <w:t xml:space="preserve">You can take a series of digital photos of your program logic to make sure that it is captured for writing up later. </w:t>
            </w:r>
          </w:p>
          <w:p w14:paraId="574468A7" w14:textId="77777777" w:rsidR="00376274" w:rsidRPr="005C709C" w:rsidRDefault="00376274" w:rsidP="00644253">
            <w:pPr>
              <w:pStyle w:val="BodyText"/>
              <w:rPr>
                <w:rFonts w:eastAsia="Calibri"/>
                <w:szCs w:val="20"/>
              </w:rPr>
            </w:pPr>
            <w:r w:rsidRPr="005C709C">
              <w:rPr>
                <w:rFonts w:eastAsia="Calibri"/>
                <w:szCs w:val="20"/>
              </w:rPr>
              <w:t xml:space="preserve">A useful program logic: has been developed collaboratively, meets your needs for describing your project and can be readily understood by your colleagues and project partners.  </w:t>
            </w:r>
          </w:p>
        </w:tc>
      </w:tr>
    </w:tbl>
    <w:p w14:paraId="5295DFBB" w14:textId="77777777" w:rsidR="00644253" w:rsidRPr="005C709C" w:rsidRDefault="00644253" w:rsidP="00644253">
      <w:pPr>
        <w:pStyle w:val="BodyText"/>
        <w:rPr>
          <w:szCs w:val="20"/>
        </w:rPr>
      </w:pPr>
    </w:p>
    <w:p w14:paraId="379452E3" w14:textId="68CB1948" w:rsidR="00376274" w:rsidRPr="005C709C" w:rsidRDefault="00376274" w:rsidP="00644253">
      <w:pPr>
        <w:pStyle w:val="BodyText"/>
        <w:shd w:val="clear" w:color="auto" w:fill="9FE1F0" w:themeFill="accent6" w:themeFillTint="66"/>
        <w:rPr>
          <w:b/>
          <w:szCs w:val="20"/>
        </w:rPr>
      </w:pPr>
      <w:r w:rsidRPr="005C709C">
        <w:rPr>
          <w:b/>
          <w:szCs w:val="20"/>
        </w:rPr>
        <w:t>Step 3: Critique the program logic</w:t>
      </w:r>
    </w:p>
    <w:p w14:paraId="503C9E43" w14:textId="2A2BFCF6" w:rsidR="00376274" w:rsidRPr="005C709C" w:rsidRDefault="00376274" w:rsidP="00644253">
      <w:pPr>
        <w:pStyle w:val="BodyText"/>
        <w:rPr>
          <w:rFonts w:eastAsia="Calibri"/>
          <w:szCs w:val="20"/>
        </w:rPr>
      </w:pPr>
      <w:r w:rsidRPr="005C709C">
        <w:rPr>
          <w:rFonts w:eastAsia="Calibri"/>
          <w:szCs w:val="20"/>
        </w:rPr>
        <w:t xml:space="preserve">When developing program </w:t>
      </w:r>
      <w:r w:rsidR="004E2BC7" w:rsidRPr="005C709C">
        <w:rPr>
          <w:rFonts w:eastAsia="Calibri"/>
          <w:szCs w:val="20"/>
        </w:rPr>
        <w:t>logic,</w:t>
      </w:r>
      <w:r w:rsidRPr="005C709C">
        <w:rPr>
          <w:rFonts w:eastAsia="Calibri"/>
          <w:szCs w:val="20"/>
        </w:rPr>
        <w:t xml:space="preserve"> it is always important to be aware of those factors that are within the control or influence of the project (typically the lower levels in the program logic) and those that are not. (Refer Figure </w:t>
      </w:r>
      <w:r w:rsidR="0025759C" w:rsidRPr="005C709C">
        <w:rPr>
          <w:rFonts w:eastAsia="Calibri"/>
          <w:szCs w:val="20"/>
          <w:lang w:val="id-ID"/>
        </w:rPr>
        <w:t>5</w:t>
      </w:r>
      <w:r w:rsidRPr="005C709C">
        <w:rPr>
          <w:rFonts w:eastAsia="Calibri"/>
          <w:szCs w:val="20"/>
        </w:rPr>
        <w:t xml:space="preserve"> below.)</w:t>
      </w:r>
    </w:p>
    <w:p w14:paraId="40905B56"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At this point it is useful to think in depth about these factors, which will either help, or hinder, the effectiveness of the project. Going through this process and documenting what is identified and agreed will enable the factors to be taken into account when considering the extent to which outcomes have been achieved. This process provides a reality check and a form of risk assessment. </w:t>
      </w:r>
    </w:p>
    <w:p w14:paraId="7D0CDAC4"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Working with you group identify the factors that might hinder the achievement of outcomes. (e.g Write on </w:t>
      </w:r>
      <w:r w:rsidRPr="005C709C">
        <w:rPr>
          <w:rFonts w:eastAsia="Calibri" w:cs="Arial"/>
          <w:b/>
          <w:color w:val="F79646"/>
          <w:sz w:val="20"/>
          <w:szCs w:val="20"/>
        </w:rPr>
        <w:t>orange</w:t>
      </w:r>
      <w:r w:rsidRPr="005C709C">
        <w:rPr>
          <w:rFonts w:eastAsia="Calibri" w:cs="Arial"/>
          <w:sz w:val="20"/>
          <w:szCs w:val="20"/>
        </w:rPr>
        <w:t xml:space="preserve"> post-its). Then identify, if possible, any measures you could take to mitigate the factors. (e.g. write on </w:t>
      </w:r>
      <w:r w:rsidRPr="005C709C">
        <w:rPr>
          <w:rFonts w:eastAsia="Calibri" w:cs="Arial"/>
          <w:b/>
          <w:color w:val="4F81BD"/>
          <w:sz w:val="20"/>
          <w:szCs w:val="20"/>
        </w:rPr>
        <w:t>blue</w:t>
      </w:r>
      <w:r w:rsidRPr="005C709C">
        <w:rPr>
          <w:rFonts w:eastAsia="Calibri" w:cs="Arial"/>
          <w:sz w:val="20"/>
          <w:szCs w:val="20"/>
        </w:rPr>
        <w:t xml:space="preserve"> post-its)</w:t>
      </w:r>
    </w:p>
    <w:p w14:paraId="713179F3"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Then, identify the factors that could help the project and who could help you achieve them. (e.g write on </w:t>
      </w:r>
      <w:r w:rsidRPr="005C709C">
        <w:rPr>
          <w:rFonts w:eastAsia="Calibri" w:cs="Arial"/>
          <w:b/>
          <w:color w:val="00B050"/>
          <w:sz w:val="20"/>
          <w:szCs w:val="20"/>
        </w:rPr>
        <w:t xml:space="preserve">green </w:t>
      </w:r>
      <w:r w:rsidRPr="005C709C">
        <w:rPr>
          <w:rFonts w:eastAsia="Calibri" w:cs="Arial"/>
          <w:sz w:val="20"/>
          <w:szCs w:val="20"/>
        </w:rPr>
        <w:t xml:space="preserve">post-its.) Document this as part of you overall program logic. </w:t>
      </w:r>
    </w:p>
    <w:p w14:paraId="12205D16" w14:textId="77777777" w:rsidR="00376274" w:rsidRPr="005C709C" w:rsidRDefault="00376274" w:rsidP="00376274">
      <w:pPr>
        <w:spacing w:after="0" w:line="240" w:lineRule="auto"/>
        <w:ind w:left="-142"/>
        <w:rPr>
          <w:rFonts w:eastAsia="Calibri" w:cs="Arial"/>
          <w:color w:val="000000"/>
          <w:sz w:val="20"/>
          <w:szCs w:val="20"/>
        </w:rPr>
      </w:pPr>
    </w:p>
    <w:p w14:paraId="7E9FC791" w14:textId="77777777" w:rsidR="00376274" w:rsidRPr="005C709C" w:rsidRDefault="00376274" w:rsidP="00644253">
      <w:pPr>
        <w:pStyle w:val="BodyText"/>
        <w:shd w:val="clear" w:color="auto" w:fill="9FE1F0" w:themeFill="accent6" w:themeFillTint="66"/>
        <w:rPr>
          <w:b/>
          <w:szCs w:val="20"/>
        </w:rPr>
      </w:pPr>
      <w:r w:rsidRPr="005C709C">
        <w:rPr>
          <w:b/>
          <w:szCs w:val="20"/>
        </w:rPr>
        <w:t>Step 4: Articulate and document assumptions</w:t>
      </w:r>
    </w:p>
    <w:p w14:paraId="52B7F6D1" w14:textId="77777777" w:rsidR="00376274" w:rsidRPr="005C709C" w:rsidRDefault="00376274" w:rsidP="00376274">
      <w:pPr>
        <w:spacing w:after="200" w:line="276" w:lineRule="auto"/>
        <w:rPr>
          <w:rFonts w:eastAsia="Calibri" w:cs="Arial"/>
          <w:sz w:val="20"/>
          <w:szCs w:val="20"/>
          <w:lang w:eastAsia="zh-CN"/>
        </w:rPr>
      </w:pPr>
      <w:r w:rsidRPr="005C709C">
        <w:rPr>
          <w:rFonts w:eastAsia="Calibri" w:cs="Arial"/>
          <w:sz w:val="20"/>
          <w:szCs w:val="20"/>
        </w:rPr>
        <w:t xml:space="preserve">Program logic is underpinned by a set of assumptions about how change is expected to happen in the particular situation for a project or project. </w:t>
      </w:r>
      <w:r w:rsidRPr="005C709C">
        <w:rPr>
          <w:rFonts w:eastAsia="Calibri" w:cs="Arial"/>
          <w:sz w:val="20"/>
          <w:szCs w:val="20"/>
          <w:lang w:eastAsia="zh-CN"/>
        </w:rPr>
        <w:t xml:space="preserve">When you develop program logic, you are developing a theory of how change occurs. In doing so you make a number of assumptions, e.g. that (A) leads to (B), or even that it is possible that (A) will happen. </w:t>
      </w:r>
    </w:p>
    <w:p w14:paraId="7684948D" w14:textId="77777777" w:rsidR="00376274" w:rsidRPr="005C709C" w:rsidRDefault="00376274" w:rsidP="00376274">
      <w:pPr>
        <w:spacing w:after="200" w:line="276" w:lineRule="auto"/>
        <w:rPr>
          <w:rFonts w:eastAsia="Calibri" w:cs="Arial"/>
          <w:sz w:val="20"/>
          <w:szCs w:val="20"/>
        </w:rPr>
      </w:pPr>
      <w:r w:rsidRPr="005C709C">
        <w:rPr>
          <w:rFonts w:eastAsia="Calibri" w:cs="Arial"/>
          <w:b/>
          <w:sz w:val="20"/>
          <w:szCs w:val="20"/>
        </w:rPr>
        <w:t>Assumptions</w:t>
      </w:r>
      <w:r w:rsidRPr="005C709C">
        <w:rPr>
          <w:rFonts w:eastAsia="Calibri" w:cs="Arial"/>
          <w:sz w:val="20"/>
          <w:szCs w:val="20"/>
        </w:rPr>
        <w:t xml:space="preserve"> are expectations, based on current knowledge and experience, about what is critical to or important for a project’s success. Sometimes they are referred to as ‘</w:t>
      </w:r>
      <w:r w:rsidRPr="005C709C">
        <w:rPr>
          <w:rFonts w:eastAsia="Calibri" w:cs="Arial"/>
          <w:b/>
          <w:sz w:val="20"/>
          <w:szCs w:val="20"/>
        </w:rPr>
        <w:t>pre-conditions’</w:t>
      </w:r>
      <w:r w:rsidRPr="005C709C">
        <w:rPr>
          <w:rFonts w:eastAsia="Calibri" w:cs="Arial"/>
          <w:sz w:val="20"/>
          <w:szCs w:val="20"/>
        </w:rPr>
        <w:t>. Sometimes the assumptions are not well founded in knowledge and experience, particularly in pilot project designs.</w:t>
      </w:r>
    </w:p>
    <w:p w14:paraId="5743E340"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It is very important to articulate and document the assumptions that underpin your program logic to determine whether they are sound or plausible. This will provide a focus for testing and adapting the program logic as the project is implemented. </w:t>
      </w:r>
    </w:p>
    <w:p w14:paraId="6271FC2B"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To frame an assumption you say: “</w:t>
      </w:r>
      <w:r w:rsidRPr="005C709C">
        <w:rPr>
          <w:rFonts w:eastAsia="Calibri" w:cs="Arial"/>
          <w:i/>
          <w:sz w:val="20"/>
          <w:szCs w:val="20"/>
        </w:rPr>
        <w:t>For this project to succeed it is assumed that (…this condition is in place)……</w:t>
      </w:r>
      <w:r w:rsidRPr="005C709C">
        <w:rPr>
          <w:rFonts w:eastAsia="Calibri" w:cs="Arial"/>
          <w:sz w:val="20"/>
          <w:szCs w:val="20"/>
        </w:rPr>
        <w:t>”</w:t>
      </w:r>
    </w:p>
    <w:p w14:paraId="49E3E95E" w14:textId="77777777" w:rsidR="00376274" w:rsidRPr="005C709C" w:rsidRDefault="00376274" w:rsidP="00644253">
      <w:pPr>
        <w:pStyle w:val="BodyText"/>
        <w:rPr>
          <w:szCs w:val="20"/>
        </w:rPr>
      </w:pPr>
      <w:r w:rsidRPr="005C709C">
        <w:rPr>
          <w:szCs w:val="20"/>
        </w:rPr>
        <w:t>With your group:</w:t>
      </w:r>
      <w:r w:rsidRPr="005C709C">
        <w:rPr>
          <w:noProof/>
          <w:szCs w:val="20"/>
        </w:rPr>
        <w:t xml:space="preserve"> </w:t>
      </w:r>
    </w:p>
    <w:p w14:paraId="477C9CA1" w14:textId="77777777" w:rsidR="00376274" w:rsidRPr="005C709C" w:rsidRDefault="00376274" w:rsidP="001F0026">
      <w:pPr>
        <w:numPr>
          <w:ilvl w:val="0"/>
          <w:numId w:val="17"/>
        </w:numPr>
        <w:spacing w:after="200" w:line="240" w:lineRule="auto"/>
        <w:contextualSpacing/>
        <w:rPr>
          <w:rFonts w:eastAsia="Calibri" w:cs="Arial"/>
          <w:sz w:val="20"/>
          <w:szCs w:val="20"/>
        </w:rPr>
      </w:pPr>
      <w:r w:rsidRPr="005C709C">
        <w:rPr>
          <w:rFonts w:eastAsia="Calibri" w:cs="Arial"/>
          <w:sz w:val="20"/>
          <w:szCs w:val="20"/>
        </w:rPr>
        <w:t xml:space="preserve">Stand back from the impact pathway model, ‘zoom out’. </w:t>
      </w:r>
    </w:p>
    <w:p w14:paraId="1291B265" w14:textId="77777777" w:rsidR="00376274" w:rsidRPr="005C709C" w:rsidRDefault="00376274" w:rsidP="001F0026">
      <w:pPr>
        <w:numPr>
          <w:ilvl w:val="0"/>
          <w:numId w:val="17"/>
        </w:numPr>
        <w:spacing w:after="200" w:line="240" w:lineRule="auto"/>
        <w:contextualSpacing/>
        <w:rPr>
          <w:rFonts w:eastAsia="Calibri" w:cs="Arial"/>
          <w:sz w:val="20"/>
          <w:szCs w:val="20"/>
        </w:rPr>
      </w:pPr>
      <w:r w:rsidRPr="005C709C">
        <w:rPr>
          <w:rFonts w:eastAsia="Calibri" w:cs="Arial"/>
          <w:sz w:val="20"/>
          <w:szCs w:val="20"/>
        </w:rPr>
        <w:t xml:space="preserve">Consider the overarching assumptions you have made in the model, working through each outcome level and outcome statement. </w:t>
      </w:r>
    </w:p>
    <w:p w14:paraId="7A75815D" w14:textId="77777777" w:rsidR="00376274" w:rsidRPr="005C709C" w:rsidRDefault="00376274" w:rsidP="001F0026">
      <w:pPr>
        <w:numPr>
          <w:ilvl w:val="0"/>
          <w:numId w:val="17"/>
        </w:numPr>
        <w:spacing w:after="200" w:line="240" w:lineRule="auto"/>
        <w:contextualSpacing/>
        <w:rPr>
          <w:rFonts w:eastAsia="Calibri" w:cs="Arial"/>
          <w:sz w:val="20"/>
          <w:szCs w:val="20"/>
        </w:rPr>
      </w:pPr>
      <w:r w:rsidRPr="005C709C">
        <w:rPr>
          <w:rFonts w:eastAsia="Calibri" w:cs="Arial"/>
          <w:sz w:val="20"/>
          <w:szCs w:val="20"/>
        </w:rPr>
        <w:t xml:space="preserve">Word the overarching assumptions positively (e.g. </w:t>
      </w:r>
      <w:r w:rsidRPr="005C709C">
        <w:rPr>
          <w:rFonts w:eastAsia="Calibri" w:cs="Arial"/>
          <w:b/>
          <w:sz w:val="20"/>
          <w:szCs w:val="20"/>
        </w:rPr>
        <w:t>for this project to succeed it is assumed that</w:t>
      </w:r>
      <w:r w:rsidRPr="005C709C">
        <w:rPr>
          <w:rFonts w:eastAsia="Calibri" w:cs="Arial"/>
          <w:sz w:val="20"/>
          <w:szCs w:val="20"/>
        </w:rPr>
        <w:t xml:space="preserve"> …. e.g. </w:t>
      </w:r>
      <w:r w:rsidRPr="005C709C">
        <w:rPr>
          <w:rFonts w:eastAsia="Calibri" w:cs="Arial"/>
          <w:i/>
          <w:sz w:val="20"/>
          <w:szCs w:val="20"/>
        </w:rPr>
        <w:t>Government agency officers will be supported by their managers and their organisations to implement what they have learned in the training</w:t>
      </w:r>
      <w:r w:rsidRPr="005C709C">
        <w:rPr>
          <w:rFonts w:eastAsia="Calibri" w:cs="Arial"/>
          <w:sz w:val="20"/>
          <w:szCs w:val="20"/>
        </w:rPr>
        <w:t>).</w:t>
      </w:r>
    </w:p>
    <w:p w14:paraId="08F0C13A" w14:textId="77777777" w:rsidR="00376274" w:rsidRPr="005C709C" w:rsidRDefault="00376274" w:rsidP="001F0026">
      <w:pPr>
        <w:numPr>
          <w:ilvl w:val="0"/>
          <w:numId w:val="17"/>
        </w:numPr>
        <w:spacing w:after="200" w:line="240" w:lineRule="auto"/>
        <w:contextualSpacing/>
        <w:rPr>
          <w:rFonts w:eastAsia="Calibri" w:cs="Arial"/>
          <w:sz w:val="20"/>
          <w:szCs w:val="20"/>
        </w:rPr>
      </w:pPr>
      <w:r w:rsidRPr="005C709C">
        <w:rPr>
          <w:rFonts w:eastAsia="Calibri" w:cs="Arial"/>
          <w:sz w:val="20"/>
          <w:szCs w:val="20"/>
        </w:rPr>
        <w:t xml:space="preserve">Prioritise the assumptions in terms of how important it is that you investigate them. You can do this with the workshop group being allocated ‘votes’ to allocate to what they perceive are the most ‘wicked’ or important assumptions. </w:t>
      </w:r>
    </w:p>
    <w:p w14:paraId="17318C0A" w14:textId="71C415EB" w:rsidR="00376274" w:rsidRPr="005C709C" w:rsidRDefault="00376274" w:rsidP="001F0026">
      <w:pPr>
        <w:numPr>
          <w:ilvl w:val="0"/>
          <w:numId w:val="17"/>
        </w:numPr>
        <w:spacing w:after="200" w:line="240" w:lineRule="auto"/>
        <w:contextualSpacing/>
        <w:rPr>
          <w:rFonts w:eastAsia="Calibri" w:cs="Arial"/>
          <w:sz w:val="20"/>
          <w:szCs w:val="20"/>
        </w:rPr>
      </w:pPr>
      <w:r w:rsidRPr="005C709C">
        <w:rPr>
          <w:rFonts w:eastAsia="Calibri" w:cs="Arial"/>
          <w:sz w:val="20"/>
          <w:szCs w:val="20"/>
        </w:rPr>
        <w:t xml:space="preserve">Document them in a table (example below). With the outcome hierarchy, the assumptions form a vital part of your program logic. </w:t>
      </w:r>
    </w:p>
    <w:p w14:paraId="0A89DFC5" w14:textId="77777777" w:rsidR="00644253" w:rsidRPr="005C709C" w:rsidRDefault="00644253" w:rsidP="00644253">
      <w:pPr>
        <w:spacing w:after="200" w:line="240" w:lineRule="auto"/>
        <w:ind w:left="578"/>
        <w:contextualSpacing/>
        <w:rPr>
          <w:rFonts w:eastAsia="Calibri" w:cs="Arial"/>
          <w:sz w:val="20"/>
          <w:szCs w:val="20"/>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6"/>
        <w:gridCol w:w="1782"/>
        <w:gridCol w:w="1370"/>
        <w:gridCol w:w="1098"/>
      </w:tblGrid>
      <w:tr w:rsidR="00376274" w:rsidRPr="005C709C" w14:paraId="32542DA8" w14:textId="77777777" w:rsidTr="00644253">
        <w:trPr>
          <w:trHeight w:val="791"/>
        </w:trPr>
        <w:tc>
          <w:tcPr>
            <w:tcW w:w="4766" w:type="dxa"/>
            <w:shd w:val="clear" w:color="auto" w:fill="9FE1F0" w:themeFill="accent6" w:themeFillTint="66"/>
          </w:tcPr>
          <w:p w14:paraId="62D6176C" w14:textId="77777777" w:rsidR="00376274" w:rsidRPr="005C709C" w:rsidRDefault="00376274" w:rsidP="00376274">
            <w:pPr>
              <w:spacing w:after="0" w:line="240" w:lineRule="auto"/>
              <w:jc w:val="center"/>
              <w:rPr>
                <w:rFonts w:eastAsia="Calibri" w:cs="Arial"/>
                <w:b/>
                <w:sz w:val="20"/>
                <w:szCs w:val="20"/>
              </w:rPr>
            </w:pPr>
            <w:r w:rsidRPr="005C709C">
              <w:rPr>
                <w:rFonts w:eastAsia="Calibri" w:cs="Arial"/>
                <w:b/>
                <w:sz w:val="20"/>
                <w:szCs w:val="20"/>
              </w:rPr>
              <w:t>Key assumptions</w:t>
            </w:r>
          </w:p>
          <w:p w14:paraId="4A4D887D" w14:textId="77777777" w:rsidR="00376274" w:rsidRPr="005C709C" w:rsidRDefault="00376274" w:rsidP="00376274">
            <w:pPr>
              <w:spacing w:after="0" w:line="240" w:lineRule="auto"/>
              <w:jc w:val="center"/>
              <w:rPr>
                <w:rFonts w:eastAsia="Calibri" w:cs="Arial"/>
                <w:b/>
                <w:sz w:val="20"/>
                <w:szCs w:val="20"/>
              </w:rPr>
            </w:pPr>
            <w:r w:rsidRPr="005C709C">
              <w:rPr>
                <w:rFonts w:eastAsia="Calibri" w:cs="Arial"/>
                <w:b/>
                <w:sz w:val="20"/>
                <w:szCs w:val="20"/>
              </w:rPr>
              <w:t>(</w:t>
            </w:r>
            <w:r w:rsidRPr="005C709C">
              <w:rPr>
                <w:rFonts w:eastAsia="Calibri" w:cs="Arial"/>
                <w:b/>
                <w:i/>
                <w:sz w:val="20"/>
                <w:szCs w:val="20"/>
              </w:rPr>
              <w:t>focus on linkages between outcomes – use positive wording</w:t>
            </w:r>
            <w:r w:rsidRPr="005C709C">
              <w:rPr>
                <w:rFonts w:eastAsia="Calibri" w:cs="Arial"/>
                <w:b/>
                <w:sz w:val="20"/>
                <w:szCs w:val="20"/>
              </w:rPr>
              <w:t>)</w:t>
            </w:r>
          </w:p>
        </w:tc>
        <w:tc>
          <w:tcPr>
            <w:tcW w:w="4250" w:type="dxa"/>
            <w:gridSpan w:val="3"/>
            <w:shd w:val="clear" w:color="auto" w:fill="9FE1F0" w:themeFill="accent6" w:themeFillTint="66"/>
          </w:tcPr>
          <w:p w14:paraId="1B79FFB9" w14:textId="77777777" w:rsidR="00376274" w:rsidRPr="005C709C" w:rsidRDefault="00376274" w:rsidP="00376274">
            <w:pPr>
              <w:spacing w:after="0" w:line="240" w:lineRule="auto"/>
              <w:jc w:val="center"/>
              <w:rPr>
                <w:rFonts w:eastAsia="Calibri" w:cs="Arial"/>
                <w:b/>
                <w:sz w:val="20"/>
                <w:szCs w:val="20"/>
              </w:rPr>
            </w:pPr>
            <w:r w:rsidRPr="005C709C">
              <w:rPr>
                <w:rFonts w:eastAsia="Calibri" w:cs="Arial"/>
                <w:b/>
                <w:sz w:val="20"/>
                <w:szCs w:val="20"/>
              </w:rPr>
              <w:t>Importance of finding out more about this assumption (or managing for risk)!</w:t>
            </w:r>
          </w:p>
        </w:tc>
      </w:tr>
      <w:tr w:rsidR="00376274" w:rsidRPr="005C709C" w14:paraId="686D8897" w14:textId="77777777" w:rsidTr="00644253">
        <w:trPr>
          <w:trHeight w:val="260"/>
        </w:trPr>
        <w:tc>
          <w:tcPr>
            <w:tcW w:w="4766" w:type="dxa"/>
            <w:shd w:val="clear" w:color="auto" w:fill="CFF0F7" w:themeFill="accent6" w:themeFillTint="33"/>
          </w:tcPr>
          <w:p w14:paraId="62684A84" w14:textId="77777777" w:rsidR="00376274" w:rsidRPr="005C709C" w:rsidRDefault="00376274" w:rsidP="00376274">
            <w:pPr>
              <w:spacing w:after="0" w:line="240" w:lineRule="auto"/>
              <w:jc w:val="center"/>
              <w:rPr>
                <w:rFonts w:eastAsia="Calibri" w:cs="Arial"/>
                <w:sz w:val="20"/>
                <w:szCs w:val="20"/>
              </w:rPr>
            </w:pPr>
          </w:p>
        </w:tc>
        <w:tc>
          <w:tcPr>
            <w:tcW w:w="1782" w:type="dxa"/>
            <w:shd w:val="clear" w:color="auto" w:fill="CFF0F7" w:themeFill="accent6" w:themeFillTint="33"/>
          </w:tcPr>
          <w:p w14:paraId="55FF848A" w14:textId="77777777" w:rsidR="00376274" w:rsidRPr="005C709C" w:rsidRDefault="00376274" w:rsidP="00376274">
            <w:pPr>
              <w:spacing w:after="0" w:line="240" w:lineRule="auto"/>
              <w:jc w:val="center"/>
              <w:rPr>
                <w:rFonts w:eastAsia="Calibri" w:cs="Arial"/>
                <w:sz w:val="20"/>
                <w:szCs w:val="20"/>
              </w:rPr>
            </w:pPr>
            <w:r w:rsidRPr="005C709C">
              <w:rPr>
                <w:rFonts w:eastAsia="Calibri" w:cs="Arial"/>
                <w:sz w:val="20"/>
                <w:szCs w:val="20"/>
              </w:rPr>
              <w:t>High</w:t>
            </w:r>
          </w:p>
        </w:tc>
        <w:tc>
          <w:tcPr>
            <w:tcW w:w="1370" w:type="dxa"/>
            <w:shd w:val="clear" w:color="auto" w:fill="CFF0F7" w:themeFill="accent6" w:themeFillTint="33"/>
          </w:tcPr>
          <w:p w14:paraId="468C9320" w14:textId="77777777" w:rsidR="00376274" w:rsidRPr="005C709C" w:rsidRDefault="00376274" w:rsidP="00376274">
            <w:pPr>
              <w:spacing w:after="0" w:line="240" w:lineRule="auto"/>
              <w:jc w:val="center"/>
              <w:rPr>
                <w:rFonts w:eastAsia="Calibri" w:cs="Arial"/>
                <w:sz w:val="20"/>
                <w:szCs w:val="20"/>
              </w:rPr>
            </w:pPr>
            <w:r w:rsidRPr="005C709C">
              <w:rPr>
                <w:rFonts w:eastAsia="Calibri" w:cs="Arial"/>
                <w:sz w:val="20"/>
                <w:szCs w:val="20"/>
              </w:rPr>
              <w:t>Medium</w:t>
            </w:r>
          </w:p>
        </w:tc>
        <w:tc>
          <w:tcPr>
            <w:tcW w:w="1098" w:type="dxa"/>
            <w:shd w:val="clear" w:color="auto" w:fill="CFF0F7" w:themeFill="accent6" w:themeFillTint="33"/>
          </w:tcPr>
          <w:p w14:paraId="19F5092B" w14:textId="77777777" w:rsidR="00376274" w:rsidRPr="005C709C" w:rsidRDefault="00376274" w:rsidP="00376274">
            <w:pPr>
              <w:spacing w:after="0" w:line="240" w:lineRule="auto"/>
              <w:jc w:val="center"/>
              <w:rPr>
                <w:rFonts w:eastAsia="Calibri" w:cs="Arial"/>
                <w:sz w:val="20"/>
                <w:szCs w:val="20"/>
              </w:rPr>
            </w:pPr>
            <w:r w:rsidRPr="005C709C">
              <w:rPr>
                <w:rFonts w:eastAsia="Calibri" w:cs="Arial"/>
                <w:sz w:val="20"/>
                <w:szCs w:val="20"/>
              </w:rPr>
              <w:t>Low</w:t>
            </w:r>
          </w:p>
        </w:tc>
      </w:tr>
      <w:tr w:rsidR="00376274" w:rsidRPr="005C709C" w14:paraId="7523E911" w14:textId="77777777" w:rsidTr="00376274">
        <w:trPr>
          <w:trHeight w:val="260"/>
        </w:trPr>
        <w:tc>
          <w:tcPr>
            <w:tcW w:w="4766" w:type="dxa"/>
            <w:vAlign w:val="bottom"/>
          </w:tcPr>
          <w:p w14:paraId="4D1DFE1E" w14:textId="77777777" w:rsidR="00376274" w:rsidRPr="005C709C" w:rsidRDefault="00376274" w:rsidP="00376274">
            <w:pPr>
              <w:spacing w:after="0" w:line="240" w:lineRule="auto"/>
              <w:rPr>
                <w:rFonts w:eastAsia="Calibri" w:cs="Arial"/>
                <w:sz w:val="20"/>
                <w:szCs w:val="20"/>
              </w:rPr>
            </w:pPr>
            <w:r w:rsidRPr="005C709C">
              <w:rPr>
                <w:rFonts w:eastAsia="Calibri" w:cs="Arial"/>
                <w:sz w:val="20"/>
                <w:szCs w:val="20"/>
              </w:rPr>
              <w:t>1.</w:t>
            </w:r>
          </w:p>
        </w:tc>
        <w:tc>
          <w:tcPr>
            <w:tcW w:w="1782" w:type="dxa"/>
          </w:tcPr>
          <w:p w14:paraId="12AAA901" w14:textId="77777777" w:rsidR="00376274" w:rsidRPr="005C709C" w:rsidRDefault="00376274" w:rsidP="00376274">
            <w:pPr>
              <w:spacing w:after="0" w:line="240" w:lineRule="auto"/>
              <w:jc w:val="center"/>
              <w:rPr>
                <w:rFonts w:eastAsia="Calibri" w:cs="Arial"/>
                <w:sz w:val="20"/>
                <w:szCs w:val="20"/>
              </w:rPr>
            </w:pPr>
          </w:p>
        </w:tc>
        <w:tc>
          <w:tcPr>
            <w:tcW w:w="1370" w:type="dxa"/>
          </w:tcPr>
          <w:p w14:paraId="3822589D" w14:textId="77777777" w:rsidR="00376274" w:rsidRPr="005C709C" w:rsidRDefault="00376274" w:rsidP="00376274">
            <w:pPr>
              <w:spacing w:after="0" w:line="240" w:lineRule="auto"/>
              <w:jc w:val="center"/>
              <w:rPr>
                <w:rFonts w:eastAsia="Calibri" w:cs="Arial"/>
                <w:sz w:val="20"/>
                <w:szCs w:val="20"/>
              </w:rPr>
            </w:pPr>
          </w:p>
        </w:tc>
        <w:tc>
          <w:tcPr>
            <w:tcW w:w="1098" w:type="dxa"/>
          </w:tcPr>
          <w:p w14:paraId="18AE634B" w14:textId="77777777" w:rsidR="00376274" w:rsidRPr="005C709C" w:rsidRDefault="00376274" w:rsidP="00376274">
            <w:pPr>
              <w:spacing w:after="0" w:line="240" w:lineRule="auto"/>
              <w:jc w:val="center"/>
              <w:rPr>
                <w:rFonts w:eastAsia="Calibri" w:cs="Arial"/>
                <w:sz w:val="20"/>
                <w:szCs w:val="20"/>
              </w:rPr>
            </w:pPr>
          </w:p>
        </w:tc>
      </w:tr>
      <w:tr w:rsidR="00376274" w:rsidRPr="005C709C" w14:paraId="2BFA757B" w14:textId="77777777" w:rsidTr="00376274">
        <w:trPr>
          <w:trHeight w:val="260"/>
        </w:trPr>
        <w:tc>
          <w:tcPr>
            <w:tcW w:w="4766" w:type="dxa"/>
            <w:vAlign w:val="bottom"/>
          </w:tcPr>
          <w:p w14:paraId="7DB1338C" w14:textId="77777777" w:rsidR="00376274" w:rsidRPr="005C709C" w:rsidRDefault="00376274" w:rsidP="00376274">
            <w:pPr>
              <w:spacing w:after="0" w:line="240" w:lineRule="auto"/>
              <w:rPr>
                <w:rFonts w:eastAsia="Calibri" w:cs="Arial"/>
                <w:sz w:val="20"/>
                <w:szCs w:val="20"/>
              </w:rPr>
            </w:pPr>
            <w:r w:rsidRPr="005C709C">
              <w:rPr>
                <w:rFonts w:eastAsia="Calibri" w:cs="Arial"/>
                <w:sz w:val="20"/>
                <w:szCs w:val="20"/>
              </w:rPr>
              <w:t>2.</w:t>
            </w:r>
          </w:p>
        </w:tc>
        <w:tc>
          <w:tcPr>
            <w:tcW w:w="1782" w:type="dxa"/>
          </w:tcPr>
          <w:p w14:paraId="1213842A" w14:textId="77777777" w:rsidR="00376274" w:rsidRPr="005C709C" w:rsidRDefault="00376274" w:rsidP="00376274">
            <w:pPr>
              <w:spacing w:after="0" w:line="240" w:lineRule="auto"/>
              <w:jc w:val="center"/>
              <w:rPr>
                <w:rFonts w:eastAsia="Calibri" w:cs="Arial"/>
                <w:sz w:val="20"/>
                <w:szCs w:val="20"/>
              </w:rPr>
            </w:pPr>
          </w:p>
        </w:tc>
        <w:tc>
          <w:tcPr>
            <w:tcW w:w="1370" w:type="dxa"/>
          </w:tcPr>
          <w:p w14:paraId="11C1EDF1" w14:textId="77777777" w:rsidR="00376274" w:rsidRPr="005C709C" w:rsidRDefault="00376274" w:rsidP="00376274">
            <w:pPr>
              <w:spacing w:after="0" w:line="240" w:lineRule="auto"/>
              <w:jc w:val="center"/>
              <w:rPr>
                <w:rFonts w:eastAsia="Calibri" w:cs="Arial"/>
                <w:sz w:val="20"/>
                <w:szCs w:val="20"/>
              </w:rPr>
            </w:pPr>
          </w:p>
        </w:tc>
        <w:tc>
          <w:tcPr>
            <w:tcW w:w="1098" w:type="dxa"/>
          </w:tcPr>
          <w:p w14:paraId="57D1F03F" w14:textId="77777777" w:rsidR="00376274" w:rsidRPr="005C709C" w:rsidRDefault="00376274" w:rsidP="00376274">
            <w:pPr>
              <w:spacing w:after="0" w:line="240" w:lineRule="auto"/>
              <w:jc w:val="center"/>
              <w:rPr>
                <w:rFonts w:eastAsia="Calibri" w:cs="Arial"/>
                <w:sz w:val="20"/>
                <w:szCs w:val="20"/>
              </w:rPr>
            </w:pPr>
          </w:p>
        </w:tc>
      </w:tr>
      <w:tr w:rsidR="00376274" w:rsidRPr="005C709C" w14:paraId="5ED5DFBF" w14:textId="77777777" w:rsidTr="00376274">
        <w:trPr>
          <w:trHeight w:val="271"/>
        </w:trPr>
        <w:tc>
          <w:tcPr>
            <w:tcW w:w="4766" w:type="dxa"/>
            <w:vAlign w:val="bottom"/>
          </w:tcPr>
          <w:p w14:paraId="4279CC4C" w14:textId="77777777" w:rsidR="00376274" w:rsidRPr="005C709C" w:rsidRDefault="00376274" w:rsidP="00376274">
            <w:pPr>
              <w:spacing w:after="0" w:line="240" w:lineRule="auto"/>
              <w:rPr>
                <w:rFonts w:eastAsia="Calibri" w:cs="Arial"/>
                <w:color w:val="000000"/>
                <w:sz w:val="20"/>
                <w:szCs w:val="20"/>
              </w:rPr>
            </w:pPr>
            <w:r w:rsidRPr="005C709C">
              <w:rPr>
                <w:rFonts w:eastAsia="Calibri" w:cs="Arial"/>
                <w:color w:val="000000"/>
                <w:sz w:val="20"/>
                <w:szCs w:val="20"/>
              </w:rPr>
              <w:t>3.</w:t>
            </w:r>
          </w:p>
        </w:tc>
        <w:tc>
          <w:tcPr>
            <w:tcW w:w="1782" w:type="dxa"/>
          </w:tcPr>
          <w:p w14:paraId="559F4691" w14:textId="77777777" w:rsidR="00376274" w:rsidRPr="005C709C" w:rsidRDefault="00376274" w:rsidP="00376274">
            <w:pPr>
              <w:spacing w:after="0" w:line="240" w:lineRule="auto"/>
              <w:jc w:val="center"/>
              <w:rPr>
                <w:rFonts w:eastAsia="Calibri" w:cs="Arial"/>
                <w:color w:val="000000"/>
                <w:sz w:val="20"/>
                <w:szCs w:val="20"/>
              </w:rPr>
            </w:pPr>
          </w:p>
        </w:tc>
        <w:tc>
          <w:tcPr>
            <w:tcW w:w="1370" w:type="dxa"/>
          </w:tcPr>
          <w:p w14:paraId="5A63030A" w14:textId="77777777" w:rsidR="00376274" w:rsidRPr="005C709C" w:rsidRDefault="00376274" w:rsidP="00376274">
            <w:pPr>
              <w:spacing w:after="0" w:line="240" w:lineRule="auto"/>
              <w:jc w:val="center"/>
              <w:rPr>
                <w:rFonts w:eastAsia="Calibri" w:cs="Arial"/>
                <w:color w:val="000000"/>
                <w:sz w:val="20"/>
                <w:szCs w:val="20"/>
              </w:rPr>
            </w:pPr>
          </w:p>
        </w:tc>
        <w:tc>
          <w:tcPr>
            <w:tcW w:w="1098" w:type="dxa"/>
          </w:tcPr>
          <w:p w14:paraId="237872B9" w14:textId="77777777" w:rsidR="00376274" w:rsidRPr="005C709C" w:rsidRDefault="00376274" w:rsidP="00376274">
            <w:pPr>
              <w:spacing w:after="0" w:line="240" w:lineRule="auto"/>
              <w:jc w:val="center"/>
              <w:rPr>
                <w:rFonts w:eastAsia="Calibri" w:cs="Arial"/>
                <w:color w:val="000000"/>
                <w:sz w:val="20"/>
                <w:szCs w:val="20"/>
              </w:rPr>
            </w:pPr>
          </w:p>
        </w:tc>
      </w:tr>
    </w:tbl>
    <w:p w14:paraId="68865BF2" w14:textId="77777777" w:rsidR="00644253" w:rsidRPr="005C709C" w:rsidRDefault="00644253" w:rsidP="00644253">
      <w:pPr>
        <w:pStyle w:val="BodyText"/>
        <w:rPr>
          <w:szCs w:val="20"/>
        </w:rPr>
      </w:pPr>
    </w:p>
    <w:p w14:paraId="4DF59999" w14:textId="3329E015" w:rsidR="00376274" w:rsidRPr="005C709C" w:rsidRDefault="00376274" w:rsidP="00644253">
      <w:pPr>
        <w:pStyle w:val="BodyText"/>
        <w:shd w:val="clear" w:color="auto" w:fill="CFF0F7" w:themeFill="accent6" w:themeFillTint="33"/>
        <w:rPr>
          <w:b/>
          <w:szCs w:val="20"/>
        </w:rPr>
      </w:pPr>
      <w:r w:rsidRPr="005C709C">
        <w:rPr>
          <w:b/>
          <w:szCs w:val="20"/>
        </w:rPr>
        <w:t>Step 5:  Identify the risks associated with the assumptions</w:t>
      </w:r>
    </w:p>
    <w:p w14:paraId="62125C0B"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You have now completed your program logic and have documented and prioritised your assumptions. One final step you may like to consider is further identifying the risk associated with the assumptions.  </w:t>
      </w:r>
    </w:p>
    <w:p w14:paraId="75620D8D"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Understanding the context, operating environment and systems in which the project will operate is critical when it comes to designing and assessing the relevance of strategies and activities, anticipating operational problems and finally assessing a project’s contribution to change. </w:t>
      </w:r>
    </w:p>
    <w:p w14:paraId="4DAEC838" w14:textId="0A75E149"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An implementing organisations control over factors in the project environment that influence (support or impede) the achievement of outcomes decreases as you progress up each level of the outcomes hierarchy (see Figure </w:t>
      </w:r>
      <w:r w:rsidR="0025759C" w:rsidRPr="005C709C">
        <w:rPr>
          <w:rFonts w:eastAsia="Calibri" w:cs="Arial"/>
          <w:sz w:val="20"/>
          <w:szCs w:val="20"/>
          <w:lang w:val="id-ID"/>
        </w:rPr>
        <w:t>5</w:t>
      </w:r>
      <w:r w:rsidRPr="005C709C">
        <w:rPr>
          <w:rFonts w:eastAsia="Calibri" w:cs="Arial"/>
          <w:sz w:val="20"/>
          <w:szCs w:val="20"/>
        </w:rPr>
        <w:t>).</w:t>
      </w:r>
    </w:p>
    <w:p w14:paraId="4543D8B2" w14:textId="00ED2F04" w:rsidR="00376274" w:rsidRPr="00F34E72" w:rsidRDefault="00376274" w:rsidP="00F34E72">
      <w:pPr>
        <w:keepNext/>
        <w:keepLines/>
        <w:spacing w:before="200" w:after="0" w:line="276" w:lineRule="auto"/>
        <w:jc w:val="center"/>
        <w:outlineLvl w:val="4"/>
        <w:rPr>
          <w:rFonts w:eastAsia="Times New Roman" w:cs="Arial"/>
          <w:b/>
          <w:bCs/>
          <w:color w:val="000000"/>
          <w:sz w:val="20"/>
          <w:szCs w:val="20"/>
          <w:lang w:val="id-ID"/>
        </w:rPr>
      </w:pPr>
      <w:bookmarkStart w:id="38" w:name="_Hlk531102915"/>
      <w:r w:rsidRPr="00F34E72">
        <w:rPr>
          <w:rFonts w:eastAsia="Times New Roman" w:cs="Arial"/>
          <w:b/>
          <w:bCs/>
          <w:color w:val="000000"/>
          <w:sz w:val="20"/>
          <w:szCs w:val="20"/>
          <w:lang w:val="id-ID"/>
        </w:rPr>
        <w:t xml:space="preserve">Figure </w:t>
      </w:r>
      <w:r w:rsidR="0025759C" w:rsidRPr="00F34E72">
        <w:rPr>
          <w:rFonts w:eastAsia="Times New Roman" w:cs="Arial"/>
          <w:b/>
          <w:bCs/>
          <w:color w:val="000000"/>
          <w:sz w:val="20"/>
          <w:szCs w:val="20"/>
          <w:lang w:val="id-ID"/>
        </w:rPr>
        <w:t>5.</w:t>
      </w:r>
      <w:r w:rsidR="001A3A9A" w:rsidRPr="00F34E72">
        <w:rPr>
          <w:rFonts w:eastAsia="Times New Roman" w:cs="Arial"/>
          <w:b/>
          <w:bCs/>
          <w:color w:val="000000"/>
          <w:sz w:val="20"/>
          <w:szCs w:val="20"/>
          <w:lang w:val="id-ID"/>
        </w:rPr>
        <w:t xml:space="preserve"> </w:t>
      </w:r>
      <w:r w:rsidRPr="00F34E72">
        <w:rPr>
          <w:rFonts w:eastAsia="Times New Roman" w:cs="Arial"/>
          <w:b/>
          <w:bCs/>
          <w:color w:val="000000"/>
          <w:sz w:val="20"/>
          <w:szCs w:val="20"/>
          <w:lang w:val="id-ID"/>
        </w:rPr>
        <w:t xml:space="preserve">The </w:t>
      </w:r>
      <w:r w:rsidR="0025759C" w:rsidRPr="00F34E72">
        <w:rPr>
          <w:rFonts w:eastAsia="Times New Roman" w:cs="Arial"/>
          <w:b/>
          <w:bCs/>
          <w:color w:val="000000"/>
          <w:sz w:val="20"/>
          <w:szCs w:val="20"/>
          <w:lang w:val="id-ID"/>
        </w:rPr>
        <w:t xml:space="preserve">Limits of Control and Accountability in a Project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683"/>
        <w:gridCol w:w="1683"/>
        <w:gridCol w:w="1683"/>
        <w:gridCol w:w="1683"/>
      </w:tblGrid>
      <w:tr w:rsidR="00376274" w:rsidRPr="005C709C" w14:paraId="18AADC0E" w14:textId="77777777" w:rsidTr="007C0086">
        <w:trPr>
          <w:jc w:val="center"/>
        </w:trPr>
        <w:tc>
          <w:tcPr>
            <w:tcW w:w="1682" w:type="dxa"/>
            <w:shd w:val="clear" w:color="auto" w:fill="FFFF00"/>
          </w:tcPr>
          <w:bookmarkEnd w:id="38"/>
          <w:p w14:paraId="56DD0206"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Foundational</w:t>
            </w:r>
          </w:p>
          <w:p w14:paraId="77A38674"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(Getting Ready)</w:t>
            </w:r>
          </w:p>
        </w:tc>
        <w:tc>
          <w:tcPr>
            <w:tcW w:w="1683" w:type="dxa"/>
            <w:shd w:val="clear" w:color="auto" w:fill="F79646"/>
          </w:tcPr>
          <w:p w14:paraId="576A0E05"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Immediate</w:t>
            </w:r>
          </w:p>
          <w:p w14:paraId="1AA8B5A7"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(Activities)</w:t>
            </w:r>
          </w:p>
        </w:tc>
        <w:tc>
          <w:tcPr>
            <w:tcW w:w="1683" w:type="dxa"/>
            <w:shd w:val="clear" w:color="auto" w:fill="92D050"/>
          </w:tcPr>
          <w:p w14:paraId="554D875B"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Intermediate</w:t>
            </w:r>
          </w:p>
          <w:p w14:paraId="1A4E9709"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(End project outcomes)</w:t>
            </w:r>
          </w:p>
        </w:tc>
        <w:tc>
          <w:tcPr>
            <w:tcW w:w="1683" w:type="dxa"/>
            <w:shd w:val="clear" w:color="auto" w:fill="8DB3E2"/>
          </w:tcPr>
          <w:p w14:paraId="5404FA1A"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Longer Term</w:t>
            </w:r>
          </w:p>
        </w:tc>
        <w:tc>
          <w:tcPr>
            <w:tcW w:w="1683" w:type="dxa"/>
            <w:shd w:val="clear" w:color="auto" w:fill="8DB3E2"/>
          </w:tcPr>
          <w:p w14:paraId="5DFB9C5F" w14:textId="77777777" w:rsidR="00376274" w:rsidRPr="005C709C" w:rsidRDefault="00376274" w:rsidP="00376274">
            <w:pPr>
              <w:spacing w:after="0" w:line="240" w:lineRule="auto"/>
              <w:ind w:left="-142"/>
              <w:jc w:val="center"/>
              <w:rPr>
                <w:rFonts w:eastAsia="Calibri" w:cs="Arial"/>
                <w:b/>
                <w:bCs/>
                <w:sz w:val="20"/>
                <w:szCs w:val="20"/>
              </w:rPr>
            </w:pPr>
            <w:r w:rsidRPr="005C709C">
              <w:rPr>
                <w:rFonts w:eastAsia="Calibri" w:cs="Arial"/>
                <w:b/>
                <w:bCs/>
                <w:sz w:val="20"/>
                <w:szCs w:val="20"/>
              </w:rPr>
              <w:t>Aspirational Goal</w:t>
            </w:r>
          </w:p>
        </w:tc>
      </w:tr>
      <w:tr w:rsidR="00376274" w:rsidRPr="005C709C" w14:paraId="0E5B9F3D" w14:textId="77777777" w:rsidTr="007C0086">
        <w:trPr>
          <w:jc w:val="center"/>
        </w:trPr>
        <w:tc>
          <w:tcPr>
            <w:tcW w:w="1682" w:type="dxa"/>
            <w:shd w:val="clear" w:color="auto" w:fill="auto"/>
          </w:tcPr>
          <w:p w14:paraId="6DC8BC02" w14:textId="77777777" w:rsidR="00376274" w:rsidRPr="005C709C" w:rsidRDefault="00376274" w:rsidP="00376274">
            <w:pPr>
              <w:spacing w:after="0" w:line="240" w:lineRule="auto"/>
              <w:rPr>
                <w:rFonts w:eastAsia="Calibri" w:cs="Arial"/>
                <w:b/>
                <w:bCs/>
                <w:sz w:val="20"/>
                <w:szCs w:val="20"/>
              </w:rPr>
            </w:pPr>
          </w:p>
        </w:tc>
        <w:tc>
          <w:tcPr>
            <w:tcW w:w="1683" w:type="dxa"/>
            <w:shd w:val="clear" w:color="auto" w:fill="auto"/>
          </w:tcPr>
          <w:p w14:paraId="48E17809" w14:textId="77777777" w:rsidR="00376274" w:rsidRPr="005C709C" w:rsidRDefault="00376274" w:rsidP="00376274">
            <w:pPr>
              <w:spacing w:after="0" w:line="240" w:lineRule="auto"/>
              <w:rPr>
                <w:rFonts w:eastAsia="Calibri" w:cs="Arial"/>
                <w:b/>
                <w:bCs/>
                <w:sz w:val="20"/>
                <w:szCs w:val="20"/>
              </w:rPr>
            </w:pPr>
          </w:p>
        </w:tc>
        <w:tc>
          <w:tcPr>
            <w:tcW w:w="1683" w:type="dxa"/>
            <w:shd w:val="clear" w:color="auto" w:fill="auto"/>
          </w:tcPr>
          <w:p w14:paraId="0CC6CCE9" w14:textId="77777777" w:rsidR="00376274" w:rsidRPr="005C709C" w:rsidRDefault="00376274" w:rsidP="00376274">
            <w:pPr>
              <w:spacing w:after="0" w:line="240" w:lineRule="auto"/>
              <w:rPr>
                <w:rFonts w:eastAsia="Calibri" w:cs="Arial"/>
                <w:b/>
                <w:bCs/>
                <w:sz w:val="20"/>
                <w:szCs w:val="20"/>
              </w:rPr>
            </w:pPr>
          </w:p>
        </w:tc>
        <w:tc>
          <w:tcPr>
            <w:tcW w:w="3366" w:type="dxa"/>
            <w:gridSpan w:val="2"/>
            <w:shd w:val="clear" w:color="auto" w:fill="auto"/>
          </w:tcPr>
          <w:p w14:paraId="41AFBFBD" w14:textId="77777777" w:rsidR="00376274" w:rsidRPr="005C709C" w:rsidRDefault="00376274" w:rsidP="00376274">
            <w:pPr>
              <w:spacing w:after="0" w:line="240" w:lineRule="auto"/>
              <w:jc w:val="center"/>
              <w:rPr>
                <w:rFonts w:eastAsia="Calibri" w:cs="Arial"/>
                <w:bCs/>
                <w:sz w:val="20"/>
                <w:szCs w:val="20"/>
              </w:rPr>
            </w:pPr>
            <w:r w:rsidRPr="005C709C">
              <w:rPr>
                <w:rFonts w:eastAsia="Calibri" w:cs="Arial"/>
                <w:bCs/>
                <w:color w:val="000000"/>
                <w:sz w:val="20"/>
                <w:szCs w:val="20"/>
              </w:rPr>
              <w:t xml:space="preserve">What is the project </w:t>
            </w:r>
            <w:r w:rsidRPr="005C709C">
              <w:rPr>
                <w:rFonts w:eastAsia="Calibri" w:cs="Arial"/>
                <w:b/>
                <w:bCs/>
                <w:color w:val="000000"/>
                <w:sz w:val="20"/>
                <w:szCs w:val="20"/>
              </w:rPr>
              <w:t xml:space="preserve">contributing </w:t>
            </w:r>
            <w:r w:rsidRPr="005C709C">
              <w:rPr>
                <w:rFonts w:eastAsia="Calibri" w:cs="Arial"/>
                <w:bCs/>
                <w:color w:val="000000"/>
                <w:sz w:val="20"/>
                <w:szCs w:val="20"/>
              </w:rPr>
              <w:t>towards?</w:t>
            </w:r>
          </w:p>
        </w:tc>
      </w:tr>
      <w:tr w:rsidR="00376274" w:rsidRPr="005C709C" w14:paraId="4FC4818F" w14:textId="77777777" w:rsidTr="007C0086">
        <w:trPr>
          <w:jc w:val="center"/>
        </w:trPr>
        <w:tc>
          <w:tcPr>
            <w:tcW w:w="5048" w:type="dxa"/>
            <w:gridSpan w:val="3"/>
            <w:shd w:val="clear" w:color="auto" w:fill="auto"/>
          </w:tcPr>
          <w:p w14:paraId="6BF89803" w14:textId="77777777" w:rsidR="00376274" w:rsidRPr="005C709C" w:rsidRDefault="00376274" w:rsidP="00376274">
            <w:pPr>
              <w:spacing w:after="0" w:line="240" w:lineRule="auto"/>
              <w:rPr>
                <w:rFonts w:eastAsia="Calibri" w:cs="Arial"/>
                <w:bCs/>
                <w:sz w:val="20"/>
                <w:szCs w:val="20"/>
              </w:rPr>
            </w:pPr>
            <w:r w:rsidRPr="005C709C">
              <w:rPr>
                <w:rFonts w:eastAsia="Calibri" w:cs="Arial"/>
                <w:bCs/>
                <w:color w:val="000000"/>
                <w:sz w:val="20"/>
                <w:szCs w:val="20"/>
              </w:rPr>
              <w:t xml:space="preserve">What overall can the project reasonably be held </w:t>
            </w:r>
            <w:r w:rsidRPr="005C709C">
              <w:rPr>
                <w:rFonts w:eastAsia="Calibri" w:cs="Arial"/>
                <w:b/>
                <w:bCs/>
                <w:color w:val="000000"/>
                <w:sz w:val="20"/>
                <w:szCs w:val="20"/>
              </w:rPr>
              <w:t>accountable</w:t>
            </w:r>
            <w:r w:rsidRPr="005C709C">
              <w:rPr>
                <w:rFonts w:eastAsia="Calibri" w:cs="Arial"/>
                <w:bCs/>
                <w:color w:val="000000"/>
                <w:sz w:val="20"/>
                <w:szCs w:val="20"/>
              </w:rPr>
              <w:t xml:space="preserve"> for influencing?</w:t>
            </w:r>
          </w:p>
        </w:tc>
        <w:tc>
          <w:tcPr>
            <w:tcW w:w="1683" w:type="dxa"/>
            <w:shd w:val="clear" w:color="auto" w:fill="auto"/>
          </w:tcPr>
          <w:p w14:paraId="3AEC956A" w14:textId="77777777" w:rsidR="00376274" w:rsidRPr="005C709C" w:rsidRDefault="00376274" w:rsidP="00376274">
            <w:pPr>
              <w:spacing w:after="0" w:line="240" w:lineRule="auto"/>
              <w:rPr>
                <w:rFonts w:eastAsia="Calibri" w:cs="Arial"/>
                <w:b/>
                <w:bCs/>
                <w:sz w:val="20"/>
                <w:szCs w:val="20"/>
              </w:rPr>
            </w:pPr>
          </w:p>
        </w:tc>
        <w:tc>
          <w:tcPr>
            <w:tcW w:w="1683" w:type="dxa"/>
            <w:shd w:val="clear" w:color="auto" w:fill="auto"/>
          </w:tcPr>
          <w:p w14:paraId="212CD3C2" w14:textId="77777777" w:rsidR="00376274" w:rsidRPr="005C709C" w:rsidRDefault="00376274" w:rsidP="00376274">
            <w:pPr>
              <w:spacing w:after="0" w:line="240" w:lineRule="auto"/>
              <w:ind w:left="-142"/>
              <w:rPr>
                <w:rFonts w:eastAsia="Calibri" w:cs="Arial"/>
                <w:b/>
                <w:bCs/>
                <w:sz w:val="20"/>
                <w:szCs w:val="20"/>
              </w:rPr>
            </w:pPr>
          </w:p>
        </w:tc>
      </w:tr>
      <w:tr w:rsidR="00376274" w:rsidRPr="005C709C" w14:paraId="3DECC20A" w14:textId="77777777" w:rsidTr="007C0086">
        <w:trPr>
          <w:jc w:val="center"/>
        </w:trPr>
        <w:tc>
          <w:tcPr>
            <w:tcW w:w="3365" w:type="dxa"/>
            <w:gridSpan w:val="2"/>
            <w:shd w:val="clear" w:color="auto" w:fill="auto"/>
          </w:tcPr>
          <w:p w14:paraId="40AB1AC0" w14:textId="77777777" w:rsidR="00376274" w:rsidRPr="005C709C" w:rsidRDefault="00376274" w:rsidP="00376274">
            <w:pPr>
              <w:spacing w:after="0" w:line="240" w:lineRule="auto"/>
              <w:rPr>
                <w:rFonts w:eastAsia="Calibri" w:cs="Arial"/>
                <w:bCs/>
                <w:sz w:val="20"/>
                <w:szCs w:val="20"/>
              </w:rPr>
            </w:pPr>
            <w:r w:rsidRPr="005C709C">
              <w:rPr>
                <w:rFonts w:eastAsia="Calibri" w:cs="Arial"/>
                <w:bCs/>
                <w:color w:val="000000"/>
                <w:sz w:val="20"/>
                <w:szCs w:val="20"/>
              </w:rPr>
              <w:t xml:space="preserve">What is within the </w:t>
            </w:r>
            <w:r w:rsidRPr="005C709C">
              <w:rPr>
                <w:rFonts w:eastAsia="Calibri" w:cs="Arial"/>
                <w:b/>
                <w:bCs/>
                <w:color w:val="000000"/>
                <w:sz w:val="20"/>
                <w:szCs w:val="20"/>
              </w:rPr>
              <w:t>direct control</w:t>
            </w:r>
            <w:r w:rsidRPr="005C709C">
              <w:rPr>
                <w:rFonts w:eastAsia="Calibri" w:cs="Arial"/>
                <w:bCs/>
                <w:color w:val="000000"/>
                <w:sz w:val="20"/>
                <w:szCs w:val="20"/>
              </w:rPr>
              <w:t xml:space="preserve"> of management?</w:t>
            </w:r>
          </w:p>
        </w:tc>
        <w:tc>
          <w:tcPr>
            <w:tcW w:w="1683" w:type="dxa"/>
            <w:shd w:val="clear" w:color="auto" w:fill="auto"/>
          </w:tcPr>
          <w:p w14:paraId="7F2DFC61" w14:textId="77777777" w:rsidR="00376274" w:rsidRPr="005C709C" w:rsidRDefault="00376274" w:rsidP="00376274">
            <w:pPr>
              <w:spacing w:after="0" w:line="240" w:lineRule="auto"/>
              <w:rPr>
                <w:rFonts w:eastAsia="Calibri" w:cs="Arial"/>
                <w:b/>
                <w:bCs/>
                <w:sz w:val="20"/>
                <w:szCs w:val="20"/>
              </w:rPr>
            </w:pPr>
          </w:p>
        </w:tc>
        <w:tc>
          <w:tcPr>
            <w:tcW w:w="1683" w:type="dxa"/>
            <w:shd w:val="clear" w:color="auto" w:fill="auto"/>
          </w:tcPr>
          <w:p w14:paraId="22382421" w14:textId="77777777" w:rsidR="00376274" w:rsidRPr="005C709C" w:rsidRDefault="00376274" w:rsidP="00376274">
            <w:pPr>
              <w:spacing w:after="0" w:line="240" w:lineRule="auto"/>
              <w:rPr>
                <w:rFonts w:eastAsia="Calibri" w:cs="Arial"/>
                <w:b/>
                <w:bCs/>
                <w:sz w:val="20"/>
                <w:szCs w:val="20"/>
              </w:rPr>
            </w:pPr>
          </w:p>
        </w:tc>
        <w:tc>
          <w:tcPr>
            <w:tcW w:w="1683" w:type="dxa"/>
            <w:shd w:val="clear" w:color="auto" w:fill="auto"/>
          </w:tcPr>
          <w:p w14:paraId="5ECEC873" w14:textId="77777777" w:rsidR="00376274" w:rsidRPr="005C709C" w:rsidRDefault="00376274" w:rsidP="00376274">
            <w:pPr>
              <w:spacing w:after="0" w:line="240" w:lineRule="auto"/>
              <w:ind w:left="-142"/>
              <w:rPr>
                <w:rFonts w:eastAsia="Calibri" w:cs="Arial"/>
                <w:b/>
                <w:bCs/>
                <w:sz w:val="20"/>
                <w:szCs w:val="20"/>
              </w:rPr>
            </w:pPr>
          </w:p>
        </w:tc>
      </w:tr>
      <w:tr w:rsidR="00376274" w:rsidRPr="005C709C" w14:paraId="35CF7B7B" w14:textId="77777777" w:rsidTr="007C0086">
        <w:trPr>
          <w:jc w:val="center"/>
        </w:trPr>
        <w:tc>
          <w:tcPr>
            <w:tcW w:w="8414" w:type="dxa"/>
            <w:gridSpan w:val="5"/>
            <w:shd w:val="clear" w:color="auto" w:fill="auto"/>
          </w:tcPr>
          <w:p w14:paraId="3EDCC071" w14:textId="77777777" w:rsidR="00376274" w:rsidRPr="005C709C" w:rsidRDefault="00376274" w:rsidP="00376274">
            <w:pPr>
              <w:spacing w:before="80" w:after="80" w:line="240" w:lineRule="auto"/>
              <w:rPr>
                <w:rFonts w:eastAsia="Calibri" w:cs="Arial"/>
                <w:b/>
                <w:bCs/>
                <w:sz w:val="20"/>
                <w:szCs w:val="20"/>
              </w:rPr>
            </w:pPr>
            <w:r w:rsidRPr="005C709C">
              <w:rPr>
                <w:rFonts w:eastAsia="Calibri" w:cs="Arial"/>
                <w:noProof/>
                <w:sz w:val="20"/>
                <w:szCs w:val="20"/>
                <w:lang w:eastAsia="en-AU"/>
              </w:rPr>
              <mc:AlternateContent>
                <mc:Choice Requires="wps">
                  <w:drawing>
                    <wp:anchor distT="0" distB="0" distL="114300" distR="114300" simplePos="0" relativeHeight="251688960" behindDoc="0" locked="0" layoutInCell="1" allowOverlap="1" wp14:anchorId="134CB7E5" wp14:editId="4BEA2685">
                      <wp:simplePos x="0" y="0"/>
                      <wp:positionH relativeFrom="column">
                        <wp:posOffset>3046349</wp:posOffset>
                      </wp:positionH>
                      <wp:positionV relativeFrom="paragraph">
                        <wp:posOffset>18161</wp:posOffset>
                      </wp:positionV>
                      <wp:extent cx="1836420" cy="201168"/>
                      <wp:effectExtent l="0" t="0" r="5080" b="2540"/>
                      <wp:wrapNone/>
                      <wp:docPr id="132"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201168"/>
                              </a:xfrm>
                              <a:prstGeom prst="rightArrow">
                                <a:avLst/>
                              </a:prstGeom>
                              <a:solidFill>
                                <a:schemeClr val="accent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683D5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39.85pt;margin-top:1.45pt;width:144.6pt;height:1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" adj="20417" fillcolor="#20abca [3209]" stroked="f" strokeweight="2pt">
                      <v:path arrowok="t"/>
                    </v:shape>
                  </w:pict>
                </mc:Fallback>
              </mc:AlternateContent>
            </w:r>
            <w:r w:rsidRPr="005C709C">
              <w:rPr>
                <w:rFonts w:eastAsia="Calibri" w:cs="Arial"/>
                <w:b/>
                <w:bCs/>
                <w:sz w:val="20"/>
                <w:szCs w:val="20"/>
              </w:rPr>
              <w:t xml:space="preserve">Degree of control and accountability reduces </w:t>
            </w:r>
          </w:p>
        </w:tc>
      </w:tr>
    </w:tbl>
    <w:p w14:paraId="73C0DBA5" w14:textId="77777777" w:rsidR="00376274" w:rsidRPr="005C709C" w:rsidRDefault="00376274" w:rsidP="00376274">
      <w:pPr>
        <w:spacing w:before="80" w:after="80" w:line="240" w:lineRule="auto"/>
        <w:ind w:left="-142"/>
        <w:rPr>
          <w:rFonts w:eastAsia="Calibri" w:cs="Arial"/>
          <w:b/>
          <w:bCs/>
          <w:sz w:val="20"/>
          <w:szCs w:val="20"/>
        </w:rPr>
      </w:pPr>
    </w:p>
    <w:p w14:paraId="48B75176" w14:textId="0A6CF667" w:rsidR="00376274" w:rsidRPr="005C709C" w:rsidRDefault="00376274" w:rsidP="00376274">
      <w:pPr>
        <w:spacing w:after="200" w:line="276" w:lineRule="auto"/>
        <w:rPr>
          <w:rFonts w:eastAsia="Calibri" w:cs="Arial"/>
          <w:bCs/>
          <w:sz w:val="20"/>
          <w:szCs w:val="20"/>
        </w:rPr>
      </w:pPr>
      <w:r w:rsidRPr="005C709C">
        <w:rPr>
          <w:rFonts w:eastAsia="Calibri" w:cs="Arial"/>
          <w:bCs/>
          <w:sz w:val="20"/>
          <w:szCs w:val="20"/>
        </w:rPr>
        <w:t xml:space="preserve">It can be useful for your team to ‘brainstorm’ about what circumstances could present a risk to the likelihood of an assumption being correct – that is, that the project activities may not lead to the results assumed in the program logic. This is one part of assessing project risk and assist risk mitigation and management strategies to be put in place. Table </w:t>
      </w:r>
      <w:r w:rsidR="001A3A9A" w:rsidRPr="005C709C">
        <w:rPr>
          <w:rFonts w:eastAsia="Calibri" w:cs="Arial"/>
          <w:bCs/>
          <w:sz w:val="20"/>
          <w:szCs w:val="20"/>
          <w:lang w:val="id-ID"/>
        </w:rPr>
        <w:t>3</w:t>
      </w:r>
      <w:r w:rsidRPr="005C709C">
        <w:rPr>
          <w:rFonts w:eastAsia="Calibri" w:cs="Arial"/>
          <w:bCs/>
          <w:sz w:val="20"/>
          <w:szCs w:val="20"/>
        </w:rPr>
        <w:t xml:space="preserve"> provides a more </w:t>
      </w:r>
      <w:r w:rsidR="004E2BC7" w:rsidRPr="005C709C">
        <w:rPr>
          <w:rFonts w:eastAsia="Calibri" w:cs="Arial"/>
          <w:bCs/>
          <w:sz w:val="20"/>
          <w:szCs w:val="20"/>
        </w:rPr>
        <w:t>in-depth</w:t>
      </w:r>
      <w:r w:rsidRPr="005C709C">
        <w:rPr>
          <w:rFonts w:eastAsia="Calibri" w:cs="Arial"/>
          <w:bCs/>
          <w:sz w:val="20"/>
          <w:szCs w:val="20"/>
        </w:rPr>
        <w:t xml:space="preserve"> way for your group to think about how likely it will be that the assumption is wrong and what will be the consequence for the project and if you can do anything about managing the risk. </w:t>
      </w:r>
    </w:p>
    <w:p w14:paraId="0552CCC9" w14:textId="38F45354" w:rsidR="00644253" w:rsidRPr="005C709C" w:rsidRDefault="00644253" w:rsidP="00376274">
      <w:pPr>
        <w:spacing w:after="200" w:line="276" w:lineRule="auto"/>
        <w:rPr>
          <w:rFonts w:eastAsia="Calibri" w:cs="Arial"/>
          <w:bCs/>
          <w:sz w:val="20"/>
          <w:szCs w:val="20"/>
        </w:rPr>
      </w:pPr>
    </w:p>
    <w:p w14:paraId="102D8C58" w14:textId="00E484B7" w:rsidR="00644253" w:rsidRPr="005C709C" w:rsidRDefault="00644253" w:rsidP="00376274">
      <w:pPr>
        <w:spacing w:after="200" w:line="276" w:lineRule="auto"/>
        <w:rPr>
          <w:rFonts w:eastAsia="Calibri" w:cs="Arial"/>
          <w:bCs/>
          <w:sz w:val="20"/>
          <w:szCs w:val="20"/>
        </w:rPr>
      </w:pPr>
    </w:p>
    <w:p w14:paraId="59C410A8" w14:textId="40C4D29A" w:rsidR="00644253" w:rsidRPr="005C709C" w:rsidRDefault="00644253" w:rsidP="00376274">
      <w:pPr>
        <w:spacing w:after="200" w:line="276" w:lineRule="auto"/>
        <w:rPr>
          <w:rFonts w:eastAsia="Calibri" w:cs="Arial"/>
          <w:bCs/>
          <w:sz w:val="20"/>
          <w:szCs w:val="20"/>
        </w:rPr>
      </w:pPr>
    </w:p>
    <w:p w14:paraId="59D03E4D" w14:textId="07B12DB7" w:rsidR="00644253" w:rsidRPr="005C709C" w:rsidRDefault="00644253" w:rsidP="00376274">
      <w:pPr>
        <w:spacing w:after="200" w:line="276" w:lineRule="auto"/>
        <w:rPr>
          <w:rFonts w:eastAsia="Calibri" w:cs="Arial"/>
          <w:bCs/>
          <w:sz w:val="20"/>
          <w:szCs w:val="20"/>
        </w:rPr>
      </w:pPr>
    </w:p>
    <w:p w14:paraId="33336D1E" w14:textId="77777777" w:rsidR="00644253" w:rsidRPr="005C709C" w:rsidRDefault="00644253" w:rsidP="00376274">
      <w:pPr>
        <w:spacing w:after="200" w:line="276" w:lineRule="auto"/>
        <w:rPr>
          <w:rFonts w:eastAsia="Calibri" w:cs="Arial"/>
          <w:bCs/>
          <w:sz w:val="20"/>
          <w:szCs w:val="20"/>
        </w:rPr>
      </w:pPr>
    </w:p>
    <w:p w14:paraId="3BBCF3E9" w14:textId="07CA61B6" w:rsidR="00376274" w:rsidRPr="00021816" w:rsidRDefault="00376274" w:rsidP="00021816">
      <w:pPr>
        <w:keepNext/>
        <w:keepLines/>
        <w:spacing w:before="200" w:after="0" w:line="276" w:lineRule="auto"/>
        <w:jc w:val="center"/>
        <w:outlineLvl w:val="4"/>
        <w:rPr>
          <w:rFonts w:eastAsia="Times New Roman" w:cs="Arial"/>
          <w:b/>
          <w:bCs/>
          <w:color w:val="000000"/>
          <w:sz w:val="20"/>
          <w:szCs w:val="20"/>
          <w:lang w:val="id-ID"/>
        </w:rPr>
      </w:pPr>
      <w:bookmarkStart w:id="39" w:name="_Hlk531102110"/>
      <w:r w:rsidRPr="00021816">
        <w:rPr>
          <w:rFonts w:eastAsia="Times New Roman" w:cs="Arial"/>
          <w:b/>
          <w:bCs/>
          <w:color w:val="000000"/>
          <w:sz w:val="20"/>
          <w:szCs w:val="20"/>
          <w:lang w:val="id-ID"/>
        </w:rPr>
        <w:t xml:space="preserve">Table </w:t>
      </w:r>
      <w:r w:rsidR="001A3A9A" w:rsidRPr="00021816">
        <w:rPr>
          <w:rFonts w:eastAsia="Times New Roman" w:cs="Arial"/>
          <w:b/>
          <w:bCs/>
          <w:color w:val="000000"/>
          <w:sz w:val="20"/>
          <w:szCs w:val="20"/>
          <w:lang w:val="id-ID"/>
        </w:rPr>
        <w:t>3.</w:t>
      </w:r>
      <w:r w:rsidRPr="00021816">
        <w:rPr>
          <w:rFonts w:eastAsia="Times New Roman" w:cs="Arial"/>
          <w:b/>
          <w:bCs/>
          <w:color w:val="000000"/>
          <w:sz w:val="20"/>
          <w:szCs w:val="20"/>
          <w:lang w:val="id-ID"/>
        </w:rPr>
        <w:t xml:space="preserve"> Program Logic Risk Worksheet</w:t>
      </w:r>
    </w:p>
    <w:tbl>
      <w:tblPr>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119"/>
        <w:gridCol w:w="2535"/>
        <w:gridCol w:w="1703"/>
      </w:tblGrid>
      <w:tr w:rsidR="00376274" w:rsidRPr="005C709C" w14:paraId="5E4AFA19" w14:textId="77777777" w:rsidTr="00644253">
        <w:trPr>
          <w:trHeight w:val="1408"/>
        </w:trPr>
        <w:tc>
          <w:tcPr>
            <w:tcW w:w="2117" w:type="dxa"/>
            <w:shd w:val="clear" w:color="auto" w:fill="9FE1F0" w:themeFill="accent6" w:themeFillTint="66"/>
          </w:tcPr>
          <w:bookmarkEnd w:id="39"/>
          <w:p w14:paraId="5AE5F587"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Assumption</w:t>
            </w:r>
          </w:p>
        </w:tc>
        <w:tc>
          <w:tcPr>
            <w:tcW w:w="2119" w:type="dxa"/>
            <w:shd w:val="clear" w:color="auto" w:fill="9FE1F0" w:themeFill="accent6" w:themeFillTint="66"/>
          </w:tcPr>
          <w:p w14:paraId="43092B9D"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Likelihood of assumption being wrong</w:t>
            </w:r>
          </w:p>
          <w:p w14:paraId="51DAEB45"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1-5 (1=rare, 5 = very likely)</w:t>
            </w:r>
          </w:p>
        </w:tc>
        <w:tc>
          <w:tcPr>
            <w:tcW w:w="2535" w:type="dxa"/>
            <w:shd w:val="clear" w:color="auto" w:fill="9FE1F0" w:themeFill="accent6" w:themeFillTint="66"/>
          </w:tcPr>
          <w:p w14:paraId="5680899C" w14:textId="323183D5"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 xml:space="preserve">Consequence for intermediate and </w:t>
            </w:r>
            <w:r w:rsidR="004E2BC7" w:rsidRPr="005C709C">
              <w:rPr>
                <w:rFonts w:eastAsia="Calibri" w:cs="Arial"/>
                <w:b/>
                <w:bCs/>
                <w:sz w:val="20"/>
                <w:szCs w:val="20"/>
              </w:rPr>
              <w:t>longer-term</w:t>
            </w:r>
            <w:r w:rsidRPr="005C709C">
              <w:rPr>
                <w:rFonts w:eastAsia="Calibri" w:cs="Arial"/>
                <w:b/>
                <w:bCs/>
                <w:sz w:val="20"/>
                <w:szCs w:val="20"/>
              </w:rPr>
              <w:t xml:space="preserve"> outcomes if assumption is wrong </w:t>
            </w:r>
          </w:p>
          <w:p w14:paraId="1C2C13D2"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1-5 (1=insignificant; 5= extreme)</w:t>
            </w:r>
          </w:p>
        </w:tc>
        <w:tc>
          <w:tcPr>
            <w:tcW w:w="1703" w:type="dxa"/>
            <w:shd w:val="clear" w:color="auto" w:fill="9FE1F0" w:themeFill="accent6" w:themeFillTint="66"/>
          </w:tcPr>
          <w:p w14:paraId="62011336" w14:textId="77777777" w:rsidR="00376274" w:rsidRPr="005C709C" w:rsidRDefault="00376274" w:rsidP="00376274">
            <w:pPr>
              <w:spacing w:after="0" w:line="240" w:lineRule="auto"/>
              <w:jc w:val="center"/>
              <w:rPr>
                <w:rFonts w:eastAsia="Calibri" w:cs="Arial"/>
                <w:b/>
                <w:bCs/>
                <w:sz w:val="20"/>
                <w:szCs w:val="20"/>
              </w:rPr>
            </w:pPr>
            <w:r w:rsidRPr="005C709C">
              <w:rPr>
                <w:rFonts w:eastAsia="Calibri" w:cs="Arial"/>
                <w:b/>
                <w:bCs/>
                <w:sz w:val="20"/>
                <w:szCs w:val="20"/>
              </w:rPr>
              <w:t>Risk management strategies</w:t>
            </w:r>
          </w:p>
        </w:tc>
      </w:tr>
      <w:tr w:rsidR="00376274" w:rsidRPr="005C709C" w14:paraId="4C0A7218" w14:textId="77777777" w:rsidTr="00376274">
        <w:trPr>
          <w:trHeight w:val="276"/>
        </w:trPr>
        <w:tc>
          <w:tcPr>
            <w:tcW w:w="2117" w:type="dxa"/>
            <w:shd w:val="clear" w:color="auto" w:fill="auto"/>
          </w:tcPr>
          <w:p w14:paraId="7D69781B" w14:textId="77777777" w:rsidR="00376274" w:rsidRPr="005C709C" w:rsidRDefault="00376274" w:rsidP="00376274">
            <w:pPr>
              <w:spacing w:after="0" w:line="240" w:lineRule="auto"/>
              <w:rPr>
                <w:rFonts w:eastAsia="Calibri" w:cs="Arial"/>
                <w:bCs/>
                <w:sz w:val="20"/>
                <w:szCs w:val="20"/>
              </w:rPr>
            </w:pPr>
          </w:p>
        </w:tc>
        <w:tc>
          <w:tcPr>
            <w:tcW w:w="2119" w:type="dxa"/>
            <w:shd w:val="clear" w:color="auto" w:fill="auto"/>
          </w:tcPr>
          <w:p w14:paraId="52319AA5" w14:textId="77777777" w:rsidR="00376274" w:rsidRPr="005C709C" w:rsidRDefault="00376274" w:rsidP="00376274">
            <w:pPr>
              <w:spacing w:after="0" w:line="240" w:lineRule="auto"/>
              <w:rPr>
                <w:rFonts w:eastAsia="Calibri" w:cs="Arial"/>
                <w:bCs/>
                <w:sz w:val="20"/>
                <w:szCs w:val="20"/>
              </w:rPr>
            </w:pPr>
          </w:p>
        </w:tc>
        <w:tc>
          <w:tcPr>
            <w:tcW w:w="2535" w:type="dxa"/>
            <w:shd w:val="clear" w:color="auto" w:fill="auto"/>
          </w:tcPr>
          <w:p w14:paraId="54068914" w14:textId="77777777" w:rsidR="00376274" w:rsidRPr="005C709C" w:rsidRDefault="00376274" w:rsidP="00376274">
            <w:pPr>
              <w:spacing w:after="0" w:line="240" w:lineRule="auto"/>
              <w:rPr>
                <w:rFonts w:eastAsia="Calibri" w:cs="Arial"/>
                <w:bCs/>
                <w:sz w:val="20"/>
                <w:szCs w:val="20"/>
              </w:rPr>
            </w:pPr>
          </w:p>
        </w:tc>
        <w:tc>
          <w:tcPr>
            <w:tcW w:w="1703" w:type="dxa"/>
            <w:shd w:val="clear" w:color="auto" w:fill="auto"/>
          </w:tcPr>
          <w:p w14:paraId="19C595A4" w14:textId="77777777" w:rsidR="00376274" w:rsidRPr="005C709C" w:rsidRDefault="00376274" w:rsidP="00376274">
            <w:pPr>
              <w:spacing w:after="0" w:line="240" w:lineRule="auto"/>
              <w:rPr>
                <w:rFonts w:eastAsia="Calibri" w:cs="Arial"/>
                <w:bCs/>
                <w:sz w:val="20"/>
                <w:szCs w:val="20"/>
              </w:rPr>
            </w:pPr>
          </w:p>
        </w:tc>
      </w:tr>
      <w:tr w:rsidR="00376274" w:rsidRPr="005C709C" w14:paraId="1473976E" w14:textId="77777777" w:rsidTr="00376274">
        <w:trPr>
          <w:trHeight w:val="276"/>
        </w:trPr>
        <w:tc>
          <w:tcPr>
            <w:tcW w:w="2117" w:type="dxa"/>
            <w:shd w:val="clear" w:color="auto" w:fill="auto"/>
          </w:tcPr>
          <w:p w14:paraId="47C7E16E" w14:textId="77777777" w:rsidR="00376274" w:rsidRPr="005C709C" w:rsidRDefault="00376274" w:rsidP="00376274">
            <w:pPr>
              <w:spacing w:after="0" w:line="240" w:lineRule="auto"/>
              <w:rPr>
                <w:rFonts w:eastAsia="Calibri" w:cs="Arial"/>
                <w:bCs/>
                <w:sz w:val="20"/>
                <w:szCs w:val="20"/>
              </w:rPr>
            </w:pPr>
          </w:p>
        </w:tc>
        <w:tc>
          <w:tcPr>
            <w:tcW w:w="2119" w:type="dxa"/>
            <w:shd w:val="clear" w:color="auto" w:fill="auto"/>
          </w:tcPr>
          <w:p w14:paraId="5A200337" w14:textId="77777777" w:rsidR="00376274" w:rsidRPr="005C709C" w:rsidRDefault="00376274" w:rsidP="00376274">
            <w:pPr>
              <w:spacing w:after="0" w:line="240" w:lineRule="auto"/>
              <w:rPr>
                <w:rFonts w:eastAsia="Calibri" w:cs="Arial"/>
                <w:bCs/>
                <w:sz w:val="20"/>
                <w:szCs w:val="20"/>
              </w:rPr>
            </w:pPr>
          </w:p>
        </w:tc>
        <w:tc>
          <w:tcPr>
            <w:tcW w:w="2535" w:type="dxa"/>
            <w:shd w:val="clear" w:color="auto" w:fill="auto"/>
          </w:tcPr>
          <w:p w14:paraId="19282F0C" w14:textId="77777777" w:rsidR="00376274" w:rsidRPr="005C709C" w:rsidRDefault="00376274" w:rsidP="00376274">
            <w:pPr>
              <w:spacing w:after="0" w:line="240" w:lineRule="auto"/>
              <w:rPr>
                <w:rFonts w:eastAsia="Calibri" w:cs="Arial"/>
                <w:bCs/>
                <w:sz w:val="20"/>
                <w:szCs w:val="20"/>
              </w:rPr>
            </w:pPr>
          </w:p>
        </w:tc>
        <w:tc>
          <w:tcPr>
            <w:tcW w:w="1703" w:type="dxa"/>
            <w:shd w:val="clear" w:color="auto" w:fill="auto"/>
          </w:tcPr>
          <w:p w14:paraId="35A19F93" w14:textId="77777777" w:rsidR="00376274" w:rsidRPr="005C709C" w:rsidRDefault="00376274" w:rsidP="00376274">
            <w:pPr>
              <w:spacing w:after="0" w:line="240" w:lineRule="auto"/>
              <w:rPr>
                <w:rFonts w:eastAsia="Calibri" w:cs="Arial"/>
                <w:bCs/>
                <w:sz w:val="20"/>
                <w:szCs w:val="20"/>
              </w:rPr>
            </w:pPr>
          </w:p>
        </w:tc>
      </w:tr>
      <w:tr w:rsidR="00376274" w:rsidRPr="005C709C" w14:paraId="3CDDD967" w14:textId="77777777" w:rsidTr="00376274">
        <w:trPr>
          <w:trHeight w:val="276"/>
        </w:trPr>
        <w:tc>
          <w:tcPr>
            <w:tcW w:w="2117" w:type="dxa"/>
            <w:shd w:val="clear" w:color="auto" w:fill="auto"/>
          </w:tcPr>
          <w:p w14:paraId="31852650" w14:textId="77777777" w:rsidR="00376274" w:rsidRPr="005C709C" w:rsidRDefault="00376274" w:rsidP="00376274">
            <w:pPr>
              <w:spacing w:after="0" w:line="240" w:lineRule="auto"/>
              <w:rPr>
                <w:rFonts w:eastAsia="Calibri" w:cs="Arial"/>
                <w:bCs/>
                <w:sz w:val="20"/>
                <w:szCs w:val="20"/>
              </w:rPr>
            </w:pPr>
          </w:p>
        </w:tc>
        <w:tc>
          <w:tcPr>
            <w:tcW w:w="2119" w:type="dxa"/>
            <w:shd w:val="clear" w:color="auto" w:fill="auto"/>
          </w:tcPr>
          <w:p w14:paraId="5C1B8C40" w14:textId="77777777" w:rsidR="00376274" w:rsidRPr="005C709C" w:rsidRDefault="00376274" w:rsidP="00376274">
            <w:pPr>
              <w:spacing w:after="0" w:line="240" w:lineRule="auto"/>
              <w:rPr>
                <w:rFonts w:eastAsia="Calibri" w:cs="Arial"/>
                <w:bCs/>
                <w:sz w:val="20"/>
                <w:szCs w:val="20"/>
              </w:rPr>
            </w:pPr>
          </w:p>
        </w:tc>
        <w:tc>
          <w:tcPr>
            <w:tcW w:w="2535" w:type="dxa"/>
            <w:shd w:val="clear" w:color="auto" w:fill="auto"/>
          </w:tcPr>
          <w:p w14:paraId="27E04E24" w14:textId="77777777" w:rsidR="00376274" w:rsidRPr="005C709C" w:rsidRDefault="00376274" w:rsidP="00376274">
            <w:pPr>
              <w:spacing w:after="0" w:line="240" w:lineRule="auto"/>
              <w:rPr>
                <w:rFonts w:eastAsia="Calibri" w:cs="Arial"/>
                <w:bCs/>
                <w:sz w:val="20"/>
                <w:szCs w:val="20"/>
              </w:rPr>
            </w:pPr>
          </w:p>
        </w:tc>
        <w:tc>
          <w:tcPr>
            <w:tcW w:w="1703" w:type="dxa"/>
            <w:shd w:val="clear" w:color="auto" w:fill="auto"/>
          </w:tcPr>
          <w:p w14:paraId="63227B37" w14:textId="77777777" w:rsidR="00376274" w:rsidRPr="005C709C" w:rsidRDefault="00376274" w:rsidP="00376274">
            <w:pPr>
              <w:spacing w:after="0" w:line="240" w:lineRule="auto"/>
              <w:rPr>
                <w:rFonts w:eastAsia="Calibri" w:cs="Arial"/>
                <w:bCs/>
                <w:sz w:val="20"/>
                <w:szCs w:val="20"/>
              </w:rPr>
            </w:pPr>
          </w:p>
        </w:tc>
      </w:tr>
      <w:tr w:rsidR="00376274" w:rsidRPr="005C709C" w14:paraId="2C7C0E38" w14:textId="77777777" w:rsidTr="00376274">
        <w:trPr>
          <w:trHeight w:val="276"/>
        </w:trPr>
        <w:tc>
          <w:tcPr>
            <w:tcW w:w="2117" w:type="dxa"/>
            <w:shd w:val="clear" w:color="auto" w:fill="auto"/>
          </w:tcPr>
          <w:p w14:paraId="25EA17E4" w14:textId="77777777" w:rsidR="00376274" w:rsidRPr="005C709C" w:rsidRDefault="00376274" w:rsidP="00376274">
            <w:pPr>
              <w:spacing w:after="0" w:line="240" w:lineRule="auto"/>
              <w:rPr>
                <w:rFonts w:eastAsia="Calibri" w:cs="Arial"/>
                <w:bCs/>
                <w:sz w:val="20"/>
                <w:szCs w:val="20"/>
              </w:rPr>
            </w:pPr>
          </w:p>
        </w:tc>
        <w:tc>
          <w:tcPr>
            <w:tcW w:w="2119" w:type="dxa"/>
            <w:shd w:val="clear" w:color="auto" w:fill="auto"/>
          </w:tcPr>
          <w:p w14:paraId="20A346A5" w14:textId="77777777" w:rsidR="00376274" w:rsidRPr="005C709C" w:rsidRDefault="00376274" w:rsidP="00376274">
            <w:pPr>
              <w:spacing w:after="0" w:line="240" w:lineRule="auto"/>
              <w:rPr>
                <w:rFonts w:eastAsia="Calibri" w:cs="Arial"/>
                <w:bCs/>
                <w:sz w:val="20"/>
                <w:szCs w:val="20"/>
              </w:rPr>
            </w:pPr>
          </w:p>
        </w:tc>
        <w:tc>
          <w:tcPr>
            <w:tcW w:w="2535" w:type="dxa"/>
            <w:shd w:val="clear" w:color="auto" w:fill="auto"/>
          </w:tcPr>
          <w:p w14:paraId="32D9DFFD" w14:textId="77777777" w:rsidR="00376274" w:rsidRPr="005C709C" w:rsidRDefault="00376274" w:rsidP="00376274">
            <w:pPr>
              <w:spacing w:after="0" w:line="240" w:lineRule="auto"/>
              <w:rPr>
                <w:rFonts w:eastAsia="Calibri" w:cs="Arial"/>
                <w:bCs/>
                <w:sz w:val="20"/>
                <w:szCs w:val="20"/>
              </w:rPr>
            </w:pPr>
          </w:p>
        </w:tc>
        <w:tc>
          <w:tcPr>
            <w:tcW w:w="1703" w:type="dxa"/>
            <w:shd w:val="clear" w:color="auto" w:fill="auto"/>
          </w:tcPr>
          <w:p w14:paraId="6B72C1A7" w14:textId="77777777" w:rsidR="00376274" w:rsidRPr="005C709C" w:rsidRDefault="00376274" w:rsidP="00376274">
            <w:pPr>
              <w:spacing w:after="0" w:line="240" w:lineRule="auto"/>
              <w:rPr>
                <w:rFonts w:eastAsia="Calibri" w:cs="Arial"/>
                <w:bCs/>
                <w:sz w:val="20"/>
                <w:szCs w:val="20"/>
              </w:rPr>
            </w:pPr>
          </w:p>
        </w:tc>
      </w:tr>
    </w:tbl>
    <w:p w14:paraId="2E3A3936" w14:textId="77777777" w:rsidR="00376274" w:rsidRPr="005C709C" w:rsidRDefault="00376274" w:rsidP="00376274">
      <w:pPr>
        <w:spacing w:after="0" w:line="240" w:lineRule="auto"/>
        <w:ind w:left="-142"/>
        <w:rPr>
          <w:rFonts w:eastAsia="Calibri" w:cs="Arial"/>
          <w:bCs/>
          <w:sz w:val="20"/>
          <w:szCs w:val="20"/>
        </w:rPr>
      </w:pPr>
    </w:p>
    <w:p w14:paraId="0AB18F4F" w14:textId="77777777" w:rsidR="00376274" w:rsidRPr="005C709C" w:rsidRDefault="00376274" w:rsidP="00644253">
      <w:pPr>
        <w:pStyle w:val="BodyText"/>
        <w:rPr>
          <w:b/>
          <w:szCs w:val="20"/>
        </w:rPr>
      </w:pPr>
      <w:r w:rsidRPr="005C709C">
        <w:rPr>
          <w:b/>
          <w:szCs w:val="20"/>
        </w:rPr>
        <w:t>Conclusion and Next Steps</w:t>
      </w:r>
    </w:p>
    <w:p w14:paraId="58D37023" w14:textId="77777777" w:rsidR="00376274" w:rsidRPr="005C709C" w:rsidRDefault="00376274" w:rsidP="00644253">
      <w:pPr>
        <w:pStyle w:val="BodyText"/>
        <w:rPr>
          <w:szCs w:val="20"/>
        </w:rPr>
      </w:pPr>
      <w:r w:rsidRPr="005C709C">
        <w:rPr>
          <w:szCs w:val="20"/>
        </w:rPr>
        <w:t>You will now have a basic understanding of what program logic is, why and when you use it and some experience in building program logic that is relevant for your work.</w:t>
      </w:r>
    </w:p>
    <w:p w14:paraId="4281CF86" w14:textId="77777777" w:rsidR="00376274" w:rsidRPr="005C709C" w:rsidRDefault="00376274" w:rsidP="001F0026">
      <w:pPr>
        <w:numPr>
          <w:ilvl w:val="0"/>
          <w:numId w:val="18"/>
        </w:numPr>
        <w:spacing w:after="0" w:line="240" w:lineRule="auto"/>
        <w:contextualSpacing/>
        <w:rPr>
          <w:rFonts w:eastAsia="Calibri" w:cs="Arial"/>
          <w:bCs/>
          <w:sz w:val="20"/>
          <w:szCs w:val="20"/>
        </w:rPr>
      </w:pPr>
      <w:r w:rsidRPr="005C709C">
        <w:rPr>
          <w:rFonts w:eastAsia="Calibri" w:cs="Arial"/>
          <w:bCs/>
          <w:sz w:val="20"/>
          <w:szCs w:val="20"/>
        </w:rPr>
        <w:t>Put your program logic up on your office wall, keep it visible</w:t>
      </w:r>
    </w:p>
    <w:p w14:paraId="0903153C" w14:textId="77777777" w:rsidR="00376274" w:rsidRPr="005C709C" w:rsidRDefault="00376274" w:rsidP="001F0026">
      <w:pPr>
        <w:numPr>
          <w:ilvl w:val="0"/>
          <w:numId w:val="18"/>
        </w:numPr>
        <w:spacing w:after="0" w:line="240" w:lineRule="auto"/>
        <w:contextualSpacing/>
        <w:rPr>
          <w:rFonts w:eastAsia="Calibri" w:cs="Arial"/>
          <w:bCs/>
          <w:sz w:val="20"/>
          <w:szCs w:val="20"/>
        </w:rPr>
      </w:pPr>
      <w:r w:rsidRPr="005C709C">
        <w:rPr>
          <w:rFonts w:eastAsia="Calibri" w:cs="Arial"/>
          <w:bCs/>
          <w:sz w:val="20"/>
          <w:szCs w:val="20"/>
        </w:rPr>
        <w:t>Use the logic to test your activity decisions</w:t>
      </w:r>
    </w:p>
    <w:p w14:paraId="56525232" w14:textId="77777777" w:rsidR="00376274" w:rsidRPr="005C709C" w:rsidRDefault="00376274" w:rsidP="001F0026">
      <w:pPr>
        <w:numPr>
          <w:ilvl w:val="0"/>
          <w:numId w:val="18"/>
        </w:numPr>
        <w:spacing w:after="0" w:line="240" w:lineRule="auto"/>
        <w:contextualSpacing/>
        <w:rPr>
          <w:rFonts w:eastAsia="Calibri" w:cs="Arial"/>
          <w:bCs/>
          <w:sz w:val="20"/>
          <w:szCs w:val="20"/>
        </w:rPr>
      </w:pPr>
      <w:r w:rsidRPr="005C709C">
        <w:rPr>
          <w:rFonts w:eastAsia="Calibri" w:cs="Arial"/>
          <w:bCs/>
          <w:sz w:val="20"/>
          <w:szCs w:val="20"/>
        </w:rPr>
        <w:t>Keep it alive, and use it for framing your reporting and refining your approach.</w:t>
      </w:r>
    </w:p>
    <w:p w14:paraId="2F28393B" w14:textId="77777777" w:rsidR="00376274" w:rsidRPr="005C709C" w:rsidRDefault="00376274" w:rsidP="001F0026">
      <w:pPr>
        <w:numPr>
          <w:ilvl w:val="0"/>
          <w:numId w:val="18"/>
        </w:numPr>
        <w:spacing w:after="0" w:line="240" w:lineRule="auto"/>
        <w:contextualSpacing/>
        <w:rPr>
          <w:rFonts w:eastAsia="Calibri" w:cs="Arial"/>
          <w:bCs/>
          <w:sz w:val="20"/>
          <w:szCs w:val="20"/>
        </w:rPr>
      </w:pPr>
      <w:r w:rsidRPr="005C709C">
        <w:rPr>
          <w:rFonts w:eastAsia="Calibri" w:cs="Arial"/>
          <w:bCs/>
          <w:sz w:val="20"/>
          <w:szCs w:val="20"/>
        </w:rPr>
        <w:t>Celebrate when you have achieved important steps along the way!</w:t>
      </w:r>
    </w:p>
    <w:p w14:paraId="352869F2" w14:textId="77777777" w:rsidR="00376274" w:rsidRPr="005C709C" w:rsidRDefault="00376274" w:rsidP="001F0026">
      <w:pPr>
        <w:numPr>
          <w:ilvl w:val="0"/>
          <w:numId w:val="18"/>
        </w:numPr>
        <w:spacing w:after="0" w:line="240" w:lineRule="auto"/>
        <w:contextualSpacing/>
        <w:rPr>
          <w:rFonts w:eastAsia="Calibri" w:cs="Arial"/>
          <w:bCs/>
          <w:sz w:val="20"/>
          <w:szCs w:val="20"/>
        </w:rPr>
      </w:pPr>
      <w:r w:rsidRPr="005C709C">
        <w:rPr>
          <w:rFonts w:eastAsia="Calibri" w:cs="Arial"/>
          <w:bCs/>
          <w:sz w:val="20"/>
          <w:szCs w:val="20"/>
        </w:rPr>
        <w:t xml:space="preserve">Keep an eye on your assumptions. </w:t>
      </w:r>
    </w:p>
    <w:p w14:paraId="6A7536C3" w14:textId="77777777" w:rsidR="00376274" w:rsidRPr="005C709C" w:rsidRDefault="00376274" w:rsidP="00376274">
      <w:pPr>
        <w:spacing w:after="200" w:line="276" w:lineRule="auto"/>
        <w:rPr>
          <w:rFonts w:eastAsia="Calibri" w:cs="Arial"/>
          <w:sz w:val="20"/>
          <w:szCs w:val="20"/>
        </w:rPr>
      </w:pPr>
    </w:p>
    <w:p w14:paraId="2DC2CC7B" w14:textId="77777777" w:rsidR="00376274" w:rsidRPr="005C709C" w:rsidRDefault="00376274" w:rsidP="00376274">
      <w:pPr>
        <w:spacing w:after="200" w:line="276" w:lineRule="auto"/>
        <w:rPr>
          <w:rFonts w:eastAsia="Calibri" w:cs="Arial"/>
          <w:sz w:val="20"/>
          <w:szCs w:val="20"/>
        </w:rPr>
        <w:sectPr w:rsidR="00376274" w:rsidRPr="005C709C">
          <w:pgSz w:w="11906" w:h="16838"/>
          <w:pgMar w:top="1440" w:right="1440" w:bottom="1440" w:left="1440" w:header="708" w:footer="708" w:gutter="0"/>
          <w:cols w:space="708"/>
          <w:docGrid w:linePitch="360"/>
        </w:sectPr>
      </w:pPr>
    </w:p>
    <w:p w14:paraId="252B44E8" w14:textId="2EFF5712" w:rsidR="00376274" w:rsidRPr="005C709C" w:rsidRDefault="00376274" w:rsidP="00644253">
      <w:pPr>
        <w:pStyle w:val="Heading2"/>
        <w:shd w:val="clear" w:color="auto" w:fill="20ABCA" w:themeFill="accent6"/>
        <w:rPr>
          <w:rFonts w:eastAsia="Times New Roman"/>
          <w:color w:val="FFFFFF" w:themeColor="background1"/>
          <w:sz w:val="20"/>
          <w:szCs w:val="20"/>
        </w:rPr>
      </w:pPr>
      <w:bookmarkStart w:id="40" w:name="_Problem_Driven_Iterative"/>
      <w:bookmarkStart w:id="41" w:name="_Toc532219641"/>
      <w:bookmarkEnd w:id="40"/>
      <w:r w:rsidRPr="005C709C">
        <w:rPr>
          <w:rFonts w:eastAsia="Times New Roman"/>
          <w:color w:val="FFFFFF" w:themeColor="background1"/>
          <w:sz w:val="20"/>
          <w:szCs w:val="20"/>
        </w:rPr>
        <w:t>Problem Driven Iterative Adaptation</w:t>
      </w:r>
      <w:r w:rsidR="00936F02" w:rsidRPr="005C709C">
        <w:rPr>
          <w:rFonts w:eastAsia="Times New Roman"/>
          <w:color w:val="FFFFFF" w:themeColor="background1"/>
          <w:sz w:val="20"/>
          <w:szCs w:val="20"/>
          <w:lang w:val="id-ID"/>
        </w:rPr>
        <w:t xml:space="preserve">  </w:t>
      </w:r>
      <w:r w:rsidR="000B6933" w:rsidRPr="005C709C">
        <w:rPr>
          <w:rFonts w:eastAsia="Times New Roman"/>
          <w:color w:val="FFFFFF" w:themeColor="background1"/>
          <w:sz w:val="20"/>
          <w:szCs w:val="20"/>
          <w:lang w:val="id-ID"/>
        </w:rPr>
        <w:t>l</w:t>
      </w:r>
      <w:r w:rsidR="00936F02" w:rsidRPr="005C709C">
        <w:rPr>
          <w:rFonts w:eastAsia="Times New Roman"/>
          <w:color w:val="FFFFFF" w:themeColor="background1"/>
          <w:sz w:val="20"/>
          <w:szCs w:val="20"/>
          <w:lang w:val="id-ID"/>
        </w:rPr>
        <w:t xml:space="preserve">  </w:t>
      </w:r>
      <w:r w:rsidRPr="005C709C">
        <w:rPr>
          <w:rFonts w:eastAsia="Times New Roman"/>
          <w:color w:val="FFFFFF" w:themeColor="background1"/>
          <w:sz w:val="20"/>
          <w:szCs w:val="20"/>
        </w:rPr>
        <w:t>Navigation by Judgement</w:t>
      </w:r>
      <w:bookmarkEnd w:id="4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E1F0" w:themeFill="accent6" w:themeFillTint="66"/>
        <w:tblLook w:val="0000" w:firstRow="0" w:lastRow="0" w:firstColumn="0" w:lastColumn="0" w:noHBand="0" w:noVBand="0"/>
      </w:tblPr>
      <w:tblGrid>
        <w:gridCol w:w="9072"/>
      </w:tblGrid>
      <w:tr w:rsidR="00376274" w:rsidRPr="005C709C" w14:paraId="24DC228B" w14:textId="77777777" w:rsidTr="006E7833">
        <w:trPr>
          <w:trHeight w:val="5250"/>
        </w:trPr>
        <w:tc>
          <w:tcPr>
            <w:tcW w:w="9072" w:type="dxa"/>
            <w:shd w:val="clear" w:color="auto" w:fill="9FE1F0" w:themeFill="accent6" w:themeFillTint="66"/>
          </w:tcPr>
          <w:p w14:paraId="07FF30EE" w14:textId="77777777" w:rsidR="00376274" w:rsidRPr="005C709C" w:rsidRDefault="00376274" w:rsidP="00376274">
            <w:pPr>
              <w:spacing w:before="200" w:after="200" w:line="276" w:lineRule="auto"/>
              <w:rPr>
                <w:rFonts w:eastAsia="Calibri" w:cs="Arial"/>
                <w:sz w:val="20"/>
                <w:szCs w:val="20"/>
              </w:rPr>
            </w:pPr>
            <w:r w:rsidRPr="005C709C">
              <w:rPr>
                <w:rFonts w:eastAsia="Calibri" w:cs="Arial"/>
                <w:b/>
                <w:sz w:val="20"/>
                <w:szCs w:val="20"/>
              </w:rPr>
              <w:t>Problem Driven Iterative Adaptation</w:t>
            </w:r>
            <w:r w:rsidRPr="005C709C">
              <w:rPr>
                <w:rFonts w:eastAsia="Calibri" w:cs="Arial"/>
                <w:sz w:val="20"/>
                <w:szCs w:val="20"/>
              </w:rPr>
              <w:t xml:space="preserve"> (PDIA) is an adaptive program design and implementation approach that helps organisations develop </w:t>
            </w:r>
            <w:r w:rsidRPr="005C709C">
              <w:rPr>
                <w:rFonts w:eastAsia="Calibri" w:cs="Arial"/>
                <w:b/>
                <w:sz w:val="20"/>
                <w:szCs w:val="20"/>
              </w:rPr>
              <w:t>the capability</w:t>
            </w:r>
            <w:r w:rsidRPr="005C709C">
              <w:rPr>
                <w:rFonts w:eastAsia="Calibri" w:cs="Arial"/>
                <w:sz w:val="20"/>
                <w:szCs w:val="20"/>
              </w:rPr>
              <w:t xml:space="preserve"> </w:t>
            </w:r>
            <w:r w:rsidRPr="005C709C">
              <w:rPr>
                <w:rFonts w:eastAsia="Calibri" w:cs="Arial"/>
                <w:b/>
                <w:sz w:val="20"/>
                <w:szCs w:val="20"/>
              </w:rPr>
              <w:t>to solve</w:t>
            </w:r>
            <w:r w:rsidRPr="005C709C">
              <w:rPr>
                <w:rFonts w:eastAsia="Calibri" w:cs="Arial"/>
                <w:sz w:val="20"/>
                <w:szCs w:val="20"/>
              </w:rPr>
              <w:t xml:space="preserve"> complex problems while they are </w:t>
            </w:r>
            <w:r w:rsidRPr="005C709C">
              <w:rPr>
                <w:rFonts w:eastAsia="Calibri" w:cs="Arial"/>
                <w:b/>
                <w:sz w:val="20"/>
                <w:szCs w:val="20"/>
              </w:rPr>
              <w:t>actually solving</w:t>
            </w:r>
            <w:r w:rsidRPr="005C709C">
              <w:rPr>
                <w:rFonts w:eastAsia="Calibri" w:cs="Arial"/>
                <w:sz w:val="20"/>
                <w:szCs w:val="20"/>
              </w:rPr>
              <w:t xml:space="preserve"> such problems. PDIA is a process that allows for flexible learning and adaptation. In application, organisations generate, test and refine context-specific solutions in response to locally nominated and prioritised problems.</w:t>
            </w:r>
          </w:p>
          <w:p w14:paraId="6404DA39" w14:textId="77777777" w:rsidR="00376274" w:rsidRPr="005C709C" w:rsidRDefault="00376274" w:rsidP="00376274">
            <w:pPr>
              <w:spacing w:before="200" w:after="200" w:line="276" w:lineRule="auto"/>
              <w:rPr>
                <w:rFonts w:eastAsia="Calibri" w:cs="Arial"/>
                <w:sz w:val="20"/>
                <w:szCs w:val="20"/>
              </w:rPr>
            </w:pPr>
            <w:r w:rsidRPr="005C709C">
              <w:rPr>
                <w:rFonts w:eastAsia="Calibri" w:cs="Arial"/>
                <w:sz w:val="20"/>
                <w:szCs w:val="20"/>
              </w:rPr>
              <w:t xml:space="preserve">Under Prospera, Problem Driven Iterative Adaptation, fits under the umbrella term of ‘navigation by judgement’, and has been applied over the predecessor facility and into the current facility activity design. </w:t>
            </w:r>
          </w:p>
          <w:p w14:paraId="2934ACA7" w14:textId="77777777" w:rsidR="00376274" w:rsidRPr="005C709C" w:rsidRDefault="00376274" w:rsidP="00376274">
            <w:pPr>
              <w:spacing w:before="200" w:after="200" w:line="276" w:lineRule="auto"/>
              <w:rPr>
                <w:rFonts w:eastAsia="Calibri" w:cs="Arial"/>
                <w:color w:val="000000"/>
                <w:sz w:val="20"/>
                <w:szCs w:val="20"/>
                <w:u w:val="single"/>
              </w:rPr>
            </w:pPr>
            <w:r w:rsidRPr="005C709C">
              <w:rPr>
                <w:rFonts w:eastAsia="Calibri" w:cs="Arial"/>
                <w:sz w:val="20"/>
                <w:szCs w:val="20"/>
              </w:rPr>
              <w:t xml:space="preserve">Problem Driven Iterative Adaptation is fully explained in Andrews, M. Pritchett, L, and Woolcock, M. (2017) ‘Building State Capability, Evidence, Analysis, Action.’ Oxford University Press (available as an online publication). There is also an excellent PDIA toolkit that can be found at: </w:t>
            </w:r>
            <w:hyperlink r:id="rId46" w:history="1">
              <w:r w:rsidRPr="005C709C">
                <w:rPr>
                  <w:rFonts w:eastAsia="Calibri" w:cs="Arial"/>
                  <w:color w:val="0000FF"/>
                  <w:sz w:val="20"/>
                  <w:szCs w:val="20"/>
                  <w:u w:val="single"/>
                </w:rPr>
                <w:t>https://bsc.cid.harvard.edu/files/bsc/files/pdiatoolkit_ver_1_oct_2018.pdf</w:t>
              </w:r>
            </w:hyperlink>
            <w:r w:rsidRPr="005C709C">
              <w:rPr>
                <w:rFonts w:eastAsia="Calibri" w:cs="Arial"/>
                <w:color w:val="0000FF"/>
                <w:sz w:val="20"/>
                <w:szCs w:val="20"/>
                <w:u w:val="single"/>
              </w:rPr>
              <w:t xml:space="preserve">. </w:t>
            </w:r>
            <w:r w:rsidRPr="005C709C">
              <w:rPr>
                <w:rFonts w:eastAsia="Calibri" w:cs="Arial"/>
                <w:color w:val="000000"/>
                <w:sz w:val="20"/>
                <w:szCs w:val="20"/>
              </w:rPr>
              <w:t>Further a free online course provided by Harvard is available for teams to work together and learn the approach while applying it, between September and December each calendar year.</w:t>
            </w:r>
          </w:p>
          <w:p w14:paraId="64D04461" w14:textId="77777777" w:rsidR="00376274" w:rsidRPr="005C709C" w:rsidRDefault="00376274" w:rsidP="00376274">
            <w:pPr>
              <w:spacing w:before="200" w:after="200" w:line="276" w:lineRule="auto"/>
              <w:rPr>
                <w:rFonts w:eastAsia="Calibri" w:cs="Arial"/>
                <w:color w:val="0000FF"/>
                <w:sz w:val="20"/>
                <w:szCs w:val="20"/>
                <w:u w:val="single"/>
              </w:rPr>
            </w:pPr>
            <w:r w:rsidRPr="005C709C">
              <w:rPr>
                <w:rFonts w:eastAsia="Calibri" w:cs="Arial"/>
                <w:color w:val="000000"/>
                <w:sz w:val="20"/>
                <w:szCs w:val="20"/>
              </w:rPr>
              <w:t xml:space="preserve">The following sections draw on both the written resources, providing you with some simple tools to structure your team’s thinking. </w:t>
            </w:r>
          </w:p>
        </w:tc>
      </w:tr>
    </w:tbl>
    <w:p w14:paraId="7E4EA3D4" w14:textId="77777777" w:rsidR="006E7833" w:rsidRPr="005C709C" w:rsidRDefault="006E7833" w:rsidP="006E7833">
      <w:pPr>
        <w:pStyle w:val="BodyText"/>
        <w:rPr>
          <w:szCs w:val="20"/>
        </w:rPr>
      </w:pPr>
    </w:p>
    <w:p w14:paraId="47ADB8D9" w14:textId="1799B202" w:rsidR="00376274" w:rsidRPr="005C709C" w:rsidRDefault="00376274" w:rsidP="006E7833">
      <w:pPr>
        <w:pStyle w:val="BodyText"/>
        <w:shd w:val="clear" w:color="auto" w:fill="9FE1F0" w:themeFill="accent6" w:themeFillTint="66"/>
        <w:rPr>
          <w:b/>
          <w:szCs w:val="20"/>
        </w:rPr>
      </w:pPr>
      <w:r w:rsidRPr="005C709C">
        <w:rPr>
          <w:b/>
          <w:szCs w:val="20"/>
        </w:rPr>
        <w:t xml:space="preserve">PDIA 5 Whys and Ishikawa Analysis </w:t>
      </w:r>
    </w:p>
    <w:p w14:paraId="6E993E03"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Complex problems are intractable and the “right” solutions are rarely easy to identify. This often leads reformers to push for preferred best practice solutions that they know will not build real capability but will at least offer something to do. </w:t>
      </w:r>
    </w:p>
    <w:p w14:paraId="07ECE97C"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To mitigate this risk, the ‘problem’ needs to be broken down into smaller, more manageable sets of focal points for engagement, which are open to localised solution building. This can lead to a different — and more accurate — understanding of the problem. We refer to this process as deconstructing the problem and this is the second step in doing PDIA. </w:t>
      </w:r>
    </w:p>
    <w:p w14:paraId="26C5FF35"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This section provides tools to help you deconstruct your problem using the ‘5-why technique” which allows you to identify multiple root causes and to further break down each cause into its sub-causes. You will then use a fishbone or Ishikawa diagram to visually represent your deconstructed problem. </w:t>
      </w:r>
    </w:p>
    <w:p w14:paraId="14DC60D5" w14:textId="77777777" w:rsidR="00376274" w:rsidRPr="005C709C" w:rsidRDefault="00376274" w:rsidP="00376274">
      <w:pPr>
        <w:spacing w:after="200" w:line="276" w:lineRule="auto"/>
        <w:rPr>
          <w:rFonts w:eastAsia="Calibri" w:cs="Arial"/>
          <w:sz w:val="20"/>
          <w:szCs w:val="20"/>
        </w:rPr>
      </w:pPr>
      <w:r w:rsidRPr="005C709C">
        <w:rPr>
          <w:rFonts w:eastAsia="Calibri" w:cs="Arial"/>
          <w:sz w:val="20"/>
          <w:szCs w:val="20"/>
        </w:rPr>
        <w:t xml:space="preserve">It is important to involve different agents in this process as they will bring different perspectives thus allowing for a more robust deconstruction of the problem. This step has to be done by agents internal to the context and not by outsiders. At this stage we caution against prematurely excluding any causal issues. The answers to the questions should be informed by data/evidence to convince others of their validity. </w:t>
      </w:r>
    </w:p>
    <w:p w14:paraId="236909CD" w14:textId="77777777" w:rsidR="00F87822" w:rsidRPr="005C709C" w:rsidRDefault="00376274" w:rsidP="00376274">
      <w:pPr>
        <w:spacing w:after="200" w:line="276" w:lineRule="auto"/>
        <w:rPr>
          <w:rFonts w:eastAsia="Calibri" w:cs="Arial"/>
          <w:i/>
          <w:iCs/>
          <w:sz w:val="20"/>
          <w:szCs w:val="20"/>
        </w:rPr>
        <w:sectPr w:rsidR="00F87822" w:rsidRPr="005C709C">
          <w:pgSz w:w="11906" w:h="16838"/>
          <w:pgMar w:top="1440" w:right="1440" w:bottom="1440" w:left="1440" w:header="708" w:footer="708" w:gutter="0"/>
          <w:cols w:space="708"/>
          <w:docGrid w:linePitch="360"/>
        </w:sectPr>
      </w:pPr>
      <w:r w:rsidRPr="005C709C">
        <w:rPr>
          <w:rFonts w:eastAsia="Calibri" w:cs="Arial"/>
          <w:i/>
          <w:iCs/>
          <w:sz w:val="20"/>
          <w:szCs w:val="20"/>
        </w:rPr>
        <w:t>Please note: These tools are dynamic and need to be updated often over time.</w:t>
      </w:r>
    </w:p>
    <w:p w14:paraId="64FD89E9" w14:textId="05649FEA" w:rsidR="00F87822" w:rsidRPr="00021816" w:rsidRDefault="00F87822" w:rsidP="00021816">
      <w:pPr>
        <w:keepNext/>
        <w:keepLines/>
        <w:spacing w:before="200" w:after="0" w:line="276" w:lineRule="auto"/>
        <w:jc w:val="center"/>
        <w:outlineLvl w:val="4"/>
        <w:rPr>
          <w:rFonts w:eastAsia="Times New Roman" w:cs="Arial"/>
          <w:b/>
          <w:bCs/>
          <w:color w:val="000000"/>
          <w:sz w:val="20"/>
          <w:szCs w:val="20"/>
          <w:lang w:val="id-ID"/>
        </w:rPr>
      </w:pPr>
      <w:bookmarkStart w:id="42" w:name="_Hlk531102150"/>
      <w:r w:rsidRPr="00021816">
        <w:rPr>
          <w:rFonts w:eastAsia="Times New Roman" w:cs="Arial"/>
          <w:b/>
          <w:bCs/>
          <w:color w:val="000000"/>
          <w:sz w:val="20"/>
          <w:szCs w:val="20"/>
          <w:lang w:val="id-ID"/>
        </w:rPr>
        <w:t xml:space="preserve">Table </w:t>
      </w:r>
      <w:r w:rsidR="001A3A9A" w:rsidRPr="00021816">
        <w:rPr>
          <w:rFonts w:eastAsia="Times New Roman" w:cs="Arial"/>
          <w:b/>
          <w:bCs/>
          <w:color w:val="000000"/>
          <w:sz w:val="20"/>
          <w:szCs w:val="20"/>
          <w:lang w:val="id-ID"/>
        </w:rPr>
        <w:t>4.</w:t>
      </w:r>
      <w:r w:rsidRPr="00021816">
        <w:rPr>
          <w:rFonts w:eastAsia="Times New Roman" w:cs="Arial"/>
          <w:b/>
          <w:bCs/>
          <w:color w:val="000000"/>
          <w:sz w:val="20"/>
          <w:szCs w:val="20"/>
          <w:lang w:val="id-ID"/>
        </w:rPr>
        <w:t xml:space="preserve"> An example of “5 why” conversations in action</w:t>
      </w:r>
    </w:p>
    <w:bookmarkEnd w:id="42"/>
    <w:p w14:paraId="6DA09EFC" w14:textId="77777777" w:rsidR="00F87822" w:rsidRPr="005C709C" w:rsidRDefault="00F87822" w:rsidP="00F87822">
      <w:pPr>
        <w:spacing w:after="200" w:line="276" w:lineRule="auto"/>
        <w:rPr>
          <w:rFonts w:eastAsia="Calibri" w:cs="Arial"/>
          <w:b/>
          <w:sz w:val="20"/>
          <w:szCs w:val="20"/>
        </w:rPr>
      </w:pPr>
    </w:p>
    <w:p w14:paraId="4600269A" w14:textId="77777777" w:rsidR="00F87822" w:rsidRPr="005C709C" w:rsidRDefault="00F87822" w:rsidP="00F87822">
      <w:pPr>
        <w:spacing w:after="200" w:line="276" w:lineRule="auto"/>
        <w:rPr>
          <w:rFonts w:eastAsia="Calibri" w:cs="Arial"/>
          <w:sz w:val="20"/>
          <w:szCs w:val="20"/>
        </w:rPr>
      </w:pPr>
      <w:r w:rsidRPr="005C709C">
        <w:rPr>
          <w:rFonts w:eastAsia="Calibri" w:cs="Arial"/>
          <w:b/>
          <w:sz w:val="20"/>
          <w:szCs w:val="20"/>
        </w:rPr>
        <w:t>Your problem as a question:</w:t>
      </w:r>
      <w:r w:rsidRPr="005C709C">
        <w:rPr>
          <w:rFonts w:eastAsia="Calibri" w:cs="Arial"/>
          <w:sz w:val="20"/>
          <w:szCs w:val="20"/>
        </w:rPr>
        <w:t xml:space="preserve"> </w:t>
      </w:r>
      <w:r w:rsidRPr="005C709C">
        <w:rPr>
          <w:rFonts w:eastAsia="Calibri" w:cs="Arial"/>
          <w:i/>
          <w:sz w:val="20"/>
          <w:szCs w:val="20"/>
        </w:rPr>
        <w:t>Why is money being lost in service delivery</w:t>
      </w:r>
      <w:r w:rsidRPr="005C709C">
        <w:rPr>
          <w:rFonts w:eastAsia="Calibri" w:cs="Arial"/>
          <w:sz w:val="20"/>
          <w:szCs w:val="20"/>
        </w:rPr>
        <w:t>?</w:t>
      </w:r>
    </w:p>
    <w:tbl>
      <w:tblPr>
        <w:tblStyle w:val="TableGrid3"/>
        <w:tblW w:w="0" w:type="auto"/>
        <w:tblLook w:val="04A0" w:firstRow="1" w:lastRow="0" w:firstColumn="1" w:lastColumn="0" w:noHBand="0" w:noVBand="1"/>
      </w:tblPr>
      <w:tblGrid>
        <w:gridCol w:w="4503"/>
        <w:gridCol w:w="283"/>
        <w:gridCol w:w="4961"/>
        <w:gridCol w:w="284"/>
        <w:gridCol w:w="4143"/>
      </w:tblGrid>
      <w:tr w:rsidR="00F87822" w:rsidRPr="005C709C" w14:paraId="6B81D86A" w14:textId="77777777" w:rsidTr="00F87822">
        <w:tc>
          <w:tcPr>
            <w:tcW w:w="4503" w:type="dxa"/>
            <w:shd w:val="clear" w:color="auto" w:fill="000000"/>
          </w:tcPr>
          <w:p w14:paraId="0ED5C1EF" w14:textId="77777777" w:rsidR="00F87822" w:rsidRPr="005C709C" w:rsidRDefault="00F87822" w:rsidP="00F87822">
            <w:pPr>
              <w:spacing w:before="80" w:after="80" w:line="240" w:lineRule="auto"/>
              <w:jc w:val="center"/>
              <w:rPr>
                <w:rFonts w:eastAsia="Calibri" w:cs="Arial"/>
                <w:b/>
                <w:sz w:val="20"/>
                <w:szCs w:val="20"/>
              </w:rPr>
            </w:pPr>
            <w:r w:rsidRPr="005C709C">
              <w:rPr>
                <w:rFonts w:eastAsia="Calibri" w:cs="Arial"/>
                <w:b/>
                <w:sz w:val="20"/>
                <w:szCs w:val="20"/>
              </w:rPr>
              <w:t>CAUSE 1</w:t>
            </w:r>
          </w:p>
        </w:tc>
        <w:tc>
          <w:tcPr>
            <w:tcW w:w="283" w:type="dxa"/>
            <w:tcBorders>
              <w:top w:val="nil"/>
              <w:bottom w:val="nil"/>
            </w:tcBorders>
          </w:tcPr>
          <w:p w14:paraId="397D9516" w14:textId="77777777" w:rsidR="00F87822" w:rsidRPr="005C709C" w:rsidRDefault="00F87822" w:rsidP="00F87822">
            <w:pPr>
              <w:spacing w:before="80" w:after="80" w:line="240" w:lineRule="auto"/>
              <w:jc w:val="center"/>
              <w:rPr>
                <w:rFonts w:eastAsia="Calibri" w:cs="Arial"/>
                <w:b/>
                <w:sz w:val="20"/>
                <w:szCs w:val="20"/>
              </w:rPr>
            </w:pPr>
          </w:p>
        </w:tc>
        <w:tc>
          <w:tcPr>
            <w:tcW w:w="4961" w:type="dxa"/>
            <w:shd w:val="clear" w:color="auto" w:fill="000000"/>
          </w:tcPr>
          <w:p w14:paraId="21CD4DBA" w14:textId="77777777" w:rsidR="00F87822" w:rsidRPr="005C709C" w:rsidRDefault="00F87822" w:rsidP="00F87822">
            <w:pPr>
              <w:spacing w:before="80" w:after="80" w:line="240" w:lineRule="auto"/>
              <w:jc w:val="center"/>
              <w:rPr>
                <w:rFonts w:eastAsia="Calibri" w:cs="Arial"/>
                <w:b/>
                <w:sz w:val="20"/>
                <w:szCs w:val="20"/>
              </w:rPr>
            </w:pPr>
            <w:r w:rsidRPr="005C709C">
              <w:rPr>
                <w:rFonts w:eastAsia="Calibri" w:cs="Arial"/>
                <w:b/>
                <w:sz w:val="20"/>
                <w:szCs w:val="20"/>
              </w:rPr>
              <w:t>CAUSE 2</w:t>
            </w:r>
          </w:p>
        </w:tc>
        <w:tc>
          <w:tcPr>
            <w:tcW w:w="284" w:type="dxa"/>
            <w:tcBorders>
              <w:top w:val="nil"/>
              <w:bottom w:val="nil"/>
            </w:tcBorders>
          </w:tcPr>
          <w:p w14:paraId="5C2B9F27" w14:textId="77777777" w:rsidR="00F87822" w:rsidRPr="005C709C" w:rsidRDefault="00F87822" w:rsidP="00F87822">
            <w:pPr>
              <w:spacing w:before="80" w:after="80" w:line="240" w:lineRule="auto"/>
              <w:jc w:val="center"/>
              <w:rPr>
                <w:rFonts w:eastAsia="Calibri" w:cs="Arial"/>
                <w:b/>
                <w:sz w:val="20"/>
                <w:szCs w:val="20"/>
              </w:rPr>
            </w:pPr>
          </w:p>
        </w:tc>
        <w:tc>
          <w:tcPr>
            <w:tcW w:w="4143" w:type="dxa"/>
            <w:shd w:val="clear" w:color="auto" w:fill="000000"/>
          </w:tcPr>
          <w:p w14:paraId="1085790E" w14:textId="77777777" w:rsidR="00F87822" w:rsidRPr="005C709C" w:rsidRDefault="00F87822" w:rsidP="00F87822">
            <w:pPr>
              <w:spacing w:before="80" w:after="80" w:line="240" w:lineRule="auto"/>
              <w:jc w:val="center"/>
              <w:rPr>
                <w:rFonts w:eastAsia="Calibri" w:cs="Arial"/>
                <w:b/>
                <w:sz w:val="20"/>
                <w:szCs w:val="20"/>
              </w:rPr>
            </w:pPr>
            <w:r w:rsidRPr="005C709C">
              <w:rPr>
                <w:rFonts w:eastAsia="Calibri" w:cs="Arial"/>
                <w:b/>
                <w:sz w:val="20"/>
                <w:szCs w:val="20"/>
              </w:rPr>
              <w:t>CAUSE 3</w:t>
            </w:r>
          </w:p>
        </w:tc>
      </w:tr>
      <w:tr w:rsidR="00F87822" w:rsidRPr="005C709C" w14:paraId="163A05FE" w14:textId="77777777" w:rsidTr="00A85709">
        <w:tc>
          <w:tcPr>
            <w:tcW w:w="4503" w:type="dxa"/>
            <w:tcBorders>
              <w:bottom w:val="single" w:sz="4" w:space="0" w:color="auto"/>
            </w:tcBorders>
          </w:tcPr>
          <w:p w14:paraId="6F583B8A"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C1: Funds budgeted for services are disbursed for other purposes</w:t>
            </w:r>
          </w:p>
        </w:tc>
        <w:tc>
          <w:tcPr>
            <w:tcW w:w="283" w:type="dxa"/>
            <w:tcBorders>
              <w:top w:val="nil"/>
              <w:bottom w:val="nil"/>
            </w:tcBorders>
          </w:tcPr>
          <w:p w14:paraId="26F0FFAA"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068CF135"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C2: Procurement costs are inflated, leading to fund leakages.</w:t>
            </w:r>
          </w:p>
        </w:tc>
        <w:tc>
          <w:tcPr>
            <w:tcW w:w="284" w:type="dxa"/>
            <w:tcBorders>
              <w:top w:val="nil"/>
              <w:bottom w:val="nil"/>
            </w:tcBorders>
          </w:tcPr>
          <w:p w14:paraId="680E2690"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01EA57E1"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C3: Local officials divert resources to personal purposes.</w:t>
            </w:r>
          </w:p>
        </w:tc>
      </w:tr>
      <w:tr w:rsidR="00F87822" w:rsidRPr="005C709C" w14:paraId="0CC15970" w14:textId="77777777" w:rsidTr="00A85709">
        <w:tc>
          <w:tcPr>
            <w:tcW w:w="4503" w:type="dxa"/>
            <w:tcBorders>
              <w:left w:val="nil"/>
              <w:right w:val="nil"/>
            </w:tcBorders>
          </w:tcPr>
          <w:p w14:paraId="4B049E0B"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0B2FE264"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470CDA5D"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5321F8ED"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59577F74"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554CCFBE" w14:textId="77777777" w:rsidTr="00BA7A3F">
        <w:tc>
          <w:tcPr>
            <w:tcW w:w="4503" w:type="dxa"/>
            <w:shd w:val="clear" w:color="auto" w:fill="9FE1F0" w:themeFill="accent6" w:themeFillTint="66"/>
          </w:tcPr>
          <w:p w14:paraId="7090DE6C"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00B1D30B"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40F9FF93"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51CE752E"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787255A7"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1FE82DF0" w14:textId="77777777" w:rsidTr="00A85709">
        <w:tc>
          <w:tcPr>
            <w:tcW w:w="4503" w:type="dxa"/>
            <w:tcBorders>
              <w:bottom w:val="single" w:sz="4" w:space="0" w:color="auto"/>
            </w:tcBorders>
          </w:tcPr>
          <w:p w14:paraId="7ECA9166"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 xml:space="preserve">SC1.1: </w:t>
            </w:r>
            <w:r w:rsidRPr="005C709C">
              <w:rPr>
                <w:rFonts w:eastAsia="Calibri" w:cs="Arial"/>
                <w:i/>
                <w:sz w:val="20"/>
                <w:szCs w:val="20"/>
              </w:rPr>
              <w:t>Loopholes in disbursement systems allow reallocation.</w:t>
            </w:r>
          </w:p>
        </w:tc>
        <w:tc>
          <w:tcPr>
            <w:tcW w:w="283" w:type="dxa"/>
            <w:tcBorders>
              <w:top w:val="nil"/>
              <w:bottom w:val="nil"/>
            </w:tcBorders>
          </w:tcPr>
          <w:p w14:paraId="3C38ED0B"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6EEA838E"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 xml:space="preserve">SC2.1: </w:t>
            </w:r>
            <w:r w:rsidRPr="005C709C">
              <w:rPr>
                <w:rFonts w:eastAsia="Calibri" w:cs="Arial"/>
                <w:i/>
                <w:sz w:val="20"/>
                <w:szCs w:val="20"/>
              </w:rPr>
              <w:t>Procurement processes are often half implemented.</w:t>
            </w:r>
          </w:p>
        </w:tc>
        <w:tc>
          <w:tcPr>
            <w:tcW w:w="284" w:type="dxa"/>
            <w:tcBorders>
              <w:top w:val="nil"/>
              <w:bottom w:val="nil"/>
            </w:tcBorders>
          </w:tcPr>
          <w:p w14:paraId="35C5C025"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7E691218"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SC 3.1: Officials feel obliged to redistribute money.</w:t>
            </w:r>
          </w:p>
        </w:tc>
      </w:tr>
      <w:tr w:rsidR="00F87822" w:rsidRPr="005C709C" w14:paraId="58310DCF" w14:textId="77777777" w:rsidTr="00A85709">
        <w:tc>
          <w:tcPr>
            <w:tcW w:w="4503" w:type="dxa"/>
            <w:tcBorders>
              <w:left w:val="nil"/>
              <w:right w:val="nil"/>
            </w:tcBorders>
          </w:tcPr>
          <w:p w14:paraId="2937168C"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4168C1D7"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6AE12BCC"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5B5A1104"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294BB37A"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4BC864DF" w14:textId="77777777" w:rsidTr="00BA7A3F">
        <w:tc>
          <w:tcPr>
            <w:tcW w:w="4503" w:type="dxa"/>
            <w:shd w:val="clear" w:color="auto" w:fill="9FE1F0" w:themeFill="accent6" w:themeFillTint="66"/>
          </w:tcPr>
          <w:p w14:paraId="6CEBAAC5"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280328FA"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1C47B765"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0653567E"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4629C71C"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63A3D41C" w14:textId="77777777" w:rsidTr="00A85709">
        <w:tc>
          <w:tcPr>
            <w:tcW w:w="4503" w:type="dxa"/>
            <w:tcBorders>
              <w:bottom w:val="single" w:sz="4" w:space="0" w:color="auto"/>
            </w:tcBorders>
          </w:tcPr>
          <w:p w14:paraId="61D2A7D6"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Disbursement systems are missing key controls.</w:t>
            </w:r>
          </w:p>
        </w:tc>
        <w:tc>
          <w:tcPr>
            <w:tcW w:w="283" w:type="dxa"/>
            <w:tcBorders>
              <w:top w:val="nil"/>
              <w:bottom w:val="nil"/>
            </w:tcBorders>
          </w:tcPr>
          <w:p w14:paraId="697D9B00"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12B03C2C"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Procurement processes are often rushed.</w:t>
            </w:r>
          </w:p>
        </w:tc>
        <w:tc>
          <w:tcPr>
            <w:tcW w:w="284" w:type="dxa"/>
            <w:tcBorders>
              <w:top w:val="nil"/>
              <w:bottom w:val="nil"/>
            </w:tcBorders>
          </w:tcPr>
          <w:p w14:paraId="0E01306A"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5EAB1079"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Constituents expect officials to redistribute money.</w:t>
            </w:r>
          </w:p>
        </w:tc>
      </w:tr>
      <w:tr w:rsidR="00F87822" w:rsidRPr="005C709C" w14:paraId="4B630050" w14:textId="77777777" w:rsidTr="00A85709">
        <w:tc>
          <w:tcPr>
            <w:tcW w:w="4503" w:type="dxa"/>
            <w:tcBorders>
              <w:left w:val="nil"/>
              <w:right w:val="nil"/>
            </w:tcBorders>
          </w:tcPr>
          <w:p w14:paraId="1F0D346E"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58A115E8"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36D25D18"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3F4A2634"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1AA8737B"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44460CFA" w14:textId="77777777" w:rsidTr="00BA7A3F">
        <w:tc>
          <w:tcPr>
            <w:tcW w:w="4503" w:type="dxa"/>
            <w:shd w:val="clear" w:color="auto" w:fill="9FE1F0" w:themeFill="accent6" w:themeFillTint="66"/>
          </w:tcPr>
          <w:p w14:paraId="300FD39B"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6A35B347"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292BA00F"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09A81D32"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1174AE0E"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21D29DC8" w14:textId="77777777" w:rsidTr="00A85709">
        <w:tc>
          <w:tcPr>
            <w:tcW w:w="4503" w:type="dxa"/>
            <w:tcBorders>
              <w:bottom w:val="single" w:sz="4" w:space="0" w:color="auto"/>
            </w:tcBorders>
          </w:tcPr>
          <w:p w14:paraId="4E6CAE02"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Disbursement system designs were insufficient and have never been improved.</w:t>
            </w:r>
          </w:p>
        </w:tc>
        <w:tc>
          <w:tcPr>
            <w:tcW w:w="283" w:type="dxa"/>
            <w:tcBorders>
              <w:top w:val="nil"/>
              <w:bottom w:val="nil"/>
            </w:tcBorders>
          </w:tcPr>
          <w:p w14:paraId="3A5C5EBD"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04AB549A"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i/>
                <w:sz w:val="20"/>
                <w:szCs w:val="20"/>
              </w:rPr>
              <w:t>Decisions to procure goods are delayed and delayed again, every year</w:t>
            </w:r>
            <w:r w:rsidRPr="005C709C">
              <w:rPr>
                <w:rFonts w:eastAsia="Calibri" w:cs="Arial"/>
                <w:sz w:val="20"/>
                <w:szCs w:val="20"/>
              </w:rPr>
              <w:t>.</w:t>
            </w:r>
          </w:p>
        </w:tc>
        <w:tc>
          <w:tcPr>
            <w:tcW w:w="284" w:type="dxa"/>
            <w:tcBorders>
              <w:top w:val="nil"/>
              <w:bottom w:val="nil"/>
            </w:tcBorders>
          </w:tcPr>
          <w:p w14:paraId="3BD9468D"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19746851"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Local norms make it appropriate to ‘share’ in this way.</w:t>
            </w:r>
          </w:p>
        </w:tc>
      </w:tr>
      <w:tr w:rsidR="00F87822" w:rsidRPr="005C709C" w14:paraId="74926460" w14:textId="77777777" w:rsidTr="00A85709">
        <w:tc>
          <w:tcPr>
            <w:tcW w:w="4503" w:type="dxa"/>
            <w:tcBorders>
              <w:left w:val="nil"/>
              <w:right w:val="nil"/>
            </w:tcBorders>
          </w:tcPr>
          <w:p w14:paraId="27FBB788"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7EBCA6E2"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265B1B12"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102A5BD5"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4411A922"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78F025F3" w14:textId="77777777" w:rsidTr="00BA7A3F">
        <w:tc>
          <w:tcPr>
            <w:tcW w:w="4503" w:type="dxa"/>
            <w:shd w:val="clear" w:color="auto" w:fill="9FE1F0" w:themeFill="accent6" w:themeFillTint="66"/>
          </w:tcPr>
          <w:p w14:paraId="2F21ADB6"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3A11FC41"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5F071AFC"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2EA3196D"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4213494F"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7BDFF154" w14:textId="77777777" w:rsidTr="00A85709">
        <w:tc>
          <w:tcPr>
            <w:tcW w:w="4503" w:type="dxa"/>
          </w:tcPr>
          <w:p w14:paraId="2FECDBB5"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We lack resources and skills to improve system designs</w:t>
            </w:r>
          </w:p>
        </w:tc>
        <w:tc>
          <w:tcPr>
            <w:tcW w:w="283" w:type="dxa"/>
            <w:tcBorders>
              <w:top w:val="nil"/>
              <w:bottom w:val="nil"/>
            </w:tcBorders>
          </w:tcPr>
          <w:p w14:paraId="2CB56F1E" w14:textId="77777777" w:rsidR="00F87822" w:rsidRPr="005C709C" w:rsidRDefault="00F87822" w:rsidP="00F87822">
            <w:pPr>
              <w:spacing w:before="80" w:after="80" w:line="240" w:lineRule="auto"/>
              <w:jc w:val="center"/>
              <w:rPr>
                <w:rFonts w:eastAsia="Calibri" w:cs="Arial"/>
                <w:sz w:val="20"/>
                <w:szCs w:val="20"/>
              </w:rPr>
            </w:pPr>
          </w:p>
        </w:tc>
        <w:tc>
          <w:tcPr>
            <w:tcW w:w="4961" w:type="dxa"/>
          </w:tcPr>
          <w:p w14:paraId="4774ACDC"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Budget decisions initiating purchase decisions are delayed.</w:t>
            </w:r>
          </w:p>
        </w:tc>
        <w:tc>
          <w:tcPr>
            <w:tcW w:w="284" w:type="dxa"/>
            <w:tcBorders>
              <w:top w:val="nil"/>
              <w:bottom w:val="nil"/>
            </w:tcBorders>
          </w:tcPr>
          <w:p w14:paraId="62186164" w14:textId="77777777" w:rsidR="00F87822" w:rsidRPr="005C709C" w:rsidRDefault="00F87822" w:rsidP="00F87822">
            <w:pPr>
              <w:spacing w:before="80" w:after="80" w:line="240" w:lineRule="auto"/>
              <w:jc w:val="center"/>
              <w:rPr>
                <w:rFonts w:eastAsia="Calibri" w:cs="Arial"/>
                <w:sz w:val="20"/>
                <w:szCs w:val="20"/>
              </w:rPr>
            </w:pPr>
          </w:p>
        </w:tc>
        <w:tc>
          <w:tcPr>
            <w:tcW w:w="4143" w:type="dxa"/>
          </w:tcPr>
          <w:p w14:paraId="5C5D21A0" w14:textId="77777777" w:rsidR="00F87822" w:rsidRPr="005C709C" w:rsidRDefault="00F87822" w:rsidP="00F87822">
            <w:pPr>
              <w:spacing w:before="80" w:after="80" w:line="240" w:lineRule="auto"/>
              <w:jc w:val="center"/>
              <w:rPr>
                <w:rFonts w:eastAsia="Calibri" w:cs="Arial"/>
                <w:i/>
                <w:sz w:val="20"/>
                <w:szCs w:val="20"/>
              </w:rPr>
            </w:pPr>
            <w:r w:rsidRPr="005C709C">
              <w:rPr>
                <w:rFonts w:eastAsia="Calibri" w:cs="Arial"/>
                <w:i/>
                <w:sz w:val="20"/>
                <w:szCs w:val="20"/>
              </w:rPr>
              <w:t>Local communities are poor and depend on this sharing.</w:t>
            </w:r>
          </w:p>
        </w:tc>
      </w:tr>
    </w:tbl>
    <w:p w14:paraId="593A2D88" w14:textId="77777777" w:rsidR="00F87822" w:rsidRPr="005C709C" w:rsidRDefault="00F87822" w:rsidP="00F87822">
      <w:pPr>
        <w:spacing w:after="200" w:line="276" w:lineRule="auto"/>
        <w:rPr>
          <w:rFonts w:eastAsia="Calibri" w:cs="Arial"/>
          <w:sz w:val="20"/>
          <w:szCs w:val="20"/>
        </w:rPr>
      </w:pPr>
    </w:p>
    <w:p w14:paraId="27F1AABA" w14:textId="77777777" w:rsidR="00F87822" w:rsidRPr="005C709C" w:rsidRDefault="00F87822" w:rsidP="00F87822">
      <w:pPr>
        <w:spacing w:after="200" w:line="276" w:lineRule="auto"/>
        <w:rPr>
          <w:rFonts w:eastAsia="Calibri" w:cs="Arial"/>
          <w:sz w:val="20"/>
          <w:szCs w:val="20"/>
        </w:rPr>
        <w:sectPr w:rsidR="00F87822" w:rsidRPr="005C709C" w:rsidSect="00A85709">
          <w:headerReference w:type="default" r:id="rId47"/>
          <w:pgSz w:w="16838" w:h="11906" w:orient="landscape"/>
          <w:pgMar w:top="1440" w:right="1440" w:bottom="1440" w:left="1440" w:header="708" w:footer="708" w:gutter="0"/>
          <w:cols w:space="708"/>
          <w:docGrid w:linePitch="360"/>
        </w:sectPr>
      </w:pPr>
    </w:p>
    <w:p w14:paraId="7D2F5FC2" w14:textId="77777777" w:rsidR="00F87822" w:rsidRPr="009650D0" w:rsidRDefault="00F87822" w:rsidP="009650D0">
      <w:pPr>
        <w:keepNext/>
        <w:keepLines/>
        <w:spacing w:before="200" w:after="0" w:line="276" w:lineRule="auto"/>
        <w:jc w:val="center"/>
        <w:outlineLvl w:val="4"/>
        <w:rPr>
          <w:rFonts w:eastAsia="Times New Roman" w:cs="Arial"/>
          <w:b/>
          <w:bCs/>
          <w:color w:val="000000"/>
          <w:sz w:val="20"/>
          <w:szCs w:val="20"/>
          <w:lang w:val="id-ID"/>
        </w:rPr>
      </w:pPr>
      <w:bookmarkStart w:id="43" w:name="_Toc530406228"/>
      <w:bookmarkStart w:id="44" w:name="_Toc530476795"/>
      <w:r w:rsidRPr="009650D0">
        <w:rPr>
          <w:rFonts w:eastAsia="Times New Roman" w:cs="Arial"/>
          <w:b/>
          <w:bCs/>
          <w:color w:val="000000"/>
          <w:sz w:val="20"/>
          <w:szCs w:val="20"/>
          <w:lang w:val="id-ID"/>
        </w:rPr>
        <w:t>Worksheet X: Our 5 why worksheet</w:t>
      </w:r>
      <w:bookmarkEnd w:id="43"/>
      <w:bookmarkEnd w:id="44"/>
    </w:p>
    <w:p w14:paraId="1D798C8A" w14:textId="0E2AFBB1" w:rsidR="00F87822" w:rsidRPr="005C709C" w:rsidRDefault="00F87822" w:rsidP="00F87822">
      <w:pPr>
        <w:spacing w:after="200" w:line="276" w:lineRule="auto"/>
        <w:rPr>
          <w:rFonts w:eastAsia="Calibri" w:cs="Arial"/>
          <w:i/>
          <w:sz w:val="20"/>
          <w:szCs w:val="20"/>
        </w:rPr>
      </w:pPr>
      <w:r w:rsidRPr="005C709C">
        <w:rPr>
          <w:rFonts w:eastAsia="Calibri" w:cs="Arial"/>
          <w:b/>
          <w:sz w:val="20"/>
          <w:szCs w:val="20"/>
        </w:rPr>
        <w:t>Your problem as a question:</w:t>
      </w:r>
      <w:r w:rsidRPr="005C709C">
        <w:rPr>
          <w:rFonts w:eastAsia="Calibri" w:cs="Arial"/>
          <w:sz w:val="20"/>
          <w:szCs w:val="20"/>
        </w:rPr>
        <w:t xml:space="preserve"> </w:t>
      </w:r>
      <w:r w:rsidRPr="005C709C">
        <w:rPr>
          <w:rFonts w:eastAsia="Calibri" w:cs="Arial"/>
          <w:i/>
          <w:sz w:val="20"/>
          <w:szCs w:val="20"/>
        </w:rPr>
        <w:t>--------------------------------------------------------------------------</w:t>
      </w:r>
      <w:r w:rsidR="00BA7A3F" w:rsidRPr="005C709C">
        <w:rPr>
          <w:rFonts w:eastAsia="Calibri" w:cs="Arial"/>
          <w:i/>
          <w:sz w:val="20"/>
          <w:szCs w:val="20"/>
        </w:rPr>
        <w:t>---------------------------------------------------------------------------</w:t>
      </w:r>
    </w:p>
    <w:tbl>
      <w:tblPr>
        <w:tblStyle w:val="TableGrid3"/>
        <w:tblW w:w="0" w:type="auto"/>
        <w:tblLook w:val="04A0" w:firstRow="1" w:lastRow="0" w:firstColumn="1" w:lastColumn="0" w:noHBand="0" w:noVBand="1"/>
      </w:tblPr>
      <w:tblGrid>
        <w:gridCol w:w="4503"/>
        <w:gridCol w:w="283"/>
        <w:gridCol w:w="4961"/>
        <w:gridCol w:w="284"/>
        <w:gridCol w:w="4143"/>
      </w:tblGrid>
      <w:tr w:rsidR="00F87822" w:rsidRPr="005C709C" w14:paraId="6238B64C" w14:textId="77777777" w:rsidTr="00F87822">
        <w:tc>
          <w:tcPr>
            <w:tcW w:w="4503" w:type="dxa"/>
            <w:shd w:val="clear" w:color="auto" w:fill="000000"/>
          </w:tcPr>
          <w:p w14:paraId="5B1155BC" w14:textId="77777777" w:rsidR="00F87822" w:rsidRPr="005C709C" w:rsidRDefault="00F87822" w:rsidP="00F87822">
            <w:pPr>
              <w:spacing w:before="80" w:after="80" w:line="240" w:lineRule="auto"/>
              <w:jc w:val="center"/>
              <w:rPr>
                <w:rFonts w:eastAsia="Calibri" w:cs="Arial"/>
                <w:b/>
                <w:sz w:val="20"/>
                <w:szCs w:val="20"/>
              </w:rPr>
            </w:pPr>
            <w:r w:rsidRPr="005C709C">
              <w:rPr>
                <w:rFonts w:eastAsia="Calibri" w:cs="Arial"/>
                <w:b/>
                <w:sz w:val="20"/>
                <w:szCs w:val="20"/>
              </w:rPr>
              <w:t>CAUSE 1</w:t>
            </w:r>
          </w:p>
        </w:tc>
        <w:tc>
          <w:tcPr>
            <w:tcW w:w="283" w:type="dxa"/>
            <w:tcBorders>
              <w:top w:val="nil"/>
              <w:bottom w:val="nil"/>
            </w:tcBorders>
          </w:tcPr>
          <w:p w14:paraId="4312F1B3" w14:textId="77777777" w:rsidR="00F87822" w:rsidRPr="005C709C" w:rsidRDefault="00F87822" w:rsidP="00F87822">
            <w:pPr>
              <w:spacing w:before="80" w:after="80" w:line="240" w:lineRule="auto"/>
              <w:jc w:val="center"/>
              <w:rPr>
                <w:rFonts w:eastAsia="Calibri" w:cs="Arial"/>
                <w:b/>
                <w:sz w:val="20"/>
                <w:szCs w:val="20"/>
              </w:rPr>
            </w:pPr>
          </w:p>
        </w:tc>
        <w:tc>
          <w:tcPr>
            <w:tcW w:w="4961" w:type="dxa"/>
            <w:shd w:val="clear" w:color="auto" w:fill="000000"/>
          </w:tcPr>
          <w:p w14:paraId="48CF4927" w14:textId="77777777" w:rsidR="00F87822" w:rsidRPr="005C709C" w:rsidRDefault="00F87822" w:rsidP="00F87822">
            <w:pPr>
              <w:spacing w:before="80" w:after="80" w:line="240" w:lineRule="auto"/>
              <w:jc w:val="center"/>
              <w:rPr>
                <w:rFonts w:eastAsia="Calibri" w:cs="Arial"/>
                <w:b/>
                <w:sz w:val="20"/>
                <w:szCs w:val="20"/>
              </w:rPr>
            </w:pPr>
            <w:r w:rsidRPr="005C709C">
              <w:rPr>
                <w:rFonts w:eastAsia="Calibri" w:cs="Arial"/>
                <w:b/>
                <w:sz w:val="20"/>
                <w:szCs w:val="20"/>
              </w:rPr>
              <w:t>CAUSE 2</w:t>
            </w:r>
          </w:p>
        </w:tc>
        <w:tc>
          <w:tcPr>
            <w:tcW w:w="284" w:type="dxa"/>
            <w:tcBorders>
              <w:top w:val="nil"/>
              <w:bottom w:val="nil"/>
            </w:tcBorders>
          </w:tcPr>
          <w:p w14:paraId="533630F0" w14:textId="77777777" w:rsidR="00F87822" w:rsidRPr="005C709C" w:rsidRDefault="00F87822" w:rsidP="00F87822">
            <w:pPr>
              <w:spacing w:before="80" w:after="80" w:line="240" w:lineRule="auto"/>
              <w:jc w:val="center"/>
              <w:rPr>
                <w:rFonts w:eastAsia="Calibri" w:cs="Arial"/>
                <w:b/>
                <w:sz w:val="20"/>
                <w:szCs w:val="20"/>
              </w:rPr>
            </w:pPr>
          </w:p>
        </w:tc>
        <w:tc>
          <w:tcPr>
            <w:tcW w:w="4143" w:type="dxa"/>
            <w:shd w:val="clear" w:color="auto" w:fill="000000"/>
          </w:tcPr>
          <w:p w14:paraId="610043DF" w14:textId="77777777" w:rsidR="00F87822" w:rsidRPr="005C709C" w:rsidRDefault="00F87822" w:rsidP="00F87822">
            <w:pPr>
              <w:spacing w:before="80" w:after="80" w:line="240" w:lineRule="auto"/>
              <w:jc w:val="center"/>
              <w:rPr>
                <w:rFonts w:eastAsia="Calibri" w:cs="Arial"/>
                <w:b/>
                <w:sz w:val="20"/>
                <w:szCs w:val="20"/>
              </w:rPr>
            </w:pPr>
            <w:r w:rsidRPr="005C709C">
              <w:rPr>
                <w:rFonts w:eastAsia="Calibri" w:cs="Arial"/>
                <w:b/>
                <w:sz w:val="20"/>
                <w:szCs w:val="20"/>
              </w:rPr>
              <w:t>CAUSE 3</w:t>
            </w:r>
          </w:p>
        </w:tc>
      </w:tr>
      <w:tr w:rsidR="00F87822" w:rsidRPr="005C709C" w14:paraId="2ECBA5B9" w14:textId="77777777" w:rsidTr="00A85709">
        <w:tc>
          <w:tcPr>
            <w:tcW w:w="4503" w:type="dxa"/>
            <w:tcBorders>
              <w:bottom w:val="single" w:sz="4" w:space="0" w:color="auto"/>
            </w:tcBorders>
          </w:tcPr>
          <w:p w14:paraId="34B67E37" w14:textId="77777777" w:rsidR="00F87822" w:rsidRPr="005C709C" w:rsidRDefault="00F87822" w:rsidP="00F87822">
            <w:pPr>
              <w:spacing w:before="80" w:after="80" w:line="240" w:lineRule="auto"/>
              <w:jc w:val="center"/>
              <w:rPr>
                <w:rFonts w:eastAsia="Calibri" w:cs="Arial"/>
                <w:sz w:val="20"/>
                <w:szCs w:val="20"/>
              </w:rPr>
            </w:pPr>
          </w:p>
          <w:p w14:paraId="5814E071"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bottom w:val="nil"/>
            </w:tcBorders>
          </w:tcPr>
          <w:p w14:paraId="33F32E70"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13493AEF" w14:textId="77777777" w:rsidR="00F87822" w:rsidRPr="005C709C" w:rsidRDefault="00F87822" w:rsidP="00F87822">
            <w:pPr>
              <w:spacing w:before="80" w:after="80" w:line="240" w:lineRule="auto"/>
              <w:jc w:val="center"/>
              <w:rPr>
                <w:rFonts w:eastAsia="Calibri" w:cs="Arial"/>
                <w:sz w:val="20"/>
                <w:szCs w:val="20"/>
              </w:rPr>
            </w:pPr>
          </w:p>
          <w:p w14:paraId="7B6697CC"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bottom w:val="nil"/>
            </w:tcBorders>
          </w:tcPr>
          <w:p w14:paraId="29DA570F"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384AAE4B" w14:textId="77777777" w:rsidR="00F87822" w:rsidRPr="005C709C" w:rsidRDefault="00F87822" w:rsidP="00F87822">
            <w:pPr>
              <w:spacing w:before="80" w:after="80" w:line="240" w:lineRule="auto"/>
              <w:jc w:val="center"/>
              <w:rPr>
                <w:rFonts w:eastAsia="Calibri" w:cs="Arial"/>
                <w:sz w:val="20"/>
                <w:szCs w:val="20"/>
              </w:rPr>
            </w:pPr>
          </w:p>
          <w:p w14:paraId="240D56E7"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63D6C723" w14:textId="77777777" w:rsidTr="00A85709">
        <w:tc>
          <w:tcPr>
            <w:tcW w:w="4503" w:type="dxa"/>
            <w:tcBorders>
              <w:left w:val="nil"/>
              <w:right w:val="nil"/>
            </w:tcBorders>
          </w:tcPr>
          <w:p w14:paraId="55A180D3"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2FD7F798"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0B424D00"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0990B71F"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0FCDC3A2"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437FA471" w14:textId="77777777" w:rsidTr="00BA7A3F">
        <w:tc>
          <w:tcPr>
            <w:tcW w:w="4503" w:type="dxa"/>
            <w:shd w:val="clear" w:color="auto" w:fill="9FE1F0" w:themeFill="accent6" w:themeFillTint="66"/>
          </w:tcPr>
          <w:p w14:paraId="41A266C7"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0E4DAAB3"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549A56AA"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3FFB9618"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31B9E47F"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38A83E50" w14:textId="77777777" w:rsidTr="00A85709">
        <w:tc>
          <w:tcPr>
            <w:tcW w:w="4503" w:type="dxa"/>
            <w:tcBorders>
              <w:bottom w:val="single" w:sz="4" w:space="0" w:color="auto"/>
            </w:tcBorders>
          </w:tcPr>
          <w:p w14:paraId="12D467C2" w14:textId="77777777" w:rsidR="00F87822" w:rsidRPr="005C709C" w:rsidRDefault="00F87822" w:rsidP="00F87822">
            <w:pPr>
              <w:spacing w:before="80" w:after="80" w:line="240" w:lineRule="auto"/>
              <w:jc w:val="center"/>
              <w:rPr>
                <w:rFonts w:eastAsia="Calibri" w:cs="Arial"/>
                <w:sz w:val="20"/>
                <w:szCs w:val="20"/>
              </w:rPr>
            </w:pPr>
          </w:p>
          <w:p w14:paraId="799D35BF"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bottom w:val="nil"/>
            </w:tcBorders>
          </w:tcPr>
          <w:p w14:paraId="1F23CA0A"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3B0A999B" w14:textId="77777777" w:rsidR="00F87822" w:rsidRPr="005C709C" w:rsidRDefault="00F87822" w:rsidP="00F87822">
            <w:pPr>
              <w:spacing w:before="80" w:after="80" w:line="240" w:lineRule="auto"/>
              <w:jc w:val="center"/>
              <w:rPr>
                <w:rFonts w:eastAsia="Calibri" w:cs="Arial"/>
                <w:sz w:val="20"/>
                <w:szCs w:val="20"/>
              </w:rPr>
            </w:pPr>
          </w:p>
          <w:p w14:paraId="20B39D16"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bottom w:val="nil"/>
            </w:tcBorders>
          </w:tcPr>
          <w:p w14:paraId="259E1D4D"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3DD6D150" w14:textId="77777777" w:rsidR="00F87822" w:rsidRPr="005C709C" w:rsidRDefault="00F87822" w:rsidP="00F87822">
            <w:pPr>
              <w:spacing w:before="80" w:after="80" w:line="240" w:lineRule="auto"/>
              <w:jc w:val="center"/>
              <w:rPr>
                <w:rFonts w:eastAsia="Calibri" w:cs="Arial"/>
                <w:i/>
                <w:sz w:val="20"/>
                <w:szCs w:val="20"/>
              </w:rPr>
            </w:pPr>
          </w:p>
          <w:p w14:paraId="7528C8B2" w14:textId="77777777" w:rsidR="00F87822" w:rsidRPr="005C709C" w:rsidRDefault="00F87822" w:rsidP="00F87822">
            <w:pPr>
              <w:spacing w:before="80" w:after="80" w:line="240" w:lineRule="auto"/>
              <w:jc w:val="center"/>
              <w:rPr>
                <w:rFonts w:eastAsia="Calibri" w:cs="Arial"/>
                <w:i/>
                <w:sz w:val="20"/>
                <w:szCs w:val="20"/>
              </w:rPr>
            </w:pPr>
          </w:p>
        </w:tc>
      </w:tr>
      <w:tr w:rsidR="00F87822" w:rsidRPr="005C709C" w14:paraId="51F4493F" w14:textId="77777777" w:rsidTr="00A85709">
        <w:tc>
          <w:tcPr>
            <w:tcW w:w="4503" w:type="dxa"/>
            <w:tcBorders>
              <w:left w:val="nil"/>
              <w:right w:val="nil"/>
            </w:tcBorders>
          </w:tcPr>
          <w:p w14:paraId="296B6166"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178453D5"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4A90DAAF"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32225047"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696E926D"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12E86EAB" w14:textId="77777777" w:rsidTr="00BA7A3F">
        <w:tc>
          <w:tcPr>
            <w:tcW w:w="4503" w:type="dxa"/>
            <w:shd w:val="clear" w:color="auto" w:fill="9FE1F0" w:themeFill="accent6" w:themeFillTint="66"/>
          </w:tcPr>
          <w:p w14:paraId="23AAD413"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6B969CBD"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0C07F593"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2864C612"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3D0F66D3"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1D79912D" w14:textId="77777777" w:rsidTr="00A85709">
        <w:tc>
          <w:tcPr>
            <w:tcW w:w="4503" w:type="dxa"/>
            <w:tcBorders>
              <w:bottom w:val="single" w:sz="4" w:space="0" w:color="auto"/>
            </w:tcBorders>
          </w:tcPr>
          <w:p w14:paraId="79EA4A91" w14:textId="77777777" w:rsidR="00F87822" w:rsidRPr="005C709C" w:rsidRDefault="00F87822" w:rsidP="00F87822">
            <w:pPr>
              <w:spacing w:before="80" w:after="80" w:line="240" w:lineRule="auto"/>
              <w:jc w:val="center"/>
              <w:rPr>
                <w:rFonts w:eastAsia="Calibri" w:cs="Arial"/>
                <w:i/>
                <w:sz w:val="20"/>
                <w:szCs w:val="20"/>
              </w:rPr>
            </w:pPr>
          </w:p>
          <w:p w14:paraId="2C3BA293" w14:textId="77777777" w:rsidR="00F87822" w:rsidRPr="005C709C" w:rsidRDefault="00F87822" w:rsidP="00F87822">
            <w:pPr>
              <w:spacing w:before="80" w:after="80" w:line="240" w:lineRule="auto"/>
              <w:jc w:val="center"/>
              <w:rPr>
                <w:rFonts w:eastAsia="Calibri" w:cs="Arial"/>
                <w:i/>
                <w:sz w:val="20"/>
                <w:szCs w:val="20"/>
              </w:rPr>
            </w:pPr>
          </w:p>
        </w:tc>
        <w:tc>
          <w:tcPr>
            <w:tcW w:w="283" w:type="dxa"/>
            <w:tcBorders>
              <w:top w:val="nil"/>
              <w:bottom w:val="nil"/>
            </w:tcBorders>
          </w:tcPr>
          <w:p w14:paraId="06D8ABA9"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413E2618" w14:textId="77777777" w:rsidR="00F87822" w:rsidRPr="005C709C" w:rsidRDefault="00F87822" w:rsidP="00F87822">
            <w:pPr>
              <w:spacing w:before="80" w:after="80" w:line="240" w:lineRule="auto"/>
              <w:jc w:val="center"/>
              <w:rPr>
                <w:rFonts w:eastAsia="Calibri" w:cs="Arial"/>
                <w:i/>
                <w:sz w:val="20"/>
                <w:szCs w:val="20"/>
              </w:rPr>
            </w:pPr>
          </w:p>
          <w:p w14:paraId="08484D4D" w14:textId="77777777" w:rsidR="00F87822" w:rsidRPr="005C709C" w:rsidRDefault="00F87822" w:rsidP="00F87822">
            <w:pPr>
              <w:spacing w:before="80" w:after="80" w:line="240" w:lineRule="auto"/>
              <w:jc w:val="center"/>
              <w:rPr>
                <w:rFonts w:eastAsia="Calibri" w:cs="Arial"/>
                <w:i/>
                <w:sz w:val="20"/>
                <w:szCs w:val="20"/>
              </w:rPr>
            </w:pPr>
          </w:p>
        </w:tc>
        <w:tc>
          <w:tcPr>
            <w:tcW w:w="284" w:type="dxa"/>
            <w:tcBorders>
              <w:top w:val="nil"/>
              <w:bottom w:val="nil"/>
            </w:tcBorders>
          </w:tcPr>
          <w:p w14:paraId="58CA29A2"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5EAC2190" w14:textId="77777777" w:rsidR="00F87822" w:rsidRPr="005C709C" w:rsidRDefault="00F87822" w:rsidP="00F87822">
            <w:pPr>
              <w:spacing w:before="80" w:after="80" w:line="240" w:lineRule="auto"/>
              <w:jc w:val="center"/>
              <w:rPr>
                <w:rFonts w:eastAsia="Calibri" w:cs="Arial"/>
                <w:i/>
                <w:sz w:val="20"/>
                <w:szCs w:val="20"/>
              </w:rPr>
            </w:pPr>
          </w:p>
          <w:p w14:paraId="0C9078DE" w14:textId="77777777" w:rsidR="00F87822" w:rsidRPr="005C709C" w:rsidRDefault="00F87822" w:rsidP="00F87822">
            <w:pPr>
              <w:spacing w:before="80" w:after="80" w:line="240" w:lineRule="auto"/>
              <w:jc w:val="center"/>
              <w:rPr>
                <w:rFonts w:eastAsia="Calibri" w:cs="Arial"/>
                <w:i/>
                <w:sz w:val="20"/>
                <w:szCs w:val="20"/>
              </w:rPr>
            </w:pPr>
          </w:p>
        </w:tc>
      </w:tr>
      <w:tr w:rsidR="00F87822" w:rsidRPr="005C709C" w14:paraId="6D8E9D88" w14:textId="77777777" w:rsidTr="00A85709">
        <w:tc>
          <w:tcPr>
            <w:tcW w:w="4503" w:type="dxa"/>
            <w:tcBorders>
              <w:left w:val="nil"/>
              <w:right w:val="nil"/>
            </w:tcBorders>
          </w:tcPr>
          <w:p w14:paraId="5BC32B7C"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69682077"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5AB26F10"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0A5B9FFE"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78158B51"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2A0CC9BE" w14:textId="77777777" w:rsidTr="00BA7A3F">
        <w:tc>
          <w:tcPr>
            <w:tcW w:w="4503" w:type="dxa"/>
            <w:shd w:val="clear" w:color="auto" w:fill="9FE1F0" w:themeFill="accent6" w:themeFillTint="66"/>
          </w:tcPr>
          <w:p w14:paraId="133E5508"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5950D9AA"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0DBB2CB9"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60AF6024"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430821FD"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30124B7A" w14:textId="77777777" w:rsidTr="00A85709">
        <w:tc>
          <w:tcPr>
            <w:tcW w:w="4503" w:type="dxa"/>
            <w:tcBorders>
              <w:bottom w:val="single" w:sz="4" w:space="0" w:color="auto"/>
            </w:tcBorders>
          </w:tcPr>
          <w:p w14:paraId="47A447E7" w14:textId="77777777" w:rsidR="00F87822" w:rsidRPr="005C709C" w:rsidRDefault="00F87822" w:rsidP="00F87822">
            <w:pPr>
              <w:spacing w:before="80" w:after="80" w:line="240" w:lineRule="auto"/>
              <w:jc w:val="center"/>
              <w:rPr>
                <w:rFonts w:eastAsia="Calibri" w:cs="Arial"/>
                <w:i/>
                <w:sz w:val="20"/>
                <w:szCs w:val="20"/>
              </w:rPr>
            </w:pPr>
          </w:p>
          <w:p w14:paraId="04674682" w14:textId="77777777" w:rsidR="00F87822" w:rsidRPr="005C709C" w:rsidRDefault="00F87822" w:rsidP="00F87822">
            <w:pPr>
              <w:spacing w:before="80" w:after="80" w:line="240" w:lineRule="auto"/>
              <w:jc w:val="center"/>
              <w:rPr>
                <w:rFonts w:eastAsia="Calibri" w:cs="Arial"/>
                <w:i/>
                <w:sz w:val="20"/>
                <w:szCs w:val="20"/>
              </w:rPr>
            </w:pPr>
          </w:p>
        </w:tc>
        <w:tc>
          <w:tcPr>
            <w:tcW w:w="283" w:type="dxa"/>
            <w:tcBorders>
              <w:top w:val="nil"/>
              <w:bottom w:val="nil"/>
            </w:tcBorders>
          </w:tcPr>
          <w:p w14:paraId="090897B0"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bottom w:val="single" w:sz="4" w:space="0" w:color="auto"/>
            </w:tcBorders>
          </w:tcPr>
          <w:p w14:paraId="29AFDFBB" w14:textId="77777777" w:rsidR="00F87822" w:rsidRPr="005C709C" w:rsidRDefault="00F87822" w:rsidP="00F87822">
            <w:pPr>
              <w:spacing w:before="80" w:after="80" w:line="240" w:lineRule="auto"/>
              <w:jc w:val="center"/>
              <w:rPr>
                <w:rFonts w:eastAsia="Calibri" w:cs="Arial"/>
                <w:i/>
                <w:sz w:val="20"/>
                <w:szCs w:val="20"/>
              </w:rPr>
            </w:pPr>
          </w:p>
          <w:p w14:paraId="5B26C387"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bottom w:val="nil"/>
            </w:tcBorders>
          </w:tcPr>
          <w:p w14:paraId="7927ED87"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bottom w:val="single" w:sz="4" w:space="0" w:color="auto"/>
            </w:tcBorders>
          </w:tcPr>
          <w:p w14:paraId="0BD04BEF" w14:textId="77777777" w:rsidR="00F87822" w:rsidRPr="005C709C" w:rsidRDefault="00F87822" w:rsidP="00F87822">
            <w:pPr>
              <w:spacing w:before="80" w:after="80" w:line="240" w:lineRule="auto"/>
              <w:jc w:val="center"/>
              <w:rPr>
                <w:rFonts w:eastAsia="Calibri" w:cs="Arial"/>
                <w:i/>
                <w:sz w:val="20"/>
                <w:szCs w:val="20"/>
              </w:rPr>
            </w:pPr>
          </w:p>
          <w:p w14:paraId="50FDB4EA" w14:textId="77777777" w:rsidR="00F87822" w:rsidRPr="005C709C" w:rsidRDefault="00F87822" w:rsidP="00F87822">
            <w:pPr>
              <w:spacing w:before="80" w:after="80" w:line="240" w:lineRule="auto"/>
              <w:jc w:val="center"/>
              <w:rPr>
                <w:rFonts w:eastAsia="Calibri" w:cs="Arial"/>
                <w:i/>
                <w:sz w:val="20"/>
                <w:szCs w:val="20"/>
              </w:rPr>
            </w:pPr>
          </w:p>
        </w:tc>
      </w:tr>
      <w:tr w:rsidR="00F87822" w:rsidRPr="005C709C" w14:paraId="7DC4447C" w14:textId="77777777" w:rsidTr="00A85709">
        <w:tc>
          <w:tcPr>
            <w:tcW w:w="4503" w:type="dxa"/>
            <w:tcBorders>
              <w:left w:val="nil"/>
              <w:right w:val="nil"/>
            </w:tcBorders>
          </w:tcPr>
          <w:p w14:paraId="48E65253" w14:textId="77777777" w:rsidR="00F87822" w:rsidRPr="005C709C" w:rsidRDefault="00F87822" w:rsidP="00F87822">
            <w:pPr>
              <w:spacing w:before="80" w:after="80" w:line="240" w:lineRule="auto"/>
              <w:jc w:val="center"/>
              <w:rPr>
                <w:rFonts w:eastAsia="Calibri" w:cs="Arial"/>
                <w:sz w:val="20"/>
                <w:szCs w:val="20"/>
              </w:rPr>
            </w:pPr>
          </w:p>
        </w:tc>
        <w:tc>
          <w:tcPr>
            <w:tcW w:w="283" w:type="dxa"/>
            <w:tcBorders>
              <w:top w:val="nil"/>
              <w:left w:val="nil"/>
              <w:bottom w:val="nil"/>
              <w:right w:val="nil"/>
            </w:tcBorders>
          </w:tcPr>
          <w:p w14:paraId="46F10D2C" w14:textId="77777777" w:rsidR="00F87822" w:rsidRPr="005C709C" w:rsidRDefault="00F87822" w:rsidP="00F87822">
            <w:pPr>
              <w:spacing w:before="80" w:after="80" w:line="240" w:lineRule="auto"/>
              <w:jc w:val="center"/>
              <w:rPr>
                <w:rFonts w:eastAsia="Calibri" w:cs="Arial"/>
                <w:sz w:val="20"/>
                <w:szCs w:val="20"/>
              </w:rPr>
            </w:pPr>
          </w:p>
        </w:tc>
        <w:tc>
          <w:tcPr>
            <w:tcW w:w="4961" w:type="dxa"/>
            <w:tcBorders>
              <w:left w:val="nil"/>
              <w:right w:val="nil"/>
            </w:tcBorders>
          </w:tcPr>
          <w:p w14:paraId="289334B7" w14:textId="77777777" w:rsidR="00F87822" w:rsidRPr="005C709C" w:rsidRDefault="00F87822" w:rsidP="00F87822">
            <w:pPr>
              <w:spacing w:before="80" w:after="80" w:line="240" w:lineRule="auto"/>
              <w:jc w:val="center"/>
              <w:rPr>
                <w:rFonts w:eastAsia="Calibri" w:cs="Arial"/>
                <w:sz w:val="20"/>
                <w:szCs w:val="20"/>
              </w:rPr>
            </w:pPr>
          </w:p>
        </w:tc>
        <w:tc>
          <w:tcPr>
            <w:tcW w:w="284" w:type="dxa"/>
            <w:tcBorders>
              <w:top w:val="nil"/>
              <w:left w:val="nil"/>
              <w:bottom w:val="nil"/>
              <w:right w:val="nil"/>
            </w:tcBorders>
          </w:tcPr>
          <w:p w14:paraId="325A2141" w14:textId="77777777" w:rsidR="00F87822" w:rsidRPr="005C709C" w:rsidRDefault="00F87822" w:rsidP="00F87822">
            <w:pPr>
              <w:spacing w:before="80" w:after="80" w:line="240" w:lineRule="auto"/>
              <w:jc w:val="center"/>
              <w:rPr>
                <w:rFonts w:eastAsia="Calibri" w:cs="Arial"/>
                <w:sz w:val="20"/>
                <w:szCs w:val="20"/>
              </w:rPr>
            </w:pPr>
          </w:p>
        </w:tc>
        <w:tc>
          <w:tcPr>
            <w:tcW w:w="4143" w:type="dxa"/>
            <w:tcBorders>
              <w:left w:val="nil"/>
              <w:right w:val="nil"/>
            </w:tcBorders>
          </w:tcPr>
          <w:p w14:paraId="46BA8D1C" w14:textId="77777777" w:rsidR="00F87822" w:rsidRPr="005C709C" w:rsidRDefault="00F87822" w:rsidP="00F87822">
            <w:pPr>
              <w:spacing w:before="80" w:after="80" w:line="240" w:lineRule="auto"/>
              <w:jc w:val="center"/>
              <w:rPr>
                <w:rFonts w:eastAsia="Calibri" w:cs="Arial"/>
                <w:sz w:val="20"/>
                <w:szCs w:val="20"/>
              </w:rPr>
            </w:pPr>
          </w:p>
        </w:tc>
      </w:tr>
      <w:tr w:rsidR="00F87822" w:rsidRPr="005C709C" w14:paraId="56FB1C1A" w14:textId="77777777" w:rsidTr="00BA7A3F">
        <w:tc>
          <w:tcPr>
            <w:tcW w:w="4503" w:type="dxa"/>
            <w:shd w:val="clear" w:color="auto" w:fill="9FE1F0" w:themeFill="accent6" w:themeFillTint="66"/>
          </w:tcPr>
          <w:p w14:paraId="6D8436AA"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3" w:type="dxa"/>
            <w:tcBorders>
              <w:top w:val="nil"/>
              <w:bottom w:val="nil"/>
            </w:tcBorders>
            <w:shd w:val="clear" w:color="auto" w:fill="9FE1F0" w:themeFill="accent6" w:themeFillTint="66"/>
          </w:tcPr>
          <w:p w14:paraId="04320E13" w14:textId="77777777" w:rsidR="00F87822" w:rsidRPr="005C709C" w:rsidRDefault="00F87822" w:rsidP="00F87822">
            <w:pPr>
              <w:spacing w:before="80" w:after="80" w:line="240" w:lineRule="auto"/>
              <w:jc w:val="center"/>
              <w:rPr>
                <w:rFonts w:eastAsia="Calibri" w:cs="Arial"/>
                <w:sz w:val="20"/>
                <w:szCs w:val="20"/>
              </w:rPr>
            </w:pPr>
          </w:p>
        </w:tc>
        <w:tc>
          <w:tcPr>
            <w:tcW w:w="4961" w:type="dxa"/>
            <w:shd w:val="clear" w:color="auto" w:fill="9FE1F0" w:themeFill="accent6" w:themeFillTint="66"/>
          </w:tcPr>
          <w:p w14:paraId="0F529B30"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c>
          <w:tcPr>
            <w:tcW w:w="284" w:type="dxa"/>
            <w:tcBorders>
              <w:top w:val="nil"/>
              <w:bottom w:val="nil"/>
            </w:tcBorders>
            <w:shd w:val="clear" w:color="auto" w:fill="9FE1F0" w:themeFill="accent6" w:themeFillTint="66"/>
          </w:tcPr>
          <w:p w14:paraId="6F184153" w14:textId="77777777" w:rsidR="00F87822" w:rsidRPr="005C709C" w:rsidRDefault="00F87822" w:rsidP="00F87822">
            <w:pPr>
              <w:spacing w:before="80" w:after="80" w:line="240" w:lineRule="auto"/>
              <w:jc w:val="center"/>
              <w:rPr>
                <w:rFonts w:eastAsia="Calibri" w:cs="Arial"/>
                <w:sz w:val="20"/>
                <w:szCs w:val="20"/>
              </w:rPr>
            </w:pPr>
          </w:p>
        </w:tc>
        <w:tc>
          <w:tcPr>
            <w:tcW w:w="4143" w:type="dxa"/>
            <w:shd w:val="clear" w:color="auto" w:fill="9FE1F0" w:themeFill="accent6" w:themeFillTint="66"/>
          </w:tcPr>
          <w:p w14:paraId="108EF289" w14:textId="77777777" w:rsidR="00F87822" w:rsidRPr="005C709C" w:rsidRDefault="00F87822" w:rsidP="00F87822">
            <w:pPr>
              <w:spacing w:before="80" w:after="80" w:line="240" w:lineRule="auto"/>
              <w:jc w:val="center"/>
              <w:rPr>
                <w:rFonts w:eastAsia="Calibri" w:cs="Arial"/>
                <w:sz w:val="20"/>
                <w:szCs w:val="20"/>
              </w:rPr>
            </w:pPr>
            <w:r w:rsidRPr="005C709C">
              <w:rPr>
                <w:rFonts w:eastAsia="Calibri" w:cs="Arial"/>
                <w:sz w:val="20"/>
                <w:szCs w:val="20"/>
              </w:rPr>
              <w:t>Why does this happen?</w:t>
            </w:r>
          </w:p>
        </w:tc>
      </w:tr>
      <w:tr w:rsidR="00F87822" w:rsidRPr="005C709C" w14:paraId="2C0980E0" w14:textId="77777777" w:rsidTr="00A85709">
        <w:tc>
          <w:tcPr>
            <w:tcW w:w="4503" w:type="dxa"/>
          </w:tcPr>
          <w:p w14:paraId="7A720355" w14:textId="77777777" w:rsidR="00F87822" w:rsidRPr="005C709C" w:rsidRDefault="00F87822" w:rsidP="00F87822">
            <w:pPr>
              <w:spacing w:before="80" w:after="80" w:line="240" w:lineRule="auto"/>
              <w:jc w:val="center"/>
              <w:rPr>
                <w:rFonts w:eastAsia="Calibri" w:cs="Arial"/>
                <w:i/>
                <w:sz w:val="20"/>
                <w:szCs w:val="20"/>
              </w:rPr>
            </w:pPr>
          </w:p>
          <w:p w14:paraId="02F6D7AF" w14:textId="77777777" w:rsidR="00F87822" w:rsidRPr="005C709C" w:rsidRDefault="00F87822" w:rsidP="00F87822">
            <w:pPr>
              <w:spacing w:before="80" w:after="80" w:line="240" w:lineRule="auto"/>
              <w:jc w:val="center"/>
              <w:rPr>
                <w:rFonts w:eastAsia="Calibri" w:cs="Arial"/>
                <w:i/>
                <w:sz w:val="20"/>
                <w:szCs w:val="20"/>
              </w:rPr>
            </w:pPr>
          </w:p>
        </w:tc>
        <w:tc>
          <w:tcPr>
            <w:tcW w:w="283" w:type="dxa"/>
            <w:tcBorders>
              <w:top w:val="nil"/>
              <w:bottom w:val="nil"/>
            </w:tcBorders>
          </w:tcPr>
          <w:p w14:paraId="52BCF52B" w14:textId="77777777" w:rsidR="00F87822" w:rsidRPr="005C709C" w:rsidRDefault="00F87822" w:rsidP="00F87822">
            <w:pPr>
              <w:spacing w:before="80" w:after="80" w:line="240" w:lineRule="auto"/>
              <w:jc w:val="center"/>
              <w:rPr>
                <w:rFonts w:eastAsia="Calibri" w:cs="Arial"/>
                <w:sz w:val="20"/>
                <w:szCs w:val="20"/>
              </w:rPr>
            </w:pPr>
          </w:p>
        </w:tc>
        <w:tc>
          <w:tcPr>
            <w:tcW w:w="4961" w:type="dxa"/>
          </w:tcPr>
          <w:p w14:paraId="36164CFD" w14:textId="77777777" w:rsidR="00F87822" w:rsidRPr="005C709C" w:rsidRDefault="00F87822" w:rsidP="00F87822">
            <w:pPr>
              <w:spacing w:before="80" w:after="80" w:line="240" w:lineRule="auto"/>
              <w:jc w:val="center"/>
              <w:rPr>
                <w:rFonts w:eastAsia="Calibri" w:cs="Arial"/>
                <w:i/>
                <w:sz w:val="20"/>
                <w:szCs w:val="20"/>
              </w:rPr>
            </w:pPr>
          </w:p>
          <w:p w14:paraId="109452A4" w14:textId="77777777" w:rsidR="00F87822" w:rsidRPr="005C709C" w:rsidRDefault="00F87822" w:rsidP="00F87822">
            <w:pPr>
              <w:spacing w:before="80" w:after="80" w:line="240" w:lineRule="auto"/>
              <w:jc w:val="center"/>
              <w:rPr>
                <w:rFonts w:eastAsia="Calibri" w:cs="Arial"/>
                <w:i/>
                <w:sz w:val="20"/>
                <w:szCs w:val="20"/>
              </w:rPr>
            </w:pPr>
          </w:p>
        </w:tc>
        <w:tc>
          <w:tcPr>
            <w:tcW w:w="284" w:type="dxa"/>
            <w:tcBorders>
              <w:top w:val="nil"/>
              <w:bottom w:val="nil"/>
            </w:tcBorders>
          </w:tcPr>
          <w:p w14:paraId="2533110E" w14:textId="77777777" w:rsidR="00F87822" w:rsidRPr="005C709C" w:rsidRDefault="00F87822" w:rsidP="00F87822">
            <w:pPr>
              <w:spacing w:before="80" w:after="80" w:line="240" w:lineRule="auto"/>
              <w:jc w:val="center"/>
              <w:rPr>
                <w:rFonts w:eastAsia="Calibri" w:cs="Arial"/>
                <w:sz w:val="20"/>
                <w:szCs w:val="20"/>
              </w:rPr>
            </w:pPr>
          </w:p>
        </w:tc>
        <w:tc>
          <w:tcPr>
            <w:tcW w:w="4143" w:type="dxa"/>
          </w:tcPr>
          <w:p w14:paraId="332217C2" w14:textId="77777777" w:rsidR="00F87822" w:rsidRPr="005C709C" w:rsidRDefault="00F87822" w:rsidP="00F87822">
            <w:pPr>
              <w:spacing w:before="80" w:after="80" w:line="240" w:lineRule="auto"/>
              <w:jc w:val="center"/>
              <w:rPr>
                <w:rFonts w:eastAsia="Calibri" w:cs="Arial"/>
                <w:i/>
                <w:sz w:val="20"/>
                <w:szCs w:val="20"/>
              </w:rPr>
            </w:pPr>
          </w:p>
          <w:p w14:paraId="3DF646DE" w14:textId="77777777" w:rsidR="00F87822" w:rsidRPr="005C709C" w:rsidRDefault="00F87822" w:rsidP="00F87822">
            <w:pPr>
              <w:spacing w:before="80" w:after="80" w:line="240" w:lineRule="auto"/>
              <w:jc w:val="center"/>
              <w:rPr>
                <w:rFonts w:eastAsia="Calibri" w:cs="Arial"/>
                <w:i/>
                <w:sz w:val="20"/>
                <w:szCs w:val="20"/>
              </w:rPr>
            </w:pPr>
          </w:p>
        </w:tc>
      </w:tr>
    </w:tbl>
    <w:p w14:paraId="03A1DD22" w14:textId="77777777" w:rsidR="00F87822" w:rsidRPr="005C709C" w:rsidRDefault="00F87822" w:rsidP="00F87822">
      <w:pPr>
        <w:spacing w:after="200" w:line="276" w:lineRule="auto"/>
        <w:rPr>
          <w:rFonts w:eastAsia="Calibri" w:cs="Arial"/>
          <w:sz w:val="20"/>
          <w:szCs w:val="20"/>
        </w:rPr>
        <w:sectPr w:rsidR="00F87822" w:rsidRPr="005C709C" w:rsidSect="00A85709">
          <w:pgSz w:w="16838" w:h="11906" w:orient="landscape"/>
          <w:pgMar w:top="1440" w:right="1440" w:bottom="1440" w:left="1440" w:header="708" w:footer="708" w:gutter="0"/>
          <w:cols w:space="708"/>
          <w:docGrid w:linePitch="360"/>
        </w:sectPr>
      </w:pPr>
    </w:p>
    <w:p w14:paraId="63535DC5" w14:textId="63F0E5F3" w:rsidR="002F7AE9" w:rsidRPr="009650D0" w:rsidRDefault="00C76D15" w:rsidP="009650D0">
      <w:pPr>
        <w:keepNext/>
        <w:keepLines/>
        <w:spacing w:before="200" w:after="0" w:line="276" w:lineRule="auto"/>
        <w:jc w:val="center"/>
        <w:outlineLvl w:val="4"/>
        <w:rPr>
          <w:rFonts w:eastAsia="Times New Roman" w:cs="Arial"/>
          <w:b/>
          <w:bCs/>
          <w:color w:val="000000"/>
          <w:sz w:val="20"/>
          <w:szCs w:val="20"/>
          <w:lang w:val="id-ID"/>
        </w:rPr>
      </w:pPr>
      <w:bookmarkStart w:id="45" w:name="_Hlk531102931"/>
      <w:r w:rsidRPr="009650D0">
        <w:rPr>
          <w:rFonts w:eastAsia="Times New Roman" w:cs="Arial"/>
          <w:b/>
          <w:bCs/>
          <w:color w:val="000000"/>
          <w:sz w:val="20"/>
          <w:szCs w:val="20"/>
          <w:lang w:val="id-ID"/>
        </w:rPr>
        <w:t xml:space="preserve">Figure </w:t>
      </w:r>
      <w:r w:rsidR="002F7AE9" w:rsidRPr="009650D0">
        <w:rPr>
          <w:rFonts w:eastAsia="Times New Roman" w:cs="Arial"/>
          <w:b/>
          <w:bCs/>
          <w:color w:val="000000"/>
          <w:sz w:val="20"/>
          <w:szCs w:val="20"/>
          <w:lang w:val="id-ID"/>
        </w:rPr>
        <w:t>6</w:t>
      </w:r>
      <w:r w:rsidRPr="009650D0">
        <w:rPr>
          <w:rFonts w:eastAsia="Times New Roman" w:cs="Arial"/>
          <w:b/>
          <w:bCs/>
          <w:color w:val="000000"/>
          <w:sz w:val="20"/>
          <w:szCs w:val="20"/>
          <w:lang w:val="id-ID"/>
        </w:rPr>
        <w:t xml:space="preserve">. </w:t>
      </w:r>
      <w:r w:rsidR="002F7AE9" w:rsidRPr="009650D0">
        <w:rPr>
          <w:rFonts w:eastAsia="Times New Roman" w:cs="Arial"/>
          <w:b/>
          <w:bCs/>
          <w:color w:val="000000"/>
          <w:sz w:val="20"/>
          <w:szCs w:val="20"/>
          <w:lang w:val="id-ID"/>
        </w:rPr>
        <w:t>Deconstructing complex problems in Ishikawa diagrams</w:t>
      </w:r>
      <w:bookmarkEnd w:id="45"/>
    </w:p>
    <w:p w14:paraId="3BF66161" w14:textId="77777777" w:rsidR="002F7AE9" w:rsidRDefault="002F7AE9" w:rsidP="00F87822">
      <w:pPr>
        <w:spacing w:after="200" w:line="276" w:lineRule="auto"/>
        <w:rPr>
          <w:rFonts w:eastAsia="Calibri" w:cs="Arial"/>
          <w:sz w:val="20"/>
          <w:szCs w:val="20"/>
        </w:rPr>
      </w:pPr>
    </w:p>
    <w:p w14:paraId="4FF1129D" w14:textId="0E646153" w:rsidR="00F87822" w:rsidRPr="005C709C" w:rsidRDefault="00F87822" w:rsidP="00F87822">
      <w:pPr>
        <w:spacing w:after="200" w:line="276" w:lineRule="auto"/>
        <w:rPr>
          <w:rFonts w:eastAsia="Calibri" w:cs="Arial"/>
          <w:sz w:val="20"/>
          <w:szCs w:val="20"/>
        </w:rPr>
      </w:pPr>
      <w:r w:rsidRPr="005C709C">
        <w:rPr>
          <w:rFonts w:eastAsia="Calibri" w:cs="Arial"/>
          <w:sz w:val="20"/>
          <w:szCs w:val="20"/>
        </w:rPr>
        <w:t xml:space="preserve">We use the causes and sub causes from the 5 why sheet in Table </w:t>
      </w:r>
      <w:r w:rsidR="001A3A9A" w:rsidRPr="005C709C">
        <w:rPr>
          <w:rFonts w:eastAsia="Calibri" w:cs="Arial"/>
          <w:sz w:val="20"/>
          <w:szCs w:val="20"/>
          <w:lang w:val="id-ID"/>
        </w:rPr>
        <w:t>4</w:t>
      </w:r>
      <w:r w:rsidRPr="005C709C">
        <w:rPr>
          <w:rFonts w:eastAsia="Calibri" w:cs="Arial"/>
          <w:sz w:val="20"/>
          <w:szCs w:val="20"/>
        </w:rPr>
        <w:t xml:space="preserve"> to draw an Ishikawa or fishbone diagram.</w:t>
      </w:r>
    </w:p>
    <w:p w14:paraId="6E63E5A0" w14:textId="3C6ECC63" w:rsidR="00F87822" w:rsidRDefault="002F7AE9" w:rsidP="00F87822">
      <w:pPr>
        <w:spacing w:after="200" w:line="276" w:lineRule="auto"/>
        <w:jc w:val="center"/>
        <w:rPr>
          <w:rFonts w:eastAsia="Calibri" w:cs="Arial"/>
          <w:b/>
          <w:sz w:val="20"/>
          <w:szCs w:val="20"/>
        </w:rPr>
      </w:pPr>
      <w:r w:rsidRPr="002F7AE9">
        <w:rPr>
          <w:rFonts w:eastAsia="Calibri" w:cs="Arial"/>
          <w:b/>
          <w:noProof/>
          <w:sz w:val="20"/>
          <w:szCs w:val="20"/>
          <w:lang w:eastAsia="en-AU"/>
        </w:rPr>
        <w:drawing>
          <wp:inline distT="0" distB="0" distL="0" distR="0" wp14:anchorId="074409EC" wp14:editId="1B3A0FBB">
            <wp:extent cx="7543800" cy="4239943"/>
            <wp:effectExtent l="0" t="0" r="0" b="8255"/>
            <wp:docPr id="45" name="Picture 45" descr="C:\Users\Ririt Arya\Documents\000 PROSPERA\000 KPL FRAMEWORK\TOOLKIT\TOOLKIT LATEST 221118\Figure 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rit Arya\Documents\000 PROSPERA\000 KPL FRAMEWORK\TOOLKIT\TOOLKIT LATEST 221118\Figure X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56242" cy="4246936"/>
                    </a:xfrm>
                    <a:prstGeom prst="rect">
                      <a:avLst/>
                    </a:prstGeom>
                    <a:noFill/>
                    <a:ln>
                      <a:noFill/>
                    </a:ln>
                  </pic:spPr>
                </pic:pic>
              </a:graphicData>
            </a:graphic>
          </wp:inline>
        </w:drawing>
      </w:r>
    </w:p>
    <w:p w14:paraId="30CB72A0" w14:textId="6893C797" w:rsidR="005510BA" w:rsidRDefault="005510BA" w:rsidP="00F87822">
      <w:pPr>
        <w:spacing w:after="200" w:line="276" w:lineRule="auto"/>
        <w:jc w:val="center"/>
        <w:rPr>
          <w:rFonts w:eastAsia="Calibri" w:cs="Arial"/>
          <w:b/>
          <w:sz w:val="20"/>
          <w:szCs w:val="20"/>
        </w:rPr>
      </w:pPr>
    </w:p>
    <w:p w14:paraId="5DD6F810" w14:textId="6FD189E4" w:rsidR="005510BA" w:rsidRDefault="005510BA" w:rsidP="00F87822">
      <w:pPr>
        <w:spacing w:after="200" w:line="276" w:lineRule="auto"/>
        <w:jc w:val="center"/>
        <w:rPr>
          <w:rFonts w:eastAsia="Calibri" w:cs="Arial"/>
          <w:b/>
          <w:sz w:val="20"/>
          <w:szCs w:val="20"/>
        </w:rPr>
      </w:pPr>
    </w:p>
    <w:p w14:paraId="096D2E1A" w14:textId="77777777" w:rsidR="00F87822" w:rsidRPr="009650D0" w:rsidRDefault="00F87822" w:rsidP="009650D0">
      <w:pPr>
        <w:keepNext/>
        <w:keepLines/>
        <w:spacing w:before="200" w:after="0" w:line="276" w:lineRule="auto"/>
        <w:jc w:val="center"/>
        <w:outlineLvl w:val="4"/>
        <w:rPr>
          <w:rFonts w:eastAsia="Times New Roman" w:cs="Arial"/>
          <w:b/>
          <w:bCs/>
          <w:color w:val="000000"/>
          <w:sz w:val="20"/>
          <w:szCs w:val="20"/>
          <w:lang w:val="id-ID"/>
        </w:rPr>
      </w:pPr>
      <w:r w:rsidRPr="009650D0">
        <w:rPr>
          <w:rFonts w:eastAsia="Times New Roman" w:cs="Arial"/>
          <w:b/>
          <w:bCs/>
          <w:color w:val="000000"/>
          <w:sz w:val="20"/>
          <w:szCs w:val="20"/>
          <w:lang w:val="id-ID"/>
        </w:rPr>
        <w:t>Worksheet Y: Our Ishikawa diagram: Deconstructing the problem we are trying to solve.</w:t>
      </w:r>
    </w:p>
    <w:p w14:paraId="3C8E6267" w14:textId="77777777" w:rsidR="00F87822" w:rsidRPr="005C709C" w:rsidRDefault="00F87822" w:rsidP="00F87822">
      <w:pPr>
        <w:spacing w:after="200" w:line="276" w:lineRule="auto"/>
        <w:rPr>
          <w:rFonts w:eastAsia="Calibri" w:cs="Arial"/>
          <w:sz w:val="20"/>
          <w:szCs w:val="20"/>
        </w:rPr>
      </w:pPr>
      <w:r w:rsidRPr="005C709C">
        <w:rPr>
          <w:rFonts w:eastAsia="Calibri" w:cs="Arial"/>
          <w:sz w:val="20"/>
          <w:szCs w:val="20"/>
        </w:rPr>
        <w:t>We use the causes and sub causes in our 5 why worksheet to draw an Ishikawa or fishbone diagram.</w:t>
      </w:r>
    </w:p>
    <w:p w14:paraId="3D61E3C8" w14:textId="77777777" w:rsidR="00F87822" w:rsidRPr="005C709C" w:rsidRDefault="00F87822" w:rsidP="00F87822">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anchor distT="0" distB="0" distL="114300" distR="114300" simplePos="0" relativeHeight="251696128" behindDoc="0" locked="0" layoutInCell="1" allowOverlap="1" wp14:anchorId="4F08C7B0" wp14:editId="6E3D1589">
                <wp:simplePos x="0" y="0"/>
                <wp:positionH relativeFrom="column">
                  <wp:posOffset>-45720</wp:posOffset>
                </wp:positionH>
                <wp:positionV relativeFrom="paragraph">
                  <wp:posOffset>-1270</wp:posOffset>
                </wp:positionV>
                <wp:extent cx="8869680" cy="5295900"/>
                <wp:effectExtent l="12700" t="12700" r="7620" b="12700"/>
                <wp:wrapNone/>
                <wp:docPr id="196" name="Rectangle 196"/>
                <wp:cNvGraphicFramePr/>
                <a:graphic xmlns:a="http://schemas.openxmlformats.org/drawingml/2006/main">
                  <a:graphicData uri="http://schemas.microsoft.com/office/word/2010/wordprocessingShape">
                    <wps:wsp>
                      <wps:cNvSpPr/>
                      <wps:spPr>
                        <a:xfrm>
                          <a:off x="0" y="0"/>
                          <a:ext cx="8869680" cy="5295900"/>
                        </a:xfrm>
                        <a:prstGeom prst="rect">
                          <a:avLst/>
                        </a:prstGeom>
                        <a:no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0624" id="Rectangle 196" o:spid="_x0000_s1026" style="position:absolute;margin-left:-3.6pt;margin-top:-.1pt;width:698.4pt;height:4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" filled="f" strokecolor="#20abca [3209]" strokeweight="2pt"/>
            </w:pict>
          </mc:Fallback>
        </mc:AlternateContent>
      </w:r>
    </w:p>
    <w:p w14:paraId="6F6C4BBE" w14:textId="77777777" w:rsidR="00F87822" w:rsidRPr="005C709C" w:rsidRDefault="00F87822" w:rsidP="00F87822">
      <w:pPr>
        <w:spacing w:after="200" w:line="276" w:lineRule="auto"/>
        <w:rPr>
          <w:rFonts w:eastAsia="Calibri" w:cs="Arial"/>
          <w:sz w:val="20"/>
          <w:szCs w:val="20"/>
        </w:rPr>
      </w:pPr>
    </w:p>
    <w:p w14:paraId="28A29AEE" w14:textId="77777777" w:rsidR="00F87822" w:rsidRPr="005C709C" w:rsidRDefault="00F87822" w:rsidP="00F87822">
      <w:pPr>
        <w:spacing w:after="200" w:line="276" w:lineRule="auto"/>
        <w:rPr>
          <w:rFonts w:eastAsia="Calibri" w:cs="Arial"/>
          <w:sz w:val="20"/>
          <w:szCs w:val="20"/>
        </w:rPr>
      </w:pPr>
    </w:p>
    <w:p w14:paraId="011E6D50" w14:textId="77777777" w:rsidR="00F87822" w:rsidRPr="005C709C" w:rsidRDefault="00F87822" w:rsidP="00F87822">
      <w:pPr>
        <w:spacing w:after="200" w:line="276" w:lineRule="auto"/>
        <w:rPr>
          <w:rFonts w:eastAsia="Calibri" w:cs="Arial"/>
          <w:sz w:val="20"/>
          <w:szCs w:val="20"/>
        </w:rPr>
      </w:pPr>
    </w:p>
    <w:p w14:paraId="0754492B" w14:textId="77777777" w:rsidR="00F87822" w:rsidRPr="005C709C" w:rsidRDefault="00F87822" w:rsidP="00F87822">
      <w:pPr>
        <w:spacing w:after="200" w:line="276" w:lineRule="auto"/>
        <w:rPr>
          <w:rFonts w:eastAsia="Calibri" w:cs="Arial"/>
          <w:sz w:val="20"/>
          <w:szCs w:val="20"/>
        </w:rPr>
      </w:pPr>
    </w:p>
    <w:p w14:paraId="4787A574" w14:textId="77777777" w:rsidR="00F87822" w:rsidRPr="005C709C" w:rsidRDefault="00F87822" w:rsidP="00F87822">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anchor distT="0" distB="0" distL="114300" distR="114300" simplePos="0" relativeHeight="251697152" behindDoc="0" locked="0" layoutInCell="1" allowOverlap="1" wp14:anchorId="501F3064" wp14:editId="46296B6F">
                <wp:simplePos x="0" y="0"/>
                <wp:positionH relativeFrom="column">
                  <wp:posOffset>7200900</wp:posOffset>
                </wp:positionH>
                <wp:positionV relativeFrom="paragraph">
                  <wp:posOffset>246380</wp:posOffset>
                </wp:positionV>
                <wp:extent cx="1295400" cy="1493520"/>
                <wp:effectExtent l="12700" t="12700" r="12700" b="17780"/>
                <wp:wrapNone/>
                <wp:docPr id="202" name="Rounded Rectangle 202"/>
                <wp:cNvGraphicFramePr/>
                <a:graphic xmlns:a="http://schemas.openxmlformats.org/drawingml/2006/main">
                  <a:graphicData uri="http://schemas.microsoft.com/office/word/2010/wordprocessingShape">
                    <wps:wsp>
                      <wps:cNvSpPr/>
                      <wps:spPr>
                        <a:xfrm>
                          <a:off x="0" y="0"/>
                          <a:ext cx="1295400" cy="1493520"/>
                        </a:xfrm>
                        <a:prstGeom prst="roundRect">
                          <a:avLst/>
                        </a:prstGeom>
                        <a:noFill/>
                        <a:ln w="25400" cap="flat" cmpd="sng" algn="ctr">
                          <a:solidFill>
                            <a:schemeClr val="accent6"/>
                          </a:solidFill>
                          <a:prstDash val="solid"/>
                        </a:ln>
                        <a:effectLst/>
                      </wps:spPr>
                      <wps:txbx>
                        <w:txbxContent>
                          <w:p w14:paraId="24B17A2F" w14:textId="77777777" w:rsidR="0078600E" w:rsidRPr="00EB289B" w:rsidRDefault="0078600E" w:rsidP="00F87822">
                            <w:pPr>
                              <w:rPr>
                                <w:b/>
                                <w:color w:val="000000" w:themeColor="text1"/>
                                <w:sz w:val="20"/>
                                <w:szCs w:val="20"/>
                              </w:rPr>
                            </w:pPr>
                            <w:r w:rsidRPr="00EB289B">
                              <w:rPr>
                                <w:b/>
                                <w:color w:val="000000" w:themeColor="text1"/>
                                <w:sz w:val="20"/>
                                <w:szCs w:val="20"/>
                              </w:rPr>
                              <w:t xml:space="preserve">Problem: </w:t>
                            </w:r>
                          </w:p>
                          <w:p w14:paraId="47A93557" w14:textId="77777777" w:rsidR="0078600E" w:rsidRPr="00F87822" w:rsidRDefault="0078600E" w:rsidP="00F87822">
                            <w:pPr>
                              <w:jc w:val="center"/>
                              <w:rPr>
                                <w:color w:val="1F497D"/>
                              </w:rPr>
                            </w:pPr>
                          </w:p>
                          <w:p w14:paraId="41702365" w14:textId="77777777" w:rsidR="0078600E" w:rsidRPr="00F87822" w:rsidRDefault="0078600E" w:rsidP="00F87822">
                            <w:pPr>
                              <w:jc w:val="center"/>
                              <w:rPr>
                                <w:color w:val="1F497D"/>
                              </w:rPr>
                            </w:pPr>
                          </w:p>
                          <w:p w14:paraId="060ABCE6" w14:textId="77777777" w:rsidR="0078600E" w:rsidRPr="00F87822" w:rsidRDefault="0078600E" w:rsidP="00F87822">
                            <w:pPr>
                              <w:jc w:val="center"/>
                              <w:rPr>
                                <w:color w:val="1F497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1F3064" id="Rounded Rectangle 202" o:spid="_x0000_s1034" style="position:absolute;margin-left:567pt;margin-top:19.4pt;width:102pt;height:117.6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" filled="f" strokecolor="#20abca [3209]" strokeweight="2pt">
                <v:textbox>
                  <w:txbxContent>
                    <w:p w14:paraId="24B17A2F" w14:textId="77777777" w:rsidR="0078600E" w:rsidRPr="00EB289B" w:rsidRDefault="0078600E" w:rsidP="00F87822">
                      <w:pPr>
                        <w:rPr>
                          <w:b/>
                          <w:color w:val="000000" w:themeColor="text1"/>
                          <w:sz w:val="20"/>
                          <w:szCs w:val="20"/>
                        </w:rPr>
                      </w:pPr>
                      <w:r w:rsidRPr="00EB289B">
                        <w:rPr>
                          <w:b/>
                          <w:color w:val="000000" w:themeColor="text1"/>
                          <w:sz w:val="20"/>
                          <w:szCs w:val="20"/>
                        </w:rPr>
                        <w:t xml:space="preserve">Problem: </w:t>
                      </w:r>
                    </w:p>
                    <w:p w14:paraId="47A93557" w14:textId="77777777" w:rsidR="0078600E" w:rsidRPr="00F87822" w:rsidRDefault="0078600E" w:rsidP="00F87822">
                      <w:pPr>
                        <w:jc w:val="center"/>
                        <w:rPr>
                          <w:color w:val="1F497D"/>
                        </w:rPr>
                      </w:pPr>
                    </w:p>
                    <w:p w14:paraId="41702365" w14:textId="77777777" w:rsidR="0078600E" w:rsidRPr="00F87822" w:rsidRDefault="0078600E" w:rsidP="00F87822">
                      <w:pPr>
                        <w:jc w:val="center"/>
                        <w:rPr>
                          <w:color w:val="1F497D"/>
                        </w:rPr>
                      </w:pPr>
                    </w:p>
                    <w:p w14:paraId="060ABCE6" w14:textId="77777777" w:rsidR="0078600E" w:rsidRPr="00F87822" w:rsidRDefault="0078600E" w:rsidP="00F87822">
                      <w:pPr>
                        <w:jc w:val="center"/>
                        <w:rPr>
                          <w:color w:val="1F497D"/>
                        </w:rPr>
                      </w:pPr>
                    </w:p>
                  </w:txbxContent>
                </v:textbox>
              </v:roundrect>
            </w:pict>
          </mc:Fallback>
        </mc:AlternateContent>
      </w:r>
    </w:p>
    <w:p w14:paraId="39E32646" w14:textId="77777777" w:rsidR="00F87822" w:rsidRPr="005C709C" w:rsidRDefault="00F87822" w:rsidP="00F87822">
      <w:pPr>
        <w:spacing w:after="200" w:line="276" w:lineRule="auto"/>
        <w:rPr>
          <w:rFonts w:eastAsia="Calibri" w:cs="Arial"/>
          <w:sz w:val="20"/>
          <w:szCs w:val="20"/>
        </w:rPr>
      </w:pPr>
    </w:p>
    <w:p w14:paraId="5A402664" w14:textId="77777777" w:rsidR="00F87822" w:rsidRPr="005C709C" w:rsidRDefault="00F87822" w:rsidP="00F87822">
      <w:pPr>
        <w:spacing w:after="200" w:line="276" w:lineRule="auto"/>
        <w:rPr>
          <w:rFonts w:eastAsia="Calibri" w:cs="Arial"/>
          <w:sz w:val="20"/>
          <w:szCs w:val="20"/>
        </w:rPr>
      </w:pPr>
    </w:p>
    <w:p w14:paraId="6A0DB7CC" w14:textId="77777777" w:rsidR="00F87822" w:rsidRPr="005C709C" w:rsidRDefault="00F87822" w:rsidP="00F87822">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anchor distT="0" distB="0" distL="114300" distR="114300" simplePos="0" relativeHeight="251698176" behindDoc="0" locked="0" layoutInCell="1" allowOverlap="1" wp14:anchorId="558D2988" wp14:editId="18C92BFD">
                <wp:simplePos x="0" y="0"/>
                <wp:positionH relativeFrom="column">
                  <wp:posOffset>466724</wp:posOffset>
                </wp:positionH>
                <wp:positionV relativeFrom="paragraph">
                  <wp:posOffset>133985</wp:posOffset>
                </wp:positionV>
                <wp:extent cx="6486525" cy="9525"/>
                <wp:effectExtent l="0" t="63500" r="0" b="53975"/>
                <wp:wrapNone/>
                <wp:docPr id="203" name="Straight Arrow Connector 203"/>
                <wp:cNvGraphicFramePr/>
                <a:graphic xmlns:a="http://schemas.openxmlformats.org/drawingml/2006/main">
                  <a:graphicData uri="http://schemas.microsoft.com/office/word/2010/wordprocessingShape">
                    <wps:wsp>
                      <wps:cNvCnPr/>
                      <wps:spPr>
                        <a:xfrm flipV="1">
                          <a:off x="0" y="0"/>
                          <a:ext cx="6486525" cy="9525"/>
                        </a:xfrm>
                        <a:prstGeom prst="straightConnector1">
                          <a:avLst/>
                        </a:prstGeom>
                        <a:noFill/>
                        <a:ln w="25400" cap="flat" cmpd="sng" algn="ctr">
                          <a:solidFill>
                            <a:schemeClr val="accent6"/>
                          </a:solidFill>
                          <a:prstDash val="solid"/>
                          <a:tailEnd type="triangle"/>
                        </a:ln>
                        <a:effectLst/>
                      </wps:spPr>
                      <wps:bodyPr/>
                    </wps:wsp>
                  </a:graphicData>
                </a:graphic>
              </wp:anchor>
            </w:drawing>
          </mc:Choice>
          <mc:Fallback>
            <w:pict>
              <v:shapetype w14:anchorId="2E88DA71" id="_x0000_t32" coordsize="21600,21600" o:spt="32" o:oned="t" path="m,l21600,21600e" filled="f">
                <v:path arrowok="t" fillok="f" o:connecttype="none"/>
                <o:lock v:ext="edit" shapetype="t"/>
              </v:shapetype>
              <v:shape id="Straight Arrow Connector 203" o:spid="_x0000_s1026" type="#_x0000_t32" style="position:absolute;margin-left:36.75pt;margin-top:10.55pt;width:510.75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" strokecolor="#20abca [3209]" strokeweight="2pt">
                <v:stroke endarrow="block"/>
              </v:shape>
            </w:pict>
          </mc:Fallback>
        </mc:AlternateContent>
      </w:r>
    </w:p>
    <w:p w14:paraId="2B50F569" w14:textId="77777777" w:rsidR="00F87822" w:rsidRPr="005C709C" w:rsidRDefault="00F87822" w:rsidP="00F87822">
      <w:pPr>
        <w:spacing w:after="200" w:line="276" w:lineRule="auto"/>
        <w:rPr>
          <w:rFonts w:eastAsia="Calibri" w:cs="Arial"/>
          <w:sz w:val="20"/>
          <w:szCs w:val="20"/>
        </w:rPr>
      </w:pPr>
    </w:p>
    <w:p w14:paraId="5BE390FD" w14:textId="77777777" w:rsidR="00F87822" w:rsidRPr="005C709C" w:rsidRDefault="00F87822" w:rsidP="00F87822">
      <w:pPr>
        <w:spacing w:after="200" w:line="276" w:lineRule="auto"/>
        <w:rPr>
          <w:rFonts w:eastAsia="Calibri" w:cs="Arial"/>
          <w:sz w:val="20"/>
          <w:szCs w:val="20"/>
        </w:rPr>
      </w:pPr>
    </w:p>
    <w:p w14:paraId="443E1D91" w14:textId="2CF97D1D" w:rsidR="00F87822" w:rsidRPr="005C709C" w:rsidRDefault="000317DB" w:rsidP="00F87822">
      <w:pPr>
        <w:spacing w:after="200" w:line="276" w:lineRule="auto"/>
        <w:rPr>
          <w:rFonts w:eastAsia="Calibri" w:cs="Arial"/>
          <w:sz w:val="20"/>
          <w:szCs w:val="20"/>
          <w:lang w:val="id-ID"/>
        </w:rPr>
      </w:pPr>
      <w:r w:rsidRPr="005C709C">
        <w:rPr>
          <w:rFonts w:eastAsia="Calibri" w:cs="Arial"/>
          <w:sz w:val="20"/>
          <w:szCs w:val="20"/>
          <w:lang w:val="id-ID"/>
        </w:rPr>
        <w:t xml:space="preserve"> </w:t>
      </w:r>
    </w:p>
    <w:p w14:paraId="1E010D7C" w14:textId="77777777" w:rsidR="00F87822" w:rsidRPr="005C709C" w:rsidRDefault="00F87822" w:rsidP="00F87822">
      <w:pPr>
        <w:spacing w:after="200" w:line="276" w:lineRule="auto"/>
        <w:rPr>
          <w:rFonts w:eastAsia="Calibri" w:cs="Arial"/>
          <w:sz w:val="20"/>
          <w:szCs w:val="20"/>
        </w:rPr>
      </w:pPr>
    </w:p>
    <w:p w14:paraId="296EFE4D" w14:textId="77777777" w:rsidR="00F87822" w:rsidRPr="005C709C" w:rsidRDefault="00F87822" w:rsidP="00F87822">
      <w:pPr>
        <w:spacing w:after="200" w:line="276" w:lineRule="auto"/>
        <w:rPr>
          <w:rFonts w:eastAsia="Calibri" w:cs="Arial"/>
          <w:sz w:val="20"/>
          <w:szCs w:val="20"/>
        </w:rPr>
      </w:pPr>
    </w:p>
    <w:p w14:paraId="221EA8EA" w14:textId="77777777" w:rsidR="00F87822" w:rsidRPr="005C709C" w:rsidRDefault="00F87822" w:rsidP="00F87822">
      <w:pPr>
        <w:spacing w:after="200" w:line="276" w:lineRule="auto"/>
        <w:rPr>
          <w:rFonts w:eastAsia="Calibri" w:cs="Arial"/>
          <w:sz w:val="20"/>
          <w:szCs w:val="20"/>
        </w:rPr>
      </w:pPr>
    </w:p>
    <w:p w14:paraId="0D42E3CA" w14:textId="77777777" w:rsidR="00F87822" w:rsidRPr="005C709C" w:rsidRDefault="00F87822" w:rsidP="00F87822">
      <w:pPr>
        <w:spacing w:after="200" w:line="276" w:lineRule="auto"/>
        <w:rPr>
          <w:rFonts w:eastAsia="Calibri" w:cs="Arial"/>
          <w:sz w:val="20"/>
          <w:szCs w:val="20"/>
        </w:rPr>
      </w:pPr>
    </w:p>
    <w:p w14:paraId="5A297A7F" w14:textId="77777777" w:rsidR="00F87822" w:rsidRPr="005C709C" w:rsidRDefault="00F87822" w:rsidP="00F87822">
      <w:pPr>
        <w:spacing w:after="200" w:line="276" w:lineRule="auto"/>
        <w:rPr>
          <w:rFonts w:eastAsia="Calibri" w:cs="Arial"/>
          <w:sz w:val="20"/>
          <w:szCs w:val="20"/>
        </w:rPr>
      </w:pPr>
    </w:p>
    <w:p w14:paraId="657B9748" w14:textId="675783D2" w:rsidR="00376274" w:rsidRPr="005C709C" w:rsidRDefault="00376274" w:rsidP="00376274">
      <w:pPr>
        <w:spacing w:after="200" w:line="276" w:lineRule="auto"/>
        <w:rPr>
          <w:rFonts w:eastAsia="Calibri" w:cs="Arial"/>
          <w:i/>
          <w:iCs/>
          <w:sz w:val="20"/>
          <w:szCs w:val="20"/>
        </w:rPr>
        <w:sectPr w:rsidR="00376274" w:rsidRPr="005C709C" w:rsidSect="00F87822">
          <w:pgSz w:w="16838" w:h="11906" w:orient="landscape"/>
          <w:pgMar w:top="1440" w:right="1440" w:bottom="1440" w:left="1440" w:header="708" w:footer="708" w:gutter="0"/>
          <w:cols w:space="708"/>
          <w:docGrid w:linePitch="360"/>
        </w:sectPr>
      </w:pPr>
    </w:p>
    <w:p w14:paraId="3E941B27" w14:textId="3A59D769" w:rsidR="00A5257A" w:rsidRPr="005C709C" w:rsidRDefault="00A5257A" w:rsidP="002740FE">
      <w:pPr>
        <w:pStyle w:val="Heading2"/>
        <w:shd w:val="clear" w:color="auto" w:fill="20ABCA" w:themeFill="accent6"/>
        <w:rPr>
          <w:rFonts w:eastAsia="Times New Roman"/>
          <w:color w:val="FFFFFF" w:themeColor="background1"/>
          <w:sz w:val="20"/>
          <w:szCs w:val="20"/>
        </w:rPr>
      </w:pPr>
      <w:bookmarkStart w:id="46" w:name="_Problem_Driven_Iterative_1"/>
      <w:bookmarkStart w:id="47" w:name="_Toc532219642"/>
      <w:bookmarkEnd w:id="46"/>
      <w:r w:rsidRPr="005C709C">
        <w:rPr>
          <w:rFonts w:eastAsia="Times New Roman"/>
          <w:color w:val="FFFFFF" w:themeColor="background1"/>
          <w:sz w:val="20"/>
          <w:szCs w:val="20"/>
        </w:rPr>
        <w:t>Problem Driven Iterative Adaptation</w:t>
      </w:r>
      <w:r w:rsidR="00936F02" w:rsidRPr="005C709C">
        <w:rPr>
          <w:rFonts w:eastAsia="Times New Roman"/>
          <w:color w:val="FFFFFF" w:themeColor="background1"/>
          <w:sz w:val="20"/>
          <w:szCs w:val="20"/>
          <w:lang w:val="id-ID"/>
        </w:rPr>
        <w:t xml:space="preserve">  </w:t>
      </w:r>
      <w:r w:rsidR="000B6933" w:rsidRPr="005C709C">
        <w:rPr>
          <w:rFonts w:eastAsia="Times New Roman"/>
          <w:color w:val="FFFFFF" w:themeColor="background1"/>
          <w:sz w:val="20"/>
          <w:szCs w:val="20"/>
          <w:lang w:val="id-ID"/>
        </w:rPr>
        <w:t>l</w:t>
      </w:r>
      <w:r w:rsidR="00936F02" w:rsidRPr="005C709C">
        <w:rPr>
          <w:rFonts w:eastAsia="Times New Roman"/>
          <w:color w:val="FFFFFF" w:themeColor="background1"/>
          <w:sz w:val="20"/>
          <w:szCs w:val="20"/>
          <w:lang w:val="id-ID"/>
        </w:rPr>
        <w:t xml:space="preserve">  </w:t>
      </w:r>
      <w:r w:rsidRPr="005C709C">
        <w:rPr>
          <w:rFonts w:eastAsia="Times New Roman"/>
          <w:color w:val="FFFFFF" w:themeColor="background1"/>
          <w:sz w:val="20"/>
          <w:szCs w:val="20"/>
        </w:rPr>
        <w:t>The Triple A framework</w:t>
      </w:r>
      <w:bookmarkEnd w:id="47"/>
    </w:p>
    <w:p w14:paraId="52E27518" w14:textId="77777777" w:rsidR="00A5257A" w:rsidRPr="005C709C" w:rsidRDefault="00A5257A" w:rsidP="00A5257A">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anchor distT="0" distB="0" distL="114300" distR="114300" simplePos="0" relativeHeight="251700224" behindDoc="0" locked="0" layoutInCell="1" allowOverlap="1" wp14:anchorId="275E61CB" wp14:editId="414588C1">
                <wp:simplePos x="0" y="0"/>
                <wp:positionH relativeFrom="column">
                  <wp:posOffset>0</wp:posOffset>
                </wp:positionH>
                <wp:positionV relativeFrom="paragraph">
                  <wp:posOffset>37416</wp:posOffset>
                </wp:positionV>
                <wp:extent cx="5753588" cy="1248508"/>
                <wp:effectExtent l="0" t="0" r="12700" b="8890"/>
                <wp:wrapNone/>
                <wp:docPr id="37" name="Text Box 37"/>
                <wp:cNvGraphicFramePr/>
                <a:graphic xmlns:a="http://schemas.openxmlformats.org/drawingml/2006/main">
                  <a:graphicData uri="http://schemas.microsoft.com/office/word/2010/wordprocessingShape">
                    <wps:wsp>
                      <wps:cNvSpPr txBox="1"/>
                      <wps:spPr>
                        <a:xfrm>
                          <a:off x="0" y="0"/>
                          <a:ext cx="5753588" cy="1248508"/>
                        </a:xfrm>
                        <a:prstGeom prst="rect">
                          <a:avLst/>
                        </a:prstGeom>
                        <a:solidFill>
                          <a:schemeClr val="accent6">
                            <a:lumMod val="40000"/>
                            <a:lumOff val="60000"/>
                          </a:schemeClr>
                        </a:solidFill>
                        <a:ln w="6350">
                          <a:solidFill>
                            <a:prstClr val="black"/>
                          </a:solidFill>
                        </a:ln>
                        <a:effectLst/>
                      </wps:spPr>
                      <wps:txbx>
                        <w:txbxContent>
                          <w:p w14:paraId="5C5B7DB5" w14:textId="77777777" w:rsidR="0078600E" w:rsidRPr="00AF5342" w:rsidRDefault="0078600E" w:rsidP="00AF5342">
                            <w:pPr>
                              <w:rPr>
                                <w:sz w:val="20"/>
                                <w:szCs w:val="20"/>
                              </w:rPr>
                            </w:pPr>
                            <w:r w:rsidRPr="00AF5342">
                              <w:rPr>
                                <w:sz w:val="20"/>
                                <w:szCs w:val="20"/>
                              </w:rPr>
                              <w:t xml:space="preserve">The </w:t>
                            </w:r>
                            <w:r w:rsidRPr="00AF5342">
                              <w:rPr>
                                <w:b/>
                                <w:sz w:val="20"/>
                                <w:szCs w:val="20"/>
                              </w:rPr>
                              <w:t>Triple A framework</w:t>
                            </w:r>
                            <w:r w:rsidRPr="00AF5342">
                              <w:rPr>
                                <w:sz w:val="20"/>
                                <w:szCs w:val="20"/>
                              </w:rPr>
                              <w:t xml:space="preserve"> is a useful analytical tool for describing and understanding the context in which change is trying to be achieved. This approach is fully described in the Problem Driven Iterative Adaptation literature, Andrews, M. Pritchett, L, and Woolcock, M. (2017) ‘Building State Capability, Evidence, Analysis, Action.’ Oxford University Press (available as an online publication) pp158-161. </w:t>
                            </w:r>
                          </w:p>
                          <w:p w14:paraId="3CF282E3" w14:textId="6B1FA4F0" w:rsidR="0078600E" w:rsidRPr="00AF5342" w:rsidRDefault="0078600E" w:rsidP="00AF5342">
                            <w:pPr>
                              <w:rPr>
                                <w:sz w:val="20"/>
                                <w:szCs w:val="20"/>
                              </w:rPr>
                            </w:pPr>
                            <w:r w:rsidRPr="00AF5342">
                              <w:rPr>
                                <w:sz w:val="20"/>
                                <w:szCs w:val="20"/>
                              </w:rPr>
                              <w:t>This section is a modified excerpt from that publication and the PDIA Toolkit.</w:t>
                            </w:r>
                            <w:r>
                              <w:rPr>
                                <w:sz w:val="20"/>
                                <w:szCs w:val="20"/>
                              </w:rPr>
                              <w:t xml:space="preserve"> See previous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61CB" id="Text Box 37" o:spid="_x0000_s1035" type="#_x0000_t202" style="position:absolute;margin-left:0;margin-top:2.95pt;width:453.05pt;height:9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" fillcolor="#9fe1f0 [1305]" strokeweight=".5pt">
                <v:textbox>
                  <w:txbxContent>
                    <w:p w14:paraId="5C5B7DB5" w14:textId="77777777" w:rsidR="0078600E" w:rsidRPr="00AF5342" w:rsidRDefault="0078600E" w:rsidP="00AF5342">
                      <w:pPr>
                        <w:rPr>
                          <w:sz w:val="20"/>
                          <w:szCs w:val="20"/>
                        </w:rPr>
                      </w:pPr>
                      <w:r w:rsidRPr="00AF5342">
                        <w:rPr>
                          <w:sz w:val="20"/>
                          <w:szCs w:val="20"/>
                        </w:rPr>
                        <w:t xml:space="preserve">The </w:t>
                      </w:r>
                      <w:r w:rsidRPr="00AF5342">
                        <w:rPr>
                          <w:b/>
                          <w:sz w:val="20"/>
                          <w:szCs w:val="20"/>
                        </w:rPr>
                        <w:t>Triple A framework</w:t>
                      </w:r>
                      <w:r w:rsidRPr="00AF5342">
                        <w:rPr>
                          <w:sz w:val="20"/>
                          <w:szCs w:val="20"/>
                        </w:rPr>
                        <w:t xml:space="preserve"> is a useful analytical tool for describing and understanding the context in which change is trying to be achieved. This approach is fully described in the Problem Driven Iterative Adaptation literature, Andrews, M. Pritchett, L, and Woolcock, M. (2017) ‘Building State Capability, Evidence, Analysis, Action.’ Oxford University Press (available as an online publication) pp158-161. </w:t>
                      </w:r>
                    </w:p>
                    <w:p w14:paraId="3CF282E3" w14:textId="6B1FA4F0" w:rsidR="0078600E" w:rsidRPr="00AF5342" w:rsidRDefault="0078600E" w:rsidP="00AF5342">
                      <w:pPr>
                        <w:rPr>
                          <w:sz w:val="20"/>
                          <w:szCs w:val="20"/>
                        </w:rPr>
                      </w:pPr>
                      <w:r w:rsidRPr="00AF5342">
                        <w:rPr>
                          <w:sz w:val="20"/>
                          <w:szCs w:val="20"/>
                        </w:rPr>
                        <w:t>This section is a modified excerpt from that publication and the PDIA Toolkit.</w:t>
                      </w:r>
                      <w:r>
                        <w:rPr>
                          <w:sz w:val="20"/>
                          <w:szCs w:val="20"/>
                        </w:rPr>
                        <w:t xml:space="preserve"> See previous section.</w:t>
                      </w:r>
                    </w:p>
                  </w:txbxContent>
                </v:textbox>
              </v:shape>
            </w:pict>
          </mc:Fallback>
        </mc:AlternateContent>
      </w:r>
    </w:p>
    <w:p w14:paraId="54B2EFF6" w14:textId="77777777" w:rsidR="00A5257A" w:rsidRPr="005C709C" w:rsidRDefault="00A5257A" w:rsidP="00A5257A">
      <w:pPr>
        <w:spacing w:after="200" w:line="276" w:lineRule="auto"/>
        <w:rPr>
          <w:rFonts w:eastAsia="Calibri" w:cs="Arial"/>
          <w:sz w:val="20"/>
          <w:szCs w:val="20"/>
        </w:rPr>
      </w:pPr>
    </w:p>
    <w:p w14:paraId="6FAC8CD3" w14:textId="77777777" w:rsidR="00A5257A" w:rsidRPr="005C709C" w:rsidRDefault="00A5257A" w:rsidP="00A5257A">
      <w:pPr>
        <w:spacing w:after="200" w:line="276" w:lineRule="auto"/>
        <w:rPr>
          <w:rFonts w:eastAsia="Calibri" w:cs="Arial"/>
          <w:sz w:val="20"/>
          <w:szCs w:val="20"/>
        </w:rPr>
      </w:pPr>
    </w:p>
    <w:p w14:paraId="49A38066" w14:textId="77777777" w:rsidR="00A5257A" w:rsidRPr="005C709C" w:rsidRDefault="00A5257A" w:rsidP="00A5257A">
      <w:pPr>
        <w:autoSpaceDE w:val="0"/>
        <w:autoSpaceDN w:val="0"/>
        <w:adjustRightInd w:val="0"/>
        <w:spacing w:after="0" w:line="240" w:lineRule="auto"/>
        <w:rPr>
          <w:rFonts w:ascii="AdvOT0c01107a" w:eastAsia="Calibri" w:hAnsi="AdvOT0c01107a" w:cs="AdvOT0c01107a"/>
          <w:sz w:val="20"/>
          <w:szCs w:val="20"/>
        </w:rPr>
      </w:pPr>
    </w:p>
    <w:p w14:paraId="2081ABBD" w14:textId="77777777" w:rsidR="00A5257A" w:rsidRPr="005C709C" w:rsidRDefault="00A5257A" w:rsidP="00A5257A">
      <w:pPr>
        <w:autoSpaceDE w:val="0"/>
        <w:autoSpaceDN w:val="0"/>
        <w:adjustRightInd w:val="0"/>
        <w:spacing w:after="0" w:line="240" w:lineRule="auto"/>
        <w:rPr>
          <w:rFonts w:ascii="AdvOT0c01107a" w:eastAsia="Calibri" w:hAnsi="AdvOT0c01107a" w:cs="AdvOT0c01107a"/>
          <w:sz w:val="20"/>
          <w:szCs w:val="20"/>
        </w:rPr>
      </w:pPr>
    </w:p>
    <w:p w14:paraId="673052C5" w14:textId="77777777" w:rsidR="00A5257A" w:rsidRPr="005C709C" w:rsidRDefault="00A5257A" w:rsidP="00AF5342">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Introduction: Problem-Driven Sequencing Orders the Engagement</w:t>
      </w:r>
    </w:p>
    <w:p w14:paraId="43E44A00"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Most deconstructed problems take the form of meta-problems and raise questions like: Where do I begin to solve the problem? What do I do? How do I ensure that all causal strands are addressed? </w:t>
      </w:r>
    </w:p>
    <w:p w14:paraId="27F7B433" w14:textId="77777777" w:rsidR="00A5257A" w:rsidRPr="005C709C" w:rsidRDefault="00A5257A" w:rsidP="00A5257A">
      <w:pPr>
        <w:spacing w:after="200" w:line="276" w:lineRule="auto"/>
        <w:rPr>
          <w:rFonts w:eastAsia="Calibri" w:cs="Arial"/>
          <w:color w:val="000000"/>
          <w:sz w:val="20"/>
          <w:szCs w:val="20"/>
        </w:rPr>
      </w:pPr>
      <w:r w:rsidRPr="005C709C">
        <w:rPr>
          <w:rFonts w:eastAsia="Calibri" w:cs="Arial"/>
          <w:color w:val="000000"/>
          <w:sz w:val="20"/>
          <w:szCs w:val="20"/>
        </w:rPr>
        <w:t xml:space="preserve">Solving these problems will often require multiple interventions that may need multiple entry points for change. Each cause and sub-cause of the fishbone diagram is essentially a separate — albeit connected — point of engagement, and each causal dimension offers different opportunity for change. We refer to this opportunity as the ‘space for change.’ This change space is contingent on contextual factors commonly found to influence policy and reform success, shaping what and how much one can do in any policy or reform initiative at any time. </w:t>
      </w:r>
    </w:p>
    <w:p w14:paraId="64C8C5F7" w14:textId="77777777" w:rsidR="00A5257A" w:rsidRPr="005C709C" w:rsidRDefault="00A5257A" w:rsidP="00A5257A">
      <w:pPr>
        <w:spacing w:after="200" w:line="276" w:lineRule="auto"/>
        <w:rPr>
          <w:rFonts w:eastAsia="Calibri" w:cs="Arial"/>
          <w:color w:val="000000"/>
          <w:sz w:val="20"/>
          <w:szCs w:val="20"/>
        </w:rPr>
      </w:pPr>
      <w:r w:rsidRPr="005C709C">
        <w:rPr>
          <w:rFonts w:eastAsia="Calibri" w:cs="Arial"/>
          <w:color w:val="000000"/>
          <w:sz w:val="20"/>
          <w:szCs w:val="20"/>
        </w:rPr>
        <w:t xml:space="preserve">Effective sequencing, the third step in doing PDIA, is crucial in helping you with this process. Problem driven sequencing refers to the timing and staging of your engagement given your contextual opportunities and constraints. A failure to sequence effectively could lead, in principle and practice, to premature load bearing (where change demands are introduced before they can be managed by your country or organisation). </w:t>
      </w:r>
    </w:p>
    <w:p w14:paraId="055F92D7" w14:textId="77777777" w:rsidR="00A5257A" w:rsidRPr="005C709C" w:rsidRDefault="00A5257A" w:rsidP="00A5257A">
      <w:pPr>
        <w:spacing w:after="200" w:line="276" w:lineRule="auto"/>
        <w:rPr>
          <w:rFonts w:eastAsia="Calibri" w:cs="Arial"/>
          <w:color w:val="000000"/>
          <w:sz w:val="20"/>
          <w:szCs w:val="20"/>
        </w:rPr>
      </w:pPr>
      <w:r w:rsidRPr="005C709C">
        <w:rPr>
          <w:rFonts w:eastAsia="Calibri" w:cs="Arial"/>
          <w:color w:val="000000"/>
          <w:sz w:val="20"/>
          <w:szCs w:val="20"/>
        </w:rPr>
        <w:t xml:space="preserve">Most sequencing decisions in the development community are solution-based, however, and involve introducing the “basics first” of a pre-specified new policy or practice (often identified in an isomorphic way). Such an approach does not ask whether these interventions address the problems in their context, however, or if “basics first” are even possible in the change context (or if the “basics” are indeed always “basic” across different contexts). </w:t>
      </w:r>
    </w:p>
    <w:p w14:paraId="3E90EA1E" w14:textId="77777777" w:rsidR="00A5257A" w:rsidRPr="005C709C" w:rsidRDefault="00A5257A" w:rsidP="00AF5342">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The Tool: Triple A framework</w:t>
      </w:r>
    </w:p>
    <w:p w14:paraId="58725A96" w14:textId="77777777" w:rsidR="00A5257A" w:rsidRPr="005C709C" w:rsidRDefault="00A5257A" w:rsidP="00A5257A">
      <w:pPr>
        <w:spacing w:after="200" w:line="276" w:lineRule="auto"/>
        <w:rPr>
          <w:rFonts w:eastAsia="Calibri" w:cs="Arial"/>
          <w:color w:val="000000"/>
          <w:sz w:val="20"/>
          <w:szCs w:val="20"/>
        </w:rPr>
      </w:pPr>
      <w:r w:rsidRPr="005C709C">
        <w:rPr>
          <w:rFonts w:eastAsia="Calibri" w:cs="Arial"/>
          <w:color w:val="000000"/>
          <w:sz w:val="20"/>
          <w:szCs w:val="20"/>
        </w:rPr>
        <w:t xml:space="preserve">An analysis tool has been developed that reformers can use in assessing </w:t>
      </w:r>
      <w:r w:rsidRPr="005C709C">
        <w:rPr>
          <w:rFonts w:ascii="AdvOT2afa314d+20" w:eastAsia="Calibri" w:hAnsi="AdvOT2afa314d+20" w:cs="AdvOT2afa314d+20"/>
          <w:color w:val="000000"/>
          <w:sz w:val="20"/>
          <w:szCs w:val="20"/>
        </w:rPr>
        <w:t>‘</w:t>
      </w:r>
      <w:r w:rsidRPr="005C709C">
        <w:rPr>
          <w:rFonts w:eastAsia="Calibri" w:cs="Arial"/>
          <w:color w:val="000000"/>
          <w:sz w:val="20"/>
          <w:szCs w:val="20"/>
        </w:rPr>
        <w:t>space for change</w:t>
      </w:r>
      <w:r w:rsidRPr="005C709C">
        <w:rPr>
          <w:rFonts w:ascii="AdvOT2afa314d+20" w:eastAsia="Calibri" w:hAnsi="AdvOT2afa314d+20" w:cs="AdvOT2afa314d+20"/>
          <w:color w:val="000000"/>
          <w:sz w:val="20"/>
          <w:szCs w:val="20"/>
        </w:rPr>
        <w:t xml:space="preserve">’ </w:t>
      </w:r>
      <w:r w:rsidRPr="005C709C">
        <w:rPr>
          <w:rFonts w:eastAsia="Calibri" w:cs="Arial"/>
          <w:color w:val="000000"/>
          <w:sz w:val="20"/>
          <w:szCs w:val="20"/>
        </w:rPr>
        <w:t>in any causal dimension area. This tool is not intended as a scienti</w:t>
      </w:r>
      <w:r w:rsidRPr="005C709C">
        <w:rPr>
          <w:rFonts w:ascii="AdvOT2afa314d+fb" w:eastAsia="Calibri" w:hAnsi="AdvOT2afa314d+fb" w:cs="AdvOT2afa314d+fb"/>
          <w:color w:val="000000"/>
          <w:sz w:val="20"/>
          <w:szCs w:val="20"/>
        </w:rPr>
        <w:t>fi</w:t>
      </w:r>
      <w:r w:rsidRPr="005C709C">
        <w:rPr>
          <w:rFonts w:eastAsia="Calibri" w:cs="Arial"/>
          <w:color w:val="000000"/>
          <w:sz w:val="20"/>
          <w:szCs w:val="20"/>
        </w:rPr>
        <w:t xml:space="preserve">c approach to assessing readiness for change, but generates a set of important questions that reformers can ask when trying to assess where to start an engagement and what kinds of activities to pursue. </w:t>
      </w:r>
    </w:p>
    <w:p w14:paraId="360A1697"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This will help you determine whether you should try aggressive new policy or reform initiatives or start with something smaller and grow your change space first. The tool points to three key factors in</w:t>
      </w:r>
      <w:r w:rsidRPr="005C709C">
        <w:rPr>
          <w:rFonts w:ascii="AdvOT2afa314d+fb" w:eastAsia="Calibri" w:hAnsi="AdvOT2afa314d+fb" w:cs="AdvOT2afa314d+fb"/>
          <w:sz w:val="20"/>
          <w:szCs w:val="20"/>
        </w:rPr>
        <w:t>fl</w:t>
      </w:r>
      <w:r w:rsidRPr="005C709C">
        <w:rPr>
          <w:rFonts w:eastAsia="Calibri" w:cs="Arial"/>
          <w:sz w:val="20"/>
          <w:szCs w:val="20"/>
        </w:rPr>
        <w:t>uencing the opportunity for change, authority, acceptance, and ability (triple-A factors):</w:t>
      </w:r>
    </w:p>
    <w:p w14:paraId="3C11807D" w14:textId="77777777" w:rsidR="00A5257A" w:rsidRPr="005C709C" w:rsidRDefault="00A5257A" w:rsidP="001F0026">
      <w:pPr>
        <w:numPr>
          <w:ilvl w:val="0"/>
          <w:numId w:val="23"/>
        </w:numPr>
        <w:spacing w:after="200" w:line="276" w:lineRule="auto"/>
        <w:contextualSpacing/>
        <w:rPr>
          <w:rFonts w:eastAsia="Calibri" w:cs="Arial"/>
          <w:sz w:val="20"/>
          <w:szCs w:val="20"/>
        </w:rPr>
      </w:pPr>
      <w:r w:rsidRPr="005C709C">
        <w:rPr>
          <w:rFonts w:ascii="AdvOT2afa314d+20" w:eastAsia="Calibri" w:hAnsi="AdvOT2afa314d+20" w:cs="AdvOT2afa314d+20"/>
          <w:b/>
          <w:sz w:val="20"/>
          <w:szCs w:val="20"/>
        </w:rPr>
        <w:t>‘</w:t>
      </w:r>
      <w:r w:rsidRPr="005C709C">
        <w:rPr>
          <w:rFonts w:eastAsia="Calibri" w:cs="Arial"/>
          <w:b/>
          <w:sz w:val="20"/>
          <w:szCs w:val="20"/>
        </w:rPr>
        <w:t>Authority</w:t>
      </w:r>
      <w:r w:rsidRPr="005C709C">
        <w:rPr>
          <w:rFonts w:ascii="AdvOT2afa314d+20" w:eastAsia="Calibri" w:hAnsi="AdvOT2afa314d+20" w:cs="AdvOT2afa314d+20"/>
          <w:b/>
          <w:sz w:val="20"/>
          <w:szCs w:val="20"/>
        </w:rPr>
        <w:t>’</w:t>
      </w:r>
      <w:r w:rsidRPr="005C709C">
        <w:rPr>
          <w:rFonts w:ascii="AdvOT2afa314d+20" w:eastAsia="Calibri" w:hAnsi="AdvOT2afa314d+20" w:cs="AdvOT2afa314d+20"/>
          <w:sz w:val="20"/>
          <w:szCs w:val="20"/>
        </w:rPr>
        <w:t xml:space="preserve"> </w:t>
      </w:r>
      <w:r w:rsidRPr="005C709C">
        <w:rPr>
          <w:rFonts w:eastAsia="Calibri" w:cs="Arial"/>
          <w:sz w:val="20"/>
          <w:szCs w:val="20"/>
        </w:rPr>
        <w:t>refers to the support needed to effect reform or policy change or build state capability (political, legal, organisational, and personal). Some change needs more authority than other change, and it is always important to assess the extent of authority one already has</w:t>
      </w:r>
      <w:r w:rsidRPr="005C709C">
        <w:rPr>
          <w:rFonts w:ascii="AdvOT2afa314d+20" w:eastAsia="Calibri" w:hAnsi="AdvOT2afa314d+20" w:cs="AdvOT2afa314d+20"/>
          <w:sz w:val="20"/>
          <w:szCs w:val="20"/>
        </w:rPr>
        <w:t>—</w:t>
      </w:r>
      <w:r w:rsidRPr="005C709C">
        <w:rPr>
          <w:rFonts w:eastAsia="Calibri" w:cs="Arial"/>
          <w:sz w:val="20"/>
          <w:szCs w:val="20"/>
        </w:rPr>
        <w:t>and the authority gaps that need to be closed.</w:t>
      </w:r>
    </w:p>
    <w:p w14:paraId="067B08E4" w14:textId="77777777" w:rsidR="00A5257A" w:rsidRPr="005C709C" w:rsidRDefault="00A5257A" w:rsidP="001F0026">
      <w:pPr>
        <w:numPr>
          <w:ilvl w:val="0"/>
          <w:numId w:val="23"/>
        </w:numPr>
        <w:spacing w:after="200" w:line="276" w:lineRule="auto"/>
        <w:contextualSpacing/>
        <w:rPr>
          <w:rFonts w:eastAsia="Calibri" w:cs="Arial"/>
          <w:sz w:val="20"/>
          <w:szCs w:val="20"/>
        </w:rPr>
      </w:pPr>
      <w:r w:rsidRPr="005C709C">
        <w:rPr>
          <w:rFonts w:ascii="AdvOT2afa314d+20" w:eastAsia="Calibri" w:hAnsi="AdvOT2afa314d+20" w:cs="AdvOT2afa314d+20"/>
          <w:b/>
          <w:sz w:val="20"/>
          <w:szCs w:val="20"/>
        </w:rPr>
        <w:t>‘</w:t>
      </w:r>
      <w:r w:rsidRPr="005C709C">
        <w:rPr>
          <w:rFonts w:eastAsia="Calibri" w:cs="Arial"/>
          <w:b/>
          <w:sz w:val="20"/>
          <w:szCs w:val="20"/>
        </w:rPr>
        <w:t>Acceptance</w:t>
      </w:r>
      <w:r w:rsidRPr="005C709C">
        <w:rPr>
          <w:rFonts w:ascii="AdvOT2afa314d+20" w:eastAsia="Calibri" w:hAnsi="AdvOT2afa314d+20" w:cs="AdvOT2afa314d+20"/>
          <w:b/>
          <w:sz w:val="20"/>
          <w:szCs w:val="20"/>
        </w:rPr>
        <w:t>’</w:t>
      </w:r>
      <w:r w:rsidRPr="005C709C">
        <w:rPr>
          <w:rFonts w:ascii="AdvOT2afa314d+20" w:eastAsia="Calibri" w:hAnsi="AdvOT2afa314d+20" w:cs="AdvOT2afa314d+20"/>
          <w:sz w:val="20"/>
          <w:szCs w:val="20"/>
        </w:rPr>
        <w:t xml:space="preserve"> </w:t>
      </w:r>
      <w:r w:rsidRPr="005C709C">
        <w:rPr>
          <w:rFonts w:eastAsia="Calibri" w:cs="Arial"/>
          <w:sz w:val="20"/>
          <w:szCs w:val="20"/>
        </w:rPr>
        <w:t>relates to the extent to which those who will be affected by reform or policy change accept the need for change and the implications of change. Different types of change require different levels of acceptance (from narrow or broad groups and at different depths) and the key is to recognise what acceptance exists and what gaps need to be closed to foster change.</w:t>
      </w:r>
    </w:p>
    <w:p w14:paraId="3910BF43" w14:textId="790EFD47" w:rsidR="00A5257A" w:rsidRPr="005C709C" w:rsidRDefault="00A5257A" w:rsidP="001F0026">
      <w:pPr>
        <w:numPr>
          <w:ilvl w:val="0"/>
          <w:numId w:val="23"/>
        </w:numPr>
        <w:spacing w:after="200" w:line="276" w:lineRule="auto"/>
        <w:contextualSpacing/>
        <w:rPr>
          <w:rFonts w:eastAsia="Calibri" w:cs="Arial"/>
          <w:sz w:val="20"/>
          <w:szCs w:val="20"/>
        </w:rPr>
      </w:pPr>
      <w:r w:rsidRPr="005C709C">
        <w:rPr>
          <w:rFonts w:ascii="AdvOT2afa314d+20" w:eastAsia="Calibri" w:hAnsi="AdvOT2afa314d+20" w:cs="AdvOT2afa314d+20"/>
          <w:b/>
          <w:sz w:val="20"/>
          <w:szCs w:val="20"/>
        </w:rPr>
        <w:t>‘</w:t>
      </w:r>
      <w:r w:rsidRPr="005C709C">
        <w:rPr>
          <w:rFonts w:eastAsia="Calibri" w:cs="Arial"/>
          <w:b/>
          <w:sz w:val="20"/>
          <w:szCs w:val="20"/>
        </w:rPr>
        <w:t>Ability</w:t>
      </w:r>
      <w:r w:rsidRPr="005C709C">
        <w:rPr>
          <w:rFonts w:ascii="AdvOT2afa314d+20" w:eastAsia="Calibri" w:hAnsi="AdvOT2afa314d+20" w:cs="AdvOT2afa314d+20"/>
          <w:b/>
          <w:sz w:val="20"/>
          <w:szCs w:val="20"/>
        </w:rPr>
        <w:t>’</w:t>
      </w:r>
      <w:r w:rsidRPr="005C709C">
        <w:rPr>
          <w:rFonts w:ascii="AdvOT2afa314d+20" w:eastAsia="Calibri" w:hAnsi="AdvOT2afa314d+20" w:cs="AdvOT2afa314d+20"/>
          <w:sz w:val="20"/>
          <w:szCs w:val="20"/>
        </w:rPr>
        <w:t xml:space="preserve"> </w:t>
      </w:r>
      <w:r w:rsidRPr="005C709C">
        <w:rPr>
          <w:rFonts w:eastAsia="Calibri" w:cs="Arial"/>
          <w:sz w:val="20"/>
          <w:szCs w:val="20"/>
        </w:rPr>
        <w:t>focuses on the practical side of reform or policy change, and the need for time, money, skills and the like to even start any kind of intervention. It is important to ask what abilities exist and what gaps need to be closed.</w:t>
      </w:r>
    </w:p>
    <w:p w14:paraId="4F17868D" w14:textId="77777777" w:rsidR="00AF5342" w:rsidRPr="005C709C" w:rsidRDefault="00AF5342" w:rsidP="00AF5342">
      <w:pPr>
        <w:spacing w:after="200" w:line="276" w:lineRule="auto"/>
        <w:ind w:left="720"/>
        <w:contextualSpacing/>
        <w:rPr>
          <w:rFonts w:eastAsia="Calibri" w:cs="Arial"/>
          <w:sz w:val="20"/>
          <w:szCs w:val="20"/>
        </w:rPr>
      </w:pPr>
    </w:p>
    <w:p w14:paraId="52863C2A"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These questions should be assessed with different degrees of rigor, depending on the context and availability of evidence on the status of each </w:t>
      </w:r>
      <w:r w:rsidRPr="005C709C">
        <w:rPr>
          <w:rFonts w:ascii="AdvOT2afa314d+20" w:eastAsia="Calibri" w:hAnsi="AdvOT2afa314d+20" w:cs="AdvOT2afa314d+20"/>
          <w:sz w:val="20"/>
          <w:szCs w:val="20"/>
        </w:rPr>
        <w:t>“</w:t>
      </w:r>
      <w:r w:rsidRPr="005C709C">
        <w:rPr>
          <w:rFonts w:eastAsia="Calibri" w:cs="Arial"/>
          <w:sz w:val="20"/>
          <w:szCs w:val="20"/>
        </w:rPr>
        <w:t>triple-A factor.</w:t>
      </w:r>
      <w:r w:rsidRPr="005C709C">
        <w:rPr>
          <w:rFonts w:ascii="AdvOT2afa314d+20" w:eastAsia="Calibri" w:hAnsi="AdvOT2afa314d+20" w:cs="AdvOT2afa314d+20"/>
          <w:sz w:val="20"/>
          <w:szCs w:val="20"/>
        </w:rPr>
        <w:t xml:space="preserve">” </w:t>
      </w:r>
      <w:r w:rsidRPr="005C709C">
        <w:rPr>
          <w:rFonts w:eastAsia="Calibri" w:cs="Arial"/>
          <w:sz w:val="20"/>
          <w:szCs w:val="20"/>
        </w:rPr>
        <w:t>At the most basic, we will ask-for each sub-causal strand</w:t>
      </w:r>
      <w:r w:rsidRPr="005C709C">
        <w:rPr>
          <w:rFonts w:eastAsia="Calibri" w:cs="Arial"/>
          <w:sz w:val="20"/>
          <w:szCs w:val="20"/>
          <w:vertAlign w:val="superscript"/>
        </w:rPr>
        <w:footnoteReference w:id="4"/>
      </w:r>
      <w:r w:rsidRPr="005C709C">
        <w:rPr>
          <w:rFonts w:ascii="AdvOT2afa314d+20" w:eastAsia="Calibri" w:hAnsi="AdvOT2afa314d+20" w:cs="AdvOT2afa314d+20"/>
          <w:sz w:val="20"/>
          <w:szCs w:val="20"/>
        </w:rPr>
        <w:t>-</w:t>
      </w:r>
      <w:r w:rsidRPr="005C709C">
        <w:rPr>
          <w:rFonts w:eastAsia="Calibri" w:cs="Arial"/>
          <w:sz w:val="20"/>
          <w:szCs w:val="20"/>
        </w:rPr>
        <w:t>what the authorising environment looks like and where authority for intervention will come from, whose acceptance is needed to move ahead, and what kinds of abilities are needed to make real progress. This calls for a descriptive discussion where would-be reformers and policymakers are facilitated to re</w:t>
      </w:r>
      <w:r w:rsidRPr="005C709C">
        <w:rPr>
          <w:rFonts w:ascii="AdvOT2afa314d+fb" w:eastAsia="Calibri" w:hAnsi="AdvOT2afa314d+fb" w:cs="AdvOT2afa314d+fb"/>
          <w:sz w:val="20"/>
          <w:szCs w:val="20"/>
        </w:rPr>
        <w:t>fl</w:t>
      </w:r>
      <w:r w:rsidRPr="005C709C">
        <w:rPr>
          <w:rFonts w:eastAsia="Calibri" w:cs="Arial"/>
          <w:sz w:val="20"/>
          <w:szCs w:val="20"/>
        </w:rPr>
        <w:t xml:space="preserve">ect on the contextual factors that actually shape what is possible. </w:t>
      </w:r>
    </w:p>
    <w:p w14:paraId="02BEF466" w14:textId="3AB50EC2"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Various tools can be used in this discussion, with a simple example provided in </w:t>
      </w:r>
      <w:r w:rsidR="0078600E">
        <w:rPr>
          <w:rFonts w:eastAsia="Calibri" w:cs="Arial"/>
          <w:sz w:val="20"/>
          <w:szCs w:val="20"/>
        </w:rPr>
        <w:t>the table below</w:t>
      </w:r>
      <w:r w:rsidRPr="005C709C">
        <w:rPr>
          <w:rFonts w:eastAsia="Calibri" w:cs="Arial"/>
          <w:sz w:val="20"/>
          <w:szCs w:val="20"/>
        </w:rPr>
        <w:t xml:space="preserve">. This is </w:t>
      </w:r>
      <w:r w:rsidR="0078600E">
        <w:rPr>
          <w:rFonts w:eastAsia="Calibri" w:cs="Arial"/>
          <w:sz w:val="20"/>
          <w:szCs w:val="20"/>
        </w:rPr>
        <w:t xml:space="preserve">designed </w:t>
      </w:r>
      <w:r w:rsidRPr="005C709C">
        <w:rPr>
          <w:rFonts w:eastAsia="Calibri" w:cs="Arial"/>
          <w:sz w:val="20"/>
          <w:szCs w:val="20"/>
        </w:rPr>
        <w:t>to structure a discussion on these factors amongst would-be reformers and policymakers and solicit estimates of the authority, acceptance and ability realities they face. This kind of discussion is often quite novel for many, and the resulting estimates are seldom if ever fully or even suf</w:t>
      </w:r>
      <w:r w:rsidRPr="005C709C">
        <w:rPr>
          <w:rFonts w:ascii="AdvOT2afa314d+fb" w:eastAsia="Calibri" w:hAnsi="AdvOT2afa314d+fb" w:cs="AdvOT2afa314d+fb"/>
          <w:sz w:val="20"/>
          <w:szCs w:val="20"/>
        </w:rPr>
        <w:t>fi</w:t>
      </w:r>
      <w:r w:rsidRPr="005C709C">
        <w:rPr>
          <w:rFonts w:eastAsia="Calibri" w:cs="Arial"/>
          <w:sz w:val="20"/>
          <w:szCs w:val="20"/>
        </w:rPr>
        <w:t>ciently informed.</w:t>
      </w:r>
    </w:p>
    <w:p w14:paraId="72B29810"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Indeed, they require making assumptions about the behaviour of others. We believe these </w:t>
      </w:r>
      <w:r w:rsidRPr="005C709C">
        <w:rPr>
          <w:rFonts w:eastAsia="Calibri" w:cs="Arial"/>
          <w:b/>
          <w:sz w:val="20"/>
          <w:szCs w:val="20"/>
        </w:rPr>
        <w:t>assumptions are part of doing complex policy and reform</w:t>
      </w:r>
      <w:r w:rsidRPr="005C709C">
        <w:rPr>
          <w:rFonts w:ascii="AdvOT2afa314d+20" w:eastAsia="Calibri" w:hAnsi="AdvOT2afa314d+20" w:cs="AdvOT2afa314d+20"/>
          <w:sz w:val="20"/>
          <w:szCs w:val="20"/>
        </w:rPr>
        <w:t xml:space="preserve">— </w:t>
      </w:r>
      <w:r w:rsidRPr="005C709C">
        <w:rPr>
          <w:rFonts w:eastAsia="Calibri" w:cs="Arial"/>
          <w:sz w:val="20"/>
          <w:szCs w:val="20"/>
        </w:rPr>
        <w:t>where we face uncertainty and opacity and do not really know all that we need to know. The goal is to make as good an estimate as possible, in transparent a fashion as possible, so that we allow ourselves to progressively learn more about the context and turn uncertainty into clearer knowledge. As such, we strive to record these assumptions as effectively as possible (to feed into the learning discussed in the next chapter) in the last column of the table.</w:t>
      </w:r>
    </w:p>
    <w:p w14:paraId="488081B2" w14:textId="77777777" w:rsidR="00A5257A" w:rsidRPr="005C709C" w:rsidRDefault="00A5257A" w:rsidP="00AF5342">
      <w:pPr>
        <w:keepNext/>
        <w:keepLines/>
        <w:spacing w:before="200" w:after="200" w:line="276" w:lineRule="auto"/>
        <w:outlineLvl w:val="4"/>
        <w:rPr>
          <w:rFonts w:eastAsia="Times New Roman" w:cs="Arial"/>
          <w:b/>
          <w:bCs/>
          <w:color w:val="000000"/>
          <w:sz w:val="20"/>
          <w:szCs w:val="20"/>
        </w:rPr>
      </w:pPr>
      <w:r w:rsidRPr="005C709C">
        <w:rPr>
          <w:rFonts w:eastAsia="Times New Roman" w:cs="Arial"/>
          <w:b/>
          <w:bCs/>
          <w:color w:val="000000"/>
          <w:sz w:val="20"/>
          <w:szCs w:val="20"/>
        </w:rPr>
        <w:t>A basic triple-A change space analysis</w:t>
      </w:r>
    </w:p>
    <w:tbl>
      <w:tblPr>
        <w:tblStyle w:val="TableGrid4"/>
        <w:tblW w:w="0" w:type="auto"/>
        <w:tblLook w:val="04A0" w:firstRow="1" w:lastRow="0" w:firstColumn="1" w:lastColumn="0" w:noHBand="0" w:noVBand="1"/>
      </w:tblPr>
      <w:tblGrid>
        <w:gridCol w:w="1452"/>
        <w:gridCol w:w="3334"/>
        <w:gridCol w:w="2163"/>
        <w:gridCol w:w="2293"/>
      </w:tblGrid>
      <w:tr w:rsidR="00A5257A" w:rsidRPr="005C709C" w14:paraId="1ED83888" w14:textId="77777777" w:rsidTr="00AF5342">
        <w:trPr>
          <w:tblHeader/>
        </w:trPr>
        <w:tc>
          <w:tcPr>
            <w:tcW w:w="1452" w:type="dxa"/>
            <w:shd w:val="clear" w:color="auto" w:fill="9FE1F0" w:themeFill="accent6" w:themeFillTint="66"/>
          </w:tcPr>
          <w:p w14:paraId="04FC5904" w14:textId="77777777" w:rsidR="00A5257A" w:rsidRPr="005C709C" w:rsidRDefault="00A5257A" w:rsidP="00A5257A">
            <w:pPr>
              <w:spacing w:after="0" w:line="240" w:lineRule="auto"/>
              <w:jc w:val="center"/>
              <w:rPr>
                <w:rFonts w:eastAsia="Calibri" w:cs="Arial"/>
                <w:b/>
                <w:sz w:val="20"/>
                <w:szCs w:val="20"/>
              </w:rPr>
            </w:pPr>
            <w:r w:rsidRPr="005C709C">
              <w:rPr>
                <w:rFonts w:eastAsia="Calibri" w:cs="Arial"/>
                <w:b/>
                <w:sz w:val="20"/>
                <w:szCs w:val="20"/>
              </w:rPr>
              <w:t>Factor</w:t>
            </w:r>
          </w:p>
        </w:tc>
        <w:tc>
          <w:tcPr>
            <w:tcW w:w="3334" w:type="dxa"/>
            <w:shd w:val="clear" w:color="auto" w:fill="9FE1F0" w:themeFill="accent6" w:themeFillTint="66"/>
          </w:tcPr>
          <w:p w14:paraId="5FEFAFA4" w14:textId="77777777" w:rsidR="00A5257A" w:rsidRPr="005C709C" w:rsidRDefault="00A5257A" w:rsidP="00A5257A">
            <w:pPr>
              <w:spacing w:after="0" w:line="240" w:lineRule="auto"/>
              <w:jc w:val="center"/>
              <w:rPr>
                <w:rFonts w:eastAsia="Calibri" w:cs="Arial"/>
                <w:b/>
                <w:sz w:val="20"/>
                <w:szCs w:val="20"/>
              </w:rPr>
            </w:pPr>
            <w:r w:rsidRPr="005C709C">
              <w:rPr>
                <w:rFonts w:eastAsia="Calibri" w:cs="Arial"/>
                <w:b/>
                <w:sz w:val="20"/>
                <w:szCs w:val="20"/>
              </w:rPr>
              <w:t>Questions to help you reflect on the contextual change space</w:t>
            </w:r>
          </w:p>
        </w:tc>
        <w:tc>
          <w:tcPr>
            <w:tcW w:w="2163" w:type="dxa"/>
            <w:shd w:val="clear" w:color="auto" w:fill="9FE1F0" w:themeFill="accent6" w:themeFillTint="66"/>
          </w:tcPr>
          <w:p w14:paraId="09320178" w14:textId="77777777" w:rsidR="00A5257A" w:rsidRPr="005C709C" w:rsidRDefault="00A5257A" w:rsidP="00A5257A">
            <w:pPr>
              <w:spacing w:after="0" w:line="240" w:lineRule="auto"/>
              <w:jc w:val="center"/>
              <w:rPr>
                <w:rFonts w:eastAsia="Calibri" w:cs="Arial"/>
                <w:b/>
                <w:sz w:val="20"/>
                <w:szCs w:val="20"/>
              </w:rPr>
            </w:pPr>
            <w:r w:rsidRPr="005C709C">
              <w:rPr>
                <w:rFonts w:eastAsia="Calibri" w:cs="Arial"/>
                <w:b/>
                <w:sz w:val="20"/>
                <w:szCs w:val="20"/>
              </w:rPr>
              <w:t>AAA estimation</w:t>
            </w:r>
          </w:p>
          <w:p w14:paraId="5E6F18BB" w14:textId="77777777" w:rsidR="00A5257A" w:rsidRPr="005C709C" w:rsidRDefault="00A5257A" w:rsidP="00A5257A">
            <w:pPr>
              <w:spacing w:after="0" w:line="240" w:lineRule="auto"/>
              <w:jc w:val="center"/>
              <w:rPr>
                <w:rFonts w:eastAsia="Calibri" w:cs="Arial"/>
                <w:b/>
                <w:sz w:val="20"/>
                <w:szCs w:val="20"/>
              </w:rPr>
            </w:pPr>
            <w:r w:rsidRPr="005C709C">
              <w:rPr>
                <w:rFonts w:eastAsia="Calibri" w:cs="Arial"/>
                <w:b/>
                <w:sz w:val="20"/>
                <w:szCs w:val="20"/>
              </w:rPr>
              <w:t>(low, medium, large)</w:t>
            </w:r>
          </w:p>
        </w:tc>
        <w:tc>
          <w:tcPr>
            <w:tcW w:w="2293" w:type="dxa"/>
            <w:shd w:val="clear" w:color="auto" w:fill="9FE1F0" w:themeFill="accent6" w:themeFillTint="66"/>
          </w:tcPr>
          <w:p w14:paraId="6714AA5A" w14:textId="77777777" w:rsidR="00A5257A" w:rsidRPr="005C709C" w:rsidRDefault="00A5257A" w:rsidP="00A5257A">
            <w:pPr>
              <w:spacing w:after="0" w:line="240" w:lineRule="auto"/>
              <w:jc w:val="center"/>
              <w:rPr>
                <w:rFonts w:eastAsia="Calibri" w:cs="Arial"/>
                <w:b/>
                <w:sz w:val="20"/>
                <w:szCs w:val="20"/>
              </w:rPr>
            </w:pPr>
            <w:r w:rsidRPr="005C709C">
              <w:rPr>
                <w:rFonts w:eastAsia="Calibri" w:cs="Arial"/>
                <w:b/>
                <w:sz w:val="20"/>
                <w:szCs w:val="20"/>
              </w:rPr>
              <w:t>Assumptions</w:t>
            </w:r>
          </w:p>
        </w:tc>
      </w:tr>
      <w:tr w:rsidR="00A5257A" w:rsidRPr="005C709C" w14:paraId="7D18B7DF" w14:textId="77777777" w:rsidTr="00A85709">
        <w:tc>
          <w:tcPr>
            <w:tcW w:w="1452" w:type="dxa"/>
            <w:vMerge w:val="restart"/>
          </w:tcPr>
          <w:p w14:paraId="67FD7A38" w14:textId="77777777" w:rsidR="00A5257A" w:rsidRPr="005C709C" w:rsidRDefault="00A5257A" w:rsidP="00A5257A">
            <w:pPr>
              <w:spacing w:after="0" w:line="240" w:lineRule="auto"/>
              <w:rPr>
                <w:rFonts w:eastAsia="Calibri" w:cs="Arial"/>
                <w:b/>
                <w:sz w:val="20"/>
                <w:szCs w:val="20"/>
              </w:rPr>
            </w:pPr>
            <w:r w:rsidRPr="005C709C">
              <w:rPr>
                <w:rFonts w:eastAsia="Calibri" w:cs="Arial"/>
                <w:b/>
                <w:sz w:val="20"/>
                <w:szCs w:val="20"/>
              </w:rPr>
              <w:t>Authority to engage</w:t>
            </w:r>
          </w:p>
        </w:tc>
        <w:tc>
          <w:tcPr>
            <w:tcW w:w="3334" w:type="dxa"/>
          </w:tcPr>
          <w:p w14:paraId="024694C2"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Who has the authority to engage:</w:t>
            </w:r>
          </w:p>
          <w:p w14:paraId="68C584DB" w14:textId="77777777" w:rsidR="00A5257A" w:rsidRPr="005C709C" w:rsidRDefault="00A5257A" w:rsidP="001F0026">
            <w:pPr>
              <w:numPr>
                <w:ilvl w:val="0"/>
                <w:numId w:val="24"/>
              </w:numPr>
              <w:spacing w:after="0" w:line="240" w:lineRule="auto"/>
              <w:contextualSpacing/>
              <w:rPr>
                <w:rFonts w:eastAsia="Calibri" w:cs="Arial"/>
                <w:sz w:val="20"/>
                <w:szCs w:val="20"/>
              </w:rPr>
            </w:pPr>
            <w:r w:rsidRPr="005C709C">
              <w:rPr>
                <w:rFonts w:eastAsia="Calibri" w:cs="Arial"/>
                <w:sz w:val="20"/>
                <w:szCs w:val="20"/>
              </w:rPr>
              <w:t>Legal? Procedural? Informal?</w:t>
            </w:r>
          </w:p>
        </w:tc>
        <w:tc>
          <w:tcPr>
            <w:tcW w:w="2163" w:type="dxa"/>
          </w:tcPr>
          <w:p w14:paraId="7C86B01B" w14:textId="77777777" w:rsidR="00A5257A" w:rsidRPr="005C709C" w:rsidRDefault="00A5257A" w:rsidP="00A5257A">
            <w:pPr>
              <w:spacing w:after="0" w:line="240" w:lineRule="auto"/>
              <w:rPr>
                <w:rFonts w:eastAsia="Calibri" w:cs="Arial"/>
                <w:sz w:val="20"/>
                <w:szCs w:val="20"/>
              </w:rPr>
            </w:pPr>
          </w:p>
        </w:tc>
        <w:tc>
          <w:tcPr>
            <w:tcW w:w="2293" w:type="dxa"/>
          </w:tcPr>
          <w:p w14:paraId="561EF7E4" w14:textId="77777777" w:rsidR="00A5257A" w:rsidRPr="005C709C" w:rsidRDefault="00A5257A" w:rsidP="00A5257A">
            <w:pPr>
              <w:spacing w:after="0" w:line="240" w:lineRule="auto"/>
              <w:rPr>
                <w:rFonts w:eastAsia="Calibri" w:cs="Arial"/>
                <w:sz w:val="20"/>
                <w:szCs w:val="20"/>
              </w:rPr>
            </w:pPr>
          </w:p>
        </w:tc>
      </w:tr>
      <w:tr w:rsidR="00A5257A" w:rsidRPr="005C709C" w14:paraId="284E6C73" w14:textId="77777777" w:rsidTr="00A85709">
        <w:tc>
          <w:tcPr>
            <w:tcW w:w="1452" w:type="dxa"/>
            <w:vMerge/>
          </w:tcPr>
          <w:p w14:paraId="3852E23E" w14:textId="77777777" w:rsidR="00A5257A" w:rsidRPr="005C709C" w:rsidRDefault="00A5257A" w:rsidP="00A5257A">
            <w:pPr>
              <w:spacing w:after="0" w:line="240" w:lineRule="auto"/>
              <w:rPr>
                <w:rFonts w:eastAsia="Calibri" w:cs="Arial"/>
                <w:sz w:val="20"/>
                <w:szCs w:val="20"/>
              </w:rPr>
            </w:pPr>
          </w:p>
        </w:tc>
        <w:tc>
          <w:tcPr>
            <w:tcW w:w="3334" w:type="dxa"/>
          </w:tcPr>
          <w:p w14:paraId="5EBE44A8"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Which of the authoriser(s) might support engagement now?</w:t>
            </w:r>
          </w:p>
        </w:tc>
        <w:tc>
          <w:tcPr>
            <w:tcW w:w="2163" w:type="dxa"/>
          </w:tcPr>
          <w:p w14:paraId="445CBC98" w14:textId="77777777" w:rsidR="00A5257A" w:rsidRPr="005C709C" w:rsidRDefault="00A5257A" w:rsidP="00A5257A">
            <w:pPr>
              <w:spacing w:after="0" w:line="240" w:lineRule="auto"/>
              <w:rPr>
                <w:rFonts w:eastAsia="Calibri" w:cs="Arial"/>
                <w:sz w:val="20"/>
                <w:szCs w:val="20"/>
              </w:rPr>
            </w:pPr>
          </w:p>
        </w:tc>
        <w:tc>
          <w:tcPr>
            <w:tcW w:w="2293" w:type="dxa"/>
          </w:tcPr>
          <w:p w14:paraId="34BBEBB6" w14:textId="77777777" w:rsidR="00A5257A" w:rsidRPr="005C709C" w:rsidRDefault="00A5257A" w:rsidP="00A5257A">
            <w:pPr>
              <w:spacing w:after="0" w:line="240" w:lineRule="auto"/>
              <w:rPr>
                <w:rFonts w:eastAsia="Calibri" w:cs="Arial"/>
                <w:sz w:val="20"/>
                <w:szCs w:val="20"/>
              </w:rPr>
            </w:pPr>
          </w:p>
        </w:tc>
      </w:tr>
      <w:tr w:rsidR="00A5257A" w:rsidRPr="005C709C" w14:paraId="781EDBED" w14:textId="77777777" w:rsidTr="00A85709">
        <w:tc>
          <w:tcPr>
            <w:tcW w:w="1452" w:type="dxa"/>
            <w:vMerge/>
          </w:tcPr>
          <w:p w14:paraId="63A34E9E" w14:textId="77777777" w:rsidR="00A5257A" w:rsidRPr="005C709C" w:rsidRDefault="00A5257A" w:rsidP="00A5257A">
            <w:pPr>
              <w:spacing w:after="0" w:line="240" w:lineRule="auto"/>
              <w:rPr>
                <w:rFonts w:eastAsia="Calibri" w:cs="Arial"/>
                <w:sz w:val="20"/>
                <w:szCs w:val="20"/>
              </w:rPr>
            </w:pPr>
          </w:p>
        </w:tc>
        <w:tc>
          <w:tcPr>
            <w:tcW w:w="3334" w:type="dxa"/>
          </w:tcPr>
          <w:p w14:paraId="0B0BF13F"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Which probably would not support engagement now?</w:t>
            </w:r>
          </w:p>
        </w:tc>
        <w:tc>
          <w:tcPr>
            <w:tcW w:w="2163" w:type="dxa"/>
          </w:tcPr>
          <w:p w14:paraId="6432BC4D" w14:textId="77777777" w:rsidR="00A5257A" w:rsidRPr="005C709C" w:rsidRDefault="00A5257A" w:rsidP="00A5257A">
            <w:pPr>
              <w:spacing w:after="0" w:line="240" w:lineRule="auto"/>
              <w:rPr>
                <w:rFonts w:eastAsia="Calibri" w:cs="Arial"/>
                <w:sz w:val="20"/>
                <w:szCs w:val="20"/>
              </w:rPr>
            </w:pPr>
          </w:p>
        </w:tc>
        <w:tc>
          <w:tcPr>
            <w:tcW w:w="2293" w:type="dxa"/>
          </w:tcPr>
          <w:p w14:paraId="096EBB94" w14:textId="77777777" w:rsidR="00A5257A" w:rsidRPr="005C709C" w:rsidRDefault="00A5257A" w:rsidP="00A5257A">
            <w:pPr>
              <w:spacing w:after="0" w:line="240" w:lineRule="auto"/>
              <w:rPr>
                <w:rFonts w:eastAsia="Calibri" w:cs="Arial"/>
                <w:sz w:val="20"/>
                <w:szCs w:val="20"/>
              </w:rPr>
            </w:pPr>
          </w:p>
        </w:tc>
      </w:tr>
      <w:tr w:rsidR="00A5257A" w:rsidRPr="005C709C" w14:paraId="1FDDAC37" w14:textId="77777777" w:rsidTr="00A85709">
        <w:tc>
          <w:tcPr>
            <w:tcW w:w="1452" w:type="dxa"/>
            <w:vMerge/>
          </w:tcPr>
          <w:p w14:paraId="52E81805" w14:textId="77777777" w:rsidR="00A5257A" w:rsidRPr="005C709C" w:rsidRDefault="00A5257A" w:rsidP="00A5257A">
            <w:pPr>
              <w:spacing w:after="0" w:line="240" w:lineRule="auto"/>
              <w:rPr>
                <w:rFonts w:eastAsia="Calibri" w:cs="Arial"/>
                <w:sz w:val="20"/>
                <w:szCs w:val="20"/>
              </w:rPr>
            </w:pPr>
          </w:p>
        </w:tc>
        <w:tc>
          <w:tcPr>
            <w:tcW w:w="3334" w:type="dxa"/>
          </w:tcPr>
          <w:p w14:paraId="2CEE5AA6"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Overall, how much acceptance do you think you have to engage, and where are the gaps?</w:t>
            </w:r>
          </w:p>
        </w:tc>
        <w:tc>
          <w:tcPr>
            <w:tcW w:w="2163" w:type="dxa"/>
          </w:tcPr>
          <w:p w14:paraId="4F185C2F" w14:textId="77777777" w:rsidR="00A5257A" w:rsidRPr="005C709C" w:rsidRDefault="00A5257A" w:rsidP="00A5257A">
            <w:pPr>
              <w:spacing w:after="0" w:line="240" w:lineRule="auto"/>
              <w:rPr>
                <w:rFonts w:eastAsia="Calibri" w:cs="Arial"/>
                <w:sz w:val="20"/>
                <w:szCs w:val="20"/>
              </w:rPr>
            </w:pPr>
          </w:p>
        </w:tc>
        <w:tc>
          <w:tcPr>
            <w:tcW w:w="2293" w:type="dxa"/>
          </w:tcPr>
          <w:p w14:paraId="749554A8" w14:textId="77777777" w:rsidR="00A5257A" w:rsidRPr="005C709C" w:rsidRDefault="00A5257A" w:rsidP="00A5257A">
            <w:pPr>
              <w:spacing w:after="0" w:line="240" w:lineRule="auto"/>
              <w:rPr>
                <w:rFonts w:eastAsia="Calibri" w:cs="Arial"/>
                <w:sz w:val="20"/>
                <w:szCs w:val="20"/>
              </w:rPr>
            </w:pPr>
          </w:p>
        </w:tc>
      </w:tr>
      <w:tr w:rsidR="00A5257A" w:rsidRPr="005C709C" w14:paraId="6BC596D1" w14:textId="77777777" w:rsidTr="00A85709">
        <w:tc>
          <w:tcPr>
            <w:tcW w:w="1452" w:type="dxa"/>
            <w:vMerge w:val="restart"/>
          </w:tcPr>
          <w:p w14:paraId="16248523" w14:textId="77777777" w:rsidR="00A5257A" w:rsidRPr="005C709C" w:rsidRDefault="00A5257A" w:rsidP="00A5257A">
            <w:pPr>
              <w:spacing w:after="0" w:line="240" w:lineRule="auto"/>
              <w:rPr>
                <w:rFonts w:eastAsia="Calibri" w:cs="Arial"/>
                <w:b/>
                <w:sz w:val="20"/>
                <w:szCs w:val="20"/>
              </w:rPr>
            </w:pPr>
            <w:r w:rsidRPr="005C709C">
              <w:rPr>
                <w:rFonts w:eastAsia="Calibri" w:cs="Arial"/>
                <w:b/>
                <w:sz w:val="20"/>
                <w:szCs w:val="20"/>
              </w:rPr>
              <w:t>Acceptance</w:t>
            </w:r>
          </w:p>
        </w:tc>
        <w:tc>
          <w:tcPr>
            <w:tcW w:w="3334" w:type="dxa"/>
          </w:tcPr>
          <w:p w14:paraId="12144A50"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Which agents (Person/organisation) have an interest in this work?</w:t>
            </w:r>
          </w:p>
        </w:tc>
        <w:tc>
          <w:tcPr>
            <w:tcW w:w="2163" w:type="dxa"/>
          </w:tcPr>
          <w:p w14:paraId="2F739430" w14:textId="77777777" w:rsidR="00A5257A" w:rsidRPr="005C709C" w:rsidRDefault="00A5257A" w:rsidP="00A5257A">
            <w:pPr>
              <w:spacing w:after="0" w:line="240" w:lineRule="auto"/>
              <w:rPr>
                <w:rFonts w:eastAsia="Calibri" w:cs="Arial"/>
                <w:sz w:val="20"/>
                <w:szCs w:val="20"/>
              </w:rPr>
            </w:pPr>
          </w:p>
        </w:tc>
        <w:tc>
          <w:tcPr>
            <w:tcW w:w="2293" w:type="dxa"/>
          </w:tcPr>
          <w:p w14:paraId="0008C6F7" w14:textId="77777777" w:rsidR="00A5257A" w:rsidRPr="005C709C" w:rsidRDefault="00A5257A" w:rsidP="00A5257A">
            <w:pPr>
              <w:spacing w:after="0" w:line="240" w:lineRule="auto"/>
              <w:rPr>
                <w:rFonts w:eastAsia="Calibri" w:cs="Arial"/>
                <w:sz w:val="20"/>
                <w:szCs w:val="20"/>
              </w:rPr>
            </w:pPr>
          </w:p>
        </w:tc>
      </w:tr>
      <w:tr w:rsidR="00A5257A" w:rsidRPr="005C709C" w14:paraId="19D64A59" w14:textId="77777777" w:rsidTr="00A85709">
        <w:tc>
          <w:tcPr>
            <w:tcW w:w="1452" w:type="dxa"/>
            <w:vMerge/>
          </w:tcPr>
          <w:p w14:paraId="1637CCC3" w14:textId="77777777" w:rsidR="00A5257A" w:rsidRPr="005C709C" w:rsidRDefault="00A5257A" w:rsidP="00A5257A">
            <w:pPr>
              <w:spacing w:after="0" w:line="240" w:lineRule="auto"/>
              <w:rPr>
                <w:rFonts w:eastAsia="Calibri" w:cs="Arial"/>
                <w:sz w:val="20"/>
                <w:szCs w:val="20"/>
              </w:rPr>
            </w:pPr>
          </w:p>
        </w:tc>
        <w:tc>
          <w:tcPr>
            <w:tcW w:w="3334" w:type="dxa"/>
          </w:tcPr>
          <w:p w14:paraId="75B70743" w14:textId="77777777" w:rsidR="00A5257A" w:rsidRPr="005C709C" w:rsidRDefault="00A5257A" w:rsidP="001F0026">
            <w:pPr>
              <w:numPr>
                <w:ilvl w:val="0"/>
                <w:numId w:val="24"/>
              </w:numPr>
              <w:spacing w:after="0" w:line="240" w:lineRule="auto"/>
              <w:ind w:left="317" w:hanging="283"/>
              <w:contextualSpacing/>
              <w:rPr>
                <w:rFonts w:eastAsia="Calibri" w:cs="Arial"/>
                <w:sz w:val="20"/>
                <w:szCs w:val="20"/>
              </w:rPr>
            </w:pPr>
            <w:r w:rsidRPr="005C709C">
              <w:rPr>
                <w:rFonts w:eastAsia="Calibri" w:cs="Arial"/>
                <w:sz w:val="20"/>
                <w:szCs w:val="20"/>
              </w:rPr>
              <w:t>For each agent on a scale of 1-10, think about how much they are likely to support engagement?</w:t>
            </w:r>
          </w:p>
        </w:tc>
        <w:tc>
          <w:tcPr>
            <w:tcW w:w="2163" w:type="dxa"/>
          </w:tcPr>
          <w:p w14:paraId="099E9EE9" w14:textId="77777777" w:rsidR="00A5257A" w:rsidRPr="005C709C" w:rsidRDefault="00A5257A" w:rsidP="00A5257A">
            <w:pPr>
              <w:spacing w:after="0" w:line="240" w:lineRule="auto"/>
              <w:rPr>
                <w:rFonts w:eastAsia="Calibri" w:cs="Arial"/>
                <w:sz w:val="20"/>
                <w:szCs w:val="20"/>
              </w:rPr>
            </w:pPr>
          </w:p>
        </w:tc>
        <w:tc>
          <w:tcPr>
            <w:tcW w:w="2293" w:type="dxa"/>
          </w:tcPr>
          <w:p w14:paraId="25431701" w14:textId="77777777" w:rsidR="00A5257A" w:rsidRPr="005C709C" w:rsidRDefault="00A5257A" w:rsidP="00A5257A">
            <w:pPr>
              <w:spacing w:after="0" w:line="240" w:lineRule="auto"/>
              <w:rPr>
                <w:rFonts w:eastAsia="Calibri" w:cs="Arial"/>
                <w:sz w:val="20"/>
                <w:szCs w:val="20"/>
              </w:rPr>
            </w:pPr>
          </w:p>
        </w:tc>
      </w:tr>
      <w:tr w:rsidR="00A5257A" w:rsidRPr="005C709C" w14:paraId="433FC632" w14:textId="77777777" w:rsidTr="00A85709">
        <w:tc>
          <w:tcPr>
            <w:tcW w:w="1452" w:type="dxa"/>
            <w:vMerge/>
          </w:tcPr>
          <w:p w14:paraId="4CEEE8A9" w14:textId="77777777" w:rsidR="00A5257A" w:rsidRPr="005C709C" w:rsidRDefault="00A5257A" w:rsidP="00A5257A">
            <w:pPr>
              <w:spacing w:after="0" w:line="240" w:lineRule="auto"/>
              <w:rPr>
                <w:rFonts w:eastAsia="Calibri" w:cs="Arial"/>
                <w:sz w:val="20"/>
                <w:szCs w:val="20"/>
              </w:rPr>
            </w:pPr>
          </w:p>
        </w:tc>
        <w:tc>
          <w:tcPr>
            <w:tcW w:w="3334" w:type="dxa"/>
          </w:tcPr>
          <w:p w14:paraId="04607B4F" w14:textId="77777777" w:rsidR="00A5257A" w:rsidRPr="005C709C" w:rsidRDefault="00A5257A" w:rsidP="001F0026">
            <w:pPr>
              <w:numPr>
                <w:ilvl w:val="0"/>
                <w:numId w:val="24"/>
              </w:numPr>
              <w:spacing w:after="0" w:line="240" w:lineRule="auto"/>
              <w:ind w:left="317" w:hanging="283"/>
              <w:contextualSpacing/>
              <w:rPr>
                <w:rFonts w:eastAsia="Calibri" w:cs="Arial"/>
                <w:sz w:val="20"/>
                <w:szCs w:val="20"/>
              </w:rPr>
            </w:pPr>
            <w:r w:rsidRPr="005C709C">
              <w:rPr>
                <w:rFonts w:eastAsia="Calibri" w:cs="Arial"/>
                <w:sz w:val="20"/>
                <w:szCs w:val="20"/>
              </w:rPr>
              <w:t>On a scale of 1-10, think about how much influence each agent has over potential engagement?</w:t>
            </w:r>
          </w:p>
        </w:tc>
        <w:tc>
          <w:tcPr>
            <w:tcW w:w="2163" w:type="dxa"/>
          </w:tcPr>
          <w:p w14:paraId="046725FF" w14:textId="77777777" w:rsidR="00A5257A" w:rsidRPr="005C709C" w:rsidRDefault="00A5257A" w:rsidP="00A5257A">
            <w:pPr>
              <w:spacing w:after="0" w:line="240" w:lineRule="auto"/>
              <w:rPr>
                <w:rFonts w:eastAsia="Calibri" w:cs="Arial"/>
                <w:sz w:val="20"/>
                <w:szCs w:val="20"/>
              </w:rPr>
            </w:pPr>
          </w:p>
        </w:tc>
        <w:tc>
          <w:tcPr>
            <w:tcW w:w="2293" w:type="dxa"/>
          </w:tcPr>
          <w:p w14:paraId="04296622" w14:textId="77777777" w:rsidR="00A5257A" w:rsidRPr="005C709C" w:rsidRDefault="00A5257A" w:rsidP="00A5257A">
            <w:pPr>
              <w:spacing w:after="0" w:line="240" w:lineRule="auto"/>
              <w:rPr>
                <w:rFonts w:eastAsia="Calibri" w:cs="Arial"/>
                <w:sz w:val="20"/>
                <w:szCs w:val="20"/>
              </w:rPr>
            </w:pPr>
          </w:p>
        </w:tc>
      </w:tr>
      <w:tr w:rsidR="00A5257A" w:rsidRPr="005C709C" w14:paraId="4E9910EE" w14:textId="77777777" w:rsidTr="00A85709">
        <w:tc>
          <w:tcPr>
            <w:tcW w:w="1452" w:type="dxa"/>
            <w:vMerge/>
          </w:tcPr>
          <w:p w14:paraId="00A34D93" w14:textId="77777777" w:rsidR="00A5257A" w:rsidRPr="005C709C" w:rsidRDefault="00A5257A" w:rsidP="00A5257A">
            <w:pPr>
              <w:spacing w:after="0" w:line="240" w:lineRule="auto"/>
              <w:rPr>
                <w:rFonts w:eastAsia="Calibri" w:cs="Arial"/>
                <w:sz w:val="20"/>
                <w:szCs w:val="20"/>
              </w:rPr>
            </w:pPr>
          </w:p>
        </w:tc>
        <w:tc>
          <w:tcPr>
            <w:tcW w:w="3334" w:type="dxa"/>
          </w:tcPr>
          <w:p w14:paraId="13E3B8FA" w14:textId="77777777" w:rsidR="00A5257A" w:rsidRPr="005C709C" w:rsidRDefault="00A5257A" w:rsidP="001F0026">
            <w:pPr>
              <w:numPr>
                <w:ilvl w:val="0"/>
                <w:numId w:val="24"/>
              </w:numPr>
              <w:spacing w:after="0" w:line="240" w:lineRule="auto"/>
              <w:ind w:left="317" w:hanging="283"/>
              <w:contextualSpacing/>
              <w:rPr>
                <w:rFonts w:eastAsia="Calibri" w:cs="Arial"/>
                <w:sz w:val="20"/>
                <w:szCs w:val="20"/>
              </w:rPr>
            </w:pPr>
            <w:r w:rsidRPr="005C709C">
              <w:rPr>
                <w:rFonts w:eastAsia="Calibri" w:cs="Arial"/>
                <w:sz w:val="20"/>
                <w:szCs w:val="20"/>
              </w:rPr>
              <w:t>What proportion of “strong acceptance” agents do you have (with above 5 on both estimates)?</w:t>
            </w:r>
          </w:p>
        </w:tc>
        <w:tc>
          <w:tcPr>
            <w:tcW w:w="2163" w:type="dxa"/>
          </w:tcPr>
          <w:p w14:paraId="223C079F" w14:textId="77777777" w:rsidR="00A5257A" w:rsidRPr="005C709C" w:rsidRDefault="00A5257A" w:rsidP="00A5257A">
            <w:pPr>
              <w:spacing w:after="0" w:line="240" w:lineRule="auto"/>
              <w:rPr>
                <w:rFonts w:eastAsia="Calibri" w:cs="Arial"/>
                <w:sz w:val="20"/>
                <w:szCs w:val="20"/>
              </w:rPr>
            </w:pPr>
          </w:p>
        </w:tc>
        <w:tc>
          <w:tcPr>
            <w:tcW w:w="2293" w:type="dxa"/>
          </w:tcPr>
          <w:p w14:paraId="73FD1199" w14:textId="77777777" w:rsidR="00A5257A" w:rsidRPr="005C709C" w:rsidRDefault="00A5257A" w:rsidP="00A5257A">
            <w:pPr>
              <w:spacing w:after="0" w:line="240" w:lineRule="auto"/>
              <w:rPr>
                <w:rFonts w:eastAsia="Calibri" w:cs="Arial"/>
                <w:sz w:val="20"/>
                <w:szCs w:val="20"/>
              </w:rPr>
            </w:pPr>
          </w:p>
        </w:tc>
      </w:tr>
      <w:tr w:rsidR="00A5257A" w:rsidRPr="005C709C" w14:paraId="212C6A94" w14:textId="77777777" w:rsidTr="00A85709">
        <w:tc>
          <w:tcPr>
            <w:tcW w:w="1452" w:type="dxa"/>
            <w:vMerge/>
          </w:tcPr>
          <w:p w14:paraId="612B63BC" w14:textId="77777777" w:rsidR="00A5257A" w:rsidRPr="005C709C" w:rsidRDefault="00A5257A" w:rsidP="00A5257A">
            <w:pPr>
              <w:spacing w:after="0" w:line="240" w:lineRule="auto"/>
              <w:rPr>
                <w:rFonts w:eastAsia="Calibri" w:cs="Arial"/>
                <w:sz w:val="20"/>
                <w:szCs w:val="20"/>
              </w:rPr>
            </w:pPr>
          </w:p>
        </w:tc>
        <w:tc>
          <w:tcPr>
            <w:tcW w:w="3334" w:type="dxa"/>
          </w:tcPr>
          <w:p w14:paraId="589E0501" w14:textId="77777777" w:rsidR="00A5257A" w:rsidRPr="005C709C" w:rsidRDefault="00A5257A" w:rsidP="001F0026">
            <w:pPr>
              <w:numPr>
                <w:ilvl w:val="0"/>
                <w:numId w:val="24"/>
              </w:numPr>
              <w:spacing w:after="0" w:line="240" w:lineRule="auto"/>
              <w:ind w:left="317" w:hanging="283"/>
              <w:contextualSpacing/>
              <w:rPr>
                <w:rFonts w:eastAsia="Calibri" w:cs="Arial"/>
                <w:sz w:val="20"/>
                <w:szCs w:val="20"/>
              </w:rPr>
            </w:pPr>
            <w:r w:rsidRPr="005C709C">
              <w:rPr>
                <w:rFonts w:eastAsia="Calibri" w:cs="Arial"/>
                <w:sz w:val="20"/>
                <w:szCs w:val="20"/>
              </w:rPr>
              <w:t>What proportion of “low acceptance” agents do you have (with below 5 on both estimates)?</w:t>
            </w:r>
          </w:p>
        </w:tc>
        <w:tc>
          <w:tcPr>
            <w:tcW w:w="2163" w:type="dxa"/>
          </w:tcPr>
          <w:p w14:paraId="4132CBCF" w14:textId="77777777" w:rsidR="00A5257A" w:rsidRPr="005C709C" w:rsidRDefault="00A5257A" w:rsidP="00A5257A">
            <w:pPr>
              <w:spacing w:after="0" w:line="240" w:lineRule="auto"/>
              <w:rPr>
                <w:rFonts w:eastAsia="Calibri" w:cs="Arial"/>
                <w:sz w:val="20"/>
                <w:szCs w:val="20"/>
              </w:rPr>
            </w:pPr>
          </w:p>
        </w:tc>
        <w:tc>
          <w:tcPr>
            <w:tcW w:w="2293" w:type="dxa"/>
          </w:tcPr>
          <w:p w14:paraId="54C192DF" w14:textId="77777777" w:rsidR="00A5257A" w:rsidRPr="005C709C" w:rsidRDefault="00A5257A" w:rsidP="00A5257A">
            <w:pPr>
              <w:spacing w:after="0" w:line="240" w:lineRule="auto"/>
              <w:rPr>
                <w:rFonts w:eastAsia="Calibri" w:cs="Arial"/>
                <w:sz w:val="20"/>
                <w:szCs w:val="20"/>
              </w:rPr>
            </w:pPr>
          </w:p>
        </w:tc>
      </w:tr>
      <w:tr w:rsidR="00A5257A" w:rsidRPr="005C709C" w14:paraId="3341C036" w14:textId="77777777" w:rsidTr="00A85709">
        <w:tc>
          <w:tcPr>
            <w:tcW w:w="1452" w:type="dxa"/>
            <w:vMerge/>
          </w:tcPr>
          <w:p w14:paraId="40016304" w14:textId="77777777" w:rsidR="00A5257A" w:rsidRPr="005C709C" w:rsidRDefault="00A5257A" w:rsidP="00A5257A">
            <w:pPr>
              <w:spacing w:after="0" w:line="240" w:lineRule="auto"/>
              <w:rPr>
                <w:rFonts w:eastAsia="Calibri" w:cs="Arial"/>
                <w:sz w:val="20"/>
                <w:szCs w:val="20"/>
              </w:rPr>
            </w:pPr>
          </w:p>
        </w:tc>
        <w:tc>
          <w:tcPr>
            <w:tcW w:w="3334" w:type="dxa"/>
          </w:tcPr>
          <w:p w14:paraId="10407396"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Overall, how much acceptance do you think you have to engage, and where are the gaps?</w:t>
            </w:r>
          </w:p>
        </w:tc>
        <w:tc>
          <w:tcPr>
            <w:tcW w:w="2163" w:type="dxa"/>
          </w:tcPr>
          <w:p w14:paraId="139F00E2" w14:textId="77777777" w:rsidR="00A5257A" w:rsidRPr="005C709C" w:rsidRDefault="00A5257A" w:rsidP="00A5257A">
            <w:pPr>
              <w:spacing w:after="0" w:line="240" w:lineRule="auto"/>
              <w:rPr>
                <w:rFonts w:eastAsia="Calibri" w:cs="Arial"/>
                <w:sz w:val="20"/>
                <w:szCs w:val="20"/>
              </w:rPr>
            </w:pPr>
          </w:p>
        </w:tc>
        <w:tc>
          <w:tcPr>
            <w:tcW w:w="2293" w:type="dxa"/>
          </w:tcPr>
          <w:p w14:paraId="55F1AB34" w14:textId="77777777" w:rsidR="00A5257A" w:rsidRPr="005C709C" w:rsidRDefault="00A5257A" w:rsidP="00A5257A">
            <w:pPr>
              <w:spacing w:after="0" w:line="240" w:lineRule="auto"/>
              <w:rPr>
                <w:rFonts w:eastAsia="Calibri" w:cs="Arial"/>
                <w:sz w:val="20"/>
                <w:szCs w:val="20"/>
              </w:rPr>
            </w:pPr>
          </w:p>
        </w:tc>
      </w:tr>
      <w:tr w:rsidR="00A5257A" w:rsidRPr="005C709C" w14:paraId="32DC084E" w14:textId="77777777" w:rsidTr="00A85709">
        <w:tc>
          <w:tcPr>
            <w:tcW w:w="1452" w:type="dxa"/>
            <w:vMerge w:val="restart"/>
          </w:tcPr>
          <w:p w14:paraId="7C7794AE" w14:textId="77777777" w:rsidR="00A5257A" w:rsidRPr="005C709C" w:rsidRDefault="00A5257A" w:rsidP="00A5257A">
            <w:pPr>
              <w:spacing w:after="0" w:line="240" w:lineRule="auto"/>
              <w:rPr>
                <w:rFonts w:eastAsia="Calibri" w:cs="Arial"/>
                <w:b/>
                <w:sz w:val="20"/>
                <w:szCs w:val="20"/>
              </w:rPr>
            </w:pPr>
            <w:r w:rsidRPr="005C709C">
              <w:rPr>
                <w:rFonts w:eastAsia="Calibri" w:cs="Arial"/>
                <w:b/>
                <w:sz w:val="20"/>
                <w:szCs w:val="20"/>
              </w:rPr>
              <w:t xml:space="preserve">Ability </w:t>
            </w:r>
          </w:p>
        </w:tc>
        <w:tc>
          <w:tcPr>
            <w:tcW w:w="3334" w:type="dxa"/>
          </w:tcPr>
          <w:p w14:paraId="128FD8D7"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What is your personal ability?</w:t>
            </w:r>
          </w:p>
        </w:tc>
        <w:tc>
          <w:tcPr>
            <w:tcW w:w="2163" w:type="dxa"/>
          </w:tcPr>
          <w:p w14:paraId="337E6CE0" w14:textId="77777777" w:rsidR="00A5257A" w:rsidRPr="005C709C" w:rsidRDefault="00A5257A" w:rsidP="00A5257A">
            <w:pPr>
              <w:spacing w:after="0" w:line="240" w:lineRule="auto"/>
              <w:rPr>
                <w:rFonts w:eastAsia="Calibri" w:cs="Arial"/>
                <w:sz w:val="20"/>
                <w:szCs w:val="20"/>
              </w:rPr>
            </w:pPr>
          </w:p>
        </w:tc>
        <w:tc>
          <w:tcPr>
            <w:tcW w:w="2293" w:type="dxa"/>
          </w:tcPr>
          <w:p w14:paraId="14238CC4" w14:textId="77777777" w:rsidR="00A5257A" w:rsidRPr="005C709C" w:rsidRDefault="00A5257A" w:rsidP="00A5257A">
            <w:pPr>
              <w:spacing w:after="0" w:line="240" w:lineRule="auto"/>
              <w:rPr>
                <w:rFonts w:eastAsia="Calibri" w:cs="Arial"/>
                <w:sz w:val="20"/>
                <w:szCs w:val="20"/>
              </w:rPr>
            </w:pPr>
          </w:p>
        </w:tc>
      </w:tr>
      <w:tr w:rsidR="00A5257A" w:rsidRPr="005C709C" w14:paraId="1726D5EA" w14:textId="77777777" w:rsidTr="00A85709">
        <w:tc>
          <w:tcPr>
            <w:tcW w:w="1452" w:type="dxa"/>
            <w:vMerge/>
          </w:tcPr>
          <w:p w14:paraId="3E376EA7" w14:textId="77777777" w:rsidR="00A5257A" w:rsidRPr="005C709C" w:rsidRDefault="00A5257A" w:rsidP="00A5257A">
            <w:pPr>
              <w:spacing w:after="0" w:line="240" w:lineRule="auto"/>
              <w:rPr>
                <w:rFonts w:eastAsia="Calibri" w:cs="Arial"/>
                <w:sz w:val="20"/>
                <w:szCs w:val="20"/>
              </w:rPr>
            </w:pPr>
          </w:p>
        </w:tc>
        <w:tc>
          <w:tcPr>
            <w:tcW w:w="3334" w:type="dxa"/>
          </w:tcPr>
          <w:p w14:paraId="6F9CE018" w14:textId="77777777" w:rsidR="00A5257A" w:rsidRPr="005C709C" w:rsidRDefault="00A5257A" w:rsidP="001F0026">
            <w:pPr>
              <w:numPr>
                <w:ilvl w:val="0"/>
                <w:numId w:val="25"/>
              </w:numPr>
              <w:spacing w:after="0" w:line="240" w:lineRule="auto"/>
              <w:ind w:left="391" w:hanging="283"/>
              <w:contextualSpacing/>
              <w:rPr>
                <w:rFonts w:eastAsia="Calibri" w:cs="Arial"/>
                <w:sz w:val="20"/>
                <w:szCs w:val="20"/>
              </w:rPr>
            </w:pPr>
            <w:r w:rsidRPr="005C709C">
              <w:rPr>
                <w:rFonts w:eastAsia="Calibri" w:cs="Arial"/>
                <w:sz w:val="20"/>
                <w:szCs w:val="20"/>
              </w:rPr>
              <w:t>Who are the key (smallest group of) agents you need to “Work” on any opening engagement?</w:t>
            </w:r>
          </w:p>
        </w:tc>
        <w:tc>
          <w:tcPr>
            <w:tcW w:w="2163" w:type="dxa"/>
          </w:tcPr>
          <w:p w14:paraId="704DFA58" w14:textId="77777777" w:rsidR="00A5257A" w:rsidRPr="005C709C" w:rsidRDefault="00A5257A" w:rsidP="00A5257A">
            <w:pPr>
              <w:spacing w:after="0" w:line="240" w:lineRule="auto"/>
              <w:rPr>
                <w:rFonts w:eastAsia="Calibri" w:cs="Arial"/>
                <w:sz w:val="20"/>
                <w:szCs w:val="20"/>
              </w:rPr>
            </w:pPr>
          </w:p>
        </w:tc>
        <w:tc>
          <w:tcPr>
            <w:tcW w:w="2293" w:type="dxa"/>
          </w:tcPr>
          <w:p w14:paraId="7A89E518" w14:textId="77777777" w:rsidR="00A5257A" w:rsidRPr="005C709C" w:rsidRDefault="00A5257A" w:rsidP="00A5257A">
            <w:pPr>
              <w:spacing w:after="0" w:line="240" w:lineRule="auto"/>
              <w:rPr>
                <w:rFonts w:eastAsia="Calibri" w:cs="Arial"/>
                <w:sz w:val="20"/>
                <w:szCs w:val="20"/>
              </w:rPr>
            </w:pPr>
          </w:p>
        </w:tc>
      </w:tr>
      <w:tr w:rsidR="00A5257A" w:rsidRPr="005C709C" w14:paraId="3980DCE4" w14:textId="77777777" w:rsidTr="00A85709">
        <w:tc>
          <w:tcPr>
            <w:tcW w:w="1452" w:type="dxa"/>
            <w:vMerge/>
          </w:tcPr>
          <w:p w14:paraId="47E91FCA" w14:textId="77777777" w:rsidR="00A5257A" w:rsidRPr="005C709C" w:rsidRDefault="00A5257A" w:rsidP="00A5257A">
            <w:pPr>
              <w:spacing w:after="0" w:line="240" w:lineRule="auto"/>
              <w:rPr>
                <w:rFonts w:eastAsia="Calibri" w:cs="Arial"/>
                <w:sz w:val="20"/>
                <w:szCs w:val="20"/>
              </w:rPr>
            </w:pPr>
          </w:p>
        </w:tc>
        <w:tc>
          <w:tcPr>
            <w:tcW w:w="3334" w:type="dxa"/>
          </w:tcPr>
          <w:p w14:paraId="5575618C" w14:textId="77777777" w:rsidR="00A5257A" w:rsidRPr="005C709C" w:rsidRDefault="00A5257A" w:rsidP="001F0026">
            <w:pPr>
              <w:numPr>
                <w:ilvl w:val="0"/>
                <w:numId w:val="25"/>
              </w:numPr>
              <w:spacing w:after="0" w:line="240" w:lineRule="auto"/>
              <w:ind w:left="391" w:hanging="283"/>
              <w:contextualSpacing/>
              <w:rPr>
                <w:rFonts w:eastAsia="Calibri" w:cs="Arial"/>
                <w:sz w:val="20"/>
                <w:szCs w:val="20"/>
              </w:rPr>
            </w:pPr>
            <w:r w:rsidRPr="005C709C">
              <w:rPr>
                <w:rFonts w:eastAsia="Calibri" w:cs="Arial"/>
                <w:sz w:val="20"/>
                <w:szCs w:val="20"/>
              </w:rPr>
              <w:t>How much time would you need from these agents?</w:t>
            </w:r>
          </w:p>
        </w:tc>
        <w:tc>
          <w:tcPr>
            <w:tcW w:w="2163" w:type="dxa"/>
          </w:tcPr>
          <w:p w14:paraId="132C178C" w14:textId="77777777" w:rsidR="00A5257A" w:rsidRPr="005C709C" w:rsidRDefault="00A5257A" w:rsidP="00A5257A">
            <w:pPr>
              <w:spacing w:after="0" w:line="240" w:lineRule="auto"/>
              <w:rPr>
                <w:rFonts w:eastAsia="Calibri" w:cs="Arial"/>
                <w:sz w:val="20"/>
                <w:szCs w:val="20"/>
              </w:rPr>
            </w:pPr>
          </w:p>
        </w:tc>
        <w:tc>
          <w:tcPr>
            <w:tcW w:w="2293" w:type="dxa"/>
          </w:tcPr>
          <w:p w14:paraId="1D90079D" w14:textId="77777777" w:rsidR="00A5257A" w:rsidRPr="005C709C" w:rsidRDefault="00A5257A" w:rsidP="00A5257A">
            <w:pPr>
              <w:spacing w:after="0" w:line="240" w:lineRule="auto"/>
              <w:rPr>
                <w:rFonts w:eastAsia="Calibri" w:cs="Arial"/>
                <w:sz w:val="20"/>
                <w:szCs w:val="20"/>
              </w:rPr>
            </w:pPr>
          </w:p>
        </w:tc>
      </w:tr>
      <w:tr w:rsidR="00A5257A" w:rsidRPr="005C709C" w14:paraId="694A8E17" w14:textId="77777777" w:rsidTr="00A85709">
        <w:tc>
          <w:tcPr>
            <w:tcW w:w="1452" w:type="dxa"/>
            <w:vMerge/>
          </w:tcPr>
          <w:p w14:paraId="1FA6DBEA" w14:textId="77777777" w:rsidR="00A5257A" w:rsidRPr="005C709C" w:rsidRDefault="00A5257A" w:rsidP="00A5257A">
            <w:pPr>
              <w:spacing w:after="0" w:line="240" w:lineRule="auto"/>
              <w:rPr>
                <w:rFonts w:eastAsia="Calibri" w:cs="Arial"/>
                <w:sz w:val="20"/>
                <w:szCs w:val="20"/>
              </w:rPr>
            </w:pPr>
          </w:p>
        </w:tc>
        <w:tc>
          <w:tcPr>
            <w:tcW w:w="3334" w:type="dxa"/>
          </w:tcPr>
          <w:p w14:paraId="5F4F659D"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What is your resource ability?</w:t>
            </w:r>
          </w:p>
        </w:tc>
        <w:tc>
          <w:tcPr>
            <w:tcW w:w="2163" w:type="dxa"/>
          </w:tcPr>
          <w:p w14:paraId="03FA2E6D" w14:textId="77777777" w:rsidR="00A5257A" w:rsidRPr="005C709C" w:rsidRDefault="00A5257A" w:rsidP="00A5257A">
            <w:pPr>
              <w:spacing w:after="0" w:line="240" w:lineRule="auto"/>
              <w:rPr>
                <w:rFonts w:eastAsia="Calibri" w:cs="Arial"/>
                <w:sz w:val="20"/>
                <w:szCs w:val="20"/>
              </w:rPr>
            </w:pPr>
          </w:p>
        </w:tc>
        <w:tc>
          <w:tcPr>
            <w:tcW w:w="2293" w:type="dxa"/>
          </w:tcPr>
          <w:p w14:paraId="2FD3BEC6" w14:textId="77777777" w:rsidR="00A5257A" w:rsidRPr="005C709C" w:rsidRDefault="00A5257A" w:rsidP="00A5257A">
            <w:pPr>
              <w:spacing w:after="0" w:line="240" w:lineRule="auto"/>
              <w:rPr>
                <w:rFonts w:eastAsia="Calibri" w:cs="Arial"/>
                <w:sz w:val="20"/>
                <w:szCs w:val="20"/>
              </w:rPr>
            </w:pPr>
          </w:p>
        </w:tc>
      </w:tr>
      <w:tr w:rsidR="00A5257A" w:rsidRPr="005C709C" w14:paraId="5F4C20A2" w14:textId="77777777" w:rsidTr="00A85709">
        <w:tc>
          <w:tcPr>
            <w:tcW w:w="1452" w:type="dxa"/>
            <w:vMerge/>
          </w:tcPr>
          <w:p w14:paraId="6C39F23A" w14:textId="77777777" w:rsidR="00A5257A" w:rsidRPr="005C709C" w:rsidRDefault="00A5257A" w:rsidP="00A5257A">
            <w:pPr>
              <w:spacing w:after="0" w:line="240" w:lineRule="auto"/>
              <w:rPr>
                <w:rFonts w:eastAsia="Calibri" w:cs="Arial"/>
                <w:sz w:val="20"/>
                <w:szCs w:val="20"/>
              </w:rPr>
            </w:pPr>
          </w:p>
        </w:tc>
        <w:tc>
          <w:tcPr>
            <w:tcW w:w="3334" w:type="dxa"/>
          </w:tcPr>
          <w:p w14:paraId="060E8E2A" w14:textId="77777777" w:rsidR="00A5257A" w:rsidRPr="005C709C" w:rsidRDefault="00A5257A" w:rsidP="001F0026">
            <w:pPr>
              <w:numPr>
                <w:ilvl w:val="0"/>
                <w:numId w:val="25"/>
              </w:numPr>
              <w:spacing w:after="0" w:line="240" w:lineRule="auto"/>
              <w:ind w:left="391" w:hanging="283"/>
              <w:contextualSpacing/>
              <w:rPr>
                <w:rFonts w:eastAsia="Calibri" w:cs="Arial"/>
                <w:sz w:val="20"/>
                <w:szCs w:val="20"/>
              </w:rPr>
            </w:pPr>
            <w:r w:rsidRPr="005C709C">
              <w:rPr>
                <w:rFonts w:eastAsia="Calibri" w:cs="Arial"/>
                <w:sz w:val="20"/>
                <w:szCs w:val="20"/>
              </w:rPr>
              <w:t>How much money would you need to engage?</w:t>
            </w:r>
          </w:p>
        </w:tc>
        <w:tc>
          <w:tcPr>
            <w:tcW w:w="2163" w:type="dxa"/>
          </w:tcPr>
          <w:p w14:paraId="777094BB" w14:textId="77777777" w:rsidR="00A5257A" w:rsidRPr="005C709C" w:rsidRDefault="00A5257A" w:rsidP="00A5257A">
            <w:pPr>
              <w:spacing w:after="0" w:line="240" w:lineRule="auto"/>
              <w:rPr>
                <w:rFonts w:eastAsia="Calibri" w:cs="Arial"/>
                <w:sz w:val="20"/>
                <w:szCs w:val="20"/>
              </w:rPr>
            </w:pPr>
          </w:p>
        </w:tc>
        <w:tc>
          <w:tcPr>
            <w:tcW w:w="2293" w:type="dxa"/>
          </w:tcPr>
          <w:p w14:paraId="3506C1F8" w14:textId="77777777" w:rsidR="00A5257A" w:rsidRPr="005C709C" w:rsidRDefault="00A5257A" w:rsidP="00A5257A">
            <w:pPr>
              <w:spacing w:after="0" w:line="240" w:lineRule="auto"/>
              <w:rPr>
                <w:rFonts w:eastAsia="Calibri" w:cs="Arial"/>
                <w:sz w:val="20"/>
                <w:szCs w:val="20"/>
              </w:rPr>
            </w:pPr>
          </w:p>
        </w:tc>
      </w:tr>
      <w:tr w:rsidR="00A5257A" w:rsidRPr="005C709C" w14:paraId="6EDEEAB7" w14:textId="77777777" w:rsidTr="00A85709">
        <w:tc>
          <w:tcPr>
            <w:tcW w:w="1452" w:type="dxa"/>
            <w:vMerge/>
          </w:tcPr>
          <w:p w14:paraId="068CC304" w14:textId="77777777" w:rsidR="00A5257A" w:rsidRPr="005C709C" w:rsidRDefault="00A5257A" w:rsidP="00A5257A">
            <w:pPr>
              <w:spacing w:after="0" w:line="240" w:lineRule="auto"/>
              <w:rPr>
                <w:rFonts w:eastAsia="Calibri" w:cs="Arial"/>
                <w:sz w:val="20"/>
                <w:szCs w:val="20"/>
              </w:rPr>
            </w:pPr>
          </w:p>
        </w:tc>
        <w:tc>
          <w:tcPr>
            <w:tcW w:w="3334" w:type="dxa"/>
          </w:tcPr>
          <w:p w14:paraId="612233F6" w14:textId="77777777" w:rsidR="00A5257A" w:rsidRPr="005C709C" w:rsidRDefault="00A5257A" w:rsidP="001F0026">
            <w:pPr>
              <w:numPr>
                <w:ilvl w:val="0"/>
                <w:numId w:val="25"/>
              </w:numPr>
              <w:spacing w:after="0" w:line="240" w:lineRule="auto"/>
              <w:ind w:left="391" w:hanging="283"/>
              <w:contextualSpacing/>
              <w:rPr>
                <w:rFonts w:eastAsia="Calibri" w:cs="Arial"/>
                <w:sz w:val="20"/>
                <w:szCs w:val="20"/>
              </w:rPr>
            </w:pPr>
            <w:r w:rsidRPr="005C709C">
              <w:rPr>
                <w:rFonts w:eastAsia="Calibri" w:cs="Arial"/>
                <w:sz w:val="20"/>
                <w:szCs w:val="20"/>
              </w:rPr>
              <w:t>What other resources do you need to engage?</w:t>
            </w:r>
          </w:p>
        </w:tc>
        <w:tc>
          <w:tcPr>
            <w:tcW w:w="2163" w:type="dxa"/>
          </w:tcPr>
          <w:p w14:paraId="78305774" w14:textId="77777777" w:rsidR="00A5257A" w:rsidRPr="005C709C" w:rsidRDefault="00A5257A" w:rsidP="00A5257A">
            <w:pPr>
              <w:spacing w:after="0" w:line="240" w:lineRule="auto"/>
              <w:rPr>
                <w:rFonts w:eastAsia="Calibri" w:cs="Arial"/>
                <w:sz w:val="20"/>
                <w:szCs w:val="20"/>
              </w:rPr>
            </w:pPr>
          </w:p>
        </w:tc>
        <w:tc>
          <w:tcPr>
            <w:tcW w:w="2293" w:type="dxa"/>
          </w:tcPr>
          <w:p w14:paraId="7197FD57" w14:textId="77777777" w:rsidR="00A5257A" w:rsidRPr="005C709C" w:rsidRDefault="00A5257A" w:rsidP="00A5257A">
            <w:pPr>
              <w:spacing w:after="0" w:line="240" w:lineRule="auto"/>
              <w:rPr>
                <w:rFonts w:eastAsia="Calibri" w:cs="Arial"/>
                <w:sz w:val="20"/>
                <w:szCs w:val="20"/>
              </w:rPr>
            </w:pPr>
          </w:p>
        </w:tc>
      </w:tr>
      <w:tr w:rsidR="00A5257A" w:rsidRPr="005C709C" w14:paraId="40D41A35" w14:textId="77777777" w:rsidTr="00A85709">
        <w:tc>
          <w:tcPr>
            <w:tcW w:w="1452" w:type="dxa"/>
            <w:vMerge/>
          </w:tcPr>
          <w:p w14:paraId="78DF4EE9" w14:textId="77777777" w:rsidR="00A5257A" w:rsidRPr="005C709C" w:rsidRDefault="00A5257A" w:rsidP="00A5257A">
            <w:pPr>
              <w:spacing w:after="0" w:line="240" w:lineRule="auto"/>
              <w:rPr>
                <w:rFonts w:eastAsia="Calibri" w:cs="Arial"/>
                <w:sz w:val="20"/>
                <w:szCs w:val="20"/>
              </w:rPr>
            </w:pPr>
          </w:p>
        </w:tc>
        <w:tc>
          <w:tcPr>
            <w:tcW w:w="3334" w:type="dxa"/>
          </w:tcPr>
          <w:p w14:paraId="29E33828" w14:textId="77777777" w:rsidR="00A5257A" w:rsidRPr="005C709C" w:rsidRDefault="00A5257A" w:rsidP="00A5257A">
            <w:pPr>
              <w:spacing w:after="0" w:line="240" w:lineRule="auto"/>
              <w:rPr>
                <w:rFonts w:eastAsia="Calibri" w:cs="Arial"/>
                <w:sz w:val="20"/>
                <w:szCs w:val="20"/>
              </w:rPr>
            </w:pPr>
            <w:r w:rsidRPr="005C709C">
              <w:rPr>
                <w:rFonts w:eastAsia="Calibri" w:cs="Arial"/>
                <w:sz w:val="20"/>
                <w:szCs w:val="20"/>
              </w:rPr>
              <w:t xml:space="preserve">Overall, how much ability do you think you have to engage, and where are the gaps? </w:t>
            </w:r>
          </w:p>
        </w:tc>
        <w:tc>
          <w:tcPr>
            <w:tcW w:w="2163" w:type="dxa"/>
          </w:tcPr>
          <w:p w14:paraId="0CEE2596" w14:textId="77777777" w:rsidR="00A5257A" w:rsidRPr="005C709C" w:rsidRDefault="00A5257A" w:rsidP="00A5257A">
            <w:pPr>
              <w:spacing w:after="0" w:line="240" w:lineRule="auto"/>
              <w:rPr>
                <w:rFonts w:eastAsia="Calibri" w:cs="Arial"/>
                <w:sz w:val="20"/>
                <w:szCs w:val="20"/>
              </w:rPr>
            </w:pPr>
          </w:p>
        </w:tc>
        <w:tc>
          <w:tcPr>
            <w:tcW w:w="2293" w:type="dxa"/>
          </w:tcPr>
          <w:p w14:paraId="272490CF" w14:textId="77777777" w:rsidR="00A5257A" w:rsidRPr="005C709C" w:rsidRDefault="00A5257A" w:rsidP="00A5257A">
            <w:pPr>
              <w:spacing w:after="0" w:line="240" w:lineRule="auto"/>
              <w:rPr>
                <w:rFonts w:eastAsia="Calibri" w:cs="Arial"/>
                <w:sz w:val="20"/>
                <w:szCs w:val="20"/>
              </w:rPr>
            </w:pPr>
          </w:p>
        </w:tc>
      </w:tr>
    </w:tbl>
    <w:p w14:paraId="23FE4842" w14:textId="77777777" w:rsidR="00A5257A" w:rsidRPr="005C709C" w:rsidRDefault="00A5257A" w:rsidP="00A5257A">
      <w:pPr>
        <w:autoSpaceDE w:val="0"/>
        <w:autoSpaceDN w:val="0"/>
        <w:adjustRightInd w:val="0"/>
        <w:spacing w:after="0" w:line="240" w:lineRule="auto"/>
        <w:rPr>
          <w:rFonts w:eastAsia="Calibri" w:cs="Arial"/>
          <w:sz w:val="20"/>
          <w:szCs w:val="20"/>
        </w:rPr>
      </w:pPr>
    </w:p>
    <w:p w14:paraId="6D26E01E"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Findings will vary when these triple-A factors are considered in respect of each causal dimension in the deconstructed problem. When considering some sub-causes, for instance, reformers are likely to perceive that high levels of authority, acceptance and ability are already in place, which suggests a large change space or readiness for engagement. </w:t>
      </w:r>
    </w:p>
    <w:p w14:paraId="0770DE6E" w14:textId="10B1376B"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This is shown in the left Venn diagram in Figure </w:t>
      </w:r>
      <w:r w:rsidR="0025759C" w:rsidRPr="005C709C">
        <w:rPr>
          <w:rFonts w:eastAsia="Calibri" w:cs="Arial"/>
          <w:sz w:val="20"/>
          <w:szCs w:val="20"/>
          <w:lang w:val="id-ID"/>
        </w:rPr>
        <w:t>7</w:t>
      </w:r>
      <w:r w:rsidRPr="005C709C">
        <w:rPr>
          <w:rFonts w:eastAsia="Calibri" w:cs="Arial"/>
          <w:sz w:val="20"/>
          <w:szCs w:val="20"/>
        </w:rPr>
        <w:t xml:space="preserve">, which provides an easy way to visualise change space estimates and which shows that it is about having all three triple-A factors in place, not just one. These large change space areas allow engagements that can be heavily frontloaded, with bold efforts to resolve the causal issue in question. In other words, they are entry points for aggressive reform. </w:t>
      </w:r>
    </w:p>
    <w:p w14:paraId="181BF104" w14:textId="557A0013" w:rsidR="00A5257A" w:rsidRPr="005C709C" w:rsidRDefault="00A5257A" w:rsidP="00AF5342">
      <w:pPr>
        <w:keepNext/>
        <w:keepLines/>
        <w:spacing w:before="200" w:after="0" w:line="276" w:lineRule="auto"/>
        <w:jc w:val="center"/>
        <w:outlineLvl w:val="4"/>
        <w:rPr>
          <w:rFonts w:eastAsia="Times New Roman" w:cs="Arial"/>
          <w:b/>
          <w:bCs/>
          <w:color w:val="000000"/>
          <w:sz w:val="20"/>
          <w:szCs w:val="20"/>
          <w:lang w:val="id-ID"/>
        </w:rPr>
      </w:pPr>
      <w:bookmarkStart w:id="48" w:name="_Hlk531102982"/>
      <w:r w:rsidRPr="00F34E72">
        <w:rPr>
          <w:rFonts w:eastAsia="Times New Roman" w:cs="Arial"/>
          <w:b/>
          <w:bCs/>
          <w:color w:val="000000"/>
          <w:sz w:val="20"/>
          <w:szCs w:val="20"/>
          <w:lang w:val="id-ID"/>
        </w:rPr>
        <w:t xml:space="preserve">Figure </w:t>
      </w:r>
      <w:r w:rsidR="0025759C" w:rsidRPr="005C709C">
        <w:rPr>
          <w:rFonts w:eastAsia="Times New Roman" w:cs="Arial"/>
          <w:b/>
          <w:bCs/>
          <w:color w:val="000000"/>
          <w:sz w:val="20"/>
          <w:szCs w:val="20"/>
          <w:lang w:val="id-ID"/>
        </w:rPr>
        <w:t>7.</w:t>
      </w:r>
      <w:r w:rsidRPr="00F34E72">
        <w:rPr>
          <w:rFonts w:eastAsia="Times New Roman" w:cs="Arial"/>
          <w:b/>
          <w:bCs/>
          <w:color w:val="000000"/>
          <w:sz w:val="20"/>
          <w:szCs w:val="20"/>
          <w:lang w:val="id-ID"/>
        </w:rPr>
        <w:t xml:space="preserve"> Triple A </w:t>
      </w:r>
      <w:r w:rsidR="0025759C" w:rsidRPr="005C709C">
        <w:rPr>
          <w:rFonts w:eastAsia="Times New Roman" w:cs="Arial"/>
          <w:b/>
          <w:bCs/>
          <w:color w:val="000000"/>
          <w:sz w:val="20"/>
          <w:szCs w:val="20"/>
          <w:lang w:val="id-ID"/>
        </w:rPr>
        <w:t>F</w:t>
      </w:r>
      <w:r w:rsidRPr="00F34E72">
        <w:rPr>
          <w:rFonts w:eastAsia="Times New Roman" w:cs="Arial"/>
          <w:b/>
          <w:bCs/>
          <w:color w:val="000000"/>
          <w:sz w:val="20"/>
          <w:szCs w:val="20"/>
          <w:lang w:val="id-ID"/>
        </w:rPr>
        <w:t xml:space="preserve">actors in </w:t>
      </w:r>
      <w:r w:rsidR="0025759C" w:rsidRPr="005C709C">
        <w:rPr>
          <w:rFonts w:eastAsia="Times New Roman" w:cs="Arial"/>
          <w:b/>
          <w:bCs/>
          <w:color w:val="000000"/>
          <w:sz w:val="20"/>
          <w:szCs w:val="20"/>
          <w:lang w:val="id-ID"/>
        </w:rPr>
        <w:t>R</w:t>
      </w:r>
      <w:r w:rsidRPr="00F34E72">
        <w:rPr>
          <w:rFonts w:eastAsia="Times New Roman" w:cs="Arial"/>
          <w:b/>
          <w:bCs/>
          <w:color w:val="000000"/>
          <w:sz w:val="20"/>
          <w:szCs w:val="20"/>
          <w:lang w:val="id-ID"/>
        </w:rPr>
        <w:t xml:space="preserve">elation to </w:t>
      </w:r>
      <w:r w:rsidR="0025759C" w:rsidRPr="005C709C">
        <w:rPr>
          <w:rFonts w:eastAsia="Times New Roman" w:cs="Arial"/>
          <w:b/>
          <w:bCs/>
          <w:color w:val="000000"/>
          <w:sz w:val="20"/>
          <w:szCs w:val="20"/>
          <w:lang w:val="id-ID"/>
        </w:rPr>
        <w:t>E</w:t>
      </w:r>
      <w:r w:rsidRPr="00F34E72">
        <w:rPr>
          <w:rFonts w:eastAsia="Times New Roman" w:cs="Arial"/>
          <w:b/>
          <w:bCs/>
          <w:color w:val="000000"/>
          <w:sz w:val="20"/>
          <w:szCs w:val="20"/>
          <w:lang w:val="id-ID"/>
        </w:rPr>
        <w:t xml:space="preserve">ach </w:t>
      </w:r>
      <w:r w:rsidR="0025759C" w:rsidRPr="005C709C">
        <w:rPr>
          <w:rFonts w:eastAsia="Times New Roman" w:cs="Arial"/>
          <w:b/>
          <w:bCs/>
          <w:color w:val="000000"/>
          <w:sz w:val="20"/>
          <w:szCs w:val="20"/>
          <w:lang w:val="id-ID"/>
        </w:rPr>
        <w:t>Other</w:t>
      </w:r>
    </w:p>
    <w:bookmarkEnd w:id="48"/>
    <w:p w14:paraId="44240698" w14:textId="463631B3" w:rsidR="00766E12" w:rsidRDefault="00871163" w:rsidP="00CF2247">
      <w:pPr>
        <w:autoSpaceDE w:val="0"/>
        <w:autoSpaceDN w:val="0"/>
        <w:adjustRightInd w:val="0"/>
        <w:spacing w:after="0" w:line="240" w:lineRule="auto"/>
        <w:jc w:val="center"/>
        <w:rPr>
          <w:rFonts w:eastAsia="Times New Roman" w:cs="Arial"/>
          <w:b/>
          <w:bCs/>
          <w:color w:val="000000"/>
          <w:sz w:val="20"/>
          <w:szCs w:val="20"/>
        </w:rPr>
      </w:pPr>
      <w:r w:rsidRPr="00871163">
        <w:rPr>
          <w:rFonts w:eastAsia="Times New Roman" w:cs="Arial"/>
          <w:b/>
          <w:bCs/>
          <w:noProof/>
          <w:color w:val="000000"/>
          <w:sz w:val="20"/>
          <w:szCs w:val="20"/>
          <w:lang w:eastAsia="en-AU"/>
        </w:rPr>
        <w:drawing>
          <wp:inline distT="0" distB="0" distL="0" distR="0" wp14:anchorId="2685A22E" wp14:editId="74E66824">
            <wp:extent cx="5279390" cy="4723130"/>
            <wp:effectExtent l="0" t="0" r="0" b="1270"/>
            <wp:docPr id="47" name="Picture 47" descr="C:\Users\Ririt Arya\Documents\000 PROSPERA\000 KPL FRAMEWORK\TOOLKIT\TOOLKIT LATEST 221118\All three 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rit Arya\Documents\000 PROSPERA\000 KPL FRAMEWORK\TOOLKIT\TOOLKIT LATEST 221118\All three factor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9390" cy="4723130"/>
                    </a:xfrm>
                    <a:prstGeom prst="rect">
                      <a:avLst/>
                    </a:prstGeom>
                    <a:noFill/>
                    <a:ln>
                      <a:noFill/>
                    </a:ln>
                  </pic:spPr>
                </pic:pic>
              </a:graphicData>
            </a:graphic>
          </wp:inline>
        </w:drawing>
      </w:r>
    </w:p>
    <w:p w14:paraId="486EF702" w14:textId="53F39EE8" w:rsidR="00A5257A" w:rsidRPr="005C709C" w:rsidRDefault="00A5257A" w:rsidP="00AF5342">
      <w:pPr>
        <w:autoSpaceDE w:val="0"/>
        <w:autoSpaceDN w:val="0"/>
        <w:adjustRightInd w:val="0"/>
        <w:spacing w:after="0" w:line="240" w:lineRule="auto"/>
        <w:rPr>
          <w:rFonts w:eastAsia="Calibri" w:cs="Arial"/>
          <w:sz w:val="20"/>
          <w:szCs w:val="20"/>
        </w:rPr>
      </w:pPr>
      <w:r w:rsidRPr="005C709C">
        <w:rPr>
          <w:rFonts w:eastAsia="Times New Roman" w:cs="Arial"/>
          <w:b/>
          <w:bCs/>
          <w:color w:val="000000"/>
          <w:sz w:val="20"/>
          <w:szCs w:val="20"/>
        </w:rPr>
        <w:t>What does this mean for designing your activity?</w:t>
      </w:r>
    </w:p>
    <w:p w14:paraId="6406ECA8" w14:textId="6B55530C"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Essentially, one needs to grow the change space in such areas before </w:t>
      </w:r>
      <w:r w:rsidRPr="005C709C">
        <w:rPr>
          <w:rFonts w:ascii="AdvOT2afa314d+fb" w:eastAsia="Calibri" w:hAnsi="AdvOT2afa314d+fb" w:cs="AdvOT2afa314d+fb"/>
          <w:sz w:val="20"/>
          <w:szCs w:val="20"/>
        </w:rPr>
        <w:t>fi</w:t>
      </w:r>
      <w:r w:rsidRPr="005C709C">
        <w:rPr>
          <w:rFonts w:eastAsia="Calibri" w:cs="Arial"/>
          <w:sz w:val="20"/>
          <w:szCs w:val="20"/>
        </w:rPr>
        <w:t>lling this space with something new (whether a new policy or idea or process).Growing the change space is itself a key engagement in the reform process, involving speci</w:t>
      </w:r>
      <w:r w:rsidRPr="005C709C">
        <w:rPr>
          <w:rFonts w:ascii="AdvOT2afa314d+fb" w:eastAsia="Calibri" w:hAnsi="AdvOT2afa314d+fb" w:cs="AdvOT2afa314d+fb"/>
          <w:sz w:val="20"/>
          <w:szCs w:val="20"/>
        </w:rPr>
        <w:t>fi</w:t>
      </w:r>
      <w:r w:rsidRPr="005C709C">
        <w:rPr>
          <w:rFonts w:eastAsia="Calibri" w:cs="Arial"/>
          <w:sz w:val="20"/>
          <w:szCs w:val="20"/>
        </w:rPr>
        <w:t>c activities that need to be purposively thought out and introduced. This approach will help reformers identify the kind of activities they need to pursue in all cause and sub-cause areas of their deconstructed problem. Many of the areas will warrant activities that grow the change space, whereas others will allow more aggressive reform or policy adjustment because the change space is already perceived as suf</w:t>
      </w:r>
      <w:r w:rsidRPr="005C709C">
        <w:rPr>
          <w:rFonts w:ascii="AdvOT2afa314d+fb" w:eastAsia="Calibri" w:hAnsi="AdvOT2afa314d+fb" w:cs="AdvOT2afa314d+fb"/>
          <w:sz w:val="20"/>
          <w:szCs w:val="20"/>
        </w:rPr>
        <w:t>fi</w:t>
      </w:r>
      <w:r w:rsidRPr="005C709C">
        <w:rPr>
          <w:rFonts w:eastAsia="Calibri" w:cs="Arial"/>
          <w:sz w:val="20"/>
          <w:szCs w:val="20"/>
        </w:rPr>
        <w:t xml:space="preserve">cient. </w:t>
      </w:r>
    </w:p>
    <w:p w14:paraId="78B1CD35"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Reformers should look for </w:t>
      </w:r>
      <w:r w:rsidRPr="005C709C">
        <w:rPr>
          <w:rFonts w:ascii="AdvOT2afa314d+20" w:eastAsia="Calibri" w:hAnsi="AdvOT2afa314d+20" w:cs="AdvOT2afa314d+20"/>
          <w:sz w:val="20"/>
          <w:szCs w:val="20"/>
        </w:rPr>
        <w:t>“</w:t>
      </w:r>
      <w:r w:rsidRPr="005C709C">
        <w:rPr>
          <w:rFonts w:eastAsia="Calibri" w:cs="Arial"/>
          <w:sz w:val="20"/>
          <w:szCs w:val="20"/>
        </w:rPr>
        <w:t>quick wins</w:t>
      </w:r>
      <w:r w:rsidRPr="005C709C">
        <w:rPr>
          <w:rFonts w:ascii="AdvOT2afa314d+20" w:eastAsia="Calibri" w:hAnsi="AdvOT2afa314d+20" w:cs="AdvOT2afa314d+20"/>
          <w:sz w:val="20"/>
          <w:szCs w:val="20"/>
        </w:rPr>
        <w:t xml:space="preserve">” </w:t>
      </w:r>
      <w:r w:rsidRPr="005C709C">
        <w:rPr>
          <w:rFonts w:eastAsia="Calibri" w:cs="Arial"/>
          <w:sz w:val="20"/>
          <w:szCs w:val="20"/>
        </w:rPr>
        <w:t>in this latter set of engagements, which will be crucial to building the authorisation for reform. Problem-driven sequencing like this is both strategic and realistic, focused on staging interventions to progressively</w:t>
      </w:r>
      <w:r w:rsidRPr="005C709C">
        <w:rPr>
          <w:rFonts w:ascii="AdvOTfe7f2ed9.I" w:eastAsia="Calibri" w:hAnsi="AdvOTfe7f2ed9.I" w:cs="AdvOTfe7f2ed9.I"/>
          <w:sz w:val="20"/>
          <w:szCs w:val="20"/>
        </w:rPr>
        <w:t xml:space="preserve"> </w:t>
      </w:r>
      <w:r w:rsidRPr="005C709C">
        <w:rPr>
          <w:rFonts w:eastAsia="Calibri" w:cs="Arial"/>
          <w:sz w:val="20"/>
          <w:szCs w:val="20"/>
        </w:rPr>
        <w:t>solve the problem, given contextual realities (rather than assuming these away or ignoring them). The focus is, overall, on getting the problem solved</w:t>
      </w:r>
      <w:r w:rsidRPr="005C709C">
        <w:rPr>
          <w:rFonts w:ascii="AdvOT2afa314d+20" w:eastAsia="Calibri" w:hAnsi="AdvOT2afa314d+20" w:cs="AdvOT2afa314d+20"/>
          <w:sz w:val="20"/>
          <w:szCs w:val="20"/>
        </w:rPr>
        <w:t>—</w:t>
      </w:r>
      <w:r w:rsidRPr="005C709C">
        <w:rPr>
          <w:rFonts w:eastAsia="Calibri" w:cs="Arial"/>
          <w:sz w:val="20"/>
          <w:szCs w:val="20"/>
        </w:rPr>
        <w:t>and this should be locked in as an aspirational goal as early as possible, with speci</w:t>
      </w:r>
      <w:r w:rsidRPr="005C709C">
        <w:rPr>
          <w:rFonts w:ascii="AdvOT2afa314d+fb" w:eastAsia="Calibri" w:hAnsi="AdvOT2afa314d+fb" w:cs="AdvOT2afa314d+fb"/>
          <w:sz w:val="20"/>
          <w:szCs w:val="20"/>
        </w:rPr>
        <w:t>fi</w:t>
      </w:r>
      <w:r w:rsidRPr="005C709C">
        <w:rPr>
          <w:rFonts w:eastAsia="Calibri" w:cs="Arial"/>
          <w:sz w:val="20"/>
          <w:szCs w:val="20"/>
        </w:rPr>
        <w:t xml:space="preserve">ed metrics that show what </w:t>
      </w:r>
      <w:r w:rsidRPr="005C709C">
        <w:rPr>
          <w:rFonts w:ascii="AdvOT2afa314d+20" w:eastAsia="Calibri" w:hAnsi="AdvOT2afa314d+20" w:cs="AdvOT2afa314d+20"/>
          <w:sz w:val="20"/>
          <w:szCs w:val="20"/>
        </w:rPr>
        <w:t>“</w:t>
      </w:r>
      <w:r w:rsidRPr="005C709C">
        <w:rPr>
          <w:rFonts w:eastAsia="Calibri" w:cs="Arial"/>
          <w:sz w:val="20"/>
          <w:szCs w:val="20"/>
        </w:rPr>
        <w:t>problem solved</w:t>
      </w:r>
      <w:r w:rsidRPr="005C709C">
        <w:rPr>
          <w:rFonts w:ascii="AdvOT2afa314d+20" w:eastAsia="Calibri" w:hAnsi="AdvOT2afa314d+20" w:cs="AdvOT2afa314d+20"/>
          <w:sz w:val="20"/>
          <w:szCs w:val="20"/>
        </w:rPr>
        <w:t xml:space="preserve">” </w:t>
      </w:r>
      <w:r w:rsidRPr="005C709C">
        <w:rPr>
          <w:rFonts w:eastAsia="Calibri" w:cs="Arial"/>
          <w:sz w:val="20"/>
          <w:szCs w:val="20"/>
        </w:rPr>
        <w:t xml:space="preserve">actually looks like. </w:t>
      </w:r>
    </w:p>
    <w:p w14:paraId="581A64D6"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Every entry point activity is intended to lead to this goal, with some early steps growing the change space needed for future steps and some aggressively </w:t>
      </w:r>
      <w:r w:rsidRPr="005C709C">
        <w:rPr>
          <w:rFonts w:ascii="AdvOT2afa314d+fb" w:eastAsia="Calibri" w:hAnsi="AdvOT2afa314d+fb" w:cs="AdvOT2afa314d+fb"/>
          <w:sz w:val="20"/>
          <w:szCs w:val="20"/>
        </w:rPr>
        <w:t>fi</w:t>
      </w:r>
      <w:r w:rsidRPr="005C709C">
        <w:rPr>
          <w:rFonts w:eastAsia="Calibri" w:cs="Arial"/>
          <w:sz w:val="20"/>
          <w:szCs w:val="20"/>
        </w:rPr>
        <w:t xml:space="preserve">lling the already-extant change space with new policy or reform initiatives. These aggressive early steps should yield the </w:t>
      </w:r>
      <w:r w:rsidRPr="005C709C">
        <w:rPr>
          <w:rFonts w:ascii="AdvOT2afa314d+20" w:eastAsia="Calibri" w:hAnsi="AdvOT2afa314d+20" w:cs="AdvOT2afa314d+20"/>
          <w:sz w:val="20"/>
          <w:szCs w:val="20"/>
        </w:rPr>
        <w:t>“</w:t>
      </w:r>
      <w:r w:rsidRPr="005C709C">
        <w:rPr>
          <w:rFonts w:eastAsia="Calibri" w:cs="Arial"/>
          <w:sz w:val="20"/>
          <w:szCs w:val="20"/>
        </w:rPr>
        <w:t>quick wins</w:t>
      </w:r>
      <w:r w:rsidRPr="005C709C">
        <w:rPr>
          <w:rFonts w:ascii="AdvOT2afa314d+20" w:eastAsia="Calibri" w:hAnsi="AdvOT2afa314d+20" w:cs="AdvOT2afa314d+20"/>
          <w:sz w:val="20"/>
          <w:szCs w:val="20"/>
        </w:rPr>
        <w:t xml:space="preserve">” </w:t>
      </w:r>
      <w:r w:rsidRPr="005C709C">
        <w:rPr>
          <w:rFonts w:eastAsia="Calibri" w:cs="Arial"/>
          <w:sz w:val="20"/>
          <w:szCs w:val="20"/>
        </w:rPr>
        <w:t xml:space="preserve">that show the gains of change and point to the promise of more far-reaching change in future. This helps to satisfy the twin need for reform plans that are grounded and practical (addressing </w:t>
      </w:r>
      <w:r w:rsidRPr="005C709C">
        <w:rPr>
          <w:rFonts w:ascii="AdvOT2afa314d+20" w:eastAsia="Calibri" w:hAnsi="AdvOT2afa314d+20" w:cs="AdvOT2afa314d+20"/>
          <w:sz w:val="20"/>
          <w:szCs w:val="20"/>
        </w:rPr>
        <w:t>“</w:t>
      </w:r>
      <w:r w:rsidRPr="005C709C">
        <w:rPr>
          <w:rFonts w:eastAsia="Calibri" w:cs="Arial"/>
          <w:sz w:val="20"/>
          <w:szCs w:val="20"/>
        </w:rPr>
        <w:t>what</w:t>
      </w:r>
      <w:r w:rsidRPr="005C709C">
        <w:rPr>
          <w:rFonts w:ascii="AdvOT2afa314d+20" w:eastAsia="Calibri" w:hAnsi="AdvOT2afa314d+20" w:cs="AdvOT2afa314d+20"/>
          <w:sz w:val="20"/>
          <w:szCs w:val="20"/>
        </w:rPr>
        <w:t>’</w:t>
      </w:r>
      <w:r w:rsidRPr="005C709C">
        <w:rPr>
          <w:rFonts w:eastAsia="Calibri" w:cs="Arial"/>
          <w:sz w:val="20"/>
          <w:szCs w:val="20"/>
        </w:rPr>
        <w:t>s next</w:t>
      </w:r>
      <w:r w:rsidRPr="005C709C">
        <w:rPr>
          <w:rFonts w:ascii="AdvOT2afa314d+20" w:eastAsia="Calibri" w:hAnsi="AdvOT2afa314d+20" w:cs="AdvOT2afa314d+20"/>
          <w:sz w:val="20"/>
          <w:szCs w:val="20"/>
        </w:rPr>
        <w:t xml:space="preserve">” </w:t>
      </w:r>
      <w:r w:rsidRPr="005C709C">
        <w:rPr>
          <w:rFonts w:eastAsia="Calibri" w:cs="Arial"/>
          <w:sz w:val="20"/>
          <w:szCs w:val="20"/>
        </w:rPr>
        <w:t xml:space="preserve">and </w:t>
      </w:r>
      <w:r w:rsidRPr="005C709C">
        <w:rPr>
          <w:rFonts w:ascii="AdvOT2afa314d+20" w:eastAsia="Calibri" w:hAnsi="AdvOT2afa314d+20" w:cs="AdvOT2afa314d+20"/>
          <w:sz w:val="20"/>
          <w:szCs w:val="20"/>
        </w:rPr>
        <w:t>“</w:t>
      </w:r>
      <w:r w:rsidRPr="005C709C">
        <w:rPr>
          <w:rFonts w:eastAsia="Calibri" w:cs="Arial"/>
          <w:sz w:val="20"/>
          <w:szCs w:val="20"/>
        </w:rPr>
        <w:t>what</w:t>
      </w:r>
      <w:r w:rsidRPr="005C709C">
        <w:rPr>
          <w:rFonts w:ascii="AdvOT2afa314d+20" w:eastAsia="Calibri" w:hAnsi="AdvOT2afa314d+20" w:cs="AdvOT2afa314d+20"/>
          <w:sz w:val="20"/>
          <w:szCs w:val="20"/>
        </w:rPr>
        <w:t>’</w:t>
      </w:r>
      <w:r w:rsidRPr="005C709C">
        <w:rPr>
          <w:rFonts w:eastAsia="Calibri" w:cs="Arial"/>
          <w:sz w:val="20"/>
          <w:szCs w:val="20"/>
        </w:rPr>
        <w:t>s possible</w:t>
      </w:r>
      <w:r w:rsidRPr="005C709C">
        <w:rPr>
          <w:rFonts w:ascii="AdvOT2afa314d+20" w:eastAsia="Calibri" w:hAnsi="AdvOT2afa314d+20" w:cs="AdvOT2afa314d+20"/>
          <w:sz w:val="20"/>
          <w:szCs w:val="20"/>
        </w:rPr>
        <w:t>”</w:t>
      </w:r>
      <w:r w:rsidRPr="005C709C">
        <w:rPr>
          <w:rFonts w:eastAsia="Calibri" w:cs="Arial"/>
          <w:sz w:val="20"/>
          <w:szCs w:val="20"/>
        </w:rPr>
        <w:t xml:space="preserve">) and visionary (tackling the big picture issues that authorisers often focus on). </w:t>
      </w:r>
    </w:p>
    <w:p w14:paraId="079B45E1" w14:textId="6AF9931D" w:rsidR="007E0169" w:rsidRPr="005C709C" w:rsidRDefault="007E0169" w:rsidP="00A5257A">
      <w:pPr>
        <w:spacing w:after="200" w:line="276" w:lineRule="auto"/>
        <w:ind w:left="720"/>
        <w:contextualSpacing/>
        <w:rPr>
          <w:rFonts w:eastAsia="Calibri" w:cs="Arial"/>
          <w:sz w:val="20"/>
          <w:szCs w:val="20"/>
        </w:rPr>
      </w:pPr>
    </w:p>
    <w:p w14:paraId="0D2762C8" w14:textId="70297C12" w:rsidR="007E0169" w:rsidRPr="005C709C" w:rsidRDefault="0078600E">
      <w:pPr>
        <w:spacing w:after="0" w:line="240" w:lineRule="auto"/>
        <w:rPr>
          <w:rFonts w:eastAsia="Calibri" w:cs="Arial"/>
          <w:sz w:val="20"/>
          <w:szCs w:val="20"/>
        </w:rPr>
      </w:pPr>
      <w:r w:rsidRPr="005C709C">
        <w:rPr>
          <w:rFonts w:eastAsia="Calibri" w:cs="Arial"/>
          <w:noProof/>
          <w:sz w:val="20"/>
          <w:szCs w:val="20"/>
          <w:lang w:eastAsia="en-AU"/>
        </w:rPr>
        <w:drawing>
          <wp:anchor distT="0" distB="0" distL="114300" distR="114300" simplePos="0" relativeHeight="251721728" behindDoc="1" locked="0" layoutInCell="1" allowOverlap="1" wp14:anchorId="332F9D7C" wp14:editId="2F96A79F">
            <wp:simplePos x="0" y="0"/>
            <wp:positionH relativeFrom="column">
              <wp:posOffset>4479925</wp:posOffset>
            </wp:positionH>
            <wp:positionV relativeFrom="paragraph">
              <wp:posOffset>7780020</wp:posOffset>
            </wp:positionV>
            <wp:extent cx="2088515" cy="581025"/>
            <wp:effectExtent l="0" t="0" r="6985" b="9525"/>
            <wp:wrapNone/>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8515" cy="581025"/>
                    </a:xfrm>
                    <a:prstGeom prst="rect">
                      <a:avLst/>
                    </a:prstGeom>
                  </pic:spPr>
                </pic:pic>
              </a:graphicData>
            </a:graphic>
            <wp14:sizeRelH relativeFrom="page">
              <wp14:pctWidth>0</wp14:pctWidth>
            </wp14:sizeRelH>
            <wp14:sizeRelV relativeFrom="page">
              <wp14:pctHeight>0</wp14:pctHeight>
            </wp14:sizeRelV>
          </wp:anchor>
        </w:drawing>
      </w:r>
      <w:r w:rsidRPr="005C709C">
        <w:rPr>
          <w:rFonts w:eastAsia="Calibri" w:cs="Arial"/>
          <w:noProof/>
          <w:sz w:val="20"/>
          <w:szCs w:val="20"/>
          <w:lang w:eastAsia="en-AU"/>
        </w:rPr>
        <mc:AlternateContent>
          <mc:Choice Requires="wps">
            <w:drawing>
              <wp:anchor distT="0" distB="0" distL="114300" distR="114300" simplePos="0" relativeHeight="251667451" behindDoc="1" locked="0" layoutInCell="1" allowOverlap="1" wp14:anchorId="48C3B3E6" wp14:editId="49DB4716">
                <wp:simplePos x="0" y="0"/>
                <wp:positionH relativeFrom="column">
                  <wp:posOffset>-937260</wp:posOffset>
                </wp:positionH>
                <wp:positionV relativeFrom="paragraph">
                  <wp:posOffset>7783830</wp:posOffset>
                </wp:positionV>
                <wp:extent cx="7693025" cy="10746740"/>
                <wp:effectExtent l="0" t="0" r="3175" b="0"/>
                <wp:wrapNone/>
                <wp:docPr id="139" name="Rectangle 139"/>
                <wp:cNvGraphicFramePr/>
                <a:graphic xmlns:a="http://schemas.openxmlformats.org/drawingml/2006/main">
                  <a:graphicData uri="http://schemas.microsoft.com/office/word/2010/wordprocessingShape">
                    <wps:wsp>
                      <wps:cNvSpPr/>
                      <wps:spPr>
                        <a:xfrm>
                          <a:off x="0" y="0"/>
                          <a:ext cx="7693025" cy="10746740"/>
                        </a:xfrm>
                        <a:prstGeom prst="rect">
                          <a:avLst/>
                        </a:prstGeom>
                        <a:solidFill>
                          <a:srgbClr val="1FAB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C1AA1" id="Rectangle 139" o:spid="_x0000_s1026" style="position:absolute;margin-left:-73.8pt;margin-top:612.9pt;width:605.75pt;height:846.2pt;z-index:-251649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" fillcolor="#1fabc9" stroked="f" strokeweight="1pt"/>
            </w:pict>
          </mc:Fallback>
        </mc:AlternateContent>
      </w:r>
      <w:r w:rsidR="007E0169" w:rsidRPr="005C709C">
        <w:rPr>
          <w:rFonts w:eastAsia="Calibri" w:cs="Arial"/>
          <w:sz w:val="20"/>
          <w:szCs w:val="20"/>
        </w:rPr>
        <w:br w:type="page"/>
      </w:r>
    </w:p>
    <w:p w14:paraId="2BF7B287" w14:textId="77777777" w:rsidR="00A5257A" w:rsidRPr="005C709C" w:rsidRDefault="00A5257A" w:rsidP="00A5257A">
      <w:pPr>
        <w:spacing w:after="200" w:line="276" w:lineRule="auto"/>
        <w:ind w:left="720"/>
        <w:contextualSpacing/>
        <w:rPr>
          <w:rFonts w:eastAsia="Calibri" w:cs="Arial"/>
          <w:sz w:val="20"/>
          <w:szCs w:val="20"/>
        </w:rPr>
        <w:sectPr w:rsidR="00A5257A" w:rsidRPr="005C709C">
          <w:headerReference w:type="default" r:id="rId50"/>
          <w:pgSz w:w="11906" w:h="16838"/>
          <w:pgMar w:top="1440" w:right="1440" w:bottom="1440" w:left="1440" w:header="708" w:footer="708" w:gutter="0"/>
          <w:cols w:space="708"/>
          <w:docGrid w:linePitch="360"/>
        </w:sectPr>
      </w:pPr>
    </w:p>
    <w:p w14:paraId="6AD47DEF" w14:textId="77777777" w:rsidR="00A5257A" w:rsidRPr="005C709C" w:rsidRDefault="00A5257A" w:rsidP="00AF5342">
      <w:pPr>
        <w:pStyle w:val="Heading1"/>
        <w:rPr>
          <w:rFonts w:eastAsia="Times New Roman"/>
          <w:sz w:val="20"/>
          <w:szCs w:val="20"/>
        </w:rPr>
      </w:pPr>
      <w:bookmarkStart w:id="49" w:name="_Toc530406229"/>
      <w:bookmarkStart w:id="50" w:name="_Toc530476796"/>
      <w:bookmarkStart w:id="51" w:name="_Toc532219643"/>
      <w:r w:rsidRPr="005C709C">
        <w:rPr>
          <w:rFonts w:eastAsia="Times New Roman"/>
          <w:sz w:val="20"/>
          <w:szCs w:val="20"/>
        </w:rPr>
        <w:t>Tools for Monitoring and Evaluation</w:t>
      </w:r>
      <w:bookmarkEnd w:id="49"/>
      <w:bookmarkEnd w:id="50"/>
      <w:bookmarkEnd w:id="51"/>
    </w:p>
    <w:p w14:paraId="74F038AD" w14:textId="77777777" w:rsidR="00A5257A" w:rsidRPr="005C709C" w:rsidRDefault="00A5257A" w:rsidP="00AF5342">
      <w:pPr>
        <w:keepNext/>
        <w:keepLines/>
        <w:spacing w:before="200" w:after="80" w:line="276" w:lineRule="auto"/>
        <w:outlineLvl w:val="1"/>
        <w:rPr>
          <w:rFonts w:eastAsia="Times New Roman" w:cs="Arial"/>
          <w:b/>
          <w:bCs/>
          <w:color w:val="000000"/>
          <w:sz w:val="20"/>
          <w:szCs w:val="20"/>
        </w:rPr>
      </w:pPr>
      <w:bookmarkStart w:id="52" w:name="_Toc530406230"/>
      <w:bookmarkStart w:id="53" w:name="_Toc530476797"/>
      <w:bookmarkStart w:id="54" w:name="_Toc532219644"/>
      <w:r w:rsidRPr="005C709C">
        <w:rPr>
          <w:rFonts w:eastAsia="Times New Roman" w:cs="Arial"/>
          <w:b/>
          <w:bCs/>
          <w:color w:val="000000"/>
          <w:sz w:val="20"/>
          <w:szCs w:val="20"/>
        </w:rPr>
        <w:t>Monitoring and Evaluation of Capability Development</w:t>
      </w:r>
      <w:bookmarkEnd w:id="52"/>
      <w:bookmarkEnd w:id="53"/>
      <w:bookmarkEnd w:id="54"/>
    </w:p>
    <w:p w14:paraId="2E91B549" w14:textId="77777777" w:rsidR="00A5257A" w:rsidRPr="005C709C" w:rsidRDefault="00A5257A" w:rsidP="00A5257A">
      <w:pPr>
        <w:spacing w:after="200" w:line="276" w:lineRule="auto"/>
        <w:rPr>
          <w:rFonts w:eastAsia="Calibri" w:cs="Arial"/>
          <w:sz w:val="20"/>
          <w:szCs w:val="20"/>
        </w:rPr>
      </w:pPr>
    </w:p>
    <w:p w14:paraId="27A2FA6D" w14:textId="1E4A77DF" w:rsidR="00A5257A" w:rsidRPr="005C709C" w:rsidRDefault="00A5257A" w:rsidP="00AF5342">
      <w:pPr>
        <w:pStyle w:val="Heading2"/>
        <w:shd w:val="clear" w:color="auto" w:fill="20ABCA" w:themeFill="accent6"/>
        <w:rPr>
          <w:rFonts w:eastAsia="Times New Roman"/>
          <w:color w:val="FFFFFF" w:themeColor="background1"/>
          <w:sz w:val="20"/>
          <w:szCs w:val="20"/>
        </w:rPr>
      </w:pPr>
      <w:bookmarkStart w:id="55" w:name="_Most_Significant_Change"/>
      <w:bookmarkStart w:id="56" w:name="_Toc532219645"/>
      <w:bookmarkEnd w:id="55"/>
      <w:r w:rsidRPr="005C709C">
        <w:rPr>
          <w:rFonts w:eastAsia="Times New Roman"/>
          <w:color w:val="FFFFFF" w:themeColor="background1"/>
          <w:sz w:val="20"/>
          <w:szCs w:val="20"/>
        </w:rPr>
        <w:t xml:space="preserve">Most Significant Change </w:t>
      </w:r>
      <w:r w:rsidR="00C33AC0" w:rsidRPr="005C709C">
        <w:rPr>
          <w:rFonts w:eastAsia="Times New Roman"/>
          <w:color w:val="FFFFFF" w:themeColor="background1"/>
          <w:sz w:val="20"/>
          <w:szCs w:val="20"/>
          <w:lang w:val="id-ID"/>
        </w:rPr>
        <w:t>Technique</w:t>
      </w:r>
      <w:bookmarkEnd w:id="5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1"/>
      </w:tblGrid>
      <w:tr w:rsidR="00A5257A" w:rsidRPr="005C709C" w14:paraId="4A042CDF" w14:textId="77777777" w:rsidTr="00AF5342">
        <w:trPr>
          <w:trHeight w:val="2052"/>
        </w:trPr>
        <w:tc>
          <w:tcPr>
            <w:tcW w:w="9021" w:type="dxa"/>
            <w:shd w:val="clear" w:color="auto" w:fill="B6DDE8"/>
          </w:tcPr>
          <w:p w14:paraId="326DF36D" w14:textId="77777777" w:rsidR="00A5257A" w:rsidRPr="005C709C" w:rsidRDefault="00A5257A" w:rsidP="00ED39DB">
            <w:pPr>
              <w:spacing w:before="200" w:after="200" w:line="276" w:lineRule="auto"/>
              <w:rPr>
                <w:rFonts w:eastAsia="Calibri" w:cs="Arial"/>
                <w:sz w:val="20"/>
                <w:szCs w:val="20"/>
              </w:rPr>
            </w:pPr>
            <w:r w:rsidRPr="005C709C">
              <w:rPr>
                <w:rFonts w:eastAsia="Calibri" w:cs="Arial"/>
                <w:sz w:val="20"/>
                <w:szCs w:val="20"/>
              </w:rPr>
              <w:t xml:space="preserve">The </w:t>
            </w:r>
            <w:r w:rsidRPr="005C709C">
              <w:rPr>
                <w:rFonts w:eastAsia="Calibri" w:cs="Arial"/>
                <w:b/>
                <w:sz w:val="20"/>
                <w:szCs w:val="20"/>
              </w:rPr>
              <w:t>Most Significant Change (MSC) technique</w:t>
            </w:r>
            <w:r w:rsidRPr="005C709C">
              <w:rPr>
                <w:rFonts w:eastAsia="Calibri" w:cs="Arial"/>
                <w:sz w:val="20"/>
                <w:szCs w:val="20"/>
              </w:rPr>
              <w:t xml:space="preserve"> is a form of participatory monitoring and evaluation. It is participatory because many project stakeholders are involved both in deciding the sorts of change to be recorded and in analysing the data. It is a form of monitoring because it occurs throughout the program cycle and provides information to help people manage it. MSC contributes to evaluation because it provides data on impact and outcomes which can be used to help assess the performance of the programme as a whole. The technique involves the collection of stories of significant change from program participants.</w:t>
            </w:r>
          </w:p>
          <w:p w14:paraId="3F206F8B" w14:textId="77777777" w:rsidR="00A5257A" w:rsidRPr="005C709C" w:rsidRDefault="00A5257A" w:rsidP="00ED39DB">
            <w:pPr>
              <w:spacing w:before="200" w:after="200" w:line="276" w:lineRule="auto"/>
              <w:contextualSpacing/>
              <w:rPr>
                <w:rFonts w:eastAsia="Calibri" w:cs="Arial"/>
                <w:sz w:val="20"/>
                <w:szCs w:val="20"/>
              </w:rPr>
            </w:pPr>
            <w:r w:rsidRPr="005C709C">
              <w:rPr>
                <w:rFonts w:eastAsia="Calibri" w:cs="Arial"/>
                <w:b/>
                <w:sz w:val="20"/>
                <w:szCs w:val="20"/>
              </w:rPr>
              <w:t>Excerpts from the source document:</w:t>
            </w:r>
            <w:r w:rsidRPr="005C709C">
              <w:rPr>
                <w:rFonts w:eastAsia="Calibri" w:cs="Arial"/>
                <w:sz w:val="20"/>
                <w:szCs w:val="20"/>
              </w:rPr>
              <w:t xml:space="preserve"> Davies, R, and Dart, J. (2005) The ‘Most Significant Change’ Technique; Accessed 7 November 2018 at </w:t>
            </w:r>
            <w:hyperlink r:id="rId51" w:history="1">
              <w:r w:rsidRPr="005C709C">
                <w:rPr>
                  <w:rFonts w:eastAsia="Calibri" w:cs="Arial"/>
                  <w:color w:val="0000FF"/>
                  <w:sz w:val="20"/>
                  <w:szCs w:val="20"/>
                  <w:u w:val="single"/>
                </w:rPr>
                <w:t>https://www.betterevaluation.org/en/resources/guides/most_significant_change</w:t>
              </w:r>
            </w:hyperlink>
            <w:r w:rsidRPr="005C709C">
              <w:rPr>
                <w:rFonts w:eastAsia="Calibri" w:cs="Arial"/>
                <w:sz w:val="20"/>
                <w:szCs w:val="20"/>
              </w:rPr>
              <w:t>; or a brief reference at https://www.odi.org/sites/odi.org.uk/files/odi-assets/publications-opinion-files/6383.pdf.</w:t>
            </w:r>
          </w:p>
          <w:p w14:paraId="5A640442" w14:textId="77777777" w:rsidR="00A5257A" w:rsidRPr="005C709C" w:rsidRDefault="00A5257A" w:rsidP="00ED39DB">
            <w:pPr>
              <w:spacing w:before="200" w:after="200" w:line="276" w:lineRule="auto"/>
              <w:rPr>
                <w:rFonts w:eastAsia="Calibri" w:cs="Arial"/>
                <w:b/>
                <w:sz w:val="20"/>
                <w:szCs w:val="20"/>
              </w:rPr>
            </w:pPr>
            <w:r w:rsidRPr="005C709C">
              <w:rPr>
                <w:rFonts w:eastAsia="Calibri" w:cs="Arial"/>
                <w:b/>
                <w:sz w:val="20"/>
                <w:szCs w:val="20"/>
              </w:rPr>
              <w:t>This technique supports monitoring, evaluation, reporting and learning. Refer also Significant Instances of Policy and System Improvement.</w:t>
            </w:r>
          </w:p>
        </w:tc>
      </w:tr>
    </w:tbl>
    <w:p w14:paraId="5DAEAA30" w14:textId="13A2A5E5" w:rsidR="00A5257A" w:rsidRPr="005C709C" w:rsidRDefault="00A5257A" w:rsidP="00ED39DB">
      <w:pPr>
        <w:spacing w:before="200" w:after="200" w:line="276" w:lineRule="auto"/>
        <w:rPr>
          <w:rFonts w:eastAsia="Calibri" w:cs="Arial"/>
          <w:sz w:val="20"/>
          <w:szCs w:val="20"/>
        </w:rPr>
      </w:pPr>
      <w:r w:rsidRPr="005C709C">
        <w:rPr>
          <w:rFonts w:eastAsia="Calibri" w:cs="Arial"/>
          <w:sz w:val="20"/>
          <w:szCs w:val="20"/>
        </w:rPr>
        <w:t xml:space="preserve">The Most Significant Change Technique is well explained in the source document, which can be found here: </w:t>
      </w:r>
      <w:hyperlink r:id="rId52" w:history="1">
        <w:r w:rsidR="00B61563" w:rsidRPr="005C709C">
          <w:rPr>
            <w:rFonts w:eastAsia="Calibri" w:cs="Arial"/>
            <w:color w:val="0000FF"/>
            <w:sz w:val="20"/>
            <w:szCs w:val="20"/>
            <w:u w:val="single"/>
          </w:rPr>
          <w:t>https://www.betterevaluation.org/en/resources/guides/most_significant_change</w:t>
        </w:r>
      </w:hyperlink>
      <w:r w:rsidR="00B61563">
        <w:rPr>
          <w:rFonts w:eastAsia="Calibri" w:cs="Arial"/>
          <w:color w:val="0000FF"/>
          <w:sz w:val="20"/>
          <w:szCs w:val="20"/>
          <w:u w:val="single"/>
        </w:rPr>
        <w:t xml:space="preserve">, </w:t>
      </w:r>
      <w:r w:rsidRPr="005C709C">
        <w:rPr>
          <w:rFonts w:eastAsia="Calibri" w:cs="Arial"/>
          <w:sz w:val="20"/>
          <w:szCs w:val="20"/>
        </w:rPr>
        <w:t xml:space="preserve">while many variations of the approach have been successfully applied in a range of circumstances. </w:t>
      </w:r>
    </w:p>
    <w:p w14:paraId="10C3CF4E"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Essentially, the process involves the collection of significant change (SC) stories emanating from the field level, and the systematic selection of the most important of these by panels of designated stakeholders or staff. The designated staff and stakeholders are initially involved by ‘searching’ for project impact. Once changes have been captured, various people sit down together, read the stories aloud and have regular and often in-depth discussions about the value of the reported changes. When the technique is successfully implemented, whole teams of people begin to focus their attention on programme impact.</w:t>
      </w:r>
    </w:p>
    <w:p w14:paraId="42F48AF9"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 xml:space="preserve">In sum, there are 10 steps: </w:t>
      </w:r>
    </w:p>
    <w:p w14:paraId="3A844FAB"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How to start and raise interest </w:t>
      </w:r>
    </w:p>
    <w:p w14:paraId="00F12B77"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Defining the domains of change </w:t>
      </w:r>
    </w:p>
    <w:p w14:paraId="3F1D2DA0"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Defining the reporting period </w:t>
      </w:r>
    </w:p>
    <w:p w14:paraId="5D6C3235"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Collecting SC stories </w:t>
      </w:r>
    </w:p>
    <w:p w14:paraId="1ACF13D1"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Selecting the most significant of the stories </w:t>
      </w:r>
    </w:p>
    <w:p w14:paraId="1537F65F"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Feeding back the results of the selection process </w:t>
      </w:r>
    </w:p>
    <w:p w14:paraId="1EF34BE4"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Verification of stories </w:t>
      </w:r>
    </w:p>
    <w:p w14:paraId="76B33833"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Quantification </w:t>
      </w:r>
    </w:p>
    <w:p w14:paraId="547FFC94"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Secondary analysis and meta-monitoring </w:t>
      </w:r>
    </w:p>
    <w:p w14:paraId="4D09A3F0" w14:textId="77777777" w:rsidR="00A5257A" w:rsidRPr="005C709C" w:rsidRDefault="00A5257A" w:rsidP="001F0026">
      <w:pPr>
        <w:numPr>
          <w:ilvl w:val="0"/>
          <w:numId w:val="28"/>
        </w:numPr>
        <w:spacing w:after="200" w:line="276" w:lineRule="auto"/>
        <w:contextualSpacing/>
        <w:rPr>
          <w:rFonts w:eastAsia="Calibri" w:cs="Arial"/>
          <w:sz w:val="20"/>
          <w:szCs w:val="20"/>
        </w:rPr>
      </w:pPr>
      <w:r w:rsidRPr="005C709C">
        <w:rPr>
          <w:rFonts w:eastAsia="Calibri" w:cs="Arial"/>
          <w:sz w:val="20"/>
          <w:szCs w:val="20"/>
        </w:rPr>
        <w:t xml:space="preserve">Revising the system </w:t>
      </w:r>
    </w:p>
    <w:p w14:paraId="718D175A" w14:textId="77777777" w:rsidR="00ED39DB" w:rsidRPr="005C709C" w:rsidRDefault="00ED39DB" w:rsidP="00A5257A">
      <w:pPr>
        <w:spacing w:after="200" w:line="276" w:lineRule="auto"/>
        <w:rPr>
          <w:rFonts w:eastAsia="Calibri" w:cs="Arial"/>
          <w:sz w:val="20"/>
          <w:szCs w:val="20"/>
        </w:rPr>
      </w:pPr>
    </w:p>
    <w:p w14:paraId="31C57B9F" w14:textId="77777777" w:rsidR="00ED39DB" w:rsidRPr="005C709C" w:rsidRDefault="00ED39DB" w:rsidP="00A5257A">
      <w:pPr>
        <w:spacing w:after="200" w:line="276" w:lineRule="auto"/>
        <w:rPr>
          <w:rFonts w:eastAsia="Calibri" w:cs="Arial"/>
          <w:sz w:val="20"/>
          <w:szCs w:val="20"/>
        </w:rPr>
      </w:pPr>
    </w:p>
    <w:p w14:paraId="05E316CB" w14:textId="404BA9FF"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The kernel of the MSC process is a question along the lines of:</w:t>
      </w:r>
    </w:p>
    <w:p w14:paraId="73EE0CBC" w14:textId="77777777" w:rsidR="00A5257A" w:rsidRPr="005C709C" w:rsidRDefault="00A5257A" w:rsidP="00A5257A">
      <w:pPr>
        <w:autoSpaceDE w:val="0"/>
        <w:autoSpaceDN w:val="0"/>
        <w:adjustRightInd w:val="0"/>
        <w:spacing w:before="100" w:after="280" w:line="220" w:lineRule="atLeast"/>
        <w:ind w:left="840" w:right="1400"/>
        <w:jc w:val="center"/>
        <w:rPr>
          <w:rFonts w:ascii="Helvetica Neue" w:eastAsia="Calibri" w:hAnsi="Helvetica Neue" w:cs="Helvetica Neue"/>
          <w:color w:val="000000"/>
          <w:sz w:val="20"/>
          <w:szCs w:val="20"/>
        </w:rPr>
      </w:pPr>
      <w:r w:rsidRPr="005C709C">
        <w:rPr>
          <w:rFonts w:ascii="Helvetica Neue" w:eastAsia="Calibri" w:hAnsi="Helvetica Neue" w:cs="Helvetica Neue"/>
          <w:i/>
          <w:iCs/>
          <w:color w:val="000000"/>
          <w:sz w:val="20"/>
          <w:szCs w:val="20"/>
        </w:rPr>
        <w:t>‘Looking back over the last [period of time], what do you think was the most significant change in [particular domain of change]?’</w:t>
      </w:r>
    </w:p>
    <w:p w14:paraId="0E6B81D5"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A similar question is posed when the answers to the first question are examined by another group of participants:</w:t>
      </w:r>
    </w:p>
    <w:p w14:paraId="4D6093D5" w14:textId="77777777" w:rsidR="00A5257A" w:rsidRPr="005C709C" w:rsidRDefault="00A5257A" w:rsidP="00A5257A">
      <w:pPr>
        <w:autoSpaceDE w:val="0"/>
        <w:autoSpaceDN w:val="0"/>
        <w:adjustRightInd w:val="0"/>
        <w:spacing w:before="100" w:after="280" w:line="220" w:lineRule="atLeast"/>
        <w:ind w:left="840" w:right="1400"/>
        <w:jc w:val="center"/>
        <w:rPr>
          <w:rFonts w:ascii="Helvetica Neue" w:eastAsia="Calibri" w:hAnsi="Helvetica Neue" w:cs="Helvetica Neue"/>
          <w:color w:val="000000"/>
          <w:sz w:val="20"/>
          <w:szCs w:val="20"/>
        </w:rPr>
      </w:pPr>
      <w:r w:rsidRPr="005C709C">
        <w:rPr>
          <w:rFonts w:ascii="Helvetica Neue" w:eastAsia="Calibri" w:hAnsi="Helvetica Neue" w:cs="Helvetica Neue"/>
          <w:i/>
          <w:iCs/>
          <w:color w:val="000000"/>
          <w:sz w:val="20"/>
          <w:szCs w:val="20"/>
        </w:rPr>
        <w:t>‘From among all these significant changes, what do you think was the most significant change of all?’</w:t>
      </w:r>
    </w:p>
    <w:p w14:paraId="0D1428D9"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This process provides a simple means of making sense of a large amount of complex information collected from many participants across a range of settings.</w:t>
      </w:r>
    </w:p>
    <w:p w14:paraId="596FD7D6"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Telling each level about the choice of significant changes made at the higher levels is an essential component of the whole process. This helps readjust the focus of searches for significant change in each subsequent reporting period.</w:t>
      </w:r>
    </w:p>
    <w:p w14:paraId="32B7FFC4"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Across Prospera this technique lends itself to being applied for understanding potentially increased capability of individuals or work groups as a result of enduring capability development efforts.</w:t>
      </w:r>
    </w:p>
    <w:p w14:paraId="57DBBF91" w14:textId="77777777" w:rsidR="00A5257A" w:rsidRPr="005C709C" w:rsidRDefault="00A5257A" w:rsidP="00A5257A">
      <w:pPr>
        <w:spacing w:after="200" w:line="276" w:lineRule="auto"/>
        <w:rPr>
          <w:rFonts w:eastAsia="Calibri" w:cs="Arial"/>
          <w:sz w:val="20"/>
          <w:szCs w:val="20"/>
        </w:rPr>
      </w:pPr>
      <w:r w:rsidRPr="005C709C">
        <w:rPr>
          <w:rFonts w:eastAsia="Calibri" w:cs="Arial"/>
          <w:sz w:val="20"/>
          <w:szCs w:val="20"/>
        </w:rPr>
        <w:t>Applying the Most Significant Change technique is fun and interesting. Its greatest value lies in the discussion held by program implementers around the stories.</w:t>
      </w:r>
    </w:p>
    <w:p w14:paraId="245114D0" w14:textId="77777777" w:rsidR="00A5257A" w:rsidRPr="005C709C" w:rsidRDefault="00A5257A" w:rsidP="001F0026">
      <w:pPr>
        <w:keepNext/>
        <w:keepLines/>
        <w:numPr>
          <w:ilvl w:val="0"/>
          <w:numId w:val="22"/>
        </w:numPr>
        <w:shd w:val="clear" w:color="auto" w:fill="4BACC6"/>
        <w:spacing w:before="200" w:after="200" w:line="276" w:lineRule="auto"/>
        <w:ind w:left="0" w:firstLine="0"/>
        <w:outlineLvl w:val="3"/>
        <w:rPr>
          <w:rFonts w:eastAsia="Times New Roman" w:cs="Arial"/>
          <w:b/>
          <w:bCs/>
          <w:color w:val="FFFFFF"/>
          <w:sz w:val="20"/>
          <w:szCs w:val="20"/>
          <w:lang w:val="id-ID"/>
        </w:rPr>
        <w:sectPr w:rsidR="00A5257A" w:rsidRPr="005C709C">
          <w:headerReference w:type="default" r:id="rId53"/>
          <w:pgSz w:w="11906" w:h="16838"/>
          <w:pgMar w:top="1440" w:right="1440" w:bottom="1440" w:left="1440" w:header="708" w:footer="708" w:gutter="0"/>
          <w:cols w:space="708"/>
          <w:docGrid w:linePitch="360"/>
        </w:sectPr>
      </w:pPr>
    </w:p>
    <w:p w14:paraId="32306A0B" w14:textId="77777777" w:rsidR="00B61563" w:rsidRPr="005C709C" w:rsidRDefault="00B61563" w:rsidP="00B61563">
      <w:pPr>
        <w:pStyle w:val="Heading2"/>
        <w:numPr>
          <w:ilvl w:val="0"/>
          <w:numId w:val="0"/>
        </w:numPr>
      </w:pPr>
      <w:bookmarkStart w:id="57" w:name="_Course/_Training/_Workshop"/>
      <w:bookmarkStart w:id="58" w:name="_Toc532219646"/>
      <w:bookmarkStart w:id="59" w:name="_Hlk531165991"/>
      <w:bookmarkEnd w:id="57"/>
      <w:r w:rsidRPr="005C709C">
        <w:t>Various learning workshop tools- End of workshop evaluations; workshop reports</w:t>
      </w:r>
      <w:bookmarkEnd w:id="58"/>
    </w:p>
    <w:p w14:paraId="0660F061" w14:textId="77777777" w:rsidR="00B61563" w:rsidRPr="00B61563" w:rsidRDefault="00B61563" w:rsidP="00B61563">
      <w:pPr>
        <w:pStyle w:val="ListParagraph"/>
        <w:numPr>
          <w:ilvl w:val="0"/>
          <w:numId w:val="22"/>
        </w:numPr>
        <w:pBdr>
          <w:top w:val="single" w:sz="4" w:space="1" w:color="auto"/>
          <w:left w:val="single" w:sz="4" w:space="1" w:color="auto"/>
          <w:bottom w:val="single" w:sz="4" w:space="1" w:color="auto"/>
          <w:right w:val="single" w:sz="4" w:space="4" w:color="auto"/>
        </w:pBdr>
        <w:shd w:val="clear" w:color="auto" w:fill="CFF0F7" w:themeFill="accent6" w:themeFillTint="33"/>
        <w:spacing w:before="200" w:after="200" w:line="276" w:lineRule="auto"/>
        <w:rPr>
          <w:rFonts w:eastAsia="Calibri" w:cs="Arial"/>
          <w:sz w:val="20"/>
          <w:szCs w:val="20"/>
        </w:rPr>
      </w:pPr>
      <w:r w:rsidRPr="00B61563">
        <w:rPr>
          <w:rFonts w:eastAsia="Calibri" w:cs="Arial"/>
          <w:sz w:val="20"/>
          <w:szCs w:val="20"/>
        </w:rPr>
        <w:t xml:space="preserve">This section provides a number of tools and templates for </w:t>
      </w:r>
      <w:r w:rsidRPr="00B61563">
        <w:rPr>
          <w:rFonts w:eastAsia="Calibri" w:cs="Arial"/>
          <w:b/>
          <w:sz w:val="20"/>
          <w:szCs w:val="20"/>
        </w:rPr>
        <w:t>end of workshop evaluations</w:t>
      </w:r>
      <w:r w:rsidRPr="00B61563">
        <w:rPr>
          <w:rFonts w:eastAsia="Calibri" w:cs="Arial"/>
          <w:sz w:val="20"/>
          <w:szCs w:val="20"/>
        </w:rPr>
        <w:t xml:space="preserve"> (measuring participant reaction) and </w:t>
      </w:r>
      <w:r w:rsidRPr="00B61563">
        <w:rPr>
          <w:rFonts w:eastAsia="Calibri" w:cs="Arial"/>
          <w:b/>
          <w:sz w:val="20"/>
          <w:szCs w:val="20"/>
        </w:rPr>
        <w:t>reporting on workshops</w:t>
      </w:r>
      <w:r w:rsidRPr="00B61563">
        <w:rPr>
          <w:rFonts w:eastAsia="Calibri" w:cs="Arial"/>
          <w:sz w:val="20"/>
          <w:szCs w:val="20"/>
        </w:rPr>
        <w:t>.</w:t>
      </w:r>
    </w:p>
    <w:p w14:paraId="4FF27E8C" w14:textId="77777777" w:rsidR="00B61563" w:rsidRPr="00B61563" w:rsidRDefault="00B61563" w:rsidP="00B61563">
      <w:pPr>
        <w:pStyle w:val="ListParagraph"/>
        <w:numPr>
          <w:ilvl w:val="0"/>
          <w:numId w:val="22"/>
        </w:numPr>
        <w:pBdr>
          <w:top w:val="single" w:sz="4" w:space="1" w:color="auto"/>
          <w:left w:val="single" w:sz="4" w:space="1" w:color="auto"/>
          <w:bottom w:val="single" w:sz="4" w:space="1" w:color="auto"/>
          <w:right w:val="single" w:sz="4" w:space="4" w:color="auto"/>
        </w:pBdr>
        <w:shd w:val="clear" w:color="auto" w:fill="CFF0F7" w:themeFill="accent6" w:themeFillTint="33"/>
        <w:spacing w:before="200" w:after="200" w:line="276" w:lineRule="auto"/>
        <w:rPr>
          <w:rFonts w:eastAsia="Calibri" w:cs="Arial"/>
          <w:sz w:val="20"/>
          <w:szCs w:val="20"/>
        </w:rPr>
      </w:pPr>
      <w:r w:rsidRPr="00B61563">
        <w:rPr>
          <w:rFonts w:eastAsia="Calibri" w:cs="Arial"/>
          <w:sz w:val="20"/>
          <w:szCs w:val="20"/>
        </w:rPr>
        <w:t xml:space="preserve">Some are provided in both Bahasa Indonesia and English. </w:t>
      </w:r>
    </w:p>
    <w:p w14:paraId="24ED9B60" w14:textId="77777777" w:rsidR="00B61563" w:rsidRPr="00B61563" w:rsidRDefault="00B61563" w:rsidP="00B61563">
      <w:pPr>
        <w:pStyle w:val="ListParagraph"/>
        <w:numPr>
          <w:ilvl w:val="0"/>
          <w:numId w:val="22"/>
        </w:numPr>
        <w:pBdr>
          <w:top w:val="single" w:sz="4" w:space="1" w:color="auto"/>
          <w:left w:val="single" w:sz="4" w:space="1" w:color="auto"/>
          <w:bottom w:val="single" w:sz="4" w:space="1" w:color="auto"/>
          <w:right w:val="single" w:sz="4" w:space="4" w:color="auto"/>
        </w:pBdr>
        <w:shd w:val="clear" w:color="auto" w:fill="CFF0F7" w:themeFill="accent6" w:themeFillTint="33"/>
        <w:spacing w:before="200" w:after="200" w:line="276" w:lineRule="auto"/>
        <w:rPr>
          <w:rFonts w:eastAsia="Calibri" w:cs="Arial"/>
          <w:sz w:val="20"/>
          <w:szCs w:val="20"/>
        </w:rPr>
      </w:pPr>
      <w:r w:rsidRPr="00B61563">
        <w:rPr>
          <w:rFonts w:eastAsia="Calibri" w:cs="Arial"/>
          <w:sz w:val="20"/>
          <w:szCs w:val="20"/>
        </w:rPr>
        <w:t xml:space="preserve">All significant workshops and learning events (longer than a day) should be evaluated and a workshop report prepared, summarising what happened, who attended, how it went and how it could be improved. </w:t>
      </w:r>
    </w:p>
    <w:p w14:paraId="4339A188" w14:textId="06FA5474" w:rsidR="00A5257A" w:rsidRPr="005C709C" w:rsidRDefault="000B6933" w:rsidP="00DD369F">
      <w:pPr>
        <w:pStyle w:val="Heading2"/>
        <w:shd w:val="clear" w:color="auto" w:fill="20ABCA" w:themeFill="accent6"/>
        <w:rPr>
          <w:rFonts w:eastAsia="Times New Roman"/>
          <w:color w:val="FFFFFF" w:themeColor="background1"/>
          <w:sz w:val="20"/>
          <w:szCs w:val="20"/>
        </w:rPr>
      </w:pPr>
      <w:bookmarkStart w:id="60" w:name="_Toc532219647"/>
      <w:r w:rsidRPr="005C709C">
        <w:rPr>
          <w:rFonts w:eastAsia="Times New Roman"/>
          <w:color w:val="FFFFFF" w:themeColor="background1"/>
          <w:sz w:val="20"/>
          <w:szCs w:val="20"/>
          <w:lang w:val="id-ID"/>
        </w:rPr>
        <w:t>Course/</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Training/</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W</w:t>
      </w:r>
      <w:r w:rsidR="00A5257A" w:rsidRPr="005C709C">
        <w:rPr>
          <w:rFonts w:eastAsia="Times New Roman"/>
          <w:color w:val="FFFFFF" w:themeColor="background1"/>
          <w:sz w:val="20"/>
          <w:szCs w:val="20"/>
          <w:lang w:val="id-ID"/>
        </w:rPr>
        <w:t>orkshop</w:t>
      </w:r>
      <w:r w:rsidR="00A5257A" w:rsidRPr="005C709C">
        <w:rPr>
          <w:rFonts w:eastAsia="Times New Roman"/>
          <w:color w:val="FFFFFF" w:themeColor="background1"/>
          <w:sz w:val="20"/>
          <w:szCs w:val="20"/>
        </w:rPr>
        <w:t xml:space="preserve"> </w:t>
      </w:r>
      <w:r w:rsidR="00D32376">
        <w:rPr>
          <w:rFonts w:eastAsia="Times New Roman"/>
          <w:color w:val="FFFFFF" w:themeColor="background1"/>
          <w:sz w:val="20"/>
          <w:szCs w:val="20"/>
          <w:lang w:val="id-ID"/>
        </w:rPr>
        <w:t xml:space="preserve">Evaluation </w:t>
      </w:r>
      <w:r w:rsidRPr="005C709C">
        <w:rPr>
          <w:rFonts w:eastAsia="Times New Roman"/>
          <w:color w:val="FFFFFF" w:themeColor="background1"/>
          <w:sz w:val="20"/>
          <w:szCs w:val="20"/>
          <w:lang w:val="id-ID"/>
        </w:rPr>
        <w:t>R</w:t>
      </w:r>
      <w:r w:rsidR="00A5257A" w:rsidRPr="005C709C">
        <w:rPr>
          <w:rFonts w:eastAsia="Times New Roman"/>
          <w:color w:val="FFFFFF" w:themeColor="background1"/>
          <w:sz w:val="20"/>
          <w:szCs w:val="20"/>
          <w:lang w:val="id-ID"/>
        </w:rPr>
        <w:t xml:space="preserve">eport </w:t>
      </w:r>
      <w:bookmarkStart w:id="61" w:name="_Hlk527719513"/>
      <w:r w:rsidRPr="005C709C">
        <w:rPr>
          <w:rFonts w:eastAsia="Times New Roman"/>
          <w:color w:val="FFFFFF" w:themeColor="background1"/>
          <w:sz w:val="20"/>
          <w:szCs w:val="20"/>
          <w:lang w:val="id-ID"/>
        </w:rPr>
        <w:t>T</w:t>
      </w:r>
      <w:r w:rsidR="00A5257A" w:rsidRPr="005C709C">
        <w:rPr>
          <w:rFonts w:eastAsia="Times New Roman"/>
          <w:color w:val="FFFFFF" w:themeColor="background1"/>
          <w:sz w:val="20"/>
          <w:szCs w:val="20"/>
          <w:lang w:val="id-ID"/>
        </w:rPr>
        <w:t xml:space="preserve">emplate (Bahasa Indonesia </w:t>
      </w:r>
      <w:r w:rsidRPr="005C709C">
        <w:rPr>
          <w:rFonts w:eastAsia="Times New Roman"/>
          <w:color w:val="FFFFFF" w:themeColor="background1"/>
          <w:sz w:val="20"/>
          <w:szCs w:val="20"/>
          <w:lang w:val="id-ID"/>
        </w:rPr>
        <w:t>V</w:t>
      </w:r>
      <w:r w:rsidR="00A5257A" w:rsidRPr="005C709C">
        <w:rPr>
          <w:rFonts w:eastAsia="Times New Roman"/>
          <w:color w:val="FFFFFF" w:themeColor="background1"/>
          <w:sz w:val="20"/>
          <w:szCs w:val="20"/>
          <w:lang w:val="id-ID"/>
        </w:rPr>
        <w:t>ersion)</w:t>
      </w:r>
      <w:bookmarkEnd w:id="60"/>
    </w:p>
    <w:p w14:paraId="14F6C55C" w14:textId="77777777" w:rsidR="00A5257A" w:rsidRPr="005C709C" w:rsidRDefault="00A5257A" w:rsidP="00A5257A">
      <w:pPr>
        <w:tabs>
          <w:tab w:val="center" w:pos="4513"/>
          <w:tab w:val="right" w:pos="9026"/>
        </w:tabs>
        <w:spacing w:after="0" w:line="240" w:lineRule="auto"/>
        <w:rPr>
          <w:rFonts w:eastAsia="Times New Roman" w:cs="Times New Roman"/>
          <w:b/>
          <w:bCs/>
          <w:color w:val="000000"/>
          <w:sz w:val="20"/>
          <w:szCs w:val="20"/>
        </w:rPr>
      </w:pPr>
      <w:bookmarkStart w:id="62" w:name="_Hlk525198429"/>
      <w:bookmarkEnd w:id="61"/>
      <w:r w:rsidRPr="005C709C">
        <w:rPr>
          <w:rFonts w:eastAsia="Times New Roman" w:cs="Times New Roman"/>
          <w:b/>
          <w:bCs/>
          <w:color w:val="000000"/>
          <w:sz w:val="20"/>
          <w:szCs w:val="20"/>
        </w:rPr>
        <w:t>Laporan Evaluasi Course/Training/Workshop</w:t>
      </w:r>
    </w:p>
    <w:bookmarkEnd w:id="62"/>
    <w:p w14:paraId="59FE23ED" w14:textId="77777777" w:rsidR="00A5257A" w:rsidRPr="005C709C" w:rsidRDefault="00A5257A" w:rsidP="00A5257A">
      <w:pPr>
        <w:spacing w:after="120" w:line="288" w:lineRule="auto"/>
        <w:ind w:right="95"/>
        <w:rPr>
          <w:rFonts w:eastAsia="Arial" w:cs="Times New Roman"/>
          <w:i/>
          <w:sz w:val="20"/>
          <w:szCs w:val="20"/>
        </w:rPr>
      </w:pPr>
      <w:r w:rsidRPr="005C709C">
        <w:rPr>
          <w:rFonts w:eastAsia="Arial" w:cs="Times New Roman"/>
          <w:b/>
          <w:sz w:val="20"/>
          <w:szCs w:val="20"/>
        </w:rPr>
        <w:t xml:space="preserve">Panduan: </w:t>
      </w:r>
      <w:r w:rsidRPr="005C709C">
        <w:rPr>
          <w:rFonts w:eastAsia="Arial" w:cs="Times New Roman"/>
          <w:i/>
          <w:sz w:val="20"/>
          <w:szCs w:val="20"/>
        </w:rPr>
        <w:t xml:space="preserve">Lengkapi lembar ini dengan ringkasan dari hasil evaluasi course/training/workshop yang telah dilakukan. </w:t>
      </w:r>
      <w:bookmarkStart w:id="63" w:name="_Hlk527620052"/>
      <w:r w:rsidRPr="005C709C">
        <w:rPr>
          <w:rFonts w:eastAsia="Arial" w:cs="Times New Roman"/>
          <w:i/>
          <w:sz w:val="20"/>
          <w:szCs w:val="20"/>
        </w:rPr>
        <w:t>Lembar lainnya terkait laporan pelaksanaan course/training/workshop tersedia dalam dokumen Knowledge, Performance, and Learning Toolkit.</w:t>
      </w:r>
      <w:bookmarkEnd w:id="63"/>
      <w:r w:rsidRPr="005C709C">
        <w:rPr>
          <w:rFonts w:eastAsia="Arial" w:cs="Times New Roman"/>
          <w:i/>
          <w:sz w:val="20"/>
          <w:szCs w:val="20"/>
        </w:rPr>
        <w:t xml:space="preserve"> Laporan evaluasi course/training/workshop ditujukan untuk mengumpulkan informasi mengenai penilaian peserta atas kegiatan yang telah dilaksanakan.</w:t>
      </w:r>
    </w:p>
    <w:tbl>
      <w:tblPr>
        <w:tblStyle w:val="TableGrid212"/>
        <w:tblW w:w="9072" w:type="dxa"/>
        <w:tblInd w:w="-5" w:type="dxa"/>
        <w:tblLook w:val="04A0" w:firstRow="1" w:lastRow="0" w:firstColumn="1" w:lastColumn="0" w:noHBand="0" w:noVBand="1"/>
      </w:tblPr>
      <w:tblGrid>
        <w:gridCol w:w="2441"/>
        <w:gridCol w:w="541"/>
        <w:gridCol w:w="323"/>
        <w:gridCol w:w="1454"/>
        <w:gridCol w:w="8"/>
        <w:gridCol w:w="736"/>
        <w:gridCol w:w="9"/>
        <w:gridCol w:w="363"/>
        <w:gridCol w:w="78"/>
        <w:gridCol w:w="206"/>
        <w:gridCol w:w="811"/>
        <w:gridCol w:w="171"/>
        <w:gridCol w:w="720"/>
        <w:gridCol w:w="328"/>
        <w:gridCol w:w="883"/>
      </w:tblGrid>
      <w:tr w:rsidR="00A5257A" w:rsidRPr="005C709C" w14:paraId="1007E051" w14:textId="77777777" w:rsidTr="00DD369F">
        <w:trPr>
          <w:tblHeader/>
        </w:trPr>
        <w:tc>
          <w:tcPr>
            <w:tcW w:w="9072" w:type="dxa"/>
            <w:gridSpan w:val="15"/>
            <w:shd w:val="clear" w:color="auto" w:fill="20ABCA" w:themeFill="accent6"/>
          </w:tcPr>
          <w:p w14:paraId="05B51C35" w14:textId="77777777" w:rsidR="00A5257A" w:rsidRPr="005C709C" w:rsidRDefault="00A5257A" w:rsidP="00A5257A">
            <w:pPr>
              <w:spacing w:before="120" w:after="120" w:line="240" w:lineRule="auto"/>
              <w:rPr>
                <w:rFonts w:cs="Arial"/>
                <w:b/>
                <w:color w:val="FFFFFF"/>
                <w:sz w:val="20"/>
                <w:szCs w:val="20"/>
                <w:lang w:val="id-ID"/>
              </w:rPr>
            </w:pPr>
            <w:r w:rsidRPr="005C709C">
              <w:rPr>
                <w:rFonts w:cs="Arial"/>
                <w:b/>
                <w:color w:val="FFFFFF"/>
                <w:sz w:val="20"/>
                <w:szCs w:val="20"/>
                <w:lang w:val="id-ID"/>
              </w:rPr>
              <w:t>LAPORAN EVALUASI COURSE/TRAINING/WORKSHOP PROSPERA</w:t>
            </w:r>
          </w:p>
        </w:tc>
      </w:tr>
      <w:tr w:rsidR="00A5257A" w:rsidRPr="005C709C" w14:paraId="2CCC87F5" w14:textId="77777777" w:rsidTr="00DD369F">
        <w:trPr>
          <w:tblHeader/>
        </w:trPr>
        <w:tc>
          <w:tcPr>
            <w:tcW w:w="9072" w:type="dxa"/>
            <w:gridSpan w:val="15"/>
            <w:shd w:val="clear" w:color="auto" w:fill="F2F2F2"/>
          </w:tcPr>
          <w:p w14:paraId="19354CB5" w14:textId="77777777" w:rsidR="00A5257A" w:rsidRPr="005C709C" w:rsidRDefault="00A5257A" w:rsidP="00A5257A">
            <w:pPr>
              <w:spacing w:before="120" w:after="120" w:line="240" w:lineRule="auto"/>
              <w:rPr>
                <w:rFonts w:cs="Arial"/>
                <w:b/>
                <w:sz w:val="20"/>
                <w:szCs w:val="20"/>
              </w:rPr>
            </w:pPr>
            <w:r w:rsidRPr="005C709C">
              <w:rPr>
                <w:rFonts w:cs="Arial"/>
                <w:b/>
                <w:sz w:val="20"/>
                <w:szCs w:val="20"/>
              </w:rPr>
              <w:t xml:space="preserve"> [</w:t>
            </w:r>
            <w:r w:rsidRPr="005C709C">
              <w:rPr>
                <w:rFonts w:cs="Arial"/>
                <w:b/>
                <w:sz w:val="20"/>
                <w:szCs w:val="20"/>
                <w:lang w:val="en-US"/>
              </w:rPr>
              <w:t>N</w:t>
            </w:r>
            <w:r w:rsidRPr="005C709C">
              <w:rPr>
                <w:rFonts w:cs="Arial"/>
                <w:b/>
                <w:sz w:val="20"/>
                <w:szCs w:val="20"/>
                <w:lang w:val="id-ID"/>
              </w:rPr>
              <w:t>ama Course/</w:t>
            </w:r>
            <w:r w:rsidRPr="005C709C">
              <w:rPr>
                <w:rFonts w:cs="Arial"/>
                <w:b/>
                <w:sz w:val="20"/>
                <w:szCs w:val="20"/>
                <w:lang w:val="en-US"/>
              </w:rPr>
              <w:t>T</w:t>
            </w:r>
            <w:r w:rsidRPr="005C709C">
              <w:rPr>
                <w:rFonts w:cs="Arial"/>
                <w:b/>
                <w:sz w:val="20"/>
                <w:szCs w:val="20"/>
              </w:rPr>
              <w:t>raining/Workshop]</w:t>
            </w:r>
          </w:p>
        </w:tc>
      </w:tr>
      <w:tr w:rsidR="00A5257A" w:rsidRPr="005C709C" w14:paraId="0C317AA3" w14:textId="77777777" w:rsidTr="00DD369F">
        <w:trPr>
          <w:tblHeader/>
        </w:trPr>
        <w:tc>
          <w:tcPr>
            <w:tcW w:w="3085" w:type="dxa"/>
            <w:gridSpan w:val="2"/>
            <w:tcBorders>
              <w:bottom w:val="nil"/>
            </w:tcBorders>
            <w:shd w:val="clear" w:color="auto" w:fill="F2F2F2"/>
          </w:tcPr>
          <w:p w14:paraId="3D88916E" w14:textId="77777777" w:rsidR="00A5257A" w:rsidRPr="005C709C" w:rsidRDefault="00A5257A" w:rsidP="00A5257A">
            <w:pPr>
              <w:spacing w:before="60" w:after="60" w:line="240" w:lineRule="auto"/>
              <w:rPr>
                <w:rFonts w:cs="Arial"/>
                <w:b/>
                <w:sz w:val="20"/>
                <w:szCs w:val="20"/>
                <w:lang w:val="en-US"/>
              </w:rPr>
            </w:pPr>
            <w:bookmarkStart w:id="64" w:name="_Hlk527554783"/>
            <w:r w:rsidRPr="005C709C">
              <w:rPr>
                <w:rFonts w:cs="Arial"/>
                <w:b/>
                <w:sz w:val="20"/>
                <w:szCs w:val="20"/>
                <w:lang w:val="id-ID"/>
              </w:rPr>
              <w:t>Tanggal Mulai</w:t>
            </w:r>
            <w:r w:rsidRPr="005C709C">
              <w:rPr>
                <w:rFonts w:cs="Arial"/>
                <w:b/>
                <w:sz w:val="20"/>
                <w:szCs w:val="20"/>
                <w:lang w:val="en-US"/>
              </w:rPr>
              <w:t>:</w:t>
            </w:r>
          </w:p>
        </w:tc>
        <w:tc>
          <w:tcPr>
            <w:tcW w:w="2696" w:type="dxa"/>
            <w:gridSpan w:val="4"/>
            <w:vMerge w:val="restart"/>
            <w:shd w:val="clear" w:color="auto" w:fill="F2F2F2"/>
          </w:tcPr>
          <w:p w14:paraId="3B3FF11E"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Lokasi</w:t>
            </w:r>
            <w:r w:rsidRPr="005C709C">
              <w:rPr>
                <w:rFonts w:cs="Arial"/>
                <w:b/>
                <w:sz w:val="20"/>
                <w:szCs w:val="20"/>
                <w:lang w:val="en-US"/>
              </w:rPr>
              <w:t>:</w:t>
            </w:r>
          </w:p>
        </w:tc>
        <w:tc>
          <w:tcPr>
            <w:tcW w:w="3291" w:type="dxa"/>
            <w:gridSpan w:val="9"/>
            <w:vMerge w:val="restart"/>
            <w:shd w:val="clear" w:color="auto" w:fill="F2F2F2"/>
          </w:tcPr>
          <w:p w14:paraId="1F11E2AB"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Tim Penyelenggara</w:t>
            </w:r>
            <w:r w:rsidRPr="005C709C">
              <w:rPr>
                <w:rFonts w:cs="Arial"/>
                <w:b/>
                <w:sz w:val="20"/>
                <w:szCs w:val="20"/>
                <w:lang w:val="en-US"/>
              </w:rPr>
              <w:t>:</w:t>
            </w:r>
          </w:p>
        </w:tc>
      </w:tr>
      <w:bookmarkEnd w:id="64"/>
      <w:tr w:rsidR="00A5257A" w:rsidRPr="005C709C" w14:paraId="50B9B9D0" w14:textId="77777777" w:rsidTr="00DD369F">
        <w:tc>
          <w:tcPr>
            <w:tcW w:w="3085" w:type="dxa"/>
            <w:gridSpan w:val="2"/>
            <w:tcBorders>
              <w:top w:val="nil"/>
              <w:bottom w:val="single" w:sz="4" w:space="0" w:color="auto"/>
            </w:tcBorders>
            <w:shd w:val="clear" w:color="auto" w:fill="F2F2F2"/>
          </w:tcPr>
          <w:p w14:paraId="613A81C0"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 xml:space="preserve">Tanggal Berakhir: </w:t>
            </w:r>
          </w:p>
        </w:tc>
        <w:tc>
          <w:tcPr>
            <w:tcW w:w="2696" w:type="dxa"/>
            <w:gridSpan w:val="4"/>
            <w:vMerge/>
            <w:tcBorders>
              <w:bottom w:val="single" w:sz="4" w:space="0" w:color="auto"/>
            </w:tcBorders>
            <w:shd w:val="clear" w:color="auto" w:fill="F2F2F2"/>
          </w:tcPr>
          <w:p w14:paraId="1C9087FB" w14:textId="77777777" w:rsidR="00A5257A" w:rsidRPr="005C709C" w:rsidRDefault="00A5257A" w:rsidP="00A5257A">
            <w:pPr>
              <w:spacing w:before="60" w:after="60" w:line="240" w:lineRule="auto"/>
              <w:rPr>
                <w:rFonts w:cs="Arial"/>
                <w:b/>
                <w:sz w:val="20"/>
                <w:szCs w:val="20"/>
                <w:lang w:val="en-US"/>
              </w:rPr>
            </w:pPr>
          </w:p>
        </w:tc>
        <w:tc>
          <w:tcPr>
            <w:tcW w:w="3291" w:type="dxa"/>
            <w:gridSpan w:val="9"/>
            <w:vMerge/>
            <w:tcBorders>
              <w:bottom w:val="single" w:sz="4" w:space="0" w:color="auto"/>
            </w:tcBorders>
            <w:shd w:val="clear" w:color="auto" w:fill="F2F2F2"/>
          </w:tcPr>
          <w:p w14:paraId="6FBD6ADE" w14:textId="77777777" w:rsidR="00A5257A" w:rsidRPr="005C709C" w:rsidRDefault="00A5257A" w:rsidP="00A5257A">
            <w:pPr>
              <w:spacing w:before="60" w:after="60" w:line="240" w:lineRule="auto"/>
              <w:rPr>
                <w:rFonts w:cs="Arial"/>
                <w:b/>
                <w:sz w:val="20"/>
                <w:szCs w:val="20"/>
                <w:lang w:val="en-US"/>
              </w:rPr>
            </w:pPr>
          </w:p>
        </w:tc>
      </w:tr>
      <w:tr w:rsidR="00A5257A" w:rsidRPr="005C709C" w14:paraId="0A4D86F0"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001A4173" w14:textId="77777777" w:rsidR="00A5257A" w:rsidRPr="005C709C" w:rsidRDefault="00A5257A" w:rsidP="00A5257A">
            <w:pPr>
              <w:spacing w:before="60" w:after="60" w:line="240" w:lineRule="auto"/>
              <w:rPr>
                <w:rFonts w:cs="Arial"/>
                <w:b/>
                <w:noProof/>
                <w:sz w:val="20"/>
                <w:szCs w:val="20"/>
                <w:lang w:val="id-ID"/>
              </w:rPr>
            </w:pPr>
            <w:r w:rsidRPr="005C709C">
              <w:rPr>
                <w:rFonts w:cs="Arial"/>
                <w:b/>
                <w:noProof/>
                <w:sz w:val="20"/>
                <w:szCs w:val="20"/>
                <w:lang w:val="id-ID"/>
              </w:rPr>
              <w:t>TUJUAN</w:t>
            </w:r>
          </w:p>
        </w:tc>
      </w:tr>
      <w:tr w:rsidR="00A5257A" w:rsidRPr="005C709C" w14:paraId="5EA6D9B0" w14:textId="77777777" w:rsidTr="00DD369F">
        <w:tc>
          <w:tcPr>
            <w:tcW w:w="9072" w:type="dxa"/>
            <w:gridSpan w:val="15"/>
            <w:tcBorders>
              <w:top w:val="single" w:sz="4" w:space="0" w:color="auto"/>
              <w:bottom w:val="single" w:sz="4" w:space="0" w:color="auto"/>
            </w:tcBorders>
            <w:shd w:val="clear" w:color="auto" w:fill="auto"/>
          </w:tcPr>
          <w:p w14:paraId="5B3E5478" w14:textId="77777777" w:rsidR="00A5257A" w:rsidRPr="005C709C" w:rsidRDefault="00A5257A" w:rsidP="001F0026">
            <w:pPr>
              <w:numPr>
                <w:ilvl w:val="0"/>
                <w:numId w:val="26"/>
              </w:numPr>
              <w:spacing w:before="60" w:after="60" w:line="240" w:lineRule="auto"/>
              <w:ind w:left="315" w:hanging="284"/>
              <w:contextualSpacing/>
              <w:rPr>
                <w:rFonts w:cs="Arial"/>
                <w:sz w:val="20"/>
                <w:szCs w:val="20"/>
                <w:lang w:val="id-ID"/>
              </w:rPr>
            </w:pPr>
            <w:r w:rsidRPr="005C709C">
              <w:rPr>
                <w:rFonts w:cs="Arial"/>
                <w:sz w:val="20"/>
                <w:szCs w:val="20"/>
                <w:lang w:val="id-ID"/>
              </w:rPr>
              <w:t>Xxx</w:t>
            </w:r>
          </w:p>
          <w:p w14:paraId="013B590E" w14:textId="77777777" w:rsidR="00A5257A" w:rsidRPr="005C709C" w:rsidRDefault="00A5257A" w:rsidP="001F0026">
            <w:pPr>
              <w:numPr>
                <w:ilvl w:val="0"/>
                <w:numId w:val="26"/>
              </w:numPr>
              <w:spacing w:before="60" w:after="60" w:line="240" w:lineRule="auto"/>
              <w:ind w:left="315" w:hanging="284"/>
              <w:contextualSpacing/>
              <w:rPr>
                <w:rFonts w:cs="Arial"/>
                <w:sz w:val="20"/>
                <w:szCs w:val="20"/>
                <w:lang w:val="id-ID"/>
              </w:rPr>
            </w:pPr>
            <w:r w:rsidRPr="005C709C">
              <w:rPr>
                <w:rFonts w:cs="Arial"/>
                <w:sz w:val="20"/>
                <w:szCs w:val="20"/>
                <w:lang w:val="id-ID"/>
              </w:rPr>
              <w:t>Xxx</w:t>
            </w:r>
          </w:p>
          <w:p w14:paraId="5CD40DA1" w14:textId="77777777" w:rsidR="00A5257A" w:rsidRPr="005C709C" w:rsidRDefault="00A5257A" w:rsidP="001F0026">
            <w:pPr>
              <w:numPr>
                <w:ilvl w:val="0"/>
                <w:numId w:val="26"/>
              </w:numPr>
              <w:spacing w:before="60" w:after="60" w:line="240" w:lineRule="auto"/>
              <w:ind w:left="315" w:hanging="284"/>
              <w:contextualSpacing/>
              <w:rPr>
                <w:rFonts w:cs="Arial"/>
                <w:sz w:val="20"/>
                <w:szCs w:val="20"/>
                <w:lang w:val="id-ID"/>
              </w:rPr>
            </w:pPr>
            <w:r w:rsidRPr="005C709C">
              <w:rPr>
                <w:rFonts w:cs="Arial"/>
                <w:sz w:val="20"/>
                <w:szCs w:val="20"/>
                <w:lang w:val="id-ID"/>
              </w:rPr>
              <w:t>xxx</w:t>
            </w:r>
          </w:p>
          <w:p w14:paraId="4E1BC563" w14:textId="77777777" w:rsidR="00A5257A" w:rsidRPr="005C709C" w:rsidRDefault="00A5257A" w:rsidP="00A5257A">
            <w:pPr>
              <w:spacing w:before="60" w:after="60" w:line="240" w:lineRule="auto"/>
              <w:rPr>
                <w:rFonts w:cs="Arial"/>
                <w:sz w:val="20"/>
                <w:szCs w:val="20"/>
                <w:lang w:val="en-US"/>
              </w:rPr>
            </w:pPr>
          </w:p>
          <w:p w14:paraId="1A703B7D" w14:textId="77777777" w:rsidR="00A5257A" w:rsidRPr="005C709C" w:rsidRDefault="00A5257A" w:rsidP="00A5257A">
            <w:pPr>
              <w:spacing w:before="60" w:after="60" w:line="240" w:lineRule="auto"/>
              <w:rPr>
                <w:rFonts w:cs="Arial"/>
                <w:sz w:val="20"/>
                <w:szCs w:val="20"/>
                <w:lang w:val="en-US"/>
              </w:rPr>
            </w:pPr>
          </w:p>
        </w:tc>
      </w:tr>
      <w:tr w:rsidR="00A5257A" w:rsidRPr="005C709C" w14:paraId="349F313A"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41FA2661" w14:textId="77777777" w:rsidR="00A5257A" w:rsidRPr="005C709C" w:rsidRDefault="00A5257A" w:rsidP="00A5257A">
            <w:pPr>
              <w:spacing w:before="60" w:after="60" w:line="240" w:lineRule="auto"/>
              <w:rPr>
                <w:rFonts w:cs="Arial"/>
                <w:b/>
                <w:noProof/>
                <w:sz w:val="20"/>
                <w:szCs w:val="20"/>
                <w:lang w:val="id-ID"/>
              </w:rPr>
            </w:pPr>
            <w:bookmarkStart w:id="65" w:name="_Hlk527554814"/>
            <w:r w:rsidRPr="005C709C">
              <w:rPr>
                <w:rFonts w:cs="Arial"/>
                <w:b/>
                <w:noProof/>
                <w:sz w:val="20"/>
                <w:szCs w:val="20"/>
                <w:lang w:val="id-ID"/>
              </w:rPr>
              <w:t>PESERTA</w:t>
            </w:r>
          </w:p>
        </w:tc>
      </w:tr>
      <w:tr w:rsidR="00A5257A" w:rsidRPr="00320972" w14:paraId="3CCC1AC4" w14:textId="77777777" w:rsidTr="00DD369F">
        <w:trPr>
          <w:trHeight w:val="323"/>
        </w:trPr>
        <w:tc>
          <w:tcPr>
            <w:tcW w:w="3415" w:type="dxa"/>
            <w:gridSpan w:val="3"/>
            <w:tcBorders>
              <w:top w:val="single" w:sz="4" w:space="0" w:color="auto"/>
              <w:bottom w:val="single" w:sz="4" w:space="0" w:color="auto"/>
            </w:tcBorders>
            <w:shd w:val="clear" w:color="auto" w:fill="auto"/>
          </w:tcPr>
          <w:p w14:paraId="5A305DAD" w14:textId="77777777" w:rsidR="00A5257A" w:rsidRPr="00320972" w:rsidRDefault="00A5257A" w:rsidP="00A5257A">
            <w:pPr>
              <w:spacing w:before="120" w:after="120" w:line="240" w:lineRule="auto"/>
              <w:rPr>
                <w:rFonts w:cs="Arial"/>
                <w:b/>
                <w:color w:val="0070C0"/>
                <w:sz w:val="20"/>
                <w:szCs w:val="20"/>
                <w:lang w:val="id-ID"/>
              </w:rPr>
            </w:pPr>
            <w:r w:rsidRPr="00320972">
              <w:rPr>
                <w:rFonts w:cs="Arial"/>
                <w:b/>
                <w:color w:val="0070C0"/>
                <w:sz w:val="20"/>
                <w:szCs w:val="20"/>
                <w:lang w:val="id-ID"/>
              </w:rPr>
              <w:t>Total:        peserta</w:t>
            </w:r>
          </w:p>
        </w:tc>
        <w:tc>
          <w:tcPr>
            <w:tcW w:w="3042" w:type="dxa"/>
            <w:gridSpan w:val="7"/>
            <w:tcBorders>
              <w:top w:val="single" w:sz="4" w:space="0" w:color="auto"/>
              <w:bottom w:val="single" w:sz="4" w:space="0" w:color="auto"/>
            </w:tcBorders>
            <w:shd w:val="clear" w:color="auto" w:fill="auto"/>
          </w:tcPr>
          <w:p w14:paraId="0C86AD5D" w14:textId="77777777" w:rsidR="00A5257A" w:rsidRPr="00320972" w:rsidRDefault="00A5257A" w:rsidP="00A5257A">
            <w:pPr>
              <w:spacing w:before="120" w:after="120" w:line="240" w:lineRule="auto"/>
              <w:rPr>
                <w:rFonts w:cs="Arial"/>
                <w:b/>
                <w:color w:val="0070C0"/>
                <w:sz w:val="20"/>
                <w:szCs w:val="20"/>
                <w:lang w:val="id-ID"/>
              </w:rPr>
            </w:pPr>
            <w:r w:rsidRPr="00320972">
              <w:rPr>
                <w:rFonts w:cs="Arial"/>
                <w:b/>
                <w:color w:val="0070C0"/>
                <w:sz w:val="20"/>
                <w:szCs w:val="20"/>
                <w:lang w:val="id-ID"/>
              </w:rPr>
              <w:t>Perempuan:        peserta</w:t>
            </w:r>
          </w:p>
        </w:tc>
        <w:tc>
          <w:tcPr>
            <w:tcW w:w="2615" w:type="dxa"/>
            <w:gridSpan w:val="5"/>
            <w:tcBorders>
              <w:top w:val="single" w:sz="4" w:space="0" w:color="auto"/>
              <w:bottom w:val="single" w:sz="4" w:space="0" w:color="auto"/>
            </w:tcBorders>
            <w:shd w:val="clear" w:color="auto" w:fill="auto"/>
          </w:tcPr>
          <w:p w14:paraId="25B57166" w14:textId="77777777" w:rsidR="00A5257A" w:rsidRPr="00320972" w:rsidRDefault="00A5257A" w:rsidP="00A5257A">
            <w:pPr>
              <w:spacing w:before="120" w:after="120" w:line="240" w:lineRule="auto"/>
              <w:rPr>
                <w:rFonts w:cs="Arial"/>
                <w:b/>
                <w:color w:val="0070C0"/>
                <w:sz w:val="20"/>
                <w:szCs w:val="20"/>
                <w:lang w:val="id-ID"/>
              </w:rPr>
            </w:pPr>
            <w:r w:rsidRPr="00320972">
              <w:rPr>
                <w:rFonts w:cs="Arial"/>
                <w:b/>
                <w:color w:val="0070C0"/>
                <w:sz w:val="20"/>
                <w:szCs w:val="20"/>
                <w:lang w:val="id-ID"/>
              </w:rPr>
              <w:t>Laki-laki:        peserta</w:t>
            </w:r>
          </w:p>
        </w:tc>
      </w:tr>
      <w:tr w:rsidR="00A5257A" w:rsidRPr="005C709C" w14:paraId="0CCC9383"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7D2B9A54" w14:textId="77777777" w:rsidR="00A5257A" w:rsidRPr="005C709C" w:rsidRDefault="00A5257A" w:rsidP="00A5257A">
            <w:pPr>
              <w:spacing w:before="60" w:after="60" w:line="240" w:lineRule="auto"/>
              <w:rPr>
                <w:rFonts w:cs="Arial"/>
                <w:b/>
                <w:noProof/>
                <w:sz w:val="20"/>
                <w:szCs w:val="20"/>
                <w:lang w:val="id-ID"/>
              </w:rPr>
            </w:pPr>
            <w:r w:rsidRPr="005C709C">
              <w:rPr>
                <w:rFonts w:cs="Arial"/>
                <w:b/>
                <w:noProof/>
                <w:sz w:val="20"/>
                <w:szCs w:val="20"/>
                <w:lang w:val="id-ID"/>
              </w:rPr>
              <w:t>LAMPIRAN</w:t>
            </w:r>
          </w:p>
        </w:tc>
      </w:tr>
      <w:bookmarkEnd w:id="65"/>
      <w:tr w:rsidR="00A5257A" w:rsidRPr="005C709C" w14:paraId="4F176A41" w14:textId="77777777" w:rsidTr="00DD369F">
        <w:tc>
          <w:tcPr>
            <w:tcW w:w="5790" w:type="dxa"/>
            <w:gridSpan w:val="7"/>
            <w:tcBorders>
              <w:top w:val="single" w:sz="4" w:space="0" w:color="auto"/>
              <w:bottom w:val="single" w:sz="4" w:space="0" w:color="auto"/>
              <w:right w:val="nil"/>
            </w:tcBorders>
            <w:shd w:val="clear" w:color="auto" w:fill="auto"/>
          </w:tcPr>
          <w:p w14:paraId="1F43B9F8" w14:textId="77777777" w:rsidR="00A5257A" w:rsidRPr="005C709C" w:rsidRDefault="00A5257A" w:rsidP="001F0026">
            <w:pPr>
              <w:numPr>
                <w:ilvl w:val="0"/>
                <w:numId w:val="27"/>
              </w:numPr>
              <w:spacing w:before="60" w:after="60" w:line="240" w:lineRule="auto"/>
              <w:ind w:left="315" w:hanging="284"/>
              <w:contextualSpacing/>
              <w:rPr>
                <w:rFonts w:cs="Arial"/>
                <w:sz w:val="20"/>
                <w:szCs w:val="20"/>
                <w:lang w:val="id-ID"/>
              </w:rPr>
            </w:pPr>
            <w:r w:rsidRPr="005C709C">
              <w:rPr>
                <w:rFonts w:cs="Arial"/>
                <w:sz w:val="20"/>
                <w:szCs w:val="20"/>
                <w:lang w:val="id-ID"/>
              </w:rPr>
              <w:t>Agenda Kegiatan</w:t>
            </w:r>
          </w:p>
        </w:tc>
        <w:tc>
          <w:tcPr>
            <w:tcW w:w="1538" w:type="dxa"/>
            <w:gridSpan w:val="4"/>
            <w:tcBorders>
              <w:left w:val="nil"/>
              <w:right w:val="nil"/>
            </w:tcBorders>
            <w:shd w:val="clear" w:color="auto" w:fill="auto"/>
          </w:tcPr>
          <w:p w14:paraId="04422D79" w14:textId="77777777" w:rsidR="00A5257A" w:rsidRPr="005C709C" w:rsidRDefault="00A5257A" w:rsidP="00A5257A">
            <w:pPr>
              <w:spacing w:before="60" w:after="60" w:line="240" w:lineRule="auto"/>
              <w:rPr>
                <w:rFonts w:cs="Arial"/>
                <w:i/>
                <w:sz w:val="20"/>
                <w:szCs w:val="20"/>
                <w:lang w:val="en-US"/>
              </w:rPr>
            </w:pPr>
            <w:r w:rsidRPr="005C709C">
              <w:rPr>
                <w:rFonts w:cs="Arial"/>
                <w:i/>
                <w:noProof/>
                <w:sz w:val="20"/>
                <w:szCs w:val="20"/>
                <w:lang w:eastAsia="en-AU"/>
              </w:rPr>
              <mc:AlternateContent>
                <mc:Choice Requires="wps">
                  <w:drawing>
                    <wp:inline distT="0" distB="0" distL="0" distR="0" wp14:anchorId="21117309" wp14:editId="3576D53F">
                      <wp:extent cx="104775" cy="104775"/>
                      <wp:effectExtent l="0" t="0" r="28575" b="28575"/>
                      <wp:docPr id="38" name="Rectangle 38"/>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BEEA68" id="Rectangle 38"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Bo7vjh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i/>
                <w:sz w:val="20"/>
                <w:szCs w:val="20"/>
                <w:lang w:val="id-ID"/>
              </w:rPr>
              <w:t xml:space="preserve"> Hard copy</w:t>
            </w:r>
          </w:p>
        </w:tc>
        <w:tc>
          <w:tcPr>
            <w:tcW w:w="1744" w:type="dxa"/>
            <w:gridSpan w:val="4"/>
            <w:tcBorders>
              <w:top w:val="nil"/>
              <w:left w:val="nil"/>
              <w:bottom w:val="single" w:sz="4" w:space="0" w:color="auto"/>
              <w:right w:val="single" w:sz="4" w:space="0" w:color="auto"/>
            </w:tcBorders>
            <w:shd w:val="clear" w:color="auto" w:fill="auto"/>
          </w:tcPr>
          <w:p w14:paraId="79D72E48" w14:textId="77777777" w:rsidR="00A5257A" w:rsidRPr="005C709C" w:rsidRDefault="00A5257A" w:rsidP="00A5257A">
            <w:pPr>
              <w:spacing w:before="60" w:after="60" w:line="240" w:lineRule="auto"/>
              <w:rPr>
                <w:rFonts w:cs="Arial"/>
                <w:i/>
                <w:sz w:val="20"/>
                <w:szCs w:val="20"/>
                <w:lang w:val="en-US"/>
              </w:rPr>
            </w:pPr>
            <w:r w:rsidRPr="005C709C">
              <w:rPr>
                <w:rFonts w:cs="Arial"/>
                <w:i/>
                <w:noProof/>
                <w:sz w:val="20"/>
                <w:szCs w:val="20"/>
                <w:lang w:eastAsia="en-AU"/>
              </w:rPr>
              <mc:AlternateContent>
                <mc:Choice Requires="wps">
                  <w:drawing>
                    <wp:inline distT="0" distB="0" distL="0" distR="0" wp14:anchorId="2ADF9579" wp14:editId="5E7616A7">
                      <wp:extent cx="104775" cy="104775"/>
                      <wp:effectExtent l="0" t="0" r="28575" b="28575"/>
                      <wp:docPr id="39" name="Rectangle 39"/>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C9ACFC" id="Rectangle 39"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AiPQWu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i/>
                <w:sz w:val="20"/>
                <w:szCs w:val="20"/>
                <w:lang w:val="id-ID"/>
              </w:rPr>
              <w:t xml:space="preserve"> Electronic copy</w:t>
            </w:r>
          </w:p>
        </w:tc>
      </w:tr>
      <w:tr w:rsidR="00A5257A" w:rsidRPr="005C709C" w14:paraId="5D50EFF4" w14:textId="77777777" w:rsidTr="00DD369F">
        <w:tc>
          <w:tcPr>
            <w:tcW w:w="5790" w:type="dxa"/>
            <w:gridSpan w:val="7"/>
            <w:tcBorders>
              <w:top w:val="single" w:sz="4" w:space="0" w:color="auto"/>
              <w:right w:val="nil"/>
            </w:tcBorders>
            <w:shd w:val="clear" w:color="auto" w:fill="auto"/>
          </w:tcPr>
          <w:p w14:paraId="5054213F" w14:textId="77777777" w:rsidR="00A5257A" w:rsidRPr="005C709C" w:rsidRDefault="00A5257A" w:rsidP="001F0026">
            <w:pPr>
              <w:numPr>
                <w:ilvl w:val="0"/>
                <w:numId w:val="27"/>
              </w:numPr>
              <w:spacing w:before="60" w:after="60" w:line="240" w:lineRule="auto"/>
              <w:ind w:left="315" w:hanging="284"/>
              <w:contextualSpacing/>
              <w:rPr>
                <w:rFonts w:cs="Arial"/>
                <w:sz w:val="20"/>
                <w:szCs w:val="20"/>
                <w:lang w:val="id-ID"/>
              </w:rPr>
            </w:pPr>
            <w:bookmarkStart w:id="66" w:name="_Hlk527554598"/>
            <w:r w:rsidRPr="005C709C">
              <w:rPr>
                <w:rFonts w:cs="Arial"/>
                <w:sz w:val="20"/>
                <w:szCs w:val="20"/>
                <w:lang w:val="id-ID"/>
              </w:rPr>
              <w:t>Materi Kegiatan</w:t>
            </w:r>
          </w:p>
        </w:tc>
        <w:tc>
          <w:tcPr>
            <w:tcW w:w="1538" w:type="dxa"/>
            <w:gridSpan w:val="4"/>
            <w:tcBorders>
              <w:left w:val="nil"/>
              <w:bottom w:val="single" w:sz="4" w:space="0" w:color="auto"/>
              <w:right w:val="nil"/>
            </w:tcBorders>
            <w:shd w:val="clear" w:color="auto" w:fill="auto"/>
          </w:tcPr>
          <w:p w14:paraId="468C3B5D" w14:textId="77777777" w:rsidR="00A5257A" w:rsidRPr="005C709C" w:rsidRDefault="00A5257A" w:rsidP="00A5257A">
            <w:pPr>
              <w:spacing w:before="60" w:after="60" w:line="240" w:lineRule="auto"/>
              <w:rPr>
                <w:rFonts w:cs="Arial"/>
                <w:i/>
                <w:noProof/>
                <w:sz w:val="20"/>
                <w:szCs w:val="20"/>
                <w:lang w:val="en-US"/>
              </w:rPr>
            </w:pPr>
            <w:r w:rsidRPr="005C709C">
              <w:rPr>
                <w:rFonts w:cs="Arial"/>
                <w:i/>
                <w:noProof/>
                <w:sz w:val="20"/>
                <w:szCs w:val="20"/>
                <w:lang w:eastAsia="en-AU"/>
              </w:rPr>
              <mc:AlternateContent>
                <mc:Choice Requires="wps">
                  <w:drawing>
                    <wp:inline distT="0" distB="0" distL="0" distR="0" wp14:anchorId="734FDA62" wp14:editId="5979DA03">
                      <wp:extent cx="104775" cy="104775"/>
                      <wp:effectExtent l="0" t="0" r="28575" b="28575"/>
                      <wp:docPr id="40" name="Rectangle 40"/>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439CD3" id="Rectangle 40"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SmbA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OrYtKZ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i/>
                <w:sz w:val="20"/>
                <w:szCs w:val="20"/>
                <w:lang w:val="id-ID"/>
              </w:rPr>
              <w:t xml:space="preserve"> Hard copy</w:t>
            </w:r>
          </w:p>
        </w:tc>
        <w:tc>
          <w:tcPr>
            <w:tcW w:w="1744" w:type="dxa"/>
            <w:gridSpan w:val="4"/>
            <w:tcBorders>
              <w:top w:val="single" w:sz="4" w:space="0" w:color="auto"/>
              <w:left w:val="nil"/>
              <w:bottom w:val="single" w:sz="4" w:space="0" w:color="auto"/>
              <w:right w:val="single" w:sz="4" w:space="0" w:color="auto"/>
            </w:tcBorders>
            <w:shd w:val="clear" w:color="auto" w:fill="auto"/>
          </w:tcPr>
          <w:p w14:paraId="0CCE3196" w14:textId="77777777" w:rsidR="00A5257A" w:rsidRPr="005C709C" w:rsidRDefault="00A5257A" w:rsidP="00A5257A">
            <w:pPr>
              <w:spacing w:before="60" w:after="60" w:line="240" w:lineRule="auto"/>
              <w:rPr>
                <w:rFonts w:cs="Arial"/>
                <w:i/>
                <w:noProof/>
                <w:sz w:val="20"/>
                <w:szCs w:val="20"/>
                <w:lang w:val="en-US"/>
              </w:rPr>
            </w:pPr>
            <w:r w:rsidRPr="005C709C">
              <w:rPr>
                <w:rFonts w:cs="Arial"/>
                <w:i/>
                <w:noProof/>
                <w:sz w:val="20"/>
                <w:szCs w:val="20"/>
                <w:lang w:eastAsia="en-AU"/>
              </w:rPr>
              <mc:AlternateContent>
                <mc:Choice Requires="wps">
                  <w:drawing>
                    <wp:inline distT="0" distB="0" distL="0" distR="0" wp14:anchorId="32AD7B09" wp14:editId="4455C8DC">
                      <wp:extent cx="104775" cy="104775"/>
                      <wp:effectExtent l="0" t="0" r="28575" b="28575"/>
                      <wp:docPr id="41" name="Rectangle 41"/>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7CD0D1" id="Rectangle 41"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npbA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KALSel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i/>
                <w:sz w:val="20"/>
                <w:szCs w:val="20"/>
                <w:lang w:val="id-ID"/>
              </w:rPr>
              <w:t xml:space="preserve"> Electronic copy</w:t>
            </w:r>
          </w:p>
        </w:tc>
      </w:tr>
      <w:bookmarkEnd w:id="66"/>
      <w:tr w:rsidR="00A5257A" w:rsidRPr="005C709C" w14:paraId="310F4FED" w14:textId="77777777" w:rsidTr="00DD369F">
        <w:tc>
          <w:tcPr>
            <w:tcW w:w="5790" w:type="dxa"/>
            <w:gridSpan w:val="7"/>
            <w:tcBorders>
              <w:top w:val="single" w:sz="4" w:space="0" w:color="auto"/>
              <w:right w:val="nil"/>
            </w:tcBorders>
            <w:shd w:val="clear" w:color="auto" w:fill="auto"/>
          </w:tcPr>
          <w:p w14:paraId="051240C8" w14:textId="77777777" w:rsidR="00A5257A" w:rsidRPr="005C709C" w:rsidRDefault="00A5257A" w:rsidP="001F0026">
            <w:pPr>
              <w:numPr>
                <w:ilvl w:val="0"/>
                <w:numId w:val="27"/>
              </w:numPr>
              <w:spacing w:before="60" w:after="60" w:line="240" w:lineRule="auto"/>
              <w:ind w:left="315" w:hanging="284"/>
              <w:contextualSpacing/>
              <w:rPr>
                <w:rFonts w:cs="Arial"/>
                <w:sz w:val="20"/>
                <w:szCs w:val="20"/>
                <w:lang w:val="id-ID"/>
              </w:rPr>
            </w:pPr>
            <w:r w:rsidRPr="005C709C">
              <w:rPr>
                <w:rFonts w:cs="Arial"/>
                <w:sz w:val="20"/>
                <w:szCs w:val="20"/>
                <w:lang w:val="id-ID"/>
              </w:rPr>
              <w:t>Xxx</w:t>
            </w:r>
          </w:p>
        </w:tc>
        <w:tc>
          <w:tcPr>
            <w:tcW w:w="1538" w:type="dxa"/>
            <w:gridSpan w:val="4"/>
            <w:tcBorders>
              <w:left w:val="nil"/>
              <w:bottom w:val="single" w:sz="4" w:space="0" w:color="auto"/>
              <w:right w:val="nil"/>
            </w:tcBorders>
            <w:shd w:val="clear" w:color="auto" w:fill="auto"/>
          </w:tcPr>
          <w:p w14:paraId="284BE3AB" w14:textId="77777777" w:rsidR="00A5257A" w:rsidRPr="005C709C" w:rsidRDefault="00A5257A" w:rsidP="00A5257A">
            <w:pPr>
              <w:spacing w:before="60" w:after="60" w:line="240" w:lineRule="auto"/>
              <w:rPr>
                <w:rFonts w:cs="Arial"/>
                <w:i/>
                <w:noProof/>
                <w:sz w:val="20"/>
                <w:szCs w:val="20"/>
                <w:lang w:val="en-US"/>
              </w:rPr>
            </w:pPr>
            <w:r w:rsidRPr="005C709C">
              <w:rPr>
                <w:rFonts w:cs="Arial"/>
                <w:i/>
                <w:noProof/>
                <w:sz w:val="20"/>
                <w:szCs w:val="20"/>
                <w:lang w:eastAsia="en-AU"/>
              </w:rPr>
              <mc:AlternateContent>
                <mc:Choice Requires="wps">
                  <w:drawing>
                    <wp:inline distT="0" distB="0" distL="0" distR="0" wp14:anchorId="2A07696E" wp14:editId="79645BB4">
                      <wp:extent cx="104775" cy="104775"/>
                      <wp:effectExtent l="0" t="0" r="28575" b="28575"/>
                      <wp:docPr id="16" name="Rectangle 16"/>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35DC32" id="Rectangle 16"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D9PwV/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i/>
                <w:sz w:val="20"/>
                <w:szCs w:val="20"/>
                <w:lang w:val="id-ID"/>
              </w:rPr>
              <w:t xml:space="preserve"> Hard copy</w:t>
            </w:r>
          </w:p>
        </w:tc>
        <w:tc>
          <w:tcPr>
            <w:tcW w:w="1744" w:type="dxa"/>
            <w:gridSpan w:val="4"/>
            <w:tcBorders>
              <w:top w:val="single" w:sz="4" w:space="0" w:color="auto"/>
              <w:left w:val="nil"/>
              <w:bottom w:val="single" w:sz="4" w:space="0" w:color="auto"/>
              <w:right w:val="single" w:sz="4" w:space="0" w:color="auto"/>
            </w:tcBorders>
            <w:shd w:val="clear" w:color="auto" w:fill="auto"/>
          </w:tcPr>
          <w:p w14:paraId="0269D4A4" w14:textId="77777777" w:rsidR="00A5257A" w:rsidRPr="005C709C" w:rsidRDefault="00A5257A" w:rsidP="00A5257A">
            <w:pPr>
              <w:spacing w:before="60" w:after="60" w:line="240" w:lineRule="auto"/>
              <w:rPr>
                <w:rFonts w:cs="Arial"/>
                <w:i/>
                <w:noProof/>
                <w:sz w:val="20"/>
                <w:szCs w:val="20"/>
                <w:lang w:val="en-US"/>
              </w:rPr>
            </w:pPr>
            <w:r w:rsidRPr="005C709C">
              <w:rPr>
                <w:rFonts w:cs="Arial"/>
                <w:i/>
                <w:noProof/>
                <w:sz w:val="20"/>
                <w:szCs w:val="20"/>
                <w:lang w:eastAsia="en-AU"/>
              </w:rPr>
              <mc:AlternateContent>
                <mc:Choice Requires="wps">
                  <w:drawing>
                    <wp:inline distT="0" distB="0" distL="0" distR="0" wp14:anchorId="1A1EF1D1" wp14:editId="302FA848">
                      <wp:extent cx="104775" cy="104775"/>
                      <wp:effectExtent l="0" t="0" r="28575" b="28575"/>
                      <wp:docPr id="17" name="Rectangle 17"/>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C780BC" id="Rectangle 17"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Lfs+DB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i/>
                <w:sz w:val="20"/>
                <w:szCs w:val="20"/>
                <w:lang w:val="id-ID"/>
              </w:rPr>
              <w:t xml:space="preserve"> Electronic copy</w:t>
            </w:r>
          </w:p>
        </w:tc>
      </w:tr>
      <w:tr w:rsidR="00A5257A" w:rsidRPr="005C709C" w14:paraId="7B0AE28B" w14:textId="77777777" w:rsidTr="00DD369F">
        <w:tc>
          <w:tcPr>
            <w:tcW w:w="5790" w:type="dxa"/>
            <w:gridSpan w:val="7"/>
            <w:tcBorders>
              <w:top w:val="single" w:sz="4" w:space="0" w:color="auto"/>
              <w:bottom w:val="single" w:sz="4" w:space="0" w:color="auto"/>
              <w:right w:val="nil"/>
            </w:tcBorders>
            <w:shd w:val="clear" w:color="auto" w:fill="auto"/>
          </w:tcPr>
          <w:p w14:paraId="337A015B" w14:textId="77777777" w:rsidR="00A5257A" w:rsidRPr="005C709C" w:rsidRDefault="00A5257A" w:rsidP="001F0026">
            <w:pPr>
              <w:numPr>
                <w:ilvl w:val="0"/>
                <w:numId w:val="27"/>
              </w:numPr>
              <w:spacing w:before="60" w:after="60" w:line="240" w:lineRule="auto"/>
              <w:ind w:left="315" w:hanging="284"/>
              <w:contextualSpacing/>
              <w:rPr>
                <w:rFonts w:cs="Arial"/>
                <w:sz w:val="20"/>
                <w:szCs w:val="20"/>
                <w:lang w:val="id-ID"/>
              </w:rPr>
            </w:pPr>
            <w:r w:rsidRPr="005C709C">
              <w:rPr>
                <w:rFonts w:cs="Arial"/>
                <w:sz w:val="20"/>
                <w:szCs w:val="20"/>
                <w:lang w:val="id-ID"/>
              </w:rPr>
              <w:t>Xxx</w:t>
            </w:r>
          </w:p>
        </w:tc>
        <w:tc>
          <w:tcPr>
            <w:tcW w:w="1538" w:type="dxa"/>
            <w:gridSpan w:val="4"/>
            <w:tcBorders>
              <w:left w:val="nil"/>
              <w:bottom w:val="single" w:sz="4" w:space="0" w:color="auto"/>
              <w:right w:val="nil"/>
            </w:tcBorders>
            <w:shd w:val="clear" w:color="auto" w:fill="auto"/>
          </w:tcPr>
          <w:p w14:paraId="6A92CAC3" w14:textId="77777777" w:rsidR="00A5257A" w:rsidRPr="005C709C" w:rsidRDefault="00A5257A" w:rsidP="00A5257A">
            <w:pPr>
              <w:spacing w:before="60" w:after="60" w:line="240" w:lineRule="auto"/>
              <w:rPr>
                <w:rFonts w:cs="Arial"/>
                <w:i/>
                <w:noProof/>
                <w:sz w:val="20"/>
                <w:szCs w:val="20"/>
                <w:lang w:val="en-US"/>
              </w:rPr>
            </w:pPr>
            <w:r w:rsidRPr="005C709C">
              <w:rPr>
                <w:rFonts w:cs="Arial"/>
                <w:i/>
                <w:noProof/>
                <w:sz w:val="20"/>
                <w:szCs w:val="20"/>
                <w:lang w:eastAsia="en-AU"/>
              </w:rPr>
              <mc:AlternateContent>
                <mc:Choice Requires="wps">
                  <w:drawing>
                    <wp:inline distT="0" distB="0" distL="0" distR="0" wp14:anchorId="2F57A554" wp14:editId="506E52D1">
                      <wp:extent cx="104775" cy="104775"/>
                      <wp:effectExtent l="0" t="0" r="28575" b="28575"/>
                      <wp:docPr id="18" name="Rectangle 18"/>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3BC30F" id="Rectangle 18"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UWbA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JNCBRZ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i/>
                <w:sz w:val="20"/>
                <w:szCs w:val="20"/>
                <w:lang w:val="id-ID"/>
              </w:rPr>
              <w:t xml:space="preserve"> Hard copy</w:t>
            </w:r>
          </w:p>
        </w:tc>
        <w:tc>
          <w:tcPr>
            <w:tcW w:w="1744" w:type="dxa"/>
            <w:gridSpan w:val="4"/>
            <w:tcBorders>
              <w:top w:val="single" w:sz="4" w:space="0" w:color="auto"/>
              <w:left w:val="nil"/>
              <w:bottom w:val="single" w:sz="4" w:space="0" w:color="auto"/>
              <w:right w:val="single" w:sz="4" w:space="0" w:color="auto"/>
            </w:tcBorders>
            <w:shd w:val="clear" w:color="auto" w:fill="auto"/>
          </w:tcPr>
          <w:p w14:paraId="1C79785A" w14:textId="77777777" w:rsidR="00A5257A" w:rsidRPr="005C709C" w:rsidRDefault="00A5257A" w:rsidP="00A5257A">
            <w:pPr>
              <w:spacing w:before="60" w:after="60" w:line="240" w:lineRule="auto"/>
              <w:rPr>
                <w:rFonts w:cs="Arial"/>
                <w:i/>
                <w:noProof/>
                <w:sz w:val="20"/>
                <w:szCs w:val="20"/>
                <w:lang w:val="en-US"/>
              </w:rPr>
            </w:pPr>
            <w:r w:rsidRPr="005C709C">
              <w:rPr>
                <w:rFonts w:cs="Arial"/>
                <w:i/>
                <w:noProof/>
                <w:sz w:val="20"/>
                <w:szCs w:val="20"/>
                <w:lang w:eastAsia="en-AU"/>
              </w:rPr>
              <mc:AlternateContent>
                <mc:Choice Requires="wps">
                  <w:drawing>
                    <wp:inline distT="0" distB="0" distL="0" distR="0" wp14:anchorId="336C0AD2" wp14:editId="52E7ED89">
                      <wp:extent cx="104775" cy="104775"/>
                      <wp:effectExtent l="0" t="0" r="28575" b="28575"/>
                      <wp:docPr id="20" name="Rectangle 20"/>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28C7CA" id="Rectangle 20"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" fillcolor="window" strokecolor="windowText" strokeweight="2pt">
                      <w10:anchorlock/>
                    </v:rect>
                  </w:pict>
                </mc:Fallback>
              </mc:AlternateContent>
            </w:r>
            <w:r w:rsidRPr="005C709C">
              <w:rPr>
                <w:rFonts w:cs="Arial"/>
                <w:i/>
                <w:sz w:val="20"/>
                <w:szCs w:val="20"/>
                <w:lang w:val="id-ID"/>
              </w:rPr>
              <w:t xml:space="preserve"> Electronic copy</w:t>
            </w:r>
          </w:p>
        </w:tc>
      </w:tr>
      <w:tr w:rsidR="00A5257A" w:rsidRPr="005C709C" w14:paraId="3CB9CD16"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6BA1E422" w14:textId="77777777" w:rsidR="00A5257A" w:rsidRPr="005C709C" w:rsidRDefault="00A5257A" w:rsidP="00A5257A">
            <w:pPr>
              <w:spacing w:before="60" w:after="60" w:line="240" w:lineRule="auto"/>
              <w:rPr>
                <w:rFonts w:cs="Arial"/>
                <w:b/>
                <w:noProof/>
                <w:sz w:val="20"/>
                <w:szCs w:val="20"/>
                <w:lang w:val="id-ID"/>
              </w:rPr>
            </w:pPr>
            <w:r w:rsidRPr="005C709C">
              <w:rPr>
                <w:rFonts w:cs="Arial"/>
                <w:b/>
                <w:noProof/>
                <w:sz w:val="20"/>
                <w:szCs w:val="20"/>
                <w:lang w:val="id-ID"/>
              </w:rPr>
              <w:t>RINGKASAN EVALUASI</w:t>
            </w:r>
          </w:p>
        </w:tc>
      </w:tr>
      <w:tr w:rsidR="00A5257A" w:rsidRPr="005C709C" w14:paraId="124F8426" w14:textId="77777777" w:rsidTr="00DD369F">
        <w:trPr>
          <w:trHeight w:val="477"/>
        </w:trPr>
        <w:tc>
          <w:tcPr>
            <w:tcW w:w="2441" w:type="dxa"/>
            <w:vMerge w:val="restart"/>
            <w:tcBorders>
              <w:top w:val="single" w:sz="4" w:space="0" w:color="auto"/>
            </w:tcBorders>
            <w:shd w:val="clear" w:color="auto" w:fill="auto"/>
          </w:tcPr>
          <w:p w14:paraId="3EFD8BA6" w14:textId="77777777" w:rsidR="00A5257A" w:rsidRPr="005C709C" w:rsidRDefault="00A5257A" w:rsidP="00A5257A">
            <w:pPr>
              <w:spacing w:before="60" w:after="60" w:line="240" w:lineRule="auto"/>
              <w:rPr>
                <w:rFonts w:cs="Arial"/>
                <w:sz w:val="20"/>
                <w:szCs w:val="20"/>
                <w:lang w:val="id-ID"/>
              </w:rPr>
            </w:pPr>
            <w:bookmarkStart w:id="67" w:name="_Hlk527556027"/>
            <w:bookmarkStart w:id="68" w:name="_Hlk527555661"/>
            <w:r w:rsidRPr="005C709C">
              <w:rPr>
                <w:rFonts w:cs="Arial"/>
                <w:sz w:val="20"/>
                <w:szCs w:val="20"/>
                <w:lang w:val="id-ID"/>
              </w:rPr>
              <w:t>Pertanyaan 1</w:t>
            </w:r>
          </w:p>
          <w:p w14:paraId="1FE34429"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Relevansi</w:t>
            </w:r>
          </w:p>
          <w:p w14:paraId="6CBA9F1A"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Apakah course/training/workshop ini relevan dengan tugas/ pekerjaan Ibu/Bapak/Sdr/i?</w:t>
            </w:r>
          </w:p>
        </w:tc>
        <w:tc>
          <w:tcPr>
            <w:tcW w:w="3727" w:type="dxa"/>
            <w:gridSpan w:val="7"/>
            <w:tcBorders>
              <w:top w:val="single" w:sz="4" w:space="0" w:color="auto"/>
              <w:bottom w:val="single" w:sz="4" w:space="0" w:color="auto"/>
            </w:tcBorders>
            <w:shd w:val="clear" w:color="auto" w:fill="F2F2F2"/>
          </w:tcPr>
          <w:p w14:paraId="4E7689DA" w14:textId="77777777" w:rsidR="00A5257A" w:rsidRPr="005C709C" w:rsidRDefault="00A5257A" w:rsidP="00A5257A">
            <w:pPr>
              <w:spacing w:before="60" w:after="60" w:line="240" w:lineRule="auto"/>
              <w:rPr>
                <w:rFonts w:cs="Arial"/>
                <w:b/>
                <w:color w:val="0070C0"/>
                <w:sz w:val="20"/>
                <w:szCs w:val="20"/>
                <w:lang w:val="id-ID"/>
              </w:rPr>
            </w:pPr>
            <w:r w:rsidRPr="005C709C">
              <w:rPr>
                <w:rFonts w:cs="Arial"/>
                <w:b/>
                <w:color w:val="0070C0"/>
                <w:sz w:val="20"/>
                <w:szCs w:val="20"/>
                <w:lang w:val="id-ID"/>
              </w:rPr>
              <w:t>Relevan:       %</w:t>
            </w:r>
          </w:p>
        </w:tc>
        <w:tc>
          <w:tcPr>
            <w:tcW w:w="2904" w:type="dxa"/>
            <w:gridSpan w:val="7"/>
            <w:tcBorders>
              <w:top w:val="single" w:sz="4" w:space="0" w:color="auto"/>
              <w:bottom w:val="single" w:sz="4" w:space="0" w:color="auto"/>
            </w:tcBorders>
            <w:shd w:val="clear" w:color="auto" w:fill="F2F2F2"/>
          </w:tcPr>
          <w:p w14:paraId="34934F21" w14:textId="77777777" w:rsidR="00A5257A" w:rsidRPr="005C709C" w:rsidRDefault="00A5257A" w:rsidP="00A5257A">
            <w:pPr>
              <w:spacing w:before="60" w:after="60" w:line="240" w:lineRule="auto"/>
              <w:rPr>
                <w:rFonts w:cs="Arial"/>
                <w:b/>
                <w:color w:val="0070C0"/>
                <w:sz w:val="20"/>
                <w:szCs w:val="20"/>
                <w:lang w:val="id-ID"/>
              </w:rPr>
            </w:pPr>
            <w:r w:rsidRPr="005C709C">
              <w:rPr>
                <w:rFonts w:cs="Arial"/>
                <w:b/>
                <w:color w:val="0070C0"/>
                <w:sz w:val="20"/>
                <w:szCs w:val="20"/>
                <w:lang w:val="id-ID"/>
              </w:rPr>
              <w:t>Tidak relevan:       %</w:t>
            </w:r>
          </w:p>
        </w:tc>
      </w:tr>
      <w:bookmarkEnd w:id="67"/>
      <w:tr w:rsidR="00A5257A" w:rsidRPr="005C709C" w14:paraId="11F1F657" w14:textId="77777777" w:rsidTr="00DD369F">
        <w:trPr>
          <w:trHeight w:val="1448"/>
        </w:trPr>
        <w:tc>
          <w:tcPr>
            <w:tcW w:w="2441" w:type="dxa"/>
            <w:vMerge/>
            <w:shd w:val="clear" w:color="auto" w:fill="auto"/>
          </w:tcPr>
          <w:p w14:paraId="0F8D7382" w14:textId="77777777" w:rsidR="00A5257A" w:rsidRPr="005C709C" w:rsidRDefault="00A5257A" w:rsidP="00A5257A">
            <w:pPr>
              <w:spacing w:before="60" w:after="60" w:line="240" w:lineRule="auto"/>
              <w:rPr>
                <w:rFonts w:cs="Arial"/>
                <w:sz w:val="20"/>
                <w:szCs w:val="20"/>
                <w:lang w:val="en-US"/>
              </w:rPr>
            </w:pPr>
          </w:p>
        </w:tc>
        <w:tc>
          <w:tcPr>
            <w:tcW w:w="6631" w:type="dxa"/>
            <w:gridSpan w:val="14"/>
            <w:tcBorders>
              <w:top w:val="single" w:sz="4" w:space="0" w:color="auto"/>
            </w:tcBorders>
            <w:shd w:val="clear" w:color="auto" w:fill="auto"/>
          </w:tcPr>
          <w:p w14:paraId="40950390"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Ringkasan komentar/ penjelasan:</w:t>
            </w:r>
          </w:p>
          <w:p w14:paraId="2FB69423"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0A5DE0FA"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4E8C9DA1"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p w14:paraId="0387F5EB" w14:textId="77777777" w:rsidR="00A5257A" w:rsidRPr="005C709C" w:rsidRDefault="00A5257A" w:rsidP="00A5257A">
            <w:pPr>
              <w:spacing w:before="60" w:after="60" w:line="240" w:lineRule="auto"/>
              <w:rPr>
                <w:rFonts w:cs="Arial"/>
                <w:sz w:val="20"/>
                <w:szCs w:val="20"/>
                <w:lang w:val="id-ID"/>
              </w:rPr>
            </w:pPr>
          </w:p>
        </w:tc>
      </w:tr>
      <w:tr w:rsidR="00A5257A" w:rsidRPr="005C709C" w14:paraId="00EA5D71" w14:textId="77777777" w:rsidTr="00DD369F">
        <w:trPr>
          <w:trHeight w:val="477"/>
        </w:trPr>
        <w:tc>
          <w:tcPr>
            <w:tcW w:w="2441" w:type="dxa"/>
            <w:vMerge w:val="restart"/>
            <w:tcBorders>
              <w:top w:val="single" w:sz="4" w:space="0" w:color="auto"/>
            </w:tcBorders>
            <w:shd w:val="clear" w:color="auto" w:fill="auto"/>
          </w:tcPr>
          <w:p w14:paraId="0A842367" w14:textId="77777777" w:rsidR="00A5257A" w:rsidRPr="005C709C" w:rsidRDefault="00A5257A" w:rsidP="00A5257A">
            <w:pPr>
              <w:spacing w:before="60" w:after="60" w:line="240" w:lineRule="auto"/>
              <w:rPr>
                <w:rFonts w:cs="Arial"/>
                <w:sz w:val="20"/>
                <w:szCs w:val="20"/>
                <w:lang w:val="id-ID"/>
              </w:rPr>
            </w:pPr>
            <w:bookmarkStart w:id="69" w:name="_Hlk527555888"/>
            <w:bookmarkStart w:id="70" w:name="_Hlk527556307"/>
            <w:bookmarkEnd w:id="68"/>
            <w:r w:rsidRPr="005C709C">
              <w:rPr>
                <w:rFonts w:cs="Arial"/>
                <w:sz w:val="20"/>
                <w:szCs w:val="20"/>
                <w:lang w:val="id-ID"/>
              </w:rPr>
              <w:t>Question 2</w:t>
            </w:r>
          </w:p>
          <w:p w14:paraId="0A4ED7F3"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Efektivitas</w:t>
            </w:r>
          </w:p>
          <w:p w14:paraId="0DBF3B3B"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 xml:space="preserve">Apakah menurut Ibu/Bapak/Sdr/i course/training/workshop ini telah dilaksanakan dengan efektif? </w:t>
            </w:r>
          </w:p>
          <w:p w14:paraId="7C4FF184" w14:textId="77777777" w:rsidR="00A5257A" w:rsidRPr="005C709C" w:rsidRDefault="00A5257A" w:rsidP="00A5257A">
            <w:pPr>
              <w:spacing w:before="60" w:after="60" w:line="240" w:lineRule="auto"/>
              <w:rPr>
                <w:rFonts w:cs="Arial"/>
                <w:sz w:val="20"/>
                <w:szCs w:val="20"/>
                <w:lang w:val="id-ID"/>
              </w:rPr>
            </w:pPr>
          </w:p>
          <w:p w14:paraId="21F13FCE" w14:textId="77777777" w:rsidR="00A5257A" w:rsidRPr="005C709C" w:rsidRDefault="00A5257A" w:rsidP="00A5257A">
            <w:pPr>
              <w:spacing w:before="60" w:after="60" w:line="240" w:lineRule="auto"/>
              <w:rPr>
                <w:rFonts w:cs="Arial"/>
                <w:sz w:val="20"/>
                <w:szCs w:val="20"/>
              </w:rPr>
            </w:pPr>
            <w:r w:rsidRPr="005C709C">
              <w:rPr>
                <w:rFonts w:cs="Arial"/>
                <w:sz w:val="20"/>
                <w:szCs w:val="20"/>
                <w:lang w:val="id-ID"/>
              </w:rPr>
              <w:t>Apakah menurut Ibu/Bapak/Sdr/i tujuan course/training/workshop ini telah tercapai?</w:t>
            </w:r>
          </w:p>
        </w:tc>
        <w:tc>
          <w:tcPr>
            <w:tcW w:w="2542" w:type="dxa"/>
            <w:gridSpan w:val="3"/>
            <w:tcBorders>
              <w:top w:val="single" w:sz="4" w:space="0" w:color="auto"/>
              <w:bottom w:val="single" w:sz="4" w:space="0" w:color="auto"/>
            </w:tcBorders>
            <w:shd w:val="clear" w:color="auto" w:fill="F2F2F2"/>
          </w:tcPr>
          <w:p w14:paraId="3F297636"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Target Capaian</w:t>
            </w:r>
          </w:p>
        </w:tc>
        <w:tc>
          <w:tcPr>
            <w:tcW w:w="1474" w:type="dxa"/>
            <w:gridSpan w:val="6"/>
            <w:tcBorders>
              <w:top w:val="single" w:sz="4" w:space="0" w:color="auto"/>
              <w:bottom w:val="single" w:sz="4" w:space="0" w:color="auto"/>
            </w:tcBorders>
            <w:shd w:val="clear" w:color="auto" w:fill="F2F2F2"/>
          </w:tcPr>
          <w:p w14:paraId="34A8CE2F"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Tercapai (%)</w:t>
            </w:r>
          </w:p>
        </w:tc>
        <w:tc>
          <w:tcPr>
            <w:tcW w:w="1821" w:type="dxa"/>
            <w:gridSpan w:val="3"/>
            <w:tcBorders>
              <w:top w:val="single" w:sz="4" w:space="0" w:color="auto"/>
              <w:bottom w:val="single" w:sz="4" w:space="0" w:color="auto"/>
            </w:tcBorders>
            <w:shd w:val="clear" w:color="auto" w:fill="F2F2F2"/>
          </w:tcPr>
          <w:p w14:paraId="4AFAAF60"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Tidak Tercapai (%)</w:t>
            </w:r>
          </w:p>
        </w:tc>
        <w:tc>
          <w:tcPr>
            <w:tcW w:w="794" w:type="dxa"/>
            <w:gridSpan w:val="2"/>
            <w:tcBorders>
              <w:top w:val="single" w:sz="4" w:space="0" w:color="auto"/>
              <w:bottom w:val="single" w:sz="4" w:space="0" w:color="auto"/>
            </w:tcBorders>
            <w:shd w:val="clear" w:color="auto" w:fill="F2F2F2"/>
          </w:tcPr>
          <w:p w14:paraId="0E26C899"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Kurang Lebih (%)</w:t>
            </w:r>
          </w:p>
        </w:tc>
      </w:tr>
      <w:bookmarkEnd w:id="69"/>
      <w:tr w:rsidR="00A5257A" w:rsidRPr="005C709C" w14:paraId="33C9DDA3" w14:textId="77777777" w:rsidTr="00DD369F">
        <w:trPr>
          <w:trHeight w:val="485"/>
        </w:trPr>
        <w:tc>
          <w:tcPr>
            <w:tcW w:w="2441" w:type="dxa"/>
            <w:vMerge/>
            <w:shd w:val="clear" w:color="auto" w:fill="auto"/>
          </w:tcPr>
          <w:p w14:paraId="3A0F72F2" w14:textId="77777777" w:rsidR="00A5257A" w:rsidRPr="005C709C" w:rsidRDefault="00A5257A" w:rsidP="00A5257A">
            <w:pPr>
              <w:spacing w:before="60" w:after="60" w:line="240" w:lineRule="auto"/>
              <w:rPr>
                <w:rFonts w:cs="Arial"/>
                <w:sz w:val="20"/>
                <w:szCs w:val="20"/>
                <w:lang w:val="en-US"/>
              </w:rPr>
            </w:pPr>
          </w:p>
        </w:tc>
        <w:tc>
          <w:tcPr>
            <w:tcW w:w="2542" w:type="dxa"/>
            <w:gridSpan w:val="3"/>
            <w:tcBorders>
              <w:top w:val="single" w:sz="4" w:space="0" w:color="auto"/>
              <w:bottom w:val="single" w:sz="4" w:space="0" w:color="auto"/>
            </w:tcBorders>
            <w:shd w:val="clear" w:color="auto" w:fill="auto"/>
          </w:tcPr>
          <w:p w14:paraId="7DB97EE9"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w:t>
            </w:r>
          </w:p>
        </w:tc>
        <w:tc>
          <w:tcPr>
            <w:tcW w:w="1474" w:type="dxa"/>
            <w:gridSpan w:val="6"/>
            <w:tcBorders>
              <w:top w:val="single" w:sz="4" w:space="0" w:color="auto"/>
              <w:bottom w:val="single" w:sz="4" w:space="0" w:color="auto"/>
            </w:tcBorders>
            <w:shd w:val="clear" w:color="auto" w:fill="auto"/>
          </w:tcPr>
          <w:p w14:paraId="5046A382" w14:textId="77777777" w:rsidR="00A5257A" w:rsidRPr="005C709C" w:rsidRDefault="00A5257A" w:rsidP="00A5257A">
            <w:pPr>
              <w:spacing w:before="60" w:after="60" w:line="240" w:lineRule="auto"/>
              <w:rPr>
                <w:rFonts w:cs="Arial"/>
                <w:sz w:val="20"/>
                <w:szCs w:val="20"/>
                <w:lang w:val="en-US"/>
              </w:rPr>
            </w:pPr>
          </w:p>
        </w:tc>
        <w:tc>
          <w:tcPr>
            <w:tcW w:w="1821" w:type="dxa"/>
            <w:gridSpan w:val="3"/>
            <w:tcBorders>
              <w:top w:val="single" w:sz="4" w:space="0" w:color="auto"/>
              <w:bottom w:val="single" w:sz="4" w:space="0" w:color="auto"/>
            </w:tcBorders>
            <w:shd w:val="clear" w:color="auto" w:fill="auto"/>
          </w:tcPr>
          <w:p w14:paraId="40FB9D99" w14:textId="77777777" w:rsidR="00A5257A" w:rsidRPr="005C709C" w:rsidRDefault="00A5257A" w:rsidP="00A5257A">
            <w:pPr>
              <w:spacing w:before="60" w:after="60" w:line="240" w:lineRule="auto"/>
              <w:rPr>
                <w:rFonts w:cs="Arial"/>
                <w:sz w:val="20"/>
                <w:szCs w:val="20"/>
                <w:lang w:val="en-US"/>
              </w:rPr>
            </w:pPr>
          </w:p>
        </w:tc>
        <w:tc>
          <w:tcPr>
            <w:tcW w:w="794" w:type="dxa"/>
            <w:gridSpan w:val="2"/>
            <w:tcBorders>
              <w:top w:val="single" w:sz="4" w:space="0" w:color="auto"/>
              <w:bottom w:val="single" w:sz="4" w:space="0" w:color="auto"/>
            </w:tcBorders>
            <w:shd w:val="clear" w:color="auto" w:fill="auto"/>
          </w:tcPr>
          <w:p w14:paraId="0FD9DB97" w14:textId="77777777" w:rsidR="00A5257A" w:rsidRPr="005C709C" w:rsidRDefault="00A5257A" w:rsidP="00A5257A">
            <w:pPr>
              <w:spacing w:before="60" w:after="60" w:line="240" w:lineRule="auto"/>
              <w:rPr>
                <w:rFonts w:cs="Arial"/>
                <w:sz w:val="20"/>
                <w:szCs w:val="20"/>
                <w:lang w:val="id-ID"/>
              </w:rPr>
            </w:pPr>
          </w:p>
        </w:tc>
      </w:tr>
      <w:tr w:rsidR="00A5257A" w:rsidRPr="005C709C" w14:paraId="10421FAE" w14:textId="77777777" w:rsidTr="00DD369F">
        <w:trPr>
          <w:trHeight w:val="485"/>
        </w:trPr>
        <w:tc>
          <w:tcPr>
            <w:tcW w:w="2441" w:type="dxa"/>
            <w:vMerge/>
            <w:shd w:val="clear" w:color="auto" w:fill="auto"/>
          </w:tcPr>
          <w:p w14:paraId="62488F61" w14:textId="77777777" w:rsidR="00A5257A" w:rsidRPr="005C709C" w:rsidRDefault="00A5257A" w:rsidP="00A5257A">
            <w:pPr>
              <w:spacing w:before="60" w:after="60" w:line="240" w:lineRule="auto"/>
              <w:rPr>
                <w:rFonts w:cs="Arial"/>
                <w:sz w:val="20"/>
                <w:szCs w:val="20"/>
                <w:lang w:val="en-US"/>
              </w:rPr>
            </w:pPr>
          </w:p>
        </w:tc>
        <w:tc>
          <w:tcPr>
            <w:tcW w:w="2542" w:type="dxa"/>
            <w:gridSpan w:val="3"/>
            <w:tcBorders>
              <w:top w:val="single" w:sz="4" w:space="0" w:color="auto"/>
              <w:bottom w:val="single" w:sz="4" w:space="0" w:color="auto"/>
            </w:tcBorders>
            <w:shd w:val="clear" w:color="auto" w:fill="auto"/>
          </w:tcPr>
          <w:p w14:paraId="14B15BED"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w:t>
            </w:r>
          </w:p>
        </w:tc>
        <w:tc>
          <w:tcPr>
            <w:tcW w:w="1474" w:type="dxa"/>
            <w:gridSpan w:val="6"/>
            <w:tcBorders>
              <w:top w:val="single" w:sz="4" w:space="0" w:color="auto"/>
              <w:bottom w:val="single" w:sz="4" w:space="0" w:color="auto"/>
            </w:tcBorders>
            <w:shd w:val="clear" w:color="auto" w:fill="auto"/>
          </w:tcPr>
          <w:p w14:paraId="732044D9" w14:textId="77777777" w:rsidR="00A5257A" w:rsidRPr="005C709C" w:rsidRDefault="00A5257A" w:rsidP="00A5257A">
            <w:pPr>
              <w:spacing w:before="60" w:after="60" w:line="240" w:lineRule="auto"/>
              <w:rPr>
                <w:rFonts w:cs="Arial"/>
                <w:sz w:val="20"/>
                <w:szCs w:val="20"/>
                <w:lang w:val="en-US"/>
              </w:rPr>
            </w:pPr>
          </w:p>
        </w:tc>
        <w:tc>
          <w:tcPr>
            <w:tcW w:w="1821" w:type="dxa"/>
            <w:gridSpan w:val="3"/>
            <w:tcBorders>
              <w:top w:val="single" w:sz="4" w:space="0" w:color="auto"/>
              <w:bottom w:val="single" w:sz="4" w:space="0" w:color="auto"/>
            </w:tcBorders>
            <w:shd w:val="clear" w:color="auto" w:fill="auto"/>
          </w:tcPr>
          <w:p w14:paraId="37FE2A0D" w14:textId="77777777" w:rsidR="00A5257A" w:rsidRPr="005C709C" w:rsidRDefault="00A5257A" w:rsidP="00A5257A">
            <w:pPr>
              <w:spacing w:before="60" w:after="60" w:line="240" w:lineRule="auto"/>
              <w:rPr>
                <w:rFonts w:cs="Arial"/>
                <w:sz w:val="20"/>
                <w:szCs w:val="20"/>
                <w:lang w:val="en-US"/>
              </w:rPr>
            </w:pPr>
          </w:p>
        </w:tc>
        <w:tc>
          <w:tcPr>
            <w:tcW w:w="794" w:type="dxa"/>
            <w:gridSpan w:val="2"/>
            <w:tcBorders>
              <w:top w:val="single" w:sz="4" w:space="0" w:color="auto"/>
              <w:bottom w:val="single" w:sz="4" w:space="0" w:color="auto"/>
            </w:tcBorders>
            <w:shd w:val="clear" w:color="auto" w:fill="auto"/>
          </w:tcPr>
          <w:p w14:paraId="2C9FF9E2" w14:textId="77777777" w:rsidR="00A5257A" w:rsidRPr="005C709C" w:rsidRDefault="00A5257A" w:rsidP="00A5257A">
            <w:pPr>
              <w:spacing w:before="60" w:after="60" w:line="240" w:lineRule="auto"/>
              <w:rPr>
                <w:rFonts w:cs="Arial"/>
                <w:sz w:val="20"/>
                <w:szCs w:val="20"/>
                <w:lang w:val="en-US"/>
              </w:rPr>
            </w:pPr>
          </w:p>
        </w:tc>
      </w:tr>
      <w:tr w:rsidR="00A5257A" w:rsidRPr="005C709C" w14:paraId="40EFCA55" w14:textId="77777777" w:rsidTr="00DD369F">
        <w:trPr>
          <w:trHeight w:val="485"/>
        </w:trPr>
        <w:tc>
          <w:tcPr>
            <w:tcW w:w="2441" w:type="dxa"/>
            <w:vMerge/>
            <w:shd w:val="clear" w:color="auto" w:fill="auto"/>
          </w:tcPr>
          <w:p w14:paraId="53C6221D" w14:textId="77777777" w:rsidR="00A5257A" w:rsidRPr="005C709C" w:rsidRDefault="00A5257A" w:rsidP="00A5257A">
            <w:pPr>
              <w:spacing w:before="60" w:after="60" w:line="240" w:lineRule="auto"/>
              <w:rPr>
                <w:rFonts w:cs="Arial"/>
                <w:sz w:val="20"/>
                <w:szCs w:val="20"/>
                <w:lang w:val="en-US"/>
              </w:rPr>
            </w:pPr>
          </w:p>
        </w:tc>
        <w:tc>
          <w:tcPr>
            <w:tcW w:w="2542" w:type="dxa"/>
            <w:gridSpan w:val="3"/>
            <w:tcBorders>
              <w:top w:val="single" w:sz="4" w:space="0" w:color="auto"/>
            </w:tcBorders>
            <w:shd w:val="clear" w:color="auto" w:fill="auto"/>
          </w:tcPr>
          <w:p w14:paraId="73178C72"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w:t>
            </w:r>
          </w:p>
        </w:tc>
        <w:tc>
          <w:tcPr>
            <w:tcW w:w="1474" w:type="dxa"/>
            <w:gridSpan w:val="6"/>
            <w:tcBorders>
              <w:top w:val="single" w:sz="4" w:space="0" w:color="auto"/>
            </w:tcBorders>
            <w:shd w:val="clear" w:color="auto" w:fill="auto"/>
          </w:tcPr>
          <w:p w14:paraId="6973F06A" w14:textId="77777777" w:rsidR="00A5257A" w:rsidRPr="005C709C" w:rsidRDefault="00A5257A" w:rsidP="00A5257A">
            <w:pPr>
              <w:spacing w:before="60" w:after="60" w:line="240" w:lineRule="auto"/>
              <w:rPr>
                <w:rFonts w:cs="Arial"/>
                <w:sz w:val="20"/>
                <w:szCs w:val="20"/>
                <w:lang w:val="en-US"/>
              </w:rPr>
            </w:pPr>
          </w:p>
        </w:tc>
        <w:tc>
          <w:tcPr>
            <w:tcW w:w="1821" w:type="dxa"/>
            <w:gridSpan w:val="3"/>
            <w:tcBorders>
              <w:top w:val="single" w:sz="4" w:space="0" w:color="auto"/>
            </w:tcBorders>
            <w:shd w:val="clear" w:color="auto" w:fill="auto"/>
          </w:tcPr>
          <w:p w14:paraId="1FDB0E37" w14:textId="77777777" w:rsidR="00A5257A" w:rsidRPr="005C709C" w:rsidRDefault="00A5257A" w:rsidP="00A5257A">
            <w:pPr>
              <w:spacing w:before="60" w:after="60" w:line="240" w:lineRule="auto"/>
              <w:rPr>
                <w:rFonts w:cs="Arial"/>
                <w:sz w:val="20"/>
                <w:szCs w:val="20"/>
                <w:lang w:val="en-US"/>
              </w:rPr>
            </w:pPr>
          </w:p>
        </w:tc>
        <w:tc>
          <w:tcPr>
            <w:tcW w:w="794" w:type="dxa"/>
            <w:gridSpan w:val="2"/>
            <w:tcBorders>
              <w:top w:val="single" w:sz="4" w:space="0" w:color="auto"/>
            </w:tcBorders>
            <w:shd w:val="clear" w:color="auto" w:fill="auto"/>
          </w:tcPr>
          <w:p w14:paraId="31BD298D" w14:textId="77777777" w:rsidR="00A5257A" w:rsidRPr="005C709C" w:rsidRDefault="00A5257A" w:rsidP="00A5257A">
            <w:pPr>
              <w:spacing w:before="60" w:after="60" w:line="240" w:lineRule="auto"/>
              <w:rPr>
                <w:rFonts w:cs="Arial"/>
                <w:sz w:val="20"/>
                <w:szCs w:val="20"/>
                <w:lang w:val="en-US"/>
              </w:rPr>
            </w:pPr>
          </w:p>
        </w:tc>
      </w:tr>
      <w:tr w:rsidR="00A5257A" w:rsidRPr="005C709C" w14:paraId="4A993B80" w14:textId="77777777" w:rsidTr="00DD369F">
        <w:trPr>
          <w:trHeight w:val="477"/>
        </w:trPr>
        <w:tc>
          <w:tcPr>
            <w:tcW w:w="2441" w:type="dxa"/>
            <w:vMerge/>
            <w:shd w:val="clear" w:color="auto" w:fill="auto"/>
          </w:tcPr>
          <w:p w14:paraId="4A31FCFD" w14:textId="77777777" w:rsidR="00A5257A" w:rsidRPr="005C709C" w:rsidRDefault="00A5257A" w:rsidP="00A5257A">
            <w:pPr>
              <w:spacing w:before="60" w:after="60" w:line="240" w:lineRule="auto"/>
              <w:rPr>
                <w:rFonts w:cs="Arial"/>
                <w:sz w:val="20"/>
                <w:szCs w:val="20"/>
                <w:lang w:val="en-US"/>
              </w:rPr>
            </w:pPr>
          </w:p>
        </w:tc>
        <w:tc>
          <w:tcPr>
            <w:tcW w:w="6631" w:type="dxa"/>
            <w:gridSpan w:val="14"/>
            <w:tcBorders>
              <w:top w:val="single" w:sz="4" w:space="0" w:color="auto"/>
            </w:tcBorders>
            <w:shd w:val="clear" w:color="auto" w:fill="auto"/>
          </w:tcPr>
          <w:p w14:paraId="7AC35524"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Key comments:</w:t>
            </w:r>
          </w:p>
          <w:p w14:paraId="32A6411D"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2F1CB2E7"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7B0818B0"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p w14:paraId="00A810CD" w14:textId="77777777" w:rsidR="00A5257A" w:rsidRPr="005C709C" w:rsidRDefault="00A5257A" w:rsidP="00A5257A">
            <w:pPr>
              <w:spacing w:before="60" w:after="60" w:line="240" w:lineRule="auto"/>
              <w:rPr>
                <w:rFonts w:cs="Arial"/>
                <w:sz w:val="20"/>
                <w:szCs w:val="20"/>
                <w:lang w:val="id-ID"/>
              </w:rPr>
            </w:pPr>
          </w:p>
        </w:tc>
      </w:tr>
      <w:tr w:rsidR="00A5257A" w:rsidRPr="005C709C" w14:paraId="40A8F366" w14:textId="77777777" w:rsidTr="00DD369F">
        <w:trPr>
          <w:trHeight w:val="477"/>
        </w:trPr>
        <w:tc>
          <w:tcPr>
            <w:tcW w:w="2441" w:type="dxa"/>
            <w:vMerge w:val="restart"/>
            <w:tcBorders>
              <w:top w:val="single" w:sz="4" w:space="0" w:color="auto"/>
            </w:tcBorders>
            <w:shd w:val="clear" w:color="auto" w:fill="auto"/>
          </w:tcPr>
          <w:p w14:paraId="738C6BB9" w14:textId="77777777" w:rsidR="00A5257A" w:rsidRPr="005C709C" w:rsidRDefault="00A5257A" w:rsidP="00A5257A">
            <w:pPr>
              <w:spacing w:before="60" w:after="60" w:line="240" w:lineRule="auto"/>
              <w:rPr>
                <w:rFonts w:cs="Arial"/>
                <w:sz w:val="20"/>
                <w:szCs w:val="20"/>
                <w:lang w:val="id-ID"/>
              </w:rPr>
            </w:pPr>
            <w:bookmarkStart w:id="71" w:name="_Hlk527556458"/>
            <w:bookmarkEnd w:id="70"/>
            <w:r w:rsidRPr="005C709C">
              <w:rPr>
                <w:rFonts w:cs="Arial"/>
                <w:sz w:val="20"/>
                <w:szCs w:val="20"/>
                <w:lang w:val="id-ID"/>
              </w:rPr>
              <w:t>Pertanyaan 3</w:t>
            </w:r>
          </w:p>
          <w:p w14:paraId="6D0D95C9" w14:textId="77777777" w:rsidR="00A5257A" w:rsidRPr="005C709C" w:rsidRDefault="00A5257A" w:rsidP="00A5257A">
            <w:pPr>
              <w:spacing w:before="60" w:after="60" w:line="240" w:lineRule="auto"/>
              <w:rPr>
                <w:rFonts w:cs="Arial"/>
                <w:b/>
                <w:sz w:val="20"/>
                <w:szCs w:val="20"/>
              </w:rPr>
            </w:pPr>
            <w:r w:rsidRPr="005C709C">
              <w:rPr>
                <w:rFonts w:cs="Arial"/>
                <w:b/>
                <w:sz w:val="20"/>
                <w:szCs w:val="20"/>
              </w:rPr>
              <w:t>Pembelajaran</w:t>
            </w:r>
            <w:r w:rsidRPr="005C709C">
              <w:rPr>
                <w:rFonts w:cs="Arial"/>
                <w:b/>
                <w:sz w:val="20"/>
                <w:szCs w:val="20"/>
                <w:lang w:val="id-ID"/>
              </w:rPr>
              <w:t xml:space="preserve"> </w:t>
            </w:r>
            <w:r w:rsidRPr="005C709C">
              <w:rPr>
                <w:rFonts w:cs="Arial"/>
                <w:b/>
                <w:sz w:val="20"/>
                <w:szCs w:val="20"/>
              </w:rPr>
              <w:t>(pengetahuan/</w:t>
            </w:r>
            <w:r w:rsidRPr="005C709C">
              <w:rPr>
                <w:rFonts w:cs="Arial"/>
                <w:b/>
                <w:sz w:val="20"/>
                <w:szCs w:val="20"/>
                <w:lang w:val="id-ID"/>
              </w:rPr>
              <w:t xml:space="preserve"> </w:t>
            </w:r>
            <w:r w:rsidRPr="005C709C">
              <w:rPr>
                <w:rFonts w:cs="Arial"/>
                <w:b/>
                <w:sz w:val="20"/>
                <w:szCs w:val="20"/>
              </w:rPr>
              <w:t>keahlian baru)</w:t>
            </w:r>
          </w:p>
          <w:p w14:paraId="3D382A58"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Pengetahuan/</w:t>
            </w:r>
            <w:r w:rsidRPr="005C709C">
              <w:rPr>
                <w:rFonts w:cs="Arial"/>
                <w:sz w:val="20"/>
                <w:szCs w:val="20"/>
                <w:lang w:val="id-ID"/>
              </w:rPr>
              <w:t xml:space="preserve"> </w:t>
            </w:r>
            <w:r w:rsidRPr="005C709C">
              <w:rPr>
                <w:rFonts w:cs="Arial"/>
                <w:sz w:val="20"/>
                <w:szCs w:val="20"/>
              </w:rPr>
              <w:t xml:space="preserve">keahlian baru apa yang Ibu/Bapak/Sdr/i dapatkan melalui kegiatan </w:t>
            </w:r>
            <w:r w:rsidRPr="005C709C">
              <w:rPr>
                <w:rFonts w:cs="Arial"/>
                <w:sz w:val="20"/>
                <w:szCs w:val="20"/>
                <w:lang w:val="id-ID"/>
              </w:rPr>
              <w:t>course/</w:t>
            </w:r>
            <w:r w:rsidRPr="005C709C">
              <w:rPr>
                <w:rFonts w:cs="Arial"/>
                <w:sz w:val="20"/>
                <w:szCs w:val="20"/>
              </w:rPr>
              <w:t>training/workshop ini?</w:t>
            </w:r>
          </w:p>
        </w:tc>
        <w:tc>
          <w:tcPr>
            <w:tcW w:w="5837" w:type="dxa"/>
            <w:gridSpan w:val="12"/>
            <w:tcBorders>
              <w:top w:val="single" w:sz="4" w:space="0" w:color="auto"/>
              <w:bottom w:val="single" w:sz="4" w:space="0" w:color="auto"/>
            </w:tcBorders>
            <w:shd w:val="clear" w:color="auto" w:fill="F2F2F2"/>
          </w:tcPr>
          <w:p w14:paraId="2EBD4238"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Pembelajaran yang paling dirasakan oleh peserta</w:t>
            </w:r>
          </w:p>
        </w:tc>
        <w:tc>
          <w:tcPr>
            <w:tcW w:w="794" w:type="dxa"/>
            <w:gridSpan w:val="2"/>
            <w:tcBorders>
              <w:top w:val="single" w:sz="4" w:space="0" w:color="auto"/>
              <w:bottom w:val="single" w:sz="4" w:space="0" w:color="auto"/>
            </w:tcBorders>
            <w:shd w:val="clear" w:color="auto" w:fill="F2F2F2"/>
          </w:tcPr>
          <w:p w14:paraId="2DA2266D"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Total (%)</w:t>
            </w:r>
          </w:p>
        </w:tc>
      </w:tr>
      <w:tr w:rsidR="00A5257A" w:rsidRPr="005C709C" w14:paraId="56128BD7" w14:textId="77777777" w:rsidTr="00DD369F">
        <w:trPr>
          <w:trHeight w:val="485"/>
        </w:trPr>
        <w:tc>
          <w:tcPr>
            <w:tcW w:w="2441" w:type="dxa"/>
            <w:vMerge/>
            <w:shd w:val="clear" w:color="auto" w:fill="auto"/>
          </w:tcPr>
          <w:p w14:paraId="2C8E54B1"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bottom w:val="single" w:sz="4" w:space="0" w:color="auto"/>
            </w:tcBorders>
            <w:shd w:val="clear" w:color="auto" w:fill="auto"/>
          </w:tcPr>
          <w:p w14:paraId="6B53CC76"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1.</w:t>
            </w:r>
          </w:p>
        </w:tc>
        <w:tc>
          <w:tcPr>
            <w:tcW w:w="794" w:type="dxa"/>
            <w:gridSpan w:val="2"/>
            <w:tcBorders>
              <w:top w:val="single" w:sz="4" w:space="0" w:color="auto"/>
              <w:bottom w:val="single" w:sz="4" w:space="0" w:color="auto"/>
            </w:tcBorders>
            <w:shd w:val="clear" w:color="auto" w:fill="auto"/>
          </w:tcPr>
          <w:p w14:paraId="08D7B39F" w14:textId="77777777" w:rsidR="00A5257A" w:rsidRPr="005C709C" w:rsidRDefault="00A5257A" w:rsidP="00A5257A">
            <w:pPr>
              <w:spacing w:before="60" w:after="60" w:line="240" w:lineRule="auto"/>
              <w:rPr>
                <w:rFonts w:cs="Arial"/>
                <w:sz w:val="20"/>
                <w:szCs w:val="20"/>
                <w:lang w:val="id-ID"/>
              </w:rPr>
            </w:pPr>
          </w:p>
        </w:tc>
      </w:tr>
      <w:tr w:rsidR="00A5257A" w:rsidRPr="005C709C" w14:paraId="26BA0DB1" w14:textId="77777777" w:rsidTr="00DD369F">
        <w:trPr>
          <w:trHeight w:val="485"/>
        </w:trPr>
        <w:tc>
          <w:tcPr>
            <w:tcW w:w="2441" w:type="dxa"/>
            <w:vMerge/>
            <w:shd w:val="clear" w:color="auto" w:fill="auto"/>
          </w:tcPr>
          <w:p w14:paraId="208B8FF9"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bottom w:val="single" w:sz="4" w:space="0" w:color="auto"/>
            </w:tcBorders>
            <w:shd w:val="clear" w:color="auto" w:fill="auto"/>
          </w:tcPr>
          <w:p w14:paraId="251F0745"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2.</w:t>
            </w:r>
          </w:p>
        </w:tc>
        <w:tc>
          <w:tcPr>
            <w:tcW w:w="794" w:type="dxa"/>
            <w:gridSpan w:val="2"/>
            <w:tcBorders>
              <w:top w:val="single" w:sz="4" w:space="0" w:color="auto"/>
              <w:bottom w:val="single" w:sz="4" w:space="0" w:color="auto"/>
            </w:tcBorders>
            <w:shd w:val="clear" w:color="auto" w:fill="auto"/>
          </w:tcPr>
          <w:p w14:paraId="3266A44E" w14:textId="77777777" w:rsidR="00A5257A" w:rsidRPr="005C709C" w:rsidRDefault="00A5257A" w:rsidP="00A5257A">
            <w:pPr>
              <w:spacing w:before="60" w:after="60" w:line="240" w:lineRule="auto"/>
              <w:rPr>
                <w:rFonts w:cs="Arial"/>
                <w:sz w:val="20"/>
                <w:szCs w:val="20"/>
                <w:lang w:val="en-US"/>
              </w:rPr>
            </w:pPr>
          </w:p>
        </w:tc>
      </w:tr>
      <w:tr w:rsidR="00A5257A" w:rsidRPr="005C709C" w14:paraId="0251F743" w14:textId="77777777" w:rsidTr="00DD369F">
        <w:trPr>
          <w:trHeight w:val="485"/>
        </w:trPr>
        <w:tc>
          <w:tcPr>
            <w:tcW w:w="2441" w:type="dxa"/>
            <w:vMerge/>
            <w:shd w:val="clear" w:color="auto" w:fill="auto"/>
          </w:tcPr>
          <w:p w14:paraId="4AAC1279"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tcBorders>
            <w:shd w:val="clear" w:color="auto" w:fill="auto"/>
          </w:tcPr>
          <w:p w14:paraId="464D7743"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3.</w:t>
            </w:r>
          </w:p>
        </w:tc>
        <w:tc>
          <w:tcPr>
            <w:tcW w:w="794" w:type="dxa"/>
            <w:gridSpan w:val="2"/>
            <w:tcBorders>
              <w:top w:val="single" w:sz="4" w:space="0" w:color="auto"/>
            </w:tcBorders>
            <w:shd w:val="clear" w:color="auto" w:fill="auto"/>
          </w:tcPr>
          <w:p w14:paraId="24E50DDF" w14:textId="77777777" w:rsidR="00A5257A" w:rsidRPr="005C709C" w:rsidRDefault="00A5257A" w:rsidP="00A5257A">
            <w:pPr>
              <w:spacing w:before="60" w:after="60" w:line="240" w:lineRule="auto"/>
              <w:rPr>
                <w:rFonts w:cs="Arial"/>
                <w:sz w:val="20"/>
                <w:szCs w:val="20"/>
                <w:lang w:val="en-US"/>
              </w:rPr>
            </w:pPr>
          </w:p>
        </w:tc>
      </w:tr>
      <w:tr w:rsidR="00A5257A" w:rsidRPr="005C709C" w14:paraId="57CB6B9D" w14:textId="77777777" w:rsidTr="00DD369F">
        <w:trPr>
          <w:trHeight w:val="477"/>
        </w:trPr>
        <w:tc>
          <w:tcPr>
            <w:tcW w:w="2441" w:type="dxa"/>
            <w:vMerge/>
            <w:shd w:val="clear" w:color="auto" w:fill="auto"/>
          </w:tcPr>
          <w:p w14:paraId="1D877140" w14:textId="77777777" w:rsidR="00A5257A" w:rsidRPr="005C709C" w:rsidRDefault="00A5257A" w:rsidP="00A5257A">
            <w:pPr>
              <w:spacing w:before="60" w:after="60" w:line="240" w:lineRule="auto"/>
              <w:rPr>
                <w:rFonts w:cs="Arial"/>
                <w:sz w:val="20"/>
                <w:szCs w:val="20"/>
                <w:lang w:val="en-US"/>
              </w:rPr>
            </w:pPr>
          </w:p>
        </w:tc>
        <w:tc>
          <w:tcPr>
            <w:tcW w:w="6631" w:type="dxa"/>
            <w:gridSpan w:val="14"/>
            <w:tcBorders>
              <w:top w:val="single" w:sz="4" w:space="0" w:color="auto"/>
            </w:tcBorders>
            <w:shd w:val="clear" w:color="auto" w:fill="auto"/>
          </w:tcPr>
          <w:p w14:paraId="701068A9"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Ringkasan komentar/ penjelasan:</w:t>
            </w:r>
          </w:p>
          <w:p w14:paraId="408C0605"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56CFB393"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7928EC5C"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p w14:paraId="32007D15" w14:textId="77777777" w:rsidR="00A5257A" w:rsidRPr="005C709C" w:rsidRDefault="00A5257A" w:rsidP="00A5257A">
            <w:pPr>
              <w:spacing w:before="60" w:after="60" w:line="240" w:lineRule="auto"/>
              <w:rPr>
                <w:rFonts w:cs="Arial"/>
                <w:sz w:val="20"/>
                <w:szCs w:val="20"/>
                <w:lang w:val="id-ID"/>
              </w:rPr>
            </w:pPr>
          </w:p>
        </w:tc>
      </w:tr>
      <w:bookmarkEnd w:id="71"/>
      <w:tr w:rsidR="00A5257A" w:rsidRPr="005C709C" w14:paraId="1E126B67" w14:textId="77777777" w:rsidTr="00DD369F">
        <w:trPr>
          <w:trHeight w:val="477"/>
        </w:trPr>
        <w:tc>
          <w:tcPr>
            <w:tcW w:w="2441" w:type="dxa"/>
            <w:vMerge w:val="restart"/>
            <w:tcBorders>
              <w:top w:val="single" w:sz="4" w:space="0" w:color="auto"/>
            </w:tcBorders>
            <w:shd w:val="clear" w:color="auto" w:fill="auto"/>
          </w:tcPr>
          <w:p w14:paraId="31EC4FD6"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Pertanyaan 4</w:t>
            </w:r>
          </w:p>
          <w:p w14:paraId="51BF8A80" w14:textId="77777777" w:rsidR="00A5257A" w:rsidRPr="005C709C" w:rsidRDefault="00A5257A" w:rsidP="00A5257A">
            <w:pPr>
              <w:spacing w:before="60" w:after="60" w:line="240" w:lineRule="auto"/>
              <w:rPr>
                <w:rFonts w:cs="Arial"/>
                <w:b/>
                <w:sz w:val="20"/>
                <w:szCs w:val="20"/>
              </w:rPr>
            </w:pPr>
            <w:r w:rsidRPr="005C709C">
              <w:rPr>
                <w:rFonts w:cs="Arial"/>
                <w:b/>
                <w:sz w:val="20"/>
                <w:szCs w:val="20"/>
              </w:rPr>
              <w:t>Teori untuk Penerapan</w:t>
            </w:r>
          </w:p>
          <w:p w14:paraId="3C312E76" w14:textId="77777777" w:rsidR="00A5257A" w:rsidRPr="005C709C" w:rsidRDefault="00A5257A" w:rsidP="00A5257A">
            <w:pPr>
              <w:spacing w:before="60" w:after="60" w:line="240" w:lineRule="auto"/>
              <w:rPr>
                <w:rFonts w:cs="Arial"/>
                <w:sz w:val="20"/>
                <w:szCs w:val="20"/>
              </w:rPr>
            </w:pPr>
            <w:r w:rsidRPr="005C709C">
              <w:rPr>
                <w:rFonts w:cs="Arial"/>
                <w:sz w:val="20"/>
                <w:szCs w:val="20"/>
              </w:rPr>
              <w:t>Pengetahuan/</w:t>
            </w:r>
            <w:r w:rsidRPr="005C709C">
              <w:rPr>
                <w:rFonts w:cs="Arial"/>
                <w:sz w:val="20"/>
                <w:szCs w:val="20"/>
                <w:lang w:val="id-ID"/>
              </w:rPr>
              <w:t xml:space="preserve"> </w:t>
            </w:r>
            <w:r w:rsidRPr="005C709C">
              <w:rPr>
                <w:rFonts w:cs="Arial"/>
                <w:sz w:val="20"/>
                <w:szCs w:val="20"/>
              </w:rPr>
              <w:t>keahlian baru apa yang akan</w:t>
            </w:r>
            <w:r w:rsidRPr="005C709C">
              <w:rPr>
                <w:rFonts w:cs="Arial"/>
                <w:sz w:val="20"/>
                <w:szCs w:val="20"/>
                <w:lang w:val="id-ID"/>
              </w:rPr>
              <w:t xml:space="preserve"> Ibu/Bapak/Sdr/i</w:t>
            </w:r>
            <w:r w:rsidRPr="005C709C">
              <w:rPr>
                <w:rFonts w:cs="Arial"/>
                <w:sz w:val="20"/>
                <w:szCs w:val="20"/>
              </w:rPr>
              <w:t xml:space="preserve"> terapkan dalam kaitannya dengan tugas dan pekerjaan Ibu/Bapak/Sdr/i?</w:t>
            </w:r>
          </w:p>
          <w:p w14:paraId="45D0362A" w14:textId="77777777" w:rsidR="00A5257A" w:rsidRPr="005C709C" w:rsidRDefault="00A5257A" w:rsidP="00A5257A">
            <w:pPr>
              <w:spacing w:before="60" w:after="60" w:line="240" w:lineRule="auto"/>
              <w:rPr>
                <w:rFonts w:cs="Arial"/>
                <w:sz w:val="20"/>
                <w:szCs w:val="20"/>
                <w:lang w:val="id-ID"/>
              </w:rPr>
            </w:pPr>
          </w:p>
          <w:p w14:paraId="5FBAC62B"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en-US"/>
              </w:rPr>
              <w:t xml:space="preserve"> </w:t>
            </w:r>
          </w:p>
        </w:tc>
        <w:tc>
          <w:tcPr>
            <w:tcW w:w="5837" w:type="dxa"/>
            <w:gridSpan w:val="12"/>
            <w:tcBorders>
              <w:top w:val="single" w:sz="4" w:space="0" w:color="auto"/>
              <w:bottom w:val="single" w:sz="4" w:space="0" w:color="auto"/>
            </w:tcBorders>
            <w:shd w:val="clear" w:color="auto" w:fill="F2F2F2"/>
          </w:tcPr>
          <w:p w14:paraId="1B514274"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 xml:space="preserve">Pengetahuan/ keahlian baru apa yang akan diaplikasikan oleh peserta  </w:t>
            </w:r>
          </w:p>
        </w:tc>
        <w:tc>
          <w:tcPr>
            <w:tcW w:w="794" w:type="dxa"/>
            <w:gridSpan w:val="2"/>
            <w:tcBorders>
              <w:top w:val="single" w:sz="4" w:space="0" w:color="auto"/>
              <w:bottom w:val="single" w:sz="4" w:space="0" w:color="auto"/>
            </w:tcBorders>
            <w:shd w:val="clear" w:color="auto" w:fill="F2F2F2"/>
          </w:tcPr>
          <w:p w14:paraId="176F2606"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Total (%)</w:t>
            </w:r>
          </w:p>
        </w:tc>
      </w:tr>
      <w:tr w:rsidR="00A5257A" w:rsidRPr="005C709C" w14:paraId="6979974D" w14:textId="77777777" w:rsidTr="00DD369F">
        <w:trPr>
          <w:trHeight w:val="485"/>
        </w:trPr>
        <w:tc>
          <w:tcPr>
            <w:tcW w:w="2441" w:type="dxa"/>
            <w:vMerge/>
            <w:shd w:val="clear" w:color="auto" w:fill="auto"/>
          </w:tcPr>
          <w:p w14:paraId="43AF233D"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bottom w:val="single" w:sz="4" w:space="0" w:color="auto"/>
            </w:tcBorders>
            <w:shd w:val="clear" w:color="auto" w:fill="auto"/>
          </w:tcPr>
          <w:p w14:paraId="30E7A651"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1.</w:t>
            </w:r>
          </w:p>
        </w:tc>
        <w:tc>
          <w:tcPr>
            <w:tcW w:w="794" w:type="dxa"/>
            <w:gridSpan w:val="2"/>
            <w:tcBorders>
              <w:top w:val="single" w:sz="4" w:space="0" w:color="auto"/>
              <w:bottom w:val="single" w:sz="4" w:space="0" w:color="auto"/>
            </w:tcBorders>
            <w:shd w:val="clear" w:color="auto" w:fill="auto"/>
          </w:tcPr>
          <w:p w14:paraId="41E42C05" w14:textId="77777777" w:rsidR="00A5257A" w:rsidRPr="005C709C" w:rsidRDefault="00A5257A" w:rsidP="00A5257A">
            <w:pPr>
              <w:spacing w:before="60" w:after="60" w:line="240" w:lineRule="auto"/>
              <w:rPr>
                <w:rFonts w:cs="Arial"/>
                <w:sz w:val="20"/>
                <w:szCs w:val="20"/>
                <w:lang w:val="id-ID"/>
              </w:rPr>
            </w:pPr>
          </w:p>
        </w:tc>
      </w:tr>
      <w:tr w:rsidR="00A5257A" w:rsidRPr="005C709C" w14:paraId="02A376D9" w14:textId="77777777" w:rsidTr="00DD369F">
        <w:trPr>
          <w:trHeight w:val="485"/>
        </w:trPr>
        <w:tc>
          <w:tcPr>
            <w:tcW w:w="2441" w:type="dxa"/>
            <w:vMerge/>
            <w:shd w:val="clear" w:color="auto" w:fill="auto"/>
          </w:tcPr>
          <w:p w14:paraId="78AE5CDB"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bottom w:val="single" w:sz="4" w:space="0" w:color="auto"/>
            </w:tcBorders>
            <w:shd w:val="clear" w:color="auto" w:fill="auto"/>
          </w:tcPr>
          <w:p w14:paraId="542D2F60"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2.</w:t>
            </w:r>
          </w:p>
        </w:tc>
        <w:tc>
          <w:tcPr>
            <w:tcW w:w="794" w:type="dxa"/>
            <w:gridSpan w:val="2"/>
            <w:tcBorders>
              <w:top w:val="single" w:sz="4" w:space="0" w:color="auto"/>
              <w:bottom w:val="single" w:sz="4" w:space="0" w:color="auto"/>
            </w:tcBorders>
            <w:shd w:val="clear" w:color="auto" w:fill="auto"/>
          </w:tcPr>
          <w:p w14:paraId="647F4C6A" w14:textId="77777777" w:rsidR="00A5257A" w:rsidRPr="005C709C" w:rsidRDefault="00A5257A" w:rsidP="00A5257A">
            <w:pPr>
              <w:spacing w:before="60" w:after="60" w:line="240" w:lineRule="auto"/>
              <w:rPr>
                <w:rFonts w:cs="Arial"/>
                <w:sz w:val="20"/>
                <w:szCs w:val="20"/>
                <w:lang w:val="en-US"/>
              </w:rPr>
            </w:pPr>
          </w:p>
        </w:tc>
      </w:tr>
      <w:tr w:rsidR="00A5257A" w:rsidRPr="005C709C" w14:paraId="1D041DFD" w14:textId="77777777" w:rsidTr="00DD369F">
        <w:trPr>
          <w:trHeight w:val="485"/>
        </w:trPr>
        <w:tc>
          <w:tcPr>
            <w:tcW w:w="2441" w:type="dxa"/>
            <w:vMerge/>
            <w:shd w:val="clear" w:color="auto" w:fill="auto"/>
          </w:tcPr>
          <w:p w14:paraId="54130B5E"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tcBorders>
            <w:shd w:val="clear" w:color="auto" w:fill="auto"/>
          </w:tcPr>
          <w:p w14:paraId="79A7F940"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3.</w:t>
            </w:r>
          </w:p>
        </w:tc>
        <w:tc>
          <w:tcPr>
            <w:tcW w:w="794" w:type="dxa"/>
            <w:gridSpan w:val="2"/>
            <w:tcBorders>
              <w:top w:val="single" w:sz="4" w:space="0" w:color="auto"/>
            </w:tcBorders>
            <w:shd w:val="clear" w:color="auto" w:fill="auto"/>
          </w:tcPr>
          <w:p w14:paraId="3C1216DE" w14:textId="77777777" w:rsidR="00A5257A" w:rsidRPr="005C709C" w:rsidRDefault="00A5257A" w:rsidP="00A5257A">
            <w:pPr>
              <w:spacing w:before="60" w:after="60" w:line="240" w:lineRule="auto"/>
              <w:rPr>
                <w:rFonts w:cs="Arial"/>
                <w:sz w:val="20"/>
                <w:szCs w:val="20"/>
                <w:lang w:val="en-US"/>
              </w:rPr>
            </w:pPr>
          </w:p>
        </w:tc>
      </w:tr>
      <w:tr w:rsidR="00A5257A" w:rsidRPr="005C709C" w14:paraId="1AD359D3" w14:textId="77777777" w:rsidTr="00DD369F">
        <w:trPr>
          <w:trHeight w:val="477"/>
        </w:trPr>
        <w:tc>
          <w:tcPr>
            <w:tcW w:w="2441" w:type="dxa"/>
            <w:vMerge/>
            <w:shd w:val="clear" w:color="auto" w:fill="auto"/>
          </w:tcPr>
          <w:p w14:paraId="41FF367F" w14:textId="77777777" w:rsidR="00A5257A" w:rsidRPr="005C709C" w:rsidRDefault="00A5257A" w:rsidP="00A5257A">
            <w:pPr>
              <w:spacing w:before="60" w:after="60" w:line="240" w:lineRule="auto"/>
              <w:rPr>
                <w:rFonts w:cs="Arial"/>
                <w:sz w:val="20"/>
                <w:szCs w:val="20"/>
                <w:lang w:val="en-US"/>
              </w:rPr>
            </w:pPr>
          </w:p>
        </w:tc>
        <w:tc>
          <w:tcPr>
            <w:tcW w:w="6631" w:type="dxa"/>
            <w:gridSpan w:val="14"/>
            <w:tcBorders>
              <w:top w:val="single" w:sz="4" w:space="0" w:color="auto"/>
            </w:tcBorders>
            <w:shd w:val="clear" w:color="auto" w:fill="auto"/>
          </w:tcPr>
          <w:p w14:paraId="76DA79D4"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Ringkasan komentar/ penjelasan:</w:t>
            </w:r>
          </w:p>
          <w:p w14:paraId="3680B619"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02D6AF22"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01095ADC"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p w14:paraId="5EEF638B" w14:textId="77777777" w:rsidR="00A5257A" w:rsidRPr="005C709C" w:rsidRDefault="00A5257A" w:rsidP="00A5257A">
            <w:pPr>
              <w:spacing w:before="60" w:after="60" w:line="240" w:lineRule="auto"/>
              <w:rPr>
                <w:rFonts w:cs="Arial"/>
                <w:sz w:val="20"/>
                <w:szCs w:val="20"/>
                <w:lang w:val="id-ID"/>
              </w:rPr>
            </w:pPr>
          </w:p>
          <w:p w14:paraId="20CAB01F" w14:textId="77777777" w:rsidR="00A5257A" w:rsidRPr="005C709C" w:rsidRDefault="00A5257A" w:rsidP="00A5257A">
            <w:pPr>
              <w:spacing w:before="60" w:after="60" w:line="240" w:lineRule="auto"/>
              <w:rPr>
                <w:rFonts w:cs="Arial"/>
                <w:sz w:val="20"/>
                <w:szCs w:val="20"/>
                <w:lang w:val="id-ID"/>
              </w:rPr>
            </w:pPr>
          </w:p>
        </w:tc>
      </w:tr>
      <w:tr w:rsidR="00A5257A" w:rsidRPr="005C709C" w14:paraId="204ACCE9" w14:textId="77777777" w:rsidTr="00DD369F">
        <w:trPr>
          <w:trHeight w:val="477"/>
        </w:trPr>
        <w:tc>
          <w:tcPr>
            <w:tcW w:w="2441" w:type="dxa"/>
            <w:vMerge w:val="restart"/>
            <w:tcBorders>
              <w:top w:val="single" w:sz="4" w:space="0" w:color="auto"/>
            </w:tcBorders>
            <w:shd w:val="clear" w:color="auto" w:fill="auto"/>
          </w:tcPr>
          <w:p w14:paraId="3929AED9"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Pertanyaan 5</w:t>
            </w:r>
          </w:p>
          <w:p w14:paraId="0F258158" w14:textId="77777777" w:rsidR="00A5257A" w:rsidRPr="005C709C" w:rsidRDefault="00A5257A" w:rsidP="00A5257A">
            <w:pPr>
              <w:spacing w:before="60" w:after="60" w:line="240" w:lineRule="auto"/>
              <w:rPr>
                <w:rFonts w:cs="Arial"/>
                <w:b/>
                <w:sz w:val="20"/>
                <w:szCs w:val="20"/>
              </w:rPr>
            </w:pPr>
            <w:r w:rsidRPr="005C709C">
              <w:rPr>
                <w:rFonts w:cs="Arial"/>
                <w:b/>
                <w:sz w:val="20"/>
                <w:szCs w:val="20"/>
              </w:rPr>
              <w:t>Efisiensi</w:t>
            </w:r>
          </w:p>
          <w:p w14:paraId="2CDFBD86"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rPr>
              <w:t xml:space="preserve">Bagaimanakah </w:t>
            </w:r>
            <w:r w:rsidRPr="005C709C">
              <w:rPr>
                <w:rFonts w:cs="Arial"/>
                <w:sz w:val="20"/>
                <w:szCs w:val="20"/>
                <w:lang w:val="id-ID"/>
              </w:rPr>
              <w:t>p</w:t>
            </w:r>
            <w:r w:rsidRPr="005C709C">
              <w:rPr>
                <w:rFonts w:cs="Arial"/>
                <w:sz w:val="20"/>
                <w:szCs w:val="20"/>
              </w:rPr>
              <w:t xml:space="preserve">enilaian Ibu/Bapak/Sdr/i atas kegiatan </w:t>
            </w:r>
            <w:r w:rsidRPr="005C709C">
              <w:rPr>
                <w:rFonts w:cs="Arial"/>
                <w:sz w:val="20"/>
                <w:szCs w:val="20"/>
                <w:lang w:val="id-ID"/>
              </w:rPr>
              <w:t>course/</w:t>
            </w:r>
            <w:r w:rsidRPr="005C709C">
              <w:rPr>
                <w:rFonts w:cs="Arial"/>
                <w:sz w:val="20"/>
                <w:szCs w:val="20"/>
              </w:rPr>
              <w:t>training/workshop ini?</w:t>
            </w:r>
          </w:p>
          <w:p w14:paraId="1E768C22" w14:textId="77777777" w:rsidR="00A5257A" w:rsidRPr="005C709C" w:rsidRDefault="00A5257A" w:rsidP="00A5257A">
            <w:pPr>
              <w:spacing w:before="60" w:after="60" w:line="240" w:lineRule="auto"/>
              <w:rPr>
                <w:rFonts w:cs="Arial"/>
                <w:sz w:val="20"/>
                <w:szCs w:val="20"/>
              </w:rPr>
            </w:pPr>
          </w:p>
        </w:tc>
        <w:tc>
          <w:tcPr>
            <w:tcW w:w="2550" w:type="dxa"/>
            <w:gridSpan w:val="4"/>
            <w:tcBorders>
              <w:top w:val="single" w:sz="4" w:space="0" w:color="auto"/>
              <w:bottom w:val="single" w:sz="4" w:space="0" w:color="auto"/>
            </w:tcBorders>
            <w:shd w:val="clear" w:color="auto" w:fill="F2F2F2"/>
          </w:tcPr>
          <w:p w14:paraId="44EAAEA5"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Topik</w:t>
            </w:r>
          </w:p>
        </w:tc>
        <w:tc>
          <w:tcPr>
            <w:tcW w:w="1255" w:type="dxa"/>
            <w:gridSpan w:val="4"/>
            <w:tcBorders>
              <w:top w:val="single" w:sz="4" w:space="0" w:color="auto"/>
              <w:bottom w:val="single" w:sz="4" w:space="0" w:color="auto"/>
            </w:tcBorders>
            <w:shd w:val="clear" w:color="auto" w:fill="F2F2F2"/>
          </w:tcPr>
          <w:p w14:paraId="7A3AD5EA"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Kurang baik (%)</w:t>
            </w:r>
          </w:p>
        </w:tc>
        <w:tc>
          <w:tcPr>
            <w:tcW w:w="1258" w:type="dxa"/>
            <w:gridSpan w:val="3"/>
            <w:tcBorders>
              <w:top w:val="single" w:sz="4" w:space="0" w:color="auto"/>
              <w:bottom w:val="single" w:sz="4" w:space="0" w:color="auto"/>
            </w:tcBorders>
            <w:shd w:val="clear" w:color="auto" w:fill="F2F2F2"/>
          </w:tcPr>
          <w:p w14:paraId="3E2D7A61"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Biasa saja (%)</w:t>
            </w:r>
          </w:p>
        </w:tc>
        <w:tc>
          <w:tcPr>
            <w:tcW w:w="1153" w:type="dxa"/>
            <w:gridSpan w:val="2"/>
            <w:tcBorders>
              <w:top w:val="single" w:sz="4" w:space="0" w:color="auto"/>
              <w:bottom w:val="single" w:sz="4" w:space="0" w:color="auto"/>
            </w:tcBorders>
            <w:shd w:val="clear" w:color="auto" w:fill="F2F2F2"/>
          </w:tcPr>
          <w:p w14:paraId="71BCA531"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 xml:space="preserve">Baik (%) </w:t>
            </w:r>
          </w:p>
        </w:tc>
        <w:tc>
          <w:tcPr>
            <w:tcW w:w="415" w:type="dxa"/>
            <w:tcBorders>
              <w:top w:val="single" w:sz="4" w:space="0" w:color="auto"/>
              <w:bottom w:val="single" w:sz="4" w:space="0" w:color="auto"/>
            </w:tcBorders>
            <w:shd w:val="clear" w:color="auto" w:fill="F2F2F2"/>
          </w:tcPr>
          <w:p w14:paraId="6D1A2D5A"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Sangat baik (%)</w:t>
            </w:r>
          </w:p>
        </w:tc>
      </w:tr>
      <w:tr w:rsidR="00A5257A" w:rsidRPr="005C709C" w14:paraId="3A131365" w14:textId="77777777" w:rsidTr="00DD369F">
        <w:trPr>
          <w:trHeight w:val="477"/>
        </w:trPr>
        <w:tc>
          <w:tcPr>
            <w:tcW w:w="2441" w:type="dxa"/>
            <w:vMerge/>
            <w:tcBorders>
              <w:top w:val="single" w:sz="4" w:space="0" w:color="auto"/>
            </w:tcBorders>
            <w:shd w:val="clear" w:color="auto" w:fill="auto"/>
          </w:tcPr>
          <w:p w14:paraId="70A3B9D1" w14:textId="77777777" w:rsidR="00A5257A" w:rsidRPr="005C709C" w:rsidRDefault="00A5257A" w:rsidP="00A5257A">
            <w:pPr>
              <w:spacing w:before="60" w:after="60" w:line="240" w:lineRule="auto"/>
              <w:rPr>
                <w:rFonts w:cs="Arial"/>
                <w:sz w:val="20"/>
                <w:szCs w:val="20"/>
                <w:lang w:val="en-US"/>
              </w:rPr>
            </w:pPr>
          </w:p>
        </w:tc>
        <w:tc>
          <w:tcPr>
            <w:tcW w:w="2550" w:type="dxa"/>
            <w:gridSpan w:val="4"/>
          </w:tcPr>
          <w:p w14:paraId="541C8973"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Materi</w:t>
            </w:r>
          </w:p>
        </w:tc>
        <w:tc>
          <w:tcPr>
            <w:tcW w:w="1255" w:type="dxa"/>
            <w:gridSpan w:val="4"/>
            <w:tcBorders>
              <w:top w:val="single" w:sz="4" w:space="0" w:color="auto"/>
              <w:bottom w:val="single" w:sz="4" w:space="0" w:color="auto"/>
            </w:tcBorders>
            <w:shd w:val="clear" w:color="auto" w:fill="auto"/>
          </w:tcPr>
          <w:p w14:paraId="65D1EACD" w14:textId="77777777" w:rsidR="00A5257A" w:rsidRPr="005C709C" w:rsidRDefault="00A5257A" w:rsidP="00A5257A">
            <w:pPr>
              <w:spacing w:before="60" w:after="60" w:line="240" w:lineRule="auto"/>
              <w:rPr>
                <w:rFonts w:cs="Arial"/>
                <w:sz w:val="20"/>
                <w:szCs w:val="20"/>
                <w:lang w:val="en-US"/>
              </w:rPr>
            </w:pPr>
          </w:p>
        </w:tc>
        <w:tc>
          <w:tcPr>
            <w:tcW w:w="1258" w:type="dxa"/>
            <w:gridSpan w:val="3"/>
            <w:tcBorders>
              <w:top w:val="single" w:sz="4" w:space="0" w:color="auto"/>
              <w:bottom w:val="single" w:sz="4" w:space="0" w:color="auto"/>
            </w:tcBorders>
            <w:shd w:val="clear" w:color="auto" w:fill="auto"/>
          </w:tcPr>
          <w:p w14:paraId="41299523" w14:textId="77777777" w:rsidR="00A5257A" w:rsidRPr="005C709C" w:rsidRDefault="00A5257A" w:rsidP="00A5257A">
            <w:pPr>
              <w:spacing w:before="60" w:after="60" w:line="240" w:lineRule="auto"/>
              <w:rPr>
                <w:rFonts w:cs="Arial"/>
                <w:sz w:val="20"/>
                <w:szCs w:val="20"/>
                <w:lang w:val="en-US"/>
              </w:rPr>
            </w:pPr>
          </w:p>
        </w:tc>
        <w:tc>
          <w:tcPr>
            <w:tcW w:w="1153" w:type="dxa"/>
            <w:gridSpan w:val="2"/>
            <w:tcBorders>
              <w:top w:val="single" w:sz="4" w:space="0" w:color="auto"/>
              <w:bottom w:val="single" w:sz="4" w:space="0" w:color="auto"/>
            </w:tcBorders>
            <w:shd w:val="clear" w:color="auto" w:fill="auto"/>
          </w:tcPr>
          <w:p w14:paraId="734B314F" w14:textId="77777777" w:rsidR="00A5257A" w:rsidRPr="005C709C" w:rsidRDefault="00A5257A" w:rsidP="00A5257A">
            <w:pPr>
              <w:spacing w:before="60" w:after="60" w:line="240" w:lineRule="auto"/>
              <w:rPr>
                <w:rFonts w:cs="Arial"/>
                <w:sz w:val="20"/>
                <w:szCs w:val="20"/>
                <w:lang w:val="en-US"/>
              </w:rPr>
            </w:pPr>
          </w:p>
        </w:tc>
        <w:tc>
          <w:tcPr>
            <w:tcW w:w="415" w:type="dxa"/>
            <w:tcBorders>
              <w:top w:val="single" w:sz="4" w:space="0" w:color="auto"/>
              <w:bottom w:val="single" w:sz="4" w:space="0" w:color="auto"/>
            </w:tcBorders>
            <w:shd w:val="clear" w:color="auto" w:fill="auto"/>
          </w:tcPr>
          <w:p w14:paraId="26AF9C7C" w14:textId="77777777" w:rsidR="00A5257A" w:rsidRPr="005C709C" w:rsidRDefault="00A5257A" w:rsidP="00A5257A">
            <w:pPr>
              <w:spacing w:before="60" w:after="60" w:line="240" w:lineRule="auto"/>
              <w:rPr>
                <w:rFonts w:cs="Arial"/>
                <w:sz w:val="20"/>
                <w:szCs w:val="20"/>
                <w:lang w:val="en-US"/>
              </w:rPr>
            </w:pPr>
          </w:p>
        </w:tc>
      </w:tr>
      <w:tr w:rsidR="00A5257A" w:rsidRPr="005C709C" w14:paraId="7D2DE2B7" w14:textId="77777777" w:rsidTr="00DD369F">
        <w:trPr>
          <w:trHeight w:val="477"/>
        </w:trPr>
        <w:tc>
          <w:tcPr>
            <w:tcW w:w="2441" w:type="dxa"/>
            <w:vMerge/>
            <w:tcBorders>
              <w:top w:val="single" w:sz="4" w:space="0" w:color="auto"/>
            </w:tcBorders>
            <w:shd w:val="clear" w:color="auto" w:fill="auto"/>
          </w:tcPr>
          <w:p w14:paraId="08DBD513" w14:textId="77777777" w:rsidR="00A5257A" w:rsidRPr="005C709C" w:rsidRDefault="00A5257A" w:rsidP="00A5257A">
            <w:pPr>
              <w:spacing w:before="60" w:after="60" w:line="240" w:lineRule="auto"/>
              <w:rPr>
                <w:rFonts w:cs="Arial"/>
                <w:sz w:val="20"/>
                <w:szCs w:val="20"/>
                <w:lang w:val="en-US"/>
              </w:rPr>
            </w:pPr>
          </w:p>
        </w:tc>
        <w:tc>
          <w:tcPr>
            <w:tcW w:w="2550" w:type="dxa"/>
            <w:gridSpan w:val="4"/>
          </w:tcPr>
          <w:p w14:paraId="7489E309"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Pendekatan</w:t>
            </w:r>
          </w:p>
        </w:tc>
        <w:tc>
          <w:tcPr>
            <w:tcW w:w="1255" w:type="dxa"/>
            <w:gridSpan w:val="4"/>
            <w:tcBorders>
              <w:top w:val="single" w:sz="4" w:space="0" w:color="auto"/>
              <w:bottom w:val="single" w:sz="4" w:space="0" w:color="auto"/>
            </w:tcBorders>
            <w:shd w:val="clear" w:color="auto" w:fill="auto"/>
          </w:tcPr>
          <w:p w14:paraId="68D7C5C1" w14:textId="77777777" w:rsidR="00A5257A" w:rsidRPr="005C709C" w:rsidRDefault="00A5257A" w:rsidP="00A5257A">
            <w:pPr>
              <w:spacing w:before="60" w:after="60" w:line="240" w:lineRule="auto"/>
              <w:rPr>
                <w:rFonts w:cs="Arial"/>
                <w:sz w:val="20"/>
                <w:szCs w:val="20"/>
                <w:lang w:val="en-US"/>
              </w:rPr>
            </w:pPr>
          </w:p>
        </w:tc>
        <w:tc>
          <w:tcPr>
            <w:tcW w:w="1258" w:type="dxa"/>
            <w:gridSpan w:val="3"/>
            <w:tcBorders>
              <w:top w:val="single" w:sz="4" w:space="0" w:color="auto"/>
              <w:bottom w:val="single" w:sz="4" w:space="0" w:color="auto"/>
            </w:tcBorders>
            <w:shd w:val="clear" w:color="auto" w:fill="auto"/>
          </w:tcPr>
          <w:p w14:paraId="38CA7620" w14:textId="77777777" w:rsidR="00A5257A" w:rsidRPr="005C709C" w:rsidRDefault="00A5257A" w:rsidP="00A5257A">
            <w:pPr>
              <w:spacing w:before="60" w:after="60" w:line="240" w:lineRule="auto"/>
              <w:rPr>
                <w:rFonts w:cs="Arial"/>
                <w:sz w:val="20"/>
                <w:szCs w:val="20"/>
                <w:lang w:val="en-US"/>
              </w:rPr>
            </w:pPr>
          </w:p>
        </w:tc>
        <w:tc>
          <w:tcPr>
            <w:tcW w:w="1153" w:type="dxa"/>
            <w:gridSpan w:val="2"/>
            <w:tcBorders>
              <w:top w:val="single" w:sz="4" w:space="0" w:color="auto"/>
              <w:bottom w:val="single" w:sz="4" w:space="0" w:color="auto"/>
            </w:tcBorders>
            <w:shd w:val="clear" w:color="auto" w:fill="auto"/>
          </w:tcPr>
          <w:p w14:paraId="4A226A83" w14:textId="77777777" w:rsidR="00A5257A" w:rsidRPr="005C709C" w:rsidRDefault="00A5257A" w:rsidP="00A5257A">
            <w:pPr>
              <w:spacing w:before="60" w:after="60" w:line="240" w:lineRule="auto"/>
              <w:rPr>
                <w:rFonts w:cs="Arial"/>
                <w:sz w:val="20"/>
                <w:szCs w:val="20"/>
                <w:lang w:val="en-US"/>
              </w:rPr>
            </w:pPr>
          </w:p>
        </w:tc>
        <w:tc>
          <w:tcPr>
            <w:tcW w:w="415" w:type="dxa"/>
            <w:tcBorders>
              <w:top w:val="single" w:sz="4" w:space="0" w:color="auto"/>
              <w:bottom w:val="single" w:sz="4" w:space="0" w:color="auto"/>
            </w:tcBorders>
            <w:shd w:val="clear" w:color="auto" w:fill="auto"/>
          </w:tcPr>
          <w:p w14:paraId="255D08F8" w14:textId="77777777" w:rsidR="00A5257A" w:rsidRPr="005C709C" w:rsidRDefault="00A5257A" w:rsidP="00A5257A">
            <w:pPr>
              <w:spacing w:before="60" w:after="60" w:line="240" w:lineRule="auto"/>
              <w:rPr>
                <w:rFonts w:cs="Arial"/>
                <w:sz w:val="20"/>
                <w:szCs w:val="20"/>
                <w:lang w:val="en-US"/>
              </w:rPr>
            </w:pPr>
          </w:p>
        </w:tc>
      </w:tr>
      <w:tr w:rsidR="00A5257A" w:rsidRPr="005C709C" w14:paraId="40E17660" w14:textId="77777777" w:rsidTr="00DD369F">
        <w:trPr>
          <w:trHeight w:val="477"/>
        </w:trPr>
        <w:tc>
          <w:tcPr>
            <w:tcW w:w="2441" w:type="dxa"/>
            <w:vMerge/>
            <w:tcBorders>
              <w:top w:val="single" w:sz="4" w:space="0" w:color="auto"/>
            </w:tcBorders>
            <w:shd w:val="clear" w:color="auto" w:fill="auto"/>
          </w:tcPr>
          <w:p w14:paraId="645F7167" w14:textId="77777777" w:rsidR="00A5257A" w:rsidRPr="005C709C" w:rsidRDefault="00A5257A" w:rsidP="00A5257A">
            <w:pPr>
              <w:spacing w:before="60" w:after="60" w:line="240" w:lineRule="auto"/>
              <w:rPr>
                <w:rFonts w:cs="Arial"/>
                <w:sz w:val="20"/>
                <w:szCs w:val="20"/>
                <w:lang w:val="en-US"/>
              </w:rPr>
            </w:pPr>
          </w:p>
        </w:tc>
        <w:tc>
          <w:tcPr>
            <w:tcW w:w="2550" w:type="dxa"/>
            <w:gridSpan w:val="4"/>
          </w:tcPr>
          <w:p w14:paraId="3C8E5E0D"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Fasilitator</w:t>
            </w:r>
          </w:p>
        </w:tc>
        <w:tc>
          <w:tcPr>
            <w:tcW w:w="1255" w:type="dxa"/>
            <w:gridSpan w:val="4"/>
            <w:tcBorders>
              <w:top w:val="single" w:sz="4" w:space="0" w:color="auto"/>
              <w:bottom w:val="single" w:sz="4" w:space="0" w:color="auto"/>
            </w:tcBorders>
            <w:shd w:val="clear" w:color="auto" w:fill="auto"/>
          </w:tcPr>
          <w:p w14:paraId="3CBAE633" w14:textId="77777777" w:rsidR="00A5257A" w:rsidRPr="005C709C" w:rsidRDefault="00A5257A" w:rsidP="00A5257A">
            <w:pPr>
              <w:spacing w:before="60" w:after="60" w:line="240" w:lineRule="auto"/>
              <w:rPr>
                <w:rFonts w:cs="Arial"/>
                <w:sz w:val="20"/>
                <w:szCs w:val="20"/>
                <w:lang w:val="en-US"/>
              </w:rPr>
            </w:pPr>
          </w:p>
        </w:tc>
        <w:tc>
          <w:tcPr>
            <w:tcW w:w="1258" w:type="dxa"/>
            <w:gridSpan w:val="3"/>
            <w:tcBorders>
              <w:top w:val="single" w:sz="4" w:space="0" w:color="auto"/>
              <w:bottom w:val="single" w:sz="4" w:space="0" w:color="auto"/>
            </w:tcBorders>
            <w:shd w:val="clear" w:color="auto" w:fill="auto"/>
          </w:tcPr>
          <w:p w14:paraId="691E0552" w14:textId="77777777" w:rsidR="00A5257A" w:rsidRPr="005C709C" w:rsidRDefault="00A5257A" w:rsidP="00A5257A">
            <w:pPr>
              <w:spacing w:before="60" w:after="60" w:line="240" w:lineRule="auto"/>
              <w:rPr>
                <w:rFonts w:cs="Arial"/>
                <w:sz w:val="20"/>
                <w:szCs w:val="20"/>
                <w:lang w:val="en-US"/>
              </w:rPr>
            </w:pPr>
          </w:p>
        </w:tc>
        <w:tc>
          <w:tcPr>
            <w:tcW w:w="1153" w:type="dxa"/>
            <w:gridSpan w:val="2"/>
            <w:tcBorders>
              <w:top w:val="single" w:sz="4" w:space="0" w:color="auto"/>
              <w:bottom w:val="single" w:sz="4" w:space="0" w:color="auto"/>
            </w:tcBorders>
            <w:shd w:val="clear" w:color="auto" w:fill="auto"/>
          </w:tcPr>
          <w:p w14:paraId="3FBF0FFA" w14:textId="77777777" w:rsidR="00A5257A" w:rsidRPr="005C709C" w:rsidRDefault="00A5257A" w:rsidP="00A5257A">
            <w:pPr>
              <w:spacing w:before="60" w:after="60" w:line="240" w:lineRule="auto"/>
              <w:rPr>
                <w:rFonts w:cs="Arial"/>
                <w:sz w:val="20"/>
                <w:szCs w:val="20"/>
                <w:lang w:val="en-US"/>
              </w:rPr>
            </w:pPr>
          </w:p>
        </w:tc>
        <w:tc>
          <w:tcPr>
            <w:tcW w:w="415" w:type="dxa"/>
            <w:tcBorders>
              <w:top w:val="single" w:sz="4" w:space="0" w:color="auto"/>
              <w:bottom w:val="single" w:sz="4" w:space="0" w:color="auto"/>
            </w:tcBorders>
            <w:shd w:val="clear" w:color="auto" w:fill="auto"/>
          </w:tcPr>
          <w:p w14:paraId="1FD4C6F5" w14:textId="77777777" w:rsidR="00A5257A" w:rsidRPr="005C709C" w:rsidRDefault="00A5257A" w:rsidP="00A5257A">
            <w:pPr>
              <w:spacing w:before="60" w:after="60" w:line="240" w:lineRule="auto"/>
              <w:rPr>
                <w:rFonts w:cs="Arial"/>
                <w:sz w:val="20"/>
                <w:szCs w:val="20"/>
                <w:lang w:val="en-US"/>
              </w:rPr>
            </w:pPr>
          </w:p>
        </w:tc>
      </w:tr>
      <w:tr w:rsidR="00A5257A" w:rsidRPr="005C709C" w14:paraId="163E82C8" w14:textId="77777777" w:rsidTr="00DD369F">
        <w:trPr>
          <w:trHeight w:val="477"/>
        </w:trPr>
        <w:tc>
          <w:tcPr>
            <w:tcW w:w="2441" w:type="dxa"/>
            <w:vMerge/>
            <w:tcBorders>
              <w:top w:val="single" w:sz="4" w:space="0" w:color="auto"/>
            </w:tcBorders>
            <w:shd w:val="clear" w:color="auto" w:fill="auto"/>
          </w:tcPr>
          <w:p w14:paraId="248724C2" w14:textId="77777777" w:rsidR="00A5257A" w:rsidRPr="005C709C" w:rsidRDefault="00A5257A" w:rsidP="00A5257A">
            <w:pPr>
              <w:spacing w:before="60" w:after="60" w:line="240" w:lineRule="auto"/>
              <w:rPr>
                <w:rFonts w:cs="Arial"/>
                <w:sz w:val="20"/>
                <w:szCs w:val="20"/>
                <w:lang w:val="en-US"/>
              </w:rPr>
            </w:pPr>
          </w:p>
        </w:tc>
        <w:tc>
          <w:tcPr>
            <w:tcW w:w="2550" w:type="dxa"/>
            <w:gridSpan w:val="4"/>
          </w:tcPr>
          <w:p w14:paraId="6F99DED2"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Lokasi/logistik</w:t>
            </w:r>
          </w:p>
        </w:tc>
        <w:tc>
          <w:tcPr>
            <w:tcW w:w="1255" w:type="dxa"/>
            <w:gridSpan w:val="4"/>
            <w:tcBorders>
              <w:top w:val="single" w:sz="4" w:space="0" w:color="auto"/>
              <w:bottom w:val="single" w:sz="4" w:space="0" w:color="auto"/>
            </w:tcBorders>
            <w:shd w:val="clear" w:color="auto" w:fill="auto"/>
          </w:tcPr>
          <w:p w14:paraId="7D060EE7" w14:textId="77777777" w:rsidR="00A5257A" w:rsidRPr="005C709C" w:rsidRDefault="00A5257A" w:rsidP="00A5257A">
            <w:pPr>
              <w:spacing w:before="60" w:after="60" w:line="240" w:lineRule="auto"/>
              <w:rPr>
                <w:rFonts w:cs="Arial"/>
                <w:sz w:val="20"/>
                <w:szCs w:val="20"/>
                <w:lang w:val="en-US"/>
              </w:rPr>
            </w:pPr>
          </w:p>
        </w:tc>
        <w:tc>
          <w:tcPr>
            <w:tcW w:w="1258" w:type="dxa"/>
            <w:gridSpan w:val="3"/>
            <w:tcBorders>
              <w:top w:val="single" w:sz="4" w:space="0" w:color="auto"/>
              <w:bottom w:val="single" w:sz="4" w:space="0" w:color="auto"/>
            </w:tcBorders>
            <w:shd w:val="clear" w:color="auto" w:fill="auto"/>
          </w:tcPr>
          <w:p w14:paraId="6C76B46B" w14:textId="77777777" w:rsidR="00A5257A" w:rsidRPr="005C709C" w:rsidRDefault="00A5257A" w:rsidP="00A5257A">
            <w:pPr>
              <w:spacing w:before="60" w:after="60" w:line="240" w:lineRule="auto"/>
              <w:rPr>
                <w:rFonts w:cs="Arial"/>
                <w:sz w:val="20"/>
                <w:szCs w:val="20"/>
                <w:lang w:val="en-US"/>
              </w:rPr>
            </w:pPr>
          </w:p>
        </w:tc>
        <w:tc>
          <w:tcPr>
            <w:tcW w:w="1153" w:type="dxa"/>
            <w:gridSpan w:val="2"/>
            <w:tcBorders>
              <w:top w:val="single" w:sz="4" w:space="0" w:color="auto"/>
              <w:bottom w:val="single" w:sz="4" w:space="0" w:color="auto"/>
            </w:tcBorders>
            <w:shd w:val="clear" w:color="auto" w:fill="auto"/>
          </w:tcPr>
          <w:p w14:paraId="20F45A7E" w14:textId="77777777" w:rsidR="00A5257A" w:rsidRPr="005C709C" w:rsidRDefault="00A5257A" w:rsidP="00A5257A">
            <w:pPr>
              <w:spacing w:before="60" w:after="60" w:line="240" w:lineRule="auto"/>
              <w:rPr>
                <w:rFonts w:cs="Arial"/>
                <w:sz w:val="20"/>
                <w:szCs w:val="20"/>
                <w:lang w:val="en-US"/>
              </w:rPr>
            </w:pPr>
          </w:p>
        </w:tc>
        <w:tc>
          <w:tcPr>
            <w:tcW w:w="415" w:type="dxa"/>
            <w:tcBorders>
              <w:top w:val="single" w:sz="4" w:space="0" w:color="auto"/>
              <w:bottom w:val="single" w:sz="4" w:space="0" w:color="auto"/>
            </w:tcBorders>
            <w:shd w:val="clear" w:color="auto" w:fill="auto"/>
          </w:tcPr>
          <w:p w14:paraId="594063B9" w14:textId="77777777" w:rsidR="00A5257A" w:rsidRPr="005C709C" w:rsidRDefault="00A5257A" w:rsidP="00A5257A">
            <w:pPr>
              <w:spacing w:before="60" w:after="60" w:line="240" w:lineRule="auto"/>
              <w:rPr>
                <w:rFonts w:cs="Arial"/>
                <w:sz w:val="20"/>
                <w:szCs w:val="20"/>
                <w:lang w:val="en-US"/>
              </w:rPr>
            </w:pPr>
          </w:p>
        </w:tc>
      </w:tr>
      <w:tr w:rsidR="00A5257A" w:rsidRPr="005C709C" w14:paraId="6D737AF3" w14:textId="77777777" w:rsidTr="00DD369F">
        <w:trPr>
          <w:trHeight w:val="477"/>
        </w:trPr>
        <w:tc>
          <w:tcPr>
            <w:tcW w:w="2441" w:type="dxa"/>
            <w:vMerge/>
            <w:shd w:val="clear" w:color="auto" w:fill="auto"/>
          </w:tcPr>
          <w:p w14:paraId="772BEC93" w14:textId="77777777" w:rsidR="00A5257A" w:rsidRPr="005C709C" w:rsidRDefault="00A5257A" w:rsidP="00A5257A">
            <w:pPr>
              <w:spacing w:before="60" w:after="60" w:line="240" w:lineRule="auto"/>
              <w:rPr>
                <w:rFonts w:cs="Arial"/>
                <w:sz w:val="20"/>
                <w:szCs w:val="20"/>
                <w:lang w:val="en-US"/>
              </w:rPr>
            </w:pPr>
          </w:p>
        </w:tc>
        <w:tc>
          <w:tcPr>
            <w:tcW w:w="6631" w:type="dxa"/>
            <w:gridSpan w:val="14"/>
            <w:tcBorders>
              <w:top w:val="single" w:sz="4" w:space="0" w:color="auto"/>
            </w:tcBorders>
            <w:shd w:val="clear" w:color="auto" w:fill="auto"/>
          </w:tcPr>
          <w:p w14:paraId="6B1FACE6"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Ringkasan komentar/ penjelasan:</w:t>
            </w:r>
          </w:p>
          <w:p w14:paraId="3938EA2B"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577C3BC7"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540E180F"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p w14:paraId="3BBDDE54" w14:textId="77777777" w:rsidR="00A5257A" w:rsidRPr="005C709C" w:rsidRDefault="00A5257A" w:rsidP="00A5257A">
            <w:pPr>
              <w:spacing w:before="60" w:after="60" w:line="240" w:lineRule="auto"/>
              <w:rPr>
                <w:rFonts w:cs="Arial"/>
                <w:sz w:val="20"/>
                <w:szCs w:val="20"/>
                <w:lang w:val="id-ID"/>
              </w:rPr>
            </w:pPr>
          </w:p>
          <w:p w14:paraId="7E06FF0C" w14:textId="77777777" w:rsidR="00A5257A" w:rsidRPr="005C709C" w:rsidRDefault="00A5257A" w:rsidP="00A5257A">
            <w:pPr>
              <w:spacing w:before="60" w:after="60" w:line="240" w:lineRule="auto"/>
              <w:rPr>
                <w:rFonts w:cs="Arial"/>
                <w:sz w:val="20"/>
                <w:szCs w:val="20"/>
                <w:lang w:val="id-ID"/>
              </w:rPr>
            </w:pPr>
          </w:p>
        </w:tc>
      </w:tr>
      <w:tr w:rsidR="00A5257A" w:rsidRPr="005C709C" w14:paraId="708E3A4E" w14:textId="77777777" w:rsidTr="00DD369F">
        <w:trPr>
          <w:trHeight w:val="477"/>
        </w:trPr>
        <w:tc>
          <w:tcPr>
            <w:tcW w:w="2441" w:type="dxa"/>
            <w:vMerge w:val="restart"/>
            <w:tcBorders>
              <w:top w:val="single" w:sz="4" w:space="0" w:color="auto"/>
            </w:tcBorders>
            <w:shd w:val="clear" w:color="auto" w:fill="auto"/>
          </w:tcPr>
          <w:p w14:paraId="0240A568"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Pertanyaan 6</w:t>
            </w:r>
          </w:p>
          <w:p w14:paraId="05163444" w14:textId="77777777" w:rsidR="00A5257A" w:rsidRPr="005C709C" w:rsidRDefault="00A5257A" w:rsidP="00A5257A">
            <w:pPr>
              <w:spacing w:before="60" w:after="60" w:line="240" w:lineRule="auto"/>
              <w:rPr>
                <w:rFonts w:cs="Arial"/>
                <w:b/>
                <w:sz w:val="20"/>
                <w:szCs w:val="20"/>
              </w:rPr>
            </w:pPr>
            <w:r w:rsidRPr="005C709C">
              <w:rPr>
                <w:rFonts w:cs="Arial"/>
                <w:b/>
                <w:sz w:val="20"/>
                <w:szCs w:val="20"/>
              </w:rPr>
              <w:t>Perbaikan</w:t>
            </w:r>
          </w:p>
          <w:p w14:paraId="3FDFD1FF"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Hal-hal apa saja yang dapat kami lakukan guna meningkatkan pelaksanaan kegiatan course/training/workshop kami selanjutnya?</w:t>
            </w:r>
          </w:p>
        </w:tc>
        <w:tc>
          <w:tcPr>
            <w:tcW w:w="5837" w:type="dxa"/>
            <w:gridSpan w:val="12"/>
            <w:tcBorders>
              <w:top w:val="single" w:sz="4" w:space="0" w:color="auto"/>
              <w:bottom w:val="single" w:sz="4" w:space="0" w:color="auto"/>
            </w:tcBorders>
            <w:shd w:val="clear" w:color="auto" w:fill="F2F2F2"/>
          </w:tcPr>
          <w:p w14:paraId="08880470"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Saran untuk peningkatan kegiatan Prospera selanjutnya</w:t>
            </w:r>
          </w:p>
        </w:tc>
        <w:tc>
          <w:tcPr>
            <w:tcW w:w="794" w:type="dxa"/>
            <w:gridSpan w:val="2"/>
            <w:tcBorders>
              <w:top w:val="single" w:sz="4" w:space="0" w:color="auto"/>
              <w:bottom w:val="single" w:sz="4" w:space="0" w:color="auto"/>
            </w:tcBorders>
            <w:shd w:val="clear" w:color="auto" w:fill="F2F2F2"/>
          </w:tcPr>
          <w:p w14:paraId="651EFAF3"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Total %</w:t>
            </w:r>
          </w:p>
        </w:tc>
      </w:tr>
      <w:tr w:rsidR="00A5257A" w:rsidRPr="005C709C" w14:paraId="41B7304E" w14:textId="77777777" w:rsidTr="00DD369F">
        <w:trPr>
          <w:trHeight w:val="485"/>
        </w:trPr>
        <w:tc>
          <w:tcPr>
            <w:tcW w:w="2441" w:type="dxa"/>
            <w:vMerge/>
            <w:shd w:val="clear" w:color="auto" w:fill="auto"/>
          </w:tcPr>
          <w:p w14:paraId="1B5FB01C"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bottom w:val="single" w:sz="4" w:space="0" w:color="auto"/>
            </w:tcBorders>
            <w:shd w:val="clear" w:color="auto" w:fill="auto"/>
          </w:tcPr>
          <w:p w14:paraId="40F3D9B2"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1.</w:t>
            </w:r>
          </w:p>
        </w:tc>
        <w:tc>
          <w:tcPr>
            <w:tcW w:w="794" w:type="dxa"/>
            <w:gridSpan w:val="2"/>
            <w:tcBorders>
              <w:top w:val="single" w:sz="4" w:space="0" w:color="auto"/>
              <w:bottom w:val="single" w:sz="4" w:space="0" w:color="auto"/>
            </w:tcBorders>
            <w:shd w:val="clear" w:color="auto" w:fill="auto"/>
          </w:tcPr>
          <w:p w14:paraId="65F34BFE" w14:textId="77777777" w:rsidR="00A5257A" w:rsidRPr="005C709C" w:rsidRDefault="00A5257A" w:rsidP="00A5257A">
            <w:pPr>
              <w:spacing w:before="60" w:after="60" w:line="240" w:lineRule="auto"/>
              <w:rPr>
                <w:rFonts w:cs="Arial"/>
                <w:sz w:val="20"/>
                <w:szCs w:val="20"/>
                <w:lang w:val="id-ID"/>
              </w:rPr>
            </w:pPr>
          </w:p>
        </w:tc>
      </w:tr>
      <w:tr w:rsidR="00A5257A" w:rsidRPr="005C709C" w14:paraId="5ED84DCC" w14:textId="77777777" w:rsidTr="00DD369F">
        <w:trPr>
          <w:trHeight w:val="485"/>
        </w:trPr>
        <w:tc>
          <w:tcPr>
            <w:tcW w:w="2441" w:type="dxa"/>
            <w:vMerge/>
            <w:shd w:val="clear" w:color="auto" w:fill="auto"/>
          </w:tcPr>
          <w:p w14:paraId="2BC502CB"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bottom w:val="single" w:sz="4" w:space="0" w:color="auto"/>
            </w:tcBorders>
            <w:shd w:val="clear" w:color="auto" w:fill="auto"/>
          </w:tcPr>
          <w:p w14:paraId="4008F326"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2.</w:t>
            </w:r>
          </w:p>
        </w:tc>
        <w:tc>
          <w:tcPr>
            <w:tcW w:w="794" w:type="dxa"/>
            <w:gridSpan w:val="2"/>
            <w:tcBorders>
              <w:top w:val="single" w:sz="4" w:space="0" w:color="auto"/>
              <w:bottom w:val="single" w:sz="4" w:space="0" w:color="auto"/>
            </w:tcBorders>
            <w:shd w:val="clear" w:color="auto" w:fill="auto"/>
          </w:tcPr>
          <w:p w14:paraId="3264C4A2" w14:textId="77777777" w:rsidR="00A5257A" w:rsidRPr="005C709C" w:rsidRDefault="00A5257A" w:rsidP="00A5257A">
            <w:pPr>
              <w:spacing w:before="60" w:after="60" w:line="240" w:lineRule="auto"/>
              <w:rPr>
                <w:rFonts w:cs="Arial"/>
                <w:sz w:val="20"/>
                <w:szCs w:val="20"/>
                <w:lang w:val="en-US"/>
              </w:rPr>
            </w:pPr>
          </w:p>
        </w:tc>
      </w:tr>
      <w:tr w:rsidR="00A5257A" w:rsidRPr="005C709C" w14:paraId="3DD74441" w14:textId="77777777" w:rsidTr="00DD369F">
        <w:trPr>
          <w:trHeight w:val="485"/>
        </w:trPr>
        <w:tc>
          <w:tcPr>
            <w:tcW w:w="2441" w:type="dxa"/>
            <w:vMerge/>
            <w:shd w:val="clear" w:color="auto" w:fill="auto"/>
          </w:tcPr>
          <w:p w14:paraId="2B2D67DF" w14:textId="77777777" w:rsidR="00A5257A" w:rsidRPr="005C709C" w:rsidRDefault="00A5257A" w:rsidP="00A5257A">
            <w:pPr>
              <w:spacing w:before="60" w:after="60" w:line="240" w:lineRule="auto"/>
              <w:rPr>
                <w:rFonts w:cs="Arial"/>
                <w:sz w:val="20"/>
                <w:szCs w:val="20"/>
                <w:lang w:val="en-US"/>
              </w:rPr>
            </w:pPr>
          </w:p>
        </w:tc>
        <w:tc>
          <w:tcPr>
            <w:tcW w:w="5837" w:type="dxa"/>
            <w:gridSpan w:val="12"/>
            <w:tcBorders>
              <w:top w:val="single" w:sz="4" w:space="0" w:color="auto"/>
            </w:tcBorders>
            <w:shd w:val="clear" w:color="auto" w:fill="auto"/>
          </w:tcPr>
          <w:p w14:paraId="07F6AAE9"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3.</w:t>
            </w:r>
          </w:p>
        </w:tc>
        <w:tc>
          <w:tcPr>
            <w:tcW w:w="794" w:type="dxa"/>
            <w:gridSpan w:val="2"/>
            <w:tcBorders>
              <w:top w:val="single" w:sz="4" w:space="0" w:color="auto"/>
            </w:tcBorders>
            <w:shd w:val="clear" w:color="auto" w:fill="auto"/>
          </w:tcPr>
          <w:p w14:paraId="1D075868" w14:textId="77777777" w:rsidR="00A5257A" w:rsidRPr="005C709C" w:rsidRDefault="00A5257A" w:rsidP="00A5257A">
            <w:pPr>
              <w:spacing w:before="60" w:after="60" w:line="240" w:lineRule="auto"/>
              <w:rPr>
                <w:rFonts w:cs="Arial"/>
                <w:sz w:val="20"/>
                <w:szCs w:val="20"/>
                <w:lang w:val="en-US"/>
              </w:rPr>
            </w:pPr>
          </w:p>
        </w:tc>
      </w:tr>
    </w:tbl>
    <w:p w14:paraId="06624D7B" w14:textId="77777777" w:rsidR="00A5257A" w:rsidRPr="005C709C" w:rsidRDefault="00A5257A" w:rsidP="00A5257A">
      <w:pPr>
        <w:spacing w:after="200" w:line="276" w:lineRule="auto"/>
        <w:rPr>
          <w:rFonts w:eastAsia="Calibri" w:cs="Arial"/>
          <w:sz w:val="20"/>
          <w:szCs w:val="20"/>
          <w:u w:val="single"/>
        </w:rPr>
      </w:pPr>
    </w:p>
    <w:p w14:paraId="04430F53" w14:textId="77777777" w:rsidR="00A5257A" w:rsidRPr="005C709C" w:rsidRDefault="00A5257A" w:rsidP="001F0026">
      <w:pPr>
        <w:keepNext/>
        <w:keepLines/>
        <w:numPr>
          <w:ilvl w:val="0"/>
          <w:numId w:val="22"/>
        </w:numPr>
        <w:shd w:val="clear" w:color="auto" w:fill="4BACC6"/>
        <w:spacing w:before="200" w:after="200" w:line="276" w:lineRule="auto"/>
        <w:ind w:left="0" w:firstLine="0"/>
        <w:outlineLvl w:val="3"/>
        <w:rPr>
          <w:rFonts w:eastAsia="Times New Roman" w:cs="Arial"/>
          <w:b/>
          <w:bCs/>
          <w:color w:val="FFFFFF"/>
          <w:sz w:val="20"/>
          <w:szCs w:val="20"/>
          <w:lang w:val="id-ID"/>
        </w:rPr>
        <w:sectPr w:rsidR="00A5257A" w:rsidRPr="005C709C" w:rsidSect="00A85709">
          <w:pgSz w:w="11906" w:h="16838"/>
          <w:pgMar w:top="1440" w:right="1440" w:bottom="1440" w:left="1440" w:header="708" w:footer="708" w:gutter="0"/>
          <w:cols w:space="708"/>
          <w:docGrid w:linePitch="360"/>
        </w:sectPr>
      </w:pPr>
    </w:p>
    <w:p w14:paraId="1BAF9A01" w14:textId="5777B94C" w:rsidR="00A5257A" w:rsidRPr="005C709C" w:rsidRDefault="000B6933" w:rsidP="00DD369F">
      <w:pPr>
        <w:pStyle w:val="Heading2"/>
        <w:shd w:val="clear" w:color="auto" w:fill="20ABCA" w:themeFill="accent6"/>
        <w:rPr>
          <w:rFonts w:eastAsia="Times New Roman"/>
          <w:color w:val="FFFFFF" w:themeColor="background1"/>
          <w:sz w:val="20"/>
          <w:szCs w:val="20"/>
        </w:rPr>
      </w:pPr>
      <w:bookmarkStart w:id="72" w:name="_Course/_Training/_Workshop_1"/>
      <w:bookmarkStart w:id="73" w:name="_Toc532219648"/>
      <w:bookmarkEnd w:id="72"/>
      <w:r w:rsidRPr="005C709C">
        <w:rPr>
          <w:rFonts w:eastAsia="Times New Roman"/>
          <w:color w:val="FFFFFF" w:themeColor="background1"/>
          <w:sz w:val="20"/>
          <w:szCs w:val="20"/>
          <w:lang w:val="id-ID"/>
        </w:rPr>
        <w:t>Course/</w:t>
      </w:r>
      <w:r w:rsidR="00737D41">
        <w:rPr>
          <w:rFonts w:eastAsia="Times New Roman"/>
          <w:color w:val="FFFFFF" w:themeColor="background1"/>
          <w:sz w:val="20"/>
          <w:szCs w:val="20"/>
          <w:lang w:val="id-ID"/>
        </w:rPr>
        <w:t xml:space="preserve"> </w:t>
      </w:r>
      <w:r w:rsidR="00A5257A" w:rsidRPr="005C709C">
        <w:rPr>
          <w:rFonts w:eastAsia="Times New Roman"/>
          <w:color w:val="FFFFFF" w:themeColor="background1"/>
          <w:sz w:val="20"/>
          <w:szCs w:val="20"/>
        </w:rPr>
        <w:t>T</w:t>
      </w:r>
      <w:r w:rsidRPr="005C709C">
        <w:rPr>
          <w:rFonts w:eastAsia="Times New Roman"/>
          <w:color w:val="FFFFFF" w:themeColor="background1"/>
          <w:sz w:val="20"/>
          <w:szCs w:val="20"/>
          <w:lang w:val="id-ID"/>
        </w:rPr>
        <w:t>raining/</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Workshop</w:t>
      </w:r>
      <w:r w:rsidR="00A5257A" w:rsidRPr="005C709C">
        <w:rPr>
          <w:rFonts w:eastAsia="Times New Roman"/>
          <w:color w:val="FFFFFF" w:themeColor="background1"/>
          <w:sz w:val="20"/>
          <w:szCs w:val="20"/>
        </w:rPr>
        <w:t xml:space="preserve"> </w:t>
      </w:r>
      <w:r w:rsidR="00D32376">
        <w:rPr>
          <w:rFonts w:eastAsia="Times New Roman"/>
          <w:color w:val="FFFFFF" w:themeColor="background1"/>
          <w:sz w:val="20"/>
          <w:szCs w:val="20"/>
          <w:lang w:val="id-ID"/>
        </w:rPr>
        <w:t xml:space="preserve">Evaluation </w:t>
      </w:r>
      <w:r w:rsidRPr="005C709C">
        <w:rPr>
          <w:rFonts w:eastAsia="Times New Roman"/>
          <w:color w:val="FFFFFF" w:themeColor="background1"/>
          <w:sz w:val="20"/>
          <w:szCs w:val="20"/>
          <w:lang w:val="id-ID"/>
        </w:rPr>
        <w:t>R</w:t>
      </w:r>
      <w:r w:rsidR="00A5257A" w:rsidRPr="005C709C">
        <w:rPr>
          <w:rFonts w:eastAsia="Times New Roman"/>
          <w:color w:val="FFFFFF" w:themeColor="background1"/>
          <w:sz w:val="20"/>
          <w:szCs w:val="20"/>
          <w:lang w:val="id-ID"/>
        </w:rPr>
        <w:t xml:space="preserve">eport </w:t>
      </w:r>
      <w:r w:rsidRPr="005C709C">
        <w:rPr>
          <w:rFonts w:eastAsia="Times New Roman"/>
          <w:color w:val="FFFFFF" w:themeColor="background1"/>
          <w:sz w:val="20"/>
          <w:szCs w:val="20"/>
          <w:lang w:val="id-ID"/>
        </w:rPr>
        <w:t>T</w:t>
      </w:r>
      <w:r w:rsidR="00A5257A" w:rsidRPr="005C709C">
        <w:rPr>
          <w:rFonts w:eastAsia="Times New Roman"/>
          <w:color w:val="FFFFFF" w:themeColor="background1"/>
          <w:sz w:val="20"/>
          <w:szCs w:val="20"/>
          <w:lang w:val="id-ID"/>
        </w:rPr>
        <w:t>emplate (</w:t>
      </w:r>
      <w:r w:rsidR="00A5257A" w:rsidRPr="005C709C">
        <w:rPr>
          <w:rFonts w:eastAsia="Times New Roman"/>
          <w:color w:val="FFFFFF" w:themeColor="background1"/>
          <w:sz w:val="20"/>
          <w:szCs w:val="20"/>
        </w:rPr>
        <w:t>English</w:t>
      </w:r>
      <w:r w:rsidR="00A5257A" w:rsidRPr="005C709C">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V</w:t>
      </w:r>
      <w:r w:rsidR="00A5257A" w:rsidRPr="005C709C">
        <w:rPr>
          <w:rFonts w:eastAsia="Times New Roman"/>
          <w:color w:val="FFFFFF" w:themeColor="background1"/>
          <w:sz w:val="20"/>
          <w:szCs w:val="20"/>
          <w:lang w:val="id-ID"/>
        </w:rPr>
        <w:t>ersion)</w:t>
      </w:r>
      <w:bookmarkEnd w:id="73"/>
    </w:p>
    <w:p w14:paraId="3AB3CA57" w14:textId="77777777" w:rsidR="00A5257A" w:rsidRPr="005C709C" w:rsidRDefault="00A5257A" w:rsidP="00A5257A">
      <w:pPr>
        <w:tabs>
          <w:tab w:val="center" w:pos="4513"/>
          <w:tab w:val="right" w:pos="9026"/>
        </w:tabs>
        <w:spacing w:after="0" w:line="240" w:lineRule="auto"/>
        <w:rPr>
          <w:rFonts w:eastAsia="Times New Roman" w:cs="Times New Roman"/>
          <w:b/>
          <w:bCs/>
          <w:color w:val="000000"/>
          <w:sz w:val="20"/>
          <w:szCs w:val="20"/>
        </w:rPr>
      </w:pPr>
      <w:r w:rsidRPr="005C709C">
        <w:rPr>
          <w:rFonts w:eastAsia="Times New Roman" w:cs="Times New Roman"/>
          <w:b/>
          <w:bCs/>
          <w:color w:val="000000"/>
          <w:sz w:val="20"/>
          <w:szCs w:val="20"/>
        </w:rPr>
        <w:t xml:space="preserve">Course/Training/Workshop Evaluation Report </w:t>
      </w:r>
    </w:p>
    <w:p w14:paraId="1E664B5E" w14:textId="77777777" w:rsidR="00A5257A" w:rsidRPr="005C709C" w:rsidRDefault="00A5257A" w:rsidP="00A5257A">
      <w:pPr>
        <w:spacing w:after="120" w:line="288" w:lineRule="auto"/>
        <w:ind w:right="95"/>
        <w:rPr>
          <w:rFonts w:eastAsia="Arial" w:cs="Times New Roman"/>
          <w:i/>
          <w:sz w:val="20"/>
          <w:szCs w:val="20"/>
        </w:rPr>
      </w:pPr>
      <w:r w:rsidRPr="005C709C">
        <w:rPr>
          <w:rFonts w:eastAsia="Arial" w:cs="Times New Roman"/>
          <w:b/>
          <w:sz w:val="20"/>
          <w:szCs w:val="20"/>
        </w:rPr>
        <w:t xml:space="preserve">Guide: </w:t>
      </w:r>
      <w:r w:rsidRPr="005C709C">
        <w:rPr>
          <w:rFonts w:eastAsia="Arial" w:cs="Times New Roman"/>
          <w:i/>
          <w:sz w:val="20"/>
          <w:szCs w:val="20"/>
        </w:rPr>
        <w:t>Complete this form to provide a summary of evaluation of a course/training/workshop your team has implemented. Other forms for reporting on course/training/workshop are available in the Knowledge, Performance, and Learning Toolkit. A course/training/workshop evaluation report provides information on participants reaction to the event.</w:t>
      </w:r>
    </w:p>
    <w:tbl>
      <w:tblPr>
        <w:tblStyle w:val="TableGrid212"/>
        <w:tblW w:w="9072" w:type="dxa"/>
        <w:tblInd w:w="-5" w:type="dxa"/>
        <w:tblLook w:val="04A0" w:firstRow="1" w:lastRow="0" w:firstColumn="1" w:lastColumn="0" w:noHBand="0" w:noVBand="1"/>
      </w:tblPr>
      <w:tblGrid>
        <w:gridCol w:w="2551"/>
        <w:gridCol w:w="490"/>
        <w:gridCol w:w="321"/>
        <w:gridCol w:w="1427"/>
        <w:gridCol w:w="8"/>
        <w:gridCol w:w="718"/>
        <w:gridCol w:w="9"/>
        <w:gridCol w:w="344"/>
        <w:gridCol w:w="78"/>
        <w:gridCol w:w="201"/>
        <w:gridCol w:w="798"/>
        <w:gridCol w:w="172"/>
        <w:gridCol w:w="669"/>
        <w:gridCol w:w="362"/>
        <w:gridCol w:w="924"/>
      </w:tblGrid>
      <w:tr w:rsidR="00A5257A" w:rsidRPr="005C709C" w14:paraId="472EEABE" w14:textId="77777777" w:rsidTr="00DD369F">
        <w:trPr>
          <w:tblHeader/>
        </w:trPr>
        <w:tc>
          <w:tcPr>
            <w:tcW w:w="9072" w:type="dxa"/>
            <w:gridSpan w:val="15"/>
            <w:shd w:val="clear" w:color="auto" w:fill="20ABCA" w:themeFill="accent6"/>
          </w:tcPr>
          <w:p w14:paraId="55660DDE" w14:textId="77777777" w:rsidR="00A5257A" w:rsidRPr="005C709C" w:rsidRDefault="00A5257A" w:rsidP="00A5257A">
            <w:pPr>
              <w:spacing w:before="120" w:after="120" w:line="240" w:lineRule="auto"/>
              <w:rPr>
                <w:rFonts w:cs="Arial"/>
                <w:b/>
                <w:color w:val="FFFFFF"/>
                <w:sz w:val="20"/>
                <w:szCs w:val="20"/>
                <w:lang w:val="id-ID"/>
              </w:rPr>
            </w:pPr>
            <w:r w:rsidRPr="005C709C">
              <w:rPr>
                <w:rFonts w:cs="Arial"/>
                <w:b/>
                <w:color w:val="FFFFFF"/>
                <w:sz w:val="20"/>
                <w:szCs w:val="20"/>
                <w:lang w:val="id-ID"/>
              </w:rPr>
              <w:t>PROSPERA COURSE/TRAINING/WORKSHOP EVALUATION REPORT</w:t>
            </w:r>
          </w:p>
        </w:tc>
      </w:tr>
      <w:tr w:rsidR="00A5257A" w:rsidRPr="005C709C" w14:paraId="3AA654EB" w14:textId="77777777" w:rsidTr="00DD369F">
        <w:trPr>
          <w:tblHeader/>
        </w:trPr>
        <w:tc>
          <w:tcPr>
            <w:tcW w:w="9072" w:type="dxa"/>
            <w:gridSpan w:val="15"/>
            <w:shd w:val="clear" w:color="auto" w:fill="F2F2F2"/>
          </w:tcPr>
          <w:p w14:paraId="6DF066D8" w14:textId="77777777" w:rsidR="00A5257A" w:rsidRPr="005C709C" w:rsidRDefault="00A5257A" w:rsidP="00A5257A">
            <w:pPr>
              <w:spacing w:before="120" w:after="120" w:line="240" w:lineRule="auto"/>
              <w:rPr>
                <w:rFonts w:cs="Arial"/>
                <w:b/>
                <w:sz w:val="20"/>
                <w:szCs w:val="20"/>
              </w:rPr>
            </w:pPr>
            <w:r w:rsidRPr="005C709C">
              <w:rPr>
                <w:rFonts w:cs="Arial"/>
                <w:b/>
                <w:sz w:val="20"/>
                <w:szCs w:val="20"/>
              </w:rPr>
              <w:t xml:space="preserve"> [</w:t>
            </w:r>
            <w:r w:rsidRPr="005C709C">
              <w:rPr>
                <w:rFonts w:cs="Arial"/>
                <w:b/>
                <w:sz w:val="20"/>
                <w:szCs w:val="20"/>
                <w:lang w:val="en-US"/>
              </w:rPr>
              <w:t>N</w:t>
            </w:r>
            <w:r w:rsidRPr="005C709C">
              <w:rPr>
                <w:rFonts w:cs="Arial"/>
                <w:b/>
                <w:sz w:val="20"/>
                <w:szCs w:val="20"/>
                <w:lang w:val="id-ID"/>
              </w:rPr>
              <w:t>ame of Course/</w:t>
            </w:r>
            <w:r w:rsidRPr="005C709C">
              <w:rPr>
                <w:rFonts w:cs="Arial"/>
                <w:b/>
                <w:sz w:val="20"/>
                <w:szCs w:val="20"/>
                <w:lang w:val="en-US"/>
              </w:rPr>
              <w:t>T</w:t>
            </w:r>
            <w:r w:rsidRPr="005C709C">
              <w:rPr>
                <w:rFonts w:cs="Arial"/>
                <w:b/>
                <w:sz w:val="20"/>
                <w:szCs w:val="20"/>
              </w:rPr>
              <w:t>raining/Workshop]</w:t>
            </w:r>
          </w:p>
        </w:tc>
      </w:tr>
      <w:tr w:rsidR="00A5257A" w:rsidRPr="005C709C" w14:paraId="54DA2B8D" w14:textId="77777777" w:rsidTr="00DD369F">
        <w:trPr>
          <w:tblHeader/>
        </w:trPr>
        <w:tc>
          <w:tcPr>
            <w:tcW w:w="3166" w:type="dxa"/>
            <w:gridSpan w:val="2"/>
            <w:tcBorders>
              <w:bottom w:val="nil"/>
            </w:tcBorders>
            <w:shd w:val="clear" w:color="auto" w:fill="F2F2F2"/>
          </w:tcPr>
          <w:p w14:paraId="1A149D4E"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Start Date</w:t>
            </w:r>
            <w:r w:rsidRPr="005C709C">
              <w:rPr>
                <w:rFonts w:cs="Arial"/>
                <w:b/>
                <w:sz w:val="20"/>
                <w:szCs w:val="20"/>
                <w:lang w:val="en-US"/>
              </w:rPr>
              <w:t>:</w:t>
            </w:r>
          </w:p>
        </w:tc>
        <w:tc>
          <w:tcPr>
            <w:tcW w:w="2658" w:type="dxa"/>
            <w:gridSpan w:val="4"/>
            <w:vMerge w:val="restart"/>
            <w:shd w:val="clear" w:color="auto" w:fill="F2F2F2"/>
          </w:tcPr>
          <w:p w14:paraId="23E37C53"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Venue</w:t>
            </w:r>
            <w:r w:rsidRPr="005C709C">
              <w:rPr>
                <w:rFonts w:cs="Arial"/>
                <w:b/>
                <w:sz w:val="20"/>
                <w:szCs w:val="20"/>
                <w:lang w:val="en-US"/>
              </w:rPr>
              <w:t>:</w:t>
            </w:r>
          </w:p>
        </w:tc>
        <w:tc>
          <w:tcPr>
            <w:tcW w:w="3248" w:type="dxa"/>
            <w:gridSpan w:val="9"/>
            <w:vMerge w:val="restart"/>
            <w:shd w:val="clear" w:color="auto" w:fill="F2F2F2"/>
          </w:tcPr>
          <w:p w14:paraId="69253E76"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Organising Team</w:t>
            </w:r>
            <w:r w:rsidRPr="005C709C">
              <w:rPr>
                <w:rFonts w:cs="Arial"/>
                <w:b/>
                <w:sz w:val="20"/>
                <w:szCs w:val="20"/>
                <w:lang w:val="en-US"/>
              </w:rPr>
              <w:t>:</w:t>
            </w:r>
          </w:p>
        </w:tc>
      </w:tr>
      <w:tr w:rsidR="00A5257A" w:rsidRPr="005C709C" w14:paraId="43490888" w14:textId="77777777" w:rsidTr="00DD369F">
        <w:tc>
          <w:tcPr>
            <w:tcW w:w="3166" w:type="dxa"/>
            <w:gridSpan w:val="2"/>
            <w:tcBorders>
              <w:top w:val="nil"/>
              <w:bottom w:val="single" w:sz="4" w:space="0" w:color="auto"/>
            </w:tcBorders>
            <w:shd w:val="clear" w:color="auto" w:fill="F2F2F2"/>
          </w:tcPr>
          <w:p w14:paraId="50C5B5A2"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 xml:space="preserve">Finish Date: </w:t>
            </w:r>
          </w:p>
        </w:tc>
        <w:tc>
          <w:tcPr>
            <w:tcW w:w="2658" w:type="dxa"/>
            <w:gridSpan w:val="4"/>
            <w:vMerge/>
            <w:tcBorders>
              <w:bottom w:val="single" w:sz="4" w:space="0" w:color="auto"/>
            </w:tcBorders>
            <w:shd w:val="clear" w:color="auto" w:fill="F2F2F2"/>
          </w:tcPr>
          <w:p w14:paraId="4BD5F9E4" w14:textId="77777777" w:rsidR="00A5257A" w:rsidRPr="005C709C" w:rsidRDefault="00A5257A" w:rsidP="00A5257A">
            <w:pPr>
              <w:spacing w:before="60" w:after="60" w:line="240" w:lineRule="auto"/>
              <w:rPr>
                <w:rFonts w:cs="Arial"/>
                <w:b/>
                <w:sz w:val="20"/>
                <w:szCs w:val="20"/>
                <w:lang w:val="en-US"/>
              </w:rPr>
            </w:pPr>
          </w:p>
        </w:tc>
        <w:tc>
          <w:tcPr>
            <w:tcW w:w="3248" w:type="dxa"/>
            <w:gridSpan w:val="9"/>
            <w:vMerge/>
            <w:tcBorders>
              <w:bottom w:val="single" w:sz="4" w:space="0" w:color="auto"/>
            </w:tcBorders>
            <w:shd w:val="clear" w:color="auto" w:fill="F2F2F2"/>
          </w:tcPr>
          <w:p w14:paraId="6AE08B33" w14:textId="77777777" w:rsidR="00A5257A" w:rsidRPr="005C709C" w:rsidRDefault="00A5257A" w:rsidP="00A5257A">
            <w:pPr>
              <w:spacing w:before="60" w:after="60" w:line="240" w:lineRule="auto"/>
              <w:rPr>
                <w:rFonts w:cs="Arial"/>
                <w:b/>
                <w:sz w:val="20"/>
                <w:szCs w:val="20"/>
                <w:lang w:val="en-US"/>
              </w:rPr>
            </w:pPr>
          </w:p>
        </w:tc>
      </w:tr>
      <w:tr w:rsidR="00A5257A" w:rsidRPr="005C709C" w14:paraId="1B4F8364"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63D91D8D" w14:textId="77777777" w:rsidR="00A5257A" w:rsidRPr="005C709C" w:rsidRDefault="00A5257A" w:rsidP="00A5257A">
            <w:pPr>
              <w:spacing w:before="60" w:after="60" w:line="240" w:lineRule="auto"/>
              <w:rPr>
                <w:rFonts w:cs="Arial"/>
                <w:b/>
                <w:noProof/>
                <w:sz w:val="20"/>
                <w:szCs w:val="20"/>
                <w:lang w:val="id-ID"/>
              </w:rPr>
            </w:pPr>
            <w:r w:rsidRPr="005C709C">
              <w:rPr>
                <w:rFonts w:cs="Arial"/>
                <w:b/>
                <w:noProof/>
                <w:sz w:val="20"/>
                <w:szCs w:val="20"/>
                <w:lang w:val="id-ID"/>
              </w:rPr>
              <w:t>PURPOSE</w:t>
            </w:r>
          </w:p>
        </w:tc>
      </w:tr>
      <w:tr w:rsidR="00A5257A" w:rsidRPr="005C709C" w14:paraId="68C2762D" w14:textId="77777777" w:rsidTr="00DD369F">
        <w:tc>
          <w:tcPr>
            <w:tcW w:w="9072" w:type="dxa"/>
            <w:gridSpan w:val="15"/>
            <w:tcBorders>
              <w:top w:val="single" w:sz="4" w:space="0" w:color="auto"/>
              <w:bottom w:val="single" w:sz="4" w:space="0" w:color="auto"/>
            </w:tcBorders>
            <w:shd w:val="clear" w:color="auto" w:fill="auto"/>
          </w:tcPr>
          <w:p w14:paraId="54704CA6" w14:textId="77777777" w:rsidR="00A5257A" w:rsidRPr="005C709C" w:rsidRDefault="00A5257A" w:rsidP="001F0026">
            <w:pPr>
              <w:numPr>
                <w:ilvl w:val="0"/>
                <w:numId w:val="70"/>
              </w:numPr>
              <w:spacing w:before="60" w:after="60" w:line="240" w:lineRule="auto"/>
              <w:ind w:left="321" w:hanging="284"/>
              <w:contextualSpacing/>
              <w:rPr>
                <w:rFonts w:cs="Arial"/>
                <w:sz w:val="20"/>
                <w:szCs w:val="20"/>
                <w:lang w:val="id-ID"/>
              </w:rPr>
            </w:pPr>
            <w:r w:rsidRPr="005C709C">
              <w:rPr>
                <w:rFonts w:cs="Arial"/>
                <w:sz w:val="20"/>
                <w:szCs w:val="20"/>
                <w:lang w:val="id-ID"/>
              </w:rPr>
              <w:t>Xxx</w:t>
            </w:r>
          </w:p>
          <w:p w14:paraId="7339546B" w14:textId="77777777" w:rsidR="00A5257A" w:rsidRPr="005C709C" w:rsidRDefault="00A5257A" w:rsidP="001F0026">
            <w:pPr>
              <w:numPr>
                <w:ilvl w:val="0"/>
                <w:numId w:val="70"/>
              </w:numPr>
              <w:spacing w:before="60" w:after="60" w:line="240" w:lineRule="auto"/>
              <w:ind w:left="315" w:hanging="284"/>
              <w:contextualSpacing/>
              <w:rPr>
                <w:rFonts w:cs="Arial"/>
                <w:sz w:val="20"/>
                <w:szCs w:val="20"/>
                <w:lang w:val="id-ID"/>
              </w:rPr>
            </w:pPr>
            <w:r w:rsidRPr="005C709C">
              <w:rPr>
                <w:rFonts w:cs="Arial"/>
                <w:sz w:val="20"/>
                <w:szCs w:val="20"/>
                <w:lang w:val="id-ID"/>
              </w:rPr>
              <w:t>Xxx</w:t>
            </w:r>
          </w:p>
          <w:p w14:paraId="79687E16" w14:textId="77777777" w:rsidR="00A5257A" w:rsidRPr="005C709C" w:rsidRDefault="00A5257A" w:rsidP="001F0026">
            <w:pPr>
              <w:numPr>
                <w:ilvl w:val="0"/>
                <w:numId w:val="70"/>
              </w:numPr>
              <w:spacing w:before="60" w:after="60" w:line="240" w:lineRule="auto"/>
              <w:ind w:left="315" w:hanging="284"/>
              <w:contextualSpacing/>
              <w:rPr>
                <w:rFonts w:cs="Arial"/>
                <w:sz w:val="20"/>
                <w:szCs w:val="20"/>
                <w:lang w:val="id-ID"/>
              </w:rPr>
            </w:pPr>
            <w:r w:rsidRPr="005C709C">
              <w:rPr>
                <w:rFonts w:cs="Arial"/>
                <w:sz w:val="20"/>
                <w:szCs w:val="20"/>
                <w:lang w:val="id-ID"/>
              </w:rPr>
              <w:t>xxx</w:t>
            </w:r>
          </w:p>
          <w:p w14:paraId="38B9FD84" w14:textId="77777777" w:rsidR="00A5257A" w:rsidRPr="005C709C" w:rsidRDefault="00A5257A" w:rsidP="00A5257A">
            <w:pPr>
              <w:spacing w:before="60" w:after="60" w:line="240" w:lineRule="auto"/>
              <w:rPr>
                <w:rFonts w:cs="Arial"/>
                <w:sz w:val="20"/>
                <w:szCs w:val="20"/>
                <w:lang w:val="en-US"/>
              </w:rPr>
            </w:pPr>
          </w:p>
          <w:p w14:paraId="523F7D9B" w14:textId="77777777" w:rsidR="00A5257A" w:rsidRPr="005C709C" w:rsidRDefault="00A5257A" w:rsidP="00A5257A">
            <w:pPr>
              <w:spacing w:before="60" w:after="60" w:line="240" w:lineRule="auto"/>
              <w:rPr>
                <w:rFonts w:cs="Arial"/>
                <w:sz w:val="20"/>
                <w:szCs w:val="20"/>
                <w:lang w:val="en-US"/>
              </w:rPr>
            </w:pPr>
          </w:p>
        </w:tc>
      </w:tr>
      <w:tr w:rsidR="00A5257A" w:rsidRPr="005C709C" w14:paraId="3AB365E1"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073C9882" w14:textId="77777777" w:rsidR="00A5257A" w:rsidRPr="005C709C" w:rsidRDefault="00A5257A" w:rsidP="00A5257A">
            <w:pPr>
              <w:spacing w:before="60" w:after="60" w:line="240" w:lineRule="auto"/>
              <w:rPr>
                <w:rFonts w:cs="Arial"/>
                <w:b/>
                <w:noProof/>
                <w:sz w:val="20"/>
                <w:szCs w:val="20"/>
                <w:lang w:val="id-ID"/>
              </w:rPr>
            </w:pPr>
            <w:r w:rsidRPr="005C709C">
              <w:rPr>
                <w:rFonts w:cs="Arial"/>
                <w:b/>
                <w:noProof/>
                <w:sz w:val="20"/>
                <w:szCs w:val="20"/>
                <w:lang w:val="id-ID"/>
              </w:rPr>
              <w:t>PARTICIPANTS</w:t>
            </w:r>
          </w:p>
        </w:tc>
      </w:tr>
      <w:tr w:rsidR="00DD369F" w:rsidRPr="00320972" w14:paraId="02B45299" w14:textId="77777777" w:rsidTr="00DD369F">
        <w:trPr>
          <w:trHeight w:val="323"/>
        </w:trPr>
        <w:tc>
          <w:tcPr>
            <w:tcW w:w="3494" w:type="dxa"/>
            <w:gridSpan w:val="3"/>
            <w:tcBorders>
              <w:top w:val="single" w:sz="4" w:space="0" w:color="auto"/>
              <w:bottom w:val="single" w:sz="4" w:space="0" w:color="auto"/>
            </w:tcBorders>
            <w:shd w:val="clear" w:color="auto" w:fill="auto"/>
          </w:tcPr>
          <w:p w14:paraId="0F583A7D" w14:textId="77777777" w:rsidR="00A5257A" w:rsidRPr="00320972" w:rsidRDefault="00A5257A" w:rsidP="00A5257A">
            <w:pPr>
              <w:spacing w:before="120" w:after="120" w:line="240" w:lineRule="auto"/>
              <w:rPr>
                <w:rFonts w:cs="Arial"/>
                <w:b/>
                <w:color w:val="0070C0"/>
                <w:sz w:val="20"/>
                <w:szCs w:val="20"/>
                <w:lang w:val="id-ID"/>
              </w:rPr>
            </w:pPr>
            <w:r w:rsidRPr="00320972">
              <w:rPr>
                <w:rFonts w:cs="Arial"/>
                <w:b/>
                <w:color w:val="0070C0"/>
                <w:sz w:val="20"/>
                <w:szCs w:val="20"/>
                <w:lang w:val="id-ID"/>
              </w:rPr>
              <w:t>Total:        participants</w:t>
            </w:r>
          </w:p>
        </w:tc>
        <w:tc>
          <w:tcPr>
            <w:tcW w:w="2998" w:type="dxa"/>
            <w:gridSpan w:val="7"/>
            <w:tcBorders>
              <w:top w:val="single" w:sz="4" w:space="0" w:color="auto"/>
              <w:bottom w:val="single" w:sz="4" w:space="0" w:color="auto"/>
            </w:tcBorders>
            <w:shd w:val="clear" w:color="auto" w:fill="auto"/>
          </w:tcPr>
          <w:p w14:paraId="46C88768" w14:textId="77777777" w:rsidR="00A5257A" w:rsidRPr="00320972" w:rsidRDefault="00A5257A" w:rsidP="00A5257A">
            <w:pPr>
              <w:spacing w:before="120" w:after="120" w:line="240" w:lineRule="auto"/>
              <w:rPr>
                <w:rFonts w:cs="Arial"/>
                <w:b/>
                <w:color w:val="0070C0"/>
                <w:sz w:val="20"/>
                <w:szCs w:val="20"/>
                <w:lang w:val="id-ID"/>
              </w:rPr>
            </w:pPr>
            <w:r w:rsidRPr="00320972">
              <w:rPr>
                <w:rFonts w:cs="Arial"/>
                <w:b/>
                <w:color w:val="0070C0"/>
                <w:sz w:val="20"/>
                <w:szCs w:val="20"/>
                <w:lang w:val="id-ID"/>
              </w:rPr>
              <w:t>Female:        participants</w:t>
            </w:r>
          </w:p>
        </w:tc>
        <w:tc>
          <w:tcPr>
            <w:tcW w:w="2580" w:type="dxa"/>
            <w:gridSpan w:val="5"/>
            <w:tcBorders>
              <w:top w:val="single" w:sz="4" w:space="0" w:color="auto"/>
              <w:bottom w:val="single" w:sz="4" w:space="0" w:color="auto"/>
            </w:tcBorders>
            <w:shd w:val="clear" w:color="auto" w:fill="auto"/>
          </w:tcPr>
          <w:p w14:paraId="15FF6AE3" w14:textId="77777777" w:rsidR="00A5257A" w:rsidRPr="00320972" w:rsidRDefault="00A5257A" w:rsidP="00A5257A">
            <w:pPr>
              <w:spacing w:before="120" w:after="120" w:line="240" w:lineRule="auto"/>
              <w:rPr>
                <w:rFonts w:cs="Arial"/>
                <w:b/>
                <w:color w:val="0070C0"/>
                <w:sz w:val="20"/>
                <w:szCs w:val="20"/>
                <w:lang w:val="id-ID"/>
              </w:rPr>
            </w:pPr>
            <w:r w:rsidRPr="00320972">
              <w:rPr>
                <w:rFonts w:cs="Arial"/>
                <w:b/>
                <w:color w:val="0070C0"/>
                <w:sz w:val="20"/>
                <w:szCs w:val="20"/>
                <w:lang w:val="id-ID"/>
              </w:rPr>
              <w:t>Male:        participants</w:t>
            </w:r>
          </w:p>
        </w:tc>
      </w:tr>
      <w:tr w:rsidR="00A5257A" w:rsidRPr="005C709C" w14:paraId="2C6A0E21"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5AD159AC" w14:textId="77777777" w:rsidR="00A5257A" w:rsidRPr="005C709C" w:rsidRDefault="00A5257A" w:rsidP="00A5257A">
            <w:pPr>
              <w:spacing w:before="60" w:after="60" w:line="240" w:lineRule="auto"/>
              <w:rPr>
                <w:rFonts w:cs="Arial"/>
                <w:b/>
                <w:noProof/>
                <w:sz w:val="20"/>
                <w:szCs w:val="20"/>
                <w:lang w:val="id-ID"/>
              </w:rPr>
            </w:pPr>
            <w:r w:rsidRPr="005C709C">
              <w:rPr>
                <w:rFonts w:cs="Arial"/>
                <w:b/>
                <w:noProof/>
                <w:sz w:val="20"/>
                <w:szCs w:val="20"/>
                <w:lang w:val="id-ID"/>
              </w:rPr>
              <w:t>ANNEX</w:t>
            </w:r>
          </w:p>
        </w:tc>
      </w:tr>
      <w:tr w:rsidR="00A5257A" w:rsidRPr="005C709C" w14:paraId="26E781B8" w14:textId="77777777" w:rsidTr="00DD369F">
        <w:tc>
          <w:tcPr>
            <w:tcW w:w="5833" w:type="dxa"/>
            <w:gridSpan w:val="7"/>
            <w:tcBorders>
              <w:top w:val="single" w:sz="4" w:space="0" w:color="auto"/>
              <w:bottom w:val="single" w:sz="4" w:space="0" w:color="auto"/>
              <w:right w:val="nil"/>
            </w:tcBorders>
            <w:shd w:val="clear" w:color="auto" w:fill="auto"/>
          </w:tcPr>
          <w:p w14:paraId="7BACCF04" w14:textId="77777777" w:rsidR="00A5257A" w:rsidRPr="005C709C" w:rsidRDefault="00A5257A" w:rsidP="001F0026">
            <w:pPr>
              <w:numPr>
                <w:ilvl w:val="0"/>
                <w:numId w:val="71"/>
              </w:numPr>
              <w:spacing w:before="60" w:after="60" w:line="240" w:lineRule="auto"/>
              <w:ind w:left="321" w:hanging="284"/>
              <w:contextualSpacing/>
              <w:rPr>
                <w:rFonts w:cs="Arial"/>
                <w:sz w:val="20"/>
                <w:szCs w:val="20"/>
                <w:lang w:val="id-ID"/>
              </w:rPr>
            </w:pPr>
            <w:r w:rsidRPr="005C709C">
              <w:rPr>
                <w:rFonts w:cs="Arial"/>
                <w:sz w:val="20"/>
                <w:szCs w:val="20"/>
                <w:lang w:val="id-ID"/>
              </w:rPr>
              <w:t>Activity Agenda</w:t>
            </w:r>
          </w:p>
        </w:tc>
        <w:tc>
          <w:tcPr>
            <w:tcW w:w="1522" w:type="dxa"/>
            <w:gridSpan w:val="4"/>
            <w:tcBorders>
              <w:left w:val="nil"/>
              <w:right w:val="nil"/>
            </w:tcBorders>
            <w:shd w:val="clear" w:color="auto" w:fill="auto"/>
          </w:tcPr>
          <w:p w14:paraId="2F8ED426" w14:textId="77777777" w:rsidR="00A5257A" w:rsidRPr="005C709C" w:rsidRDefault="00A5257A" w:rsidP="00A5257A">
            <w:pPr>
              <w:spacing w:before="60" w:after="60" w:line="240" w:lineRule="auto"/>
              <w:rPr>
                <w:rFonts w:cs="Arial"/>
                <w:sz w:val="20"/>
                <w:szCs w:val="20"/>
                <w:lang w:val="en-US"/>
              </w:rPr>
            </w:pPr>
            <w:r w:rsidRPr="005C709C">
              <w:rPr>
                <w:rFonts w:cs="Arial"/>
                <w:noProof/>
                <w:sz w:val="20"/>
                <w:szCs w:val="20"/>
                <w:lang w:eastAsia="en-AU"/>
              </w:rPr>
              <mc:AlternateContent>
                <mc:Choice Requires="wps">
                  <w:drawing>
                    <wp:inline distT="0" distB="0" distL="0" distR="0" wp14:anchorId="2690730B" wp14:editId="0E9A3169">
                      <wp:extent cx="104775" cy="104775"/>
                      <wp:effectExtent l="0" t="0" r="28575" b="28575"/>
                      <wp:docPr id="21" name="Rectangle 21"/>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521495" id="Rectangle 21"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qbA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Oz4Pip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sz w:val="20"/>
                <w:szCs w:val="20"/>
                <w:lang w:val="id-ID"/>
              </w:rPr>
              <w:t xml:space="preserve"> Hard copy</w:t>
            </w:r>
          </w:p>
        </w:tc>
        <w:tc>
          <w:tcPr>
            <w:tcW w:w="1717" w:type="dxa"/>
            <w:gridSpan w:val="4"/>
            <w:tcBorders>
              <w:top w:val="nil"/>
              <w:left w:val="nil"/>
              <w:bottom w:val="single" w:sz="4" w:space="0" w:color="auto"/>
              <w:right w:val="single" w:sz="4" w:space="0" w:color="auto"/>
            </w:tcBorders>
            <w:shd w:val="clear" w:color="auto" w:fill="auto"/>
          </w:tcPr>
          <w:p w14:paraId="156D8DD9" w14:textId="77777777" w:rsidR="00A5257A" w:rsidRPr="005C709C" w:rsidRDefault="00A5257A" w:rsidP="00A5257A">
            <w:pPr>
              <w:spacing w:before="60" w:after="60" w:line="240" w:lineRule="auto"/>
              <w:rPr>
                <w:rFonts w:cs="Arial"/>
                <w:sz w:val="20"/>
                <w:szCs w:val="20"/>
                <w:lang w:val="en-US"/>
              </w:rPr>
            </w:pPr>
            <w:r w:rsidRPr="005C709C">
              <w:rPr>
                <w:rFonts w:cs="Arial"/>
                <w:noProof/>
                <w:sz w:val="20"/>
                <w:szCs w:val="20"/>
                <w:lang w:eastAsia="en-AU"/>
              </w:rPr>
              <mc:AlternateContent>
                <mc:Choice Requires="wps">
                  <w:drawing>
                    <wp:inline distT="0" distB="0" distL="0" distR="0" wp14:anchorId="4C663667" wp14:editId="0841DC2C">
                      <wp:extent cx="104775" cy="104775"/>
                      <wp:effectExtent l="0" t="0" r="28575" b="28575"/>
                      <wp:docPr id="22" name="Rectangle 22"/>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2F2899" id="Rectangle 22"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j6bA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DKNOPp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sz w:val="20"/>
                <w:szCs w:val="20"/>
                <w:lang w:val="id-ID"/>
              </w:rPr>
              <w:t xml:space="preserve"> Electronic copy</w:t>
            </w:r>
          </w:p>
        </w:tc>
      </w:tr>
      <w:tr w:rsidR="00A5257A" w:rsidRPr="005C709C" w14:paraId="66D6D700" w14:textId="77777777" w:rsidTr="00DD369F">
        <w:tc>
          <w:tcPr>
            <w:tcW w:w="5833" w:type="dxa"/>
            <w:gridSpan w:val="7"/>
            <w:tcBorders>
              <w:top w:val="single" w:sz="4" w:space="0" w:color="auto"/>
              <w:right w:val="nil"/>
            </w:tcBorders>
            <w:shd w:val="clear" w:color="auto" w:fill="auto"/>
          </w:tcPr>
          <w:p w14:paraId="1A68390D" w14:textId="77777777" w:rsidR="00A5257A" w:rsidRPr="005C709C" w:rsidRDefault="00A5257A" w:rsidP="001F0026">
            <w:pPr>
              <w:numPr>
                <w:ilvl w:val="0"/>
                <w:numId w:val="71"/>
              </w:numPr>
              <w:spacing w:before="60" w:after="60" w:line="240" w:lineRule="auto"/>
              <w:ind w:left="315" w:hanging="284"/>
              <w:contextualSpacing/>
              <w:rPr>
                <w:rFonts w:cs="Arial"/>
                <w:sz w:val="20"/>
                <w:szCs w:val="20"/>
                <w:lang w:val="id-ID"/>
              </w:rPr>
            </w:pPr>
            <w:r w:rsidRPr="005C709C">
              <w:rPr>
                <w:rFonts w:cs="Arial"/>
                <w:sz w:val="20"/>
                <w:szCs w:val="20"/>
                <w:lang w:val="id-ID"/>
              </w:rPr>
              <w:t>Workshop Materials</w:t>
            </w:r>
          </w:p>
        </w:tc>
        <w:tc>
          <w:tcPr>
            <w:tcW w:w="1522" w:type="dxa"/>
            <w:gridSpan w:val="4"/>
            <w:tcBorders>
              <w:left w:val="nil"/>
              <w:bottom w:val="single" w:sz="4" w:space="0" w:color="auto"/>
              <w:right w:val="nil"/>
            </w:tcBorders>
            <w:shd w:val="clear" w:color="auto" w:fill="auto"/>
          </w:tcPr>
          <w:p w14:paraId="2B616CF5" w14:textId="77777777" w:rsidR="00A5257A" w:rsidRPr="005C709C" w:rsidRDefault="00A5257A" w:rsidP="00A5257A">
            <w:pPr>
              <w:spacing w:before="60" w:after="60" w:line="240" w:lineRule="auto"/>
              <w:rPr>
                <w:rFonts w:cs="Arial"/>
                <w:noProof/>
                <w:sz w:val="20"/>
                <w:szCs w:val="20"/>
                <w:lang w:val="en-US"/>
              </w:rPr>
            </w:pPr>
            <w:r w:rsidRPr="005C709C">
              <w:rPr>
                <w:rFonts w:cs="Arial"/>
                <w:noProof/>
                <w:sz w:val="20"/>
                <w:szCs w:val="20"/>
                <w:lang w:eastAsia="en-AU"/>
              </w:rPr>
              <mc:AlternateContent>
                <mc:Choice Requires="wps">
                  <w:drawing>
                    <wp:inline distT="0" distB="0" distL="0" distR="0" wp14:anchorId="61A833C9" wp14:editId="0CD7A1E1">
                      <wp:extent cx="104775" cy="104775"/>
                      <wp:effectExtent l="0" t="0" r="28575" b="28575"/>
                      <wp:docPr id="23" name="Rectangle 23"/>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607260" id="Rectangle 23"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B4XsW1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sz w:val="20"/>
                <w:szCs w:val="20"/>
                <w:lang w:val="id-ID"/>
              </w:rPr>
              <w:t xml:space="preserve"> Hard copy</w:t>
            </w:r>
          </w:p>
        </w:tc>
        <w:tc>
          <w:tcPr>
            <w:tcW w:w="1717" w:type="dxa"/>
            <w:gridSpan w:val="4"/>
            <w:tcBorders>
              <w:top w:val="single" w:sz="4" w:space="0" w:color="auto"/>
              <w:left w:val="nil"/>
              <w:bottom w:val="single" w:sz="4" w:space="0" w:color="auto"/>
              <w:right w:val="single" w:sz="4" w:space="0" w:color="auto"/>
            </w:tcBorders>
            <w:shd w:val="clear" w:color="auto" w:fill="auto"/>
          </w:tcPr>
          <w:p w14:paraId="539DC68C" w14:textId="77777777" w:rsidR="00A5257A" w:rsidRPr="005C709C" w:rsidRDefault="00A5257A" w:rsidP="00A5257A">
            <w:pPr>
              <w:spacing w:before="60" w:after="60" w:line="240" w:lineRule="auto"/>
              <w:rPr>
                <w:rFonts w:cs="Arial"/>
                <w:noProof/>
                <w:sz w:val="20"/>
                <w:szCs w:val="20"/>
                <w:lang w:val="en-US"/>
              </w:rPr>
            </w:pPr>
            <w:r w:rsidRPr="005C709C">
              <w:rPr>
                <w:rFonts w:cs="Arial"/>
                <w:noProof/>
                <w:sz w:val="20"/>
                <w:szCs w:val="20"/>
                <w:lang w:eastAsia="en-AU"/>
              </w:rPr>
              <mc:AlternateContent>
                <mc:Choice Requires="wps">
                  <w:drawing>
                    <wp:inline distT="0" distB="0" distL="0" distR="0" wp14:anchorId="4769F1E1" wp14:editId="467126F8">
                      <wp:extent cx="104775" cy="104775"/>
                      <wp:effectExtent l="0" t="0" r="28575" b="28575"/>
                      <wp:docPr id="24" name="Rectangle 24"/>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595B7F" id="Rectangle 24"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WBbA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M9gRYF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sz w:val="20"/>
                <w:szCs w:val="20"/>
                <w:lang w:val="id-ID"/>
              </w:rPr>
              <w:t xml:space="preserve"> Electronic copy</w:t>
            </w:r>
          </w:p>
        </w:tc>
      </w:tr>
      <w:tr w:rsidR="00A5257A" w:rsidRPr="005C709C" w14:paraId="7A2344D4" w14:textId="77777777" w:rsidTr="00DD369F">
        <w:tc>
          <w:tcPr>
            <w:tcW w:w="5833" w:type="dxa"/>
            <w:gridSpan w:val="7"/>
            <w:tcBorders>
              <w:top w:val="single" w:sz="4" w:space="0" w:color="auto"/>
              <w:right w:val="nil"/>
            </w:tcBorders>
            <w:shd w:val="clear" w:color="auto" w:fill="auto"/>
          </w:tcPr>
          <w:p w14:paraId="5B031BA7" w14:textId="77777777" w:rsidR="00A5257A" w:rsidRPr="005C709C" w:rsidRDefault="00A5257A" w:rsidP="001F0026">
            <w:pPr>
              <w:numPr>
                <w:ilvl w:val="0"/>
                <w:numId w:val="71"/>
              </w:numPr>
              <w:spacing w:before="60" w:after="60" w:line="240" w:lineRule="auto"/>
              <w:ind w:left="315" w:hanging="284"/>
              <w:contextualSpacing/>
              <w:rPr>
                <w:rFonts w:cs="Arial"/>
                <w:sz w:val="20"/>
                <w:szCs w:val="20"/>
                <w:lang w:val="id-ID"/>
              </w:rPr>
            </w:pPr>
            <w:r w:rsidRPr="005C709C">
              <w:rPr>
                <w:rFonts w:cs="Arial"/>
                <w:sz w:val="20"/>
                <w:szCs w:val="20"/>
                <w:lang w:val="id-ID"/>
              </w:rPr>
              <w:t>Xxx</w:t>
            </w:r>
          </w:p>
        </w:tc>
        <w:tc>
          <w:tcPr>
            <w:tcW w:w="1522" w:type="dxa"/>
            <w:gridSpan w:val="4"/>
            <w:tcBorders>
              <w:left w:val="nil"/>
              <w:bottom w:val="single" w:sz="4" w:space="0" w:color="auto"/>
              <w:right w:val="nil"/>
            </w:tcBorders>
            <w:shd w:val="clear" w:color="auto" w:fill="auto"/>
          </w:tcPr>
          <w:p w14:paraId="2148AACA" w14:textId="77777777" w:rsidR="00A5257A" w:rsidRPr="005C709C" w:rsidRDefault="00A5257A" w:rsidP="00A5257A">
            <w:pPr>
              <w:spacing w:before="60" w:after="60" w:line="240" w:lineRule="auto"/>
              <w:rPr>
                <w:rFonts w:cs="Arial"/>
                <w:noProof/>
                <w:sz w:val="20"/>
                <w:szCs w:val="20"/>
                <w:lang w:val="en-US"/>
              </w:rPr>
            </w:pPr>
            <w:r w:rsidRPr="005C709C">
              <w:rPr>
                <w:rFonts w:cs="Arial"/>
                <w:noProof/>
                <w:sz w:val="20"/>
                <w:szCs w:val="20"/>
                <w:lang w:eastAsia="en-AU"/>
              </w:rPr>
              <mc:AlternateContent>
                <mc:Choice Requires="wps">
                  <w:drawing>
                    <wp:inline distT="0" distB="0" distL="0" distR="0" wp14:anchorId="7DF0D6F3" wp14:editId="1B7326D5">
                      <wp:extent cx="104775" cy="104775"/>
                      <wp:effectExtent l="0" t="0" r="28575" b="28575"/>
                      <wp:docPr id="25" name="Rectangle 25"/>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F4A534" id="Rectangle 25"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jOaw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" fillcolor="window" strokecolor="windowText" strokeweight="2pt">
                      <w10:anchorlock/>
                    </v:rect>
                  </w:pict>
                </mc:Fallback>
              </mc:AlternateContent>
            </w:r>
            <w:r w:rsidRPr="005C709C">
              <w:rPr>
                <w:rFonts w:cs="Arial"/>
                <w:sz w:val="20"/>
                <w:szCs w:val="20"/>
                <w:lang w:val="id-ID"/>
              </w:rPr>
              <w:t xml:space="preserve"> Hard copy</w:t>
            </w:r>
          </w:p>
        </w:tc>
        <w:tc>
          <w:tcPr>
            <w:tcW w:w="1717" w:type="dxa"/>
            <w:gridSpan w:val="4"/>
            <w:tcBorders>
              <w:top w:val="single" w:sz="4" w:space="0" w:color="auto"/>
              <w:left w:val="nil"/>
              <w:bottom w:val="single" w:sz="4" w:space="0" w:color="auto"/>
              <w:right w:val="single" w:sz="4" w:space="0" w:color="auto"/>
            </w:tcBorders>
            <w:shd w:val="clear" w:color="auto" w:fill="auto"/>
          </w:tcPr>
          <w:p w14:paraId="7BCCC80B" w14:textId="77777777" w:rsidR="00A5257A" w:rsidRPr="005C709C" w:rsidRDefault="00A5257A" w:rsidP="00A5257A">
            <w:pPr>
              <w:spacing w:before="60" w:after="60" w:line="240" w:lineRule="auto"/>
              <w:rPr>
                <w:rFonts w:cs="Arial"/>
                <w:noProof/>
                <w:sz w:val="20"/>
                <w:szCs w:val="20"/>
                <w:lang w:val="en-US"/>
              </w:rPr>
            </w:pPr>
            <w:r w:rsidRPr="005C709C">
              <w:rPr>
                <w:rFonts w:cs="Arial"/>
                <w:noProof/>
                <w:sz w:val="20"/>
                <w:szCs w:val="20"/>
                <w:lang w:eastAsia="en-AU"/>
              </w:rPr>
              <mc:AlternateContent>
                <mc:Choice Requires="wps">
                  <w:drawing>
                    <wp:inline distT="0" distB="0" distL="0" distR="0" wp14:anchorId="2BA58B47" wp14:editId="08DCEABA">
                      <wp:extent cx="104775" cy="104775"/>
                      <wp:effectExtent l="0" t="0" r="28575" b="28575"/>
                      <wp:docPr id="42" name="Rectangle 42"/>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D5EAB5" id="Rectangle 42"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B+fk85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sz w:val="20"/>
                <w:szCs w:val="20"/>
                <w:lang w:val="id-ID"/>
              </w:rPr>
              <w:t xml:space="preserve"> Electronic copy</w:t>
            </w:r>
          </w:p>
        </w:tc>
      </w:tr>
      <w:tr w:rsidR="00A5257A" w:rsidRPr="005C709C" w14:paraId="6BD38C81" w14:textId="77777777" w:rsidTr="00DD369F">
        <w:tc>
          <w:tcPr>
            <w:tcW w:w="5833" w:type="dxa"/>
            <w:gridSpan w:val="7"/>
            <w:tcBorders>
              <w:top w:val="single" w:sz="4" w:space="0" w:color="auto"/>
              <w:bottom w:val="single" w:sz="4" w:space="0" w:color="auto"/>
              <w:right w:val="nil"/>
            </w:tcBorders>
            <w:shd w:val="clear" w:color="auto" w:fill="auto"/>
          </w:tcPr>
          <w:p w14:paraId="36147C84" w14:textId="77777777" w:rsidR="00A5257A" w:rsidRPr="005C709C" w:rsidRDefault="00A5257A" w:rsidP="001F0026">
            <w:pPr>
              <w:numPr>
                <w:ilvl w:val="0"/>
                <w:numId w:val="71"/>
              </w:numPr>
              <w:spacing w:before="60" w:after="60" w:line="240" w:lineRule="auto"/>
              <w:ind w:left="315" w:hanging="284"/>
              <w:contextualSpacing/>
              <w:rPr>
                <w:rFonts w:cs="Arial"/>
                <w:sz w:val="20"/>
                <w:szCs w:val="20"/>
                <w:lang w:val="id-ID"/>
              </w:rPr>
            </w:pPr>
            <w:r w:rsidRPr="005C709C">
              <w:rPr>
                <w:rFonts w:cs="Arial"/>
                <w:sz w:val="20"/>
                <w:szCs w:val="20"/>
                <w:lang w:val="id-ID"/>
              </w:rPr>
              <w:t>Xxx</w:t>
            </w:r>
          </w:p>
        </w:tc>
        <w:tc>
          <w:tcPr>
            <w:tcW w:w="1522" w:type="dxa"/>
            <w:gridSpan w:val="4"/>
            <w:tcBorders>
              <w:left w:val="nil"/>
              <w:bottom w:val="single" w:sz="4" w:space="0" w:color="auto"/>
              <w:right w:val="nil"/>
            </w:tcBorders>
            <w:shd w:val="clear" w:color="auto" w:fill="auto"/>
          </w:tcPr>
          <w:p w14:paraId="4AF9A566" w14:textId="77777777" w:rsidR="00A5257A" w:rsidRPr="005C709C" w:rsidRDefault="00A5257A" w:rsidP="00A5257A">
            <w:pPr>
              <w:spacing w:before="60" w:after="60" w:line="240" w:lineRule="auto"/>
              <w:rPr>
                <w:rFonts w:cs="Arial"/>
                <w:noProof/>
                <w:sz w:val="20"/>
                <w:szCs w:val="20"/>
                <w:lang w:val="en-US"/>
              </w:rPr>
            </w:pPr>
            <w:r w:rsidRPr="005C709C">
              <w:rPr>
                <w:rFonts w:cs="Arial"/>
                <w:noProof/>
                <w:sz w:val="20"/>
                <w:szCs w:val="20"/>
                <w:lang w:eastAsia="en-AU"/>
              </w:rPr>
              <mc:AlternateContent>
                <mc:Choice Requires="wps">
                  <w:drawing>
                    <wp:inline distT="0" distB="0" distL="0" distR="0" wp14:anchorId="1E25A36F" wp14:editId="24FBA634">
                      <wp:extent cx="104775" cy="104775"/>
                      <wp:effectExtent l="0" t="0" r="28575" b="28575"/>
                      <wp:docPr id="43" name="Rectangle 43"/>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5517C9" id="Rectangle 43"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A0rbJ2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sz w:val="20"/>
                <w:szCs w:val="20"/>
                <w:lang w:val="id-ID"/>
              </w:rPr>
              <w:t xml:space="preserve"> Hard copy</w:t>
            </w:r>
          </w:p>
        </w:tc>
        <w:tc>
          <w:tcPr>
            <w:tcW w:w="1717" w:type="dxa"/>
            <w:gridSpan w:val="4"/>
            <w:tcBorders>
              <w:top w:val="single" w:sz="4" w:space="0" w:color="auto"/>
              <w:left w:val="nil"/>
              <w:bottom w:val="single" w:sz="4" w:space="0" w:color="auto"/>
              <w:right w:val="single" w:sz="4" w:space="0" w:color="auto"/>
            </w:tcBorders>
            <w:shd w:val="clear" w:color="auto" w:fill="auto"/>
          </w:tcPr>
          <w:p w14:paraId="664B24E7" w14:textId="77777777" w:rsidR="00A5257A" w:rsidRPr="005C709C" w:rsidRDefault="00A5257A" w:rsidP="00A5257A">
            <w:pPr>
              <w:spacing w:before="60" w:after="60" w:line="240" w:lineRule="auto"/>
              <w:rPr>
                <w:rFonts w:cs="Arial"/>
                <w:noProof/>
                <w:sz w:val="20"/>
                <w:szCs w:val="20"/>
                <w:lang w:val="en-US"/>
              </w:rPr>
            </w:pPr>
            <w:r w:rsidRPr="005C709C">
              <w:rPr>
                <w:rFonts w:cs="Arial"/>
                <w:noProof/>
                <w:sz w:val="20"/>
                <w:szCs w:val="20"/>
                <w:lang w:eastAsia="en-AU"/>
              </w:rPr>
              <mc:AlternateContent>
                <mc:Choice Requires="wps">
                  <w:drawing>
                    <wp:inline distT="0" distB="0" distL="0" distR="0" wp14:anchorId="6523DA4D" wp14:editId="2B7AABC4">
                      <wp:extent cx="104775" cy="104775"/>
                      <wp:effectExtent l="0" t="0" r="28575" b="28575"/>
                      <wp:docPr id="44" name="Rectangle 44"/>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25C89E" id="Rectangle 44"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CDkzJC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sz w:val="20"/>
                <w:szCs w:val="20"/>
                <w:lang w:val="id-ID"/>
              </w:rPr>
              <w:t xml:space="preserve"> Electronic copy</w:t>
            </w:r>
          </w:p>
        </w:tc>
      </w:tr>
      <w:tr w:rsidR="00A5257A" w:rsidRPr="005C709C" w14:paraId="0B99A51B" w14:textId="77777777" w:rsidTr="00DD369F">
        <w:tc>
          <w:tcPr>
            <w:tcW w:w="9072" w:type="dxa"/>
            <w:gridSpan w:val="15"/>
            <w:tcBorders>
              <w:top w:val="single" w:sz="4" w:space="0" w:color="auto"/>
              <w:bottom w:val="single" w:sz="4" w:space="0" w:color="auto"/>
              <w:right w:val="single" w:sz="4" w:space="0" w:color="auto"/>
            </w:tcBorders>
            <w:shd w:val="clear" w:color="auto" w:fill="9FE1F0" w:themeFill="accent6" w:themeFillTint="66"/>
          </w:tcPr>
          <w:p w14:paraId="2DC221DB" w14:textId="77777777" w:rsidR="00A5257A" w:rsidRPr="005C709C" w:rsidRDefault="00A5257A" w:rsidP="00A5257A">
            <w:pPr>
              <w:spacing w:before="60" w:after="60" w:line="240" w:lineRule="auto"/>
              <w:rPr>
                <w:rFonts w:cs="Arial"/>
                <w:b/>
                <w:noProof/>
                <w:sz w:val="20"/>
                <w:szCs w:val="20"/>
                <w:lang w:val="id-ID"/>
              </w:rPr>
            </w:pPr>
            <w:r w:rsidRPr="005C709C">
              <w:rPr>
                <w:rFonts w:cs="Arial"/>
                <w:b/>
                <w:noProof/>
                <w:sz w:val="20"/>
                <w:szCs w:val="20"/>
                <w:lang w:val="id-ID"/>
              </w:rPr>
              <w:t>EVALUATION SUMMARY</w:t>
            </w:r>
          </w:p>
        </w:tc>
      </w:tr>
      <w:tr w:rsidR="00A5257A" w:rsidRPr="005C709C" w14:paraId="5AD0BF28" w14:textId="77777777" w:rsidTr="00DD369F">
        <w:trPr>
          <w:trHeight w:val="477"/>
        </w:trPr>
        <w:tc>
          <w:tcPr>
            <w:tcW w:w="2551" w:type="dxa"/>
            <w:vMerge w:val="restart"/>
            <w:tcBorders>
              <w:top w:val="single" w:sz="4" w:space="0" w:color="auto"/>
            </w:tcBorders>
            <w:shd w:val="clear" w:color="auto" w:fill="auto"/>
          </w:tcPr>
          <w:p w14:paraId="205FA86B"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Question 1</w:t>
            </w:r>
          </w:p>
          <w:p w14:paraId="10CCDFC6" w14:textId="77777777" w:rsidR="00A5257A" w:rsidRPr="005C709C" w:rsidRDefault="00A5257A" w:rsidP="00A5257A">
            <w:pPr>
              <w:spacing w:before="60" w:after="60" w:line="240" w:lineRule="auto"/>
              <w:rPr>
                <w:rFonts w:cs="Arial"/>
                <w:sz w:val="20"/>
                <w:szCs w:val="20"/>
              </w:rPr>
            </w:pPr>
            <w:r w:rsidRPr="005C709C">
              <w:rPr>
                <w:rFonts w:cs="Arial"/>
                <w:b/>
                <w:sz w:val="20"/>
                <w:szCs w:val="20"/>
              </w:rPr>
              <w:t>Relevance</w:t>
            </w:r>
            <w:r w:rsidRPr="005C709C">
              <w:rPr>
                <w:rFonts w:cs="Arial"/>
                <w:sz w:val="20"/>
                <w:szCs w:val="20"/>
              </w:rPr>
              <w:t xml:space="preserve"> </w:t>
            </w:r>
          </w:p>
          <w:p w14:paraId="1EB16CAC"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rPr>
              <w:t xml:space="preserve">How relevant was the course/training/workshop </w:t>
            </w:r>
            <w:r w:rsidRPr="005C709C">
              <w:rPr>
                <w:rFonts w:cs="Arial"/>
                <w:sz w:val="20"/>
                <w:szCs w:val="20"/>
                <w:lang w:val="id-ID"/>
              </w:rPr>
              <w:t>with your day to day work</w:t>
            </w:r>
            <w:r w:rsidRPr="005C709C">
              <w:rPr>
                <w:rFonts w:cs="Arial"/>
                <w:sz w:val="20"/>
                <w:szCs w:val="20"/>
              </w:rPr>
              <w:t>?</w:t>
            </w:r>
          </w:p>
          <w:p w14:paraId="17A2CFBD" w14:textId="77777777" w:rsidR="00A5257A" w:rsidRPr="005C709C" w:rsidRDefault="00A5257A" w:rsidP="00A5257A">
            <w:pPr>
              <w:spacing w:before="60" w:after="60" w:line="240" w:lineRule="auto"/>
              <w:rPr>
                <w:rFonts w:cs="Arial"/>
                <w:sz w:val="20"/>
                <w:szCs w:val="20"/>
                <w:lang w:val="id-ID"/>
              </w:rPr>
            </w:pPr>
          </w:p>
        </w:tc>
        <w:tc>
          <w:tcPr>
            <w:tcW w:w="3653" w:type="dxa"/>
            <w:gridSpan w:val="7"/>
            <w:tcBorders>
              <w:top w:val="single" w:sz="4" w:space="0" w:color="auto"/>
              <w:bottom w:val="single" w:sz="4" w:space="0" w:color="auto"/>
            </w:tcBorders>
            <w:shd w:val="clear" w:color="auto" w:fill="F2F2F2"/>
          </w:tcPr>
          <w:p w14:paraId="5C08438D" w14:textId="77777777" w:rsidR="00A5257A" w:rsidRPr="00892F10" w:rsidRDefault="00A5257A" w:rsidP="00A5257A">
            <w:pPr>
              <w:spacing w:before="60" w:after="60" w:line="240" w:lineRule="auto"/>
              <w:rPr>
                <w:rFonts w:cs="Arial"/>
                <w:b/>
                <w:color w:val="0070C0"/>
                <w:sz w:val="20"/>
                <w:szCs w:val="20"/>
                <w:lang w:val="id-ID"/>
              </w:rPr>
            </w:pPr>
            <w:r w:rsidRPr="00892F10">
              <w:rPr>
                <w:rFonts w:cs="Arial"/>
                <w:b/>
                <w:color w:val="0070C0"/>
                <w:sz w:val="20"/>
                <w:szCs w:val="20"/>
                <w:lang w:val="id-ID"/>
              </w:rPr>
              <w:t>Relevant:       %</w:t>
            </w:r>
          </w:p>
        </w:tc>
        <w:tc>
          <w:tcPr>
            <w:tcW w:w="2868" w:type="dxa"/>
            <w:gridSpan w:val="7"/>
            <w:tcBorders>
              <w:top w:val="single" w:sz="4" w:space="0" w:color="auto"/>
              <w:bottom w:val="single" w:sz="4" w:space="0" w:color="auto"/>
            </w:tcBorders>
            <w:shd w:val="clear" w:color="auto" w:fill="F2F2F2"/>
          </w:tcPr>
          <w:p w14:paraId="44145369" w14:textId="77777777" w:rsidR="00A5257A" w:rsidRPr="00892F10" w:rsidRDefault="00A5257A" w:rsidP="00A5257A">
            <w:pPr>
              <w:spacing w:before="60" w:after="60" w:line="240" w:lineRule="auto"/>
              <w:rPr>
                <w:rFonts w:cs="Arial"/>
                <w:b/>
                <w:color w:val="0070C0"/>
                <w:sz w:val="20"/>
                <w:szCs w:val="20"/>
                <w:lang w:val="id-ID"/>
              </w:rPr>
            </w:pPr>
            <w:r w:rsidRPr="00892F10">
              <w:rPr>
                <w:rFonts w:cs="Arial"/>
                <w:b/>
                <w:color w:val="0070C0"/>
                <w:sz w:val="20"/>
                <w:szCs w:val="20"/>
                <w:lang w:val="id-ID"/>
              </w:rPr>
              <w:t>Not relevant:       %</w:t>
            </w:r>
          </w:p>
        </w:tc>
      </w:tr>
      <w:tr w:rsidR="00A5257A" w:rsidRPr="005C709C" w14:paraId="14080156" w14:textId="77777777" w:rsidTr="00DD369F">
        <w:trPr>
          <w:trHeight w:val="1448"/>
        </w:trPr>
        <w:tc>
          <w:tcPr>
            <w:tcW w:w="2551" w:type="dxa"/>
            <w:vMerge/>
            <w:shd w:val="clear" w:color="auto" w:fill="auto"/>
          </w:tcPr>
          <w:p w14:paraId="15423D79" w14:textId="77777777" w:rsidR="00A5257A" w:rsidRPr="005C709C" w:rsidRDefault="00A5257A" w:rsidP="00A5257A">
            <w:pPr>
              <w:spacing w:before="60" w:after="60" w:line="240" w:lineRule="auto"/>
              <w:rPr>
                <w:rFonts w:cs="Arial"/>
                <w:sz w:val="20"/>
                <w:szCs w:val="20"/>
                <w:lang w:val="en-US"/>
              </w:rPr>
            </w:pPr>
          </w:p>
        </w:tc>
        <w:tc>
          <w:tcPr>
            <w:tcW w:w="6521" w:type="dxa"/>
            <w:gridSpan w:val="14"/>
            <w:tcBorders>
              <w:top w:val="single" w:sz="4" w:space="0" w:color="auto"/>
            </w:tcBorders>
            <w:shd w:val="clear" w:color="auto" w:fill="auto"/>
          </w:tcPr>
          <w:p w14:paraId="293CF990"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Key comments:</w:t>
            </w:r>
          </w:p>
          <w:p w14:paraId="233EE268"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3E806222"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5E418E96"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tc>
      </w:tr>
      <w:tr w:rsidR="00A5257A" w:rsidRPr="005C709C" w14:paraId="755D1CDE" w14:textId="77777777" w:rsidTr="00DD369F">
        <w:trPr>
          <w:trHeight w:val="477"/>
        </w:trPr>
        <w:tc>
          <w:tcPr>
            <w:tcW w:w="2551" w:type="dxa"/>
            <w:vMerge w:val="restart"/>
            <w:tcBorders>
              <w:top w:val="single" w:sz="4" w:space="0" w:color="auto"/>
            </w:tcBorders>
            <w:shd w:val="clear" w:color="auto" w:fill="auto"/>
          </w:tcPr>
          <w:p w14:paraId="122808DA"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Question 2</w:t>
            </w:r>
          </w:p>
          <w:p w14:paraId="24E8470C" w14:textId="77777777" w:rsidR="00A5257A" w:rsidRPr="005C709C" w:rsidRDefault="00A5257A" w:rsidP="00A5257A">
            <w:pPr>
              <w:spacing w:before="60" w:after="60" w:line="240" w:lineRule="auto"/>
              <w:rPr>
                <w:rFonts w:cs="Arial"/>
                <w:b/>
                <w:sz w:val="20"/>
                <w:szCs w:val="20"/>
              </w:rPr>
            </w:pPr>
            <w:r w:rsidRPr="005C709C">
              <w:rPr>
                <w:rFonts w:cs="Arial"/>
                <w:b/>
                <w:sz w:val="20"/>
                <w:szCs w:val="20"/>
              </w:rPr>
              <w:t>Effectiveness</w:t>
            </w:r>
          </w:p>
          <w:p w14:paraId="7DFA6582" w14:textId="77777777" w:rsidR="00A5257A" w:rsidRPr="005C709C" w:rsidRDefault="00A5257A" w:rsidP="00A5257A">
            <w:pPr>
              <w:spacing w:before="60" w:after="60" w:line="240" w:lineRule="auto"/>
              <w:rPr>
                <w:rFonts w:cs="Arial"/>
                <w:sz w:val="20"/>
                <w:szCs w:val="20"/>
              </w:rPr>
            </w:pPr>
            <w:r w:rsidRPr="005C709C">
              <w:rPr>
                <w:rFonts w:cs="Arial"/>
                <w:sz w:val="20"/>
                <w:szCs w:val="20"/>
              </w:rPr>
              <w:t>Do you think the course/training/workshop was effective? Did we achieve our outcomes?</w:t>
            </w:r>
          </w:p>
          <w:p w14:paraId="0A151761" w14:textId="77777777" w:rsidR="00A5257A" w:rsidRPr="005C709C" w:rsidRDefault="00A5257A" w:rsidP="00A5257A">
            <w:pPr>
              <w:spacing w:before="60" w:after="60" w:line="240" w:lineRule="auto"/>
              <w:rPr>
                <w:rFonts w:cs="Arial"/>
                <w:sz w:val="20"/>
                <w:szCs w:val="20"/>
                <w:lang w:val="en-US"/>
              </w:rPr>
            </w:pPr>
          </w:p>
        </w:tc>
        <w:tc>
          <w:tcPr>
            <w:tcW w:w="2490" w:type="dxa"/>
            <w:gridSpan w:val="3"/>
            <w:tcBorders>
              <w:top w:val="single" w:sz="4" w:space="0" w:color="auto"/>
              <w:bottom w:val="single" w:sz="4" w:space="0" w:color="auto"/>
            </w:tcBorders>
            <w:shd w:val="clear" w:color="auto" w:fill="F2F2F2"/>
          </w:tcPr>
          <w:p w14:paraId="662E8E1F"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Intended Outcomes</w:t>
            </w:r>
          </w:p>
        </w:tc>
        <w:tc>
          <w:tcPr>
            <w:tcW w:w="1451" w:type="dxa"/>
            <w:gridSpan w:val="6"/>
            <w:tcBorders>
              <w:top w:val="single" w:sz="4" w:space="0" w:color="auto"/>
              <w:bottom w:val="single" w:sz="4" w:space="0" w:color="auto"/>
            </w:tcBorders>
            <w:shd w:val="clear" w:color="auto" w:fill="F2F2F2"/>
          </w:tcPr>
          <w:p w14:paraId="230F29B5"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Achieved (%)</w:t>
            </w:r>
          </w:p>
        </w:tc>
        <w:tc>
          <w:tcPr>
            <w:tcW w:w="1801" w:type="dxa"/>
            <w:gridSpan w:val="3"/>
            <w:tcBorders>
              <w:top w:val="single" w:sz="4" w:space="0" w:color="auto"/>
              <w:bottom w:val="single" w:sz="4" w:space="0" w:color="auto"/>
            </w:tcBorders>
            <w:shd w:val="clear" w:color="auto" w:fill="F2F2F2"/>
          </w:tcPr>
          <w:p w14:paraId="17BFD48E"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Not Achieved (%)</w:t>
            </w:r>
          </w:p>
        </w:tc>
        <w:tc>
          <w:tcPr>
            <w:tcW w:w="779" w:type="dxa"/>
            <w:gridSpan w:val="2"/>
            <w:tcBorders>
              <w:top w:val="single" w:sz="4" w:space="0" w:color="auto"/>
              <w:bottom w:val="single" w:sz="4" w:space="0" w:color="auto"/>
            </w:tcBorders>
            <w:shd w:val="clear" w:color="auto" w:fill="F2F2F2"/>
          </w:tcPr>
          <w:p w14:paraId="354A1039"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Somewhat (%)</w:t>
            </w:r>
          </w:p>
        </w:tc>
      </w:tr>
      <w:tr w:rsidR="00A5257A" w:rsidRPr="005C709C" w14:paraId="58FF67D9" w14:textId="77777777" w:rsidTr="00DD369F">
        <w:trPr>
          <w:trHeight w:val="485"/>
        </w:trPr>
        <w:tc>
          <w:tcPr>
            <w:tcW w:w="2551" w:type="dxa"/>
            <w:vMerge/>
            <w:shd w:val="clear" w:color="auto" w:fill="auto"/>
          </w:tcPr>
          <w:p w14:paraId="10295967" w14:textId="77777777" w:rsidR="00A5257A" w:rsidRPr="005C709C" w:rsidRDefault="00A5257A" w:rsidP="00A5257A">
            <w:pPr>
              <w:spacing w:before="60" w:after="60" w:line="240" w:lineRule="auto"/>
              <w:rPr>
                <w:rFonts w:cs="Arial"/>
                <w:sz w:val="20"/>
                <w:szCs w:val="20"/>
                <w:lang w:val="en-US"/>
              </w:rPr>
            </w:pPr>
          </w:p>
        </w:tc>
        <w:tc>
          <w:tcPr>
            <w:tcW w:w="2490" w:type="dxa"/>
            <w:gridSpan w:val="3"/>
            <w:tcBorders>
              <w:top w:val="single" w:sz="4" w:space="0" w:color="auto"/>
              <w:bottom w:val="single" w:sz="4" w:space="0" w:color="auto"/>
            </w:tcBorders>
            <w:shd w:val="clear" w:color="auto" w:fill="auto"/>
          </w:tcPr>
          <w:p w14:paraId="1D577580"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w:t>
            </w:r>
          </w:p>
        </w:tc>
        <w:tc>
          <w:tcPr>
            <w:tcW w:w="1451" w:type="dxa"/>
            <w:gridSpan w:val="6"/>
            <w:tcBorders>
              <w:top w:val="single" w:sz="4" w:space="0" w:color="auto"/>
              <w:bottom w:val="single" w:sz="4" w:space="0" w:color="auto"/>
            </w:tcBorders>
            <w:shd w:val="clear" w:color="auto" w:fill="auto"/>
          </w:tcPr>
          <w:p w14:paraId="3F436201" w14:textId="77777777" w:rsidR="00A5257A" w:rsidRPr="005C709C" w:rsidRDefault="00A5257A" w:rsidP="00A5257A">
            <w:pPr>
              <w:spacing w:before="60" w:after="60" w:line="240" w:lineRule="auto"/>
              <w:rPr>
                <w:rFonts w:cs="Arial"/>
                <w:sz w:val="20"/>
                <w:szCs w:val="20"/>
                <w:lang w:val="en-US"/>
              </w:rPr>
            </w:pPr>
          </w:p>
        </w:tc>
        <w:tc>
          <w:tcPr>
            <w:tcW w:w="1801" w:type="dxa"/>
            <w:gridSpan w:val="3"/>
            <w:tcBorders>
              <w:top w:val="single" w:sz="4" w:space="0" w:color="auto"/>
              <w:bottom w:val="single" w:sz="4" w:space="0" w:color="auto"/>
            </w:tcBorders>
            <w:shd w:val="clear" w:color="auto" w:fill="auto"/>
          </w:tcPr>
          <w:p w14:paraId="1713842D" w14:textId="77777777" w:rsidR="00A5257A" w:rsidRPr="005C709C" w:rsidRDefault="00A5257A" w:rsidP="00A5257A">
            <w:pPr>
              <w:spacing w:before="60" w:after="60" w:line="240" w:lineRule="auto"/>
              <w:rPr>
                <w:rFonts w:cs="Arial"/>
                <w:sz w:val="20"/>
                <w:szCs w:val="20"/>
                <w:lang w:val="en-US"/>
              </w:rPr>
            </w:pPr>
          </w:p>
        </w:tc>
        <w:tc>
          <w:tcPr>
            <w:tcW w:w="779" w:type="dxa"/>
            <w:gridSpan w:val="2"/>
            <w:tcBorders>
              <w:top w:val="single" w:sz="4" w:space="0" w:color="auto"/>
              <w:bottom w:val="single" w:sz="4" w:space="0" w:color="auto"/>
            </w:tcBorders>
            <w:shd w:val="clear" w:color="auto" w:fill="auto"/>
          </w:tcPr>
          <w:p w14:paraId="62C27495" w14:textId="77777777" w:rsidR="00A5257A" w:rsidRPr="005C709C" w:rsidRDefault="00A5257A" w:rsidP="00A5257A">
            <w:pPr>
              <w:spacing w:before="60" w:after="60" w:line="240" w:lineRule="auto"/>
              <w:rPr>
                <w:rFonts w:cs="Arial"/>
                <w:sz w:val="20"/>
                <w:szCs w:val="20"/>
                <w:lang w:val="id-ID"/>
              </w:rPr>
            </w:pPr>
          </w:p>
        </w:tc>
      </w:tr>
      <w:tr w:rsidR="00A5257A" w:rsidRPr="005C709C" w14:paraId="68E1966F" w14:textId="77777777" w:rsidTr="00DD369F">
        <w:trPr>
          <w:trHeight w:val="485"/>
        </w:trPr>
        <w:tc>
          <w:tcPr>
            <w:tcW w:w="2551" w:type="dxa"/>
            <w:vMerge/>
            <w:shd w:val="clear" w:color="auto" w:fill="auto"/>
          </w:tcPr>
          <w:p w14:paraId="593FC300" w14:textId="77777777" w:rsidR="00A5257A" w:rsidRPr="005C709C" w:rsidRDefault="00A5257A" w:rsidP="00A5257A">
            <w:pPr>
              <w:spacing w:before="60" w:after="60" w:line="240" w:lineRule="auto"/>
              <w:rPr>
                <w:rFonts w:cs="Arial"/>
                <w:sz w:val="20"/>
                <w:szCs w:val="20"/>
                <w:lang w:val="en-US"/>
              </w:rPr>
            </w:pPr>
          </w:p>
        </w:tc>
        <w:tc>
          <w:tcPr>
            <w:tcW w:w="2490" w:type="dxa"/>
            <w:gridSpan w:val="3"/>
            <w:tcBorders>
              <w:top w:val="single" w:sz="4" w:space="0" w:color="auto"/>
              <w:bottom w:val="single" w:sz="4" w:space="0" w:color="auto"/>
            </w:tcBorders>
            <w:shd w:val="clear" w:color="auto" w:fill="auto"/>
          </w:tcPr>
          <w:p w14:paraId="7E28C8AA"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w:t>
            </w:r>
          </w:p>
        </w:tc>
        <w:tc>
          <w:tcPr>
            <w:tcW w:w="1451" w:type="dxa"/>
            <w:gridSpan w:val="6"/>
            <w:tcBorders>
              <w:top w:val="single" w:sz="4" w:space="0" w:color="auto"/>
              <w:bottom w:val="single" w:sz="4" w:space="0" w:color="auto"/>
            </w:tcBorders>
            <w:shd w:val="clear" w:color="auto" w:fill="auto"/>
          </w:tcPr>
          <w:p w14:paraId="7DA710A6" w14:textId="77777777" w:rsidR="00A5257A" w:rsidRPr="005C709C" w:rsidRDefault="00A5257A" w:rsidP="00A5257A">
            <w:pPr>
              <w:spacing w:before="60" w:after="60" w:line="240" w:lineRule="auto"/>
              <w:rPr>
                <w:rFonts w:cs="Arial"/>
                <w:sz w:val="20"/>
                <w:szCs w:val="20"/>
                <w:lang w:val="en-US"/>
              </w:rPr>
            </w:pPr>
          </w:p>
        </w:tc>
        <w:tc>
          <w:tcPr>
            <w:tcW w:w="1801" w:type="dxa"/>
            <w:gridSpan w:val="3"/>
            <w:tcBorders>
              <w:top w:val="single" w:sz="4" w:space="0" w:color="auto"/>
              <w:bottom w:val="single" w:sz="4" w:space="0" w:color="auto"/>
            </w:tcBorders>
            <w:shd w:val="clear" w:color="auto" w:fill="auto"/>
          </w:tcPr>
          <w:p w14:paraId="0D36A9EB" w14:textId="77777777" w:rsidR="00A5257A" w:rsidRPr="005C709C" w:rsidRDefault="00A5257A" w:rsidP="00A5257A">
            <w:pPr>
              <w:spacing w:before="60" w:after="60" w:line="240" w:lineRule="auto"/>
              <w:rPr>
                <w:rFonts w:cs="Arial"/>
                <w:sz w:val="20"/>
                <w:szCs w:val="20"/>
                <w:lang w:val="en-US"/>
              </w:rPr>
            </w:pPr>
          </w:p>
        </w:tc>
        <w:tc>
          <w:tcPr>
            <w:tcW w:w="779" w:type="dxa"/>
            <w:gridSpan w:val="2"/>
            <w:tcBorders>
              <w:top w:val="single" w:sz="4" w:space="0" w:color="auto"/>
              <w:bottom w:val="single" w:sz="4" w:space="0" w:color="auto"/>
            </w:tcBorders>
            <w:shd w:val="clear" w:color="auto" w:fill="auto"/>
          </w:tcPr>
          <w:p w14:paraId="0521485C" w14:textId="77777777" w:rsidR="00A5257A" w:rsidRPr="005C709C" w:rsidRDefault="00A5257A" w:rsidP="00A5257A">
            <w:pPr>
              <w:spacing w:before="60" w:after="60" w:line="240" w:lineRule="auto"/>
              <w:rPr>
                <w:rFonts w:cs="Arial"/>
                <w:sz w:val="20"/>
                <w:szCs w:val="20"/>
                <w:lang w:val="en-US"/>
              </w:rPr>
            </w:pPr>
          </w:p>
        </w:tc>
      </w:tr>
      <w:tr w:rsidR="00A5257A" w:rsidRPr="005C709C" w14:paraId="68B024E5" w14:textId="77777777" w:rsidTr="00DD369F">
        <w:trPr>
          <w:trHeight w:val="485"/>
        </w:trPr>
        <w:tc>
          <w:tcPr>
            <w:tcW w:w="2551" w:type="dxa"/>
            <w:vMerge/>
            <w:shd w:val="clear" w:color="auto" w:fill="auto"/>
          </w:tcPr>
          <w:p w14:paraId="31551630" w14:textId="77777777" w:rsidR="00A5257A" w:rsidRPr="005C709C" w:rsidRDefault="00A5257A" w:rsidP="00A5257A">
            <w:pPr>
              <w:spacing w:before="60" w:after="60" w:line="240" w:lineRule="auto"/>
              <w:rPr>
                <w:rFonts w:cs="Arial"/>
                <w:sz w:val="20"/>
                <w:szCs w:val="20"/>
                <w:lang w:val="en-US"/>
              </w:rPr>
            </w:pPr>
          </w:p>
        </w:tc>
        <w:tc>
          <w:tcPr>
            <w:tcW w:w="2490" w:type="dxa"/>
            <w:gridSpan w:val="3"/>
            <w:tcBorders>
              <w:top w:val="single" w:sz="4" w:space="0" w:color="auto"/>
            </w:tcBorders>
            <w:shd w:val="clear" w:color="auto" w:fill="auto"/>
          </w:tcPr>
          <w:p w14:paraId="2840FE90"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w:t>
            </w:r>
          </w:p>
        </w:tc>
        <w:tc>
          <w:tcPr>
            <w:tcW w:w="1451" w:type="dxa"/>
            <w:gridSpan w:val="6"/>
            <w:tcBorders>
              <w:top w:val="single" w:sz="4" w:space="0" w:color="auto"/>
            </w:tcBorders>
            <w:shd w:val="clear" w:color="auto" w:fill="auto"/>
          </w:tcPr>
          <w:p w14:paraId="6072ACF5" w14:textId="77777777" w:rsidR="00A5257A" w:rsidRPr="005C709C" w:rsidRDefault="00A5257A" w:rsidP="00A5257A">
            <w:pPr>
              <w:spacing w:before="60" w:after="60" w:line="240" w:lineRule="auto"/>
              <w:rPr>
                <w:rFonts w:cs="Arial"/>
                <w:sz w:val="20"/>
                <w:szCs w:val="20"/>
                <w:lang w:val="en-US"/>
              </w:rPr>
            </w:pPr>
          </w:p>
        </w:tc>
        <w:tc>
          <w:tcPr>
            <w:tcW w:w="1801" w:type="dxa"/>
            <w:gridSpan w:val="3"/>
            <w:tcBorders>
              <w:top w:val="single" w:sz="4" w:space="0" w:color="auto"/>
            </w:tcBorders>
            <w:shd w:val="clear" w:color="auto" w:fill="auto"/>
          </w:tcPr>
          <w:p w14:paraId="2A621A42" w14:textId="77777777" w:rsidR="00A5257A" w:rsidRPr="005C709C" w:rsidRDefault="00A5257A" w:rsidP="00A5257A">
            <w:pPr>
              <w:spacing w:before="60" w:after="60" w:line="240" w:lineRule="auto"/>
              <w:rPr>
                <w:rFonts w:cs="Arial"/>
                <w:sz w:val="20"/>
                <w:szCs w:val="20"/>
                <w:lang w:val="en-US"/>
              </w:rPr>
            </w:pPr>
          </w:p>
        </w:tc>
        <w:tc>
          <w:tcPr>
            <w:tcW w:w="779" w:type="dxa"/>
            <w:gridSpan w:val="2"/>
            <w:tcBorders>
              <w:top w:val="single" w:sz="4" w:space="0" w:color="auto"/>
            </w:tcBorders>
            <w:shd w:val="clear" w:color="auto" w:fill="auto"/>
          </w:tcPr>
          <w:p w14:paraId="109614FF" w14:textId="77777777" w:rsidR="00A5257A" w:rsidRPr="005C709C" w:rsidRDefault="00A5257A" w:rsidP="00A5257A">
            <w:pPr>
              <w:spacing w:before="60" w:after="60" w:line="240" w:lineRule="auto"/>
              <w:rPr>
                <w:rFonts w:cs="Arial"/>
                <w:sz w:val="20"/>
                <w:szCs w:val="20"/>
                <w:lang w:val="en-US"/>
              </w:rPr>
            </w:pPr>
          </w:p>
        </w:tc>
      </w:tr>
      <w:tr w:rsidR="00A5257A" w:rsidRPr="005C709C" w14:paraId="7196D33E" w14:textId="77777777" w:rsidTr="00DD369F">
        <w:trPr>
          <w:trHeight w:val="477"/>
        </w:trPr>
        <w:tc>
          <w:tcPr>
            <w:tcW w:w="2551" w:type="dxa"/>
            <w:vMerge/>
            <w:shd w:val="clear" w:color="auto" w:fill="auto"/>
          </w:tcPr>
          <w:p w14:paraId="4884501D" w14:textId="77777777" w:rsidR="00A5257A" w:rsidRPr="005C709C" w:rsidRDefault="00A5257A" w:rsidP="00A5257A">
            <w:pPr>
              <w:spacing w:before="60" w:after="60" w:line="240" w:lineRule="auto"/>
              <w:rPr>
                <w:rFonts w:cs="Arial"/>
                <w:sz w:val="20"/>
                <w:szCs w:val="20"/>
                <w:lang w:val="en-US"/>
              </w:rPr>
            </w:pPr>
          </w:p>
        </w:tc>
        <w:tc>
          <w:tcPr>
            <w:tcW w:w="6521" w:type="dxa"/>
            <w:gridSpan w:val="14"/>
            <w:tcBorders>
              <w:top w:val="single" w:sz="4" w:space="0" w:color="auto"/>
            </w:tcBorders>
            <w:shd w:val="clear" w:color="auto" w:fill="auto"/>
          </w:tcPr>
          <w:p w14:paraId="17024A18"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Key comments:</w:t>
            </w:r>
          </w:p>
          <w:p w14:paraId="4DE1413A"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559024FC"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15E7CC5D"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p w14:paraId="7897C614" w14:textId="77777777" w:rsidR="00A5257A" w:rsidRPr="005C709C" w:rsidRDefault="00A5257A" w:rsidP="00A5257A">
            <w:pPr>
              <w:spacing w:before="60" w:after="60" w:line="240" w:lineRule="auto"/>
              <w:rPr>
                <w:rFonts w:cs="Arial"/>
                <w:sz w:val="20"/>
                <w:szCs w:val="20"/>
                <w:lang w:val="id-ID"/>
              </w:rPr>
            </w:pPr>
          </w:p>
        </w:tc>
      </w:tr>
      <w:tr w:rsidR="00A5257A" w:rsidRPr="005C709C" w14:paraId="56A64839" w14:textId="77777777" w:rsidTr="00DD369F">
        <w:trPr>
          <w:trHeight w:val="477"/>
        </w:trPr>
        <w:tc>
          <w:tcPr>
            <w:tcW w:w="2551" w:type="dxa"/>
            <w:vMerge w:val="restart"/>
            <w:tcBorders>
              <w:top w:val="single" w:sz="4" w:space="0" w:color="auto"/>
            </w:tcBorders>
            <w:shd w:val="clear" w:color="auto" w:fill="auto"/>
          </w:tcPr>
          <w:p w14:paraId="4232D39B"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Question 3</w:t>
            </w:r>
          </w:p>
          <w:p w14:paraId="32ECB24F" w14:textId="77777777" w:rsidR="00A5257A" w:rsidRPr="005C709C" w:rsidRDefault="00A5257A" w:rsidP="00A5257A">
            <w:pPr>
              <w:spacing w:before="60" w:after="60" w:line="240" w:lineRule="auto"/>
              <w:rPr>
                <w:rFonts w:cs="Arial"/>
                <w:b/>
                <w:sz w:val="20"/>
                <w:szCs w:val="20"/>
              </w:rPr>
            </w:pPr>
            <w:r w:rsidRPr="005C709C">
              <w:rPr>
                <w:rFonts w:cs="Arial"/>
                <w:b/>
                <w:sz w:val="20"/>
                <w:szCs w:val="20"/>
              </w:rPr>
              <w:t>Lessons Learned (new knowledge/</w:t>
            </w:r>
            <w:r w:rsidRPr="005C709C">
              <w:rPr>
                <w:rFonts w:cs="Arial"/>
                <w:b/>
                <w:sz w:val="20"/>
                <w:szCs w:val="20"/>
                <w:lang w:val="id-ID"/>
              </w:rPr>
              <w:t xml:space="preserve"> </w:t>
            </w:r>
            <w:r w:rsidRPr="005C709C">
              <w:rPr>
                <w:rFonts w:cs="Arial"/>
                <w:b/>
                <w:sz w:val="20"/>
                <w:szCs w:val="20"/>
              </w:rPr>
              <w:t>skill)</w:t>
            </w:r>
          </w:p>
          <w:p w14:paraId="3D8141BD"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rPr>
              <w:t>Through this course/training/workshop, what have you learned (new knowledge/</w:t>
            </w:r>
            <w:r w:rsidRPr="005C709C">
              <w:rPr>
                <w:rFonts w:cs="Arial"/>
                <w:sz w:val="20"/>
                <w:szCs w:val="20"/>
                <w:lang w:val="id-ID"/>
              </w:rPr>
              <w:t xml:space="preserve"> </w:t>
            </w:r>
            <w:r w:rsidRPr="005C709C">
              <w:rPr>
                <w:rFonts w:cs="Arial"/>
                <w:sz w:val="20"/>
                <w:szCs w:val="20"/>
              </w:rPr>
              <w:t>skill)?</w:t>
            </w:r>
          </w:p>
          <w:p w14:paraId="22C3BC9D"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bottom w:val="single" w:sz="4" w:space="0" w:color="auto"/>
            </w:tcBorders>
            <w:shd w:val="clear" w:color="auto" w:fill="F2F2F2"/>
          </w:tcPr>
          <w:p w14:paraId="4A279B6A"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What lessons that were learned most</w:t>
            </w:r>
          </w:p>
        </w:tc>
        <w:tc>
          <w:tcPr>
            <w:tcW w:w="779" w:type="dxa"/>
            <w:gridSpan w:val="2"/>
            <w:tcBorders>
              <w:top w:val="single" w:sz="4" w:space="0" w:color="auto"/>
              <w:bottom w:val="single" w:sz="4" w:space="0" w:color="auto"/>
            </w:tcBorders>
            <w:shd w:val="clear" w:color="auto" w:fill="F2F2F2"/>
          </w:tcPr>
          <w:p w14:paraId="6C821D2D"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Total (%)</w:t>
            </w:r>
          </w:p>
        </w:tc>
      </w:tr>
      <w:tr w:rsidR="00A5257A" w:rsidRPr="005C709C" w14:paraId="70A60621" w14:textId="77777777" w:rsidTr="00DD369F">
        <w:trPr>
          <w:trHeight w:val="485"/>
        </w:trPr>
        <w:tc>
          <w:tcPr>
            <w:tcW w:w="2551" w:type="dxa"/>
            <w:vMerge/>
            <w:shd w:val="clear" w:color="auto" w:fill="auto"/>
          </w:tcPr>
          <w:p w14:paraId="442D9CBB"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bottom w:val="single" w:sz="4" w:space="0" w:color="auto"/>
            </w:tcBorders>
            <w:shd w:val="clear" w:color="auto" w:fill="auto"/>
          </w:tcPr>
          <w:p w14:paraId="24E28C99"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1.</w:t>
            </w:r>
          </w:p>
        </w:tc>
        <w:tc>
          <w:tcPr>
            <w:tcW w:w="779" w:type="dxa"/>
            <w:gridSpan w:val="2"/>
            <w:tcBorders>
              <w:top w:val="single" w:sz="4" w:space="0" w:color="auto"/>
              <w:bottom w:val="single" w:sz="4" w:space="0" w:color="auto"/>
            </w:tcBorders>
            <w:shd w:val="clear" w:color="auto" w:fill="auto"/>
          </w:tcPr>
          <w:p w14:paraId="22389B2E" w14:textId="77777777" w:rsidR="00A5257A" w:rsidRPr="005C709C" w:rsidRDefault="00A5257A" w:rsidP="00A5257A">
            <w:pPr>
              <w:spacing w:before="60" w:after="60" w:line="240" w:lineRule="auto"/>
              <w:rPr>
                <w:rFonts w:cs="Arial"/>
                <w:sz w:val="20"/>
                <w:szCs w:val="20"/>
                <w:lang w:val="id-ID"/>
              </w:rPr>
            </w:pPr>
          </w:p>
        </w:tc>
      </w:tr>
      <w:tr w:rsidR="00A5257A" w:rsidRPr="005C709C" w14:paraId="758C3A2B" w14:textId="77777777" w:rsidTr="00DD369F">
        <w:trPr>
          <w:trHeight w:val="485"/>
        </w:trPr>
        <w:tc>
          <w:tcPr>
            <w:tcW w:w="2551" w:type="dxa"/>
            <w:vMerge/>
            <w:shd w:val="clear" w:color="auto" w:fill="auto"/>
          </w:tcPr>
          <w:p w14:paraId="2C4618B3"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bottom w:val="single" w:sz="4" w:space="0" w:color="auto"/>
            </w:tcBorders>
            <w:shd w:val="clear" w:color="auto" w:fill="auto"/>
          </w:tcPr>
          <w:p w14:paraId="182E567C"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2.</w:t>
            </w:r>
          </w:p>
        </w:tc>
        <w:tc>
          <w:tcPr>
            <w:tcW w:w="779" w:type="dxa"/>
            <w:gridSpan w:val="2"/>
            <w:tcBorders>
              <w:top w:val="single" w:sz="4" w:space="0" w:color="auto"/>
              <w:bottom w:val="single" w:sz="4" w:space="0" w:color="auto"/>
            </w:tcBorders>
            <w:shd w:val="clear" w:color="auto" w:fill="auto"/>
          </w:tcPr>
          <w:p w14:paraId="44B88327" w14:textId="77777777" w:rsidR="00A5257A" w:rsidRPr="005C709C" w:rsidRDefault="00A5257A" w:rsidP="00A5257A">
            <w:pPr>
              <w:spacing w:before="60" w:after="60" w:line="240" w:lineRule="auto"/>
              <w:rPr>
                <w:rFonts w:cs="Arial"/>
                <w:sz w:val="20"/>
                <w:szCs w:val="20"/>
                <w:lang w:val="en-US"/>
              </w:rPr>
            </w:pPr>
          </w:p>
        </w:tc>
      </w:tr>
      <w:tr w:rsidR="00A5257A" w:rsidRPr="005C709C" w14:paraId="3A15246C" w14:textId="77777777" w:rsidTr="00DD369F">
        <w:trPr>
          <w:trHeight w:val="485"/>
        </w:trPr>
        <w:tc>
          <w:tcPr>
            <w:tcW w:w="2551" w:type="dxa"/>
            <w:vMerge/>
            <w:shd w:val="clear" w:color="auto" w:fill="auto"/>
          </w:tcPr>
          <w:p w14:paraId="1FA07D02"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tcBorders>
            <w:shd w:val="clear" w:color="auto" w:fill="auto"/>
          </w:tcPr>
          <w:p w14:paraId="6AE87317"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3.</w:t>
            </w:r>
          </w:p>
        </w:tc>
        <w:tc>
          <w:tcPr>
            <w:tcW w:w="779" w:type="dxa"/>
            <w:gridSpan w:val="2"/>
            <w:tcBorders>
              <w:top w:val="single" w:sz="4" w:space="0" w:color="auto"/>
            </w:tcBorders>
            <w:shd w:val="clear" w:color="auto" w:fill="auto"/>
          </w:tcPr>
          <w:p w14:paraId="7294307D" w14:textId="77777777" w:rsidR="00A5257A" w:rsidRPr="005C709C" w:rsidRDefault="00A5257A" w:rsidP="00A5257A">
            <w:pPr>
              <w:spacing w:before="60" w:after="60" w:line="240" w:lineRule="auto"/>
              <w:rPr>
                <w:rFonts w:cs="Arial"/>
                <w:sz w:val="20"/>
                <w:szCs w:val="20"/>
                <w:lang w:val="en-US"/>
              </w:rPr>
            </w:pPr>
          </w:p>
        </w:tc>
      </w:tr>
      <w:tr w:rsidR="00A5257A" w:rsidRPr="005C709C" w14:paraId="7248941E" w14:textId="77777777" w:rsidTr="00DD369F">
        <w:trPr>
          <w:trHeight w:val="477"/>
        </w:trPr>
        <w:tc>
          <w:tcPr>
            <w:tcW w:w="2551" w:type="dxa"/>
            <w:vMerge/>
            <w:shd w:val="clear" w:color="auto" w:fill="auto"/>
          </w:tcPr>
          <w:p w14:paraId="58230432" w14:textId="77777777" w:rsidR="00A5257A" w:rsidRPr="005C709C" w:rsidRDefault="00A5257A" w:rsidP="00A5257A">
            <w:pPr>
              <w:spacing w:before="60" w:after="60" w:line="240" w:lineRule="auto"/>
              <w:rPr>
                <w:rFonts w:cs="Arial"/>
                <w:sz w:val="20"/>
                <w:szCs w:val="20"/>
                <w:lang w:val="en-US"/>
              </w:rPr>
            </w:pPr>
          </w:p>
        </w:tc>
        <w:tc>
          <w:tcPr>
            <w:tcW w:w="6521" w:type="dxa"/>
            <w:gridSpan w:val="14"/>
            <w:tcBorders>
              <w:top w:val="single" w:sz="4" w:space="0" w:color="auto"/>
            </w:tcBorders>
            <w:shd w:val="clear" w:color="auto" w:fill="auto"/>
          </w:tcPr>
          <w:p w14:paraId="5264DE82"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Key comments:</w:t>
            </w:r>
          </w:p>
          <w:p w14:paraId="02B91418"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1144A1A8"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10FA61B5"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3. xxx</w:t>
            </w:r>
          </w:p>
          <w:p w14:paraId="708325A8" w14:textId="77777777" w:rsidR="00A5257A" w:rsidRPr="005C709C" w:rsidRDefault="00A5257A" w:rsidP="00A5257A">
            <w:pPr>
              <w:spacing w:before="60" w:after="60" w:line="240" w:lineRule="auto"/>
              <w:rPr>
                <w:rFonts w:cs="Arial"/>
                <w:sz w:val="20"/>
                <w:szCs w:val="20"/>
                <w:lang w:val="id-ID"/>
              </w:rPr>
            </w:pPr>
          </w:p>
        </w:tc>
      </w:tr>
      <w:tr w:rsidR="00A5257A" w:rsidRPr="005C709C" w14:paraId="7956BE9E" w14:textId="77777777" w:rsidTr="00DD369F">
        <w:trPr>
          <w:trHeight w:val="477"/>
        </w:trPr>
        <w:tc>
          <w:tcPr>
            <w:tcW w:w="2551" w:type="dxa"/>
            <w:vMerge w:val="restart"/>
            <w:tcBorders>
              <w:top w:val="single" w:sz="4" w:space="0" w:color="auto"/>
            </w:tcBorders>
            <w:shd w:val="clear" w:color="auto" w:fill="auto"/>
          </w:tcPr>
          <w:p w14:paraId="656726ED"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Question 4</w:t>
            </w:r>
          </w:p>
          <w:p w14:paraId="414D3ED2" w14:textId="77777777" w:rsidR="00A5257A" w:rsidRPr="005C709C" w:rsidRDefault="00A5257A" w:rsidP="00A5257A">
            <w:pPr>
              <w:spacing w:before="60" w:after="60" w:line="240" w:lineRule="auto"/>
              <w:rPr>
                <w:rFonts w:cs="Arial"/>
                <w:b/>
                <w:sz w:val="20"/>
                <w:szCs w:val="20"/>
              </w:rPr>
            </w:pPr>
            <w:r w:rsidRPr="005C709C">
              <w:rPr>
                <w:rFonts w:cs="Arial"/>
                <w:b/>
                <w:sz w:val="20"/>
                <w:szCs w:val="20"/>
              </w:rPr>
              <w:t>Theory to Practice</w:t>
            </w:r>
          </w:p>
          <w:p w14:paraId="4B6FC745"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What was the new knowledge/</w:t>
            </w:r>
            <w:r w:rsidRPr="005C709C">
              <w:rPr>
                <w:rFonts w:cs="Arial"/>
                <w:sz w:val="20"/>
                <w:szCs w:val="20"/>
                <w:lang w:val="id-ID"/>
              </w:rPr>
              <w:t xml:space="preserve"> </w:t>
            </w:r>
            <w:r w:rsidRPr="005C709C">
              <w:rPr>
                <w:rFonts w:cs="Arial"/>
                <w:sz w:val="20"/>
                <w:szCs w:val="20"/>
              </w:rPr>
              <w:t>skill from the course/training/workshop that you will apply in practice?</w:t>
            </w:r>
            <w:r w:rsidRPr="005C709C">
              <w:rPr>
                <w:rFonts w:cs="Arial"/>
                <w:sz w:val="20"/>
                <w:szCs w:val="20"/>
                <w:lang w:val="en-US"/>
              </w:rPr>
              <w:t xml:space="preserve"> </w:t>
            </w:r>
          </w:p>
        </w:tc>
        <w:tc>
          <w:tcPr>
            <w:tcW w:w="5742" w:type="dxa"/>
            <w:gridSpan w:val="12"/>
            <w:tcBorders>
              <w:top w:val="single" w:sz="4" w:space="0" w:color="auto"/>
              <w:bottom w:val="single" w:sz="4" w:space="0" w:color="auto"/>
            </w:tcBorders>
            <w:shd w:val="clear" w:color="auto" w:fill="F2F2F2"/>
          </w:tcPr>
          <w:p w14:paraId="1A3C78C3"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 xml:space="preserve">What new knowledge/ skill that will be applied in practice </w:t>
            </w:r>
          </w:p>
        </w:tc>
        <w:tc>
          <w:tcPr>
            <w:tcW w:w="779" w:type="dxa"/>
            <w:gridSpan w:val="2"/>
            <w:tcBorders>
              <w:top w:val="single" w:sz="4" w:space="0" w:color="auto"/>
              <w:bottom w:val="single" w:sz="4" w:space="0" w:color="auto"/>
            </w:tcBorders>
            <w:shd w:val="clear" w:color="auto" w:fill="F2F2F2"/>
          </w:tcPr>
          <w:p w14:paraId="1CF18A63"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Total (%)</w:t>
            </w:r>
          </w:p>
        </w:tc>
      </w:tr>
      <w:tr w:rsidR="00A5257A" w:rsidRPr="005C709C" w14:paraId="4B14EF58" w14:textId="77777777" w:rsidTr="00DD369F">
        <w:trPr>
          <w:trHeight w:val="485"/>
        </w:trPr>
        <w:tc>
          <w:tcPr>
            <w:tcW w:w="2551" w:type="dxa"/>
            <w:vMerge/>
            <w:shd w:val="clear" w:color="auto" w:fill="auto"/>
          </w:tcPr>
          <w:p w14:paraId="0FDBBE9E"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bottom w:val="single" w:sz="4" w:space="0" w:color="auto"/>
            </w:tcBorders>
            <w:shd w:val="clear" w:color="auto" w:fill="auto"/>
          </w:tcPr>
          <w:p w14:paraId="7C2C79C1"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1.</w:t>
            </w:r>
          </w:p>
        </w:tc>
        <w:tc>
          <w:tcPr>
            <w:tcW w:w="779" w:type="dxa"/>
            <w:gridSpan w:val="2"/>
            <w:tcBorders>
              <w:top w:val="single" w:sz="4" w:space="0" w:color="auto"/>
              <w:bottom w:val="single" w:sz="4" w:space="0" w:color="auto"/>
            </w:tcBorders>
            <w:shd w:val="clear" w:color="auto" w:fill="auto"/>
          </w:tcPr>
          <w:p w14:paraId="5147D075" w14:textId="77777777" w:rsidR="00A5257A" w:rsidRPr="005C709C" w:rsidRDefault="00A5257A" w:rsidP="00A5257A">
            <w:pPr>
              <w:spacing w:before="60" w:after="60" w:line="240" w:lineRule="auto"/>
              <w:rPr>
                <w:rFonts w:cs="Arial"/>
                <w:sz w:val="20"/>
                <w:szCs w:val="20"/>
                <w:lang w:val="id-ID"/>
              </w:rPr>
            </w:pPr>
          </w:p>
        </w:tc>
      </w:tr>
      <w:tr w:rsidR="00A5257A" w:rsidRPr="005C709C" w14:paraId="07D0C9A8" w14:textId="77777777" w:rsidTr="00DD369F">
        <w:trPr>
          <w:trHeight w:val="485"/>
        </w:trPr>
        <w:tc>
          <w:tcPr>
            <w:tcW w:w="2551" w:type="dxa"/>
            <w:vMerge/>
            <w:shd w:val="clear" w:color="auto" w:fill="auto"/>
          </w:tcPr>
          <w:p w14:paraId="7D2EF0CF"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bottom w:val="single" w:sz="4" w:space="0" w:color="auto"/>
            </w:tcBorders>
            <w:shd w:val="clear" w:color="auto" w:fill="auto"/>
          </w:tcPr>
          <w:p w14:paraId="0CD94058"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2.</w:t>
            </w:r>
          </w:p>
        </w:tc>
        <w:tc>
          <w:tcPr>
            <w:tcW w:w="779" w:type="dxa"/>
            <w:gridSpan w:val="2"/>
            <w:tcBorders>
              <w:top w:val="single" w:sz="4" w:space="0" w:color="auto"/>
              <w:bottom w:val="single" w:sz="4" w:space="0" w:color="auto"/>
            </w:tcBorders>
            <w:shd w:val="clear" w:color="auto" w:fill="auto"/>
          </w:tcPr>
          <w:p w14:paraId="05862F49" w14:textId="77777777" w:rsidR="00A5257A" w:rsidRPr="005C709C" w:rsidRDefault="00A5257A" w:rsidP="00A5257A">
            <w:pPr>
              <w:spacing w:before="60" w:after="60" w:line="240" w:lineRule="auto"/>
              <w:rPr>
                <w:rFonts w:cs="Arial"/>
                <w:sz w:val="20"/>
                <w:szCs w:val="20"/>
                <w:lang w:val="en-US"/>
              </w:rPr>
            </w:pPr>
          </w:p>
        </w:tc>
      </w:tr>
      <w:tr w:rsidR="00A5257A" w:rsidRPr="005C709C" w14:paraId="35318881" w14:textId="77777777" w:rsidTr="00DD369F">
        <w:trPr>
          <w:trHeight w:val="485"/>
        </w:trPr>
        <w:tc>
          <w:tcPr>
            <w:tcW w:w="2551" w:type="dxa"/>
            <w:vMerge/>
            <w:shd w:val="clear" w:color="auto" w:fill="auto"/>
          </w:tcPr>
          <w:p w14:paraId="6FD4E61B"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tcBorders>
            <w:shd w:val="clear" w:color="auto" w:fill="auto"/>
          </w:tcPr>
          <w:p w14:paraId="558C7CDD"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3.</w:t>
            </w:r>
          </w:p>
        </w:tc>
        <w:tc>
          <w:tcPr>
            <w:tcW w:w="779" w:type="dxa"/>
            <w:gridSpan w:val="2"/>
            <w:tcBorders>
              <w:top w:val="single" w:sz="4" w:space="0" w:color="auto"/>
            </w:tcBorders>
            <w:shd w:val="clear" w:color="auto" w:fill="auto"/>
          </w:tcPr>
          <w:p w14:paraId="099F0939" w14:textId="77777777" w:rsidR="00A5257A" w:rsidRPr="005C709C" w:rsidRDefault="00A5257A" w:rsidP="00A5257A">
            <w:pPr>
              <w:spacing w:before="60" w:after="60" w:line="240" w:lineRule="auto"/>
              <w:rPr>
                <w:rFonts w:cs="Arial"/>
                <w:sz w:val="20"/>
                <w:szCs w:val="20"/>
                <w:lang w:val="en-US"/>
              </w:rPr>
            </w:pPr>
          </w:p>
        </w:tc>
      </w:tr>
      <w:tr w:rsidR="00A5257A" w:rsidRPr="005C709C" w14:paraId="566B52CD" w14:textId="77777777" w:rsidTr="00DD369F">
        <w:trPr>
          <w:trHeight w:val="477"/>
        </w:trPr>
        <w:tc>
          <w:tcPr>
            <w:tcW w:w="2551" w:type="dxa"/>
            <w:vMerge/>
            <w:shd w:val="clear" w:color="auto" w:fill="auto"/>
          </w:tcPr>
          <w:p w14:paraId="484E8A90" w14:textId="77777777" w:rsidR="00A5257A" w:rsidRPr="005C709C" w:rsidRDefault="00A5257A" w:rsidP="00A5257A">
            <w:pPr>
              <w:spacing w:before="60" w:after="60" w:line="240" w:lineRule="auto"/>
              <w:rPr>
                <w:rFonts w:cs="Arial"/>
                <w:sz w:val="20"/>
                <w:szCs w:val="20"/>
                <w:lang w:val="en-US"/>
              </w:rPr>
            </w:pPr>
          </w:p>
        </w:tc>
        <w:tc>
          <w:tcPr>
            <w:tcW w:w="6521" w:type="dxa"/>
            <w:gridSpan w:val="14"/>
            <w:tcBorders>
              <w:top w:val="single" w:sz="4" w:space="0" w:color="auto"/>
            </w:tcBorders>
            <w:shd w:val="clear" w:color="auto" w:fill="auto"/>
          </w:tcPr>
          <w:p w14:paraId="08269E04"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Key comments:</w:t>
            </w:r>
          </w:p>
          <w:p w14:paraId="4C88C1EA"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35840C45"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25D779E0" w14:textId="77777777" w:rsidR="00A5257A" w:rsidRPr="005C709C" w:rsidRDefault="00A5257A" w:rsidP="00A5257A">
            <w:pPr>
              <w:spacing w:before="60" w:after="60" w:line="240" w:lineRule="auto"/>
              <w:rPr>
                <w:rFonts w:cs="Arial"/>
                <w:sz w:val="20"/>
                <w:szCs w:val="20"/>
              </w:rPr>
            </w:pPr>
            <w:r w:rsidRPr="005C709C">
              <w:rPr>
                <w:rFonts w:cs="Arial"/>
                <w:sz w:val="20"/>
                <w:szCs w:val="20"/>
                <w:lang w:val="id-ID"/>
              </w:rPr>
              <w:t>3. xxx</w:t>
            </w:r>
          </w:p>
        </w:tc>
      </w:tr>
      <w:tr w:rsidR="00A5257A" w:rsidRPr="005C709C" w14:paraId="6AAE99F4" w14:textId="77777777" w:rsidTr="00DD369F">
        <w:trPr>
          <w:trHeight w:val="477"/>
        </w:trPr>
        <w:tc>
          <w:tcPr>
            <w:tcW w:w="2551" w:type="dxa"/>
            <w:vMerge w:val="restart"/>
            <w:tcBorders>
              <w:top w:val="single" w:sz="4" w:space="0" w:color="auto"/>
            </w:tcBorders>
            <w:shd w:val="clear" w:color="auto" w:fill="auto"/>
          </w:tcPr>
          <w:p w14:paraId="6E5466CD"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Question 5</w:t>
            </w:r>
          </w:p>
          <w:p w14:paraId="36F8A8A1" w14:textId="77777777" w:rsidR="00A5257A" w:rsidRPr="005C709C" w:rsidRDefault="00A5257A" w:rsidP="00A5257A">
            <w:pPr>
              <w:spacing w:before="60" w:after="60" w:line="240" w:lineRule="auto"/>
              <w:rPr>
                <w:rFonts w:cs="Arial"/>
                <w:b/>
                <w:sz w:val="20"/>
                <w:szCs w:val="20"/>
              </w:rPr>
            </w:pPr>
            <w:r w:rsidRPr="005C709C">
              <w:rPr>
                <w:rFonts w:cs="Arial"/>
                <w:b/>
                <w:sz w:val="20"/>
                <w:szCs w:val="20"/>
              </w:rPr>
              <w:t>Efficiency</w:t>
            </w:r>
          </w:p>
          <w:p w14:paraId="7C6A0087" w14:textId="77777777" w:rsidR="00A5257A" w:rsidRPr="005C709C" w:rsidRDefault="00A5257A" w:rsidP="00A5257A">
            <w:pPr>
              <w:spacing w:before="60" w:after="60" w:line="240" w:lineRule="auto"/>
              <w:rPr>
                <w:rFonts w:cs="Arial"/>
                <w:sz w:val="20"/>
                <w:szCs w:val="20"/>
              </w:rPr>
            </w:pPr>
            <w:r w:rsidRPr="005C709C">
              <w:rPr>
                <w:rFonts w:cs="Arial"/>
                <w:sz w:val="20"/>
                <w:szCs w:val="20"/>
              </w:rPr>
              <w:t>How do you rate this course/training/workshop?</w:t>
            </w:r>
          </w:p>
          <w:p w14:paraId="09A3254C" w14:textId="77777777" w:rsidR="00A5257A" w:rsidRPr="005C709C" w:rsidRDefault="00A5257A" w:rsidP="00A5257A">
            <w:pPr>
              <w:spacing w:before="60" w:after="60" w:line="240" w:lineRule="auto"/>
              <w:rPr>
                <w:rFonts w:cs="Arial"/>
                <w:sz w:val="20"/>
                <w:szCs w:val="20"/>
              </w:rPr>
            </w:pPr>
          </w:p>
        </w:tc>
        <w:tc>
          <w:tcPr>
            <w:tcW w:w="2498" w:type="dxa"/>
            <w:gridSpan w:val="4"/>
            <w:tcBorders>
              <w:top w:val="single" w:sz="4" w:space="0" w:color="auto"/>
              <w:bottom w:val="single" w:sz="4" w:space="0" w:color="auto"/>
            </w:tcBorders>
            <w:shd w:val="clear" w:color="auto" w:fill="F2F2F2"/>
          </w:tcPr>
          <w:p w14:paraId="52DA779A"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Subject</w:t>
            </w:r>
          </w:p>
        </w:tc>
        <w:tc>
          <w:tcPr>
            <w:tcW w:w="1233" w:type="dxa"/>
            <w:gridSpan w:val="4"/>
            <w:tcBorders>
              <w:top w:val="single" w:sz="4" w:space="0" w:color="auto"/>
              <w:bottom w:val="single" w:sz="4" w:space="0" w:color="auto"/>
            </w:tcBorders>
            <w:shd w:val="clear" w:color="auto" w:fill="F2F2F2"/>
          </w:tcPr>
          <w:p w14:paraId="222B221E"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Poor (%)</w:t>
            </w:r>
          </w:p>
        </w:tc>
        <w:tc>
          <w:tcPr>
            <w:tcW w:w="1248" w:type="dxa"/>
            <w:gridSpan w:val="3"/>
            <w:tcBorders>
              <w:top w:val="single" w:sz="4" w:space="0" w:color="auto"/>
              <w:bottom w:val="single" w:sz="4" w:space="0" w:color="auto"/>
            </w:tcBorders>
            <w:shd w:val="clear" w:color="auto" w:fill="F2F2F2"/>
          </w:tcPr>
          <w:p w14:paraId="6BC8A433"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Okay (%)</w:t>
            </w:r>
          </w:p>
        </w:tc>
        <w:tc>
          <w:tcPr>
            <w:tcW w:w="1138" w:type="dxa"/>
            <w:gridSpan w:val="2"/>
            <w:tcBorders>
              <w:top w:val="single" w:sz="4" w:space="0" w:color="auto"/>
              <w:bottom w:val="single" w:sz="4" w:space="0" w:color="auto"/>
            </w:tcBorders>
            <w:shd w:val="clear" w:color="auto" w:fill="F2F2F2"/>
          </w:tcPr>
          <w:p w14:paraId="0B50276D" w14:textId="77777777" w:rsidR="00A5257A" w:rsidRPr="005C709C" w:rsidRDefault="00A5257A" w:rsidP="00A5257A">
            <w:pPr>
              <w:spacing w:before="60" w:after="60" w:line="240" w:lineRule="auto"/>
              <w:rPr>
                <w:rFonts w:cs="Arial"/>
                <w:b/>
                <w:sz w:val="20"/>
                <w:szCs w:val="20"/>
                <w:lang w:val="en-US"/>
              </w:rPr>
            </w:pPr>
            <w:r w:rsidRPr="005C709C">
              <w:rPr>
                <w:rFonts w:cs="Arial"/>
                <w:b/>
                <w:sz w:val="20"/>
                <w:szCs w:val="20"/>
                <w:lang w:val="id-ID"/>
              </w:rPr>
              <w:t xml:space="preserve">Good (%) </w:t>
            </w:r>
          </w:p>
        </w:tc>
        <w:tc>
          <w:tcPr>
            <w:tcW w:w="404" w:type="dxa"/>
            <w:tcBorders>
              <w:top w:val="single" w:sz="4" w:space="0" w:color="auto"/>
              <w:bottom w:val="single" w:sz="4" w:space="0" w:color="auto"/>
            </w:tcBorders>
            <w:shd w:val="clear" w:color="auto" w:fill="F2F2F2"/>
          </w:tcPr>
          <w:p w14:paraId="1D052D7B"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Great (%)</w:t>
            </w:r>
          </w:p>
        </w:tc>
      </w:tr>
      <w:tr w:rsidR="00A5257A" w:rsidRPr="005C709C" w14:paraId="767961F1" w14:textId="77777777" w:rsidTr="00DD369F">
        <w:trPr>
          <w:trHeight w:val="477"/>
        </w:trPr>
        <w:tc>
          <w:tcPr>
            <w:tcW w:w="2551" w:type="dxa"/>
            <w:vMerge/>
            <w:tcBorders>
              <w:top w:val="single" w:sz="4" w:space="0" w:color="auto"/>
            </w:tcBorders>
            <w:shd w:val="clear" w:color="auto" w:fill="auto"/>
          </w:tcPr>
          <w:p w14:paraId="4755106A" w14:textId="77777777" w:rsidR="00A5257A" w:rsidRPr="005C709C" w:rsidRDefault="00A5257A" w:rsidP="00A5257A">
            <w:pPr>
              <w:spacing w:before="60" w:after="60" w:line="240" w:lineRule="auto"/>
              <w:rPr>
                <w:rFonts w:cs="Arial"/>
                <w:sz w:val="20"/>
                <w:szCs w:val="20"/>
                <w:lang w:val="en-US"/>
              </w:rPr>
            </w:pPr>
          </w:p>
        </w:tc>
        <w:tc>
          <w:tcPr>
            <w:tcW w:w="2498" w:type="dxa"/>
            <w:gridSpan w:val="4"/>
          </w:tcPr>
          <w:p w14:paraId="25638621"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Content</w:t>
            </w:r>
          </w:p>
        </w:tc>
        <w:tc>
          <w:tcPr>
            <w:tcW w:w="1233" w:type="dxa"/>
            <w:gridSpan w:val="4"/>
            <w:tcBorders>
              <w:top w:val="single" w:sz="4" w:space="0" w:color="auto"/>
              <w:bottom w:val="single" w:sz="4" w:space="0" w:color="auto"/>
            </w:tcBorders>
            <w:shd w:val="clear" w:color="auto" w:fill="auto"/>
          </w:tcPr>
          <w:p w14:paraId="761D6EBC" w14:textId="77777777" w:rsidR="00A5257A" w:rsidRPr="005C709C" w:rsidRDefault="00A5257A" w:rsidP="00A5257A">
            <w:pPr>
              <w:spacing w:before="60" w:after="60" w:line="240" w:lineRule="auto"/>
              <w:rPr>
                <w:rFonts w:cs="Arial"/>
                <w:sz w:val="20"/>
                <w:szCs w:val="20"/>
                <w:lang w:val="en-US"/>
              </w:rPr>
            </w:pPr>
          </w:p>
        </w:tc>
        <w:tc>
          <w:tcPr>
            <w:tcW w:w="1248" w:type="dxa"/>
            <w:gridSpan w:val="3"/>
            <w:tcBorders>
              <w:top w:val="single" w:sz="4" w:space="0" w:color="auto"/>
              <w:bottom w:val="single" w:sz="4" w:space="0" w:color="auto"/>
            </w:tcBorders>
            <w:shd w:val="clear" w:color="auto" w:fill="auto"/>
          </w:tcPr>
          <w:p w14:paraId="622E1ED3" w14:textId="77777777" w:rsidR="00A5257A" w:rsidRPr="005C709C" w:rsidRDefault="00A5257A" w:rsidP="00A5257A">
            <w:pPr>
              <w:spacing w:before="60" w:after="60" w:line="240" w:lineRule="auto"/>
              <w:rPr>
                <w:rFonts w:cs="Arial"/>
                <w:sz w:val="20"/>
                <w:szCs w:val="20"/>
                <w:lang w:val="en-US"/>
              </w:rPr>
            </w:pPr>
          </w:p>
        </w:tc>
        <w:tc>
          <w:tcPr>
            <w:tcW w:w="1138" w:type="dxa"/>
            <w:gridSpan w:val="2"/>
            <w:tcBorders>
              <w:top w:val="single" w:sz="4" w:space="0" w:color="auto"/>
              <w:bottom w:val="single" w:sz="4" w:space="0" w:color="auto"/>
            </w:tcBorders>
            <w:shd w:val="clear" w:color="auto" w:fill="auto"/>
          </w:tcPr>
          <w:p w14:paraId="1E6180A9" w14:textId="77777777" w:rsidR="00A5257A" w:rsidRPr="005C709C" w:rsidRDefault="00A5257A" w:rsidP="00A5257A">
            <w:pPr>
              <w:spacing w:before="60" w:after="60" w:line="240" w:lineRule="auto"/>
              <w:rPr>
                <w:rFonts w:cs="Arial"/>
                <w:sz w:val="20"/>
                <w:szCs w:val="20"/>
                <w:lang w:val="en-US"/>
              </w:rPr>
            </w:pPr>
          </w:p>
        </w:tc>
        <w:tc>
          <w:tcPr>
            <w:tcW w:w="404" w:type="dxa"/>
            <w:tcBorders>
              <w:top w:val="single" w:sz="4" w:space="0" w:color="auto"/>
              <w:bottom w:val="single" w:sz="4" w:space="0" w:color="auto"/>
            </w:tcBorders>
            <w:shd w:val="clear" w:color="auto" w:fill="auto"/>
          </w:tcPr>
          <w:p w14:paraId="1D919E7A" w14:textId="77777777" w:rsidR="00A5257A" w:rsidRPr="005C709C" w:rsidRDefault="00A5257A" w:rsidP="00A5257A">
            <w:pPr>
              <w:spacing w:before="60" w:after="60" w:line="240" w:lineRule="auto"/>
              <w:rPr>
                <w:rFonts w:cs="Arial"/>
                <w:sz w:val="20"/>
                <w:szCs w:val="20"/>
                <w:lang w:val="en-US"/>
              </w:rPr>
            </w:pPr>
          </w:p>
        </w:tc>
      </w:tr>
      <w:tr w:rsidR="00A5257A" w:rsidRPr="005C709C" w14:paraId="2F3280FD" w14:textId="77777777" w:rsidTr="00DD369F">
        <w:trPr>
          <w:trHeight w:val="477"/>
        </w:trPr>
        <w:tc>
          <w:tcPr>
            <w:tcW w:w="2551" w:type="dxa"/>
            <w:vMerge/>
            <w:tcBorders>
              <w:top w:val="single" w:sz="4" w:space="0" w:color="auto"/>
            </w:tcBorders>
            <w:shd w:val="clear" w:color="auto" w:fill="auto"/>
          </w:tcPr>
          <w:p w14:paraId="29AF6086" w14:textId="77777777" w:rsidR="00A5257A" w:rsidRPr="005C709C" w:rsidRDefault="00A5257A" w:rsidP="00A5257A">
            <w:pPr>
              <w:spacing w:before="60" w:after="60" w:line="240" w:lineRule="auto"/>
              <w:rPr>
                <w:rFonts w:cs="Arial"/>
                <w:sz w:val="20"/>
                <w:szCs w:val="20"/>
                <w:lang w:val="en-US"/>
              </w:rPr>
            </w:pPr>
          </w:p>
        </w:tc>
        <w:tc>
          <w:tcPr>
            <w:tcW w:w="2498" w:type="dxa"/>
            <w:gridSpan w:val="4"/>
          </w:tcPr>
          <w:p w14:paraId="4816C5D4"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Approach</w:t>
            </w:r>
          </w:p>
        </w:tc>
        <w:tc>
          <w:tcPr>
            <w:tcW w:w="1233" w:type="dxa"/>
            <w:gridSpan w:val="4"/>
            <w:tcBorders>
              <w:top w:val="single" w:sz="4" w:space="0" w:color="auto"/>
              <w:bottom w:val="single" w:sz="4" w:space="0" w:color="auto"/>
            </w:tcBorders>
            <w:shd w:val="clear" w:color="auto" w:fill="auto"/>
          </w:tcPr>
          <w:p w14:paraId="2CB024FE" w14:textId="77777777" w:rsidR="00A5257A" w:rsidRPr="005C709C" w:rsidRDefault="00A5257A" w:rsidP="00A5257A">
            <w:pPr>
              <w:spacing w:before="60" w:after="60" w:line="240" w:lineRule="auto"/>
              <w:rPr>
                <w:rFonts w:cs="Arial"/>
                <w:sz w:val="20"/>
                <w:szCs w:val="20"/>
                <w:lang w:val="en-US"/>
              </w:rPr>
            </w:pPr>
          </w:p>
        </w:tc>
        <w:tc>
          <w:tcPr>
            <w:tcW w:w="1248" w:type="dxa"/>
            <w:gridSpan w:val="3"/>
            <w:tcBorders>
              <w:top w:val="single" w:sz="4" w:space="0" w:color="auto"/>
              <w:bottom w:val="single" w:sz="4" w:space="0" w:color="auto"/>
            </w:tcBorders>
            <w:shd w:val="clear" w:color="auto" w:fill="auto"/>
          </w:tcPr>
          <w:p w14:paraId="7C87E8FB" w14:textId="77777777" w:rsidR="00A5257A" w:rsidRPr="005C709C" w:rsidRDefault="00A5257A" w:rsidP="00A5257A">
            <w:pPr>
              <w:spacing w:before="60" w:after="60" w:line="240" w:lineRule="auto"/>
              <w:rPr>
                <w:rFonts w:cs="Arial"/>
                <w:sz w:val="20"/>
                <w:szCs w:val="20"/>
                <w:lang w:val="en-US"/>
              </w:rPr>
            </w:pPr>
          </w:p>
        </w:tc>
        <w:tc>
          <w:tcPr>
            <w:tcW w:w="1138" w:type="dxa"/>
            <w:gridSpan w:val="2"/>
            <w:tcBorders>
              <w:top w:val="single" w:sz="4" w:space="0" w:color="auto"/>
              <w:bottom w:val="single" w:sz="4" w:space="0" w:color="auto"/>
            </w:tcBorders>
            <w:shd w:val="clear" w:color="auto" w:fill="auto"/>
          </w:tcPr>
          <w:p w14:paraId="0501D4AE" w14:textId="77777777" w:rsidR="00A5257A" w:rsidRPr="005C709C" w:rsidRDefault="00A5257A" w:rsidP="00A5257A">
            <w:pPr>
              <w:spacing w:before="60" w:after="60" w:line="240" w:lineRule="auto"/>
              <w:rPr>
                <w:rFonts w:cs="Arial"/>
                <w:sz w:val="20"/>
                <w:szCs w:val="20"/>
                <w:lang w:val="en-US"/>
              </w:rPr>
            </w:pPr>
          </w:p>
        </w:tc>
        <w:tc>
          <w:tcPr>
            <w:tcW w:w="404" w:type="dxa"/>
            <w:tcBorders>
              <w:top w:val="single" w:sz="4" w:space="0" w:color="auto"/>
              <w:bottom w:val="single" w:sz="4" w:space="0" w:color="auto"/>
            </w:tcBorders>
            <w:shd w:val="clear" w:color="auto" w:fill="auto"/>
          </w:tcPr>
          <w:p w14:paraId="3248D57A" w14:textId="77777777" w:rsidR="00A5257A" w:rsidRPr="005C709C" w:rsidRDefault="00A5257A" w:rsidP="00A5257A">
            <w:pPr>
              <w:spacing w:before="60" w:after="60" w:line="240" w:lineRule="auto"/>
              <w:rPr>
                <w:rFonts w:cs="Arial"/>
                <w:sz w:val="20"/>
                <w:szCs w:val="20"/>
                <w:lang w:val="en-US"/>
              </w:rPr>
            </w:pPr>
          </w:p>
        </w:tc>
      </w:tr>
      <w:tr w:rsidR="00A5257A" w:rsidRPr="005C709C" w14:paraId="74480000" w14:textId="77777777" w:rsidTr="00DD369F">
        <w:trPr>
          <w:trHeight w:val="477"/>
        </w:trPr>
        <w:tc>
          <w:tcPr>
            <w:tcW w:w="2551" w:type="dxa"/>
            <w:vMerge/>
            <w:tcBorders>
              <w:top w:val="single" w:sz="4" w:space="0" w:color="auto"/>
            </w:tcBorders>
            <w:shd w:val="clear" w:color="auto" w:fill="auto"/>
          </w:tcPr>
          <w:p w14:paraId="3F8B3151" w14:textId="77777777" w:rsidR="00A5257A" w:rsidRPr="005C709C" w:rsidRDefault="00A5257A" w:rsidP="00A5257A">
            <w:pPr>
              <w:spacing w:before="60" w:after="60" w:line="240" w:lineRule="auto"/>
              <w:rPr>
                <w:rFonts w:cs="Arial"/>
                <w:sz w:val="20"/>
                <w:szCs w:val="20"/>
                <w:lang w:val="en-US"/>
              </w:rPr>
            </w:pPr>
          </w:p>
        </w:tc>
        <w:tc>
          <w:tcPr>
            <w:tcW w:w="2498" w:type="dxa"/>
            <w:gridSpan w:val="4"/>
          </w:tcPr>
          <w:p w14:paraId="59EFCE3C"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Facilitator</w:t>
            </w:r>
          </w:p>
        </w:tc>
        <w:tc>
          <w:tcPr>
            <w:tcW w:w="1233" w:type="dxa"/>
            <w:gridSpan w:val="4"/>
            <w:tcBorders>
              <w:top w:val="single" w:sz="4" w:space="0" w:color="auto"/>
              <w:bottom w:val="single" w:sz="4" w:space="0" w:color="auto"/>
            </w:tcBorders>
            <w:shd w:val="clear" w:color="auto" w:fill="auto"/>
          </w:tcPr>
          <w:p w14:paraId="5FC7BD85" w14:textId="77777777" w:rsidR="00A5257A" w:rsidRPr="005C709C" w:rsidRDefault="00A5257A" w:rsidP="00A5257A">
            <w:pPr>
              <w:spacing w:before="60" w:after="60" w:line="240" w:lineRule="auto"/>
              <w:rPr>
                <w:rFonts w:cs="Arial"/>
                <w:sz w:val="20"/>
                <w:szCs w:val="20"/>
                <w:lang w:val="en-US"/>
              </w:rPr>
            </w:pPr>
          </w:p>
        </w:tc>
        <w:tc>
          <w:tcPr>
            <w:tcW w:w="1248" w:type="dxa"/>
            <w:gridSpan w:val="3"/>
            <w:tcBorders>
              <w:top w:val="single" w:sz="4" w:space="0" w:color="auto"/>
              <w:bottom w:val="single" w:sz="4" w:space="0" w:color="auto"/>
            </w:tcBorders>
            <w:shd w:val="clear" w:color="auto" w:fill="auto"/>
          </w:tcPr>
          <w:p w14:paraId="0CBE7C79" w14:textId="77777777" w:rsidR="00A5257A" w:rsidRPr="005C709C" w:rsidRDefault="00A5257A" w:rsidP="00A5257A">
            <w:pPr>
              <w:spacing w:before="60" w:after="60" w:line="240" w:lineRule="auto"/>
              <w:rPr>
                <w:rFonts w:cs="Arial"/>
                <w:sz w:val="20"/>
                <w:szCs w:val="20"/>
                <w:lang w:val="en-US"/>
              </w:rPr>
            </w:pPr>
          </w:p>
        </w:tc>
        <w:tc>
          <w:tcPr>
            <w:tcW w:w="1138" w:type="dxa"/>
            <w:gridSpan w:val="2"/>
            <w:tcBorders>
              <w:top w:val="single" w:sz="4" w:space="0" w:color="auto"/>
              <w:bottom w:val="single" w:sz="4" w:space="0" w:color="auto"/>
            </w:tcBorders>
            <w:shd w:val="clear" w:color="auto" w:fill="auto"/>
          </w:tcPr>
          <w:p w14:paraId="02B9E9AE" w14:textId="77777777" w:rsidR="00A5257A" w:rsidRPr="005C709C" w:rsidRDefault="00A5257A" w:rsidP="00A5257A">
            <w:pPr>
              <w:spacing w:before="60" w:after="60" w:line="240" w:lineRule="auto"/>
              <w:rPr>
                <w:rFonts w:cs="Arial"/>
                <w:sz w:val="20"/>
                <w:szCs w:val="20"/>
                <w:lang w:val="en-US"/>
              </w:rPr>
            </w:pPr>
          </w:p>
        </w:tc>
        <w:tc>
          <w:tcPr>
            <w:tcW w:w="404" w:type="dxa"/>
            <w:tcBorders>
              <w:top w:val="single" w:sz="4" w:space="0" w:color="auto"/>
              <w:bottom w:val="single" w:sz="4" w:space="0" w:color="auto"/>
            </w:tcBorders>
            <w:shd w:val="clear" w:color="auto" w:fill="auto"/>
          </w:tcPr>
          <w:p w14:paraId="314662C5" w14:textId="77777777" w:rsidR="00A5257A" w:rsidRPr="005C709C" w:rsidRDefault="00A5257A" w:rsidP="00A5257A">
            <w:pPr>
              <w:spacing w:before="60" w:after="60" w:line="240" w:lineRule="auto"/>
              <w:rPr>
                <w:rFonts w:cs="Arial"/>
                <w:sz w:val="20"/>
                <w:szCs w:val="20"/>
                <w:lang w:val="en-US"/>
              </w:rPr>
            </w:pPr>
          </w:p>
        </w:tc>
      </w:tr>
      <w:tr w:rsidR="00A5257A" w:rsidRPr="005C709C" w14:paraId="257ADE7F" w14:textId="77777777" w:rsidTr="00DD369F">
        <w:trPr>
          <w:trHeight w:val="477"/>
        </w:trPr>
        <w:tc>
          <w:tcPr>
            <w:tcW w:w="2551" w:type="dxa"/>
            <w:vMerge/>
            <w:tcBorders>
              <w:top w:val="single" w:sz="4" w:space="0" w:color="auto"/>
            </w:tcBorders>
            <w:shd w:val="clear" w:color="auto" w:fill="auto"/>
          </w:tcPr>
          <w:p w14:paraId="0934E814" w14:textId="77777777" w:rsidR="00A5257A" w:rsidRPr="005C709C" w:rsidRDefault="00A5257A" w:rsidP="00A5257A">
            <w:pPr>
              <w:spacing w:before="60" w:after="60" w:line="240" w:lineRule="auto"/>
              <w:rPr>
                <w:rFonts w:cs="Arial"/>
                <w:sz w:val="20"/>
                <w:szCs w:val="20"/>
                <w:lang w:val="en-US"/>
              </w:rPr>
            </w:pPr>
          </w:p>
        </w:tc>
        <w:tc>
          <w:tcPr>
            <w:tcW w:w="2498" w:type="dxa"/>
            <w:gridSpan w:val="4"/>
          </w:tcPr>
          <w:p w14:paraId="4DB80648"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Venue/logistics</w:t>
            </w:r>
          </w:p>
        </w:tc>
        <w:tc>
          <w:tcPr>
            <w:tcW w:w="1233" w:type="dxa"/>
            <w:gridSpan w:val="4"/>
            <w:tcBorders>
              <w:top w:val="single" w:sz="4" w:space="0" w:color="auto"/>
              <w:bottom w:val="single" w:sz="4" w:space="0" w:color="auto"/>
            </w:tcBorders>
            <w:shd w:val="clear" w:color="auto" w:fill="auto"/>
          </w:tcPr>
          <w:p w14:paraId="27D5C8C8" w14:textId="77777777" w:rsidR="00A5257A" w:rsidRPr="005C709C" w:rsidRDefault="00A5257A" w:rsidP="00A5257A">
            <w:pPr>
              <w:spacing w:before="60" w:after="60" w:line="240" w:lineRule="auto"/>
              <w:rPr>
                <w:rFonts w:cs="Arial"/>
                <w:sz w:val="20"/>
                <w:szCs w:val="20"/>
                <w:lang w:val="en-US"/>
              </w:rPr>
            </w:pPr>
          </w:p>
        </w:tc>
        <w:tc>
          <w:tcPr>
            <w:tcW w:w="1248" w:type="dxa"/>
            <w:gridSpan w:val="3"/>
            <w:tcBorders>
              <w:top w:val="single" w:sz="4" w:space="0" w:color="auto"/>
              <w:bottom w:val="single" w:sz="4" w:space="0" w:color="auto"/>
            </w:tcBorders>
            <w:shd w:val="clear" w:color="auto" w:fill="auto"/>
          </w:tcPr>
          <w:p w14:paraId="4F846537" w14:textId="77777777" w:rsidR="00A5257A" w:rsidRPr="005C709C" w:rsidRDefault="00A5257A" w:rsidP="00A5257A">
            <w:pPr>
              <w:spacing w:before="60" w:after="60" w:line="240" w:lineRule="auto"/>
              <w:rPr>
                <w:rFonts w:cs="Arial"/>
                <w:sz w:val="20"/>
                <w:szCs w:val="20"/>
                <w:lang w:val="en-US"/>
              </w:rPr>
            </w:pPr>
          </w:p>
        </w:tc>
        <w:tc>
          <w:tcPr>
            <w:tcW w:w="1138" w:type="dxa"/>
            <w:gridSpan w:val="2"/>
            <w:tcBorders>
              <w:top w:val="single" w:sz="4" w:space="0" w:color="auto"/>
              <w:bottom w:val="single" w:sz="4" w:space="0" w:color="auto"/>
            </w:tcBorders>
            <w:shd w:val="clear" w:color="auto" w:fill="auto"/>
          </w:tcPr>
          <w:p w14:paraId="252BD08A" w14:textId="77777777" w:rsidR="00A5257A" w:rsidRPr="005C709C" w:rsidRDefault="00A5257A" w:rsidP="00A5257A">
            <w:pPr>
              <w:spacing w:before="60" w:after="60" w:line="240" w:lineRule="auto"/>
              <w:rPr>
                <w:rFonts w:cs="Arial"/>
                <w:sz w:val="20"/>
                <w:szCs w:val="20"/>
                <w:lang w:val="en-US"/>
              </w:rPr>
            </w:pPr>
          </w:p>
        </w:tc>
        <w:tc>
          <w:tcPr>
            <w:tcW w:w="404" w:type="dxa"/>
            <w:tcBorders>
              <w:top w:val="single" w:sz="4" w:space="0" w:color="auto"/>
              <w:bottom w:val="single" w:sz="4" w:space="0" w:color="auto"/>
            </w:tcBorders>
            <w:shd w:val="clear" w:color="auto" w:fill="auto"/>
          </w:tcPr>
          <w:p w14:paraId="1CEC04A5" w14:textId="77777777" w:rsidR="00A5257A" w:rsidRPr="005C709C" w:rsidRDefault="00A5257A" w:rsidP="00A5257A">
            <w:pPr>
              <w:spacing w:before="60" w:after="60" w:line="240" w:lineRule="auto"/>
              <w:rPr>
                <w:rFonts w:cs="Arial"/>
                <w:sz w:val="20"/>
                <w:szCs w:val="20"/>
                <w:lang w:val="en-US"/>
              </w:rPr>
            </w:pPr>
          </w:p>
        </w:tc>
      </w:tr>
      <w:tr w:rsidR="00A5257A" w:rsidRPr="005C709C" w14:paraId="4146BFF8" w14:textId="77777777" w:rsidTr="00DD369F">
        <w:trPr>
          <w:trHeight w:val="477"/>
        </w:trPr>
        <w:tc>
          <w:tcPr>
            <w:tcW w:w="2551" w:type="dxa"/>
            <w:vMerge/>
            <w:shd w:val="clear" w:color="auto" w:fill="auto"/>
          </w:tcPr>
          <w:p w14:paraId="75B67C95" w14:textId="77777777" w:rsidR="00A5257A" w:rsidRPr="005C709C" w:rsidRDefault="00A5257A" w:rsidP="00A5257A">
            <w:pPr>
              <w:spacing w:before="60" w:after="60" w:line="240" w:lineRule="auto"/>
              <w:rPr>
                <w:rFonts w:cs="Arial"/>
                <w:sz w:val="20"/>
                <w:szCs w:val="20"/>
                <w:lang w:val="en-US"/>
              </w:rPr>
            </w:pPr>
          </w:p>
        </w:tc>
        <w:tc>
          <w:tcPr>
            <w:tcW w:w="6521" w:type="dxa"/>
            <w:gridSpan w:val="14"/>
            <w:tcBorders>
              <w:top w:val="single" w:sz="4" w:space="0" w:color="auto"/>
            </w:tcBorders>
            <w:shd w:val="clear" w:color="auto" w:fill="auto"/>
          </w:tcPr>
          <w:p w14:paraId="74D66726"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Key comments:</w:t>
            </w:r>
          </w:p>
          <w:p w14:paraId="604002EE"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1. Xxx</w:t>
            </w:r>
          </w:p>
          <w:p w14:paraId="12BD547B"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2. Xxx</w:t>
            </w:r>
          </w:p>
          <w:p w14:paraId="045EBB5E" w14:textId="77777777" w:rsidR="00A5257A" w:rsidRPr="005C709C" w:rsidRDefault="00A5257A" w:rsidP="00A5257A">
            <w:pPr>
              <w:spacing w:before="60" w:after="60" w:line="240" w:lineRule="auto"/>
              <w:rPr>
                <w:rFonts w:cs="Arial"/>
                <w:sz w:val="20"/>
                <w:szCs w:val="20"/>
              </w:rPr>
            </w:pPr>
            <w:r w:rsidRPr="005C709C">
              <w:rPr>
                <w:rFonts w:cs="Arial"/>
                <w:sz w:val="20"/>
                <w:szCs w:val="20"/>
                <w:lang w:val="id-ID"/>
              </w:rPr>
              <w:t>3. xxx</w:t>
            </w:r>
          </w:p>
        </w:tc>
      </w:tr>
      <w:tr w:rsidR="00A5257A" w:rsidRPr="005C709C" w14:paraId="0ACE9F03" w14:textId="77777777" w:rsidTr="00DD369F">
        <w:trPr>
          <w:trHeight w:val="477"/>
        </w:trPr>
        <w:tc>
          <w:tcPr>
            <w:tcW w:w="2551" w:type="dxa"/>
            <w:vMerge w:val="restart"/>
            <w:tcBorders>
              <w:top w:val="single" w:sz="4" w:space="0" w:color="auto"/>
            </w:tcBorders>
            <w:shd w:val="clear" w:color="auto" w:fill="auto"/>
          </w:tcPr>
          <w:p w14:paraId="523F571F" w14:textId="77777777" w:rsidR="00A5257A" w:rsidRPr="005C709C" w:rsidRDefault="00A5257A" w:rsidP="00A5257A">
            <w:pPr>
              <w:spacing w:before="60" w:after="60" w:line="240" w:lineRule="auto"/>
              <w:rPr>
                <w:rFonts w:cs="Arial"/>
                <w:sz w:val="20"/>
                <w:szCs w:val="20"/>
                <w:lang w:val="id-ID"/>
              </w:rPr>
            </w:pPr>
            <w:r w:rsidRPr="005C709C">
              <w:rPr>
                <w:rFonts w:cs="Arial"/>
                <w:sz w:val="20"/>
                <w:szCs w:val="20"/>
                <w:lang w:val="id-ID"/>
              </w:rPr>
              <w:t>Question 6</w:t>
            </w:r>
          </w:p>
          <w:p w14:paraId="62FE2BC8" w14:textId="77777777" w:rsidR="00A5257A" w:rsidRPr="005C709C" w:rsidRDefault="00A5257A" w:rsidP="00A5257A">
            <w:pPr>
              <w:spacing w:before="60" w:after="60" w:line="240" w:lineRule="auto"/>
              <w:rPr>
                <w:rFonts w:cs="Arial"/>
                <w:b/>
                <w:sz w:val="20"/>
                <w:szCs w:val="20"/>
              </w:rPr>
            </w:pPr>
            <w:r w:rsidRPr="005C709C">
              <w:rPr>
                <w:rFonts w:cs="Arial"/>
                <w:b/>
                <w:sz w:val="20"/>
                <w:szCs w:val="20"/>
              </w:rPr>
              <w:t>Improvement</w:t>
            </w:r>
          </w:p>
          <w:p w14:paraId="4BE28A99"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rPr>
              <w:t>How could the course/training/workshop be improved?</w:t>
            </w:r>
          </w:p>
        </w:tc>
        <w:tc>
          <w:tcPr>
            <w:tcW w:w="5742" w:type="dxa"/>
            <w:gridSpan w:val="12"/>
            <w:tcBorders>
              <w:top w:val="single" w:sz="4" w:space="0" w:color="auto"/>
              <w:bottom w:val="single" w:sz="4" w:space="0" w:color="auto"/>
            </w:tcBorders>
            <w:shd w:val="clear" w:color="auto" w:fill="F2F2F2"/>
          </w:tcPr>
          <w:p w14:paraId="4CEBDB7C"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Suggestions for improvement</w:t>
            </w:r>
          </w:p>
        </w:tc>
        <w:tc>
          <w:tcPr>
            <w:tcW w:w="779" w:type="dxa"/>
            <w:gridSpan w:val="2"/>
            <w:tcBorders>
              <w:top w:val="single" w:sz="4" w:space="0" w:color="auto"/>
              <w:bottom w:val="single" w:sz="4" w:space="0" w:color="auto"/>
            </w:tcBorders>
            <w:shd w:val="clear" w:color="auto" w:fill="F2F2F2"/>
          </w:tcPr>
          <w:p w14:paraId="0F4FFDF7" w14:textId="77777777" w:rsidR="00A5257A" w:rsidRPr="005C709C" w:rsidRDefault="00A5257A" w:rsidP="00A5257A">
            <w:pPr>
              <w:spacing w:before="60" w:after="60" w:line="240" w:lineRule="auto"/>
              <w:rPr>
                <w:rFonts w:cs="Arial"/>
                <w:b/>
                <w:sz w:val="20"/>
                <w:szCs w:val="20"/>
                <w:lang w:val="id-ID"/>
              </w:rPr>
            </w:pPr>
            <w:r w:rsidRPr="005C709C">
              <w:rPr>
                <w:rFonts w:cs="Arial"/>
                <w:b/>
                <w:sz w:val="20"/>
                <w:szCs w:val="20"/>
                <w:lang w:val="id-ID"/>
              </w:rPr>
              <w:t>Total %</w:t>
            </w:r>
          </w:p>
        </w:tc>
      </w:tr>
      <w:tr w:rsidR="00A5257A" w:rsidRPr="005C709C" w14:paraId="448CF710" w14:textId="77777777" w:rsidTr="00DD369F">
        <w:trPr>
          <w:trHeight w:val="485"/>
        </w:trPr>
        <w:tc>
          <w:tcPr>
            <w:tcW w:w="2551" w:type="dxa"/>
            <w:vMerge/>
            <w:shd w:val="clear" w:color="auto" w:fill="auto"/>
          </w:tcPr>
          <w:p w14:paraId="33B6E4FF"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bottom w:val="single" w:sz="4" w:space="0" w:color="auto"/>
            </w:tcBorders>
            <w:shd w:val="clear" w:color="auto" w:fill="auto"/>
          </w:tcPr>
          <w:p w14:paraId="0A7BD93D"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1.</w:t>
            </w:r>
          </w:p>
        </w:tc>
        <w:tc>
          <w:tcPr>
            <w:tcW w:w="779" w:type="dxa"/>
            <w:gridSpan w:val="2"/>
            <w:tcBorders>
              <w:top w:val="single" w:sz="4" w:space="0" w:color="auto"/>
              <w:bottom w:val="single" w:sz="4" w:space="0" w:color="auto"/>
            </w:tcBorders>
            <w:shd w:val="clear" w:color="auto" w:fill="auto"/>
          </w:tcPr>
          <w:p w14:paraId="4C49C164" w14:textId="77777777" w:rsidR="00A5257A" w:rsidRPr="005C709C" w:rsidRDefault="00A5257A" w:rsidP="00A5257A">
            <w:pPr>
              <w:spacing w:before="60" w:after="60" w:line="240" w:lineRule="auto"/>
              <w:rPr>
                <w:rFonts w:cs="Arial"/>
                <w:sz w:val="20"/>
                <w:szCs w:val="20"/>
                <w:lang w:val="id-ID"/>
              </w:rPr>
            </w:pPr>
          </w:p>
        </w:tc>
      </w:tr>
      <w:tr w:rsidR="00A5257A" w:rsidRPr="005C709C" w14:paraId="28CBC0DD" w14:textId="77777777" w:rsidTr="00DD369F">
        <w:trPr>
          <w:trHeight w:val="485"/>
        </w:trPr>
        <w:tc>
          <w:tcPr>
            <w:tcW w:w="2551" w:type="dxa"/>
            <w:vMerge/>
            <w:shd w:val="clear" w:color="auto" w:fill="auto"/>
          </w:tcPr>
          <w:p w14:paraId="6EEF0391"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bottom w:val="single" w:sz="4" w:space="0" w:color="auto"/>
            </w:tcBorders>
            <w:shd w:val="clear" w:color="auto" w:fill="auto"/>
          </w:tcPr>
          <w:p w14:paraId="6268BAF3"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2.</w:t>
            </w:r>
          </w:p>
        </w:tc>
        <w:tc>
          <w:tcPr>
            <w:tcW w:w="779" w:type="dxa"/>
            <w:gridSpan w:val="2"/>
            <w:tcBorders>
              <w:top w:val="single" w:sz="4" w:space="0" w:color="auto"/>
              <w:bottom w:val="single" w:sz="4" w:space="0" w:color="auto"/>
            </w:tcBorders>
            <w:shd w:val="clear" w:color="auto" w:fill="auto"/>
          </w:tcPr>
          <w:p w14:paraId="66D8DE0F" w14:textId="77777777" w:rsidR="00A5257A" w:rsidRPr="005C709C" w:rsidRDefault="00A5257A" w:rsidP="00A5257A">
            <w:pPr>
              <w:spacing w:before="60" w:after="60" w:line="240" w:lineRule="auto"/>
              <w:rPr>
                <w:rFonts w:cs="Arial"/>
                <w:sz w:val="20"/>
                <w:szCs w:val="20"/>
                <w:lang w:val="en-US"/>
              </w:rPr>
            </w:pPr>
          </w:p>
        </w:tc>
      </w:tr>
      <w:tr w:rsidR="00A5257A" w:rsidRPr="005C709C" w14:paraId="7213EADC" w14:textId="77777777" w:rsidTr="00DD369F">
        <w:trPr>
          <w:trHeight w:val="485"/>
        </w:trPr>
        <w:tc>
          <w:tcPr>
            <w:tcW w:w="2551" w:type="dxa"/>
            <w:vMerge/>
            <w:shd w:val="clear" w:color="auto" w:fill="auto"/>
          </w:tcPr>
          <w:p w14:paraId="2BB2A8D7" w14:textId="77777777" w:rsidR="00A5257A" w:rsidRPr="005C709C" w:rsidRDefault="00A5257A" w:rsidP="00A5257A">
            <w:pPr>
              <w:spacing w:before="60" w:after="60" w:line="240" w:lineRule="auto"/>
              <w:rPr>
                <w:rFonts w:cs="Arial"/>
                <w:sz w:val="20"/>
                <w:szCs w:val="20"/>
                <w:lang w:val="en-US"/>
              </w:rPr>
            </w:pPr>
          </w:p>
        </w:tc>
        <w:tc>
          <w:tcPr>
            <w:tcW w:w="5742" w:type="dxa"/>
            <w:gridSpan w:val="12"/>
            <w:tcBorders>
              <w:top w:val="single" w:sz="4" w:space="0" w:color="auto"/>
            </w:tcBorders>
            <w:shd w:val="clear" w:color="auto" w:fill="auto"/>
          </w:tcPr>
          <w:p w14:paraId="00040FAF" w14:textId="77777777" w:rsidR="00A5257A" w:rsidRPr="005C709C" w:rsidRDefault="00A5257A" w:rsidP="00A5257A">
            <w:pPr>
              <w:spacing w:before="60" w:after="60" w:line="240" w:lineRule="auto"/>
              <w:rPr>
                <w:rFonts w:cs="Arial"/>
                <w:sz w:val="20"/>
                <w:szCs w:val="20"/>
                <w:lang w:val="en-US"/>
              </w:rPr>
            </w:pPr>
            <w:r w:rsidRPr="005C709C">
              <w:rPr>
                <w:rFonts w:cs="Arial"/>
                <w:sz w:val="20"/>
                <w:szCs w:val="20"/>
                <w:lang w:val="id-ID"/>
              </w:rPr>
              <w:t>3.</w:t>
            </w:r>
          </w:p>
        </w:tc>
        <w:tc>
          <w:tcPr>
            <w:tcW w:w="779" w:type="dxa"/>
            <w:gridSpan w:val="2"/>
            <w:tcBorders>
              <w:top w:val="single" w:sz="4" w:space="0" w:color="auto"/>
            </w:tcBorders>
            <w:shd w:val="clear" w:color="auto" w:fill="auto"/>
          </w:tcPr>
          <w:p w14:paraId="36DA5C4E" w14:textId="77777777" w:rsidR="00A5257A" w:rsidRPr="005C709C" w:rsidRDefault="00A5257A" w:rsidP="00A5257A">
            <w:pPr>
              <w:spacing w:before="60" w:after="60" w:line="240" w:lineRule="auto"/>
              <w:rPr>
                <w:rFonts w:cs="Arial"/>
                <w:sz w:val="20"/>
                <w:szCs w:val="20"/>
                <w:lang w:val="en-US"/>
              </w:rPr>
            </w:pPr>
          </w:p>
        </w:tc>
      </w:tr>
    </w:tbl>
    <w:p w14:paraId="2E985CAC" w14:textId="645CFB92" w:rsidR="00376274" w:rsidRPr="005C709C" w:rsidRDefault="00376274" w:rsidP="00376274">
      <w:pPr>
        <w:spacing w:after="200" w:line="276" w:lineRule="auto"/>
        <w:rPr>
          <w:rFonts w:eastAsia="Calibri" w:cs="Arial"/>
          <w:sz w:val="20"/>
          <w:szCs w:val="20"/>
        </w:rPr>
        <w:sectPr w:rsidR="00376274" w:rsidRPr="005C709C" w:rsidSect="00376274">
          <w:pgSz w:w="11906" w:h="16838"/>
          <w:pgMar w:top="1440" w:right="1440" w:bottom="1440" w:left="1440" w:header="708" w:footer="708" w:gutter="0"/>
          <w:cols w:space="708"/>
          <w:docGrid w:linePitch="360"/>
        </w:sectPr>
      </w:pPr>
    </w:p>
    <w:p w14:paraId="3187EAD2" w14:textId="624D16D1" w:rsidR="00583C7F" w:rsidRPr="005C709C" w:rsidRDefault="000B6933" w:rsidP="00CA2D17">
      <w:pPr>
        <w:pStyle w:val="Heading2"/>
        <w:shd w:val="clear" w:color="auto" w:fill="20ABCA" w:themeFill="accent6"/>
        <w:rPr>
          <w:rFonts w:eastAsia="Times New Roman"/>
          <w:color w:val="FFFFFF" w:themeColor="background1"/>
          <w:sz w:val="20"/>
          <w:szCs w:val="20"/>
        </w:rPr>
      </w:pPr>
      <w:bookmarkStart w:id="74" w:name="_Course/_Training/_Workshop_2"/>
      <w:bookmarkStart w:id="75" w:name="_Toc532219649"/>
      <w:bookmarkStart w:id="76" w:name="_Hlk531090477"/>
      <w:bookmarkEnd w:id="74"/>
      <w:r w:rsidRPr="005C709C">
        <w:rPr>
          <w:rFonts w:eastAsia="Times New Roman"/>
          <w:color w:val="FFFFFF" w:themeColor="background1"/>
          <w:sz w:val="20"/>
          <w:szCs w:val="20"/>
          <w:lang w:val="id-ID"/>
        </w:rPr>
        <w:t>Course/</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rPr>
        <w:t>Training</w:t>
      </w:r>
      <w:r w:rsidRPr="005C709C">
        <w:rPr>
          <w:rFonts w:eastAsia="Times New Roman"/>
          <w:color w:val="FFFFFF" w:themeColor="background1"/>
          <w:sz w:val="20"/>
          <w:szCs w:val="20"/>
          <w:lang w:val="id-ID"/>
        </w:rPr>
        <w:t>/</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rPr>
        <w:t xml:space="preserve">Workshop </w:t>
      </w:r>
      <w:r w:rsidRPr="005C709C">
        <w:rPr>
          <w:rFonts w:eastAsia="Times New Roman"/>
          <w:color w:val="FFFFFF" w:themeColor="background1"/>
          <w:sz w:val="20"/>
          <w:szCs w:val="20"/>
          <w:lang w:val="id-ID"/>
        </w:rPr>
        <w:t>Participant Attendance Sheet</w:t>
      </w:r>
      <w:r w:rsidRPr="005C709C">
        <w:rPr>
          <w:rFonts w:eastAsia="Times New Roman"/>
          <w:color w:val="FFFFFF" w:themeColor="background1"/>
          <w:sz w:val="20"/>
          <w:szCs w:val="20"/>
        </w:rPr>
        <w:t xml:space="preserve"> (Bahasa Indonesia </w:t>
      </w:r>
      <w:r w:rsidRPr="005C709C">
        <w:rPr>
          <w:rFonts w:eastAsia="Times New Roman"/>
          <w:color w:val="FFFFFF" w:themeColor="background1"/>
          <w:sz w:val="20"/>
          <w:szCs w:val="20"/>
          <w:lang w:val="id-ID"/>
        </w:rPr>
        <w:t>Version</w:t>
      </w:r>
      <w:r w:rsidRPr="005C709C">
        <w:rPr>
          <w:rFonts w:eastAsia="Times New Roman"/>
          <w:color w:val="FFFFFF" w:themeColor="background1"/>
          <w:sz w:val="20"/>
          <w:szCs w:val="20"/>
        </w:rPr>
        <w:t>)</w:t>
      </w:r>
      <w:bookmarkEnd w:id="75"/>
    </w:p>
    <w:p w14:paraId="464859AC" w14:textId="77777777" w:rsidR="00583C7F" w:rsidRPr="005C709C" w:rsidRDefault="00583C7F" w:rsidP="00583C7F">
      <w:pPr>
        <w:spacing w:after="120" w:line="288" w:lineRule="auto"/>
        <w:ind w:right="350"/>
        <w:rPr>
          <w:rFonts w:eastAsia="Arial" w:cs="Times New Roman"/>
          <w:i/>
          <w:sz w:val="20"/>
          <w:szCs w:val="20"/>
        </w:rPr>
      </w:pPr>
      <w:bookmarkStart w:id="77" w:name="_Hlk527536410"/>
      <w:bookmarkEnd w:id="76"/>
      <w:r w:rsidRPr="005C709C">
        <w:rPr>
          <w:rFonts w:eastAsia="Arial" w:cs="Times New Roman"/>
          <w:b/>
          <w:sz w:val="20"/>
          <w:szCs w:val="20"/>
        </w:rPr>
        <w:t xml:space="preserve">Panduan: </w:t>
      </w:r>
      <w:r w:rsidRPr="005C709C">
        <w:rPr>
          <w:rFonts w:eastAsia="Arial" w:cs="Times New Roman"/>
          <w:i/>
          <w:sz w:val="20"/>
          <w:szCs w:val="20"/>
        </w:rPr>
        <w:t xml:space="preserve">Kolom-kolom berwarna pada </w:t>
      </w:r>
      <w:r w:rsidRPr="005C709C">
        <w:rPr>
          <w:rFonts w:eastAsia="Arial" w:cs="Times New Roman"/>
          <w:i/>
          <w:sz w:val="20"/>
          <w:szCs w:val="20"/>
          <w:lang w:val="en-US"/>
        </w:rPr>
        <w:t>daftar hadir</w:t>
      </w:r>
      <w:r w:rsidRPr="005C709C">
        <w:rPr>
          <w:rFonts w:eastAsia="Arial" w:cs="Times New Roman"/>
          <w:i/>
          <w:sz w:val="20"/>
          <w:szCs w:val="20"/>
        </w:rPr>
        <w:t xml:space="preserve"> ini dilengkapi oleh tim </w:t>
      </w:r>
      <w:r w:rsidRPr="005C709C">
        <w:rPr>
          <w:rFonts w:eastAsia="Arial" w:cs="Times New Roman"/>
          <w:i/>
          <w:sz w:val="20"/>
          <w:szCs w:val="20"/>
          <w:lang w:val="en-US"/>
        </w:rPr>
        <w:t>p</w:t>
      </w:r>
      <w:r w:rsidRPr="005C709C">
        <w:rPr>
          <w:rFonts w:eastAsia="Arial" w:cs="Times New Roman"/>
          <w:i/>
          <w:sz w:val="20"/>
          <w:szCs w:val="20"/>
        </w:rPr>
        <w:t>enyelenggara kegiatan (APS Agency atau Advisory Team).</w:t>
      </w:r>
      <w:r w:rsidRPr="005C709C">
        <w:rPr>
          <w:rFonts w:eastAsia="Arial" w:cs="Times New Roman"/>
          <w:b/>
          <w:sz w:val="20"/>
          <w:szCs w:val="20"/>
        </w:rPr>
        <w:t xml:space="preserve"> </w:t>
      </w:r>
      <w:r w:rsidRPr="005C709C">
        <w:rPr>
          <w:rFonts w:eastAsia="Arial" w:cs="Times New Roman"/>
          <w:i/>
          <w:sz w:val="20"/>
          <w:szCs w:val="20"/>
          <w:lang w:val="en-US"/>
        </w:rPr>
        <w:t>Daftar hadir</w:t>
      </w:r>
      <w:r w:rsidRPr="005C709C">
        <w:rPr>
          <w:rFonts w:eastAsia="Arial" w:cs="Times New Roman"/>
          <w:i/>
          <w:sz w:val="20"/>
          <w:szCs w:val="20"/>
        </w:rPr>
        <w:t xml:space="preserve"> ini dapat dimodifikasi sesuai kebutuhan</w:t>
      </w:r>
      <w:r w:rsidRPr="005C709C">
        <w:rPr>
          <w:rFonts w:eastAsia="Arial" w:cs="Times New Roman"/>
          <w:i/>
          <w:sz w:val="20"/>
          <w:szCs w:val="20"/>
          <w:lang w:val="en-US"/>
        </w:rPr>
        <w:t xml:space="preserve"> masing-masing </w:t>
      </w:r>
      <w:r w:rsidRPr="005C709C">
        <w:rPr>
          <w:rFonts w:eastAsia="Arial" w:cs="Times New Roman"/>
          <w:i/>
          <w:sz w:val="20"/>
          <w:szCs w:val="20"/>
        </w:rPr>
        <w:t>course/training/workshop. Lembar lainnya terkait laporan pelaksanaan course/training/workshop tersedia dalam dokumen Knowledge, Performance, and Learning Toolkit. Tim penyelenggara kegiatan juga dapat menggunakan daftar hadir dalam bentuk lain yang lebih sesuai dengan kebutuhan. Daftar hadir ini bertujuan untuk merekam data peserta yang berpartisipasi dalam kegiatan. Sediakan kolom yang cukup luas agar peserta dapat menuliskan informasi mereka dengan jelas.</w:t>
      </w:r>
    </w:p>
    <w:tbl>
      <w:tblPr>
        <w:tblStyle w:val="TableGrid24"/>
        <w:tblW w:w="14034" w:type="dxa"/>
        <w:tblInd w:w="-5" w:type="dxa"/>
        <w:tblLook w:val="04A0" w:firstRow="1" w:lastRow="0" w:firstColumn="1" w:lastColumn="0" w:noHBand="0" w:noVBand="1"/>
      </w:tblPr>
      <w:tblGrid>
        <w:gridCol w:w="572"/>
        <w:gridCol w:w="2546"/>
        <w:gridCol w:w="2820"/>
        <w:gridCol w:w="2562"/>
        <w:gridCol w:w="2892"/>
        <w:gridCol w:w="571"/>
        <w:gridCol w:w="570"/>
        <w:gridCol w:w="1501"/>
      </w:tblGrid>
      <w:tr w:rsidR="00583C7F" w:rsidRPr="005C709C" w14:paraId="34B493B2" w14:textId="77777777" w:rsidTr="0049166E">
        <w:trPr>
          <w:tblHeader/>
        </w:trPr>
        <w:tc>
          <w:tcPr>
            <w:tcW w:w="14034" w:type="dxa"/>
            <w:gridSpan w:val="8"/>
            <w:shd w:val="clear" w:color="auto" w:fill="20ABCA" w:themeFill="accent6"/>
          </w:tcPr>
          <w:bookmarkEnd w:id="77"/>
          <w:p w14:paraId="60A4FE17" w14:textId="77777777" w:rsidR="00583C7F" w:rsidRPr="005C709C" w:rsidRDefault="00583C7F" w:rsidP="00583C7F">
            <w:pPr>
              <w:spacing w:before="120" w:after="120" w:line="240" w:lineRule="auto"/>
              <w:rPr>
                <w:rFonts w:cs="Arial"/>
                <w:b/>
                <w:color w:val="FFFFFF"/>
                <w:sz w:val="20"/>
                <w:szCs w:val="20"/>
                <w:lang w:val="id-ID"/>
              </w:rPr>
            </w:pPr>
            <w:r w:rsidRPr="005C709C">
              <w:rPr>
                <w:rFonts w:cs="Arial"/>
                <w:b/>
                <w:color w:val="FFFFFF"/>
                <w:sz w:val="20"/>
                <w:szCs w:val="20"/>
                <w:lang w:val="id-ID"/>
              </w:rPr>
              <w:t xml:space="preserve">DAFTAR HADIR PESERTA COURSE/TRAINING/WORKSHOP </w:t>
            </w:r>
            <w:r w:rsidRPr="005C709C">
              <w:rPr>
                <w:rFonts w:cs="Arial"/>
                <w:b/>
                <w:color w:val="FFFFFF"/>
                <w:sz w:val="20"/>
                <w:szCs w:val="20"/>
              </w:rPr>
              <w:t>PROSPER</w:t>
            </w:r>
            <w:r w:rsidRPr="005C709C">
              <w:rPr>
                <w:rFonts w:cs="Arial"/>
                <w:b/>
                <w:color w:val="FFFFFF"/>
                <w:sz w:val="20"/>
                <w:szCs w:val="20"/>
                <w:lang w:val="id-ID"/>
              </w:rPr>
              <w:t>A</w:t>
            </w:r>
          </w:p>
        </w:tc>
      </w:tr>
      <w:tr w:rsidR="00583C7F" w:rsidRPr="005C709C" w14:paraId="325885F2" w14:textId="77777777" w:rsidTr="0049166E">
        <w:trPr>
          <w:tblHeader/>
        </w:trPr>
        <w:tc>
          <w:tcPr>
            <w:tcW w:w="14034" w:type="dxa"/>
            <w:gridSpan w:val="8"/>
            <w:shd w:val="clear" w:color="auto" w:fill="F2F2F2"/>
          </w:tcPr>
          <w:p w14:paraId="0E92D741" w14:textId="77777777" w:rsidR="00583C7F" w:rsidRPr="005C709C" w:rsidRDefault="00583C7F" w:rsidP="00583C7F">
            <w:pPr>
              <w:spacing w:before="120" w:after="120" w:line="240" w:lineRule="auto"/>
              <w:rPr>
                <w:rFonts w:cs="Arial"/>
                <w:b/>
                <w:sz w:val="20"/>
                <w:szCs w:val="20"/>
              </w:rPr>
            </w:pPr>
            <w:r w:rsidRPr="005C709C">
              <w:rPr>
                <w:rFonts w:cs="Arial"/>
                <w:b/>
                <w:sz w:val="20"/>
                <w:szCs w:val="20"/>
              </w:rPr>
              <w:t xml:space="preserve"> [</w:t>
            </w:r>
            <w:r w:rsidRPr="005C709C">
              <w:rPr>
                <w:rFonts w:cs="Arial"/>
                <w:b/>
                <w:sz w:val="20"/>
                <w:szCs w:val="20"/>
                <w:lang w:val="en-US"/>
              </w:rPr>
              <w:t>N</w:t>
            </w:r>
            <w:r w:rsidRPr="005C709C">
              <w:rPr>
                <w:rFonts w:cs="Arial"/>
                <w:b/>
                <w:sz w:val="20"/>
                <w:szCs w:val="20"/>
                <w:lang w:val="id-ID"/>
              </w:rPr>
              <w:t>ama</w:t>
            </w:r>
            <w:r w:rsidRPr="005C709C">
              <w:rPr>
                <w:rFonts w:cs="Arial"/>
                <w:b/>
                <w:sz w:val="20"/>
                <w:szCs w:val="20"/>
                <w:lang w:val="en-US"/>
              </w:rPr>
              <w:t xml:space="preserve"> </w:t>
            </w:r>
            <w:r w:rsidRPr="005C709C">
              <w:rPr>
                <w:rFonts w:cs="Arial"/>
                <w:b/>
                <w:sz w:val="20"/>
                <w:szCs w:val="20"/>
                <w:lang w:val="id-ID"/>
              </w:rPr>
              <w:t>Course/</w:t>
            </w:r>
            <w:r w:rsidRPr="005C709C">
              <w:rPr>
                <w:rFonts w:cs="Arial"/>
                <w:b/>
                <w:sz w:val="20"/>
                <w:szCs w:val="20"/>
                <w:lang w:val="en-US"/>
              </w:rPr>
              <w:t>T</w:t>
            </w:r>
            <w:r w:rsidRPr="005C709C">
              <w:rPr>
                <w:rFonts w:cs="Arial"/>
                <w:b/>
                <w:sz w:val="20"/>
                <w:szCs w:val="20"/>
              </w:rPr>
              <w:t>raining/Workshop]</w:t>
            </w:r>
          </w:p>
        </w:tc>
      </w:tr>
      <w:tr w:rsidR="00CA2D17" w:rsidRPr="005C709C" w14:paraId="5E171C0B" w14:textId="77777777" w:rsidTr="0049166E">
        <w:trPr>
          <w:tblHeader/>
        </w:trPr>
        <w:tc>
          <w:tcPr>
            <w:tcW w:w="3118" w:type="dxa"/>
            <w:gridSpan w:val="2"/>
            <w:shd w:val="clear" w:color="auto" w:fill="F2F2F2"/>
          </w:tcPr>
          <w:p w14:paraId="09176AA3"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id-ID"/>
              </w:rPr>
              <w:t>Tanggal</w:t>
            </w:r>
            <w:r w:rsidRPr="005C709C">
              <w:rPr>
                <w:rFonts w:cs="Arial"/>
                <w:b/>
                <w:sz w:val="20"/>
                <w:szCs w:val="20"/>
                <w:lang w:val="en-US"/>
              </w:rPr>
              <w:t>:</w:t>
            </w:r>
          </w:p>
          <w:p w14:paraId="62629AE5" w14:textId="77777777" w:rsidR="00583C7F" w:rsidRPr="005C709C" w:rsidRDefault="00583C7F" w:rsidP="00583C7F">
            <w:pPr>
              <w:spacing w:before="60" w:after="60" w:line="240" w:lineRule="auto"/>
              <w:rPr>
                <w:rFonts w:cs="Arial"/>
                <w:b/>
                <w:sz w:val="20"/>
                <w:szCs w:val="20"/>
                <w:lang w:val="en-US"/>
              </w:rPr>
            </w:pPr>
          </w:p>
        </w:tc>
        <w:tc>
          <w:tcPr>
            <w:tcW w:w="5382" w:type="dxa"/>
            <w:gridSpan w:val="2"/>
            <w:shd w:val="clear" w:color="auto" w:fill="F2F2F2"/>
          </w:tcPr>
          <w:p w14:paraId="7BDD3F6B"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id-ID"/>
              </w:rPr>
              <w:t>Lokasi</w:t>
            </w:r>
            <w:r w:rsidRPr="005C709C">
              <w:rPr>
                <w:rFonts w:cs="Arial"/>
                <w:b/>
                <w:sz w:val="20"/>
                <w:szCs w:val="20"/>
                <w:lang w:val="en-US"/>
              </w:rPr>
              <w:t>:</w:t>
            </w:r>
          </w:p>
        </w:tc>
        <w:tc>
          <w:tcPr>
            <w:tcW w:w="5534" w:type="dxa"/>
            <w:gridSpan w:val="4"/>
            <w:shd w:val="clear" w:color="auto" w:fill="F2F2F2"/>
          </w:tcPr>
          <w:p w14:paraId="71D6F237"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id-ID"/>
              </w:rPr>
              <w:t>Tim Penyelenggara</w:t>
            </w:r>
            <w:r w:rsidRPr="005C709C">
              <w:rPr>
                <w:rFonts w:cs="Arial"/>
                <w:b/>
                <w:sz w:val="20"/>
                <w:szCs w:val="20"/>
                <w:lang w:val="en-US"/>
              </w:rPr>
              <w:t>:</w:t>
            </w:r>
          </w:p>
        </w:tc>
      </w:tr>
      <w:tr w:rsidR="00583C7F" w:rsidRPr="005C709C" w14:paraId="3812DAF9" w14:textId="77777777" w:rsidTr="0049166E">
        <w:trPr>
          <w:tblHeader/>
        </w:trPr>
        <w:tc>
          <w:tcPr>
            <w:tcW w:w="572" w:type="dxa"/>
            <w:vMerge w:val="restart"/>
            <w:shd w:val="clear" w:color="auto" w:fill="auto"/>
            <w:vAlign w:val="center"/>
          </w:tcPr>
          <w:p w14:paraId="379BB9C6"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NO.</w:t>
            </w:r>
          </w:p>
        </w:tc>
        <w:tc>
          <w:tcPr>
            <w:tcW w:w="2546" w:type="dxa"/>
            <w:vMerge w:val="restart"/>
            <w:shd w:val="clear" w:color="auto" w:fill="auto"/>
            <w:vAlign w:val="center"/>
          </w:tcPr>
          <w:p w14:paraId="6C32AA5B"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NAMA LENGKAP</w:t>
            </w:r>
          </w:p>
        </w:tc>
        <w:tc>
          <w:tcPr>
            <w:tcW w:w="2820" w:type="dxa"/>
            <w:vMerge w:val="restart"/>
            <w:shd w:val="clear" w:color="auto" w:fill="auto"/>
            <w:vAlign w:val="center"/>
          </w:tcPr>
          <w:p w14:paraId="6EBE658F"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INSTITUSI &amp; JABATAN</w:t>
            </w:r>
          </w:p>
        </w:tc>
        <w:tc>
          <w:tcPr>
            <w:tcW w:w="2562" w:type="dxa"/>
            <w:vMerge w:val="restart"/>
            <w:shd w:val="clear" w:color="auto" w:fill="auto"/>
            <w:vAlign w:val="center"/>
          </w:tcPr>
          <w:p w14:paraId="194B0C92"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NOMOR TEL</w:t>
            </w:r>
          </w:p>
        </w:tc>
        <w:tc>
          <w:tcPr>
            <w:tcW w:w="2892" w:type="dxa"/>
            <w:vMerge w:val="restart"/>
            <w:shd w:val="clear" w:color="auto" w:fill="auto"/>
            <w:vAlign w:val="center"/>
          </w:tcPr>
          <w:p w14:paraId="6F2E0CFC"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ALAMAT EMAIL</w:t>
            </w:r>
          </w:p>
        </w:tc>
        <w:tc>
          <w:tcPr>
            <w:tcW w:w="1141" w:type="dxa"/>
            <w:gridSpan w:val="2"/>
            <w:shd w:val="clear" w:color="auto" w:fill="auto"/>
            <w:vAlign w:val="center"/>
          </w:tcPr>
          <w:p w14:paraId="54B5187B"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JENIS KELAMIN</w:t>
            </w:r>
          </w:p>
        </w:tc>
        <w:tc>
          <w:tcPr>
            <w:tcW w:w="1501" w:type="dxa"/>
            <w:vMerge w:val="restart"/>
            <w:shd w:val="clear" w:color="auto" w:fill="auto"/>
            <w:vAlign w:val="center"/>
          </w:tcPr>
          <w:p w14:paraId="4279071E"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TANDA TANGAN</w:t>
            </w:r>
          </w:p>
        </w:tc>
      </w:tr>
      <w:tr w:rsidR="00583C7F" w:rsidRPr="005C709C" w14:paraId="0EFA4C57" w14:textId="77777777" w:rsidTr="0049166E">
        <w:trPr>
          <w:tblHeader/>
        </w:trPr>
        <w:tc>
          <w:tcPr>
            <w:tcW w:w="572" w:type="dxa"/>
            <w:vMerge/>
            <w:shd w:val="clear" w:color="auto" w:fill="BFBFBF"/>
            <w:vAlign w:val="center"/>
          </w:tcPr>
          <w:p w14:paraId="46674A77" w14:textId="77777777" w:rsidR="00583C7F" w:rsidRPr="005C709C" w:rsidRDefault="00583C7F" w:rsidP="00583C7F">
            <w:pPr>
              <w:spacing w:before="60" w:after="60" w:line="240" w:lineRule="auto"/>
              <w:rPr>
                <w:rFonts w:cs="Arial"/>
                <w:b/>
                <w:color w:val="FFFFFF"/>
                <w:sz w:val="20"/>
                <w:szCs w:val="20"/>
                <w:lang w:val="en-US"/>
              </w:rPr>
            </w:pPr>
          </w:p>
        </w:tc>
        <w:tc>
          <w:tcPr>
            <w:tcW w:w="2546" w:type="dxa"/>
            <w:vMerge/>
            <w:shd w:val="clear" w:color="auto" w:fill="BFBFBF"/>
            <w:vAlign w:val="center"/>
          </w:tcPr>
          <w:p w14:paraId="03A08011" w14:textId="77777777" w:rsidR="00583C7F" w:rsidRPr="005C709C" w:rsidRDefault="00583C7F" w:rsidP="00583C7F">
            <w:pPr>
              <w:spacing w:before="60" w:after="60" w:line="240" w:lineRule="auto"/>
              <w:rPr>
                <w:rFonts w:cs="Arial"/>
                <w:b/>
                <w:color w:val="FFFFFF"/>
                <w:sz w:val="20"/>
                <w:szCs w:val="20"/>
                <w:lang w:val="en-US"/>
              </w:rPr>
            </w:pPr>
          </w:p>
        </w:tc>
        <w:tc>
          <w:tcPr>
            <w:tcW w:w="2820" w:type="dxa"/>
            <w:vMerge/>
            <w:shd w:val="clear" w:color="auto" w:fill="BFBFBF"/>
            <w:vAlign w:val="center"/>
          </w:tcPr>
          <w:p w14:paraId="3F5DAE91" w14:textId="77777777" w:rsidR="00583C7F" w:rsidRPr="005C709C" w:rsidRDefault="00583C7F" w:rsidP="00583C7F">
            <w:pPr>
              <w:spacing w:before="60" w:after="60" w:line="240" w:lineRule="auto"/>
              <w:rPr>
                <w:rFonts w:cs="Arial"/>
                <w:b/>
                <w:color w:val="FFFFFF"/>
                <w:sz w:val="20"/>
                <w:szCs w:val="20"/>
                <w:lang w:val="en-US"/>
              </w:rPr>
            </w:pPr>
          </w:p>
        </w:tc>
        <w:tc>
          <w:tcPr>
            <w:tcW w:w="2562" w:type="dxa"/>
            <w:vMerge/>
            <w:shd w:val="clear" w:color="auto" w:fill="BFBFBF"/>
            <w:vAlign w:val="center"/>
          </w:tcPr>
          <w:p w14:paraId="07FED8D4" w14:textId="77777777" w:rsidR="00583C7F" w:rsidRPr="005C709C" w:rsidRDefault="00583C7F" w:rsidP="00583C7F">
            <w:pPr>
              <w:spacing w:before="60" w:after="60" w:line="240" w:lineRule="auto"/>
              <w:rPr>
                <w:rFonts w:cs="Arial"/>
                <w:b/>
                <w:color w:val="FFFFFF"/>
                <w:sz w:val="20"/>
                <w:szCs w:val="20"/>
                <w:lang w:val="en-US"/>
              </w:rPr>
            </w:pPr>
          </w:p>
        </w:tc>
        <w:tc>
          <w:tcPr>
            <w:tcW w:w="2892" w:type="dxa"/>
            <w:vMerge/>
            <w:shd w:val="clear" w:color="auto" w:fill="BFBFBF"/>
            <w:vAlign w:val="center"/>
          </w:tcPr>
          <w:p w14:paraId="56D102EC" w14:textId="77777777" w:rsidR="00583C7F" w:rsidRPr="005C709C" w:rsidRDefault="00583C7F" w:rsidP="00583C7F">
            <w:pPr>
              <w:spacing w:before="60" w:after="60" w:line="240" w:lineRule="auto"/>
              <w:rPr>
                <w:rFonts w:cs="Arial"/>
                <w:b/>
                <w:color w:val="FFFFFF"/>
                <w:sz w:val="20"/>
                <w:szCs w:val="20"/>
                <w:lang w:val="en-US"/>
              </w:rPr>
            </w:pPr>
          </w:p>
        </w:tc>
        <w:tc>
          <w:tcPr>
            <w:tcW w:w="571" w:type="dxa"/>
            <w:shd w:val="clear" w:color="auto" w:fill="auto"/>
            <w:vAlign w:val="center"/>
          </w:tcPr>
          <w:p w14:paraId="2B6A03A2"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L</w:t>
            </w:r>
          </w:p>
        </w:tc>
        <w:tc>
          <w:tcPr>
            <w:tcW w:w="570" w:type="dxa"/>
            <w:shd w:val="clear" w:color="auto" w:fill="auto"/>
            <w:vAlign w:val="center"/>
          </w:tcPr>
          <w:p w14:paraId="1D1A26E9"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P</w:t>
            </w:r>
          </w:p>
        </w:tc>
        <w:tc>
          <w:tcPr>
            <w:tcW w:w="1501" w:type="dxa"/>
            <w:vMerge/>
            <w:shd w:val="clear" w:color="auto" w:fill="auto"/>
            <w:vAlign w:val="center"/>
          </w:tcPr>
          <w:p w14:paraId="0F536FF2" w14:textId="77777777" w:rsidR="00583C7F" w:rsidRPr="005C709C" w:rsidRDefault="00583C7F" w:rsidP="00583C7F">
            <w:pPr>
              <w:spacing w:before="60" w:after="60" w:line="240" w:lineRule="auto"/>
              <w:rPr>
                <w:rFonts w:cs="Arial"/>
                <w:b/>
                <w:sz w:val="20"/>
                <w:szCs w:val="20"/>
                <w:lang w:val="en-US"/>
              </w:rPr>
            </w:pPr>
          </w:p>
        </w:tc>
      </w:tr>
      <w:tr w:rsidR="00583C7F" w:rsidRPr="005C709C" w14:paraId="05310BF4" w14:textId="77777777" w:rsidTr="0049166E">
        <w:trPr>
          <w:trHeight w:val="720"/>
        </w:trPr>
        <w:tc>
          <w:tcPr>
            <w:tcW w:w="572" w:type="dxa"/>
            <w:shd w:val="clear" w:color="auto" w:fill="auto"/>
            <w:vAlign w:val="center"/>
          </w:tcPr>
          <w:p w14:paraId="334F6CA3" w14:textId="77777777" w:rsidR="00583C7F" w:rsidRPr="005C709C" w:rsidRDefault="00583C7F" w:rsidP="00583C7F">
            <w:pPr>
              <w:spacing w:before="60" w:after="60" w:line="240" w:lineRule="auto"/>
              <w:rPr>
                <w:rFonts w:cs="Arial"/>
                <w:b/>
                <w:sz w:val="20"/>
                <w:szCs w:val="20"/>
                <w:lang w:val="en-US"/>
              </w:rPr>
            </w:pPr>
          </w:p>
        </w:tc>
        <w:tc>
          <w:tcPr>
            <w:tcW w:w="2546" w:type="dxa"/>
            <w:shd w:val="clear" w:color="auto" w:fill="auto"/>
            <w:vAlign w:val="center"/>
          </w:tcPr>
          <w:p w14:paraId="09078A8D" w14:textId="77777777" w:rsidR="00583C7F" w:rsidRPr="005C709C" w:rsidRDefault="00583C7F" w:rsidP="00583C7F">
            <w:pPr>
              <w:spacing w:before="60" w:after="60" w:line="240" w:lineRule="auto"/>
              <w:rPr>
                <w:rFonts w:cs="Arial"/>
                <w:b/>
                <w:sz w:val="20"/>
                <w:szCs w:val="20"/>
                <w:lang w:val="en-US"/>
              </w:rPr>
            </w:pPr>
          </w:p>
          <w:p w14:paraId="015AF4D4" w14:textId="77777777" w:rsidR="00583C7F" w:rsidRPr="005C709C" w:rsidRDefault="00583C7F" w:rsidP="00583C7F">
            <w:pPr>
              <w:spacing w:before="60" w:after="60" w:line="240" w:lineRule="auto"/>
              <w:rPr>
                <w:rFonts w:cs="Arial"/>
                <w:b/>
                <w:sz w:val="20"/>
                <w:szCs w:val="20"/>
                <w:lang w:val="en-US"/>
              </w:rPr>
            </w:pPr>
          </w:p>
          <w:p w14:paraId="196F25EF" w14:textId="77777777" w:rsidR="00583C7F" w:rsidRPr="005C709C" w:rsidRDefault="00583C7F" w:rsidP="00583C7F">
            <w:pPr>
              <w:spacing w:before="60" w:after="60" w:line="240" w:lineRule="auto"/>
              <w:rPr>
                <w:rFonts w:cs="Arial"/>
                <w:b/>
                <w:sz w:val="20"/>
                <w:szCs w:val="20"/>
                <w:lang w:val="en-US"/>
              </w:rPr>
            </w:pPr>
          </w:p>
        </w:tc>
        <w:tc>
          <w:tcPr>
            <w:tcW w:w="2820" w:type="dxa"/>
            <w:shd w:val="clear" w:color="auto" w:fill="auto"/>
            <w:vAlign w:val="center"/>
          </w:tcPr>
          <w:p w14:paraId="580F0F26" w14:textId="77777777" w:rsidR="00583C7F" w:rsidRPr="005C709C" w:rsidRDefault="00583C7F" w:rsidP="00583C7F">
            <w:pPr>
              <w:spacing w:before="60" w:after="60" w:line="240" w:lineRule="auto"/>
              <w:rPr>
                <w:rFonts w:cs="Arial"/>
                <w:b/>
                <w:sz w:val="20"/>
                <w:szCs w:val="20"/>
                <w:lang w:val="en-US"/>
              </w:rPr>
            </w:pPr>
          </w:p>
        </w:tc>
        <w:tc>
          <w:tcPr>
            <w:tcW w:w="2562" w:type="dxa"/>
            <w:shd w:val="clear" w:color="auto" w:fill="auto"/>
            <w:vAlign w:val="center"/>
          </w:tcPr>
          <w:p w14:paraId="54C51B87" w14:textId="77777777" w:rsidR="00583C7F" w:rsidRPr="005C709C" w:rsidRDefault="00583C7F" w:rsidP="00583C7F">
            <w:pPr>
              <w:spacing w:before="60" w:after="60" w:line="240" w:lineRule="auto"/>
              <w:rPr>
                <w:rFonts w:cs="Arial"/>
                <w:b/>
                <w:sz w:val="20"/>
                <w:szCs w:val="20"/>
                <w:lang w:val="en-US"/>
              </w:rPr>
            </w:pPr>
          </w:p>
        </w:tc>
        <w:tc>
          <w:tcPr>
            <w:tcW w:w="2892" w:type="dxa"/>
            <w:shd w:val="clear" w:color="auto" w:fill="auto"/>
            <w:vAlign w:val="center"/>
          </w:tcPr>
          <w:p w14:paraId="28BDEFCC" w14:textId="77777777" w:rsidR="00583C7F" w:rsidRPr="005C709C" w:rsidRDefault="00583C7F" w:rsidP="00583C7F">
            <w:pPr>
              <w:spacing w:before="60" w:after="60" w:line="240" w:lineRule="auto"/>
              <w:rPr>
                <w:rFonts w:cs="Arial"/>
                <w:b/>
                <w:sz w:val="20"/>
                <w:szCs w:val="20"/>
                <w:lang w:val="en-US"/>
              </w:rPr>
            </w:pPr>
          </w:p>
        </w:tc>
        <w:tc>
          <w:tcPr>
            <w:tcW w:w="571" w:type="dxa"/>
            <w:shd w:val="clear" w:color="auto" w:fill="auto"/>
            <w:vAlign w:val="center"/>
          </w:tcPr>
          <w:p w14:paraId="19A53237" w14:textId="77777777" w:rsidR="00583C7F" w:rsidRPr="005C709C" w:rsidRDefault="00583C7F" w:rsidP="00583C7F">
            <w:pPr>
              <w:spacing w:before="60" w:after="60" w:line="240" w:lineRule="auto"/>
              <w:jc w:val="center"/>
              <w:rPr>
                <w:rFonts w:cs="Arial"/>
                <w:b/>
                <w:sz w:val="20"/>
                <w:szCs w:val="20"/>
                <w:lang w:val="en-US"/>
              </w:rPr>
            </w:pPr>
          </w:p>
        </w:tc>
        <w:tc>
          <w:tcPr>
            <w:tcW w:w="570" w:type="dxa"/>
            <w:shd w:val="clear" w:color="auto" w:fill="auto"/>
            <w:vAlign w:val="center"/>
          </w:tcPr>
          <w:p w14:paraId="718417EF" w14:textId="77777777" w:rsidR="00583C7F" w:rsidRPr="005C709C" w:rsidRDefault="00583C7F" w:rsidP="00583C7F">
            <w:pPr>
              <w:spacing w:before="60" w:after="60" w:line="240" w:lineRule="auto"/>
              <w:jc w:val="center"/>
              <w:rPr>
                <w:rFonts w:cs="Arial"/>
                <w:b/>
                <w:sz w:val="20"/>
                <w:szCs w:val="20"/>
                <w:lang w:val="en-US"/>
              </w:rPr>
            </w:pPr>
          </w:p>
        </w:tc>
        <w:tc>
          <w:tcPr>
            <w:tcW w:w="1501" w:type="dxa"/>
            <w:shd w:val="clear" w:color="auto" w:fill="auto"/>
            <w:vAlign w:val="center"/>
          </w:tcPr>
          <w:p w14:paraId="73970F40" w14:textId="77777777" w:rsidR="00583C7F" w:rsidRPr="005C709C" w:rsidRDefault="00583C7F" w:rsidP="00583C7F">
            <w:pPr>
              <w:spacing w:before="60" w:after="60" w:line="240" w:lineRule="auto"/>
              <w:rPr>
                <w:rFonts w:cs="Arial"/>
                <w:b/>
                <w:sz w:val="20"/>
                <w:szCs w:val="20"/>
                <w:lang w:val="en-US"/>
              </w:rPr>
            </w:pPr>
          </w:p>
        </w:tc>
      </w:tr>
      <w:tr w:rsidR="00583C7F" w:rsidRPr="005C709C" w14:paraId="451FF414" w14:textId="77777777" w:rsidTr="0049166E">
        <w:trPr>
          <w:trHeight w:val="720"/>
        </w:trPr>
        <w:tc>
          <w:tcPr>
            <w:tcW w:w="572" w:type="dxa"/>
            <w:shd w:val="clear" w:color="auto" w:fill="auto"/>
            <w:vAlign w:val="center"/>
          </w:tcPr>
          <w:p w14:paraId="45A4534D" w14:textId="77777777" w:rsidR="00583C7F" w:rsidRPr="005C709C" w:rsidRDefault="00583C7F" w:rsidP="00583C7F">
            <w:pPr>
              <w:spacing w:before="60" w:after="60" w:line="240" w:lineRule="auto"/>
              <w:rPr>
                <w:rFonts w:cs="Arial"/>
                <w:b/>
                <w:sz w:val="20"/>
                <w:szCs w:val="20"/>
                <w:lang w:val="en-US"/>
              </w:rPr>
            </w:pPr>
          </w:p>
        </w:tc>
        <w:tc>
          <w:tcPr>
            <w:tcW w:w="2546" w:type="dxa"/>
            <w:shd w:val="clear" w:color="auto" w:fill="auto"/>
            <w:vAlign w:val="center"/>
          </w:tcPr>
          <w:p w14:paraId="4C1C8BA3" w14:textId="77777777" w:rsidR="00583C7F" w:rsidRPr="005C709C" w:rsidRDefault="00583C7F" w:rsidP="00583C7F">
            <w:pPr>
              <w:spacing w:before="60" w:after="60" w:line="240" w:lineRule="auto"/>
              <w:rPr>
                <w:rFonts w:cs="Arial"/>
                <w:b/>
                <w:sz w:val="20"/>
                <w:szCs w:val="20"/>
                <w:lang w:val="en-US"/>
              </w:rPr>
            </w:pPr>
          </w:p>
          <w:p w14:paraId="7E25BDCF" w14:textId="77777777" w:rsidR="00583C7F" w:rsidRPr="005C709C" w:rsidRDefault="00583C7F" w:rsidP="00583C7F">
            <w:pPr>
              <w:spacing w:before="60" w:after="60" w:line="240" w:lineRule="auto"/>
              <w:rPr>
                <w:rFonts w:cs="Arial"/>
                <w:b/>
                <w:sz w:val="20"/>
                <w:szCs w:val="20"/>
                <w:lang w:val="en-US"/>
              </w:rPr>
            </w:pPr>
          </w:p>
          <w:p w14:paraId="08EFA6FD" w14:textId="77777777" w:rsidR="00583C7F" w:rsidRPr="005C709C" w:rsidRDefault="00583C7F" w:rsidP="00583C7F">
            <w:pPr>
              <w:spacing w:before="60" w:after="60" w:line="240" w:lineRule="auto"/>
              <w:rPr>
                <w:rFonts w:cs="Arial"/>
                <w:b/>
                <w:sz w:val="20"/>
                <w:szCs w:val="20"/>
                <w:lang w:val="en-US"/>
              </w:rPr>
            </w:pPr>
          </w:p>
        </w:tc>
        <w:tc>
          <w:tcPr>
            <w:tcW w:w="2820" w:type="dxa"/>
            <w:shd w:val="clear" w:color="auto" w:fill="auto"/>
            <w:vAlign w:val="center"/>
          </w:tcPr>
          <w:p w14:paraId="6CE5E3E4" w14:textId="77777777" w:rsidR="00583C7F" w:rsidRPr="005C709C" w:rsidRDefault="00583C7F" w:rsidP="00583C7F">
            <w:pPr>
              <w:spacing w:before="60" w:after="60" w:line="240" w:lineRule="auto"/>
              <w:rPr>
                <w:rFonts w:cs="Arial"/>
                <w:b/>
                <w:sz w:val="20"/>
                <w:szCs w:val="20"/>
                <w:lang w:val="en-US"/>
              </w:rPr>
            </w:pPr>
          </w:p>
        </w:tc>
        <w:tc>
          <w:tcPr>
            <w:tcW w:w="2562" w:type="dxa"/>
            <w:shd w:val="clear" w:color="auto" w:fill="auto"/>
            <w:vAlign w:val="center"/>
          </w:tcPr>
          <w:p w14:paraId="4A649392" w14:textId="77777777" w:rsidR="00583C7F" w:rsidRPr="005C709C" w:rsidRDefault="00583C7F" w:rsidP="00583C7F">
            <w:pPr>
              <w:spacing w:before="60" w:after="60" w:line="240" w:lineRule="auto"/>
              <w:rPr>
                <w:rFonts w:cs="Arial"/>
                <w:b/>
                <w:sz w:val="20"/>
                <w:szCs w:val="20"/>
                <w:lang w:val="en-US"/>
              </w:rPr>
            </w:pPr>
          </w:p>
        </w:tc>
        <w:tc>
          <w:tcPr>
            <w:tcW w:w="2892" w:type="dxa"/>
            <w:shd w:val="clear" w:color="auto" w:fill="auto"/>
            <w:vAlign w:val="center"/>
          </w:tcPr>
          <w:p w14:paraId="0F7E17B1" w14:textId="77777777" w:rsidR="00583C7F" w:rsidRPr="005C709C" w:rsidRDefault="00583C7F" w:rsidP="00583C7F">
            <w:pPr>
              <w:spacing w:before="60" w:after="60" w:line="240" w:lineRule="auto"/>
              <w:rPr>
                <w:rFonts w:cs="Arial"/>
                <w:b/>
                <w:sz w:val="20"/>
                <w:szCs w:val="20"/>
                <w:lang w:val="en-US"/>
              </w:rPr>
            </w:pPr>
          </w:p>
        </w:tc>
        <w:tc>
          <w:tcPr>
            <w:tcW w:w="571" w:type="dxa"/>
            <w:shd w:val="clear" w:color="auto" w:fill="auto"/>
            <w:vAlign w:val="center"/>
          </w:tcPr>
          <w:p w14:paraId="735F97FF" w14:textId="77777777" w:rsidR="00583C7F" w:rsidRPr="005C709C" w:rsidRDefault="00583C7F" w:rsidP="00583C7F">
            <w:pPr>
              <w:spacing w:before="60" w:after="60" w:line="240" w:lineRule="auto"/>
              <w:jc w:val="center"/>
              <w:rPr>
                <w:rFonts w:cs="Arial"/>
                <w:b/>
                <w:sz w:val="20"/>
                <w:szCs w:val="20"/>
                <w:lang w:val="en-US"/>
              </w:rPr>
            </w:pPr>
          </w:p>
        </w:tc>
        <w:tc>
          <w:tcPr>
            <w:tcW w:w="570" w:type="dxa"/>
            <w:shd w:val="clear" w:color="auto" w:fill="auto"/>
            <w:vAlign w:val="center"/>
          </w:tcPr>
          <w:p w14:paraId="35570268" w14:textId="77777777" w:rsidR="00583C7F" w:rsidRPr="005C709C" w:rsidRDefault="00583C7F" w:rsidP="00583C7F">
            <w:pPr>
              <w:spacing w:before="60" w:after="60" w:line="240" w:lineRule="auto"/>
              <w:jc w:val="center"/>
              <w:rPr>
                <w:rFonts w:cs="Arial"/>
                <w:b/>
                <w:sz w:val="20"/>
                <w:szCs w:val="20"/>
                <w:lang w:val="en-US"/>
              </w:rPr>
            </w:pPr>
          </w:p>
        </w:tc>
        <w:tc>
          <w:tcPr>
            <w:tcW w:w="1501" w:type="dxa"/>
            <w:shd w:val="clear" w:color="auto" w:fill="auto"/>
            <w:vAlign w:val="center"/>
          </w:tcPr>
          <w:p w14:paraId="6604117E" w14:textId="77777777" w:rsidR="00583C7F" w:rsidRPr="005C709C" w:rsidRDefault="00583C7F" w:rsidP="00583C7F">
            <w:pPr>
              <w:spacing w:before="60" w:after="60" w:line="240" w:lineRule="auto"/>
              <w:rPr>
                <w:rFonts w:cs="Arial"/>
                <w:b/>
                <w:sz w:val="20"/>
                <w:szCs w:val="20"/>
                <w:lang w:val="en-US"/>
              </w:rPr>
            </w:pPr>
          </w:p>
        </w:tc>
      </w:tr>
      <w:tr w:rsidR="00583C7F" w:rsidRPr="005C709C" w14:paraId="21873117" w14:textId="77777777" w:rsidTr="0049166E">
        <w:trPr>
          <w:trHeight w:val="720"/>
        </w:trPr>
        <w:tc>
          <w:tcPr>
            <w:tcW w:w="572" w:type="dxa"/>
            <w:shd w:val="clear" w:color="auto" w:fill="auto"/>
            <w:vAlign w:val="center"/>
          </w:tcPr>
          <w:p w14:paraId="75E36CEB" w14:textId="77777777" w:rsidR="00583C7F" w:rsidRPr="005C709C" w:rsidRDefault="00583C7F" w:rsidP="00583C7F">
            <w:pPr>
              <w:spacing w:before="60" w:after="60" w:line="240" w:lineRule="auto"/>
              <w:rPr>
                <w:rFonts w:cs="Arial"/>
                <w:b/>
                <w:sz w:val="20"/>
                <w:szCs w:val="20"/>
                <w:lang w:val="en-US"/>
              </w:rPr>
            </w:pPr>
          </w:p>
        </w:tc>
        <w:tc>
          <w:tcPr>
            <w:tcW w:w="2546" w:type="dxa"/>
            <w:shd w:val="clear" w:color="auto" w:fill="auto"/>
            <w:vAlign w:val="center"/>
          </w:tcPr>
          <w:p w14:paraId="30D6626B" w14:textId="77777777" w:rsidR="00583C7F" w:rsidRPr="005C709C" w:rsidRDefault="00583C7F" w:rsidP="00583C7F">
            <w:pPr>
              <w:spacing w:before="60" w:after="60" w:line="240" w:lineRule="auto"/>
              <w:rPr>
                <w:rFonts w:cs="Arial"/>
                <w:b/>
                <w:sz w:val="20"/>
                <w:szCs w:val="20"/>
                <w:lang w:val="en-US"/>
              </w:rPr>
            </w:pPr>
          </w:p>
          <w:p w14:paraId="2B8A5DD7" w14:textId="77777777" w:rsidR="00583C7F" w:rsidRPr="005C709C" w:rsidRDefault="00583C7F" w:rsidP="00583C7F">
            <w:pPr>
              <w:spacing w:before="60" w:after="60" w:line="240" w:lineRule="auto"/>
              <w:rPr>
                <w:rFonts w:cs="Arial"/>
                <w:b/>
                <w:sz w:val="20"/>
                <w:szCs w:val="20"/>
                <w:lang w:val="en-US"/>
              </w:rPr>
            </w:pPr>
          </w:p>
          <w:p w14:paraId="763ED911" w14:textId="77777777" w:rsidR="00583C7F" w:rsidRPr="005C709C" w:rsidRDefault="00583C7F" w:rsidP="00583C7F">
            <w:pPr>
              <w:spacing w:before="60" w:after="60" w:line="240" w:lineRule="auto"/>
              <w:rPr>
                <w:rFonts w:cs="Arial"/>
                <w:b/>
                <w:sz w:val="20"/>
                <w:szCs w:val="20"/>
                <w:lang w:val="en-US"/>
              </w:rPr>
            </w:pPr>
          </w:p>
        </w:tc>
        <w:tc>
          <w:tcPr>
            <w:tcW w:w="2820" w:type="dxa"/>
            <w:shd w:val="clear" w:color="auto" w:fill="auto"/>
            <w:vAlign w:val="center"/>
          </w:tcPr>
          <w:p w14:paraId="641A6AD1" w14:textId="77777777" w:rsidR="00583C7F" w:rsidRPr="005C709C" w:rsidRDefault="00583C7F" w:rsidP="00583C7F">
            <w:pPr>
              <w:spacing w:before="60" w:after="60" w:line="240" w:lineRule="auto"/>
              <w:rPr>
                <w:rFonts w:cs="Arial"/>
                <w:b/>
                <w:sz w:val="20"/>
                <w:szCs w:val="20"/>
                <w:lang w:val="en-US"/>
              </w:rPr>
            </w:pPr>
          </w:p>
        </w:tc>
        <w:tc>
          <w:tcPr>
            <w:tcW w:w="2562" w:type="dxa"/>
            <w:shd w:val="clear" w:color="auto" w:fill="auto"/>
            <w:vAlign w:val="center"/>
          </w:tcPr>
          <w:p w14:paraId="6480C7B0" w14:textId="77777777" w:rsidR="00583C7F" w:rsidRPr="005C709C" w:rsidRDefault="00583C7F" w:rsidP="00583C7F">
            <w:pPr>
              <w:spacing w:before="60" w:after="60" w:line="240" w:lineRule="auto"/>
              <w:rPr>
                <w:rFonts w:cs="Arial"/>
                <w:b/>
                <w:sz w:val="20"/>
                <w:szCs w:val="20"/>
                <w:lang w:val="en-US"/>
              </w:rPr>
            </w:pPr>
          </w:p>
        </w:tc>
        <w:tc>
          <w:tcPr>
            <w:tcW w:w="2892" w:type="dxa"/>
            <w:shd w:val="clear" w:color="auto" w:fill="auto"/>
            <w:vAlign w:val="center"/>
          </w:tcPr>
          <w:p w14:paraId="3B799D21" w14:textId="77777777" w:rsidR="00583C7F" w:rsidRPr="005C709C" w:rsidRDefault="00583C7F" w:rsidP="00583C7F">
            <w:pPr>
              <w:spacing w:before="60" w:after="60" w:line="240" w:lineRule="auto"/>
              <w:rPr>
                <w:rFonts w:cs="Arial"/>
                <w:b/>
                <w:sz w:val="20"/>
                <w:szCs w:val="20"/>
                <w:lang w:val="en-US"/>
              </w:rPr>
            </w:pPr>
          </w:p>
        </w:tc>
        <w:tc>
          <w:tcPr>
            <w:tcW w:w="571" w:type="dxa"/>
            <w:shd w:val="clear" w:color="auto" w:fill="auto"/>
            <w:vAlign w:val="center"/>
          </w:tcPr>
          <w:p w14:paraId="438DCDEF" w14:textId="77777777" w:rsidR="00583C7F" w:rsidRPr="005C709C" w:rsidRDefault="00583C7F" w:rsidP="00583C7F">
            <w:pPr>
              <w:spacing w:before="60" w:after="60" w:line="240" w:lineRule="auto"/>
              <w:jc w:val="center"/>
              <w:rPr>
                <w:rFonts w:cs="Arial"/>
                <w:b/>
                <w:sz w:val="20"/>
                <w:szCs w:val="20"/>
                <w:lang w:val="en-US"/>
              </w:rPr>
            </w:pPr>
          </w:p>
        </w:tc>
        <w:tc>
          <w:tcPr>
            <w:tcW w:w="570" w:type="dxa"/>
            <w:shd w:val="clear" w:color="auto" w:fill="auto"/>
            <w:vAlign w:val="center"/>
          </w:tcPr>
          <w:p w14:paraId="32222696" w14:textId="77777777" w:rsidR="00583C7F" w:rsidRPr="005C709C" w:rsidRDefault="00583C7F" w:rsidP="00583C7F">
            <w:pPr>
              <w:spacing w:before="60" w:after="60" w:line="240" w:lineRule="auto"/>
              <w:jc w:val="center"/>
              <w:rPr>
                <w:rFonts w:cs="Arial"/>
                <w:b/>
                <w:sz w:val="20"/>
                <w:szCs w:val="20"/>
                <w:lang w:val="en-US"/>
              </w:rPr>
            </w:pPr>
          </w:p>
        </w:tc>
        <w:tc>
          <w:tcPr>
            <w:tcW w:w="1501" w:type="dxa"/>
            <w:shd w:val="clear" w:color="auto" w:fill="auto"/>
            <w:vAlign w:val="center"/>
          </w:tcPr>
          <w:p w14:paraId="632F1D62" w14:textId="77777777" w:rsidR="00583C7F" w:rsidRPr="005C709C" w:rsidRDefault="00583C7F" w:rsidP="00583C7F">
            <w:pPr>
              <w:spacing w:before="60" w:after="60" w:line="240" w:lineRule="auto"/>
              <w:rPr>
                <w:rFonts w:cs="Arial"/>
                <w:b/>
                <w:sz w:val="20"/>
                <w:szCs w:val="20"/>
                <w:lang w:val="en-US"/>
              </w:rPr>
            </w:pPr>
          </w:p>
        </w:tc>
      </w:tr>
      <w:tr w:rsidR="00583C7F" w:rsidRPr="005C709C" w14:paraId="345508C6" w14:textId="77777777" w:rsidTr="0049166E">
        <w:trPr>
          <w:trHeight w:val="720"/>
        </w:trPr>
        <w:tc>
          <w:tcPr>
            <w:tcW w:w="572" w:type="dxa"/>
            <w:shd w:val="clear" w:color="auto" w:fill="auto"/>
            <w:vAlign w:val="center"/>
          </w:tcPr>
          <w:p w14:paraId="5A72F5D4" w14:textId="77777777" w:rsidR="00583C7F" w:rsidRPr="005C709C" w:rsidRDefault="00583C7F" w:rsidP="00583C7F">
            <w:pPr>
              <w:spacing w:before="60" w:after="60" w:line="240" w:lineRule="auto"/>
              <w:rPr>
                <w:rFonts w:cs="Arial"/>
                <w:b/>
                <w:sz w:val="20"/>
                <w:szCs w:val="20"/>
                <w:lang w:val="en-US"/>
              </w:rPr>
            </w:pPr>
          </w:p>
        </w:tc>
        <w:tc>
          <w:tcPr>
            <w:tcW w:w="2546" w:type="dxa"/>
            <w:shd w:val="clear" w:color="auto" w:fill="auto"/>
            <w:vAlign w:val="center"/>
          </w:tcPr>
          <w:p w14:paraId="074DA1E2" w14:textId="77777777" w:rsidR="00583C7F" w:rsidRPr="005C709C" w:rsidRDefault="00583C7F" w:rsidP="00583C7F">
            <w:pPr>
              <w:spacing w:before="60" w:after="60" w:line="240" w:lineRule="auto"/>
              <w:rPr>
                <w:rFonts w:cs="Arial"/>
                <w:b/>
                <w:sz w:val="20"/>
                <w:szCs w:val="20"/>
                <w:lang w:val="en-US"/>
              </w:rPr>
            </w:pPr>
          </w:p>
          <w:p w14:paraId="484802BD" w14:textId="77777777" w:rsidR="00583C7F" w:rsidRPr="005C709C" w:rsidRDefault="00583C7F" w:rsidP="00583C7F">
            <w:pPr>
              <w:spacing w:before="60" w:after="60" w:line="240" w:lineRule="auto"/>
              <w:rPr>
                <w:rFonts w:cs="Arial"/>
                <w:b/>
                <w:sz w:val="20"/>
                <w:szCs w:val="20"/>
                <w:lang w:val="en-US"/>
              </w:rPr>
            </w:pPr>
          </w:p>
          <w:p w14:paraId="0D9DE9E0" w14:textId="77777777" w:rsidR="00583C7F" w:rsidRPr="005C709C" w:rsidRDefault="00583C7F" w:rsidP="00583C7F">
            <w:pPr>
              <w:spacing w:before="60" w:after="60" w:line="240" w:lineRule="auto"/>
              <w:rPr>
                <w:rFonts w:cs="Arial"/>
                <w:b/>
                <w:sz w:val="20"/>
                <w:szCs w:val="20"/>
                <w:lang w:val="en-US"/>
              </w:rPr>
            </w:pPr>
          </w:p>
        </w:tc>
        <w:tc>
          <w:tcPr>
            <w:tcW w:w="2820" w:type="dxa"/>
            <w:shd w:val="clear" w:color="auto" w:fill="auto"/>
            <w:vAlign w:val="center"/>
          </w:tcPr>
          <w:p w14:paraId="7E21E859" w14:textId="77777777" w:rsidR="00583C7F" w:rsidRPr="005C709C" w:rsidRDefault="00583C7F" w:rsidP="00583C7F">
            <w:pPr>
              <w:spacing w:before="60" w:after="60" w:line="240" w:lineRule="auto"/>
              <w:rPr>
                <w:rFonts w:cs="Arial"/>
                <w:b/>
                <w:sz w:val="20"/>
                <w:szCs w:val="20"/>
                <w:lang w:val="en-US"/>
              </w:rPr>
            </w:pPr>
          </w:p>
        </w:tc>
        <w:tc>
          <w:tcPr>
            <w:tcW w:w="2562" w:type="dxa"/>
            <w:shd w:val="clear" w:color="auto" w:fill="auto"/>
            <w:vAlign w:val="center"/>
          </w:tcPr>
          <w:p w14:paraId="75DBA473" w14:textId="77777777" w:rsidR="00583C7F" w:rsidRPr="005C709C" w:rsidRDefault="00583C7F" w:rsidP="00583C7F">
            <w:pPr>
              <w:spacing w:before="60" w:after="60" w:line="240" w:lineRule="auto"/>
              <w:rPr>
                <w:rFonts w:cs="Arial"/>
                <w:b/>
                <w:sz w:val="20"/>
                <w:szCs w:val="20"/>
                <w:lang w:val="en-US"/>
              </w:rPr>
            </w:pPr>
          </w:p>
        </w:tc>
        <w:tc>
          <w:tcPr>
            <w:tcW w:w="2892" w:type="dxa"/>
            <w:shd w:val="clear" w:color="auto" w:fill="auto"/>
            <w:vAlign w:val="center"/>
          </w:tcPr>
          <w:p w14:paraId="0640D561" w14:textId="77777777" w:rsidR="00583C7F" w:rsidRPr="005C709C" w:rsidRDefault="00583C7F" w:rsidP="00583C7F">
            <w:pPr>
              <w:spacing w:before="60" w:after="60" w:line="240" w:lineRule="auto"/>
              <w:rPr>
                <w:rFonts w:cs="Arial"/>
                <w:b/>
                <w:sz w:val="20"/>
                <w:szCs w:val="20"/>
                <w:lang w:val="en-US"/>
              </w:rPr>
            </w:pPr>
          </w:p>
        </w:tc>
        <w:tc>
          <w:tcPr>
            <w:tcW w:w="571" w:type="dxa"/>
            <w:shd w:val="clear" w:color="auto" w:fill="auto"/>
            <w:vAlign w:val="center"/>
          </w:tcPr>
          <w:p w14:paraId="004698A0" w14:textId="77777777" w:rsidR="00583C7F" w:rsidRPr="005C709C" w:rsidRDefault="00583C7F" w:rsidP="00583C7F">
            <w:pPr>
              <w:spacing w:before="60" w:after="60" w:line="240" w:lineRule="auto"/>
              <w:jc w:val="center"/>
              <w:rPr>
                <w:rFonts w:cs="Arial"/>
                <w:b/>
                <w:sz w:val="20"/>
                <w:szCs w:val="20"/>
                <w:lang w:val="en-US"/>
              </w:rPr>
            </w:pPr>
          </w:p>
        </w:tc>
        <w:tc>
          <w:tcPr>
            <w:tcW w:w="570" w:type="dxa"/>
            <w:shd w:val="clear" w:color="auto" w:fill="auto"/>
            <w:vAlign w:val="center"/>
          </w:tcPr>
          <w:p w14:paraId="2F59CFF3" w14:textId="77777777" w:rsidR="00583C7F" w:rsidRPr="005C709C" w:rsidRDefault="00583C7F" w:rsidP="00583C7F">
            <w:pPr>
              <w:spacing w:before="60" w:after="60" w:line="240" w:lineRule="auto"/>
              <w:jc w:val="center"/>
              <w:rPr>
                <w:rFonts w:cs="Arial"/>
                <w:b/>
                <w:sz w:val="20"/>
                <w:szCs w:val="20"/>
                <w:lang w:val="en-US"/>
              </w:rPr>
            </w:pPr>
          </w:p>
        </w:tc>
        <w:tc>
          <w:tcPr>
            <w:tcW w:w="1501" w:type="dxa"/>
            <w:shd w:val="clear" w:color="auto" w:fill="auto"/>
            <w:vAlign w:val="center"/>
          </w:tcPr>
          <w:p w14:paraId="238B5BFF" w14:textId="77777777" w:rsidR="00583C7F" w:rsidRPr="005C709C" w:rsidRDefault="00583C7F" w:rsidP="00583C7F">
            <w:pPr>
              <w:spacing w:before="60" w:after="60" w:line="240" w:lineRule="auto"/>
              <w:rPr>
                <w:rFonts w:cs="Arial"/>
                <w:b/>
                <w:sz w:val="20"/>
                <w:szCs w:val="20"/>
                <w:lang w:val="en-US"/>
              </w:rPr>
            </w:pPr>
          </w:p>
        </w:tc>
      </w:tr>
    </w:tbl>
    <w:p w14:paraId="3D3E642E" w14:textId="77777777" w:rsidR="00583C7F" w:rsidRPr="005C709C" w:rsidRDefault="00583C7F" w:rsidP="00583C7F">
      <w:pPr>
        <w:spacing w:after="200" w:line="276" w:lineRule="auto"/>
        <w:rPr>
          <w:rFonts w:eastAsia="Calibri" w:cs="Arial"/>
          <w:sz w:val="20"/>
          <w:szCs w:val="20"/>
        </w:rPr>
        <w:sectPr w:rsidR="00583C7F" w:rsidRPr="005C709C" w:rsidSect="00A85709">
          <w:headerReference w:type="default" r:id="rId54"/>
          <w:pgSz w:w="16838" w:h="11906" w:orient="landscape"/>
          <w:pgMar w:top="1440" w:right="1440" w:bottom="1440" w:left="1440" w:header="708" w:footer="708" w:gutter="0"/>
          <w:cols w:space="708"/>
          <w:docGrid w:linePitch="360"/>
        </w:sectPr>
      </w:pPr>
    </w:p>
    <w:p w14:paraId="1D9600CB" w14:textId="4555588F" w:rsidR="00583C7F" w:rsidRPr="005C709C" w:rsidRDefault="000B6933" w:rsidP="00CA2D17">
      <w:pPr>
        <w:pStyle w:val="Heading2"/>
        <w:shd w:val="clear" w:color="auto" w:fill="20ABCA" w:themeFill="accent6"/>
        <w:rPr>
          <w:rFonts w:eastAsia="Times New Roman"/>
          <w:color w:val="FFFFFF" w:themeColor="background1"/>
          <w:sz w:val="20"/>
          <w:szCs w:val="20"/>
        </w:rPr>
      </w:pPr>
      <w:bookmarkStart w:id="78" w:name="_Course/_Training/_Workshop_3"/>
      <w:bookmarkStart w:id="79" w:name="_Toc532219650"/>
      <w:bookmarkEnd w:id="78"/>
      <w:r w:rsidRPr="005C709C">
        <w:rPr>
          <w:rFonts w:eastAsia="Times New Roman"/>
          <w:color w:val="FFFFFF" w:themeColor="background1"/>
          <w:sz w:val="20"/>
          <w:szCs w:val="20"/>
          <w:lang w:val="id-ID"/>
        </w:rPr>
        <w:t>Course/</w:t>
      </w:r>
      <w:r w:rsidR="00737D41">
        <w:rPr>
          <w:rFonts w:eastAsia="Times New Roman"/>
          <w:color w:val="FFFFFF" w:themeColor="background1"/>
          <w:sz w:val="20"/>
          <w:szCs w:val="20"/>
          <w:lang w:val="id-ID"/>
        </w:rPr>
        <w:t xml:space="preserve"> </w:t>
      </w:r>
      <w:r w:rsidR="00583C7F" w:rsidRPr="005C709C">
        <w:rPr>
          <w:rFonts w:eastAsia="Times New Roman"/>
          <w:color w:val="FFFFFF" w:themeColor="background1"/>
          <w:sz w:val="20"/>
          <w:szCs w:val="20"/>
        </w:rPr>
        <w:t>Training</w:t>
      </w:r>
      <w:r w:rsidRPr="005C709C">
        <w:rPr>
          <w:rFonts w:eastAsia="Times New Roman"/>
          <w:color w:val="FFFFFF" w:themeColor="background1"/>
          <w:sz w:val="20"/>
          <w:szCs w:val="20"/>
          <w:lang w:val="id-ID"/>
        </w:rPr>
        <w:t>/</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Workshop Participant Attendance Sheet</w:t>
      </w:r>
      <w:r w:rsidR="00583C7F" w:rsidRPr="005C709C">
        <w:rPr>
          <w:rFonts w:eastAsia="Times New Roman"/>
          <w:color w:val="FFFFFF" w:themeColor="background1"/>
          <w:sz w:val="20"/>
          <w:szCs w:val="20"/>
          <w:lang w:val="id-ID"/>
        </w:rPr>
        <w:t xml:space="preserve"> (</w:t>
      </w:r>
      <w:r w:rsidR="00583C7F" w:rsidRPr="005C709C">
        <w:rPr>
          <w:rFonts w:eastAsia="Times New Roman"/>
          <w:color w:val="FFFFFF" w:themeColor="background1"/>
          <w:sz w:val="20"/>
          <w:szCs w:val="20"/>
        </w:rPr>
        <w:t>English</w:t>
      </w:r>
      <w:r w:rsidR="00583C7F" w:rsidRPr="005C709C">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V</w:t>
      </w:r>
      <w:r w:rsidR="00583C7F" w:rsidRPr="005C709C">
        <w:rPr>
          <w:rFonts w:eastAsia="Times New Roman"/>
          <w:color w:val="FFFFFF" w:themeColor="background1"/>
          <w:sz w:val="20"/>
          <w:szCs w:val="20"/>
          <w:lang w:val="id-ID"/>
        </w:rPr>
        <w:t>ersion)</w:t>
      </w:r>
      <w:bookmarkEnd w:id="79"/>
    </w:p>
    <w:p w14:paraId="1EA93B8C" w14:textId="77777777" w:rsidR="00583C7F" w:rsidRPr="005C709C" w:rsidRDefault="00583C7F" w:rsidP="00583C7F">
      <w:pPr>
        <w:spacing w:after="120" w:line="288" w:lineRule="auto"/>
        <w:ind w:right="633"/>
        <w:rPr>
          <w:rFonts w:eastAsia="Arial" w:cs="Times New Roman"/>
          <w:i/>
          <w:sz w:val="20"/>
          <w:szCs w:val="20"/>
        </w:rPr>
      </w:pPr>
      <w:r w:rsidRPr="005C709C">
        <w:rPr>
          <w:rFonts w:eastAsia="Arial" w:cs="Times New Roman"/>
          <w:b/>
          <w:sz w:val="20"/>
          <w:szCs w:val="20"/>
        </w:rPr>
        <w:t xml:space="preserve">Guide: </w:t>
      </w:r>
      <w:r w:rsidRPr="005C709C">
        <w:rPr>
          <w:rFonts w:eastAsia="Arial" w:cs="Times New Roman"/>
          <w:i/>
          <w:sz w:val="20"/>
          <w:szCs w:val="20"/>
          <w:lang w:val="en-US"/>
        </w:rPr>
        <w:t xml:space="preserve">Shaded </w:t>
      </w:r>
      <w:r w:rsidRPr="005C709C">
        <w:rPr>
          <w:rFonts w:eastAsia="Arial" w:cs="Times New Roman"/>
          <w:i/>
          <w:sz w:val="20"/>
          <w:szCs w:val="20"/>
        </w:rPr>
        <w:t>boxes will be pre-completed by the organising team (name of APS Agency or Advisory Team).</w:t>
      </w:r>
      <w:r w:rsidRPr="005C709C">
        <w:rPr>
          <w:rFonts w:eastAsia="Arial" w:cs="Times New Roman"/>
          <w:b/>
          <w:sz w:val="20"/>
          <w:szCs w:val="20"/>
        </w:rPr>
        <w:t xml:space="preserve"> </w:t>
      </w:r>
      <w:r w:rsidRPr="005C709C">
        <w:rPr>
          <w:rFonts w:eastAsia="Arial" w:cs="Times New Roman"/>
          <w:i/>
          <w:sz w:val="20"/>
          <w:szCs w:val="20"/>
        </w:rPr>
        <w:t>Adjust this sheet to best-fit your course/training/workshop purpose. Other forms will be available in the Knowledge, Performance, and Learning Toolkit. Or use your own preferred form. A course/training/workshop attendance sheet records participants data. Ensure sufficient space across columns for participants to clearly write down their information.</w:t>
      </w:r>
    </w:p>
    <w:tbl>
      <w:tblPr>
        <w:tblStyle w:val="TableGrid24"/>
        <w:tblW w:w="14083" w:type="dxa"/>
        <w:tblInd w:w="-54" w:type="dxa"/>
        <w:tblLayout w:type="fixed"/>
        <w:tblLook w:val="04A0" w:firstRow="1" w:lastRow="0" w:firstColumn="1" w:lastColumn="0" w:noHBand="0" w:noVBand="1"/>
      </w:tblPr>
      <w:tblGrid>
        <w:gridCol w:w="573"/>
        <w:gridCol w:w="2693"/>
        <w:gridCol w:w="2834"/>
        <w:gridCol w:w="2568"/>
        <w:gridCol w:w="2901"/>
        <w:gridCol w:w="563"/>
        <w:gridCol w:w="561"/>
        <w:gridCol w:w="1390"/>
      </w:tblGrid>
      <w:tr w:rsidR="00583C7F" w:rsidRPr="005C709C" w14:paraId="012A804D" w14:textId="77777777" w:rsidTr="00CA2D17">
        <w:trPr>
          <w:tblHeader/>
        </w:trPr>
        <w:tc>
          <w:tcPr>
            <w:tcW w:w="14083" w:type="dxa"/>
            <w:gridSpan w:val="8"/>
            <w:shd w:val="clear" w:color="auto" w:fill="1FABC9"/>
          </w:tcPr>
          <w:p w14:paraId="5D5E2E7E" w14:textId="77777777" w:rsidR="00583C7F" w:rsidRPr="005C709C" w:rsidRDefault="00583C7F" w:rsidP="00583C7F">
            <w:pPr>
              <w:spacing w:before="120" w:after="120" w:line="240" w:lineRule="auto"/>
              <w:rPr>
                <w:rFonts w:cs="Arial"/>
                <w:b/>
                <w:color w:val="FFFFFF"/>
                <w:sz w:val="20"/>
                <w:szCs w:val="20"/>
                <w:lang w:val="id-ID"/>
              </w:rPr>
            </w:pPr>
            <w:r w:rsidRPr="005C709C">
              <w:rPr>
                <w:rFonts w:cs="Arial"/>
                <w:b/>
                <w:color w:val="FFFFFF"/>
                <w:sz w:val="20"/>
                <w:szCs w:val="20"/>
                <w:lang w:val="id-ID"/>
              </w:rPr>
              <w:t>PROSPERA COURSE/TRAINING/WORKSHOP ATTENDANCE SHEET</w:t>
            </w:r>
          </w:p>
        </w:tc>
      </w:tr>
      <w:tr w:rsidR="00583C7F" w:rsidRPr="005C709C" w14:paraId="5914BCB7" w14:textId="77777777" w:rsidTr="00CA2D17">
        <w:trPr>
          <w:tblHeader/>
        </w:trPr>
        <w:tc>
          <w:tcPr>
            <w:tcW w:w="14083" w:type="dxa"/>
            <w:gridSpan w:val="8"/>
            <w:shd w:val="clear" w:color="auto" w:fill="F2F2F2"/>
          </w:tcPr>
          <w:p w14:paraId="5688CC5C" w14:textId="77777777" w:rsidR="00583C7F" w:rsidRPr="005C709C" w:rsidRDefault="00583C7F" w:rsidP="00583C7F">
            <w:pPr>
              <w:spacing w:before="120" w:after="120" w:line="240" w:lineRule="auto"/>
              <w:rPr>
                <w:rFonts w:cs="Arial"/>
                <w:b/>
                <w:sz w:val="20"/>
                <w:szCs w:val="20"/>
              </w:rPr>
            </w:pPr>
            <w:r w:rsidRPr="005C709C">
              <w:rPr>
                <w:rFonts w:cs="Arial"/>
                <w:b/>
                <w:sz w:val="20"/>
                <w:szCs w:val="20"/>
              </w:rPr>
              <w:t xml:space="preserve"> [</w:t>
            </w:r>
            <w:r w:rsidRPr="005C709C">
              <w:rPr>
                <w:rFonts w:cs="Arial"/>
                <w:b/>
                <w:sz w:val="20"/>
                <w:szCs w:val="20"/>
                <w:lang w:val="en-US"/>
              </w:rPr>
              <w:t>N</w:t>
            </w:r>
            <w:r w:rsidRPr="005C709C">
              <w:rPr>
                <w:rFonts w:cs="Arial"/>
                <w:b/>
                <w:sz w:val="20"/>
                <w:szCs w:val="20"/>
                <w:lang w:val="id-ID"/>
              </w:rPr>
              <w:t>ame of Course/</w:t>
            </w:r>
            <w:r w:rsidRPr="005C709C">
              <w:rPr>
                <w:rFonts w:cs="Arial"/>
                <w:b/>
                <w:sz w:val="20"/>
                <w:szCs w:val="20"/>
                <w:lang w:val="en-US"/>
              </w:rPr>
              <w:t>T</w:t>
            </w:r>
            <w:r w:rsidRPr="005C709C">
              <w:rPr>
                <w:rFonts w:cs="Arial"/>
                <w:b/>
                <w:sz w:val="20"/>
                <w:szCs w:val="20"/>
              </w:rPr>
              <w:t>raining/Workshop]</w:t>
            </w:r>
          </w:p>
        </w:tc>
      </w:tr>
      <w:tr w:rsidR="00583C7F" w:rsidRPr="005C709C" w14:paraId="6D1EEE8A" w14:textId="77777777" w:rsidTr="00CA2D17">
        <w:trPr>
          <w:tblHeader/>
        </w:trPr>
        <w:tc>
          <w:tcPr>
            <w:tcW w:w="3266" w:type="dxa"/>
            <w:gridSpan w:val="2"/>
            <w:shd w:val="clear" w:color="auto" w:fill="F2F2F2"/>
          </w:tcPr>
          <w:p w14:paraId="0B988EE0"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id-ID"/>
              </w:rPr>
              <w:t>Date</w:t>
            </w:r>
            <w:r w:rsidRPr="005C709C">
              <w:rPr>
                <w:rFonts w:cs="Arial"/>
                <w:b/>
                <w:sz w:val="20"/>
                <w:szCs w:val="20"/>
                <w:lang w:val="en-US"/>
              </w:rPr>
              <w:t>:</w:t>
            </w:r>
          </w:p>
          <w:p w14:paraId="76ADEB68" w14:textId="77777777" w:rsidR="00583C7F" w:rsidRPr="005C709C" w:rsidRDefault="00583C7F" w:rsidP="00583C7F">
            <w:pPr>
              <w:spacing w:before="60" w:after="60" w:line="240" w:lineRule="auto"/>
              <w:rPr>
                <w:rFonts w:cs="Arial"/>
                <w:b/>
                <w:sz w:val="20"/>
                <w:szCs w:val="20"/>
                <w:lang w:val="en-US"/>
              </w:rPr>
            </w:pPr>
          </w:p>
        </w:tc>
        <w:tc>
          <w:tcPr>
            <w:tcW w:w="5402" w:type="dxa"/>
            <w:gridSpan w:val="2"/>
            <w:shd w:val="clear" w:color="auto" w:fill="F2F2F2"/>
          </w:tcPr>
          <w:p w14:paraId="092CF24A"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id-ID"/>
              </w:rPr>
              <w:t>Venue</w:t>
            </w:r>
            <w:r w:rsidRPr="005C709C">
              <w:rPr>
                <w:rFonts w:cs="Arial"/>
                <w:b/>
                <w:sz w:val="20"/>
                <w:szCs w:val="20"/>
                <w:lang w:val="en-US"/>
              </w:rPr>
              <w:t>:</w:t>
            </w:r>
          </w:p>
        </w:tc>
        <w:tc>
          <w:tcPr>
            <w:tcW w:w="5415" w:type="dxa"/>
            <w:gridSpan w:val="4"/>
            <w:shd w:val="clear" w:color="auto" w:fill="F2F2F2"/>
          </w:tcPr>
          <w:p w14:paraId="1C57BDF4"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id-ID"/>
              </w:rPr>
              <w:t>Organising Team</w:t>
            </w:r>
            <w:r w:rsidRPr="005C709C">
              <w:rPr>
                <w:rFonts w:cs="Arial"/>
                <w:b/>
                <w:sz w:val="20"/>
                <w:szCs w:val="20"/>
                <w:lang w:val="en-US"/>
              </w:rPr>
              <w:t>:</w:t>
            </w:r>
          </w:p>
        </w:tc>
      </w:tr>
      <w:tr w:rsidR="00583C7F" w:rsidRPr="005C709C" w14:paraId="01F7029C" w14:textId="77777777" w:rsidTr="00CA2D17">
        <w:trPr>
          <w:tblHeader/>
        </w:trPr>
        <w:tc>
          <w:tcPr>
            <w:tcW w:w="573" w:type="dxa"/>
            <w:vMerge w:val="restart"/>
            <w:shd w:val="clear" w:color="auto" w:fill="auto"/>
            <w:vAlign w:val="center"/>
          </w:tcPr>
          <w:p w14:paraId="56B2071D" w14:textId="77777777" w:rsidR="00583C7F" w:rsidRPr="005C709C" w:rsidRDefault="00583C7F" w:rsidP="00583C7F">
            <w:pPr>
              <w:spacing w:before="60" w:after="60" w:line="240" w:lineRule="auto"/>
              <w:jc w:val="center"/>
              <w:rPr>
                <w:rFonts w:cs="Arial"/>
                <w:b/>
                <w:sz w:val="20"/>
                <w:szCs w:val="20"/>
                <w:lang w:val="en-US"/>
              </w:rPr>
            </w:pPr>
            <w:r w:rsidRPr="005C709C">
              <w:rPr>
                <w:rFonts w:cs="Arial"/>
                <w:b/>
                <w:sz w:val="20"/>
                <w:szCs w:val="20"/>
                <w:lang w:val="en-US"/>
              </w:rPr>
              <w:t>NO.</w:t>
            </w:r>
          </w:p>
        </w:tc>
        <w:tc>
          <w:tcPr>
            <w:tcW w:w="2693" w:type="dxa"/>
            <w:vMerge w:val="restart"/>
            <w:shd w:val="clear" w:color="auto" w:fill="auto"/>
            <w:vAlign w:val="center"/>
          </w:tcPr>
          <w:p w14:paraId="06C7BB6E"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id-ID"/>
              </w:rPr>
              <w:t>FULL NAME</w:t>
            </w:r>
          </w:p>
        </w:tc>
        <w:tc>
          <w:tcPr>
            <w:tcW w:w="2834" w:type="dxa"/>
            <w:vMerge w:val="restart"/>
            <w:shd w:val="clear" w:color="auto" w:fill="auto"/>
            <w:vAlign w:val="center"/>
          </w:tcPr>
          <w:p w14:paraId="376E20E9"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en-US"/>
              </w:rPr>
              <w:t>INSTIT</w:t>
            </w:r>
            <w:r w:rsidRPr="005C709C">
              <w:rPr>
                <w:rFonts w:cs="Arial"/>
                <w:b/>
                <w:sz w:val="20"/>
                <w:szCs w:val="20"/>
                <w:lang w:val="id-ID"/>
              </w:rPr>
              <w:t>UTION</w:t>
            </w:r>
            <w:r w:rsidRPr="005C709C">
              <w:rPr>
                <w:rFonts w:cs="Arial"/>
                <w:b/>
                <w:sz w:val="20"/>
                <w:szCs w:val="20"/>
                <w:lang w:val="en-US"/>
              </w:rPr>
              <w:t xml:space="preserve"> &amp; </w:t>
            </w:r>
            <w:r w:rsidRPr="005C709C">
              <w:rPr>
                <w:rFonts w:cs="Arial"/>
                <w:b/>
                <w:sz w:val="20"/>
                <w:szCs w:val="20"/>
                <w:lang w:val="id-ID"/>
              </w:rPr>
              <w:t>POSITION</w:t>
            </w:r>
          </w:p>
        </w:tc>
        <w:tc>
          <w:tcPr>
            <w:tcW w:w="2568" w:type="dxa"/>
            <w:vMerge w:val="restart"/>
            <w:shd w:val="clear" w:color="auto" w:fill="auto"/>
            <w:vAlign w:val="center"/>
          </w:tcPr>
          <w:p w14:paraId="16F15C18"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id-ID"/>
              </w:rPr>
              <w:t>MOBILE PHONE NUMBER</w:t>
            </w:r>
          </w:p>
        </w:tc>
        <w:tc>
          <w:tcPr>
            <w:tcW w:w="2901" w:type="dxa"/>
            <w:vMerge w:val="restart"/>
            <w:shd w:val="clear" w:color="auto" w:fill="auto"/>
            <w:vAlign w:val="center"/>
          </w:tcPr>
          <w:p w14:paraId="4466C934"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en-US"/>
              </w:rPr>
              <w:t>EMAIL</w:t>
            </w:r>
            <w:r w:rsidRPr="005C709C">
              <w:rPr>
                <w:rFonts w:cs="Arial"/>
                <w:b/>
                <w:sz w:val="20"/>
                <w:szCs w:val="20"/>
                <w:lang w:val="id-ID"/>
              </w:rPr>
              <w:t xml:space="preserve"> ADDRESS</w:t>
            </w:r>
          </w:p>
        </w:tc>
        <w:tc>
          <w:tcPr>
            <w:tcW w:w="1124" w:type="dxa"/>
            <w:gridSpan w:val="2"/>
            <w:shd w:val="clear" w:color="auto" w:fill="auto"/>
            <w:vAlign w:val="center"/>
          </w:tcPr>
          <w:p w14:paraId="3641AA7B"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id-ID"/>
              </w:rPr>
              <w:t>SEX</w:t>
            </w:r>
          </w:p>
        </w:tc>
        <w:tc>
          <w:tcPr>
            <w:tcW w:w="1390" w:type="dxa"/>
            <w:vMerge w:val="restart"/>
            <w:shd w:val="clear" w:color="auto" w:fill="auto"/>
            <w:vAlign w:val="center"/>
          </w:tcPr>
          <w:p w14:paraId="1035FB51"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id-ID"/>
              </w:rPr>
              <w:t>SIGNATURE</w:t>
            </w:r>
          </w:p>
        </w:tc>
      </w:tr>
      <w:tr w:rsidR="00583C7F" w:rsidRPr="005C709C" w14:paraId="69C757B4" w14:textId="77777777" w:rsidTr="00CA2D17">
        <w:trPr>
          <w:tblHeader/>
        </w:trPr>
        <w:tc>
          <w:tcPr>
            <w:tcW w:w="573" w:type="dxa"/>
            <w:vMerge/>
            <w:shd w:val="clear" w:color="auto" w:fill="BFBFBF"/>
            <w:vAlign w:val="center"/>
          </w:tcPr>
          <w:p w14:paraId="7C2BC647" w14:textId="77777777" w:rsidR="00583C7F" w:rsidRPr="005C709C" w:rsidRDefault="00583C7F" w:rsidP="00583C7F">
            <w:pPr>
              <w:spacing w:before="60" w:after="60" w:line="240" w:lineRule="auto"/>
              <w:rPr>
                <w:rFonts w:cs="Arial"/>
                <w:b/>
                <w:color w:val="FFFFFF"/>
                <w:sz w:val="20"/>
                <w:szCs w:val="20"/>
                <w:lang w:val="en-US"/>
              </w:rPr>
            </w:pPr>
          </w:p>
        </w:tc>
        <w:tc>
          <w:tcPr>
            <w:tcW w:w="2693" w:type="dxa"/>
            <w:vMerge/>
            <w:shd w:val="clear" w:color="auto" w:fill="BFBFBF"/>
            <w:vAlign w:val="center"/>
          </w:tcPr>
          <w:p w14:paraId="3662870F" w14:textId="77777777" w:rsidR="00583C7F" w:rsidRPr="005C709C" w:rsidRDefault="00583C7F" w:rsidP="00583C7F">
            <w:pPr>
              <w:spacing w:before="60" w:after="60" w:line="240" w:lineRule="auto"/>
              <w:rPr>
                <w:rFonts w:cs="Arial"/>
                <w:b/>
                <w:color w:val="FFFFFF"/>
                <w:sz w:val="20"/>
                <w:szCs w:val="20"/>
                <w:lang w:val="en-US"/>
              </w:rPr>
            </w:pPr>
          </w:p>
        </w:tc>
        <w:tc>
          <w:tcPr>
            <w:tcW w:w="2834" w:type="dxa"/>
            <w:vMerge/>
            <w:shd w:val="clear" w:color="auto" w:fill="BFBFBF"/>
            <w:vAlign w:val="center"/>
          </w:tcPr>
          <w:p w14:paraId="7CE41F31" w14:textId="77777777" w:rsidR="00583C7F" w:rsidRPr="005C709C" w:rsidRDefault="00583C7F" w:rsidP="00583C7F">
            <w:pPr>
              <w:spacing w:before="60" w:after="60" w:line="240" w:lineRule="auto"/>
              <w:rPr>
                <w:rFonts w:cs="Arial"/>
                <w:b/>
                <w:color w:val="FFFFFF"/>
                <w:sz w:val="20"/>
                <w:szCs w:val="20"/>
                <w:lang w:val="en-US"/>
              </w:rPr>
            </w:pPr>
          </w:p>
        </w:tc>
        <w:tc>
          <w:tcPr>
            <w:tcW w:w="2568" w:type="dxa"/>
            <w:vMerge/>
            <w:shd w:val="clear" w:color="auto" w:fill="BFBFBF"/>
            <w:vAlign w:val="center"/>
          </w:tcPr>
          <w:p w14:paraId="568D8559" w14:textId="77777777" w:rsidR="00583C7F" w:rsidRPr="005C709C" w:rsidRDefault="00583C7F" w:rsidP="00583C7F">
            <w:pPr>
              <w:spacing w:before="60" w:after="60" w:line="240" w:lineRule="auto"/>
              <w:rPr>
                <w:rFonts w:cs="Arial"/>
                <w:b/>
                <w:color w:val="FFFFFF"/>
                <w:sz w:val="20"/>
                <w:szCs w:val="20"/>
                <w:lang w:val="en-US"/>
              </w:rPr>
            </w:pPr>
          </w:p>
        </w:tc>
        <w:tc>
          <w:tcPr>
            <w:tcW w:w="2901" w:type="dxa"/>
            <w:vMerge/>
            <w:shd w:val="clear" w:color="auto" w:fill="BFBFBF"/>
            <w:vAlign w:val="center"/>
          </w:tcPr>
          <w:p w14:paraId="0E418C90" w14:textId="77777777" w:rsidR="00583C7F" w:rsidRPr="005C709C" w:rsidRDefault="00583C7F" w:rsidP="00583C7F">
            <w:pPr>
              <w:spacing w:before="60" w:after="60" w:line="240" w:lineRule="auto"/>
              <w:rPr>
                <w:rFonts w:cs="Arial"/>
                <w:b/>
                <w:color w:val="FFFFFF"/>
                <w:sz w:val="20"/>
                <w:szCs w:val="20"/>
                <w:lang w:val="en-US"/>
              </w:rPr>
            </w:pPr>
          </w:p>
        </w:tc>
        <w:tc>
          <w:tcPr>
            <w:tcW w:w="563" w:type="dxa"/>
            <w:shd w:val="clear" w:color="auto" w:fill="auto"/>
            <w:vAlign w:val="center"/>
          </w:tcPr>
          <w:p w14:paraId="03BA3301"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id-ID"/>
              </w:rPr>
              <w:t>M</w:t>
            </w:r>
          </w:p>
        </w:tc>
        <w:tc>
          <w:tcPr>
            <w:tcW w:w="561" w:type="dxa"/>
            <w:shd w:val="clear" w:color="auto" w:fill="auto"/>
            <w:vAlign w:val="center"/>
          </w:tcPr>
          <w:p w14:paraId="194353CE" w14:textId="77777777" w:rsidR="00583C7F" w:rsidRPr="005C709C" w:rsidRDefault="00583C7F" w:rsidP="00583C7F">
            <w:pPr>
              <w:spacing w:before="60" w:after="60" w:line="240" w:lineRule="auto"/>
              <w:jc w:val="center"/>
              <w:rPr>
                <w:rFonts w:cs="Arial"/>
                <w:b/>
                <w:sz w:val="20"/>
                <w:szCs w:val="20"/>
                <w:lang w:val="id-ID"/>
              </w:rPr>
            </w:pPr>
            <w:r w:rsidRPr="005C709C">
              <w:rPr>
                <w:rFonts w:cs="Arial"/>
                <w:b/>
                <w:sz w:val="20"/>
                <w:szCs w:val="20"/>
                <w:lang w:val="id-ID"/>
              </w:rPr>
              <w:t>F</w:t>
            </w:r>
          </w:p>
        </w:tc>
        <w:tc>
          <w:tcPr>
            <w:tcW w:w="1390" w:type="dxa"/>
            <w:vMerge/>
            <w:shd w:val="clear" w:color="auto" w:fill="auto"/>
            <w:vAlign w:val="center"/>
          </w:tcPr>
          <w:p w14:paraId="46F2C048" w14:textId="77777777" w:rsidR="00583C7F" w:rsidRPr="005C709C" w:rsidRDefault="00583C7F" w:rsidP="00583C7F">
            <w:pPr>
              <w:spacing w:before="60" w:after="60" w:line="240" w:lineRule="auto"/>
              <w:rPr>
                <w:rFonts w:cs="Arial"/>
                <w:b/>
                <w:sz w:val="20"/>
                <w:szCs w:val="20"/>
                <w:lang w:val="en-US"/>
              </w:rPr>
            </w:pPr>
          </w:p>
        </w:tc>
      </w:tr>
      <w:tr w:rsidR="00583C7F" w:rsidRPr="005C709C" w14:paraId="3DE9EC54" w14:textId="77777777" w:rsidTr="00CA2D17">
        <w:trPr>
          <w:trHeight w:val="720"/>
        </w:trPr>
        <w:tc>
          <w:tcPr>
            <w:tcW w:w="573" w:type="dxa"/>
            <w:shd w:val="clear" w:color="auto" w:fill="auto"/>
            <w:vAlign w:val="center"/>
          </w:tcPr>
          <w:p w14:paraId="1F7C9485" w14:textId="77777777" w:rsidR="00583C7F" w:rsidRPr="005C709C" w:rsidRDefault="00583C7F" w:rsidP="00583C7F">
            <w:pPr>
              <w:spacing w:before="60" w:after="60" w:line="240" w:lineRule="auto"/>
              <w:rPr>
                <w:rFonts w:cs="Arial"/>
                <w:b/>
                <w:sz w:val="20"/>
                <w:szCs w:val="20"/>
                <w:lang w:val="en-US"/>
              </w:rPr>
            </w:pPr>
          </w:p>
        </w:tc>
        <w:tc>
          <w:tcPr>
            <w:tcW w:w="2693" w:type="dxa"/>
            <w:shd w:val="clear" w:color="auto" w:fill="auto"/>
            <w:vAlign w:val="center"/>
          </w:tcPr>
          <w:p w14:paraId="095A7D06" w14:textId="77777777" w:rsidR="00583C7F" w:rsidRPr="005C709C" w:rsidRDefault="00583C7F" w:rsidP="00583C7F">
            <w:pPr>
              <w:spacing w:before="60" w:after="60" w:line="240" w:lineRule="auto"/>
              <w:rPr>
                <w:rFonts w:cs="Arial"/>
                <w:b/>
                <w:sz w:val="20"/>
                <w:szCs w:val="20"/>
                <w:lang w:val="en-US"/>
              </w:rPr>
            </w:pPr>
          </w:p>
          <w:p w14:paraId="6F7B0653" w14:textId="77777777" w:rsidR="00583C7F" w:rsidRPr="005C709C" w:rsidRDefault="00583C7F" w:rsidP="00583C7F">
            <w:pPr>
              <w:spacing w:before="60" w:after="60" w:line="240" w:lineRule="auto"/>
              <w:rPr>
                <w:rFonts w:cs="Arial"/>
                <w:b/>
                <w:sz w:val="20"/>
                <w:szCs w:val="20"/>
                <w:lang w:val="en-US"/>
              </w:rPr>
            </w:pPr>
          </w:p>
          <w:p w14:paraId="5DAE925D" w14:textId="77777777" w:rsidR="00583C7F" w:rsidRPr="005C709C" w:rsidRDefault="00583C7F" w:rsidP="00583C7F">
            <w:pPr>
              <w:spacing w:before="60" w:after="60" w:line="240" w:lineRule="auto"/>
              <w:rPr>
                <w:rFonts w:cs="Arial"/>
                <w:b/>
                <w:sz w:val="20"/>
                <w:szCs w:val="20"/>
                <w:lang w:val="en-US"/>
              </w:rPr>
            </w:pPr>
          </w:p>
        </w:tc>
        <w:tc>
          <w:tcPr>
            <w:tcW w:w="2834" w:type="dxa"/>
            <w:shd w:val="clear" w:color="auto" w:fill="auto"/>
            <w:vAlign w:val="center"/>
          </w:tcPr>
          <w:p w14:paraId="0D31EF80" w14:textId="77777777" w:rsidR="00583C7F" w:rsidRPr="005C709C" w:rsidRDefault="00583C7F" w:rsidP="00583C7F">
            <w:pPr>
              <w:spacing w:before="60" w:after="60" w:line="240" w:lineRule="auto"/>
              <w:rPr>
                <w:rFonts w:cs="Arial"/>
                <w:b/>
                <w:sz w:val="20"/>
                <w:szCs w:val="20"/>
                <w:lang w:val="en-US"/>
              </w:rPr>
            </w:pPr>
          </w:p>
        </w:tc>
        <w:tc>
          <w:tcPr>
            <w:tcW w:w="2568" w:type="dxa"/>
            <w:shd w:val="clear" w:color="auto" w:fill="auto"/>
            <w:vAlign w:val="center"/>
          </w:tcPr>
          <w:p w14:paraId="4FBDC2B0" w14:textId="77777777" w:rsidR="00583C7F" w:rsidRPr="005C709C" w:rsidRDefault="00583C7F" w:rsidP="00583C7F">
            <w:pPr>
              <w:spacing w:before="60" w:after="60" w:line="240" w:lineRule="auto"/>
              <w:rPr>
                <w:rFonts w:cs="Arial"/>
                <w:b/>
                <w:sz w:val="20"/>
                <w:szCs w:val="20"/>
                <w:lang w:val="en-US"/>
              </w:rPr>
            </w:pPr>
          </w:p>
        </w:tc>
        <w:tc>
          <w:tcPr>
            <w:tcW w:w="2901" w:type="dxa"/>
            <w:shd w:val="clear" w:color="auto" w:fill="auto"/>
            <w:vAlign w:val="center"/>
          </w:tcPr>
          <w:p w14:paraId="3DE2B4D3" w14:textId="77777777" w:rsidR="00583C7F" w:rsidRPr="005C709C" w:rsidRDefault="00583C7F" w:rsidP="00583C7F">
            <w:pPr>
              <w:spacing w:before="60" w:after="60" w:line="240" w:lineRule="auto"/>
              <w:rPr>
                <w:rFonts w:cs="Arial"/>
                <w:b/>
                <w:sz w:val="20"/>
                <w:szCs w:val="20"/>
                <w:lang w:val="en-US"/>
              </w:rPr>
            </w:pPr>
          </w:p>
        </w:tc>
        <w:tc>
          <w:tcPr>
            <w:tcW w:w="563" w:type="dxa"/>
            <w:shd w:val="clear" w:color="auto" w:fill="auto"/>
            <w:vAlign w:val="center"/>
          </w:tcPr>
          <w:p w14:paraId="3D3FE928" w14:textId="77777777" w:rsidR="00583C7F" w:rsidRPr="005C709C" w:rsidRDefault="00583C7F" w:rsidP="00583C7F">
            <w:pPr>
              <w:spacing w:before="60" w:after="60" w:line="240" w:lineRule="auto"/>
              <w:jc w:val="center"/>
              <w:rPr>
                <w:rFonts w:cs="Arial"/>
                <w:b/>
                <w:sz w:val="20"/>
                <w:szCs w:val="20"/>
                <w:lang w:val="en-US"/>
              </w:rPr>
            </w:pPr>
          </w:p>
        </w:tc>
        <w:tc>
          <w:tcPr>
            <w:tcW w:w="561" w:type="dxa"/>
            <w:shd w:val="clear" w:color="auto" w:fill="auto"/>
            <w:vAlign w:val="center"/>
          </w:tcPr>
          <w:p w14:paraId="57E06997" w14:textId="77777777" w:rsidR="00583C7F" w:rsidRPr="005C709C" w:rsidRDefault="00583C7F" w:rsidP="00583C7F">
            <w:pPr>
              <w:spacing w:before="60" w:after="60" w:line="240" w:lineRule="auto"/>
              <w:jc w:val="center"/>
              <w:rPr>
                <w:rFonts w:cs="Arial"/>
                <w:b/>
                <w:sz w:val="20"/>
                <w:szCs w:val="20"/>
                <w:lang w:val="en-US"/>
              </w:rPr>
            </w:pPr>
          </w:p>
        </w:tc>
        <w:tc>
          <w:tcPr>
            <w:tcW w:w="1390" w:type="dxa"/>
            <w:shd w:val="clear" w:color="auto" w:fill="auto"/>
            <w:vAlign w:val="center"/>
          </w:tcPr>
          <w:p w14:paraId="573F9953" w14:textId="77777777" w:rsidR="00583C7F" w:rsidRPr="005C709C" w:rsidRDefault="00583C7F" w:rsidP="00583C7F">
            <w:pPr>
              <w:spacing w:before="60" w:after="60" w:line="240" w:lineRule="auto"/>
              <w:rPr>
                <w:rFonts w:cs="Arial"/>
                <w:b/>
                <w:sz w:val="20"/>
                <w:szCs w:val="20"/>
                <w:lang w:val="en-US"/>
              </w:rPr>
            </w:pPr>
          </w:p>
        </w:tc>
      </w:tr>
      <w:tr w:rsidR="00583C7F" w:rsidRPr="005C709C" w14:paraId="70D95C4B" w14:textId="77777777" w:rsidTr="00CA2D17">
        <w:trPr>
          <w:trHeight w:val="720"/>
        </w:trPr>
        <w:tc>
          <w:tcPr>
            <w:tcW w:w="573" w:type="dxa"/>
            <w:shd w:val="clear" w:color="auto" w:fill="auto"/>
            <w:vAlign w:val="center"/>
          </w:tcPr>
          <w:p w14:paraId="521C30ED" w14:textId="77777777" w:rsidR="00583C7F" w:rsidRPr="005C709C" w:rsidRDefault="00583C7F" w:rsidP="00583C7F">
            <w:pPr>
              <w:spacing w:before="60" w:after="60" w:line="240" w:lineRule="auto"/>
              <w:rPr>
                <w:rFonts w:cs="Arial"/>
                <w:b/>
                <w:sz w:val="20"/>
                <w:szCs w:val="20"/>
                <w:lang w:val="en-US"/>
              </w:rPr>
            </w:pPr>
          </w:p>
        </w:tc>
        <w:tc>
          <w:tcPr>
            <w:tcW w:w="2693" w:type="dxa"/>
            <w:shd w:val="clear" w:color="auto" w:fill="auto"/>
            <w:vAlign w:val="center"/>
          </w:tcPr>
          <w:p w14:paraId="1E8DC8D8" w14:textId="77777777" w:rsidR="00583C7F" w:rsidRPr="005C709C" w:rsidRDefault="00583C7F" w:rsidP="00583C7F">
            <w:pPr>
              <w:spacing w:before="60" w:after="60" w:line="240" w:lineRule="auto"/>
              <w:rPr>
                <w:rFonts w:cs="Arial"/>
                <w:b/>
                <w:sz w:val="20"/>
                <w:szCs w:val="20"/>
                <w:lang w:val="en-US"/>
              </w:rPr>
            </w:pPr>
          </w:p>
          <w:p w14:paraId="405ECAA7" w14:textId="77777777" w:rsidR="00583C7F" w:rsidRPr="005C709C" w:rsidRDefault="00583C7F" w:rsidP="00583C7F">
            <w:pPr>
              <w:spacing w:before="60" w:after="60" w:line="240" w:lineRule="auto"/>
              <w:rPr>
                <w:rFonts w:cs="Arial"/>
                <w:b/>
                <w:sz w:val="20"/>
                <w:szCs w:val="20"/>
                <w:lang w:val="en-US"/>
              </w:rPr>
            </w:pPr>
          </w:p>
          <w:p w14:paraId="0F914DC0" w14:textId="77777777" w:rsidR="00583C7F" w:rsidRPr="005C709C" w:rsidRDefault="00583C7F" w:rsidP="00583C7F">
            <w:pPr>
              <w:spacing w:before="60" w:after="60" w:line="240" w:lineRule="auto"/>
              <w:rPr>
                <w:rFonts w:cs="Arial"/>
                <w:b/>
                <w:sz w:val="20"/>
                <w:szCs w:val="20"/>
                <w:lang w:val="en-US"/>
              </w:rPr>
            </w:pPr>
          </w:p>
        </w:tc>
        <w:tc>
          <w:tcPr>
            <w:tcW w:w="2834" w:type="dxa"/>
            <w:shd w:val="clear" w:color="auto" w:fill="auto"/>
            <w:vAlign w:val="center"/>
          </w:tcPr>
          <w:p w14:paraId="54607380" w14:textId="77777777" w:rsidR="00583C7F" w:rsidRPr="005C709C" w:rsidRDefault="00583C7F" w:rsidP="00583C7F">
            <w:pPr>
              <w:spacing w:before="60" w:after="60" w:line="240" w:lineRule="auto"/>
              <w:rPr>
                <w:rFonts w:cs="Arial"/>
                <w:b/>
                <w:sz w:val="20"/>
                <w:szCs w:val="20"/>
                <w:lang w:val="en-US"/>
              </w:rPr>
            </w:pPr>
          </w:p>
        </w:tc>
        <w:tc>
          <w:tcPr>
            <w:tcW w:w="2568" w:type="dxa"/>
            <w:shd w:val="clear" w:color="auto" w:fill="auto"/>
            <w:vAlign w:val="center"/>
          </w:tcPr>
          <w:p w14:paraId="133BCA8C" w14:textId="77777777" w:rsidR="00583C7F" w:rsidRPr="005C709C" w:rsidRDefault="00583C7F" w:rsidP="00583C7F">
            <w:pPr>
              <w:spacing w:before="60" w:after="60" w:line="240" w:lineRule="auto"/>
              <w:rPr>
                <w:rFonts w:cs="Arial"/>
                <w:b/>
                <w:sz w:val="20"/>
                <w:szCs w:val="20"/>
                <w:lang w:val="en-US"/>
              </w:rPr>
            </w:pPr>
          </w:p>
        </w:tc>
        <w:tc>
          <w:tcPr>
            <w:tcW w:w="2901" w:type="dxa"/>
            <w:shd w:val="clear" w:color="auto" w:fill="auto"/>
            <w:vAlign w:val="center"/>
          </w:tcPr>
          <w:p w14:paraId="77D6168D" w14:textId="77777777" w:rsidR="00583C7F" w:rsidRPr="005C709C" w:rsidRDefault="00583C7F" w:rsidP="00583C7F">
            <w:pPr>
              <w:spacing w:before="60" w:after="60" w:line="240" w:lineRule="auto"/>
              <w:rPr>
                <w:rFonts w:cs="Arial"/>
                <w:b/>
                <w:sz w:val="20"/>
                <w:szCs w:val="20"/>
                <w:lang w:val="en-US"/>
              </w:rPr>
            </w:pPr>
          </w:p>
        </w:tc>
        <w:tc>
          <w:tcPr>
            <w:tcW w:w="563" w:type="dxa"/>
            <w:shd w:val="clear" w:color="auto" w:fill="auto"/>
            <w:vAlign w:val="center"/>
          </w:tcPr>
          <w:p w14:paraId="6B2C1A2D" w14:textId="77777777" w:rsidR="00583C7F" w:rsidRPr="005C709C" w:rsidRDefault="00583C7F" w:rsidP="00583C7F">
            <w:pPr>
              <w:spacing w:before="60" w:after="60" w:line="240" w:lineRule="auto"/>
              <w:jc w:val="center"/>
              <w:rPr>
                <w:rFonts w:cs="Arial"/>
                <w:b/>
                <w:sz w:val="20"/>
                <w:szCs w:val="20"/>
                <w:lang w:val="en-US"/>
              </w:rPr>
            </w:pPr>
          </w:p>
        </w:tc>
        <w:tc>
          <w:tcPr>
            <w:tcW w:w="561" w:type="dxa"/>
            <w:shd w:val="clear" w:color="auto" w:fill="auto"/>
            <w:vAlign w:val="center"/>
          </w:tcPr>
          <w:p w14:paraId="15F53366" w14:textId="77777777" w:rsidR="00583C7F" w:rsidRPr="005C709C" w:rsidRDefault="00583C7F" w:rsidP="00583C7F">
            <w:pPr>
              <w:spacing w:before="60" w:after="60" w:line="240" w:lineRule="auto"/>
              <w:jc w:val="center"/>
              <w:rPr>
                <w:rFonts w:cs="Arial"/>
                <w:b/>
                <w:sz w:val="20"/>
                <w:szCs w:val="20"/>
                <w:lang w:val="en-US"/>
              </w:rPr>
            </w:pPr>
          </w:p>
        </w:tc>
        <w:tc>
          <w:tcPr>
            <w:tcW w:w="1390" w:type="dxa"/>
            <w:shd w:val="clear" w:color="auto" w:fill="auto"/>
            <w:vAlign w:val="center"/>
          </w:tcPr>
          <w:p w14:paraId="7AC19E0D" w14:textId="77777777" w:rsidR="00583C7F" w:rsidRPr="005C709C" w:rsidRDefault="00583C7F" w:rsidP="00583C7F">
            <w:pPr>
              <w:spacing w:before="60" w:after="60" w:line="240" w:lineRule="auto"/>
              <w:rPr>
                <w:rFonts w:cs="Arial"/>
                <w:b/>
                <w:sz w:val="20"/>
                <w:szCs w:val="20"/>
                <w:lang w:val="en-US"/>
              </w:rPr>
            </w:pPr>
          </w:p>
        </w:tc>
      </w:tr>
      <w:tr w:rsidR="00583C7F" w:rsidRPr="005C709C" w14:paraId="52F8C8CA" w14:textId="77777777" w:rsidTr="00CA2D17">
        <w:trPr>
          <w:trHeight w:val="720"/>
        </w:trPr>
        <w:tc>
          <w:tcPr>
            <w:tcW w:w="573" w:type="dxa"/>
            <w:shd w:val="clear" w:color="auto" w:fill="auto"/>
            <w:vAlign w:val="center"/>
          </w:tcPr>
          <w:p w14:paraId="5DB6A7F3" w14:textId="77777777" w:rsidR="00583C7F" w:rsidRPr="005C709C" w:rsidRDefault="00583C7F" w:rsidP="00583C7F">
            <w:pPr>
              <w:spacing w:before="60" w:after="60" w:line="240" w:lineRule="auto"/>
              <w:rPr>
                <w:rFonts w:cs="Arial"/>
                <w:b/>
                <w:sz w:val="20"/>
                <w:szCs w:val="20"/>
                <w:lang w:val="en-US"/>
              </w:rPr>
            </w:pPr>
          </w:p>
        </w:tc>
        <w:tc>
          <w:tcPr>
            <w:tcW w:w="2693" w:type="dxa"/>
            <w:shd w:val="clear" w:color="auto" w:fill="auto"/>
            <w:vAlign w:val="center"/>
          </w:tcPr>
          <w:p w14:paraId="4355F51C" w14:textId="77777777" w:rsidR="00583C7F" w:rsidRPr="005C709C" w:rsidRDefault="00583C7F" w:rsidP="00583C7F">
            <w:pPr>
              <w:spacing w:before="60" w:after="60" w:line="240" w:lineRule="auto"/>
              <w:rPr>
                <w:rFonts w:cs="Arial"/>
                <w:b/>
                <w:sz w:val="20"/>
                <w:szCs w:val="20"/>
                <w:lang w:val="en-US"/>
              </w:rPr>
            </w:pPr>
          </w:p>
          <w:p w14:paraId="53A91939" w14:textId="77777777" w:rsidR="00583C7F" w:rsidRPr="005C709C" w:rsidRDefault="00583C7F" w:rsidP="00583C7F">
            <w:pPr>
              <w:spacing w:before="60" w:after="60" w:line="240" w:lineRule="auto"/>
              <w:rPr>
                <w:rFonts w:cs="Arial"/>
                <w:b/>
                <w:sz w:val="20"/>
                <w:szCs w:val="20"/>
                <w:lang w:val="en-US"/>
              </w:rPr>
            </w:pPr>
          </w:p>
          <w:p w14:paraId="193988AF" w14:textId="77777777" w:rsidR="00583C7F" w:rsidRPr="005C709C" w:rsidRDefault="00583C7F" w:rsidP="00583C7F">
            <w:pPr>
              <w:spacing w:before="60" w:after="60" w:line="240" w:lineRule="auto"/>
              <w:rPr>
                <w:rFonts w:cs="Arial"/>
                <w:b/>
                <w:sz w:val="20"/>
                <w:szCs w:val="20"/>
                <w:lang w:val="en-US"/>
              </w:rPr>
            </w:pPr>
          </w:p>
        </w:tc>
        <w:tc>
          <w:tcPr>
            <w:tcW w:w="2834" w:type="dxa"/>
            <w:shd w:val="clear" w:color="auto" w:fill="auto"/>
            <w:vAlign w:val="center"/>
          </w:tcPr>
          <w:p w14:paraId="4F3D6768" w14:textId="77777777" w:rsidR="00583C7F" w:rsidRPr="005C709C" w:rsidRDefault="00583C7F" w:rsidP="00583C7F">
            <w:pPr>
              <w:spacing w:before="60" w:after="60" w:line="240" w:lineRule="auto"/>
              <w:rPr>
                <w:rFonts w:cs="Arial"/>
                <w:b/>
                <w:sz w:val="20"/>
                <w:szCs w:val="20"/>
                <w:lang w:val="en-US"/>
              </w:rPr>
            </w:pPr>
          </w:p>
        </w:tc>
        <w:tc>
          <w:tcPr>
            <w:tcW w:w="2568" w:type="dxa"/>
            <w:shd w:val="clear" w:color="auto" w:fill="auto"/>
            <w:vAlign w:val="center"/>
          </w:tcPr>
          <w:p w14:paraId="01B4E5B7" w14:textId="77777777" w:rsidR="00583C7F" w:rsidRPr="005C709C" w:rsidRDefault="00583C7F" w:rsidP="00583C7F">
            <w:pPr>
              <w:spacing w:before="60" w:after="60" w:line="240" w:lineRule="auto"/>
              <w:rPr>
                <w:rFonts w:cs="Arial"/>
                <w:b/>
                <w:sz w:val="20"/>
                <w:szCs w:val="20"/>
                <w:lang w:val="en-US"/>
              </w:rPr>
            </w:pPr>
          </w:p>
        </w:tc>
        <w:tc>
          <w:tcPr>
            <w:tcW w:w="2901" w:type="dxa"/>
            <w:shd w:val="clear" w:color="auto" w:fill="auto"/>
            <w:vAlign w:val="center"/>
          </w:tcPr>
          <w:p w14:paraId="13DD444C" w14:textId="77777777" w:rsidR="00583C7F" w:rsidRPr="005C709C" w:rsidRDefault="00583C7F" w:rsidP="00583C7F">
            <w:pPr>
              <w:spacing w:before="60" w:after="60" w:line="240" w:lineRule="auto"/>
              <w:rPr>
                <w:rFonts w:cs="Arial"/>
                <w:b/>
                <w:sz w:val="20"/>
                <w:szCs w:val="20"/>
                <w:lang w:val="en-US"/>
              </w:rPr>
            </w:pPr>
          </w:p>
        </w:tc>
        <w:tc>
          <w:tcPr>
            <w:tcW w:w="563" w:type="dxa"/>
            <w:shd w:val="clear" w:color="auto" w:fill="auto"/>
            <w:vAlign w:val="center"/>
          </w:tcPr>
          <w:p w14:paraId="2A91CE89" w14:textId="77777777" w:rsidR="00583C7F" w:rsidRPr="005C709C" w:rsidRDefault="00583C7F" w:rsidP="00583C7F">
            <w:pPr>
              <w:spacing w:before="60" w:after="60" w:line="240" w:lineRule="auto"/>
              <w:jc w:val="center"/>
              <w:rPr>
                <w:rFonts w:cs="Arial"/>
                <w:b/>
                <w:sz w:val="20"/>
                <w:szCs w:val="20"/>
                <w:lang w:val="en-US"/>
              </w:rPr>
            </w:pPr>
          </w:p>
        </w:tc>
        <w:tc>
          <w:tcPr>
            <w:tcW w:w="561" w:type="dxa"/>
            <w:shd w:val="clear" w:color="auto" w:fill="auto"/>
            <w:vAlign w:val="center"/>
          </w:tcPr>
          <w:p w14:paraId="36AD2DB8" w14:textId="77777777" w:rsidR="00583C7F" w:rsidRPr="005C709C" w:rsidRDefault="00583C7F" w:rsidP="00583C7F">
            <w:pPr>
              <w:spacing w:before="60" w:after="60" w:line="240" w:lineRule="auto"/>
              <w:jc w:val="center"/>
              <w:rPr>
                <w:rFonts w:cs="Arial"/>
                <w:b/>
                <w:sz w:val="20"/>
                <w:szCs w:val="20"/>
                <w:lang w:val="en-US"/>
              </w:rPr>
            </w:pPr>
          </w:p>
        </w:tc>
        <w:tc>
          <w:tcPr>
            <w:tcW w:w="1390" w:type="dxa"/>
            <w:shd w:val="clear" w:color="auto" w:fill="auto"/>
            <w:vAlign w:val="center"/>
          </w:tcPr>
          <w:p w14:paraId="2CBFBE6B" w14:textId="77777777" w:rsidR="00583C7F" w:rsidRPr="005C709C" w:rsidRDefault="00583C7F" w:rsidP="00583C7F">
            <w:pPr>
              <w:spacing w:before="60" w:after="60" w:line="240" w:lineRule="auto"/>
              <w:rPr>
                <w:rFonts w:cs="Arial"/>
                <w:b/>
                <w:sz w:val="20"/>
                <w:szCs w:val="20"/>
                <w:lang w:val="en-US"/>
              </w:rPr>
            </w:pPr>
          </w:p>
        </w:tc>
      </w:tr>
      <w:tr w:rsidR="00583C7F" w:rsidRPr="005C709C" w14:paraId="59AE9B31" w14:textId="77777777" w:rsidTr="00CA2D17">
        <w:trPr>
          <w:trHeight w:val="720"/>
        </w:trPr>
        <w:tc>
          <w:tcPr>
            <w:tcW w:w="573" w:type="dxa"/>
            <w:shd w:val="clear" w:color="auto" w:fill="auto"/>
            <w:vAlign w:val="center"/>
          </w:tcPr>
          <w:p w14:paraId="2D3BD6E2" w14:textId="77777777" w:rsidR="00583C7F" w:rsidRPr="005C709C" w:rsidRDefault="00583C7F" w:rsidP="00583C7F">
            <w:pPr>
              <w:spacing w:before="60" w:after="60" w:line="240" w:lineRule="auto"/>
              <w:rPr>
                <w:rFonts w:cs="Arial"/>
                <w:b/>
                <w:sz w:val="20"/>
                <w:szCs w:val="20"/>
                <w:lang w:val="en-US"/>
              </w:rPr>
            </w:pPr>
          </w:p>
        </w:tc>
        <w:tc>
          <w:tcPr>
            <w:tcW w:w="2693" w:type="dxa"/>
            <w:shd w:val="clear" w:color="auto" w:fill="auto"/>
            <w:vAlign w:val="center"/>
          </w:tcPr>
          <w:p w14:paraId="6BAF6C59" w14:textId="77777777" w:rsidR="00583C7F" w:rsidRPr="005C709C" w:rsidRDefault="00583C7F" w:rsidP="00583C7F">
            <w:pPr>
              <w:spacing w:before="60" w:after="60" w:line="240" w:lineRule="auto"/>
              <w:rPr>
                <w:rFonts w:cs="Arial"/>
                <w:b/>
                <w:sz w:val="20"/>
                <w:szCs w:val="20"/>
                <w:lang w:val="en-US"/>
              </w:rPr>
            </w:pPr>
          </w:p>
          <w:p w14:paraId="43DC80C7" w14:textId="77777777" w:rsidR="00583C7F" w:rsidRPr="005C709C" w:rsidRDefault="00583C7F" w:rsidP="00583C7F">
            <w:pPr>
              <w:spacing w:before="60" w:after="60" w:line="240" w:lineRule="auto"/>
              <w:rPr>
                <w:rFonts w:cs="Arial"/>
                <w:b/>
                <w:sz w:val="20"/>
                <w:szCs w:val="20"/>
                <w:lang w:val="en-US"/>
              </w:rPr>
            </w:pPr>
          </w:p>
          <w:p w14:paraId="7D45223D" w14:textId="77777777" w:rsidR="00583C7F" w:rsidRPr="005C709C" w:rsidRDefault="00583C7F" w:rsidP="00583C7F">
            <w:pPr>
              <w:spacing w:before="60" w:after="60" w:line="240" w:lineRule="auto"/>
              <w:rPr>
                <w:rFonts w:cs="Arial"/>
                <w:b/>
                <w:sz w:val="20"/>
                <w:szCs w:val="20"/>
                <w:lang w:val="en-US"/>
              </w:rPr>
            </w:pPr>
          </w:p>
          <w:p w14:paraId="603F7718" w14:textId="77777777" w:rsidR="00583C7F" w:rsidRPr="005C709C" w:rsidRDefault="00583C7F" w:rsidP="00583C7F">
            <w:pPr>
              <w:spacing w:before="60" w:after="60" w:line="240" w:lineRule="auto"/>
              <w:rPr>
                <w:rFonts w:cs="Arial"/>
                <w:b/>
                <w:sz w:val="20"/>
                <w:szCs w:val="20"/>
                <w:lang w:val="en-US"/>
              </w:rPr>
            </w:pPr>
          </w:p>
        </w:tc>
        <w:tc>
          <w:tcPr>
            <w:tcW w:w="2834" w:type="dxa"/>
            <w:shd w:val="clear" w:color="auto" w:fill="auto"/>
            <w:vAlign w:val="center"/>
          </w:tcPr>
          <w:p w14:paraId="7DC8B426" w14:textId="77777777" w:rsidR="00583C7F" w:rsidRPr="005C709C" w:rsidRDefault="00583C7F" w:rsidP="00583C7F">
            <w:pPr>
              <w:spacing w:before="60" w:after="60" w:line="240" w:lineRule="auto"/>
              <w:rPr>
                <w:rFonts w:cs="Arial"/>
                <w:b/>
                <w:sz w:val="20"/>
                <w:szCs w:val="20"/>
                <w:lang w:val="en-US"/>
              </w:rPr>
            </w:pPr>
          </w:p>
        </w:tc>
        <w:tc>
          <w:tcPr>
            <w:tcW w:w="2568" w:type="dxa"/>
            <w:shd w:val="clear" w:color="auto" w:fill="auto"/>
            <w:vAlign w:val="center"/>
          </w:tcPr>
          <w:p w14:paraId="17B40D3E" w14:textId="77777777" w:rsidR="00583C7F" w:rsidRPr="005C709C" w:rsidRDefault="00583C7F" w:rsidP="00583C7F">
            <w:pPr>
              <w:spacing w:before="60" w:after="60" w:line="240" w:lineRule="auto"/>
              <w:rPr>
                <w:rFonts w:cs="Arial"/>
                <w:b/>
                <w:sz w:val="20"/>
                <w:szCs w:val="20"/>
                <w:lang w:val="en-US"/>
              </w:rPr>
            </w:pPr>
          </w:p>
        </w:tc>
        <w:tc>
          <w:tcPr>
            <w:tcW w:w="2901" w:type="dxa"/>
            <w:shd w:val="clear" w:color="auto" w:fill="auto"/>
            <w:vAlign w:val="center"/>
          </w:tcPr>
          <w:p w14:paraId="716CCBAD" w14:textId="77777777" w:rsidR="00583C7F" w:rsidRPr="005C709C" w:rsidRDefault="00583C7F" w:rsidP="00583C7F">
            <w:pPr>
              <w:spacing w:before="60" w:after="60" w:line="240" w:lineRule="auto"/>
              <w:rPr>
                <w:rFonts w:cs="Arial"/>
                <w:b/>
                <w:sz w:val="20"/>
                <w:szCs w:val="20"/>
                <w:lang w:val="en-US"/>
              </w:rPr>
            </w:pPr>
          </w:p>
        </w:tc>
        <w:tc>
          <w:tcPr>
            <w:tcW w:w="563" w:type="dxa"/>
            <w:shd w:val="clear" w:color="auto" w:fill="auto"/>
            <w:vAlign w:val="center"/>
          </w:tcPr>
          <w:p w14:paraId="75CEA8FA" w14:textId="77777777" w:rsidR="00583C7F" w:rsidRPr="005C709C" w:rsidRDefault="00583C7F" w:rsidP="00583C7F">
            <w:pPr>
              <w:spacing w:before="60" w:after="60" w:line="240" w:lineRule="auto"/>
              <w:jc w:val="center"/>
              <w:rPr>
                <w:rFonts w:cs="Arial"/>
                <w:b/>
                <w:sz w:val="20"/>
                <w:szCs w:val="20"/>
                <w:lang w:val="en-US"/>
              </w:rPr>
            </w:pPr>
          </w:p>
        </w:tc>
        <w:tc>
          <w:tcPr>
            <w:tcW w:w="561" w:type="dxa"/>
            <w:shd w:val="clear" w:color="auto" w:fill="auto"/>
            <w:vAlign w:val="center"/>
          </w:tcPr>
          <w:p w14:paraId="143565DA" w14:textId="77777777" w:rsidR="00583C7F" w:rsidRPr="005C709C" w:rsidRDefault="00583C7F" w:rsidP="00583C7F">
            <w:pPr>
              <w:spacing w:before="60" w:after="60" w:line="240" w:lineRule="auto"/>
              <w:jc w:val="center"/>
              <w:rPr>
                <w:rFonts w:cs="Arial"/>
                <w:b/>
                <w:sz w:val="20"/>
                <w:szCs w:val="20"/>
                <w:lang w:val="en-US"/>
              </w:rPr>
            </w:pPr>
          </w:p>
        </w:tc>
        <w:tc>
          <w:tcPr>
            <w:tcW w:w="1390" w:type="dxa"/>
            <w:shd w:val="clear" w:color="auto" w:fill="auto"/>
            <w:vAlign w:val="center"/>
          </w:tcPr>
          <w:p w14:paraId="5F910661" w14:textId="77777777" w:rsidR="00583C7F" w:rsidRPr="005C709C" w:rsidRDefault="00583C7F" w:rsidP="00583C7F">
            <w:pPr>
              <w:spacing w:before="60" w:after="60" w:line="240" w:lineRule="auto"/>
              <w:rPr>
                <w:rFonts w:cs="Arial"/>
                <w:b/>
                <w:sz w:val="20"/>
                <w:szCs w:val="20"/>
                <w:lang w:val="en-US"/>
              </w:rPr>
            </w:pPr>
          </w:p>
        </w:tc>
      </w:tr>
    </w:tbl>
    <w:p w14:paraId="1A848C7B" w14:textId="77777777" w:rsidR="00583C7F" w:rsidRPr="005C709C" w:rsidRDefault="00583C7F" w:rsidP="00583C7F">
      <w:pPr>
        <w:spacing w:after="200" w:line="276" w:lineRule="auto"/>
        <w:rPr>
          <w:rFonts w:eastAsia="Calibri" w:cs="Arial"/>
          <w:sz w:val="20"/>
          <w:szCs w:val="20"/>
        </w:rPr>
      </w:pPr>
    </w:p>
    <w:p w14:paraId="6A0E10D0" w14:textId="77777777" w:rsidR="00583C7F" w:rsidRPr="005C709C" w:rsidRDefault="00583C7F" w:rsidP="00583C7F">
      <w:pPr>
        <w:spacing w:after="200" w:line="276" w:lineRule="auto"/>
        <w:rPr>
          <w:rFonts w:eastAsia="Calibri" w:cs="Arial"/>
          <w:sz w:val="20"/>
          <w:szCs w:val="20"/>
        </w:rPr>
      </w:pPr>
    </w:p>
    <w:p w14:paraId="38A7FC5D" w14:textId="77777777" w:rsidR="00583C7F" w:rsidRPr="005C709C" w:rsidRDefault="00583C7F" w:rsidP="001F0026">
      <w:pPr>
        <w:keepNext/>
        <w:keepLines/>
        <w:numPr>
          <w:ilvl w:val="0"/>
          <w:numId w:val="22"/>
        </w:numPr>
        <w:shd w:val="clear" w:color="auto" w:fill="4BACC6"/>
        <w:spacing w:before="200" w:after="200" w:line="276" w:lineRule="auto"/>
        <w:ind w:left="0" w:firstLine="0"/>
        <w:outlineLvl w:val="3"/>
        <w:rPr>
          <w:rFonts w:eastAsia="Times New Roman" w:cs="Arial"/>
          <w:b/>
          <w:bCs/>
          <w:color w:val="FFFFFF"/>
          <w:sz w:val="20"/>
          <w:szCs w:val="20"/>
        </w:rPr>
        <w:sectPr w:rsidR="00583C7F" w:rsidRPr="005C709C" w:rsidSect="00A85709">
          <w:pgSz w:w="16838" w:h="11906" w:orient="landscape"/>
          <w:pgMar w:top="1440" w:right="1440" w:bottom="1440" w:left="1440" w:header="708" w:footer="708" w:gutter="0"/>
          <w:cols w:space="708"/>
          <w:docGrid w:linePitch="360"/>
        </w:sectPr>
      </w:pPr>
    </w:p>
    <w:p w14:paraId="1F895ED8" w14:textId="1829DDF6" w:rsidR="00583C7F" w:rsidRPr="005C709C" w:rsidRDefault="000B6933" w:rsidP="00CA2D17">
      <w:pPr>
        <w:pStyle w:val="Heading2"/>
        <w:shd w:val="clear" w:color="auto" w:fill="20ABCA" w:themeFill="accent6"/>
        <w:rPr>
          <w:rFonts w:eastAsia="Times New Roman"/>
          <w:color w:val="FFFFFF" w:themeColor="background1"/>
          <w:sz w:val="20"/>
          <w:szCs w:val="20"/>
        </w:rPr>
      </w:pPr>
      <w:bookmarkStart w:id="80" w:name="_Course/_Training/_Workshop_4"/>
      <w:bookmarkStart w:id="81" w:name="_Toc532219651"/>
      <w:bookmarkStart w:id="82" w:name="_Hlk531095144"/>
      <w:bookmarkEnd w:id="80"/>
      <w:r w:rsidRPr="005C709C">
        <w:rPr>
          <w:rFonts w:eastAsia="Times New Roman"/>
          <w:color w:val="FFFFFF" w:themeColor="background1"/>
          <w:sz w:val="20"/>
          <w:szCs w:val="20"/>
          <w:lang w:val="id-ID"/>
        </w:rPr>
        <w:t>Course/</w:t>
      </w:r>
      <w:r w:rsidR="00737D41">
        <w:rPr>
          <w:rFonts w:eastAsia="Times New Roman"/>
          <w:color w:val="FFFFFF" w:themeColor="background1"/>
          <w:sz w:val="20"/>
          <w:szCs w:val="20"/>
          <w:lang w:val="id-ID"/>
        </w:rPr>
        <w:t xml:space="preserve"> </w:t>
      </w:r>
      <w:r w:rsidR="00583C7F" w:rsidRPr="005C709C">
        <w:rPr>
          <w:rFonts w:eastAsia="Times New Roman"/>
          <w:color w:val="FFFFFF" w:themeColor="background1"/>
          <w:sz w:val="20"/>
          <w:szCs w:val="20"/>
        </w:rPr>
        <w:t>Training</w:t>
      </w:r>
      <w:r w:rsidRPr="005C709C">
        <w:rPr>
          <w:rFonts w:eastAsia="Times New Roman"/>
          <w:color w:val="FFFFFF" w:themeColor="background1"/>
          <w:sz w:val="20"/>
          <w:szCs w:val="20"/>
          <w:lang w:val="id-ID"/>
        </w:rPr>
        <w:t>/</w:t>
      </w:r>
      <w:r w:rsidR="00737D41">
        <w:rPr>
          <w:rFonts w:eastAsia="Times New Roman"/>
          <w:color w:val="FFFFFF" w:themeColor="background1"/>
          <w:sz w:val="20"/>
          <w:szCs w:val="20"/>
          <w:lang w:val="id-ID"/>
        </w:rPr>
        <w:t xml:space="preserve"> </w:t>
      </w:r>
      <w:r w:rsidR="00583C7F" w:rsidRPr="005C709C">
        <w:rPr>
          <w:rFonts w:eastAsia="Times New Roman"/>
          <w:color w:val="FFFFFF" w:themeColor="background1"/>
          <w:sz w:val="20"/>
          <w:szCs w:val="20"/>
        </w:rPr>
        <w:t>W</w:t>
      </w:r>
      <w:r w:rsidR="00583C7F" w:rsidRPr="005C709C">
        <w:rPr>
          <w:rFonts w:eastAsia="Times New Roman"/>
          <w:color w:val="FFFFFF" w:themeColor="background1"/>
          <w:sz w:val="20"/>
          <w:szCs w:val="20"/>
          <w:lang w:val="id-ID"/>
        </w:rPr>
        <w:t xml:space="preserve">orkshop </w:t>
      </w:r>
      <w:r w:rsidRPr="005C709C">
        <w:rPr>
          <w:rFonts w:eastAsia="Times New Roman"/>
          <w:color w:val="FFFFFF" w:themeColor="background1"/>
          <w:sz w:val="20"/>
          <w:szCs w:val="20"/>
          <w:lang w:val="id-ID"/>
        </w:rPr>
        <w:t>Participant Individual Evaluation Form</w:t>
      </w:r>
      <w:r w:rsidR="00583C7F" w:rsidRPr="005C709C">
        <w:rPr>
          <w:rFonts w:eastAsia="Times New Roman"/>
          <w:color w:val="FFFFFF" w:themeColor="background1"/>
          <w:sz w:val="20"/>
          <w:szCs w:val="20"/>
          <w:lang w:val="id-ID"/>
        </w:rPr>
        <w:t xml:space="preserve"> (</w:t>
      </w:r>
      <w:r w:rsidR="00583C7F" w:rsidRPr="005C709C">
        <w:rPr>
          <w:rFonts w:eastAsia="Times New Roman"/>
          <w:color w:val="FFFFFF" w:themeColor="background1"/>
          <w:sz w:val="20"/>
          <w:szCs w:val="20"/>
        </w:rPr>
        <w:t xml:space="preserve">Bahasa Indonesia </w:t>
      </w:r>
      <w:r w:rsidRPr="005C709C">
        <w:rPr>
          <w:rFonts w:eastAsia="Times New Roman"/>
          <w:color w:val="FFFFFF" w:themeColor="background1"/>
          <w:sz w:val="20"/>
          <w:szCs w:val="20"/>
          <w:lang w:val="id-ID"/>
        </w:rPr>
        <w:t>Version</w:t>
      </w:r>
      <w:r w:rsidR="00583C7F" w:rsidRPr="005C709C">
        <w:rPr>
          <w:rFonts w:eastAsia="Times New Roman"/>
          <w:color w:val="FFFFFF" w:themeColor="background1"/>
          <w:sz w:val="20"/>
          <w:szCs w:val="20"/>
          <w:lang w:val="id-ID"/>
        </w:rPr>
        <w:t>)</w:t>
      </w:r>
      <w:bookmarkEnd w:id="81"/>
    </w:p>
    <w:bookmarkEnd w:id="82"/>
    <w:p w14:paraId="74083CE3" w14:textId="77777777" w:rsidR="00583C7F" w:rsidRPr="005C709C" w:rsidRDefault="00583C7F" w:rsidP="00583C7F">
      <w:pPr>
        <w:tabs>
          <w:tab w:val="center" w:pos="4513"/>
          <w:tab w:val="right" w:pos="9026"/>
        </w:tabs>
        <w:spacing w:after="0" w:line="240" w:lineRule="auto"/>
        <w:rPr>
          <w:rFonts w:eastAsia="Times New Roman" w:cs="Times New Roman"/>
          <w:b/>
          <w:bCs/>
          <w:color w:val="000000"/>
          <w:sz w:val="20"/>
          <w:szCs w:val="20"/>
        </w:rPr>
      </w:pPr>
      <w:r w:rsidRPr="005C709C">
        <w:rPr>
          <w:rFonts w:eastAsia="Times New Roman" w:cs="Times New Roman"/>
          <w:b/>
          <w:bCs/>
          <w:color w:val="000000"/>
          <w:sz w:val="20"/>
          <w:szCs w:val="20"/>
        </w:rPr>
        <w:t>Lembar Evaluasi Course/Training/Workshop</w:t>
      </w:r>
    </w:p>
    <w:p w14:paraId="7B14C80C" w14:textId="77777777" w:rsidR="00583C7F" w:rsidRPr="005C709C" w:rsidRDefault="00583C7F" w:rsidP="00583C7F">
      <w:pPr>
        <w:spacing w:after="120" w:line="288" w:lineRule="auto"/>
        <w:ind w:right="633"/>
        <w:rPr>
          <w:rFonts w:eastAsia="Arial" w:cs="Times New Roman"/>
          <w:i/>
          <w:sz w:val="20"/>
          <w:szCs w:val="20"/>
        </w:rPr>
      </w:pPr>
      <w:r w:rsidRPr="005C709C">
        <w:rPr>
          <w:rFonts w:eastAsia="Arial" w:cs="Times New Roman"/>
          <w:b/>
          <w:sz w:val="20"/>
          <w:szCs w:val="20"/>
        </w:rPr>
        <w:t xml:space="preserve">Panduan: </w:t>
      </w:r>
      <w:r w:rsidRPr="005C709C">
        <w:rPr>
          <w:rFonts w:eastAsia="Arial" w:cs="Times New Roman"/>
          <w:i/>
          <w:sz w:val="20"/>
          <w:szCs w:val="20"/>
        </w:rPr>
        <w:t xml:space="preserve">Kolom-kolom berwarna pada lembar evaluasi ini dilengkapi oleh tim </w:t>
      </w:r>
      <w:r w:rsidRPr="005C709C">
        <w:rPr>
          <w:rFonts w:eastAsia="Arial" w:cs="Times New Roman"/>
          <w:i/>
          <w:sz w:val="20"/>
          <w:szCs w:val="20"/>
          <w:lang w:val="en-US"/>
        </w:rPr>
        <w:t>p</w:t>
      </w:r>
      <w:r w:rsidRPr="005C709C">
        <w:rPr>
          <w:rFonts w:eastAsia="Arial" w:cs="Times New Roman"/>
          <w:i/>
          <w:sz w:val="20"/>
          <w:szCs w:val="20"/>
        </w:rPr>
        <w:t xml:space="preserve">enyelenggara kegiatan (APS Agency atau Advisory Team). Lembar evaluasi ini dapat dimodifikasi sesuai kebutuhan </w:t>
      </w:r>
      <w:r w:rsidRPr="005C709C">
        <w:rPr>
          <w:rFonts w:eastAsia="Arial" w:cs="Times New Roman"/>
          <w:i/>
          <w:sz w:val="20"/>
          <w:szCs w:val="20"/>
          <w:lang w:val="en-US"/>
        </w:rPr>
        <w:t xml:space="preserve">masing-masing </w:t>
      </w:r>
      <w:r w:rsidRPr="005C709C">
        <w:rPr>
          <w:rFonts w:eastAsia="Arial" w:cs="Times New Roman"/>
          <w:i/>
          <w:sz w:val="20"/>
          <w:szCs w:val="20"/>
        </w:rPr>
        <w:t>course/training/workshop. Lembar lainnya terkait laporan pelaksanaan course/training/workshop tersedia dalam dokumen Knowledge, Performance, and Learning Toolkit. Tim penyelenggara juga dapat menggunakan lembar evaluasi dalam bentuk lain yang lebih sesuai dengan kebutuhan. Evaluasi kegiatan ini bertujuan untuk meninjau penilaian peserta atas kegiatan yang telah diselenggarakan. Sediakan kolom yang cukup luas agar peserta dapat menuliskan jawaban mereka dengan jelas.</w:t>
      </w:r>
    </w:p>
    <w:tbl>
      <w:tblPr>
        <w:tblStyle w:val="TableGrid24"/>
        <w:tblW w:w="14029" w:type="dxa"/>
        <w:tblLook w:val="04A0" w:firstRow="1" w:lastRow="0" w:firstColumn="1" w:lastColumn="0" w:noHBand="0" w:noVBand="1"/>
      </w:tblPr>
      <w:tblGrid>
        <w:gridCol w:w="2689"/>
        <w:gridCol w:w="1751"/>
        <w:gridCol w:w="800"/>
        <w:gridCol w:w="283"/>
        <w:gridCol w:w="2740"/>
        <w:gridCol w:w="617"/>
        <w:gridCol w:w="2124"/>
        <w:gridCol w:w="3025"/>
      </w:tblGrid>
      <w:tr w:rsidR="00583C7F" w:rsidRPr="005C709C" w14:paraId="542E10C9" w14:textId="77777777" w:rsidTr="00CA2D17">
        <w:trPr>
          <w:tblHeader/>
        </w:trPr>
        <w:tc>
          <w:tcPr>
            <w:tcW w:w="14029" w:type="dxa"/>
            <w:gridSpan w:val="8"/>
            <w:shd w:val="clear" w:color="auto" w:fill="20ABCA" w:themeFill="accent6"/>
          </w:tcPr>
          <w:p w14:paraId="674B70AA" w14:textId="77777777" w:rsidR="00583C7F" w:rsidRPr="005C709C" w:rsidRDefault="00583C7F" w:rsidP="00583C7F">
            <w:pPr>
              <w:spacing w:before="120" w:after="120" w:line="240" w:lineRule="auto"/>
              <w:rPr>
                <w:rFonts w:cs="Arial"/>
                <w:b/>
                <w:color w:val="FFFFFF"/>
                <w:sz w:val="20"/>
                <w:szCs w:val="20"/>
                <w:lang w:val="id-ID"/>
              </w:rPr>
            </w:pPr>
            <w:r w:rsidRPr="005C709C">
              <w:rPr>
                <w:rFonts w:cs="Arial"/>
                <w:b/>
                <w:color w:val="FFFFFF"/>
                <w:sz w:val="20"/>
                <w:szCs w:val="20"/>
                <w:lang w:val="id-ID"/>
              </w:rPr>
              <w:t>LEMBAR EVALUASI COURSE/</w:t>
            </w:r>
            <w:r w:rsidRPr="005C709C">
              <w:rPr>
                <w:rFonts w:cs="Arial"/>
                <w:b/>
                <w:color w:val="FFFFFF"/>
                <w:sz w:val="20"/>
                <w:szCs w:val="20"/>
              </w:rPr>
              <w:t xml:space="preserve">TRAINING/WORKSHOP </w:t>
            </w:r>
            <w:r w:rsidRPr="005C709C">
              <w:rPr>
                <w:rFonts w:cs="Arial"/>
                <w:b/>
                <w:color w:val="FFFFFF"/>
                <w:sz w:val="20"/>
                <w:szCs w:val="20"/>
                <w:lang w:val="id-ID"/>
              </w:rPr>
              <w:t>PROSPERA</w:t>
            </w:r>
          </w:p>
        </w:tc>
      </w:tr>
      <w:tr w:rsidR="00583C7F" w:rsidRPr="005C709C" w14:paraId="632D21C2" w14:textId="77777777" w:rsidTr="00CA2D17">
        <w:tc>
          <w:tcPr>
            <w:tcW w:w="14029" w:type="dxa"/>
            <w:gridSpan w:val="8"/>
            <w:shd w:val="clear" w:color="auto" w:fill="F2F2F2"/>
          </w:tcPr>
          <w:p w14:paraId="0646BF7F" w14:textId="77777777" w:rsidR="00583C7F" w:rsidRPr="005C709C" w:rsidRDefault="00583C7F" w:rsidP="00583C7F">
            <w:pPr>
              <w:spacing w:before="120" w:after="120" w:line="240" w:lineRule="auto"/>
              <w:rPr>
                <w:rFonts w:cs="Arial"/>
                <w:b/>
                <w:sz w:val="20"/>
                <w:szCs w:val="20"/>
              </w:rPr>
            </w:pPr>
            <w:r w:rsidRPr="005C709C">
              <w:rPr>
                <w:rFonts w:cs="Arial"/>
                <w:b/>
                <w:sz w:val="20"/>
                <w:szCs w:val="20"/>
              </w:rPr>
              <w:t xml:space="preserve"> [</w:t>
            </w:r>
            <w:r w:rsidRPr="005C709C">
              <w:rPr>
                <w:rFonts w:cs="Arial"/>
                <w:b/>
                <w:sz w:val="20"/>
                <w:szCs w:val="20"/>
                <w:lang w:val="en-US"/>
              </w:rPr>
              <w:t>N</w:t>
            </w:r>
            <w:r w:rsidRPr="005C709C">
              <w:rPr>
                <w:rFonts w:cs="Arial"/>
                <w:b/>
                <w:sz w:val="20"/>
                <w:szCs w:val="20"/>
                <w:lang w:val="id-ID"/>
              </w:rPr>
              <w:t>ama</w:t>
            </w:r>
            <w:r w:rsidRPr="005C709C">
              <w:rPr>
                <w:rFonts w:cs="Arial"/>
                <w:b/>
                <w:sz w:val="20"/>
                <w:szCs w:val="20"/>
                <w:lang w:val="en-US"/>
              </w:rPr>
              <w:t xml:space="preserve"> </w:t>
            </w:r>
            <w:r w:rsidRPr="005C709C">
              <w:rPr>
                <w:rFonts w:cs="Arial"/>
                <w:b/>
                <w:sz w:val="20"/>
                <w:szCs w:val="20"/>
                <w:lang w:val="id-ID"/>
              </w:rPr>
              <w:t>Course/</w:t>
            </w:r>
            <w:r w:rsidRPr="005C709C">
              <w:rPr>
                <w:rFonts w:cs="Arial"/>
                <w:b/>
                <w:sz w:val="20"/>
                <w:szCs w:val="20"/>
                <w:lang w:val="en-US"/>
              </w:rPr>
              <w:t>T</w:t>
            </w:r>
            <w:r w:rsidRPr="005C709C">
              <w:rPr>
                <w:rFonts w:cs="Arial"/>
                <w:b/>
                <w:sz w:val="20"/>
                <w:szCs w:val="20"/>
              </w:rPr>
              <w:t>raining/Workshop]</w:t>
            </w:r>
          </w:p>
        </w:tc>
      </w:tr>
      <w:tr w:rsidR="00583C7F" w:rsidRPr="005C709C" w14:paraId="2FFECD5F" w14:textId="77777777" w:rsidTr="00CA2D17">
        <w:tc>
          <w:tcPr>
            <w:tcW w:w="4440" w:type="dxa"/>
            <w:gridSpan w:val="2"/>
            <w:tcBorders>
              <w:bottom w:val="nil"/>
            </w:tcBorders>
            <w:shd w:val="clear" w:color="auto" w:fill="F2F2F2"/>
          </w:tcPr>
          <w:p w14:paraId="5574F946"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Tanggal Mulai</w:t>
            </w:r>
            <w:r w:rsidRPr="005C709C">
              <w:rPr>
                <w:rFonts w:cs="Arial"/>
                <w:b/>
                <w:sz w:val="20"/>
                <w:szCs w:val="20"/>
                <w:lang w:val="en-US"/>
              </w:rPr>
              <w:t>:</w:t>
            </w:r>
            <w:r w:rsidRPr="005C709C">
              <w:rPr>
                <w:rFonts w:cs="Arial"/>
                <w:b/>
                <w:sz w:val="20"/>
                <w:szCs w:val="20"/>
                <w:lang w:val="id-ID"/>
              </w:rPr>
              <w:t xml:space="preserve"> </w:t>
            </w:r>
          </w:p>
        </w:tc>
        <w:tc>
          <w:tcPr>
            <w:tcW w:w="4440" w:type="dxa"/>
            <w:gridSpan w:val="4"/>
            <w:vMerge w:val="restart"/>
            <w:shd w:val="clear" w:color="auto" w:fill="F2F2F2"/>
          </w:tcPr>
          <w:p w14:paraId="038BDE8E"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Lokasi</w:t>
            </w:r>
            <w:r w:rsidRPr="005C709C">
              <w:rPr>
                <w:rFonts w:cs="Arial"/>
                <w:b/>
                <w:sz w:val="20"/>
                <w:szCs w:val="20"/>
                <w:lang w:val="en-US"/>
              </w:rPr>
              <w:t>:</w:t>
            </w:r>
            <w:r w:rsidRPr="005C709C">
              <w:rPr>
                <w:rFonts w:cs="Arial"/>
                <w:b/>
                <w:sz w:val="20"/>
                <w:szCs w:val="20"/>
                <w:lang w:val="id-ID"/>
              </w:rPr>
              <w:t xml:space="preserve"> </w:t>
            </w:r>
          </w:p>
        </w:tc>
        <w:tc>
          <w:tcPr>
            <w:tcW w:w="5149" w:type="dxa"/>
            <w:gridSpan w:val="2"/>
            <w:vMerge w:val="restart"/>
            <w:shd w:val="clear" w:color="auto" w:fill="F2F2F2"/>
          </w:tcPr>
          <w:p w14:paraId="27E5A52F"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Tim Penyelenggara</w:t>
            </w:r>
            <w:r w:rsidRPr="005C709C">
              <w:rPr>
                <w:rFonts w:cs="Arial"/>
                <w:b/>
                <w:sz w:val="20"/>
                <w:szCs w:val="20"/>
                <w:lang w:val="en-US"/>
              </w:rPr>
              <w:t>:</w:t>
            </w:r>
            <w:r w:rsidRPr="005C709C">
              <w:rPr>
                <w:rFonts w:cs="Arial"/>
                <w:b/>
                <w:sz w:val="20"/>
                <w:szCs w:val="20"/>
                <w:lang w:val="id-ID"/>
              </w:rPr>
              <w:t xml:space="preserve"> </w:t>
            </w:r>
          </w:p>
        </w:tc>
      </w:tr>
      <w:tr w:rsidR="00583C7F" w:rsidRPr="005C709C" w14:paraId="061230AD" w14:textId="77777777" w:rsidTr="00CA2D17">
        <w:tc>
          <w:tcPr>
            <w:tcW w:w="4440" w:type="dxa"/>
            <w:gridSpan w:val="2"/>
            <w:tcBorders>
              <w:top w:val="nil"/>
            </w:tcBorders>
            <w:shd w:val="clear" w:color="auto" w:fill="F2F2F2"/>
          </w:tcPr>
          <w:p w14:paraId="5D19926C"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 xml:space="preserve">Tanggal Berakhir: </w:t>
            </w:r>
          </w:p>
        </w:tc>
        <w:tc>
          <w:tcPr>
            <w:tcW w:w="4440" w:type="dxa"/>
            <w:gridSpan w:val="4"/>
            <w:vMerge/>
            <w:shd w:val="clear" w:color="auto" w:fill="F2F2F2"/>
          </w:tcPr>
          <w:p w14:paraId="39131C11" w14:textId="77777777" w:rsidR="00583C7F" w:rsidRPr="005C709C" w:rsidRDefault="00583C7F" w:rsidP="00583C7F">
            <w:pPr>
              <w:spacing w:before="60" w:after="60" w:line="240" w:lineRule="auto"/>
              <w:rPr>
                <w:rFonts w:cs="Arial"/>
                <w:b/>
                <w:sz w:val="20"/>
                <w:szCs w:val="20"/>
                <w:lang w:val="en-US"/>
              </w:rPr>
            </w:pPr>
          </w:p>
        </w:tc>
        <w:tc>
          <w:tcPr>
            <w:tcW w:w="5149" w:type="dxa"/>
            <w:gridSpan w:val="2"/>
            <w:vMerge/>
            <w:shd w:val="clear" w:color="auto" w:fill="F2F2F2"/>
          </w:tcPr>
          <w:p w14:paraId="2D28820E" w14:textId="77777777" w:rsidR="00583C7F" w:rsidRPr="005C709C" w:rsidRDefault="00583C7F" w:rsidP="00583C7F">
            <w:pPr>
              <w:spacing w:before="60" w:after="60" w:line="240" w:lineRule="auto"/>
              <w:rPr>
                <w:rFonts w:cs="Arial"/>
                <w:b/>
                <w:sz w:val="20"/>
                <w:szCs w:val="20"/>
                <w:lang w:val="en-US"/>
              </w:rPr>
            </w:pPr>
          </w:p>
        </w:tc>
      </w:tr>
      <w:tr w:rsidR="00583C7F" w:rsidRPr="005C709C" w14:paraId="7E61D41E" w14:textId="77777777" w:rsidTr="00CA2D17">
        <w:tc>
          <w:tcPr>
            <w:tcW w:w="2689" w:type="dxa"/>
            <w:vMerge w:val="restart"/>
          </w:tcPr>
          <w:p w14:paraId="02E20B4F"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en-US"/>
              </w:rPr>
              <w:t>P</w:t>
            </w:r>
            <w:r w:rsidRPr="005C709C">
              <w:rPr>
                <w:rFonts w:cs="Arial"/>
                <w:b/>
                <w:sz w:val="20"/>
                <w:szCs w:val="20"/>
                <w:lang w:val="id-ID"/>
              </w:rPr>
              <w:t>ROFIL PESERTA</w:t>
            </w:r>
          </w:p>
        </w:tc>
        <w:tc>
          <w:tcPr>
            <w:tcW w:w="2551" w:type="dxa"/>
            <w:gridSpan w:val="2"/>
            <w:tcBorders>
              <w:right w:val="nil"/>
            </w:tcBorders>
          </w:tcPr>
          <w:p w14:paraId="34D87A7D"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JENIS KELAMIN</w:t>
            </w:r>
          </w:p>
        </w:tc>
        <w:tc>
          <w:tcPr>
            <w:tcW w:w="283" w:type="dxa"/>
            <w:tcBorders>
              <w:left w:val="nil"/>
              <w:right w:val="nil"/>
            </w:tcBorders>
          </w:tcPr>
          <w:p w14:paraId="6FDFEE5E"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w:t>
            </w:r>
          </w:p>
        </w:tc>
        <w:tc>
          <w:tcPr>
            <w:tcW w:w="2740" w:type="dxa"/>
            <w:tcBorders>
              <w:left w:val="nil"/>
              <w:right w:val="nil"/>
            </w:tcBorders>
          </w:tcPr>
          <w:p w14:paraId="7CC87EA3" w14:textId="77777777" w:rsidR="00583C7F" w:rsidRPr="005C709C" w:rsidRDefault="00583C7F" w:rsidP="00583C7F">
            <w:pPr>
              <w:spacing w:before="60" w:after="60" w:line="240" w:lineRule="auto"/>
              <w:rPr>
                <w:rFonts w:cs="Arial"/>
                <w:b/>
                <w:sz w:val="20"/>
                <w:szCs w:val="20"/>
                <w:lang w:val="id-ID"/>
              </w:rPr>
            </w:pPr>
            <w:r w:rsidRPr="005C709C">
              <w:rPr>
                <w:rFonts w:cs="Arial"/>
                <w:b/>
                <w:noProof/>
                <w:sz w:val="20"/>
                <w:szCs w:val="20"/>
                <w:lang w:eastAsia="en-AU"/>
              </w:rPr>
              <mc:AlternateContent>
                <mc:Choice Requires="wps">
                  <w:drawing>
                    <wp:inline distT="0" distB="0" distL="0" distR="0" wp14:anchorId="6A3CFDA6" wp14:editId="40DBBBCC">
                      <wp:extent cx="104775" cy="104775"/>
                      <wp:effectExtent l="0" t="0" r="28575" b="28575"/>
                      <wp:docPr id="29" name="Rectangle 29"/>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DCE140" id="Rectangle 29"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" fillcolor="window" strokecolor="windowText" strokeweight="2pt">
                      <w10:anchorlock/>
                    </v:rect>
                  </w:pict>
                </mc:Fallback>
              </mc:AlternateContent>
            </w:r>
            <w:r w:rsidRPr="005C709C">
              <w:rPr>
                <w:rFonts w:cs="Arial"/>
                <w:b/>
                <w:sz w:val="20"/>
                <w:szCs w:val="20"/>
                <w:lang w:val="id-ID"/>
              </w:rPr>
              <w:t xml:space="preserve"> Laki-laki</w:t>
            </w:r>
          </w:p>
        </w:tc>
        <w:tc>
          <w:tcPr>
            <w:tcW w:w="2741" w:type="dxa"/>
            <w:gridSpan w:val="2"/>
            <w:tcBorders>
              <w:left w:val="nil"/>
              <w:right w:val="nil"/>
            </w:tcBorders>
          </w:tcPr>
          <w:p w14:paraId="32AF2209" w14:textId="77777777" w:rsidR="00583C7F" w:rsidRPr="005C709C" w:rsidRDefault="00583C7F" w:rsidP="00583C7F">
            <w:pPr>
              <w:spacing w:before="60" w:after="60" w:line="240" w:lineRule="auto"/>
              <w:rPr>
                <w:rFonts w:cs="Arial"/>
                <w:b/>
                <w:sz w:val="20"/>
                <w:szCs w:val="20"/>
                <w:lang w:val="en-US"/>
              </w:rPr>
            </w:pPr>
            <w:r w:rsidRPr="005C709C">
              <w:rPr>
                <w:rFonts w:cs="Arial"/>
                <w:b/>
                <w:noProof/>
                <w:sz w:val="20"/>
                <w:szCs w:val="20"/>
                <w:lang w:eastAsia="en-AU"/>
              </w:rPr>
              <mc:AlternateContent>
                <mc:Choice Requires="wps">
                  <w:drawing>
                    <wp:inline distT="0" distB="0" distL="0" distR="0" wp14:anchorId="48C04991" wp14:editId="13D30BF5">
                      <wp:extent cx="104775" cy="104775"/>
                      <wp:effectExtent l="0" t="0" r="28575" b="28575"/>
                      <wp:docPr id="30" name="Rectangle 30"/>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19737E" id="Rectangle 30"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D7foXz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b/>
                <w:sz w:val="20"/>
                <w:szCs w:val="20"/>
                <w:lang w:val="id-ID"/>
              </w:rPr>
              <w:t xml:space="preserve"> Perempuan</w:t>
            </w:r>
          </w:p>
        </w:tc>
        <w:tc>
          <w:tcPr>
            <w:tcW w:w="3025" w:type="dxa"/>
            <w:tcBorders>
              <w:left w:val="nil"/>
              <w:right w:val="single" w:sz="4" w:space="0" w:color="auto"/>
            </w:tcBorders>
          </w:tcPr>
          <w:p w14:paraId="03B97FA0" w14:textId="77777777" w:rsidR="00583C7F" w:rsidRPr="005C709C" w:rsidRDefault="00583C7F" w:rsidP="00583C7F">
            <w:pPr>
              <w:spacing w:before="60" w:after="60" w:line="240" w:lineRule="auto"/>
              <w:rPr>
                <w:rFonts w:cs="Arial"/>
                <w:b/>
                <w:sz w:val="20"/>
                <w:szCs w:val="20"/>
                <w:lang w:val="id-ID"/>
              </w:rPr>
            </w:pPr>
            <w:r w:rsidRPr="005C709C">
              <w:rPr>
                <w:rFonts w:cs="Arial"/>
                <w:b/>
                <w:noProof/>
                <w:sz w:val="20"/>
                <w:szCs w:val="20"/>
                <w:lang w:eastAsia="en-AU"/>
              </w:rPr>
              <mc:AlternateContent>
                <mc:Choice Requires="wps">
                  <w:drawing>
                    <wp:inline distT="0" distB="0" distL="0" distR="0" wp14:anchorId="227E6609" wp14:editId="661D2B4D">
                      <wp:extent cx="104775" cy="104775"/>
                      <wp:effectExtent l="0" t="0" r="28575" b="28575"/>
                      <wp:docPr id="31" name="Rectangle 31"/>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DE5BA9" id="Rectangle 31"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CxrXi8bQIAAP8E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b/>
                <w:sz w:val="20"/>
                <w:szCs w:val="20"/>
                <w:lang w:val="id-ID"/>
              </w:rPr>
              <w:t xml:space="preserve"> Lainnya</w:t>
            </w:r>
          </w:p>
        </w:tc>
      </w:tr>
      <w:tr w:rsidR="00583C7F" w:rsidRPr="005C709C" w14:paraId="63D9C474" w14:textId="77777777" w:rsidTr="00CA2D17">
        <w:tc>
          <w:tcPr>
            <w:tcW w:w="2689" w:type="dxa"/>
            <w:vMerge/>
          </w:tcPr>
          <w:p w14:paraId="0A138F8B" w14:textId="77777777" w:rsidR="00583C7F" w:rsidRPr="005C709C" w:rsidRDefault="00583C7F" w:rsidP="00583C7F">
            <w:pPr>
              <w:spacing w:before="60" w:after="60" w:line="240" w:lineRule="auto"/>
              <w:rPr>
                <w:rFonts w:cs="Arial"/>
                <w:b/>
                <w:sz w:val="20"/>
                <w:szCs w:val="20"/>
              </w:rPr>
            </w:pPr>
          </w:p>
        </w:tc>
        <w:tc>
          <w:tcPr>
            <w:tcW w:w="2551" w:type="dxa"/>
            <w:gridSpan w:val="2"/>
            <w:tcBorders>
              <w:right w:val="nil"/>
            </w:tcBorders>
          </w:tcPr>
          <w:p w14:paraId="2B7678BA"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en-US"/>
              </w:rPr>
              <w:t>INSTI</w:t>
            </w:r>
            <w:r w:rsidRPr="005C709C">
              <w:rPr>
                <w:rFonts w:cs="Arial"/>
                <w:b/>
                <w:sz w:val="20"/>
                <w:szCs w:val="20"/>
                <w:lang w:val="id-ID"/>
              </w:rPr>
              <w:t>TUSI</w:t>
            </w:r>
          </w:p>
        </w:tc>
        <w:tc>
          <w:tcPr>
            <w:tcW w:w="283" w:type="dxa"/>
            <w:tcBorders>
              <w:left w:val="nil"/>
              <w:right w:val="nil"/>
            </w:tcBorders>
          </w:tcPr>
          <w:p w14:paraId="7B023801"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w:t>
            </w:r>
          </w:p>
        </w:tc>
        <w:tc>
          <w:tcPr>
            <w:tcW w:w="8506" w:type="dxa"/>
            <w:gridSpan w:val="4"/>
            <w:tcBorders>
              <w:left w:val="nil"/>
            </w:tcBorders>
          </w:tcPr>
          <w:p w14:paraId="1F2B86A9" w14:textId="77777777" w:rsidR="00583C7F" w:rsidRPr="005C709C" w:rsidRDefault="00583C7F" w:rsidP="00583C7F">
            <w:pPr>
              <w:spacing w:before="60" w:after="60" w:line="240" w:lineRule="auto"/>
              <w:rPr>
                <w:rFonts w:cs="Arial"/>
                <w:b/>
                <w:sz w:val="20"/>
                <w:szCs w:val="20"/>
              </w:rPr>
            </w:pPr>
          </w:p>
        </w:tc>
      </w:tr>
      <w:tr w:rsidR="00583C7F" w:rsidRPr="005C709C" w14:paraId="106487FF" w14:textId="77777777" w:rsidTr="00CA2D17">
        <w:tc>
          <w:tcPr>
            <w:tcW w:w="2689" w:type="dxa"/>
            <w:vMerge/>
          </w:tcPr>
          <w:p w14:paraId="345285C9" w14:textId="77777777" w:rsidR="00583C7F" w:rsidRPr="005C709C" w:rsidRDefault="00583C7F" w:rsidP="00583C7F">
            <w:pPr>
              <w:spacing w:before="60" w:after="60" w:line="240" w:lineRule="auto"/>
              <w:rPr>
                <w:rFonts w:cs="Arial"/>
                <w:b/>
                <w:sz w:val="20"/>
                <w:szCs w:val="20"/>
              </w:rPr>
            </w:pPr>
          </w:p>
        </w:tc>
        <w:tc>
          <w:tcPr>
            <w:tcW w:w="2551" w:type="dxa"/>
            <w:gridSpan w:val="2"/>
            <w:tcBorders>
              <w:right w:val="nil"/>
            </w:tcBorders>
          </w:tcPr>
          <w:p w14:paraId="5CE33C38"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JABATAN</w:t>
            </w:r>
          </w:p>
        </w:tc>
        <w:tc>
          <w:tcPr>
            <w:tcW w:w="283" w:type="dxa"/>
            <w:tcBorders>
              <w:left w:val="nil"/>
              <w:right w:val="nil"/>
            </w:tcBorders>
          </w:tcPr>
          <w:p w14:paraId="148A2622"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w:t>
            </w:r>
          </w:p>
        </w:tc>
        <w:tc>
          <w:tcPr>
            <w:tcW w:w="8506" w:type="dxa"/>
            <w:gridSpan w:val="4"/>
            <w:tcBorders>
              <w:left w:val="nil"/>
            </w:tcBorders>
          </w:tcPr>
          <w:p w14:paraId="12E5AE83" w14:textId="77777777" w:rsidR="00583C7F" w:rsidRPr="005C709C" w:rsidRDefault="00583C7F" w:rsidP="00583C7F">
            <w:pPr>
              <w:spacing w:before="60" w:after="60" w:line="240" w:lineRule="auto"/>
              <w:rPr>
                <w:rFonts w:cs="Arial"/>
                <w:b/>
                <w:sz w:val="20"/>
                <w:szCs w:val="20"/>
              </w:rPr>
            </w:pPr>
          </w:p>
        </w:tc>
      </w:tr>
      <w:tr w:rsidR="00583C7F" w:rsidRPr="005C709C" w14:paraId="49BDFD3A" w14:textId="77777777" w:rsidTr="00CA2D17">
        <w:trPr>
          <w:trHeight w:val="997"/>
        </w:trPr>
        <w:tc>
          <w:tcPr>
            <w:tcW w:w="2689" w:type="dxa"/>
          </w:tcPr>
          <w:p w14:paraId="7BC20226" w14:textId="77777777" w:rsidR="00583C7F" w:rsidRPr="005C709C" w:rsidRDefault="00583C7F" w:rsidP="00583C7F">
            <w:pPr>
              <w:spacing w:after="0" w:line="240" w:lineRule="auto"/>
              <w:rPr>
                <w:rFonts w:cs="Arial"/>
                <w:b/>
                <w:sz w:val="20"/>
                <w:szCs w:val="20"/>
                <w:lang w:val="id-ID"/>
              </w:rPr>
            </w:pPr>
            <w:r w:rsidRPr="005C709C">
              <w:rPr>
                <w:rFonts w:cs="Arial"/>
                <w:b/>
                <w:sz w:val="20"/>
                <w:szCs w:val="20"/>
                <w:lang w:val="id-ID"/>
              </w:rPr>
              <w:t>Relevansi</w:t>
            </w:r>
          </w:p>
          <w:p w14:paraId="5CD954B4" w14:textId="77777777" w:rsidR="00583C7F" w:rsidRPr="005C709C" w:rsidRDefault="00583C7F" w:rsidP="00583C7F">
            <w:pPr>
              <w:spacing w:after="0" w:line="240" w:lineRule="auto"/>
              <w:rPr>
                <w:rFonts w:cs="Arial"/>
                <w:sz w:val="20"/>
                <w:szCs w:val="20"/>
              </w:rPr>
            </w:pPr>
            <w:r w:rsidRPr="005C709C">
              <w:rPr>
                <w:rFonts w:cs="Arial"/>
                <w:sz w:val="20"/>
                <w:szCs w:val="20"/>
                <w:lang w:val="id-ID"/>
              </w:rPr>
              <w:t xml:space="preserve">Apakah course/training/workshop ini relevan dengan tugas/ pekerjaan Ibu/Bapak/Sdr/i? </w:t>
            </w:r>
          </w:p>
        </w:tc>
        <w:tc>
          <w:tcPr>
            <w:tcW w:w="11340" w:type="dxa"/>
            <w:gridSpan w:val="7"/>
          </w:tcPr>
          <w:p w14:paraId="1893629F" w14:textId="77777777" w:rsidR="00583C7F" w:rsidRPr="005C709C" w:rsidRDefault="005B5D96" w:rsidP="00583C7F">
            <w:pPr>
              <w:spacing w:after="0" w:line="240" w:lineRule="auto"/>
              <w:rPr>
                <w:rFonts w:cs="Arial"/>
                <w:sz w:val="20"/>
                <w:szCs w:val="20"/>
              </w:rPr>
            </w:pPr>
            <w:sdt>
              <w:sdtPr>
                <w:rPr>
                  <w:rFonts w:cs="Arial"/>
                  <w:sz w:val="20"/>
                  <w:szCs w:val="20"/>
                  <w:lang w:val="en-US"/>
                </w:rPr>
                <w:id w:val="-1069809696"/>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Y</w:t>
            </w:r>
            <w:r w:rsidR="00583C7F" w:rsidRPr="005C709C">
              <w:rPr>
                <w:rFonts w:cs="Arial"/>
                <w:sz w:val="20"/>
                <w:szCs w:val="20"/>
                <w:lang w:val="id-ID"/>
              </w:rPr>
              <w:t>a</w:t>
            </w:r>
            <w:r w:rsidR="00583C7F" w:rsidRPr="005C709C">
              <w:rPr>
                <w:rFonts w:cs="Arial"/>
                <w:sz w:val="20"/>
                <w:szCs w:val="20"/>
              </w:rPr>
              <w:t xml:space="preserve">, </w:t>
            </w:r>
            <w:r w:rsidR="00583C7F" w:rsidRPr="005C709C">
              <w:rPr>
                <w:rFonts w:cs="Arial"/>
                <w:sz w:val="20"/>
                <w:szCs w:val="20"/>
                <w:lang w:val="id-ID"/>
              </w:rPr>
              <w:t>sangat relevan</w:t>
            </w:r>
            <w:r w:rsidR="00583C7F" w:rsidRPr="005C709C">
              <w:rPr>
                <w:rFonts w:cs="Arial"/>
                <w:sz w:val="20"/>
                <w:szCs w:val="20"/>
              </w:rPr>
              <w:t xml:space="preserve">         </w:t>
            </w:r>
            <w:sdt>
              <w:sdtPr>
                <w:rPr>
                  <w:rFonts w:cs="Arial"/>
                  <w:sz w:val="20"/>
                  <w:szCs w:val="20"/>
                  <w:lang w:val="en-US"/>
                </w:rPr>
                <w:id w:val="-141707774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lang w:val="id-ID"/>
              </w:rPr>
              <w:t>Tidak</w:t>
            </w:r>
            <w:r w:rsidR="00583C7F" w:rsidRPr="005C709C">
              <w:rPr>
                <w:rFonts w:cs="Arial"/>
                <w:sz w:val="20"/>
                <w:szCs w:val="20"/>
              </w:rPr>
              <w:t xml:space="preserve">, </w:t>
            </w:r>
            <w:r w:rsidR="00583C7F" w:rsidRPr="005C709C">
              <w:rPr>
                <w:rFonts w:cs="Arial"/>
                <w:sz w:val="20"/>
                <w:szCs w:val="20"/>
                <w:lang w:val="id-ID"/>
              </w:rPr>
              <w:t>tidak relevan</w:t>
            </w:r>
          </w:p>
          <w:p w14:paraId="693B3072" w14:textId="77777777" w:rsidR="00583C7F" w:rsidRPr="005C709C" w:rsidRDefault="00583C7F" w:rsidP="00583C7F">
            <w:pPr>
              <w:spacing w:after="0" w:line="240" w:lineRule="auto"/>
              <w:rPr>
                <w:rFonts w:cs="Arial"/>
                <w:sz w:val="20"/>
                <w:szCs w:val="20"/>
              </w:rPr>
            </w:pPr>
            <w:r w:rsidRPr="005C709C">
              <w:rPr>
                <w:rFonts w:cs="Arial"/>
                <w:sz w:val="20"/>
                <w:szCs w:val="20"/>
                <w:lang w:val="id-ID"/>
              </w:rPr>
              <w:t>Mohon berikan penjelasan mengapa course/training/workshop ini bermanfaat atau tidak bermanfaat bagi Ibu/Bapak/Saudara/i (dan juga misalnya bagi tim kerja Ibu/Bapak/Saudara/i)</w:t>
            </w:r>
          </w:p>
          <w:p w14:paraId="1EBE7895" w14:textId="77777777" w:rsidR="00583C7F" w:rsidRPr="005C709C" w:rsidRDefault="00583C7F" w:rsidP="00583C7F">
            <w:pPr>
              <w:spacing w:after="0" w:line="240" w:lineRule="auto"/>
              <w:rPr>
                <w:rFonts w:cs="Arial"/>
                <w:b/>
                <w:sz w:val="20"/>
                <w:szCs w:val="20"/>
              </w:rPr>
            </w:pPr>
          </w:p>
          <w:p w14:paraId="0C24A694" w14:textId="77777777" w:rsidR="00583C7F" w:rsidRPr="005C709C" w:rsidRDefault="00583C7F" w:rsidP="00583C7F">
            <w:pPr>
              <w:spacing w:after="0" w:line="240" w:lineRule="auto"/>
              <w:rPr>
                <w:rFonts w:cs="Arial"/>
                <w:b/>
                <w:sz w:val="20"/>
                <w:szCs w:val="20"/>
              </w:rPr>
            </w:pPr>
          </w:p>
          <w:p w14:paraId="751722F3" w14:textId="77777777" w:rsidR="00583C7F" w:rsidRPr="005C709C" w:rsidRDefault="00583C7F" w:rsidP="00583C7F">
            <w:pPr>
              <w:spacing w:after="0" w:line="240" w:lineRule="auto"/>
              <w:rPr>
                <w:rFonts w:cs="Arial"/>
                <w:b/>
                <w:sz w:val="20"/>
                <w:szCs w:val="20"/>
              </w:rPr>
            </w:pPr>
          </w:p>
          <w:p w14:paraId="13A4C468" w14:textId="77777777" w:rsidR="00583C7F" w:rsidRPr="005C709C" w:rsidRDefault="00583C7F" w:rsidP="00583C7F">
            <w:pPr>
              <w:spacing w:after="0" w:line="240" w:lineRule="auto"/>
              <w:rPr>
                <w:rFonts w:cs="Arial"/>
                <w:b/>
                <w:sz w:val="20"/>
                <w:szCs w:val="20"/>
              </w:rPr>
            </w:pPr>
          </w:p>
          <w:p w14:paraId="330F94A3" w14:textId="77777777" w:rsidR="00583C7F" w:rsidRPr="005C709C" w:rsidRDefault="00583C7F" w:rsidP="00583C7F">
            <w:pPr>
              <w:spacing w:after="0" w:line="240" w:lineRule="auto"/>
              <w:rPr>
                <w:rFonts w:cs="Arial"/>
                <w:b/>
                <w:sz w:val="20"/>
                <w:szCs w:val="20"/>
              </w:rPr>
            </w:pPr>
          </w:p>
          <w:p w14:paraId="77C5F64C" w14:textId="77777777" w:rsidR="00583C7F" w:rsidRPr="005C709C" w:rsidRDefault="00583C7F" w:rsidP="00583C7F">
            <w:pPr>
              <w:spacing w:after="0" w:line="240" w:lineRule="auto"/>
              <w:rPr>
                <w:rFonts w:cs="Arial"/>
                <w:b/>
                <w:sz w:val="20"/>
                <w:szCs w:val="20"/>
              </w:rPr>
            </w:pPr>
          </w:p>
          <w:p w14:paraId="0086AD96" w14:textId="77777777" w:rsidR="00583C7F" w:rsidRPr="005C709C" w:rsidRDefault="00583C7F" w:rsidP="00583C7F">
            <w:pPr>
              <w:spacing w:after="0" w:line="240" w:lineRule="auto"/>
              <w:rPr>
                <w:rFonts w:cs="Arial"/>
                <w:b/>
                <w:sz w:val="20"/>
                <w:szCs w:val="20"/>
              </w:rPr>
            </w:pPr>
          </w:p>
        </w:tc>
      </w:tr>
      <w:tr w:rsidR="00583C7F" w:rsidRPr="005C709C" w14:paraId="5FED037B" w14:textId="77777777" w:rsidTr="00CA2D17">
        <w:tc>
          <w:tcPr>
            <w:tcW w:w="2689" w:type="dxa"/>
          </w:tcPr>
          <w:p w14:paraId="18A87A95" w14:textId="77777777" w:rsidR="00583C7F" w:rsidRPr="005C709C" w:rsidRDefault="00583C7F" w:rsidP="00583C7F">
            <w:pPr>
              <w:spacing w:after="0" w:line="240" w:lineRule="auto"/>
              <w:rPr>
                <w:rFonts w:cs="Arial"/>
                <w:b/>
                <w:sz w:val="20"/>
                <w:szCs w:val="20"/>
                <w:lang w:val="id-ID"/>
              </w:rPr>
            </w:pPr>
            <w:r w:rsidRPr="005C709C">
              <w:rPr>
                <w:rFonts w:cs="Arial"/>
                <w:b/>
                <w:sz w:val="20"/>
                <w:szCs w:val="20"/>
                <w:lang w:val="id-ID"/>
              </w:rPr>
              <w:t>Efektivitas</w:t>
            </w:r>
          </w:p>
          <w:p w14:paraId="12736346" w14:textId="77777777" w:rsidR="00583C7F" w:rsidRPr="005C709C" w:rsidRDefault="00583C7F" w:rsidP="00583C7F">
            <w:pPr>
              <w:spacing w:after="0" w:line="240" w:lineRule="auto"/>
              <w:rPr>
                <w:rFonts w:cs="Arial"/>
                <w:sz w:val="20"/>
                <w:szCs w:val="20"/>
                <w:lang w:val="id-ID"/>
              </w:rPr>
            </w:pPr>
            <w:r w:rsidRPr="005C709C">
              <w:rPr>
                <w:rFonts w:cs="Arial"/>
                <w:sz w:val="20"/>
                <w:szCs w:val="20"/>
                <w:lang w:val="id-ID"/>
              </w:rPr>
              <w:t xml:space="preserve">Apakah menurut Ibu/Bapak/Sdr/i course/training/workshop ini </w:t>
            </w:r>
            <w:r w:rsidRPr="005C709C">
              <w:rPr>
                <w:rFonts w:cs="Arial"/>
                <w:sz w:val="20"/>
                <w:szCs w:val="20"/>
                <w:lang w:val="en-US"/>
              </w:rPr>
              <w:t xml:space="preserve">telah </w:t>
            </w:r>
            <w:r w:rsidRPr="005C709C">
              <w:rPr>
                <w:rFonts w:cs="Arial"/>
                <w:sz w:val="20"/>
                <w:szCs w:val="20"/>
                <w:lang w:val="id-ID"/>
              </w:rPr>
              <w:t xml:space="preserve">dilaksanakan dengan efektif? </w:t>
            </w:r>
          </w:p>
          <w:p w14:paraId="6FB4304B" w14:textId="77777777" w:rsidR="00583C7F" w:rsidRPr="005C709C" w:rsidRDefault="00583C7F" w:rsidP="00583C7F">
            <w:pPr>
              <w:spacing w:after="0" w:line="240" w:lineRule="auto"/>
              <w:rPr>
                <w:rFonts w:cs="Arial"/>
                <w:sz w:val="20"/>
                <w:szCs w:val="20"/>
                <w:lang w:val="id-ID"/>
              </w:rPr>
            </w:pPr>
          </w:p>
          <w:p w14:paraId="6EADB277" w14:textId="77777777" w:rsidR="00583C7F" w:rsidRPr="005C709C" w:rsidRDefault="00583C7F" w:rsidP="00583C7F">
            <w:pPr>
              <w:spacing w:after="0" w:line="240" w:lineRule="auto"/>
              <w:rPr>
                <w:rFonts w:cs="Arial"/>
                <w:sz w:val="20"/>
                <w:szCs w:val="20"/>
              </w:rPr>
            </w:pPr>
            <w:r w:rsidRPr="005C709C">
              <w:rPr>
                <w:rFonts w:cs="Arial"/>
                <w:sz w:val="20"/>
                <w:szCs w:val="20"/>
                <w:lang w:val="id-ID"/>
              </w:rPr>
              <w:t>Apakah menurut Ibu/Bapak/Sdr/i tujuan course/training/workshop ini telah tercapai?</w:t>
            </w:r>
          </w:p>
          <w:p w14:paraId="18A47DF0" w14:textId="77777777" w:rsidR="00583C7F" w:rsidRPr="005C709C" w:rsidRDefault="00583C7F" w:rsidP="00583C7F">
            <w:pPr>
              <w:spacing w:after="0" w:line="240" w:lineRule="auto"/>
              <w:rPr>
                <w:rFonts w:cs="Arial"/>
                <w:b/>
                <w:sz w:val="20"/>
                <w:szCs w:val="20"/>
              </w:rPr>
            </w:pPr>
          </w:p>
        </w:tc>
        <w:tc>
          <w:tcPr>
            <w:tcW w:w="11340" w:type="dxa"/>
            <w:gridSpan w:val="7"/>
          </w:tcPr>
          <w:p w14:paraId="798019A8" w14:textId="77777777" w:rsidR="00583C7F" w:rsidRPr="005C709C" w:rsidRDefault="00583C7F" w:rsidP="00583C7F">
            <w:pPr>
              <w:spacing w:after="0" w:line="240" w:lineRule="auto"/>
              <w:rPr>
                <w:rFonts w:cs="Arial"/>
                <w:sz w:val="20"/>
                <w:szCs w:val="20"/>
                <w:lang w:val="id-ID"/>
              </w:rPr>
            </w:pPr>
            <w:r w:rsidRPr="005C709C">
              <w:rPr>
                <w:rFonts w:cs="Arial"/>
                <w:sz w:val="20"/>
                <w:szCs w:val="20"/>
                <w:lang w:val="id-ID"/>
              </w:rPr>
              <w:t>Lengkapi kolom-kolom di bawah ini</w:t>
            </w:r>
            <w:r w:rsidRPr="005C709C">
              <w:rPr>
                <w:rFonts w:cs="Arial"/>
                <w:sz w:val="20"/>
                <w:szCs w:val="20"/>
              </w:rPr>
              <w:t xml:space="preserve"> </w:t>
            </w:r>
            <w:r w:rsidRPr="005C709C">
              <w:rPr>
                <w:rFonts w:cs="Arial"/>
                <w:sz w:val="20"/>
                <w:szCs w:val="20"/>
                <w:lang w:val="id-ID"/>
              </w:rPr>
              <w:t>dengan topik dan capaian yang diharapkan dari course/training/workshop</w:t>
            </w:r>
          </w:p>
          <w:tbl>
            <w:tblPr>
              <w:tblStyle w:val="TableGrid24"/>
              <w:tblW w:w="0" w:type="auto"/>
              <w:tblLook w:val="04A0" w:firstRow="1" w:lastRow="0" w:firstColumn="1" w:lastColumn="0" w:noHBand="0" w:noVBand="1"/>
            </w:tblPr>
            <w:tblGrid>
              <w:gridCol w:w="3286"/>
              <w:gridCol w:w="4252"/>
              <w:gridCol w:w="3260"/>
            </w:tblGrid>
            <w:tr w:rsidR="00583C7F" w:rsidRPr="005C709C" w14:paraId="02DDE3CB" w14:textId="77777777" w:rsidTr="00583C7F">
              <w:tc>
                <w:tcPr>
                  <w:tcW w:w="3286" w:type="dxa"/>
                  <w:shd w:val="clear" w:color="auto" w:fill="F2F2F2"/>
                </w:tcPr>
                <w:p w14:paraId="42652815" w14:textId="77777777" w:rsidR="00583C7F" w:rsidRPr="005C709C" w:rsidRDefault="00583C7F" w:rsidP="00583C7F">
                  <w:pPr>
                    <w:spacing w:after="0" w:line="240" w:lineRule="auto"/>
                    <w:rPr>
                      <w:rFonts w:cs="Arial"/>
                      <w:sz w:val="20"/>
                      <w:szCs w:val="20"/>
                      <w:lang w:val="id-ID"/>
                    </w:rPr>
                  </w:pPr>
                  <w:bookmarkStart w:id="83" w:name="_Hlk527538030"/>
                  <w:r w:rsidRPr="005C709C">
                    <w:rPr>
                      <w:rFonts w:cs="Arial"/>
                      <w:sz w:val="20"/>
                      <w:szCs w:val="20"/>
                    </w:rPr>
                    <w:t>Topi</w:t>
                  </w:r>
                  <w:r w:rsidRPr="005C709C">
                    <w:rPr>
                      <w:rFonts w:cs="Arial"/>
                      <w:sz w:val="20"/>
                      <w:szCs w:val="20"/>
                      <w:lang w:val="id-ID"/>
                    </w:rPr>
                    <w:t>k</w:t>
                  </w:r>
                </w:p>
              </w:tc>
              <w:tc>
                <w:tcPr>
                  <w:tcW w:w="4252" w:type="dxa"/>
                  <w:shd w:val="clear" w:color="auto" w:fill="F2F2F2"/>
                </w:tcPr>
                <w:p w14:paraId="3DBF96C1" w14:textId="77777777" w:rsidR="00583C7F" w:rsidRPr="005C709C" w:rsidRDefault="00583C7F" w:rsidP="00583C7F">
                  <w:pPr>
                    <w:spacing w:after="0" w:line="240" w:lineRule="auto"/>
                    <w:rPr>
                      <w:rFonts w:cs="Arial"/>
                      <w:sz w:val="20"/>
                      <w:szCs w:val="20"/>
                      <w:lang w:val="id-ID"/>
                    </w:rPr>
                  </w:pPr>
                  <w:r w:rsidRPr="005C709C">
                    <w:rPr>
                      <w:rFonts w:cs="Arial"/>
                      <w:sz w:val="20"/>
                      <w:szCs w:val="20"/>
                      <w:lang w:val="id-ID"/>
                    </w:rPr>
                    <w:t xml:space="preserve">Target </w:t>
                  </w:r>
                  <w:r w:rsidRPr="005C709C">
                    <w:rPr>
                      <w:rFonts w:cs="Arial"/>
                      <w:sz w:val="20"/>
                      <w:szCs w:val="20"/>
                      <w:lang w:val="en-US"/>
                    </w:rPr>
                    <w:t>C</w:t>
                  </w:r>
                  <w:r w:rsidRPr="005C709C">
                    <w:rPr>
                      <w:rFonts w:cs="Arial"/>
                      <w:sz w:val="20"/>
                      <w:szCs w:val="20"/>
                      <w:lang w:val="id-ID"/>
                    </w:rPr>
                    <w:t xml:space="preserve">apaian </w:t>
                  </w:r>
                </w:p>
              </w:tc>
              <w:tc>
                <w:tcPr>
                  <w:tcW w:w="3260" w:type="dxa"/>
                  <w:shd w:val="clear" w:color="auto" w:fill="F2F2F2"/>
                </w:tcPr>
                <w:p w14:paraId="7A073DE1" w14:textId="77777777" w:rsidR="00583C7F" w:rsidRPr="005C709C" w:rsidRDefault="00583C7F" w:rsidP="00583C7F">
                  <w:pPr>
                    <w:spacing w:after="0" w:line="240" w:lineRule="auto"/>
                    <w:rPr>
                      <w:rFonts w:cs="Arial"/>
                      <w:sz w:val="20"/>
                      <w:szCs w:val="20"/>
                      <w:lang w:val="id-ID"/>
                    </w:rPr>
                  </w:pPr>
                  <w:r w:rsidRPr="005C709C">
                    <w:rPr>
                      <w:rFonts w:cs="Arial"/>
                      <w:sz w:val="20"/>
                      <w:szCs w:val="20"/>
                      <w:lang w:val="id-ID"/>
                    </w:rPr>
                    <w:t>Tercapai atau Tidak Tercapai</w:t>
                  </w:r>
                </w:p>
              </w:tc>
            </w:tr>
            <w:tr w:rsidR="00583C7F" w:rsidRPr="005C709C" w14:paraId="0FA59983" w14:textId="77777777" w:rsidTr="00A85709">
              <w:trPr>
                <w:trHeight w:val="674"/>
              </w:trPr>
              <w:tc>
                <w:tcPr>
                  <w:tcW w:w="3286" w:type="dxa"/>
                </w:tcPr>
                <w:p w14:paraId="15788A63" w14:textId="77777777" w:rsidR="00583C7F" w:rsidRPr="005C709C" w:rsidRDefault="00583C7F" w:rsidP="00583C7F">
                  <w:pPr>
                    <w:spacing w:after="0" w:line="240" w:lineRule="auto"/>
                    <w:rPr>
                      <w:rFonts w:cs="Arial"/>
                      <w:sz w:val="20"/>
                      <w:szCs w:val="20"/>
                    </w:rPr>
                  </w:pPr>
                  <w:r w:rsidRPr="005C709C">
                    <w:rPr>
                      <w:rFonts w:cs="Arial"/>
                      <w:sz w:val="20"/>
                      <w:szCs w:val="20"/>
                    </w:rPr>
                    <w:t xml:space="preserve">a) </w:t>
                  </w:r>
                </w:p>
                <w:p w14:paraId="4C61AED0" w14:textId="77777777" w:rsidR="00583C7F" w:rsidRPr="005C709C" w:rsidRDefault="00583C7F" w:rsidP="00583C7F">
                  <w:pPr>
                    <w:spacing w:after="0" w:line="240" w:lineRule="auto"/>
                    <w:rPr>
                      <w:rFonts w:cs="Arial"/>
                      <w:sz w:val="20"/>
                      <w:szCs w:val="20"/>
                    </w:rPr>
                  </w:pPr>
                </w:p>
                <w:p w14:paraId="5A7C50E8" w14:textId="77777777" w:rsidR="00583C7F" w:rsidRPr="005C709C" w:rsidRDefault="00583C7F" w:rsidP="00583C7F">
                  <w:pPr>
                    <w:spacing w:after="0" w:line="240" w:lineRule="auto"/>
                    <w:rPr>
                      <w:rFonts w:cs="Arial"/>
                      <w:sz w:val="20"/>
                      <w:szCs w:val="20"/>
                    </w:rPr>
                  </w:pPr>
                </w:p>
                <w:p w14:paraId="6E38AAF9" w14:textId="77777777" w:rsidR="00583C7F" w:rsidRPr="005C709C" w:rsidRDefault="00583C7F" w:rsidP="00583C7F">
                  <w:pPr>
                    <w:spacing w:after="0" w:line="240" w:lineRule="auto"/>
                    <w:rPr>
                      <w:rFonts w:cs="Arial"/>
                      <w:sz w:val="20"/>
                      <w:szCs w:val="20"/>
                    </w:rPr>
                  </w:pPr>
                </w:p>
                <w:p w14:paraId="0F03F25E" w14:textId="77777777" w:rsidR="00583C7F" w:rsidRPr="005C709C" w:rsidRDefault="00583C7F" w:rsidP="00583C7F">
                  <w:pPr>
                    <w:spacing w:after="0" w:line="240" w:lineRule="auto"/>
                    <w:rPr>
                      <w:rFonts w:cs="Arial"/>
                      <w:sz w:val="20"/>
                      <w:szCs w:val="20"/>
                    </w:rPr>
                  </w:pPr>
                </w:p>
              </w:tc>
              <w:tc>
                <w:tcPr>
                  <w:tcW w:w="4252" w:type="dxa"/>
                </w:tcPr>
                <w:p w14:paraId="2575C6CF" w14:textId="77777777" w:rsidR="00583C7F" w:rsidRPr="005C709C" w:rsidRDefault="00583C7F" w:rsidP="00583C7F">
                  <w:pPr>
                    <w:spacing w:after="0" w:line="240" w:lineRule="auto"/>
                    <w:rPr>
                      <w:rFonts w:cs="Arial"/>
                      <w:sz w:val="20"/>
                      <w:szCs w:val="20"/>
                    </w:rPr>
                  </w:pPr>
                </w:p>
              </w:tc>
              <w:tc>
                <w:tcPr>
                  <w:tcW w:w="3260" w:type="dxa"/>
                </w:tcPr>
                <w:p w14:paraId="3258B1B1" w14:textId="77777777" w:rsidR="00583C7F" w:rsidRPr="005C709C" w:rsidRDefault="005B5D96" w:rsidP="00583C7F">
                  <w:pPr>
                    <w:spacing w:after="0" w:line="240" w:lineRule="auto"/>
                    <w:rPr>
                      <w:rFonts w:cs="Arial"/>
                      <w:sz w:val="20"/>
                      <w:szCs w:val="20"/>
                      <w:lang w:val="id-ID"/>
                    </w:rPr>
                  </w:pPr>
                  <w:sdt>
                    <w:sdtPr>
                      <w:rPr>
                        <w:rFonts w:cs="Arial"/>
                        <w:sz w:val="20"/>
                        <w:szCs w:val="20"/>
                        <w:lang w:val="en-US"/>
                      </w:rPr>
                      <w:id w:val="1057512851"/>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Ya </w:t>
                  </w:r>
                  <w:sdt>
                    <w:sdtPr>
                      <w:rPr>
                        <w:rFonts w:cs="Arial"/>
                        <w:sz w:val="20"/>
                        <w:szCs w:val="20"/>
                        <w:lang w:val="en-US"/>
                      </w:rPr>
                      <w:id w:val="43942414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Tidak </w:t>
                  </w:r>
                  <w:sdt>
                    <w:sdtPr>
                      <w:rPr>
                        <w:rFonts w:cs="Arial"/>
                        <w:sz w:val="20"/>
                        <w:szCs w:val="20"/>
                        <w:lang w:val="en-US"/>
                      </w:rPr>
                      <w:id w:val="-113810996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lang w:val="id-ID"/>
                    </w:rPr>
                    <w:t>Kurang lebih</w:t>
                  </w:r>
                </w:p>
              </w:tc>
            </w:tr>
            <w:tr w:rsidR="00583C7F" w:rsidRPr="005C709C" w14:paraId="3B0587C6" w14:textId="77777777" w:rsidTr="00A85709">
              <w:tc>
                <w:tcPr>
                  <w:tcW w:w="3286" w:type="dxa"/>
                </w:tcPr>
                <w:p w14:paraId="5EFEF1A2" w14:textId="77777777" w:rsidR="00583C7F" w:rsidRPr="005C709C" w:rsidRDefault="00583C7F" w:rsidP="00583C7F">
                  <w:pPr>
                    <w:spacing w:after="0" w:line="240" w:lineRule="auto"/>
                    <w:rPr>
                      <w:rFonts w:cs="Arial"/>
                      <w:sz w:val="20"/>
                      <w:szCs w:val="20"/>
                    </w:rPr>
                  </w:pPr>
                  <w:r w:rsidRPr="005C709C">
                    <w:rPr>
                      <w:rFonts w:cs="Arial"/>
                      <w:sz w:val="20"/>
                      <w:szCs w:val="20"/>
                    </w:rPr>
                    <w:t>b)</w:t>
                  </w:r>
                </w:p>
                <w:p w14:paraId="7588B2C8" w14:textId="77777777" w:rsidR="00583C7F" w:rsidRPr="005C709C" w:rsidRDefault="00583C7F" w:rsidP="00583C7F">
                  <w:pPr>
                    <w:spacing w:after="0" w:line="240" w:lineRule="auto"/>
                    <w:rPr>
                      <w:rFonts w:cs="Arial"/>
                      <w:sz w:val="20"/>
                      <w:szCs w:val="20"/>
                    </w:rPr>
                  </w:pPr>
                </w:p>
                <w:p w14:paraId="183FA82E" w14:textId="77777777" w:rsidR="00583C7F" w:rsidRPr="005C709C" w:rsidRDefault="00583C7F" w:rsidP="00583C7F">
                  <w:pPr>
                    <w:spacing w:after="0" w:line="240" w:lineRule="auto"/>
                    <w:rPr>
                      <w:rFonts w:cs="Arial"/>
                      <w:sz w:val="20"/>
                      <w:szCs w:val="20"/>
                    </w:rPr>
                  </w:pPr>
                </w:p>
                <w:p w14:paraId="5D23BA8F" w14:textId="77777777" w:rsidR="00583C7F" w:rsidRPr="005C709C" w:rsidRDefault="00583C7F" w:rsidP="00583C7F">
                  <w:pPr>
                    <w:spacing w:after="0" w:line="240" w:lineRule="auto"/>
                    <w:rPr>
                      <w:rFonts w:cs="Arial"/>
                      <w:sz w:val="20"/>
                      <w:szCs w:val="20"/>
                    </w:rPr>
                  </w:pPr>
                </w:p>
                <w:p w14:paraId="3EB8F596" w14:textId="77777777" w:rsidR="00583C7F" w:rsidRPr="005C709C" w:rsidRDefault="00583C7F" w:rsidP="00583C7F">
                  <w:pPr>
                    <w:spacing w:after="0" w:line="240" w:lineRule="auto"/>
                    <w:rPr>
                      <w:rFonts w:cs="Arial"/>
                      <w:sz w:val="20"/>
                      <w:szCs w:val="20"/>
                    </w:rPr>
                  </w:pPr>
                </w:p>
              </w:tc>
              <w:tc>
                <w:tcPr>
                  <w:tcW w:w="4252" w:type="dxa"/>
                </w:tcPr>
                <w:p w14:paraId="58B25C13" w14:textId="77777777" w:rsidR="00583C7F" w:rsidRPr="005C709C" w:rsidRDefault="00583C7F" w:rsidP="00583C7F">
                  <w:pPr>
                    <w:spacing w:after="0" w:line="240" w:lineRule="auto"/>
                    <w:rPr>
                      <w:rFonts w:cs="Arial"/>
                      <w:sz w:val="20"/>
                      <w:szCs w:val="20"/>
                    </w:rPr>
                  </w:pPr>
                </w:p>
              </w:tc>
              <w:tc>
                <w:tcPr>
                  <w:tcW w:w="3260" w:type="dxa"/>
                </w:tcPr>
                <w:p w14:paraId="4D8323E9" w14:textId="77777777" w:rsidR="00583C7F" w:rsidRPr="005C709C" w:rsidRDefault="005B5D96" w:rsidP="00583C7F">
                  <w:pPr>
                    <w:spacing w:after="0" w:line="240" w:lineRule="auto"/>
                    <w:rPr>
                      <w:rFonts w:cs="Arial"/>
                      <w:sz w:val="20"/>
                      <w:szCs w:val="20"/>
                      <w:lang w:val="id-ID"/>
                    </w:rPr>
                  </w:pPr>
                  <w:sdt>
                    <w:sdtPr>
                      <w:rPr>
                        <w:rFonts w:cs="Arial"/>
                        <w:sz w:val="20"/>
                        <w:szCs w:val="20"/>
                        <w:lang w:val="en-US"/>
                      </w:rPr>
                      <w:id w:val="761644277"/>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Ya </w:t>
                  </w:r>
                  <w:sdt>
                    <w:sdtPr>
                      <w:rPr>
                        <w:rFonts w:cs="Arial"/>
                        <w:sz w:val="20"/>
                        <w:szCs w:val="20"/>
                        <w:lang w:val="en-US"/>
                      </w:rPr>
                      <w:id w:val="105119809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Tidak </w:t>
                  </w:r>
                  <w:sdt>
                    <w:sdtPr>
                      <w:rPr>
                        <w:rFonts w:cs="Arial"/>
                        <w:sz w:val="20"/>
                        <w:szCs w:val="20"/>
                        <w:lang w:val="en-US"/>
                      </w:rPr>
                      <w:id w:val="-350723425"/>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lang w:val="id-ID"/>
                    </w:rPr>
                    <w:t>Kurang lebih</w:t>
                  </w:r>
                </w:p>
              </w:tc>
            </w:tr>
            <w:tr w:rsidR="00583C7F" w:rsidRPr="005C709C" w14:paraId="3D999475" w14:textId="77777777" w:rsidTr="00A85709">
              <w:tc>
                <w:tcPr>
                  <w:tcW w:w="3286" w:type="dxa"/>
                </w:tcPr>
                <w:p w14:paraId="5E368082" w14:textId="77777777" w:rsidR="00583C7F" w:rsidRPr="005C709C" w:rsidRDefault="00583C7F" w:rsidP="00583C7F">
                  <w:pPr>
                    <w:spacing w:after="0" w:line="240" w:lineRule="auto"/>
                    <w:rPr>
                      <w:rFonts w:cs="Arial"/>
                      <w:sz w:val="20"/>
                      <w:szCs w:val="20"/>
                    </w:rPr>
                  </w:pPr>
                  <w:r w:rsidRPr="005C709C">
                    <w:rPr>
                      <w:rFonts w:cs="Arial"/>
                      <w:sz w:val="20"/>
                      <w:szCs w:val="20"/>
                    </w:rPr>
                    <w:t>c)</w:t>
                  </w:r>
                </w:p>
                <w:p w14:paraId="6BECE34D" w14:textId="77777777" w:rsidR="00583C7F" w:rsidRPr="005C709C" w:rsidRDefault="00583C7F" w:rsidP="00583C7F">
                  <w:pPr>
                    <w:spacing w:after="0" w:line="240" w:lineRule="auto"/>
                    <w:rPr>
                      <w:rFonts w:cs="Arial"/>
                      <w:sz w:val="20"/>
                      <w:szCs w:val="20"/>
                    </w:rPr>
                  </w:pPr>
                </w:p>
                <w:p w14:paraId="79D8E646" w14:textId="77777777" w:rsidR="00583C7F" w:rsidRPr="005C709C" w:rsidRDefault="00583C7F" w:rsidP="00583C7F">
                  <w:pPr>
                    <w:spacing w:after="0" w:line="240" w:lineRule="auto"/>
                    <w:rPr>
                      <w:rFonts w:cs="Arial"/>
                      <w:sz w:val="20"/>
                      <w:szCs w:val="20"/>
                    </w:rPr>
                  </w:pPr>
                </w:p>
                <w:p w14:paraId="1106FB73" w14:textId="77777777" w:rsidR="00583C7F" w:rsidRPr="005C709C" w:rsidRDefault="00583C7F" w:rsidP="00583C7F">
                  <w:pPr>
                    <w:spacing w:after="0" w:line="240" w:lineRule="auto"/>
                    <w:rPr>
                      <w:rFonts w:cs="Arial"/>
                      <w:sz w:val="20"/>
                      <w:szCs w:val="20"/>
                    </w:rPr>
                  </w:pPr>
                </w:p>
                <w:p w14:paraId="53E93388" w14:textId="77777777" w:rsidR="00583C7F" w:rsidRPr="005C709C" w:rsidRDefault="00583C7F" w:rsidP="00583C7F">
                  <w:pPr>
                    <w:spacing w:after="0" w:line="240" w:lineRule="auto"/>
                    <w:rPr>
                      <w:rFonts w:cs="Arial"/>
                      <w:sz w:val="20"/>
                      <w:szCs w:val="20"/>
                    </w:rPr>
                  </w:pPr>
                </w:p>
              </w:tc>
              <w:tc>
                <w:tcPr>
                  <w:tcW w:w="4252" w:type="dxa"/>
                </w:tcPr>
                <w:p w14:paraId="346AD08F" w14:textId="77777777" w:rsidR="00583C7F" w:rsidRPr="005C709C" w:rsidRDefault="00583C7F" w:rsidP="00583C7F">
                  <w:pPr>
                    <w:spacing w:after="0" w:line="240" w:lineRule="auto"/>
                    <w:rPr>
                      <w:rFonts w:cs="Arial"/>
                      <w:sz w:val="20"/>
                      <w:szCs w:val="20"/>
                    </w:rPr>
                  </w:pPr>
                </w:p>
              </w:tc>
              <w:tc>
                <w:tcPr>
                  <w:tcW w:w="3260" w:type="dxa"/>
                </w:tcPr>
                <w:p w14:paraId="00CFC3DD" w14:textId="77777777" w:rsidR="00583C7F" w:rsidRPr="005C709C" w:rsidRDefault="005B5D96" w:rsidP="00583C7F">
                  <w:pPr>
                    <w:spacing w:after="0" w:line="240" w:lineRule="auto"/>
                    <w:rPr>
                      <w:rFonts w:cs="Arial"/>
                      <w:sz w:val="20"/>
                      <w:szCs w:val="20"/>
                      <w:lang w:val="id-ID"/>
                    </w:rPr>
                  </w:pPr>
                  <w:sdt>
                    <w:sdtPr>
                      <w:rPr>
                        <w:rFonts w:cs="Arial"/>
                        <w:sz w:val="20"/>
                        <w:szCs w:val="20"/>
                        <w:lang w:val="en-US"/>
                      </w:rPr>
                      <w:id w:val="-1167861623"/>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Ya </w:t>
                  </w:r>
                  <w:sdt>
                    <w:sdtPr>
                      <w:rPr>
                        <w:rFonts w:cs="Arial"/>
                        <w:sz w:val="20"/>
                        <w:szCs w:val="20"/>
                        <w:lang w:val="en-US"/>
                      </w:rPr>
                      <w:id w:val="1873037796"/>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Tidak </w:t>
                  </w:r>
                  <w:sdt>
                    <w:sdtPr>
                      <w:rPr>
                        <w:rFonts w:cs="Arial"/>
                        <w:sz w:val="20"/>
                        <w:szCs w:val="20"/>
                        <w:lang w:val="en-US"/>
                      </w:rPr>
                      <w:id w:val="17238570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lang w:val="id-ID"/>
                    </w:rPr>
                    <w:t>Kurang lebih</w:t>
                  </w:r>
                </w:p>
              </w:tc>
            </w:tr>
          </w:tbl>
          <w:bookmarkEnd w:id="83"/>
          <w:p w14:paraId="47E1158F" w14:textId="77777777" w:rsidR="00583C7F" w:rsidRPr="005C709C" w:rsidRDefault="00583C7F" w:rsidP="00583C7F">
            <w:pPr>
              <w:spacing w:after="0" w:line="240" w:lineRule="auto"/>
              <w:rPr>
                <w:rFonts w:cs="Arial"/>
                <w:sz w:val="20"/>
                <w:szCs w:val="20"/>
              </w:rPr>
            </w:pPr>
            <w:r w:rsidRPr="005C709C">
              <w:rPr>
                <w:rFonts w:cs="Arial"/>
                <w:sz w:val="20"/>
                <w:szCs w:val="20"/>
              </w:rPr>
              <w:t>Mohon berikan komentar atau penjelasan selanjutnya terkait pernyataan Ibu/Bapak/Sdr/i di atas:</w:t>
            </w:r>
          </w:p>
          <w:p w14:paraId="2104F813" w14:textId="77777777" w:rsidR="00583C7F" w:rsidRPr="005C709C" w:rsidRDefault="00583C7F" w:rsidP="00583C7F">
            <w:pPr>
              <w:spacing w:after="0" w:line="240" w:lineRule="auto"/>
              <w:rPr>
                <w:rFonts w:cs="Arial"/>
                <w:b/>
                <w:sz w:val="20"/>
                <w:szCs w:val="20"/>
              </w:rPr>
            </w:pPr>
          </w:p>
          <w:p w14:paraId="56ADC4AC" w14:textId="77777777" w:rsidR="00583C7F" w:rsidRPr="005C709C" w:rsidRDefault="00583C7F" w:rsidP="00583C7F">
            <w:pPr>
              <w:spacing w:after="0" w:line="240" w:lineRule="auto"/>
              <w:rPr>
                <w:rFonts w:cs="Arial"/>
                <w:b/>
                <w:sz w:val="20"/>
                <w:szCs w:val="20"/>
              </w:rPr>
            </w:pPr>
          </w:p>
          <w:p w14:paraId="635ED72B" w14:textId="77777777" w:rsidR="00583C7F" w:rsidRPr="005C709C" w:rsidRDefault="00583C7F" w:rsidP="00583C7F">
            <w:pPr>
              <w:spacing w:after="0" w:line="240" w:lineRule="auto"/>
              <w:rPr>
                <w:rFonts w:cs="Arial"/>
                <w:b/>
                <w:sz w:val="20"/>
                <w:szCs w:val="20"/>
              </w:rPr>
            </w:pPr>
          </w:p>
          <w:p w14:paraId="487180E9" w14:textId="77777777" w:rsidR="00583C7F" w:rsidRPr="005C709C" w:rsidRDefault="00583C7F" w:rsidP="00583C7F">
            <w:pPr>
              <w:spacing w:after="0" w:line="240" w:lineRule="auto"/>
              <w:rPr>
                <w:rFonts w:cs="Arial"/>
                <w:b/>
                <w:sz w:val="20"/>
                <w:szCs w:val="20"/>
              </w:rPr>
            </w:pPr>
          </w:p>
          <w:p w14:paraId="456B40E3" w14:textId="77777777" w:rsidR="00583C7F" w:rsidRPr="005C709C" w:rsidRDefault="00583C7F" w:rsidP="00583C7F">
            <w:pPr>
              <w:spacing w:after="0" w:line="240" w:lineRule="auto"/>
              <w:rPr>
                <w:rFonts w:cs="Arial"/>
                <w:b/>
                <w:sz w:val="20"/>
                <w:szCs w:val="20"/>
              </w:rPr>
            </w:pPr>
          </w:p>
          <w:p w14:paraId="3EA520ED" w14:textId="77777777" w:rsidR="00583C7F" w:rsidRPr="005C709C" w:rsidRDefault="00583C7F" w:rsidP="00583C7F">
            <w:pPr>
              <w:spacing w:after="0" w:line="240" w:lineRule="auto"/>
              <w:rPr>
                <w:rFonts w:cs="Arial"/>
                <w:b/>
                <w:sz w:val="20"/>
                <w:szCs w:val="20"/>
              </w:rPr>
            </w:pPr>
          </w:p>
        </w:tc>
      </w:tr>
      <w:tr w:rsidR="00583C7F" w:rsidRPr="005C709C" w14:paraId="26622A74" w14:textId="77777777" w:rsidTr="00CA2D17">
        <w:tc>
          <w:tcPr>
            <w:tcW w:w="2689" w:type="dxa"/>
          </w:tcPr>
          <w:p w14:paraId="22AB684B" w14:textId="77777777" w:rsidR="00583C7F" w:rsidRPr="005C709C" w:rsidRDefault="00583C7F" w:rsidP="00583C7F">
            <w:pPr>
              <w:spacing w:after="0" w:line="240" w:lineRule="auto"/>
              <w:rPr>
                <w:rFonts w:cs="Arial"/>
                <w:b/>
                <w:sz w:val="20"/>
                <w:szCs w:val="20"/>
              </w:rPr>
            </w:pPr>
            <w:r w:rsidRPr="005C709C">
              <w:rPr>
                <w:rFonts w:cs="Arial"/>
                <w:b/>
                <w:sz w:val="20"/>
                <w:szCs w:val="20"/>
              </w:rPr>
              <w:t>Pembelajaran</w:t>
            </w:r>
            <w:r w:rsidRPr="005C709C">
              <w:rPr>
                <w:rFonts w:cs="Arial"/>
                <w:b/>
                <w:sz w:val="20"/>
                <w:szCs w:val="20"/>
                <w:lang w:val="id-ID"/>
              </w:rPr>
              <w:t xml:space="preserve"> </w:t>
            </w:r>
            <w:r w:rsidRPr="005C709C">
              <w:rPr>
                <w:rFonts w:cs="Arial"/>
                <w:b/>
                <w:sz w:val="20"/>
                <w:szCs w:val="20"/>
              </w:rPr>
              <w:t>(pengetahuan/</w:t>
            </w:r>
            <w:r w:rsidRPr="005C709C">
              <w:rPr>
                <w:rFonts w:cs="Arial"/>
                <w:b/>
                <w:sz w:val="20"/>
                <w:szCs w:val="20"/>
                <w:lang w:val="id-ID"/>
              </w:rPr>
              <w:t xml:space="preserve"> </w:t>
            </w:r>
            <w:r w:rsidRPr="005C709C">
              <w:rPr>
                <w:rFonts w:cs="Arial"/>
                <w:b/>
                <w:sz w:val="20"/>
                <w:szCs w:val="20"/>
              </w:rPr>
              <w:t>keahlian baru)</w:t>
            </w:r>
          </w:p>
          <w:p w14:paraId="24CCBA39" w14:textId="77777777" w:rsidR="00583C7F" w:rsidRPr="005C709C" w:rsidRDefault="00583C7F" w:rsidP="00583C7F">
            <w:pPr>
              <w:spacing w:after="0" w:line="240" w:lineRule="auto"/>
              <w:rPr>
                <w:rFonts w:cs="Arial"/>
                <w:b/>
                <w:sz w:val="20"/>
                <w:szCs w:val="20"/>
              </w:rPr>
            </w:pPr>
            <w:r w:rsidRPr="005C709C">
              <w:rPr>
                <w:rFonts w:cs="Arial"/>
                <w:sz w:val="20"/>
                <w:szCs w:val="20"/>
              </w:rPr>
              <w:t>Pengetahuan/</w:t>
            </w:r>
            <w:r w:rsidRPr="005C709C">
              <w:rPr>
                <w:rFonts w:cs="Arial"/>
                <w:sz w:val="20"/>
                <w:szCs w:val="20"/>
                <w:lang w:val="id-ID"/>
              </w:rPr>
              <w:t xml:space="preserve"> </w:t>
            </w:r>
            <w:r w:rsidRPr="005C709C">
              <w:rPr>
                <w:rFonts w:cs="Arial"/>
                <w:sz w:val="20"/>
                <w:szCs w:val="20"/>
              </w:rPr>
              <w:t xml:space="preserve">keahlian baru apa yang Ibu/Bapak/Sdr/i dapatkan melalui kegiatan </w:t>
            </w:r>
            <w:r w:rsidRPr="005C709C">
              <w:rPr>
                <w:rFonts w:cs="Arial"/>
                <w:sz w:val="20"/>
                <w:szCs w:val="20"/>
                <w:lang w:val="id-ID"/>
              </w:rPr>
              <w:t>course/</w:t>
            </w:r>
            <w:r w:rsidRPr="005C709C">
              <w:rPr>
                <w:rFonts w:cs="Arial"/>
                <w:sz w:val="20"/>
                <w:szCs w:val="20"/>
              </w:rPr>
              <w:t>training/workshop ini?</w:t>
            </w:r>
          </w:p>
        </w:tc>
        <w:tc>
          <w:tcPr>
            <w:tcW w:w="11340" w:type="dxa"/>
            <w:gridSpan w:val="7"/>
          </w:tcPr>
          <w:p w14:paraId="5D10E04A" w14:textId="77777777" w:rsidR="00583C7F" w:rsidRPr="005C709C" w:rsidRDefault="00583C7F" w:rsidP="00583C7F">
            <w:pPr>
              <w:spacing w:after="0" w:line="240" w:lineRule="auto"/>
              <w:rPr>
                <w:rFonts w:cs="Arial"/>
                <w:b/>
                <w:sz w:val="20"/>
                <w:szCs w:val="20"/>
              </w:rPr>
            </w:pPr>
          </w:p>
          <w:tbl>
            <w:tblPr>
              <w:tblStyle w:val="TableGrid13"/>
              <w:tblW w:w="0" w:type="auto"/>
              <w:tblLook w:val="04A0" w:firstRow="1" w:lastRow="0" w:firstColumn="1" w:lastColumn="0" w:noHBand="0" w:noVBand="1"/>
            </w:tblPr>
            <w:tblGrid>
              <w:gridCol w:w="2010"/>
              <w:gridCol w:w="8788"/>
            </w:tblGrid>
            <w:tr w:rsidR="00583C7F" w:rsidRPr="005C709C" w14:paraId="6675EE1E" w14:textId="77777777" w:rsidTr="00A85709">
              <w:tc>
                <w:tcPr>
                  <w:tcW w:w="2010" w:type="dxa"/>
                </w:tcPr>
                <w:p w14:paraId="6B7970F0" w14:textId="77777777" w:rsidR="00583C7F" w:rsidRPr="005C709C" w:rsidRDefault="00583C7F" w:rsidP="00583C7F">
                  <w:pPr>
                    <w:spacing w:after="0" w:line="240" w:lineRule="auto"/>
                    <w:rPr>
                      <w:rFonts w:cs="Arial"/>
                      <w:sz w:val="20"/>
                      <w:szCs w:val="20"/>
                    </w:rPr>
                  </w:pPr>
                  <w:r w:rsidRPr="005C709C">
                    <w:rPr>
                      <w:rFonts w:cs="Arial"/>
                      <w:sz w:val="20"/>
                      <w:szCs w:val="20"/>
                    </w:rPr>
                    <w:t>Pembelajaran #1:</w:t>
                  </w:r>
                </w:p>
                <w:p w14:paraId="2CEEA345" w14:textId="77777777" w:rsidR="00583C7F" w:rsidRPr="005C709C" w:rsidRDefault="00583C7F" w:rsidP="00583C7F">
                  <w:pPr>
                    <w:spacing w:after="0" w:line="240" w:lineRule="auto"/>
                    <w:rPr>
                      <w:rFonts w:cs="Arial"/>
                      <w:sz w:val="20"/>
                      <w:szCs w:val="20"/>
                    </w:rPr>
                  </w:pPr>
                </w:p>
              </w:tc>
              <w:tc>
                <w:tcPr>
                  <w:tcW w:w="8788" w:type="dxa"/>
                </w:tcPr>
                <w:p w14:paraId="59FA601D" w14:textId="77777777" w:rsidR="00583C7F" w:rsidRPr="005C709C" w:rsidRDefault="00583C7F" w:rsidP="00583C7F">
                  <w:pPr>
                    <w:spacing w:after="0" w:line="240" w:lineRule="auto"/>
                    <w:rPr>
                      <w:rFonts w:cs="Arial"/>
                      <w:sz w:val="20"/>
                      <w:szCs w:val="20"/>
                    </w:rPr>
                  </w:pPr>
                </w:p>
                <w:p w14:paraId="75460E66" w14:textId="77777777" w:rsidR="00583C7F" w:rsidRPr="005C709C" w:rsidRDefault="00583C7F" w:rsidP="00583C7F">
                  <w:pPr>
                    <w:spacing w:after="0" w:line="240" w:lineRule="auto"/>
                    <w:rPr>
                      <w:rFonts w:cs="Arial"/>
                      <w:sz w:val="20"/>
                      <w:szCs w:val="20"/>
                    </w:rPr>
                  </w:pPr>
                </w:p>
                <w:p w14:paraId="1BA36567" w14:textId="77777777" w:rsidR="00583C7F" w:rsidRPr="005C709C" w:rsidRDefault="00583C7F" w:rsidP="00583C7F">
                  <w:pPr>
                    <w:spacing w:after="0" w:line="240" w:lineRule="auto"/>
                    <w:rPr>
                      <w:rFonts w:cs="Arial"/>
                      <w:sz w:val="20"/>
                      <w:szCs w:val="20"/>
                    </w:rPr>
                  </w:pPr>
                </w:p>
              </w:tc>
            </w:tr>
            <w:tr w:rsidR="00583C7F" w:rsidRPr="005C709C" w14:paraId="6682C543" w14:textId="77777777" w:rsidTr="00A85709">
              <w:tc>
                <w:tcPr>
                  <w:tcW w:w="2010" w:type="dxa"/>
                </w:tcPr>
                <w:p w14:paraId="553CDC99" w14:textId="77777777" w:rsidR="00583C7F" w:rsidRPr="005C709C" w:rsidRDefault="00583C7F" w:rsidP="00583C7F">
                  <w:pPr>
                    <w:spacing w:after="0" w:line="240" w:lineRule="auto"/>
                    <w:rPr>
                      <w:rFonts w:cs="Arial"/>
                      <w:sz w:val="20"/>
                      <w:szCs w:val="20"/>
                    </w:rPr>
                  </w:pPr>
                  <w:r w:rsidRPr="005C709C">
                    <w:rPr>
                      <w:rFonts w:cs="Arial"/>
                      <w:sz w:val="20"/>
                      <w:szCs w:val="20"/>
                    </w:rPr>
                    <w:t>Pembelajaran #2:</w:t>
                  </w:r>
                </w:p>
              </w:tc>
              <w:tc>
                <w:tcPr>
                  <w:tcW w:w="8788" w:type="dxa"/>
                </w:tcPr>
                <w:p w14:paraId="1AE7C269" w14:textId="77777777" w:rsidR="00583C7F" w:rsidRPr="005C709C" w:rsidRDefault="00583C7F" w:rsidP="00583C7F">
                  <w:pPr>
                    <w:spacing w:after="0" w:line="240" w:lineRule="auto"/>
                    <w:rPr>
                      <w:rFonts w:cs="Arial"/>
                      <w:sz w:val="20"/>
                      <w:szCs w:val="20"/>
                    </w:rPr>
                  </w:pPr>
                </w:p>
                <w:p w14:paraId="4819EE0A" w14:textId="77777777" w:rsidR="00583C7F" w:rsidRPr="005C709C" w:rsidRDefault="00583C7F" w:rsidP="00583C7F">
                  <w:pPr>
                    <w:spacing w:after="0" w:line="240" w:lineRule="auto"/>
                    <w:rPr>
                      <w:rFonts w:cs="Arial"/>
                      <w:sz w:val="20"/>
                      <w:szCs w:val="20"/>
                    </w:rPr>
                  </w:pPr>
                </w:p>
                <w:p w14:paraId="25CDE2CE" w14:textId="77777777" w:rsidR="00583C7F" w:rsidRPr="005C709C" w:rsidRDefault="00583C7F" w:rsidP="00583C7F">
                  <w:pPr>
                    <w:spacing w:after="0" w:line="240" w:lineRule="auto"/>
                    <w:rPr>
                      <w:rFonts w:cs="Arial"/>
                      <w:sz w:val="20"/>
                      <w:szCs w:val="20"/>
                    </w:rPr>
                  </w:pPr>
                </w:p>
              </w:tc>
            </w:tr>
            <w:tr w:rsidR="00583C7F" w:rsidRPr="005C709C" w14:paraId="3A24CF7E" w14:textId="77777777" w:rsidTr="00A85709">
              <w:tc>
                <w:tcPr>
                  <w:tcW w:w="2010" w:type="dxa"/>
                </w:tcPr>
                <w:p w14:paraId="41D67FAB" w14:textId="77777777" w:rsidR="00583C7F" w:rsidRPr="005C709C" w:rsidRDefault="00583C7F" w:rsidP="00583C7F">
                  <w:pPr>
                    <w:spacing w:after="0" w:line="240" w:lineRule="auto"/>
                    <w:rPr>
                      <w:rFonts w:cs="Arial"/>
                      <w:sz w:val="20"/>
                      <w:szCs w:val="20"/>
                    </w:rPr>
                  </w:pPr>
                  <w:r w:rsidRPr="005C709C">
                    <w:rPr>
                      <w:rFonts w:cs="Arial"/>
                      <w:sz w:val="20"/>
                      <w:szCs w:val="20"/>
                    </w:rPr>
                    <w:t>Pembelajaran #3:</w:t>
                  </w:r>
                </w:p>
                <w:p w14:paraId="5CECA547" w14:textId="77777777" w:rsidR="00583C7F" w:rsidRPr="005C709C" w:rsidRDefault="00583C7F" w:rsidP="00583C7F">
                  <w:pPr>
                    <w:spacing w:after="0" w:line="240" w:lineRule="auto"/>
                    <w:rPr>
                      <w:rFonts w:cs="Arial"/>
                      <w:sz w:val="20"/>
                      <w:szCs w:val="20"/>
                    </w:rPr>
                  </w:pPr>
                </w:p>
              </w:tc>
              <w:tc>
                <w:tcPr>
                  <w:tcW w:w="8788" w:type="dxa"/>
                </w:tcPr>
                <w:p w14:paraId="7D8D6CAE" w14:textId="77777777" w:rsidR="00583C7F" w:rsidRPr="005C709C" w:rsidRDefault="00583C7F" w:rsidP="00583C7F">
                  <w:pPr>
                    <w:spacing w:after="0" w:line="240" w:lineRule="auto"/>
                    <w:rPr>
                      <w:rFonts w:cs="Arial"/>
                      <w:sz w:val="20"/>
                      <w:szCs w:val="20"/>
                    </w:rPr>
                  </w:pPr>
                </w:p>
                <w:p w14:paraId="358F51E3" w14:textId="77777777" w:rsidR="00583C7F" w:rsidRPr="005C709C" w:rsidRDefault="00583C7F" w:rsidP="00583C7F">
                  <w:pPr>
                    <w:spacing w:after="0" w:line="240" w:lineRule="auto"/>
                    <w:rPr>
                      <w:rFonts w:cs="Arial"/>
                      <w:sz w:val="20"/>
                      <w:szCs w:val="20"/>
                    </w:rPr>
                  </w:pPr>
                </w:p>
                <w:p w14:paraId="564542E9" w14:textId="77777777" w:rsidR="00583C7F" w:rsidRPr="005C709C" w:rsidRDefault="00583C7F" w:rsidP="00583C7F">
                  <w:pPr>
                    <w:spacing w:after="0" w:line="240" w:lineRule="auto"/>
                    <w:rPr>
                      <w:rFonts w:cs="Arial"/>
                      <w:sz w:val="20"/>
                      <w:szCs w:val="20"/>
                    </w:rPr>
                  </w:pPr>
                </w:p>
              </w:tc>
            </w:tr>
          </w:tbl>
          <w:p w14:paraId="3138EF5D" w14:textId="77777777" w:rsidR="00583C7F" w:rsidRPr="005C709C" w:rsidRDefault="00583C7F" w:rsidP="00583C7F">
            <w:pPr>
              <w:spacing w:after="0" w:line="240" w:lineRule="auto"/>
              <w:rPr>
                <w:rFonts w:cs="Arial"/>
                <w:sz w:val="20"/>
                <w:szCs w:val="20"/>
              </w:rPr>
            </w:pPr>
            <w:r w:rsidRPr="005C709C">
              <w:rPr>
                <w:rFonts w:cs="Arial"/>
                <w:sz w:val="20"/>
                <w:szCs w:val="20"/>
              </w:rPr>
              <w:t>Mohon berikan komentar atau penjelasan selanjutnya terkait pernyataan Ibu/Bapak/Sdr/i di atas:</w:t>
            </w:r>
          </w:p>
          <w:p w14:paraId="70438D69" w14:textId="77777777" w:rsidR="00583C7F" w:rsidRPr="005C709C" w:rsidRDefault="00583C7F" w:rsidP="00583C7F">
            <w:pPr>
              <w:spacing w:after="0" w:line="240" w:lineRule="auto"/>
              <w:rPr>
                <w:rFonts w:cs="Arial"/>
                <w:sz w:val="20"/>
                <w:szCs w:val="20"/>
              </w:rPr>
            </w:pPr>
          </w:p>
          <w:p w14:paraId="6A94F20C" w14:textId="77777777" w:rsidR="00583C7F" w:rsidRPr="005C709C" w:rsidRDefault="00583C7F" w:rsidP="00583C7F">
            <w:pPr>
              <w:spacing w:after="0" w:line="240" w:lineRule="auto"/>
              <w:rPr>
                <w:rFonts w:cs="Arial"/>
                <w:sz w:val="20"/>
                <w:szCs w:val="20"/>
              </w:rPr>
            </w:pPr>
          </w:p>
          <w:p w14:paraId="6F16AEC4" w14:textId="77777777" w:rsidR="00583C7F" w:rsidRPr="005C709C" w:rsidRDefault="00583C7F" w:rsidP="00583C7F">
            <w:pPr>
              <w:spacing w:after="0" w:line="240" w:lineRule="auto"/>
              <w:rPr>
                <w:rFonts w:cs="Arial"/>
                <w:sz w:val="20"/>
                <w:szCs w:val="20"/>
              </w:rPr>
            </w:pPr>
          </w:p>
          <w:p w14:paraId="543B916F" w14:textId="77777777" w:rsidR="00583C7F" w:rsidRPr="005C709C" w:rsidRDefault="00583C7F" w:rsidP="00583C7F">
            <w:pPr>
              <w:spacing w:after="0" w:line="240" w:lineRule="auto"/>
              <w:rPr>
                <w:rFonts w:cs="Arial"/>
                <w:sz w:val="20"/>
                <w:szCs w:val="20"/>
              </w:rPr>
            </w:pPr>
          </w:p>
          <w:p w14:paraId="0C472F76" w14:textId="77777777" w:rsidR="00583C7F" w:rsidRPr="005C709C" w:rsidRDefault="00583C7F" w:rsidP="00583C7F">
            <w:pPr>
              <w:spacing w:after="0" w:line="240" w:lineRule="auto"/>
              <w:rPr>
                <w:rFonts w:cs="Arial"/>
                <w:sz w:val="20"/>
                <w:szCs w:val="20"/>
              </w:rPr>
            </w:pPr>
          </w:p>
          <w:p w14:paraId="21F47712" w14:textId="77777777" w:rsidR="00583C7F" w:rsidRPr="005C709C" w:rsidRDefault="00583C7F" w:rsidP="00583C7F">
            <w:pPr>
              <w:spacing w:after="0" w:line="240" w:lineRule="auto"/>
              <w:rPr>
                <w:rFonts w:cs="Arial"/>
                <w:sz w:val="20"/>
                <w:szCs w:val="20"/>
              </w:rPr>
            </w:pPr>
          </w:p>
          <w:p w14:paraId="3A889FAB" w14:textId="77777777" w:rsidR="00583C7F" w:rsidRPr="005C709C" w:rsidRDefault="00583C7F" w:rsidP="00583C7F">
            <w:pPr>
              <w:spacing w:after="0" w:line="240" w:lineRule="auto"/>
              <w:rPr>
                <w:rFonts w:cs="Arial"/>
                <w:sz w:val="20"/>
                <w:szCs w:val="20"/>
              </w:rPr>
            </w:pPr>
          </w:p>
        </w:tc>
      </w:tr>
      <w:tr w:rsidR="00583C7F" w:rsidRPr="005C709C" w14:paraId="2176D335" w14:textId="77777777" w:rsidTr="00CA2D17">
        <w:trPr>
          <w:trHeight w:val="890"/>
        </w:trPr>
        <w:tc>
          <w:tcPr>
            <w:tcW w:w="2689" w:type="dxa"/>
          </w:tcPr>
          <w:p w14:paraId="1F037AFC" w14:textId="77777777" w:rsidR="00583C7F" w:rsidRPr="005C709C" w:rsidRDefault="00583C7F" w:rsidP="00583C7F">
            <w:pPr>
              <w:spacing w:after="0" w:line="240" w:lineRule="auto"/>
              <w:rPr>
                <w:rFonts w:cs="Arial"/>
                <w:b/>
                <w:sz w:val="20"/>
                <w:szCs w:val="20"/>
              </w:rPr>
            </w:pPr>
            <w:r w:rsidRPr="005C709C">
              <w:rPr>
                <w:rFonts w:cs="Arial"/>
                <w:b/>
                <w:sz w:val="20"/>
                <w:szCs w:val="20"/>
              </w:rPr>
              <w:t>Teori untuk Penerapan</w:t>
            </w:r>
          </w:p>
          <w:p w14:paraId="6391DD07" w14:textId="77777777" w:rsidR="00583C7F" w:rsidRPr="005C709C" w:rsidRDefault="00583C7F" w:rsidP="00583C7F">
            <w:pPr>
              <w:spacing w:after="0" w:line="240" w:lineRule="auto"/>
              <w:rPr>
                <w:rFonts w:cs="Arial"/>
                <w:sz w:val="20"/>
                <w:szCs w:val="20"/>
              </w:rPr>
            </w:pPr>
            <w:r w:rsidRPr="005C709C">
              <w:rPr>
                <w:rFonts w:cs="Arial"/>
                <w:sz w:val="20"/>
                <w:szCs w:val="20"/>
              </w:rPr>
              <w:t>Pengetahuan/</w:t>
            </w:r>
            <w:r w:rsidRPr="005C709C">
              <w:rPr>
                <w:rFonts w:cs="Arial"/>
                <w:sz w:val="20"/>
                <w:szCs w:val="20"/>
                <w:lang w:val="id-ID"/>
              </w:rPr>
              <w:t xml:space="preserve"> </w:t>
            </w:r>
            <w:r w:rsidRPr="005C709C">
              <w:rPr>
                <w:rFonts w:cs="Arial"/>
                <w:sz w:val="20"/>
                <w:szCs w:val="20"/>
              </w:rPr>
              <w:t>keahlian baru apa yang akan</w:t>
            </w:r>
            <w:r w:rsidRPr="005C709C">
              <w:rPr>
                <w:rFonts w:cs="Arial"/>
                <w:sz w:val="20"/>
                <w:szCs w:val="20"/>
                <w:lang w:val="id-ID"/>
              </w:rPr>
              <w:t xml:space="preserve"> Ibu/Bapak/Sdr/i</w:t>
            </w:r>
            <w:r w:rsidRPr="005C709C">
              <w:rPr>
                <w:rFonts w:cs="Arial"/>
                <w:sz w:val="20"/>
                <w:szCs w:val="20"/>
              </w:rPr>
              <w:t xml:space="preserve"> terapkan dalam kaitannya dengan tugas dan pekerjaan Ibu/Bapak/Sdr/i?</w:t>
            </w:r>
          </w:p>
          <w:p w14:paraId="6DD93A52" w14:textId="77777777" w:rsidR="00583C7F" w:rsidRPr="005C709C" w:rsidRDefault="00583C7F" w:rsidP="00583C7F">
            <w:pPr>
              <w:spacing w:after="0" w:line="240" w:lineRule="auto"/>
              <w:rPr>
                <w:rFonts w:cs="Arial"/>
                <w:b/>
                <w:sz w:val="20"/>
                <w:szCs w:val="20"/>
                <w:lang w:val="en-US"/>
              </w:rPr>
            </w:pPr>
          </w:p>
        </w:tc>
        <w:tc>
          <w:tcPr>
            <w:tcW w:w="11340" w:type="dxa"/>
            <w:gridSpan w:val="7"/>
          </w:tcPr>
          <w:p w14:paraId="419F4164" w14:textId="77777777" w:rsidR="00583C7F" w:rsidRPr="005C709C" w:rsidRDefault="00583C7F" w:rsidP="00583C7F">
            <w:pPr>
              <w:spacing w:after="0" w:line="240" w:lineRule="auto"/>
              <w:rPr>
                <w:rFonts w:cs="Arial"/>
                <w:b/>
                <w:sz w:val="20"/>
                <w:szCs w:val="20"/>
              </w:rPr>
            </w:pPr>
          </w:p>
          <w:p w14:paraId="159C7EDC" w14:textId="77777777" w:rsidR="00583C7F" w:rsidRPr="005C709C" w:rsidRDefault="00583C7F" w:rsidP="00583C7F">
            <w:pPr>
              <w:spacing w:after="0" w:line="240" w:lineRule="auto"/>
              <w:rPr>
                <w:rFonts w:cs="Arial"/>
                <w:b/>
                <w:sz w:val="20"/>
                <w:szCs w:val="20"/>
              </w:rPr>
            </w:pPr>
          </w:p>
          <w:p w14:paraId="2FBB761F" w14:textId="77777777" w:rsidR="00583C7F" w:rsidRPr="005C709C" w:rsidRDefault="00583C7F" w:rsidP="00583C7F">
            <w:pPr>
              <w:spacing w:after="0" w:line="240" w:lineRule="auto"/>
              <w:rPr>
                <w:rFonts w:cs="Arial"/>
                <w:b/>
                <w:sz w:val="20"/>
                <w:szCs w:val="20"/>
              </w:rPr>
            </w:pPr>
          </w:p>
          <w:p w14:paraId="45AF3F94" w14:textId="77777777" w:rsidR="00583C7F" w:rsidRPr="005C709C" w:rsidRDefault="00583C7F" w:rsidP="00583C7F">
            <w:pPr>
              <w:spacing w:after="0" w:line="240" w:lineRule="auto"/>
              <w:rPr>
                <w:rFonts w:cs="Arial"/>
                <w:b/>
                <w:sz w:val="20"/>
                <w:szCs w:val="20"/>
              </w:rPr>
            </w:pPr>
          </w:p>
          <w:p w14:paraId="6F26F312" w14:textId="77777777" w:rsidR="00583C7F" w:rsidRPr="005C709C" w:rsidRDefault="00583C7F" w:rsidP="00583C7F">
            <w:pPr>
              <w:spacing w:after="0" w:line="240" w:lineRule="auto"/>
              <w:rPr>
                <w:rFonts w:cs="Arial"/>
                <w:b/>
                <w:sz w:val="20"/>
                <w:szCs w:val="20"/>
              </w:rPr>
            </w:pPr>
          </w:p>
          <w:p w14:paraId="4447DF5E" w14:textId="77777777" w:rsidR="00583C7F" w:rsidRPr="005C709C" w:rsidRDefault="00583C7F" w:rsidP="00583C7F">
            <w:pPr>
              <w:spacing w:after="0" w:line="240" w:lineRule="auto"/>
              <w:rPr>
                <w:rFonts w:cs="Arial"/>
                <w:b/>
                <w:sz w:val="20"/>
                <w:szCs w:val="20"/>
              </w:rPr>
            </w:pPr>
          </w:p>
          <w:p w14:paraId="1450ED4C" w14:textId="77777777" w:rsidR="00583C7F" w:rsidRPr="005C709C" w:rsidRDefault="00583C7F" w:rsidP="00583C7F">
            <w:pPr>
              <w:spacing w:after="0" w:line="240" w:lineRule="auto"/>
              <w:rPr>
                <w:rFonts w:cs="Arial"/>
                <w:b/>
                <w:sz w:val="20"/>
                <w:szCs w:val="20"/>
              </w:rPr>
            </w:pPr>
          </w:p>
          <w:p w14:paraId="7FAC2F68" w14:textId="77777777" w:rsidR="00583C7F" w:rsidRPr="005C709C" w:rsidRDefault="00583C7F" w:rsidP="00583C7F">
            <w:pPr>
              <w:spacing w:after="0" w:line="240" w:lineRule="auto"/>
              <w:rPr>
                <w:rFonts w:cs="Arial"/>
                <w:b/>
                <w:sz w:val="20"/>
                <w:szCs w:val="20"/>
              </w:rPr>
            </w:pPr>
          </w:p>
          <w:p w14:paraId="0BA3AED5" w14:textId="77777777" w:rsidR="00583C7F" w:rsidRPr="005C709C" w:rsidRDefault="00583C7F" w:rsidP="00583C7F">
            <w:pPr>
              <w:spacing w:after="0" w:line="240" w:lineRule="auto"/>
              <w:rPr>
                <w:rFonts w:cs="Arial"/>
                <w:b/>
                <w:sz w:val="20"/>
                <w:szCs w:val="20"/>
              </w:rPr>
            </w:pPr>
          </w:p>
        </w:tc>
      </w:tr>
      <w:tr w:rsidR="00583C7F" w:rsidRPr="005C709C" w14:paraId="0351F1F9" w14:textId="77777777" w:rsidTr="00CA2D17">
        <w:tc>
          <w:tcPr>
            <w:tcW w:w="2689" w:type="dxa"/>
          </w:tcPr>
          <w:p w14:paraId="66916A13" w14:textId="77777777" w:rsidR="00583C7F" w:rsidRPr="005C709C" w:rsidRDefault="00583C7F" w:rsidP="00583C7F">
            <w:pPr>
              <w:spacing w:after="0" w:line="240" w:lineRule="auto"/>
              <w:rPr>
                <w:rFonts w:cs="Arial"/>
                <w:b/>
                <w:sz w:val="20"/>
                <w:szCs w:val="20"/>
              </w:rPr>
            </w:pPr>
            <w:r w:rsidRPr="005C709C">
              <w:rPr>
                <w:rFonts w:cs="Arial"/>
                <w:b/>
                <w:sz w:val="20"/>
                <w:szCs w:val="20"/>
              </w:rPr>
              <w:t>Efisiensi</w:t>
            </w:r>
          </w:p>
          <w:p w14:paraId="739F423A" w14:textId="77777777" w:rsidR="00583C7F" w:rsidRPr="005C709C" w:rsidRDefault="00583C7F" w:rsidP="00583C7F">
            <w:pPr>
              <w:spacing w:after="0" w:line="240" w:lineRule="auto"/>
              <w:rPr>
                <w:rFonts w:cs="Arial"/>
                <w:b/>
                <w:sz w:val="20"/>
                <w:szCs w:val="20"/>
              </w:rPr>
            </w:pPr>
            <w:r w:rsidRPr="005C709C">
              <w:rPr>
                <w:rFonts w:cs="Arial"/>
                <w:sz w:val="20"/>
                <w:szCs w:val="20"/>
              </w:rPr>
              <w:t xml:space="preserve">Bagaimanakah </w:t>
            </w:r>
            <w:r w:rsidRPr="005C709C">
              <w:rPr>
                <w:rFonts w:cs="Arial"/>
                <w:sz w:val="20"/>
                <w:szCs w:val="20"/>
                <w:lang w:val="id-ID"/>
              </w:rPr>
              <w:t>p</w:t>
            </w:r>
            <w:r w:rsidRPr="005C709C">
              <w:rPr>
                <w:rFonts w:cs="Arial"/>
                <w:sz w:val="20"/>
                <w:szCs w:val="20"/>
              </w:rPr>
              <w:t xml:space="preserve">enilaian Ibu/Bapak/Sdr/i atas kegiatan </w:t>
            </w:r>
            <w:r w:rsidRPr="005C709C">
              <w:rPr>
                <w:rFonts w:cs="Arial"/>
                <w:sz w:val="20"/>
                <w:szCs w:val="20"/>
                <w:lang w:val="id-ID"/>
              </w:rPr>
              <w:t>course/</w:t>
            </w:r>
            <w:r w:rsidRPr="005C709C">
              <w:rPr>
                <w:rFonts w:cs="Arial"/>
                <w:sz w:val="20"/>
                <w:szCs w:val="20"/>
              </w:rPr>
              <w:t>training/workshop ini?</w:t>
            </w:r>
          </w:p>
        </w:tc>
        <w:tc>
          <w:tcPr>
            <w:tcW w:w="11340" w:type="dxa"/>
            <w:gridSpan w:val="7"/>
          </w:tcPr>
          <w:p w14:paraId="3FBC976B" w14:textId="77777777" w:rsidR="00583C7F" w:rsidRPr="005C709C" w:rsidRDefault="00583C7F" w:rsidP="00583C7F">
            <w:pPr>
              <w:spacing w:after="0" w:line="240" w:lineRule="auto"/>
              <w:rPr>
                <w:rFonts w:cs="Arial"/>
                <w:b/>
                <w:sz w:val="20"/>
                <w:szCs w:val="20"/>
              </w:rPr>
            </w:pPr>
          </w:p>
          <w:tbl>
            <w:tblPr>
              <w:tblStyle w:val="TableGrid24"/>
              <w:tblW w:w="0" w:type="auto"/>
              <w:tblLook w:val="04A0" w:firstRow="1" w:lastRow="0" w:firstColumn="1" w:lastColumn="0" w:noHBand="0" w:noVBand="1"/>
            </w:tblPr>
            <w:tblGrid>
              <w:gridCol w:w="1957"/>
              <w:gridCol w:w="6666"/>
            </w:tblGrid>
            <w:tr w:rsidR="00583C7F" w:rsidRPr="005C709C" w14:paraId="5FEB1204" w14:textId="77777777" w:rsidTr="00A85709">
              <w:tc>
                <w:tcPr>
                  <w:tcW w:w="1957" w:type="dxa"/>
                </w:tcPr>
                <w:p w14:paraId="4109B086" w14:textId="77777777" w:rsidR="00583C7F" w:rsidRPr="005C709C" w:rsidRDefault="00583C7F" w:rsidP="00583C7F">
                  <w:pPr>
                    <w:spacing w:before="40" w:after="0" w:line="240" w:lineRule="auto"/>
                    <w:rPr>
                      <w:rFonts w:cs="Arial"/>
                      <w:sz w:val="20"/>
                      <w:szCs w:val="20"/>
                    </w:rPr>
                  </w:pPr>
                  <w:r w:rsidRPr="005C709C">
                    <w:rPr>
                      <w:rFonts w:cs="Arial"/>
                      <w:sz w:val="20"/>
                      <w:szCs w:val="20"/>
                    </w:rPr>
                    <w:t>Materi:</w:t>
                  </w:r>
                </w:p>
              </w:tc>
              <w:tc>
                <w:tcPr>
                  <w:tcW w:w="6666" w:type="dxa"/>
                </w:tcPr>
                <w:p w14:paraId="2BC5D78D" w14:textId="77777777" w:rsidR="00583C7F" w:rsidRPr="005C709C" w:rsidRDefault="005B5D96" w:rsidP="00583C7F">
                  <w:pPr>
                    <w:spacing w:before="40" w:after="0" w:line="240" w:lineRule="auto"/>
                    <w:rPr>
                      <w:rFonts w:cs="Arial"/>
                      <w:sz w:val="20"/>
                      <w:szCs w:val="20"/>
                    </w:rPr>
                  </w:pPr>
                  <w:sdt>
                    <w:sdtPr>
                      <w:rPr>
                        <w:rFonts w:cs="Arial"/>
                        <w:sz w:val="20"/>
                        <w:szCs w:val="20"/>
                        <w:lang w:val="en-US"/>
                      </w:rPr>
                      <w:id w:val="-1003584415"/>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Kurang baik          </w:t>
                  </w:r>
                  <w:sdt>
                    <w:sdtPr>
                      <w:rPr>
                        <w:rFonts w:cs="Arial"/>
                        <w:sz w:val="20"/>
                        <w:szCs w:val="20"/>
                        <w:lang w:val="en-US"/>
                      </w:rPr>
                      <w:id w:val="-70132146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Biasa saja        </w:t>
                  </w:r>
                  <w:sdt>
                    <w:sdtPr>
                      <w:rPr>
                        <w:rFonts w:cs="Arial"/>
                        <w:sz w:val="20"/>
                        <w:szCs w:val="20"/>
                        <w:lang w:val="en-US"/>
                      </w:rPr>
                      <w:id w:val="177336246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Baik        </w:t>
                  </w:r>
                  <w:sdt>
                    <w:sdtPr>
                      <w:rPr>
                        <w:rFonts w:cs="Arial"/>
                        <w:sz w:val="20"/>
                        <w:szCs w:val="20"/>
                        <w:lang w:val="en-US"/>
                      </w:rPr>
                      <w:id w:val="-1800061475"/>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Sangat baik</w:t>
                  </w:r>
                </w:p>
              </w:tc>
            </w:tr>
            <w:tr w:rsidR="00583C7F" w:rsidRPr="005C709C" w14:paraId="1C183EF7" w14:textId="77777777" w:rsidTr="00A85709">
              <w:tc>
                <w:tcPr>
                  <w:tcW w:w="1957" w:type="dxa"/>
                </w:tcPr>
                <w:p w14:paraId="581EFC77" w14:textId="77777777" w:rsidR="00583C7F" w:rsidRPr="005C709C" w:rsidRDefault="00583C7F" w:rsidP="00583C7F">
                  <w:pPr>
                    <w:spacing w:before="40" w:after="0" w:line="240" w:lineRule="auto"/>
                    <w:rPr>
                      <w:rFonts w:cs="Arial"/>
                      <w:sz w:val="20"/>
                      <w:szCs w:val="20"/>
                    </w:rPr>
                  </w:pPr>
                  <w:r w:rsidRPr="005C709C">
                    <w:rPr>
                      <w:rFonts w:cs="Arial"/>
                      <w:sz w:val="20"/>
                      <w:szCs w:val="20"/>
                    </w:rPr>
                    <w:t>Pendekatan:</w:t>
                  </w:r>
                </w:p>
              </w:tc>
              <w:tc>
                <w:tcPr>
                  <w:tcW w:w="6666" w:type="dxa"/>
                </w:tcPr>
                <w:p w14:paraId="37C85957" w14:textId="77777777" w:rsidR="00583C7F" w:rsidRPr="005C709C" w:rsidRDefault="005B5D96" w:rsidP="00583C7F">
                  <w:pPr>
                    <w:spacing w:before="40" w:after="0" w:line="240" w:lineRule="auto"/>
                    <w:rPr>
                      <w:rFonts w:cs="Arial"/>
                      <w:sz w:val="20"/>
                      <w:szCs w:val="20"/>
                    </w:rPr>
                  </w:pPr>
                  <w:sdt>
                    <w:sdtPr>
                      <w:rPr>
                        <w:rFonts w:cs="Arial"/>
                        <w:sz w:val="20"/>
                        <w:szCs w:val="20"/>
                        <w:lang w:val="en-US"/>
                      </w:rPr>
                      <w:id w:val="1683933594"/>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Kurang baik          </w:t>
                  </w:r>
                  <w:sdt>
                    <w:sdtPr>
                      <w:rPr>
                        <w:rFonts w:cs="Arial"/>
                        <w:sz w:val="20"/>
                        <w:szCs w:val="20"/>
                        <w:lang w:val="en-US"/>
                      </w:rPr>
                      <w:id w:val="200278140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Biasa saja        </w:t>
                  </w:r>
                  <w:sdt>
                    <w:sdtPr>
                      <w:rPr>
                        <w:rFonts w:cs="Arial"/>
                        <w:sz w:val="20"/>
                        <w:szCs w:val="20"/>
                        <w:lang w:val="en-US"/>
                      </w:rPr>
                      <w:id w:val="1866705882"/>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Baik        </w:t>
                  </w:r>
                  <w:sdt>
                    <w:sdtPr>
                      <w:rPr>
                        <w:rFonts w:cs="Arial"/>
                        <w:sz w:val="20"/>
                        <w:szCs w:val="20"/>
                        <w:lang w:val="en-US"/>
                      </w:rPr>
                      <w:id w:val="1039483315"/>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Sangat baik</w:t>
                  </w:r>
                </w:p>
              </w:tc>
            </w:tr>
            <w:tr w:rsidR="00583C7F" w:rsidRPr="005C709C" w14:paraId="4BA4A778" w14:textId="77777777" w:rsidTr="00A85709">
              <w:tc>
                <w:tcPr>
                  <w:tcW w:w="1957" w:type="dxa"/>
                </w:tcPr>
                <w:p w14:paraId="693453D5" w14:textId="77777777" w:rsidR="00583C7F" w:rsidRPr="005C709C" w:rsidRDefault="00583C7F" w:rsidP="00583C7F">
                  <w:pPr>
                    <w:spacing w:before="40" w:after="0" w:line="240" w:lineRule="auto"/>
                    <w:rPr>
                      <w:rFonts w:cs="Arial"/>
                      <w:sz w:val="20"/>
                      <w:szCs w:val="20"/>
                    </w:rPr>
                  </w:pPr>
                  <w:r w:rsidRPr="005C709C">
                    <w:rPr>
                      <w:rFonts w:cs="Arial"/>
                      <w:sz w:val="20"/>
                      <w:szCs w:val="20"/>
                    </w:rPr>
                    <w:t>Fasilitator:</w:t>
                  </w:r>
                </w:p>
              </w:tc>
              <w:tc>
                <w:tcPr>
                  <w:tcW w:w="6666" w:type="dxa"/>
                </w:tcPr>
                <w:p w14:paraId="178104DF" w14:textId="77777777" w:rsidR="00583C7F" w:rsidRPr="005C709C" w:rsidRDefault="005B5D96" w:rsidP="00583C7F">
                  <w:pPr>
                    <w:spacing w:before="40" w:after="0" w:line="240" w:lineRule="auto"/>
                    <w:rPr>
                      <w:rFonts w:cs="Arial"/>
                      <w:sz w:val="20"/>
                      <w:szCs w:val="20"/>
                    </w:rPr>
                  </w:pPr>
                  <w:sdt>
                    <w:sdtPr>
                      <w:rPr>
                        <w:rFonts w:cs="Arial"/>
                        <w:sz w:val="20"/>
                        <w:szCs w:val="20"/>
                        <w:lang w:val="en-US"/>
                      </w:rPr>
                      <w:id w:val="-435597847"/>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Kurang baik          </w:t>
                  </w:r>
                  <w:sdt>
                    <w:sdtPr>
                      <w:rPr>
                        <w:rFonts w:cs="Arial"/>
                        <w:sz w:val="20"/>
                        <w:szCs w:val="20"/>
                        <w:lang w:val="en-US"/>
                      </w:rPr>
                      <w:id w:val="1145397650"/>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Biasa saja        </w:t>
                  </w:r>
                  <w:sdt>
                    <w:sdtPr>
                      <w:rPr>
                        <w:rFonts w:cs="Arial"/>
                        <w:sz w:val="20"/>
                        <w:szCs w:val="20"/>
                        <w:lang w:val="en-US"/>
                      </w:rPr>
                      <w:id w:val="1786770326"/>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Baik        </w:t>
                  </w:r>
                  <w:sdt>
                    <w:sdtPr>
                      <w:rPr>
                        <w:rFonts w:cs="Arial"/>
                        <w:sz w:val="20"/>
                        <w:szCs w:val="20"/>
                        <w:lang w:val="en-US"/>
                      </w:rPr>
                      <w:id w:val="85277475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Sangat baik</w:t>
                  </w:r>
                </w:p>
              </w:tc>
            </w:tr>
            <w:tr w:rsidR="00583C7F" w:rsidRPr="005C709C" w14:paraId="175478D2" w14:textId="77777777" w:rsidTr="00A85709">
              <w:tc>
                <w:tcPr>
                  <w:tcW w:w="1957" w:type="dxa"/>
                </w:tcPr>
                <w:p w14:paraId="06B972E0" w14:textId="77777777" w:rsidR="00583C7F" w:rsidRPr="005C709C" w:rsidRDefault="00583C7F" w:rsidP="00583C7F">
                  <w:pPr>
                    <w:spacing w:before="40" w:after="0" w:line="240" w:lineRule="auto"/>
                    <w:rPr>
                      <w:rFonts w:cs="Arial"/>
                      <w:sz w:val="20"/>
                      <w:szCs w:val="20"/>
                    </w:rPr>
                  </w:pPr>
                  <w:r w:rsidRPr="005C709C">
                    <w:rPr>
                      <w:rFonts w:cs="Arial"/>
                      <w:sz w:val="20"/>
                      <w:szCs w:val="20"/>
                    </w:rPr>
                    <w:t>Lokasi/logistik:</w:t>
                  </w:r>
                </w:p>
              </w:tc>
              <w:tc>
                <w:tcPr>
                  <w:tcW w:w="6666" w:type="dxa"/>
                </w:tcPr>
                <w:p w14:paraId="1378AB68" w14:textId="77777777" w:rsidR="00583C7F" w:rsidRPr="005C709C" w:rsidRDefault="005B5D96" w:rsidP="00583C7F">
                  <w:pPr>
                    <w:spacing w:before="40" w:after="0" w:line="240" w:lineRule="auto"/>
                    <w:rPr>
                      <w:rFonts w:cs="Arial"/>
                      <w:sz w:val="20"/>
                      <w:szCs w:val="20"/>
                    </w:rPr>
                  </w:pPr>
                  <w:sdt>
                    <w:sdtPr>
                      <w:rPr>
                        <w:rFonts w:cs="Arial"/>
                        <w:sz w:val="20"/>
                        <w:szCs w:val="20"/>
                        <w:lang w:val="en-US"/>
                      </w:rPr>
                      <w:id w:val="-1085299586"/>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Kurang baik          </w:t>
                  </w:r>
                  <w:sdt>
                    <w:sdtPr>
                      <w:rPr>
                        <w:rFonts w:cs="Arial"/>
                        <w:sz w:val="20"/>
                        <w:szCs w:val="20"/>
                        <w:lang w:val="en-US"/>
                      </w:rPr>
                      <w:id w:val="-731153761"/>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Biasa saja        </w:t>
                  </w:r>
                  <w:sdt>
                    <w:sdtPr>
                      <w:rPr>
                        <w:rFonts w:cs="Arial"/>
                        <w:sz w:val="20"/>
                        <w:szCs w:val="20"/>
                        <w:lang w:val="en-US"/>
                      </w:rPr>
                      <w:id w:val="2098972106"/>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Baik        </w:t>
                  </w:r>
                  <w:sdt>
                    <w:sdtPr>
                      <w:rPr>
                        <w:rFonts w:cs="Arial"/>
                        <w:sz w:val="20"/>
                        <w:szCs w:val="20"/>
                        <w:lang w:val="en-US"/>
                      </w:rPr>
                      <w:id w:val="1204523667"/>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Sangat baik</w:t>
                  </w:r>
                </w:p>
              </w:tc>
            </w:tr>
          </w:tbl>
          <w:p w14:paraId="1EABC112" w14:textId="77777777" w:rsidR="00583C7F" w:rsidRPr="005C709C" w:rsidRDefault="00583C7F" w:rsidP="00583C7F">
            <w:pPr>
              <w:spacing w:after="0" w:line="240" w:lineRule="auto"/>
              <w:rPr>
                <w:rFonts w:cs="Arial"/>
                <w:sz w:val="20"/>
                <w:szCs w:val="20"/>
              </w:rPr>
            </w:pPr>
            <w:r w:rsidRPr="005C709C">
              <w:rPr>
                <w:rFonts w:cs="Arial"/>
                <w:sz w:val="20"/>
                <w:szCs w:val="20"/>
              </w:rPr>
              <w:t>Mohon berikan komentar atau penjelasan selanjutnya terkait pernyataan Ibu/Bapak/Sdr/i di atas:</w:t>
            </w:r>
          </w:p>
          <w:p w14:paraId="3E1A8C88" w14:textId="77777777" w:rsidR="00583C7F" w:rsidRPr="005C709C" w:rsidRDefault="00583C7F" w:rsidP="00583C7F">
            <w:pPr>
              <w:spacing w:after="0" w:line="240" w:lineRule="auto"/>
              <w:rPr>
                <w:rFonts w:cs="Arial"/>
                <w:sz w:val="20"/>
                <w:szCs w:val="20"/>
              </w:rPr>
            </w:pPr>
          </w:p>
          <w:p w14:paraId="1B8E11B4" w14:textId="77777777" w:rsidR="00583C7F" w:rsidRPr="005C709C" w:rsidRDefault="00583C7F" w:rsidP="00583C7F">
            <w:pPr>
              <w:spacing w:after="0" w:line="240" w:lineRule="auto"/>
              <w:rPr>
                <w:rFonts w:cs="Arial"/>
                <w:sz w:val="20"/>
                <w:szCs w:val="20"/>
              </w:rPr>
            </w:pPr>
          </w:p>
          <w:p w14:paraId="3449E721" w14:textId="77777777" w:rsidR="00583C7F" w:rsidRPr="005C709C" w:rsidRDefault="00583C7F" w:rsidP="00583C7F">
            <w:pPr>
              <w:spacing w:after="0" w:line="240" w:lineRule="auto"/>
              <w:rPr>
                <w:rFonts w:cs="Arial"/>
                <w:sz w:val="20"/>
                <w:szCs w:val="20"/>
              </w:rPr>
            </w:pPr>
          </w:p>
          <w:p w14:paraId="1234B46F" w14:textId="77777777" w:rsidR="00583C7F" w:rsidRPr="005C709C" w:rsidRDefault="00583C7F" w:rsidP="00583C7F">
            <w:pPr>
              <w:spacing w:after="0" w:line="240" w:lineRule="auto"/>
              <w:rPr>
                <w:rFonts w:cs="Arial"/>
                <w:sz w:val="20"/>
                <w:szCs w:val="20"/>
              </w:rPr>
            </w:pPr>
          </w:p>
          <w:p w14:paraId="0AFAB8D4" w14:textId="77777777" w:rsidR="00583C7F" w:rsidRPr="005C709C" w:rsidRDefault="00583C7F" w:rsidP="00583C7F">
            <w:pPr>
              <w:spacing w:after="0" w:line="240" w:lineRule="auto"/>
              <w:rPr>
                <w:rFonts w:cs="Arial"/>
                <w:sz w:val="20"/>
                <w:szCs w:val="20"/>
              </w:rPr>
            </w:pPr>
          </w:p>
          <w:p w14:paraId="4F9160D3" w14:textId="77777777" w:rsidR="00583C7F" w:rsidRPr="005C709C" w:rsidRDefault="00583C7F" w:rsidP="00583C7F">
            <w:pPr>
              <w:spacing w:after="0" w:line="240" w:lineRule="auto"/>
              <w:rPr>
                <w:rFonts w:cs="Arial"/>
                <w:sz w:val="20"/>
                <w:szCs w:val="20"/>
              </w:rPr>
            </w:pPr>
          </w:p>
          <w:p w14:paraId="173C6741" w14:textId="77777777" w:rsidR="00583C7F" w:rsidRPr="005C709C" w:rsidRDefault="00583C7F" w:rsidP="00583C7F">
            <w:pPr>
              <w:spacing w:after="0" w:line="240" w:lineRule="auto"/>
              <w:rPr>
                <w:rFonts w:cs="Arial"/>
                <w:sz w:val="20"/>
                <w:szCs w:val="20"/>
              </w:rPr>
            </w:pPr>
          </w:p>
        </w:tc>
      </w:tr>
      <w:tr w:rsidR="00583C7F" w:rsidRPr="005C709C" w14:paraId="46061C1F" w14:textId="77777777" w:rsidTr="00CA2D17">
        <w:trPr>
          <w:trHeight w:val="890"/>
        </w:trPr>
        <w:tc>
          <w:tcPr>
            <w:tcW w:w="2689" w:type="dxa"/>
          </w:tcPr>
          <w:p w14:paraId="79BC8A43" w14:textId="77777777" w:rsidR="00583C7F" w:rsidRPr="005C709C" w:rsidRDefault="00583C7F" w:rsidP="00583C7F">
            <w:pPr>
              <w:spacing w:after="0" w:line="240" w:lineRule="auto"/>
              <w:rPr>
                <w:rFonts w:cs="Arial"/>
                <w:b/>
                <w:sz w:val="20"/>
                <w:szCs w:val="20"/>
              </w:rPr>
            </w:pPr>
            <w:bookmarkStart w:id="84" w:name="_Hlk527542341"/>
            <w:r w:rsidRPr="005C709C">
              <w:rPr>
                <w:rFonts w:cs="Arial"/>
                <w:b/>
                <w:sz w:val="20"/>
                <w:szCs w:val="20"/>
              </w:rPr>
              <w:t>Perbaikan</w:t>
            </w:r>
          </w:p>
          <w:p w14:paraId="51111E02" w14:textId="77777777" w:rsidR="00583C7F" w:rsidRPr="005C709C" w:rsidRDefault="00583C7F" w:rsidP="00583C7F">
            <w:pPr>
              <w:spacing w:after="0" w:line="240" w:lineRule="auto"/>
              <w:rPr>
                <w:rFonts w:cs="Arial"/>
                <w:b/>
                <w:sz w:val="20"/>
                <w:szCs w:val="20"/>
                <w:lang w:val="en-US"/>
              </w:rPr>
            </w:pPr>
            <w:r w:rsidRPr="005C709C">
              <w:rPr>
                <w:rFonts w:cs="Arial"/>
                <w:sz w:val="20"/>
                <w:szCs w:val="20"/>
                <w:lang w:val="id-ID"/>
              </w:rPr>
              <w:t>Hal-hal apa saja yang dapat kami lakukan guna meningkatkan pelaksanaan kegiatan course/training/workshop kami selanjutnya</w:t>
            </w:r>
            <w:r w:rsidRPr="005C709C">
              <w:rPr>
                <w:rFonts w:cs="Arial"/>
                <w:sz w:val="20"/>
                <w:szCs w:val="20"/>
                <w:lang w:val="en-US"/>
              </w:rPr>
              <w:t>?</w:t>
            </w:r>
          </w:p>
        </w:tc>
        <w:tc>
          <w:tcPr>
            <w:tcW w:w="11340" w:type="dxa"/>
            <w:gridSpan w:val="7"/>
          </w:tcPr>
          <w:p w14:paraId="18B91243" w14:textId="77777777" w:rsidR="00583C7F" w:rsidRPr="005C709C" w:rsidRDefault="00583C7F" w:rsidP="00583C7F">
            <w:pPr>
              <w:spacing w:after="0" w:line="240" w:lineRule="auto"/>
              <w:rPr>
                <w:rFonts w:cs="Arial"/>
                <w:b/>
                <w:sz w:val="20"/>
                <w:szCs w:val="20"/>
              </w:rPr>
            </w:pPr>
          </w:p>
          <w:p w14:paraId="0EFE5E86" w14:textId="77777777" w:rsidR="00583C7F" w:rsidRPr="005C709C" w:rsidRDefault="00583C7F" w:rsidP="00583C7F">
            <w:pPr>
              <w:spacing w:after="0" w:line="240" w:lineRule="auto"/>
              <w:rPr>
                <w:rFonts w:cs="Arial"/>
                <w:b/>
                <w:sz w:val="20"/>
                <w:szCs w:val="20"/>
              </w:rPr>
            </w:pPr>
          </w:p>
          <w:p w14:paraId="4F7CE769" w14:textId="77777777" w:rsidR="00583C7F" w:rsidRPr="005C709C" w:rsidRDefault="00583C7F" w:rsidP="00583C7F">
            <w:pPr>
              <w:spacing w:after="0" w:line="240" w:lineRule="auto"/>
              <w:rPr>
                <w:rFonts w:cs="Arial"/>
                <w:b/>
                <w:sz w:val="20"/>
                <w:szCs w:val="20"/>
              </w:rPr>
            </w:pPr>
          </w:p>
          <w:p w14:paraId="05C691D9" w14:textId="77777777" w:rsidR="00583C7F" w:rsidRPr="005C709C" w:rsidRDefault="00583C7F" w:rsidP="00583C7F">
            <w:pPr>
              <w:spacing w:after="0" w:line="240" w:lineRule="auto"/>
              <w:rPr>
                <w:rFonts w:cs="Arial"/>
                <w:b/>
                <w:sz w:val="20"/>
                <w:szCs w:val="20"/>
              </w:rPr>
            </w:pPr>
          </w:p>
          <w:p w14:paraId="2DD5D81F" w14:textId="77777777" w:rsidR="00583C7F" w:rsidRPr="005C709C" w:rsidRDefault="00583C7F" w:rsidP="00583C7F">
            <w:pPr>
              <w:spacing w:after="0" w:line="240" w:lineRule="auto"/>
              <w:rPr>
                <w:rFonts w:cs="Arial"/>
                <w:b/>
                <w:sz w:val="20"/>
                <w:szCs w:val="20"/>
              </w:rPr>
            </w:pPr>
          </w:p>
          <w:p w14:paraId="7FD0F021" w14:textId="77777777" w:rsidR="00583C7F" w:rsidRPr="005C709C" w:rsidRDefault="00583C7F" w:rsidP="00583C7F">
            <w:pPr>
              <w:spacing w:after="0" w:line="240" w:lineRule="auto"/>
              <w:rPr>
                <w:rFonts w:cs="Arial"/>
                <w:b/>
                <w:sz w:val="20"/>
                <w:szCs w:val="20"/>
              </w:rPr>
            </w:pPr>
          </w:p>
          <w:p w14:paraId="0D991E26" w14:textId="77777777" w:rsidR="00583C7F" w:rsidRPr="005C709C" w:rsidRDefault="00583C7F" w:rsidP="00583C7F">
            <w:pPr>
              <w:spacing w:after="0" w:line="240" w:lineRule="auto"/>
              <w:rPr>
                <w:rFonts w:cs="Arial"/>
                <w:b/>
                <w:sz w:val="20"/>
                <w:szCs w:val="20"/>
              </w:rPr>
            </w:pPr>
          </w:p>
          <w:p w14:paraId="46264A88" w14:textId="77777777" w:rsidR="00583C7F" w:rsidRPr="005C709C" w:rsidRDefault="00583C7F" w:rsidP="00583C7F">
            <w:pPr>
              <w:spacing w:after="0" w:line="240" w:lineRule="auto"/>
              <w:rPr>
                <w:rFonts w:cs="Arial"/>
                <w:b/>
                <w:sz w:val="20"/>
                <w:szCs w:val="20"/>
              </w:rPr>
            </w:pPr>
          </w:p>
        </w:tc>
      </w:tr>
      <w:bookmarkEnd w:id="84"/>
    </w:tbl>
    <w:p w14:paraId="7371AD7F" w14:textId="77777777" w:rsidR="00583C7F" w:rsidRPr="005C709C" w:rsidRDefault="00583C7F" w:rsidP="00583C7F">
      <w:pPr>
        <w:spacing w:after="200" w:line="276" w:lineRule="auto"/>
        <w:rPr>
          <w:rFonts w:eastAsia="Calibri" w:cs="Arial"/>
          <w:sz w:val="20"/>
          <w:szCs w:val="20"/>
        </w:rPr>
        <w:sectPr w:rsidR="00583C7F" w:rsidRPr="005C709C" w:rsidSect="00A85709">
          <w:pgSz w:w="16838" w:h="11906" w:orient="landscape"/>
          <w:pgMar w:top="1440" w:right="1440" w:bottom="1440" w:left="1440" w:header="708" w:footer="708" w:gutter="0"/>
          <w:cols w:space="708"/>
          <w:docGrid w:linePitch="360"/>
        </w:sectPr>
      </w:pPr>
    </w:p>
    <w:p w14:paraId="6B19D1FA" w14:textId="317820BC" w:rsidR="00583C7F" w:rsidRPr="005C709C" w:rsidRDefault="000B6933" w:rsidP="00CA2D17">
      <w:pPr>
        <w:pStyle w:val="Heading2"/>
        <w:shd w:val="clear" w:color="auto" w:fill="20ABCA" w:themeFill="accent6"/>
        <w:rPr>
          <w:rFonts w:eastAsia="Times New Roman"/>
          <w:color w:val="FFFFFF" w:themeColor="background1"/>
          <w:sz w:val="20"/>
          <w:szCs w:val="20"/>
        </w:rPr>
      </w:pPr>
      <w:bookmarkStart w:id="85" w:name="_Course/_Training/_Workshop_5"/>
      <w:bookmarkStart w:id="86" w:name="_Toc532219652"/>
      <w:bookmarkEnd w:id="85"/>
      <w:r w:rsidRPr="005C709C">
        <w:rPr>
          <w:rFonts w:eastAsia="Times New Roman"/>
          <w:color w:val="FFFFFF" w:themeColor="background1"/>
          <w:sz w:val="20"/>
          <w:szCs w:val="20"/>
          <w:lang w:val="id-ID"/>
        </w:rPr>
        <w:t>Course/</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Training/</w:t>
      </w:r>
      <w:r w:rsidR="00737D41">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Workshop Participant Individual Evaluation Form</w:t>
      </w:r>
      <w:r w:rsidR="00583C7F" w:rsidRPr="005C709C">
        <w:rPr>
          <w:rFonts w:eastAsia="Times New Roman"/>
          <w:color w:val="FFFFFF" w:themeColor="background1"/>
          <w:sz w:val="20"/>
          <w:szCs w:val="20"/>
          <w:lang w:val="id-ID"/>
        </w:rPr>
        <w:t xml:space="preserve"> (</w:t>
      </w:r>
      <w:r w:rsidR="00583C7F" w:rsidRPr="005C709C">
        <w:rPr>
          <w:rFonts w:eastAsia="Times New Roman"/>
          <w:color w:val="FFFFFF" w:themeColor="background1"/>
          <w:sz w:val="20"/>
          <w:szCs w:val="20"/>
        </w:rPr>
        <w:t xml:space="preserve">English </w:t>
      </w:r>
      <w:r w:rsidRPr="005C709C">
        <w:rPr>
          <w:rFonts w:eastAsia="Times New Roman"/>
          <w:color w:val="FFFFFF" w:themeColor="background1"/>
          <w:sz w:val="20"/>
          <w:szCs w:val="20"/>
          <w:lang w:val="id-ID"/>
        </w:rPr>
        <w:t>Version</w:t>
      </w:r>
      <w:r w:rsidR="00583C7F" w:rsidRPr="005C709C">
        <w:rPr>
          <w:rFonts w:eastAsia="Times New Roman"/>
          <w:color w:val="FFFFFF" w:themeColor="background1"/>
          <w:sz w:val="20"/>
          <w:szCs w:val="20"/>
          <w:lang w:val="id-ID"/>
        </w:rPr>
        <w:t>)</w:t>
      </w:r>
      <w:bookmarkEnd w:id="86"/>
    </w:p>
    <w:p w14:paraId="589952F0" w14:textId="77777777" w:rsidR="00583C7F" w:rsidRPr="005C709C" w:rsidRDefault="00583C7F" w:rsidP="00583C7F">
      <w:pPr>
        <w:spacing w:after="120" w:line="288" w:lineRule="auto"/>
        <w:ind w:right="917"/>
        <w:rPr>
          <w:rFonts w:eastAsia="Arial" w:cs="Times New Roman"/>
          <w:i/>
          <w:sz w:val="20"/>
          <w:szCs w:val="20"/>
        </w:rPr>
      </w:pPr>
      <w:r w:rsidRPr="005C709C">
        <w:rPr>
          <w:rFonts w:eastAsia="Arial" w:cs="Times New Roman"/>
          <w:b/>
          <w:sz w:val="20"/>
          <w:szCs w:val="20"/>
        </w:rPr>
        <w:t xml:space="preserve">Guide to use: </w:t>
      </w:r>
      <w:r w:rsidRPr="005C709C">
        <w:rPr>
          <w:rFonts w:eastAsia="Arial" w:cs="Times New Roman"/>
          <w:i/>
          <w:sz w:val="20"/>
          <w:szCs w:val="20"/>
          <w:lang w:val="en-US"/>
        </w:rPr>
        <w:t xml:space="preserve">Shaded </w:t>
      </w:r>
      <w:r w:rsidRPr="005C709C">
        <w:rPr>
          <w:rFonts w:eastAsia="Arial" w:cs="Times New Roman"/>
          <w:i/>
          <w:sz w:val="20"/>
          <w:szCs w:val="20"/>
        </w:rPr>
        <w:t>boxes will be pre-completed by the organising team (name of APS Agency or Advisory Team) prior to the event.</w:t>
      </w:r>
      <w:r w:rsidRPr="005C709C">
        <w:rPr>
          <w:rFonts w:eastAsia="Arial" w:cs="Times New Roman"/>
          <w:b/>
          <w:sz w:val="20"/>
          <w:szCs w:val="20"/>
        </w:rPr>
        <w:t xml:space="preserve"> </w:t>
      </w:r>
      <w:r w:rsidRPr="005C709C">
        <w:rPr>
          <w:rFonts w:eastAsia="Arial" w:cs="Times New Roman"/>
          <w:i/>
          <w:sz w:val="20"/>
          <w:szCs w:val="20"/>
        </w:rPr>
        <w:t xml:space="preserve">Adjust this form to best-fit your course/training/workshop purpose. A workshop evaluation measures participant reaction to the event. Some other processes for evaluating a course/training/workshop are described in this Toolkit. Or use your own preferred form. Ensure sufficient space across columns for participants to clearly write down their response. </w:t>
      </w:r>
    </w:p>
    <w:tbl>
      <w:tblPr>
        <w:tblStyle w:val="TableGrid24"/>
        <w:tblW w:w="14029" w:type="dxa"/>
        <w:tblLook w:val="04A0" w:firstRow="1" w:lastRow="0" w:firstColumn="1" w:lastColumn="0" w:noHBand="0" w:noVBand="1"/>
      </w:tblPr>
      <w:tblGrid>
        <w:gridCol w:w="2689"/>
        <w:gridCol w:w="1751"/>
        <w:gridCol w:w="800"/>
        <w:gridCol w:w="283"/>
        <w:gridCol w:w="2740"/>
        <w:gridCol w:w="617"/>
        <w:gridCol w:w="2124"/>
        <w:gridCol w:w="3025"/>
      </w:tblGrid>
      <w:tr w:rsidR="00583C7F" w:rsidRPr="005C709C" w14:paraId="2CE31463" w14:textId="77777777" w:rsidTr="00CA2D17">
        <w:trPr>
          <w:tblHeader/>
        </w:trPr>
        <w:tc>
          <w:tcPr>
            <w:tcW w:w="14029" w:type="dxa"/>
            <w:gridSpan w:val="8"/>
            <w:shd w:val="clear" w:color="auto" w:fill="20ABCA" w:themeFill="accent6"/>
          </w:tcPr>
          <w:p w14:paraId="0D0FA96B" w14:textId="77777777" w:rsidR="00583C7F" w:rsidRPr="005C709C" w:rsidRDefault="00583C7F" w:rsidP="00583C7F">
            <w:pPr>
              <w:spacing w:before="120" w:after="120" w:line="240" w:lineRule="auto"/>
              <w:rPr>
                <w:rFonts w:cs="Arial"/>
                <w:b/>
                <w:color w:val="FFFFFF"/>
                <w:sz w:val="20"/>
                <w:szCs w:val="20"/>
              </w:rPr>
            </w:pPr>
            <w:r w:rsidRPr="005C709C">
              <w:rPr>
                <w:rFonts w:cs="Arial"/>
                <w:b/>
                <w:color w:val="FFFFFF"/>
                <w:sz w:val="20"/>
                <w:szCs w:val="20"/>
                <w:lang w:val="en-US"/>
              </w:rPr>
              <w:t xml:space="preserve">PROSPERA </w:t>
            </w:r>
            <w:r w:rsidRPr="005C709C">
              <w:rPr>
                <w:rFonts w:cs="Arial"/>
                <w:b/>
                <w:color w:val="FFFFFF"/>
                <w:sz w:val="20"/>
                <w:szCs w:val="20"/>
                <w:lang w:val="id-ID"/>
              </w:rPr>
              <w:t>COURSE/</w:t>
            </w:r>
            <w:r w:rsidRPr="005C709C">
              <w:rPr>
                <w:rFonts w:cs="Arial"/>
                <w:b/>
                <w:color w:val="FFFFFF"/>
                <w:sz w:val="20"/>
                <w:szCs w:val="20"/>
              </w:rPr>
              <w:t>TRAINING/WORKSHOP EVALUATION FORM</w:t>
            </w:r>
          </w:p>
        </w:tc>
      </w:tr>
      <w:tr w:rsidR="00583C7F" w:rsidRPr="005C709C" w14:paraId="5C99E1AB" w14:textId="77777777" w:rsidTr="00CA2D17">
        <w:tc>
          <w:tcPr>
            <w:tcW w:w="14029" w:type="dxa"/>
            <w:gridSpan w:val="8"/>
            <w:shd w:val="clear" w:color="auto" w:fill="F2F2F2"/>
          </w:tcPr>
          <w:p w14:paraId="1E91DB61" w14:textId="77777777" w:rsidR="00583C7F" w:rsidRPr="005C709C" w:rsidRDefault="00583C7F" w:rsidP="00583C7F">
            <w:pPr>
              <w:spacing w:before="120" w:after="120" w:line="240" w:lineRule="auto"/>
              <w:rPr>
                <w:rFonts w:cs="Arial"/>
                <w:b/>
                <w:sz w:val="20"/>
                <w:szCs w:val="20"/>
              </w:rPr>
            </w:pPr>
            <w:r w:rsidRPr="005C709C">
              <w:rPr>
                <w:rFonts w:cs="Arial"/>
                <w:b/>
                <w:sz w:val="20"/>
                <w:szCs w:val="20"/>
              </w:rPr>
              <w:t xml:space="preserve"> [</w:t>
            </w:r>
            <w:r w:rsidRPr="005C709C">
              <w:rPr>
                <w:rFonts w:cs="Arial"/>
                <w:b/>
                <w:sz w:val="20"/>
                <w:szCs w:val="20"/>
                <w:lang w:val="en-US"/>
              </w:rPr>
              <w:t xml:space="preserve">Name of </w:t>
            </w:r>
            <w:r w:rsidRPr="005C709C">
              <w:rPr>
                <w:rFonts w:cs="Arial"/>
                <w:b/>
                <w:sz w:val="20"/>
                <w:szCs w:val="20"/>
                <w:lang w:val="id-ID"/>
              </w:rPr>
              <w:t>Course/</w:t>
            </w:r>
            <w:r w:rsidRPr="005C709C">
              <w:rPr>
                <w:rFonts w:cs="Arial"/>
                <w:b/>
                <w:sz w:val="20"/>
                <w:szCs w:val="20"/>
                <w:lang w:val="en-US"/>
              </w:rPr>
              <w:t>T</w:t>
            </w:r>
            <w:r w:rsidRPr="005C709C">
              <w:rPr>
                <w:rFonts w:cs="Arial"/>
                <w:b/>
                <w:sz w:val="20"/>
                <w:szCs w:val="20"/>
              </w:rPr>
              <w:t>raining/Workshop]</w:t>
            </w:r>
          </w:p>
        </w:tc>
      </w:tr>
      <w:tr w:rsidR="00583C7F" w:rsidRPr="005C709C" w14:paraId="2B50BF38" w14:textId="77777777" w:rsidTr="00CA2D17">
        <w:tc>
          <w:tcPr>
            <w:tcW w:w="4440" w:type="dxa"/>
            <w:gridSpan w:val="2"/>
            <w:tcBorders>
              <w:bottom w:val="nil"/>
            </w:tcBorders>
            <w:shd w:val="clear" w:color="auto" w:fill="F2F2F2"/>
          </w:tcPr>
          <w:p w14:paraId="16733743"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 xml:space="preserve">Start Date: </w:t>
            </w:r>
          </w:p>
        </w:tc>
        <w:tc>
          <w:tcPr>
            <w:tcW w:w="4440" w:type="dxa"/>
            <w:gridSpan w:val="4"/>
            <w:vMerge w:val="restart"/>
            <w:shd w:val="clear" w:color="auto" w:fill="F2F2F2"/>
          </w:tcPr>
          <w:p w14:paraId="5D1BCC85"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Venue:</w:t>
            </w:r>
          </w:p>
        </w:tc>
        <w:tc>
          <w:tcPr>
            <w:tcW w:w="5149" w:type="dxa"/>
            <w:gridSpan w:val="2"/>
            <w:vMerge w:val="restart"/>
            <w:shd w:val="clear" w:color="auto" w:fill="F2F2F2"/>
          </w:tcPr>
          <w:p w14:paraId="0E81F997"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Organising Team:</w:t>
            </w:r>
          </w:p>
        </w:tc>
      </w:tr>
      <w:tr w:rsidR="00583C7F" w:rsidRPr="005C709C" w14:paraId="4C984D47" w14:textId="77777777" w:rsidTr="00CA2D17">
        <w:tc>
          <w:tcPr>
            <w:tcW w:w="4440" w:type="dxa"/>
            <w:gridSpan w:val="2"/>
            <w:tcBorders>
              <w:top w:val="nil"/>
            </w:tcBorders>
            <w:shd w:val="clear" w:color="auto" w:fill="F2F2F2"/>
          </w:tcPr>
          <w:p w14:paraId="53C48502" w14:textId="77777777" w:rsidR="00583C7F" w:rsidRPr="005C709C" w:rsidRDefault="00583C7F" w:rsidP="00583C7F">
            <w:pPr>
              <w:spacing w:before="60" w:after="60" w:line="240" w:lineRule="auto"/>
              <w:rPr>
                <w:rFonts w:cs="Arial"/>
                <w:b/>
                <w:sz w:val="20"/>
                <w:szCs w:val="20"/>
                <w:lang w:val="id-ID"/>
              </w:rPr>
            </w:pPr>
            <w:r w:rsidRPr="005C709C">
              <w:rPr>
                <w:rFonts w:cs="Arial"/>
                <w:b/>
                <w:sz w:val="20"/>
                <w:szCs w:val="20"/>
                <w:lang w:val="id-ID"/>
              </w:rPr>
              <w:t>Finish Date:</w:t>
            </w:r>
          </w:p>
        </w:tc>
        <w:tc>
          <w:tcPr>
            <w:tcW w:w="4440" w:type="dxa"/>
            <w:gridSpan w:val="4"/>
            <w:vMerge/>
            <w:shd w:val="clear" w:color="auto" w:fill="F2F2F2"/>
          </w:tcPr>
          <w:p w14:paraId="352F8A60" w14:textId="77777777" w:rsidR="00583C7F" w:rsidRPr="005C709C" w:rsidRDefault="00583C7F" w:rsidP="00583C7F">
            <w:pPr>
              <w:spacing w:before="60" w:after="60" w:line="240" w:lineRule="auto"/>
              <w:rPr>
                <w:rFonts w:cs="Arial"/>
                <w:b/>
                <w:sz w:val="20"/>
                <w:szCs w:val="20"/>
                <w:lang w:val="en-US"/>
              </w:rPr>
            </w:pPr>
          </w:p>
        </w:tc>
        <w:tc>
          <w:tcPr>
            <w:tcW w:w="5149" w:type="dxa"/>
            <w:gridSpan w:val="2"/>
            <w:vMerge/>
            <w:shd w:val="clear" w:color="auto" w:fill="F2F2F2"/>
          </w:tcPr>
          <w:p w14:paraId="7BDC46E2" w14:textId="77777777" w:rsidR="00583C7F" w:rsidRPr="005C709C" w:rsidRDefault="00583C7F" w:rsidP="00583C7F">
            <w:pPr>
              <w:spacing w:before="60" w:after="60" w:line="240" w:lineRule="auto"/>
              <w:rPr>
                <w:rFonts w:cs="Arial"/>
                <w:b/>
                <w:sz w:val="20"/>
                <w:szCs w:val="20"/>
                <w:lang w:val="en-US"/>
              </w:rPr>
            </w:pPr>
          </w:p>
        </w:tc>
      </w:tr>
      <w:tr w:rsidR="00583C7F" w:rsidRPr="005C709C" w14:paraId="1A129A16" w14:textId="77777777" w:rsidTr="00CA2D17">
        <w:tc>
          <w:tcPr>
            <w:tcW w:w="2689" w:type="dxa"/>
            <w:vMerge w:val="restart"/>
          </w:tcPr>
          <w:p w14:paraId="09D97C55"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PARTICIPANT PROFILE</w:t>
            </w:r>
          </w:p>
        </w:tc>
        <w:tc>
          <w:tcPr>
            <w:tcW w:w="2551" w:type="dxa"/>
            <w:gridSpan w:val="2"/>
            <w:tcBorders>
              <w:right w:val="nil"/>
            </w:tcBorders>
          </w:tcPr>
          <w:p w14:paraId="77836CB1"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SEX</w:t>
            </w:r>
          </w:p>
        </w:tc>
        <w:tc>
          <w:tcPr>
            <w:tcW w:w="283" w:type="dxa"/>
            <w:tcBorders>
              <w:left w:val="nil"/>
              <w:right w:val="nil"/>
            </w:tcBorders>
          </w:tcPr>
          <w:p w14:paraId="07EDBBC3"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w:t>
            </w:r>
          </w:p>
        </w:tc>
        <w:tc>
          <w:tcPr>
            <w:tcW w:w="2740" w:type="dxa"/>
            <w:tcBorders>
              <w:left w:val="nil"/>
              <w:right w:val="nil"/>
            </w:tcBorders>
          </w:tcPr>
          <w:p w14:paraId="4648EC40" w14:textId="77777777" w:rsidR="00583C7F" w:rsidRPr="005C709C" w:rsidRDefault="00583C7F" w:rsidP="00583C7F">
            <w:pPr>
              <w:spacing w:before="60" w:after="60" w:line="240" w:lineRule="auto"/>
              <w:rPr>
                <w:rFonts w:cs="Arial"/>
                <w:b/>
                <w:sz w:val="20"/>
                <w:szCs w:val="20"/>
                <w:lang w:val="en-US"/>
              </w:rPr>
            </w:pPr>
            <w:r w:rsidRPr="005C709C">
              <w:rPr>
                <w:rFonts w:cs="Arial"/>
                <w:b/>
                <w:noProof/>
                <w:sz w:val="20"/>
                <w:szCs w:val="20"/>
                <w:lang w:eastAsia="en-AU"/>
              </w:rPr>
              <mc:AlternateContent>
                <mc:Choice Requires="wps">
                  <w:drawing>
                    <wp:inline distT="0" distB="0" distL="0" distR="0" wp14:anchorId="0813267B" wp14:editId="61B7F9AC">
                      <wp:extent cx="104775" cy="104775"/>
                      <wp:effectExtent l="0" t="0" r="28575" b="28575"/>
                      <wp:docPr id="192" name="Rectangle 192"/>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A2B9E0" id="Rectangle 192"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" fillcolor="window" strokecolor="windowText" strokeweight="2pt">
                      <w10:anchorlock/>
                    </v:rect>
                  </w:pict>
                </mc:Fallback>
              </mc:AlternateContent>
            </w:r>
            <w:r w:rsidRPr="005C709C">
              <w:rPr>
                <w:rFonts w:cs="Arial"/>
                <w:b/>
                <w:sz w:val="20"/>
                <w:szCs w:val="20"/>
                <w:lang w:val="id-ID"/>
              </w:rPr>
              <w:t xml:space="preserve"> Male</w:t>
            </w:r>
          </w:p>
        </w:tc>
        <w:tc>
          <w:tcPr>
            <w:tcW w:w="2741" w:type="dxa"/>
            <w:gridSpan w:val="2"/>
            <w:tcBorders>
              <w:left w:val="nil"/>
              <w:right w:val="nil"/>
            </w:tcBorders>
          </w:tcPr>
          <w:p w14:paraId="769C26DE" w14:textId="77777777" w:rsidR="00583C7F" w:rsidRPr="005C709C" w:rsidRDefault="00583C7F" w:rsidP="00583C7F">
            <w:pPr>
              <w:spacing w:before="60" w:after="60" w:line="240" w:lineRule="auto"/>
              <w:rPr>
                <w:rFonts w:cs="Arial"/>
                <w:b/>
                <w:sz w:val="20"/>
                <w:szCs w:val="20"/>
                <w:lang w:val="en-US"/>
              </w:rPr>
            </w:pPr>
            <w:r w:rsidRPr="005C709C">
              <w:rPr>
                <w:rFonts w:cs="Arial"/>
                <w:b/>
                <w:noProof/>
                <w:sz w:val="20"/>
                <w:szCs w:val="20"/>
                <w:lang w:eastAsia="en-AU"/>
              </w:rPr>
              <mc:AlternateContent>
                <mc:Choice Requires="wps">
                  <w:drawing>
                    <wp:inline distT="0" distB="0" distL="0" distR="0" wp14:anchorId="69F23624" wp14:editId="0C13EA2F">
                      <wp:extent cx="104775" cy="104775"/>
                      <wp:effectExtent l="0" t="0" r="28575" b="28575"/>
                      <wp:docPr id="193" name="Rectangle 193"/>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27EC91" id="Rectangle 193"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" fillcolor="window" strokecolor="windowText" strokeweight="2pt">
                      <w10:anchorlock/>
                    </v:rect>
                  </w:pict>
                </mc:Fallback>
              </mc:AlternateContent>
            </w:r>
            <w:r w:rsidRPr="005C709C">
              <w:rPr>
                <w:rFonts w:cs="Arial"/>
                <w:b/>
                <w:sz w:val="20"/>
                <w:szCs w:val="20"/>
                <w:lang w:val="id-ID"/>
              </w:rPr>
              <w:t xml:space="preserve"> Female</w:t>
            </w:r>
          </w:p>
        </w:tc>
        <w:tc>
          <w:tcPr>
            <w:tcW w:w="3025" w:type="dxa"/>
            <w:tcBorders>
              <w:left w:val="nil"/>
              <w:right w:val="single" w:sz="4" w:space="0" w:color="auto"/>
            </w:tcBorders>
          </w:tcPr>
          <w:p w14:paraId="5F8C07C2" w14:textId="77777777" w:rsidR="00583C7F" w:rsidRPr="005C709C" w:rsidRDefault="00583C7F" w:rsidP="00583C7F">
            <w:pPr>
              <w:spacing w:before="60" w:after="60" w:line="240" w:lineRule="auto"/>
              <w:rPr>
                <w:rFonts w:cs="Arial"/>
                <w:b/>
                <w:sz w:val="20"/>
                <w:szCs w:val="20"/>
                <w:lang w:val="en-US"/>
              </w:rPr>
            </w:pPr>
            <w:r w:rsidRPr="005C709C">
              <w:rPr>
                <w:rFonts w:cs="Arial"/>
                <w:b/>
                <w:noProof/>
                <w:sz w:val="20"/>
                <w:szCs w:val="20"/>
                <w:lang w:eastAsia="en-AU"/>
              </w:rPr>
              <mc:AlternateContent>
                <mc:Choice Requires="wps">
                  <w:drawing>
                    <wp:inline distT="0" distB="0" distL="0" distR="0" wp14:anchorId="730BBE26" wp14:editId="248AB709">
                      <wp:extent cx="104775" cy="104775"/>
                      <wp:effectExtent l="0" t="0" r="28575" b="28575"/>
                      <wp:docPr id="194" name="Rectangle 194"/>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617BC4" id="Rectangle 194"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" fillcolor="window" strokecolor="windowText" strokeweight="2pt">
                      <w10:anchorlock/>
                    </v:rect>
                  </w:pict>
                </mc:Fallback>
              </mc:AlternateContent>
            </w:r>
            <w:r w:rsidRPr="005C709C">
              <w:rPr>
                <w:rFonts w:cs="Arial"/>
                <w:b/>
                <w:sz w:val="20"/>
                <w:szCs w:val="20"/>
                <w:lang w:val="id-ID"/>
              </w:rPr>
              <w:t xml:space="preserve"> Other</w:t>
            </w:r>
          </w:p>
        </w:tc>
      </w:tr>
      <w:tr w:rsidR="00583C7F" w:rsidRPr="005C709C" w14:paraId="737B2B94" w14:textId="77777777" w:rsidTr="00CA2D17">
        <w:tc>
          <w:tcPr>
            <w:tcW w:w="2689" w:type="dxa"/>
            <w:vMerge/>
          </w:tcPr>
          <w:p w14:paraId="56ADF417" w14:textId="77777777" w:rsidR="00583C7F" w:rsidRPr="005C709C" w:rsidRDefault="00583C7F" w:rsidP="00583C7F">
            <w:pPr>
              <w:spacing w:before="60" w:after="60" w:line="240" w:lineRule="auto"/>
              <w:rPr>
                <w:rFonts w:cs="Arial"/>
                <w:b/>
                <w:sz w:val="20"/>
                <w:szCs w:val="20"/>
              </w:rPr>
            </w:pPr>
          </w:p>
        </w:tc>
        <w:tc>
          <w:tcPr>
            <w:tcW w:w="2551" w:type="dxa"/>
            <w:gridSpan w:val="2"/>
            <w:tcBorders>
              <w:right w:val="nil"/>
            </w:tcBorders>
          </w:tcPr>
          <w:p w14:paraId="6A79F5BD"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INSTITUTION</w:t>
            </w:r>
          </w:p>
        </w:tc>
        <w:tc>
          <w:tcPr>
            <w:tcW w:w="283" w:type="dxa"/>
            <w:tcBorders>
              <w:left w:val="nil"/>
              <w:right w:val="nil"/>
            </w:tcBorders>
          </w:tcPr>
          <w:p w14:paraId="63D53644"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w:t>
            </w:r>
          </w:p>
        </w:tc>
        <w:tc>
          <w:tcPr>
            <w:tcW w:w="8506" w:type="dxa"/>
            <w:gridSpan w:val="4"/>
            <w:tcBorders>
              <w:left w:val="nil"/>
            </w:tcBorders>
          </w:tcPr>
          <w:p w14:paraId="058FAA0B" w14:textId="77777777" w:rsidR="00583C7F" w:rsidRPr="005C709C" w:rsidRDefault="00583C7F" w:rsidP="00583C7F">
            <w:pPr>
              <w:spacing w:before="60" w:after="60" w:line="240" w:lineRule="auto"/>
              <w:rPr>
                <w:rFonts w:cs="Arial"/>
                <w:b/>
                <w:sz w:val="20"/>
                <w:szCs w:val="20"/>
              </w:rPr>
            </w:pPr>
          </w:p>
        </w:tc>
      </w:tr>
      <w:tr w:rsidR="00583C7F" w:rsidRPr="005C709C" w14:paraId="64EDC11C" w14:textId="77777777" w:rsidTr="00CA2D17">
        <w:tc>
          <w:tcPr>
            <w:tcW w:w="2689" w:type="dxa"/>
            <w:vMerge/>
          </w:tcPr>
          <w:p w14:paraId="5743C6D3" w14:textId="77777777" w:rsidR="00583C7F" w:rsidRPr="005C709C" w:rsidRDefault="00583C7F" w:rsidP="00583C7F">
            <w:pPr>
              <w:spacing w:before="60" w:after="60" w:line="240" w:lineRule="auto"/>
              <w:rPr>
                <w:rFonts w:cs="Arial"/>
                <w:b/>
                <w:sz w:val="20"/>
                <w:szCs w:val="20"/>
              </w:rPr>
            </w:pPr>
          </w:p>
        </w:tc>
        <w:tc>
          <w:tcPr>
            <w:tcW w:w="2551" w:type="dxa"/>
            <w:gridSpan w:val="2"/>
            <w:tcBorders>
              <w:right w:val="nil"/>
            </w:tcBorders>
          </w:tcPr>
          <w:p w14:paraId="5E2F6272"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POSITION</w:t>
            </w:r>
          </w:p>
        </w:tc>
        <w:tc>
          <w:tcPr>
            <w:tcW w:w="283" w:type="dxa"/>
            <w:tcBorders>
              <w:left w:val="nil"/>
              <w:right w:val="nil"/>
            </w:tcBorders>
          </w:tcPr>
          <w:p w14:paraId="5AE0886D" w14:textId="77777777" w:rsidR="00583C7F" w:rsidRPr="005C709C" w:rsidRDefault="00583C7F" w:rsidP="00583C7F">
            <w:pPr>
              <w:spacing w:before="60" w:after="60" w:line="240" w:lineRule="auto"/>
              <w:rPr>
                <w:rFonts w:cs="Arial"/>
                <w:b/>
                <w:sz w:val="20"/>
                <w:szCs w:val="20"/>
                <w:lang w:val="en-US"/>
              </w:rPr>
            </w:pPr>
            <w:r w:rsidRPr="005C709C">
              <w:rPr>
                <w:rFonts w:cs="Arial"/>
                <w:b/>
                <w:sz w:val="20"/>
                <w:szCs w:val="20"/>
                <w:lang w:val="en-US"/>
              </w:rPr>
              <w:t>:</w:t>
            </w:r>
          </w:p>
        </w:tc>
        <w:tc>
          <w:tcPr>
            <w:tcW w:w="8506" w:type="dxa"/>
            <w:gridSpan w:val="4"/>
            <w:tcBorders>
              <w:left w:val="nil"/>
            </w:tcBorders>
          </w:tcPr>
          <w:p w14:paraId="72DEB5B4" w14:textId="77777777" w:rsidR="00583C7F" w:rsidRPr="005C709C" w:rsidRDefault="00583C7F" w:rsidP="00583C7F">
            <w:pPr>
              <w:spacing w:before="60" w:after="60" w:line="240" w:lineRule="auto"/>
              <w:rPr>
                <w:rFonts w:cs="Arial"/>
                <w:b/>
                <w:sz w:val="20"/>
                <w:szCs w:val="20"/>
              </w:rPr>
            </w:pPr>
          </w:p>
        </w:tc>
      </w:tr>
      <w:tr w:rsidR="00583C7F" w:rsidRPr="005C709C" w14:paraId="2328E020" w14:textId="77777777" w:rsidTr="00CA2D17">
        <w:trPr>
          <w:trHeight w:val="997"/>
        </w:trPr>
        <w:tc>
          <w:tcPr>
            <w:tcW w:w="2689" w:type="dxa"/>
          </w:tcPr>
          <w:p w14:paraId="10163FCB" w14:textId="77777777" w:rsidR="00583C7F" w:rsidRPr="005C709C" w:rsidRDefault="00583C7F" w:rsidP="00583C7F">
            <w:pPr>
              <w:spacing w:after="0" w:line="240" w:lineRule="auto"/>
              <w:rPr>
                <w:rFonts w:cs="Arial"/>
                <w:sz w:val="20"/>
                <w:szCs w:val="20"/>
              </w:rPr>
            </w:pPr>
            <w:r w:rsidRPr="005C709C">
              <w:rPr>
                <w:rFonts w:cs="Arial"/>
                <w:b/>
                <w:sz w:val="20"/>
                <w:szCs w:val="20"/>
              </w:rPr>
              <w:t>Relevance</w:t>
            </w:r>
            <w:r w:rsidRPr="005C709C">
              <w:rPr>
                <w:rFonts w:cs="Arial"/>
                <w:sz w:val="20"/>
                <w:szCs w:val="20"/>
              </w:rPr>
              <w:t xml:space="preserve"> </w:t>
            </w:r>
          </w:p>
          <w:p w14:paraId="409A0272" w14:textId="77777777" w:rsidR="00583C7F" w:rsidRPr="005C709C" w:rsidRDefault="00583C7F" w:rsidP="00583C7F">
            <w:pPr>
              <w:spacing w:after="0" w:line="240" w:lineRule="auto"/>
              <w:rPr>
                <w:rFonts w:cs="Arial"/>
                <w:sz w:val="20"/>
                <w:szCs w:val="20"/>
                <w:highlight w:val="yellow"/>
              </w:rPr>
            </w:pPr>
            <w:r w:rsidRPr="005C709C">
              <w:rPr>
                <w:rFonts w:cs="Arial"/>
                <w:sz w:val="20"/>
                <w:szCs w:val="20"/>
              </w:rPr>
              <w:t xml:space="preserve">How relevant was the course/training/workshop </w:t>
            </w:r>
            <w:r w:rsidRPr="005C709C">
              <w:rPr>
                <w:rFonts w:cs="Arial"/>
                <w:sz w:val="20"/>
                <w:szCs w:val="20"/>
                <w:lang w:val="id-ID"/>
              </w:rPr>
              <w:t>with your day to day work</w:t>
            </w:r>
            <w:r w:rsidRPr="005C709C">
              <w:rPr>
                <w:rFonts w:cs="Arial"/>
                <w:sz w:val="20"/>
                <w:szCs w:val="20"/>
              </w:rPr>
              <w:t>?</w:t>
            </w:r>
          </w:p>
        </w:tc>
        <w:tc>
          <w:tcPr>
            <w:tcW w:w="11340" w:type="dxa"/>
            <w:gridSpan w:val="7"/>
          </w:tcPr>
          <w:p w14:paraId="6F5CB5FD" w14:textId="77777777" w:rsidR="00583C7F" w:rsidRPr="005C709C" w:rsidRDefault="005B5D96" w:rsidP="00583C7F">
            <w:pPr>
              <w:spacing w:after="0" w:line="240" w:lineRule="auto"/>
              <w:rPr>
                <w:rFonts w:cs="Arial"/>
                <w:sz w:val="20"/>
                <w:szCs w:val="20"/>
              </w:rPr>
            </w:pPr>
            <w:sdt>
              <w:sdtPr>
                <w:rPr>
                  <w:rFonts w:cs="Arial"/>
                  <w:sz w:val="20"/>
                  <w:szCs w:val="20"/>
                  <w:lang w:val="en-US"/>
                </w:rPr>
                <w:id w:val="167452834"/>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Yes, very useful/relevant         </w:t>
            </w:r>
            <w:sdt>
              <w:sdtPr>
                <w:rPr>
                  <w:rFonts w:cs="Arial"/>
                  <w:sz w:val="20"/>
                  <w:szCs w:val="20"/>
                  <w:lang w:val="en-US"/>
                </w:rPr>
                <w:id w:val="80374842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No, not very useful/relevant</w:t>
            </w:r>
          </w:p>
          <w:p w14:paraId="52BE9E4D" w14:textId="77777777" w:rsidR="00583C7F" w:rsidRPr="005C709C" w:rsidRDefault="00583C7F" w:rsidP="00583C7F">
            <w:pPr>
              <w:spacing w:after="0" w:line="240" w:lineRule="auto"/>
              <w:rPr>
                <w:rFonts w:cs="Arial"/>
                <w:sz w:val="20"/>
                <w:szCs w:val="20"/>
              </w:rPr>
            </w:pPr>
            <w:r w:rsidRPr="005C709C">
              <w:rPr>
                <w:rFonts w:cs="Arial"/>
                <w:sz w:val="20"/>
                <w:szCs w:val="20"/>
              </w:rPr>
              <w:t>Please give an example why it was or was not useful for you (</w:t>
            </w:r>
            <w:r w:rsidRPr="005C709C">
              <w:rPr>
                <w:rFonts w:cs="Arial"/>
                <w:sz w:val="20"/>
                <w:szCs w:val="20"/>
                <w:lang w:val="id-ID"/>
              </w:rPr>
              <w:t>and</w:t>
            </w:r>
            <w:r w:rsidRPr="005C709C">
              <w:rPr>
                <w:rFonts w:cs="Arial"/>
                <w:sz w:val="20"/>
                <w:szCs w:val="20"/>
              </w:rPr>
              <w:t xml:space="preserve"> your team</w:t>
            </w:r>
            <w:r w:rsidRPr="005C709C">
              <w:rPr>
                <w:rFonts w:cs="Arial"/>
                <w:sz w:val="20"/>
                <w:szCs w:val="20"/>
                <w:lang w:val="id-ID"/>
              </w:rPr>
              <w:t xml:space="preserve"> at work</w:t>
            </w:r>
            <w:r w:rsidRPr="005C709C">
              <w:rPr>
                <w:rFonts w:cs="Arial"/>
                <w:sz w:val="20"/>
                <w:szCs w:val="20"/>
              </w:rPr>
              <w:t>):</w:t>
            </w:r>
          </w:p>
          <w:p w14:paraId="75CBBF52" w14:textId="77777777" w:rsidR="00583C7F" w:rsidRPr="005C709C" w:rsidRDefault="00583C7F" w:rsidP="00583C7F">
            <w:pPr>
              <w:spacing w:after="0" w:line="240" w:lineRule="auto"/>
              <w:rPr>
                <w:rFonts w:cs="Arial"/>
                <w:b/>
                <w:sz w:val="20"/>
                <w:szCs w:val="20"/>
              </w:rPr>
            </w:pPr>
          </w:p>
          <w:p w14:paraId="24779458" w14:textId="77777777" w:rsidR="00583C7F" w:rsidRPr="005C709C" w:rsidRDefault="00583C7F" w:rsidP="00583C7F">
            <w:pPr>
              <w:spacing w:after="0" w:line="240" w:lineRule="auto"/>
              <w:rPr>
                <w:rFonts w:cs="Arial"/>
                <w:b/>
                <w:sz w:val="20"/>
                <w:szCs w:val="20"/>
              </w:rPr>
            </w:pPr>
          </w:p>
          <w:p w14:paraId="1A82A8A5" w14:textId="77777777" w:rsidR="00583C7F" w:rsidRPr="005C709C" w:rsidRDefault="00583C7F" w:rsidP="00583C7F">
            <w:pPr>
              <w:spacing w:after="0" w:line="240" w:lineRule="auto"/>
              <w:rPr>
                <w:rFonts w:cs="Arial"/>
                <w:b/>
                <w:sz w:val="20"/>
                <w:szCs w:val="20"/>
              </w:rPr>
            </w:pPr>
          </w:p>
          <w:p w14:paraId="218C9005" w14:textId="77777777" w:rsidR="00583C7F" w:rsidRPr="005C709C" w:rsidRDefault="00583C7F" w:rsidP="00583C7F">
            <w:pPr>
              <w:spacing w:after="0" w:line="240" w:lineRule="auto"/>
              <w:rPr>
                <w:rFonts w:cs="Arial"/>
                <w:b/>
                <w:sz w:val="20"/>
                <w:szCs w:val="20"/>
              </w:rPr>
            </w:pPr>
          </w:p>
          <w:p w14:paraId="287DCDA2" w14:textId="77777777" w:rsidR="00583C7F" w:rsidRPr="005C709C" w:rsidRDefault="00583C7F" w:rsidP="00583C7F">
            <w:pPr>
              <w:spacing w:after="0" w:line="240" w:lineRule="auto"/>
              <w:rPr>
                <w:rFonts w:cs="Arial"/>
                <w:b/>
                <w:sz w:val="20"/>
                <w:szCs w:val="20"/>
              </w:rPr>
            </w:pPr>
          </w:p>
          <w:p w14:paraId="7D469411" w14:textId="77777777" w:rsidR="00583C7F" w:rsidRPr="005C709C" w:rsidRDefault="00583C7F" w:rsidP="00583C7F">
            <w:pPr>
              <w:spacing w:after="0" w:line="240" w:lineRule="auto"/>
              <w:rPr>
                <w:rFonts w:cs="Arial"/>
                <w:b/>
                <w:sz w:val="20"/>
                <w:szCs w:val="20"/>
              </w:rPr>
            </w:pPr>
          </w:p>
          <w:p w14:paraId="17AB56AD" w14:textId="77777777" w:rsidR="00583C7F" w:rsidRPr="005C709C" w:rsidRDefault="00583C7F" w:rsidP="00583C7F">
            <w:pPr>
              <w:spacing w:after="0" w:line="240" w:lineRule="auto"/>
              <w:rPr>
                <w:rFonts w:cs="Arial"/>
                <w:b/>
                <w:sz w:val="20"/>
                <w:szCs w:val="20"/>
              </w:rPr>
            </w:pPr>
          </w:p>
        </w:tc>
      </w:tr>
      <w:tr w:rsidR="00583C7F" w:rsidRPr="005C709C" w14:paraId="49B6DE92" w14:textId="77777777" w:rsidTr="00CA2D17">
        <w:tc>
          <w:tcPr>
            <w:tcW w:w="2689" w:type="dxa"/>
          </w:tcPr>
          <w:p w14:paraId="722AE4B8" w14:textId="77777777" w:rsidR="00583C7F" w:rsidRPr="005C709C" w:rsidRDefault="00583C7F" w:rsidP="00583C7F">
            <w:pPr>
              <w:spacing w:after="0" w:line="240" w:lineRule="auto"/>
              <w:rPr>
                <w:rFonts w:cs="Arial"/>
                <w:b/>
                <w:sz w:val="20"/>
                <w:szCs w:val="20"/>
              </w:rPr>
            </w:pPr>
            <w:r w:rsidRPr="005C709C">
              <w:rPr>
                <w:rFonts w:cs="Arial"/>
                <w:b/>
                <w:sz w:val="20"/>
                <w:szCs w:val="20"/>
              </w:rPr>
              <w:t>Effectiveness</w:t>
            </w:r>
          </w:p>
          <w:p w14:paraId="7295506A" w14:textId="77777777" w:rsidR="00583C7F" w:rsidRPr="005C709C" w:rsidRDefault="00583C7F" w:rsidP="00583C7F">
            <w:pPr>
              <w:spacing w:after="0" w:line="240" w:lineRule="auto"/>
              <w:rPr>
                <w:rFonts w:cs="Arial"/>
                <w:sz w:val="20"/>
                <w:szCs w:val="20"/>
              </w:rPr>
            </w:pPr>
            <w:r w:rsidRPr="005C709C">
              <w:rPr>
                <w:rFonts w:cs="Arial"/>
                <w:sz w:val="20"/>
                <w:szCs w:val="20"/>
              </w:rPr>
              <w:t>Do you think the course/training/workshop was effective? Did we achieve our outcomes?</w:t>
            </w:r>
          </w:p>
          <w:p w14:paraId="653AF029" w14:textId="77777777" w:rsidR="00583C7F" w:rsidRPr="005C709C" w:rsidRDefault="00583C7F" w:rsidP="00583C7F">
            <w:pPr>
              <w:spacing w:after="0" w:line="240" w:lineRule="auto"/>
              <w:rPr>
                <w:rFonts w:cs="Arial"/>
                <w:b/>
                <w:sz w:val="20"/>
                <w:szCs w:val="20"/>
              </w:rPr>
            </w:pPr>
          </w:p>
        </w:tc>
        <w:tc>
          <w:tcPr>
            <w:tcW w:w="11340" w:type="dxa"/>
            <w:gridSpan w:val="7"/>
          </w:tcPr>
          <w:p w14:paraId="211C4643" w14:textId="77777777" w:rsidR="00583C7F" w:rsidRPr="005C709C" w:rsidRDefault="00583C7F" w:rsidP="00583C7F">
            <w:pPr>
              <w:spacing w:after="0" w:line="240" w:lineRule="auto"/>
              <w:rPr>
                <w:rFonts w:cs="Arial"/>
                <w:sz w:val="20"/>
                <w:szCs w:val="20"/>
              </w:rPr>
            </w:pPr>
            <w:r w:rsidRPr="005C709C">
              <w:rPr>
                <w:rFonts w:cs="Arial"/>
                <w:sz w:val="20"/>
                <w:szCs w:val="20"/>
                <w:lang w:val="en-US"/>
              </w:rPr>
              <w:t>Fill in</w:t>
            </w:r>
            <w:r w:rsidRPr="005C709C">
              <w:rPr>
                <w:rFonts w:cs="Arial"/>
                <w:sz w:val="20"/>
                <w:szCs w:val="20"/>
              </w:rPr>
              <w:t xml:space="preserve"> topics and intended outcomes</w:t>
            </w:r>
          </w:p>
          <w:tbl>
            <w:tblPr>
              <w:tblStyle w:val="TableGrid24"/>
              <w:tblW w:w="0" w:type="auto"/>
              <w:tblLook w:val="04A0" w:firstRow="1" w:lastRow="0" w:firstColumn="1" w:lastColumn="0" w:noHBand="0" w:noVBand="1"/>
            </w:tblPr>
            <w:tblGrid>
              <w:gridCol w:w="3286"/>
              <w:gridCol w:w="4252"/>
              <w:gridCol w:w="3260"/>
            </w:tblGrid>
            <w:tr w:rsidR="00583C7F" w:rsidRPr="005C709C" w14:paraId="75EC4432" w14:textId="77777777" w:rsidTr="00583C7F">
              <w:tc>
                <w:tcPr>
                  <w:tcW w:w="3286" w:type="dxa"/>
                  <w:shd w:val="clear" w:color="auto" w:fill="F2F2F2"/>
                </w:tcPr>
                <w:p w14:paraId="54C04B5C" w14:textId="77777777" w:rsidR="00583C7F" w:rsidRPr="005C709C" w:rsidRDefault="00583C7F" w:rsidP="00583C7F">
                  <w:pPr>
                    <w:spacing w:after="0" w:line="240" w:lineRule="auto"/>
                    <w:rPr>
                      <w:rFonts w:cs="Arial"/>
                      <w:sz w:val="20"/>
                      <w:szCs w:val="20"/>
                    </w:rPr>
                  </w:pPr>
                  <w:r w:rsidRPr="005C709C">
                    <w:rPr>
                      <w:rFonts w:cs="Arial"/>
                      <w:sz w:val="20"/>
                      <w:szCs w:val="20"/>
                    </w:rPr>
                    <w:t>Topic</w:t>
                  </w:r>
                </w:p>
              </w:tc>
              <w:tc>
                <w:tcPr>
                  <w:tcW w:w="4252" w:type="dxa"/>
                  <w:shd w:val="clear" w:color="auto" w:fill="F2F2F2"/>
                </w:tcPr>
                <w:p w14:paraId="7017EC26" w14:textId="77777777" w:rsidR="00583C7F" w:rsidRPr="005C709C" w:rsidRDefault="00583C7F" w:rsidP="00583C7F">
                  <w:pPr>
                    <w:spacing w:after="0" w:line="240" w:lineRule="auto"/>
                    <w:rPr>
                      <w:rFonts w:cs="Arial"/>
                      <w:sz w:val="20"/>
                      <w:szCs w:val="20"/>
                    </w:rPr>
                  </w:pPr>
                  <w:r w:rsidRPr="005C709C">
                    <w:rPr>
                      <w:rFonts w:cs="Arial"/>
                      <w:sz w:val="20"/>
                      <w:szCs w:val="20"/>
                    </w:rPr>
                    <w:t>Intended Outcomes</w:t>
                  </w:r>
                </w:p>
              </w:tc>
              <w:tc>
                <w:tcPr>
                  <w:tcW w:w="3260" w:type="dxa"/>
                  <w:shd w:val="clear" w:color="auto" w:fill="F2F2F2"/>
                </w:tcPr>
                <w:p w14:paraId="60CB64F0" w14:textId="77777777" w:rsidR="00583C7F" w:rsidRPr="005C709C" w:rsidRDefault="00583C7F" w:rsidP="00583C7F">
                  <w:pPr>
                    <w:spacing w:after="0" w:line="240" w:lineRule="auto"/>
                    <w:rPr>
                      <w:rFonts w:cs="Arial"/>
                      <w:sz w:val="20"/>
                      <w:szCs w:val="20"/>
                    </w:rPr>
                  </w:pPr>
                  <w:r w:rsidRPr="005C709C">
                    <w:rPr>
                      <w:rFonts w:cs="Arial"/>
                      <w:sz w:val="20"/>
                      <w:szCs w:val="20"/>
                    </w:rPr>
                    <w:t>Achieved</w:t>
                  </w:r>
                </w:p>
              </w:tc>
            </w:tr>
            <w:tr w:rsidR="00583C7F" w:rsidRPr="005C709C" w14:paraId="6D9544EB" w14:textId="77777777" w:rsidTr="00A85709">
              <w:trPr>
                <w:trHeight w:val="674"/>
              </w:trPr>
              <w:tc>
                <w:tcPr>
                  <w:tcW w:w="3286" w:type="dxa"/>
                </w:tcPr>
                <w:p w14:paraId="0401196B" w14:textId="77777777" w:rsidR="00583C7F" w:rsidRPr="005C709C" w:rsidRDefault="00583C7F" w:rsidP="00583C7F">
                  <w:pPr>
                    <w:spacing w:after="0" w:line="240" w:lineRule="auto"/>
                    <w:rPr>
                      <w:rFonts w:cs="Arial"/>
                      <w:sz w:val="20"/>
                      <w:szCs w:val="20"/>
                    </w:rPr>
                  </w:pPr>
                  <w:r w:rsidRPr="005C709C">
                    <w:rPr>
                      <w:rFonts w:cs="Arial"/>
                      <w:sz w:val="20"/>
                      <w:szCs w:val="20"/>
                    </w:rPr>
                    <w:t xml:space="preserve">a) </w:t>
                  </w:r>
                </w:p>
                <w:p w14:paraId="3938DD09" w14:textId="77777777" w:rsidR="00583C7F" w:rsidRPr="005C709C" w:rsidRDefault="00583C7F" w:rsidP="00583C7F">
                  <w:pPr>
                    <w:spacing w:after="0" w:line="240" w:lineRule="auto"/>
                    <w:rPr>
                      <w:rFonts w:cs="Arial"/>
                      <w:sz w:val="20"/>
                      <w:szCs w:val="20"/>
                    </w:rPr>
                  </w:pPr>
                </w:p>
                <w:p w14:paraId="558480D4" w14:textId="77777777" w:rsidR="00583C7F" w:rsidRPr="005C709C" w:rsidRDefault="00583C7F" w:rsidP="00583C7F">
                  <w:pPr>
                    <w:spacing w:after="0" w:line="240" w:lineRule="auto"/>
                    <w:rPr>
                      <w:rFonts w:cs="Arial"/>
                      <w:sz w:val="20"/>
                      <w:szCs w:val="20"/>
                    </w:rPr>
                  </w:pPr>
                </w:p>
              </w:tc>
              <w:tc>
                <w:tcPr>
                  <w:tcW w:w="4252" w:type="dxa"/>
                </w:tcPr>
                <w:p w14:paraId="574F27B2" w14:textId="77777777" w:rsidR="00583C7F" w:rsidRPr="005C709C" w:rsidRDefault="00583C7F" w:rsidP="00583C7F">
                  <w:pPr>
                    <w:spacing w:after="0" w:line="240" w:lineRule="auto"/>
                    <w:rPr>
                      <w:rFonts w:cs="Arial"/>
                      <w:sz w:val="20"/>
                      <w:szCs w:val="20"/>
                    </w:rPr>
                  </w:pPr>
                </w:p>
              </w:tc>
              <w:tc>
                <w:tcPr>
                  <w:tcW w:w="3260" w:type="dxa"/>
                </w:tcPr>
                <w:p w14:paraId="12B2B9F9" w14:textId="77777777" w:rsidR="00583C7F" w:rsidRPr="005C709C" w:rsidRDefault="005B5D96" w:rsidP="00583C7F">
                  <w:pPr>
                    <w:spacing w:after="0" w:line="240" w:lineRule="auto"/>
                    <w:rPr>
                      <w:rFonts w:cs="Arial"/>
                      <w:sz w:val="20"/>
                      <w:szCs w:val="20"/>
                    </w:rPr>
                  </w:pPr>
                  <w:sdt>
                    <w:sdtPr>
                      <w:rPr>
                        <w:rFonts w:cs="Arial"/>
                        <w:sz w:val="20"/>
                        <w:szCs w:val="20"/>
                        <w:lang w:val="en-US"/>
                      </w:rPr>
                      <w:id w:val="-65753787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Yes </w:t>
                  </w:r>
                  <w:sdt>
                    <w:sdtPr>
                      <w:rPr>
                        <w:rFonts w:cs="Arial"/>
                        <w:sz w:val="20"/>
                        <w:szCs w:val="20"/>
                        <w:lang w:val="en-US"/>
                      </w:rPr>
                      <w:id w:val="-582448301"/>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No </w:t>
                  </w:r>
                  <w:sdt>
                    <w:sdtPr>
                      <w:rPr>
                        <w:rFonts w:cs="Arial"/>
                        <w:sz w:val="20"/>
                        <w:szCs w:val="20"/>
                        <w:lang w:val="en-US"/>
                      </w:rPr>
                      <w:id w:val="1480573537"/>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Somewhat</w:t>
                  </w:r>
                </w:p>
              </w:tc>
            </w:tr>
            <w:tr w:rsidR="00583C7F" w:rsidRPr="005C709C" w14:paraId="2D3D5AB2" w14:textId="77777777" w:rsidTr="00A85709">
              <w:tc>
                <w:tcPr>
                  <w:tcW w:w="3286" w:type="dxa"/>
                </w:tcPr>
                <w:p w14:paraId="1281E5CF" w14:textId="77777777" w:rsidR="00583C7F" w:rsidRPr="005C709C" w:rsidRDefault="00583C7F" w:rsidP="00583C7F">
                  <w:pPr>
                    <w:spacing w:after="0" w:line="240" w:lineRule="auto"/>
                    <w:rPr>
                      <w:rFonts w:cs="Arial"/>
                      <w:sz w:val="20"/>
                      <w:szCs w:val="20"/>
                    </w:rPr>
                  </w:pPr>
                  <w:r w:rsidRPr="005C709C">
                    <w:rPr>
                      <w:rFonts w:cs="Arial"/>
                      <w:sz w:val="20"/>
                      <w:szCs w:val="20"/>
                    </w:rPr>
                    <w:t>b)</w:t>
                  </w:r>
                </w:p>
                <w:p w14:paraId="1C59E22F" w14:textId="77777777" w:rsidR="00583C7F" w:rsidRPr="005C709C" w:rsidRDefault="00583C7F" w:rsidP="00583C7F">
                  <w:pPr>
                    <w:spacing w:after="0" w:line="240" w:lineRule="auto"/>
                    <w:rPr>
                      <w:rFonts w:cs="Arial"/>
                      <w:sz w:val="20"/>
                      <w:szCs w:val="20"/>
                    </w:rPr>
                  </w:pPr>
                </w:p>
                <w:p w14:paraId="3F46F074" w14:textId="77777777" w:rsidR="00583C7F" w:rsidRPr="005C709C" w:rsidRDefault="00583C7F" w:rsidP="00583C7F">
                  <w:pPr>
                    <w:spacing w:after="0" w:line="240" w:lineRule="auto"/>
                    <w:rPr>
                      <w:rFonts w:cs="Arial"/>
                      <w:sz w:val="20"/>
                      <w:szCs w:val="20"/>
                    </w:rPr>
                  </w:pPr>
                </w:p>
                <w:p w14:paraId="1F8361A4" w14:textId="77777777" w:rsidR="00583C7F" w:rsidRPr="005C709C" w:rsidRDefault="00583C7F" w:rsidP="00583C7F">
                  <w:pPr>
                    <w:spacing w:after="0" w:line="240" w:lineRule="auto"/>
                    <w:rPr>
                      <w:rFonts w:cs="Arial"/>
                      <w:sz w:val="20"/>
                      <w:szCs w:val="20"/>
                    </w:rPr>
                  </w:pPr>
                </w:p>
                <w:p w14:paraId="0E459FB5" w14:textId="77777777" w:rsidR="00583C7F" w:rsidRPr="005C709C" w:rsidRDefault="00583C7F" w:rsidP="00583C7F">
                  <w:pPr>
                    <w:spacing w:after="0" w:line="240" w:lineRule="auto"/>
                    <w:rPr>
                      <w:rFonts w:cs="Arial"/>
                      <w:sz w:val="20"/>
                      <w:szCs w:val="20"/>
                    </w:rPr>
                  </w:pPr>
                </w:p>
              </w:tc>
              <w:tc>
                <w:tcPr>
                  <w:tcW w:w="4252" w:type="dxa"/>
                </w:tcPr>
                <w:p w14:paraId="200C8F0A" w14:textId="77777777" w:rsidR="00583C7F" w:rsidRPr="005C709C" w:rsidRDefault="00583C7F" w:rsidP="00583C7F">
                  <w:pPr>
                    <w:spacing w:after="0" w:line="240" w:lineRule="auto"/>
                    <w:rPr>
                      <w:rFonts w:cs="Arial"/>
                      <w:sz w:val="20"/>
                      <w:szCs w:val="20"/>
                    </w:rPr>
                  </w:pPr>
                </w:p>
              </w:tc>
              <w:tc>
                <w:tcPr>
                  <w:tcW w:w="3260" w:type="dxa"/>
                </w:tcPr>
                <w:p w14:paraId="1CD83386" w14:textId="77777777" w:rsidR="00583C7F" w:rsidRPr="005C709C" w:rsidRDefault="005B5D96" w:rsidP="00583C7F">
                  <w:pPr>
                    <w:spacing w:after="0" w:line="240" w:lineRule="auto"/>
                    <w:rPr>
                      <w:rFonts w:cs="Arial"/>
                      <w:sz w:val="20"/>
                      <w:szCs w:val="20"/>
                    </w:rPr>
                  </w:pPr>
                  <w:sdt>
                    <w:sdtPr>
                      <w:rPr>
                        <w:rFonts w:cs="Arial"/>
                        <w:sz w:val="20"/>
                        <w:szCs w:val="20"/>
                        <w:lang w:val="en-US"/>
                      </w:rPr>
                      <w:id w:val="1921218266"/>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Yes </w:t>
                  </w:r>
                  <w:sdt>
                    <w:sdtPr>
                      <w:rPr>
                        <w:rFonts w:cs="Arial"/>
                        <w:sz w:val="20"/>
                        <w:szCs w:val="20"/>
                        <w:lang w:val="en-US"/>
                      </w:rPr>
                      <w:id w:val="-656610982"/>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No </w:t>
                  </w:r>
                  <w:sdt>
                    <w:sdtPr>
                      <w:rPr>
                        <w:rFonts w:cs="Arial"/>
                        <w:sz w:val="20"/>
                        <w:szCs w:val="20"/>
                        <w:lang w:val="en-US"/>
                      </w:rPr>
                      <w:id w:val="-1996178652"/>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Somewhat</w:t>
                  </w:r>
                </w:p>
              </w:tc>
            </w:tr>
            <w:tr w:rsidR="00583C7F" w:rsidRPr="005C709C" w14:paraId="7163DAEF" w14:textId="77777777" w:rsidTr="00A85709">
              <w:tc>
                <w:tcPr>
                  <w:tcW w:w="3286" w:type="dxa"/>
                </w:tcPr>
                <w:p w14:paraId="25CD2F4A" w14:textId="77777777" w:rsidR="00583C7F" w:rsidRPr="005C709C" w:rsidRDefault="00583C7F" w:rsidP="00583C7F">
                  <w:pPr>
                    <w:spacing w:after="0" w:line="240" w:lineRule="auto"/>
                    <w:rPr>
                      <w:rFonts w:cs="Arial"/>
                      <w:sz w:val="20"/>
                      <w:szCs w:val="20"/>
                    </w:rPr>
                  </w:pPr>
                  <w:r w:rsidRPr="005C709C">
                    <w:rPr>
                      <w:rFonts w:cs="Arial"/>
                      <w:sz w:val="20"/>
                      <w:szCs w:val="20"/>
                    </w:rPr>
                    <w:t>c)</w:t>
                  </w:r>
                </w:p>
                <w:p w14:paraId="4B9BEE71" w14:textId="77777777" w:rsidR="00583C7F" w:rsidRPr="005C709C" w:rsidRDefault="00583C7F" w:rsidP="00583C7F">
                  <w:pPr>
                    <w:spacing w:after="0" w:line="240" w:lineRule="auto"/>
                    <w:rPr>
                      <w:rFonts w:cs="Arial"/>
                      <w:sz w:val="20"/>
                      <w:szCs w:val="20"/>
                    </w:rPr>
                  </w:pPr>
                </w:p>
                <w:p w14:paraId="3817469C" w14:textId="77777777" w:rsidR="00583C7F" w:rsidRPr="005C709C" w:rsidRDefault="00583C7F" w:rsidP="00583C7F">
                  <w:pPr>
                    <w:spacing w:after="0" w:line="240" w:lineRule="auto"/>
                    <w:rPr>
                      <w:rFonts w:cs="Arial"/>
                      <w:sz w:val="20"/>
                      <w:szCs w:val="20"/>
                    </w:rPr>
                  </w:pPr>
                </w:p>
              </w:tc>
              <w:tc>
                <w:tcPr>
                  <w:tcW w:w="4252" w:type="dxa"/>
                </w:tcPr>
                <w:p w14:paraId="6FFC952D" w14:textId="77777777" w:rsidR="00583C7F" w:rsidRPr="005C709C" w:rsidRDefault="00583C7F" w:rsidP="00583C7F">
                  <w:pPr>
                    <w:spacing w:after="0" w:line="240" w:lineRule="auto"/>
                    <w:rPr>
                      <w:rFonts w:cs="Arial"/>
                      <w:sz w:val="20"/>
                      <w:szCs w:val="20"/>
                    </w:rPr>
                  </w:pPr>
                </w:p>
              </w:tc>
              <w:tc>
                <w:tcPr>
                  <w:tcW w:w="3260" w:type="dxa"/>
                </w:tcPr>
                <w:p w14:paraId="47F3DCA1" w14:textId="77777777" w:rsidR="00583C7F" w:rsidRPr="005C709C" w:rsidRDefault="005B5D96" w:rsidP="00583C7F">
                  <w:pPr>
                    <w:spacing w:after="0" w:line="240" w:lineRule="auto"/>
                    <w:rPr>
                      <w:rFonts w:cs="Arial"/>
                      <w:sz w:val="20"/>
                      <w:szCs w:val="20"/>
                    </w:rPr>
                  </w:pPr>
                  <w:sdt>
                    <w:sdtPr>
                      <w:rPr>
                        <w:rFonts w:cs="Arial"/>
                        <w:sz w:val="20"/>
                        <w:szCs w:val="20"/>
                        <w:lang w:val="en-US"/>
                      </w:rPr>
                      <w:id w:val="-1043990273"/>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Yes </w:t>
                  </w:r>
                  <w:sdt>
                    <w:sdtPr>
                      <w:rPr>
                        <w:rFonts w:cs="Arial"/>
                        <w:sz w:val="20"/>
                        <w:szCs w:val="20"/>
                        <w:lang w:val="en-US"/>
                      </w:rPr>
                      <w:id w:val="-856962966"/>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No </w:t>
                  </w:r>
                  <w:sdt>
                    <w:sdtPr>
                      <w:rPr>
                        <w:rFonts w:cs="Arial"/>
                        <w:sz w:val="20"/>
                        <w:szCs w:val="20"/>
                        <w:lang w:val="en-US"/>
                      </w:rPr>
                      <w:id w:val="3208739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Somewhat</w:t>
                  </w:r>
                </w:p>
              </w:tc>
            </w:tr>
          </w:tbl>
          <w:p w14:paraId="1ED309D9" w14:textId="77777777" w:rsidR="00583C7F" w:rsidRPr="005C709C" w:rsidRDefault="00583C7F" w:rsidP="00583C7F">
            <w:pPr>
              <w:spacing w:after="0" w:line="240" w:lineRule="auto"/>
              <w:rPr>
                <w:rFonts w:cs="Arial"/>
                <w:sz w:val="20"/>
                <w:szCs w:val="20"/>
              </w:rPr>
            </w:pPr>
            <w:r w:rsidRPr="005C709C">
              <w:rPr>
                <w:rFonts w:cs="Arial"/>
                <w:sz w:val="20"/>
                <w:szCs w:val="20"/>
              </w:rPr>
              <w:t>Any comment:</w:t>
            </w:r>
          </w:p>
          <w:p w14:paraId="212D8999" w14:textId="77777777" w:rsidR="00583C7F" w:rsidRPr="005C709C" w:rsidRDefault="00583C7F" w:rsidP="00583C7F">
            <w:pPr>
              <w:spacing w:after="0" w:line="240" w:lineRule="auto"/>
              <w:rPr>
                <w:rFonts w:cs="Arial"/>
                <w:b/>
                <w:sz w:val="20"/>
                <w:szCs w:val="20"/>
              </w:rPr>
            </w:pPr>
          </w:p>
          <w:p w14:paraId="6B047C29" w14:textId="77777777" w:rsidR="00583C7F" w:rsidRPr="005C709C" w:rsidRDefault="00583C7F" w:rsidP="00583C7F">
            <w:pPr>
              <w:spacing w:after="0" w:line="240" w:lineRule="auto"/>
              <w:rPr>
                <w:rFonts w:cs="Arial"/>
                <w:b/>
                <w:sz w:val="20"/>
                <w:szCs w:val="20"/>
              </w:rPr>
            </w:pPr>
          </w:p>
          <w:p w14:paraId="261C18F9" w14:textId="77777777" w:rsidR="00583C7F" w:rsidRPr="005C709C" w:rsidRDefault="00583C7F" w:rsidP="00583C7F">
            <w:pPr>
              <w:spacing w:after="0" w:line="240" w:lineRule="auto"/>
              <w:rPr>
                <w:rFonts w:cs="Arial"/>
                <w:b/>
                <w:sz w:val="20"/>
                <w:szCs w:val="20"/>
              </w:rPr>
            </w:pPr>
          </w:p>
          <w:p w14:paraId="1EF6C779" w14:textId="77777777" w:rsidR="00583C7F" w:rsidRPr="005C709C" w:rsidRDefault="00583C7F" w:rsidP="00583C7F">
            <w:pPr>
              <w:spacing w:after="0" w:line="240" w:lineRule="auto"/>
              <w:rPr>
                <w:rFonts w:cs="Arial"/>
                <w:b/>
                <w:sz w:val="20"/>
                <w:szCs w:val="20"/>
              </w:rPr>
            </w:pPr>
          </w:p>
          <w:p w14:paraId="7C4F3D94" w14:textId="77777777" w:rsidR="00583C7F" w:rsidRPr="005C709C" w:rsidRDefault="00583C7F" w:rsidP="00583C7F">
            <w:pPr>
              <w:spacing w:after="0" w:line="240" w:lineRule="auto"/>
              <w:rPr>
                <w:rFonts w:cs="Arial"/>
                <w:b/>
                <w:sz w:val="20"/>
                <w:szCs w:val="20"/>
              </w:rPr>
            </w:pPr>
          </w:p>
          <w:p w14:paraId="06FA41B1" w14:textId="77777777" w:rsidR="00583C7F" w:rsidRPr="005C709C" w:rsidRDefault="00583C7F" w:rsidP="00583C7F">
            <w:pPr>
              <w:spacing w:after="0" w:line="240" w:lineRule="auto"/>
              <w:rPr>
                <w:rFonts w:cs="Arial"/>
                <w:b/>
                <w:sz w:val="20"/>
                <w:szCs w:val="20"/>
              </w:rPr>
            </w:pPr>
          </w:p>
        </w:tc>
      </w:tr>
      <w:tr w:rsidR="00583C7F" w:rsidRPr="005C709C" w14:paraId="56762222" w14:textId="77777777" w:rsidTr="00CA2D17">
        <w:tc>
          <w:tcPr>
            <w:tcW w:w="2689" w:type="dxa"/>
          </w:tcPr>
          <w:p w14:paraId="07855485" w14:textId="77777777" w:rsidR="00583C7F" w:rsidRPr="005C709C" w:rsidRDefault="00583C7F" w:rsidP="00583C7F">
            <w:pPr>
              <w:spacing w:after="0" w:line="240" w:lineRule="auto"/>
              <w:rPr>
                <w:rFonts w:cs="Arial"/>
                <w:b/>
                <w:sz w:val="20"/>
                <w:szCs w:val="20"/>
              </w:rPr>
            </w:pPr>
            <w:r w:rsidRPr="005C709C">
              <w:rPr>
                <w:rFonts w:cs="Arial"/>
                <w:b/>
                <w:sz w:val="20"/>
                <w:szCs w:val="20"/>
              </w:rPr>
              <w:t>Lessons Learned (new knowledge/</w:t>
            </w:r>
            <w:r w:rsidRPr="005C709C">
              <w:rPr>
                <w:rFonts w:cs="Arial"/>
                <w:b/>
                <w:sz w:val="20"/>
                <w:szCs w:val="20"/>
                <w:lang w:val="id-ID"/>
              </w:rPr>
              <w:t xml:space="preserve"> </w:t>
            </w:r>
            <w:r w:rsidRPr="005C709C">
              <w:rPr>
                <w:rFonts w:cs="Arial"/>
                <w:b/>
                <w:sz w:val="20"/>
                <w:szCs w:val="20"/>
              </w:rPr>
              <w:t>skill)</w:t>
            </w:r>
          </w:p>
          <w:p w14:paraId="21081EC0" w14:textId="77777777" w:rsidR="00583C7F" w:rsidRPr="005C709C" w:rsidRDefault="00583C7F" w:rsidP="00583C7F">
            <w:pPr>
              <w:spacing w:after="0" w:line="240" w:lineRule="auto"/>
              <w:rPr>
                <w:rFonts w:cs="Arial"/>
                <w:b/>
                <w:sz w:val="20"/>
                <w:szCs w:val="20"/>
              </w:rPr>
            </w:pPr>
            <w:r w:rsidRPr="005C709C">
              <w:rPr>
                <w:rFonts w:cs="Arial"/>
                <w:sz w:val="20"/>
                <w:szCs w:val="20"/>
              </w:rPr>
              <w:t>Through this course/training/workshop, what have you learned (new knowledge/</w:t>
            </w:r>
            <w:r w:rsidRPr="005C709C">
              <w:rPr>
                <w:rFonts w:cs="Arial"/>
                <w:sz w:val="20"/>
                <w:szCs w:val="20"/>
                <w:lang w:val="id-ID"/>
              </w:rPr>
              <w:t xml:space="preserve"> </w:t>
            </w:r>
            <w:r w:rsidRPr="005C709C">
              <w:rPr>
                <w:rFonts w:cs="Arial"/>
                <w:sz w:val="20"/>
                <w:szCs w:val="20"/>
              </w:rPr>
              <w:t>skill)?</w:t>
            </w:r>
          </w:p>
        </w:tc>
        <w:tc>
          <w:tcPr>
            <w:tcW w:w="11340" w:type="dxa"/>
            <w:gridSpan w:val="7"/>
          </w:tcPr>
          <w:p w14:paraId="4F907A93" w14:textId="77777777" w:rsidR="00583C7F" w:rsidRPr="005C709C" w:rsidRDefault="00583C7F" w:rsidP="00583C7F">
            <w:pPr>
              <w:spacing w:after="0" w:line="240" w:lineRule="auto"/>
              <w:rPr>
                <w:rFonts w:cs="Arial"/>
                <w:b/>
                <w:sz w:val="20"/>
                <w:szCs w:val="20"/>
              </w:rPr>
            </w:pPr>
          </w:p>
          <w:tbl>
            <w:tblPr>
              <w:tblStyle w:val="TableGrid13"/>
              <w:tblW w:w="0" w:type="auto"/>
              <w:tblLook w:val="04A0" w:firstRow="1" w:lastRow="0" w:firstColumn="1" w:lastColumn="0" w:noHBand="0" w:noVBand="1"/>
            </w:tblPr>
            <w:tblGrid>
              <w:gridCol w:w="2010"/>
              <w:gridCol w:w="8788"/>
            </w:tblGrid>
            <w:tr w:rsidR="00583C7F" w:rsidRPr="005C709C" w14:paraId="729C0DB0" w14:textId="77777777" w:rsidTr="00A85709">
              <w:tc>
                <w:tcPr>
                  <w:tcW w:w="2010" w:type="dxa"/>
                </w:tcPr>
                <w:p w14:paraId="74BB3689" w14:textId="77777777" w:rsidR="00583C7F" w:rsidRPr="005C709C" w:rsidRDefault="00583C7F" w:rsidP="00583C7F">
                  <w:pPr>
                    <w:spacing w:after="0" w:line="240" w:lineRule="auto"/>
                    <w:rPr>
                      <w:rFonts w:cs="Arial"/>
                      <w:sz w:val="20"/>
                      <w:szCs w:val="20"/>
                    </w:rPr>
                  </w:pPr>
                  <w:r w:rsidRPr="005C709C">
                    <w:rPr>
                      <w:rFonts w:cs="Arial"/>
                      <w:sz w:val="20"/>
                      <w:szCs w:val="20"/>
                    </w:rPr>
                    <w:t>Lesson Learned #1:</w:t>
                  </w:r>
                </w:p>
                <w:p w14:paraId="4D281D81" w14:textId="77777777" w:rsidR="00583C7F" w:rsidRPr="005C709C" w:rsidRDefault="00583C7F" w:rsidP="00583C7F">
                  <w:pPr>
                    <w:spacing w:after="0" w:line="240" w:lineRule="auto"/>
                    <w:rPr>
                      <w:rFonts w:cs="Arial"/>
                      <w:sz w:val="20"/>
                      <w:szCs w:val="20"/>
                    </w:rPr>
                  </w:pPr>
                </w:p>
              </w:tc>
              <w:tc>
                <w:tcPr>
                  <w:tcW w:w="8788" w:type="dxa"/>
                </w:tcPr>
                <w:p w14:paraId="1700C1E5" w14:textId="77777777" w:rsidR="00583C7F" w:rsidRPr="005C709C" w:rsidRDefault="00583C7F" w:rsidP="00583C7F">
                  <w:pPr>
                    <w:spacing w:after="0" w:line="240" w:lineRule="auto"/>
                    <w:rPr>
                      <w:rFonts w:cs="Arial"/>
                      <w:sz w:val="20"/>
                      <w:szCs w:val="20"/>
                    </w:rPr>
                  </w:pPr>
                </w:p>
                <w:p w14:paraId="131B347A" w14:textId="77777777" w:rsidR="00583C7F" w:rsidRPr="005C709C" w:rsidRDefault="00583C7F" w:rsidP="00583C7F">
                  <w:pPr>
                    <w:spacing w:after="0" w:line="240" w:lineRule="auto"/>
                    <w:rPr>
                      <w:rFonts w:cs="Arial"/>
                      <w:sz w:val="20"/>
                      <w:szCs w:val="20"/>
                    </w:rPr>
                  </w:pPr>
                </w:p>
                <w:p w14:paraId="15B8EE56" w14:textId="77777777" w:rsidR="00583C7F" w:rsidRPr="005C709C" w:rsidRDefault="00583C7F" w:rsidP="00583C7F">
                  <w:pPr>
                    <w:spacing w:after="0" w:line="240" w:lineRule="auto"/>
                    <w:rPr>
                      <w:rFonts w:cs="Arial"/>
                      <w:sz w:val="20"/>
                      <w:szCs w:val="20"/>
                    </w:rPr>
                  </w:pPr>
                </w:p>
              </w:tc>
            </w:tr>
            <w:tr w:rsidR="00583C7F" w:rsidRPr="005C709C" w14:paraId="1EB89156" w14:textId="77777777" w:rsidTr="00A85709">
              <w:tc>
                <w:tcPr>
                  <w:tcW w:w="2010" w:type="dxa"/>
                </w:tcPr>
                <w:p w14:paraId="67C61ED5" w14:textId="77777777" w:rsidR="00583C7F" w:rsidRPr="005C709C" w:rsidRDefault="00583C7F" w:rsidP="00583C7F">
                  <w:pPr>
                    <w:spacing w:after="0" w:line="240" w:lineRule="auto"/>
                    <w:rPr>
                      <w:rFonts w:cs="Arial"/>
                      <w:sz w:val="20"/>
                      <w:szCs w:val="20"/>
                    </w:rPr>
                  </w:pPr>
                  <w:r w:rsidRPr="005C709C">
                    <w:rPr>
                      <w:rFonts w:cs="Arial"/>
                      <w:sz w:val="20"/>
                      <w:szCs w:val="20"/>
                    </w:rPr>
                    <w:t>Lesson Learned #2:</w:t>
                  </w:r>
                </w:p>
              </w:tc>
              <w:tc>
                <w:tcPr>
                  <w:tcW w:w="8788" w:type="dxa"/>
                </w:tcPr>
                <w:p w14:paraId="3699C1FF" w14:textId="77777777" w:rsidR="00583C7F" w:rsidRPr="005C709C" w:rsidRDefault="00583C7F" w:rsidP="00583C7F">
                  <w:pPr>
                    <w:spacing w:after="0" w:line="240" w:lineRule="auto"/>
                    <w:rPr>
                      <w:rFonts w:cs="Arial"/>
                      <w:sz w:val="20"/>
                      <w:szCs w:val="20"/>
                    </w:rPr>
                  </w:pPr>
                </w:p>
                <w:p w14:paraId="43B42DB3" w14:textId="77777777" w:rsidR="00583C7F" w:rsidRPr="005C709C" w:rsidRDefault="00583C7F" w:rsidP="00583C7F">
                  <w:pPr>
                    <w:spacing w:after="0" w:line="240" w:lineRule="auto"/>
                    <w:rPr>
                      <w:rFonts w:cs="Arial"/>
                      <w:sz w:val="20"/>
                      <w:szCs w:val="20"/>
                    </w:rPr>
                  </w:pPr>
                </w:p>
                <w:p w14:paraId="724A129A" w14:textId="77777777" w:rsidR="00583C7F" w:rsidRPr="005C709C" w:rsidRDefault="00583C7F" w:rsidP="00583C7F">
                  <w:pPr>
                    <w:spacing w:after="0" w:line="240" w:lineRule="auto"/>
                    <w:rPr>
                      <w:rFonts w:cs="Arial"/>
                      <w:sz w:val="20"/>
                      <w:szCs w:val="20"/>
                    </w:rPr>
                  </w:pPr>
                </w:p>
              </w:tc>
            </w:tr>
            <w:tr w:rsidR="00583C7F" w:rsidRPr="005C709C" w14:paraId="673AFF9E" w14:textId="77777777" w:rsidTr="00A85709">
              <w:tc>
                <w:tcPr>
                  <w:tcW w:w="2010" w:type="dxa"/>
                </w:tcPr>
                <w:p w14:paraId="29AC5F98" w14:textId="77777777" w:rsidR="00583C7F" w:rsidRPr="005C709C" w:rsidRDefault="00583C7F" w:rsidP="00583C7F">
                  <w:pPr>
                    <w:spacing w:after="0" w:line="240" w:lineRule="auto"/>
                    <w:rPr>
                      <w:rFonts w:cs="Arial"/>
                      <w:sz w:val="20"/>
                      <w:szCs w:val="20"/>
                    </w:rPr>
                  </w:pPr>
                  <w:r w:rsidRPr="005C709C">
                    <w:rPr>
                      <w:rFonts w:cs="Arial"/>
                      <w:sz w:val="20"/>
                      <w:szCs w:val="20"/>
                    </w:rPr>
                    <w:t>Lesson Learned #3</w:t>
                  </w:r>
                </w:p>
                <w:p w14:paraId="54DC0B68" w14:textId="77777777" w:rsidR="00583C7F" w:rsidRPr="005C709C" w:rsidRDefault="00583C7F" w:rsidP="00583C7F">
                  <w:pPr>
                    <w:spacing w:after="0" w:line="240" w:lineRule="auto"/>
                    <w:rPr>
                      <w:rFonts w:cs="Arial"/>
                      <w:sz w:val="20"/>
                      <w:szCs w:val="20"/>
                    </w:rPr>
                  </w:pPr>
                </w:p>
              </w:tc>
              <w:tc>
                <w:tcPr>
                  <w:tcW w:w="8788" w:type="dxa"/>
                </w:tcPr>
                <w:p w14:paraId="18AE6FAC" w14:textId="77777777" w:rsidR="00583C7F" w:rsidRPr="005C709C" w:rsidRDefault="00583C7F" w:rsidP="00583C7F">
                  <w:pPr>
                    <w:spacing w:after="0" w:line="240" w:lineRule="auto"/>
                    <w:rPr>
                      <w:rFonts w:cs="Arial"/>
                      <w:sz w:val="20"/>
                      <w:szCs w:val="20"/>
                    </w:rPr>
                  </w:pPr>
                </w:p>
                <w:p w14:paraId="76FED99F" w14:textId="77777777" w:rsidR="00583C7F" w:rsidRPr="005C709C" w:rsidRDefault="00583C7F" w:rsidP="00583C7F">
                  <w:pPr>
                    <w:spacing w:after="0" w:line="240" w:lineRule="auto"/>
                    <w:rPr>
                      <w:rFonts w:cs="Arial"/>
                      <w:sz w:val="20"/>
                      <w:szCs w:val="20"/>
                    </w:rPr>
                  </w:pPr>
                </w:p>
                <w:p w14:paraId="29EF952F" w14:textId="77777777" w:rsidR="00583C7F" w:rsidRPr="005C709C" w:rsidRDefault="00583C7F" w:rsidP="00583C7F">
                  <w:pPr>
                    <w:spacing w:after="0" w:line="240" w:lineRule="auto"/>
                    <w:rPr>
                      <w:rFonts w:cs="Arial"/>
                      <w:sz w:val="20"/>
                      <w:szCs w:val="20"/>
                    </w:rPr>
                  </w:pPr>
                </w:p>
              </w:tc>
            </w:tr>
          </w:tbl>
          <w:p w14:paraId="5D6D3E8B" w14:textId="77777777" w:rsidR="00583C7F" w:rsidRPr="005C709C" w:rsidRDefault="00583C7F" w:rsidP="00583C7F">
            <w:pPr>
              <w:spacing w:after="0" w:line="240" w:lineRule="auto"/>
              <w:rPr>
                <w:rFonts w:cs="Arial"/>
                <w:sz w:val="20"/>
                <w:szCs w:val="20"/>
              </w:rPr>
            </w:pPr>
            <w:r w:rsidRPr="005C709C">
              <w:rPr>
                <w:rFonts w:cs="Arial"/>
                <w:sz w:val="20"/>
                <w:szCs w:val="20"/>
              </w:rPr>
              <w:t>Any comment:</w:t>
            </w:r>
          </w:p>
          <w:p w14:paraId="430534C9" w14:textId="77777777" w:rsidR="00583C7F" w:rsidRPr="005C709C" w:rsidRDefault="00583C7F" w:rsidP="00583C7F">
            <w:pPr>
              <w:spacing w:after="0" w:line="240" w:lineRule="auto"/>
              <w:rPr>
                <w:rFonts w:cs="Arial"/>
                <w:sz w:val="20"/>
                <w:szCs w:val="20"/>
              </w:rPr>
            </w:pPr>
          </w:p>
          <w:p w14:paraId="39C6D824" w14:textId="77777777" w:rsidR="00583C7F" w:rsidRPr="005C709C" w:rsidRDefault="00583C7F" w:rsidP="00583C7F">
            <w:pPr>
              <w:spacing w:after="0" w:line="240" w:lineRule="auto"/>
              <w:rPr>
                <w:rFonts w:cs="Arial"/>
                <w:sz w:val="20"/>
                <w:szCs w:val="20"/>
              </w:rPr>
            </w:pPr>
          </w:p>
          <w:p w14:paraId="1C5E9DBE" w14:textId="77777777" w:rsidR="00583C7F" w:rsidRPr="005C709C" w:rsidRDefault="00583C7F" w:rsidP="00583C7F">
            <w:pPr>
              <w:spacing w:after="0" w:line="240" w:lineRule="auto"/>
              <w:rPr>
                <w:rFonts w:cs="Arial"/>
                <w:sz w:val="20"/>
                <w:szCs w:val="20"/>
              </w:rPr>
            </w:pPr>
          </w:p>
          <w:p w14:paraId="74D6527E" w14:textId="77777777" w:rsidR="00583C7F" w:rsidRPr="005C709C" w:rsidRDefault="00583C7F" w:rsidP="00583C7F">
            <w:pPr>
              <w:spacing w:after="0" w:line="240" w:lineRule="auto"/>
              <w:rPr>
                <w:rFonts w:cs="Arial"/>
                <w:sz w:val="20"/>
                <w:szCs w:val="20"/>
              </w:rPr>
            </w:pPr>
          </w:p>
          <w:p w14:paraId="5D27AF1F" w14:textId="77777777" w:rsidR="00583C7F" w:rsidRPr="005C709C" w:rsidRDefault="00583C7F" w:rsidP="00583C7F">
            <w:pPr>
              <w:spacing w:after="0" w:line="240" w:lineRule="auto"/>
              <w:rPr>
                <w:rFonts w:cs="Arial"/>
                <w:sz w:val="20"/>
                <w:szCs w:val="20"/>
              </w:rPr>
            </w:pPr>
          </w:p>
        </w:tc>
      </w:tr>
      <w:tr w:rsidR="00583C7F" w:rsidRPr="005C709C" w14:paraId="3C2728C0" w14:textId="77777777" w:rsidTr="00CA2D17">
        <w:tc>
          <w:tcPr>
            <w:tcW w:w="2689" w:type="dxa"/>
          </w:tcPr>
          <w:p w14:paraId="0D086572" w14:textId="77777777" w:rsidR="00583C7F" w:rsidRPr="005C709C" w:rsidRDefault="00583C7F" w:rsidP="00583C7F">
            <w:pPr>
              <w:spacing w:after="0" w:line="240" w:lineRule="auto"/>
              <w:rPr>
                <w:rFonts w:cs="Arial"/>
                <w:b/>
                <w:sz w:val="20"/>
                <w:szCs w:val="20"/>
              </w:rPr>
            </w:pPr>
            <w:r w:rsidRPr="005C709C">
              <w:rPr>
                <w:rFonts w:cs="Arial"/>
                <w:b/>
                <w:sz w:val="20"/>
                <w:szCs w:val="20"/>
              </w:rPr>
              <w:t>Theory to Practice</w:t>
            </w:r>
          </w:p>
          <w:p w14:paraId="162879E5" w14:textId="77777777" w:rsidR="00583C7F" w:rsidRPr="005C709C" w:rsidRDefault="00583C7F" w:rsidP="00583C7F">
            <w:pPr>
              <w:spacing w:after="0" w:line="240" w:lineRule="auto"/>
              <w:rPr>
                <w:rFonts w:cs="Arial"/>
                <w:sz w:val="20"/>
                <w:szCs w:val="20"/>
              </w:rPr>
            </w:pPr>
            <w:r w:rsidRPr="005C709C">
              <w:rPr>
                <w:rFonts w:cs="Arial"/>
                <w:sz w:val="20"/>
                <w:szCs w:val="20"/>
              </w:rPr>
              <w:t>What was the new knowledge/</w:t>
            </w:r>
            <w:r w:rsidRPr="005C709C">
              <w:rPr>
                <w:rFonts w:cs="Arial"/>
                <w:sz w:val="20"/>
                <w:szCs w:val="20"/>
                <w:lang w:val="id-ID"/>
              </w:rPr>
              <w:t xml:space="preserve"> </w:t>
            </w:r>
            <w:r w:rsidRPr="005C709C">
              <w:rPr>
                <w:rFonts w:cs="Arial"/>
                <w:sz w:val="20"/>
                <w:szCs w:val="20"/>
              </w:rPr>
              <w:t>skill from the course/training/workshop that you will apply in practice?</w:t>
            </w:r>
          </w:p>
        </w:tc>
        <w:tc>
          <w:tcPr>
            <w:tcW w:w="11340" w:type="dxa"/>
            <w:gridSpan w:val="7"/>
          </w:tcPr>
          <w:p w14:paraId="29D8F180" w14:textId="77777777" w:rsidR="00583C7F" w:rsidRPr="005C709C" w:rsidRDefault="00583C7F" w:rsidP="00583C7F">
            <w:pPr>
              <w:spacing w:after="0" w:line="240" w:lineRule="auto"/>
              <w:rPr>
                <w:rFonts w:cs="Arial"/>
                <w:b/>
                <w:sz w:val="20"/>
                <w:szCs w:val="20"/>
              </w:rPr>
            </w:pPr>
          </w:p>
          <w:p w14:paraId="02B594E5" w14:textId="77777777" w:rsidR="00583C7F" w:rsidRPr="005C709C" w:rsidRDefault="00583C7F" w:rsidP="00583C7F">
            <w:pPr>
              <w:spacing w:after="0" w:line="240" w:lineRule="auto"/>
              <w:rPr>
                <w:rFonts w:cs="Arial"/>
                <w:b/>
                <w:sz w:val="20"/>
                <w:szCs w:val="20"/>
              </w:rPr>
            </w:pPr>
          </w:p>
          <w:p w14:paraId="0B1DBD0F" w14:textId="77777777" w:rsidR="00583C7F" w:rsidRPr="005C709C" w:rsidRDefault="00583C7F" w:rsidP="00583C7F">
            <w:pPr>
              <w:spacing w:after="0" w:line="240" w:lineRule="auto"/>
              <w:rPr>
                <w:rFonts w:cs="Arial"/>
                <w:b/>
                <w:sz w:val="20"/>
                <w:szCs w:val="20"/>
              </w:rPr>
            </w:pPr>
          </w:p>
          <w:p w14:paraId="0EEA8DD8" w14:textId="77777777" w:rsidR="00583C7F" w:rsidRPr="005C709C" w:rsidRDefault="00583C7F" w:rsidP="00583C7F">
            <w:pPr>
              <w:spacing w:after="0" w:line="240" w:lineRule="auto"/>
              <w:rPr>
                <w:rFonts w:cs="Arial"/>
                <w:b/>
                <w:sz w:val="20"/>
                <w:szCs w:val="20"/>
              </w:rPr>
            </w:pPr>
          </w:p>
          <w:p w14:paraId="57505413" w14:textId="77777777" w:rsidR="00583C7F" w:rsidRPr="005C709C" w:rsidRDefault="00583C7F" w:rsidP="00583C7F">
            <w:pPr>
              <w:spacing w:after="0" w:line="240" w:lineRule="auto"/>
              <w:rPr>
                <w:rFonts w:cs="Arial"/>
                <w:b/>
                <w:sz w:val="20"/>
                <w:szCs w:val="20"/>
              </w:rPr>
            </w:pPr>
          </w:p>
          <w:p w14:paraId="3FB64BD6" w14:textId="77777777" w:rsidR="00583C7F" w:rsidRPr="005C709C" w:rsidRDefault="00583C7F" w:rsidP="00583C7F">
            <w:pPr>
              <w:spacing w:after="0" w:line="240" w:lineRule="auto"/>
              <w:rPr>
                <w:rFonts w:cs="Arial"/>
                <w:b/>
                <w:sz w:val="20"/>
                <w:szCs w:val="20"/>
              </w:rPr>
            </w:pPr>
          </w:p>
          <w:p w14:paraId="4F881454" w14:textId="77777777" w:rsidR="00583C7F" w:rsidRPr="005C709C" w:rsidRDefault="00583C7F" w:rsidP="00583C7F">
            <w:pPr>
              <w:spacing w:after="0" w:line="240" w:lineRule="auto"/>
              <w:rPr>
                <w:rFonts w:cs="Arial"/>
                <w:b/>
                <w:sz w:val="20"/>
                <w:szCs w:val="20"/>
              </w:rPr>
            </w:pPr>
          </w:p>
          <w:p w14:paraId="3280AE36" w14:textId="77777777" w:rsidR="00583C7F" w:rsidRPr="005C709C" w:rsidRDefault="00583C7F" w:rsidP="00583C7F">
            <w:pPr>
              <w:spacing w:after="0" w:line="240" w:lineRule="auto"/>
              <w:rPr>
                <w:rFonts w:cs="Arial"/>
                <w:b/>
                <w:sz w:val="20"/>
                <w:szCs w:val="20"/>
              </w:rPr>
            </w:pPr>
          </w:p>
          <w:p w14:paraId="0DA82357" w14:textId="77777777" w:rsidR="00583C7F" w:rsidRPr="005C709C" w:rsidRDefault="00583C7F" w:rsidP="00583C7F">
            <w:pPr>
              <w:spacing w:after="0" w:line="240" w:lineRule="auto"/>
              <w:rPr>
                <w:rFonts w:cs="Arial"/>
                <w:b/>
                <w:sz w:val="20"/>
                <w:szCs w:val="20"/>
              </w:rPr>
            </w:pPr>
          </w:p>
          <w:p w14:paraId="06606C4B" w14:textId="77777777" w:rsidR="00583C7F" w:rsidRPr="005C709C" w:rsidRDefault="00583C7F" w:rsidP="00583C7F">
            <w:pPr>
              <w:spacing w:after="0" w:line="240" w:lineRule="auto"/>
              <w:rPr>
                <w:rFonts w:cs="Arial"/>
                <w:b/>
                <w:sz w:val="20"/>
                <w:szCs w:val="20"/>
              </w:rPr>
            </w:pPr>
          </w:p>
        </w:tc>
      </w:tr>
      <w:tr w:rsidR="00583C7F" w:rsidRPr="005C709C" w14:paraId="2C3B7AD4" w14:textId="77777777" w:rsidTr="00CA2D17">
        <w:tc>
          <w:tcPr>
            <w:tcW w:w="2689" w:type="dxa"/>
          </w:tcPr>
          <w:p w14:paraId="45532DBC" w14:textId="77777777" w:rsidR="00583C7F" w:rsidRPr="005C709C" w:rsidRDefault="00583C7F" w:rsidP="00583C7F">
            <w:pPr>
              <w:spacing w:after="0" w:line="240" w:lineRule="auto"/>
              <w:rPr>
                <w:rFonts w:cs="Arial"/>
                <w:b/>
                <w:sz w:val="20"/>
                <w:szCs w:val="20"/>
              </w:rPr>
            </w:pPr>
            <w:r w:rsidRPr="005C709C">
              <w:rPr>
                <w:rFonts w:cs="Arial"/>
                <w:b/>
                <w:sz w:val="20"/>
                <w:szCs w:val="20"/>
              </w:rPr>
              <w:t>Efficiency</w:t>
            </w:r>
          </w:p>
          <w:p w14:paraId="230E52ED" w14:textId="77777777" w:rsidR="00583C7F" w:rsidRPr="005C709C" w:rsidRDefault="00583C7F" w:rsidP="00583C7F">
            <w:pPr>
              <w:spacing w:after="0" w:line="240" w:lineRule="auto"/>
              <w:rPr>
                <w:rFonts w:cs="Arial"/>
                <w:b/>
                <w:sz w:val="20"/>
                <w:szCs w:val="20"/>
              </w:rPr>
            </w:pPr>
            <w:r w:rsidRPr="005C709C">
              <w:rPr>
                <w:rFonts w:cs="Arial"/>
                <w:sz w:val="20"/>
                <w:szCs w:val="20"/>
              </w:rPr>
              <w:t>How do you rate this course/training/workshop?</w:t>
            </w:r>
          </w:p>
        </w:tc>
        <w:tc>
          <w:tcPr>
            <w:tcW w:w="11340" w:type="dxa"/>
            <w:gridSpan w:val="7"/>
          </w:tcPr>
          <w:p w14:paraId="77900877" w14:textId="77777777" w:rsidR="00583C7F" w:rsidRPr="005C709C" w:rsidRDefault="00583C7F" w:rsidP="00583C7F">
            <w:pPr>
              <w:spacing w:after="0" w:line="240" w:lineRule="auto"/>
              <w:rPr>
                <w:rFonts w:cs="Arial"/>
                <w:b/>
                <w:sz w:val="20"/>
                <w:szCs w:val="20"/>
              </w:rPr>
            </w:pPr>
          </w:p>
          <w:tbl>
            <w:tblPr>
              <w:tblStyle w:val="TableGrid24"/>
              <w:tblW w:w="0" w:type="auto"/>
              <w:tblLook w:val="04A0" w:firstRow="1" w:lastRow="0" w:firstColumn="1" w:lastColumn="0" w:noHBand="0" w:noVBand="1"/>
            </w:tblPr>
            <w:tblGrid>
              <w:gridCol w:w="1957"/>
              <w:gridCol w:w="5400"/>
            </w:tblGrid>
            <w:tr w:rsidR="00583C7F" w:rsidRPr="005C709C" w14:paraId="0CD3ADF2" w14:textId="77777777" w:rsidTr="00A85709">
              <w:tc>
                <w:tcPr>
                  <w:tcW w:w="1957" w:type="dxa"/>
                </w:tcPr>
                <w:p w14:paraId="6BA1AA2D" w14:textId="77777777" w:rsidR="00583C7F" w:rsidRPr="005C709C" w:rsidRDefault="00583C7F" w:rsidP="00583C7F">
                  <w:pPr>
                    <w:spacing w:before="40" w:after="40" w:line="240" w:lineRule="auto"/>
                    <w:rPr>
                      <w:rFonts w:cs="Arial"/>
                      <w:sz w:val="20"/>
                      <w:szCs w:val="20"/>
                    </w:rPr>
                  </w:pPr>
                  <w:r w:rsidRPr="005C709C">
                    <w:rPr>
                      <w:rFonts w:cs="Arial"/>
                      <w:sz w:val="20"/>
                      <w:szCs w:val="20"/>
                    </w:rPr>
                    <w:t>Content:</w:t>
                  </w:r>
                </w:p>
              </w:tc>
              <w:tc>
                <w:tcPr>
                  <w:tcW w:w="5400" w:type="dxa"/>
                </w:tcPr>
                <w:p w14:paraId="340A5E62" w14:textId="77777777" w:rsidR="00583C7F" w:rsidRPr="005C709C" w:rsidRDefault="005B5D96" w:rsidP="00583C7F">
                  <w:pPr>
                    <w:spacing w:before="40" w:after="40" w:line="240" w:lineRule="auto"/>
                    <w:rPr>
                      <w:rFonts w:cs="Arial"/>
                      <w:sz w:val="20"/>
                      <w:szCs w:val="20"/>
                    </w:rPr>
                  </w:pPr>
                  <w:sdt>
                    <w:sdtPr>
                      <w:rPr>
                        <w:rFonts w:cs="Arial"/>
                        <w:sz w:val="20"/>
                        <w:szCs w:val="20"/>
                        <w:lang w:val="en-US"/>
                      </w:rPr>
                      <w:id w:val="-1310548251"/>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Poor          </w:t>
                  </w:r>
                  <w:sdt>
                    <w:sdtPr>
                      <w:rPr>
                        <w:rFonts w:cs="Arial"/>
                        <w:sz w:val="20"/>
                        <w:szCs w:val="20"/>
                        <w:lang w:val="en-US"/>
                      </w:rPr>
                      <w:id w:val="141632655"/>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Okay        </w:t>
                  </w:r>
                  <w:sdt>
                    <w:sdtPr>
                      <w:rPr>
                        <w:rFonts w:cs="Arial"/>
                        <w:sz w:val="20"/>
                        <w:szCs w:val="20"/>
                        <w:lang w:val="en-US"/>
                      </w:rPr>
                      <w:id w:val="-560250950"/>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Good        </w:t>
                  </w:r>
                  <w:sdt>
                    <w:sdtPr>
                      <w:rPr>
                        <w:rFonts w:cs="Arial"/>
                        <w:sz w:val="20"/>
                        <w:szCs w:val="20"/>
                        <w:lang w:val="en-US"/>
                      </w:rPr>
                      <w:id w:val="387462038"/>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Great</w:t>
                  </w:r>
                </w:p>
              </w:tc>
            </w:tr>
            <w:tr w:rsidR="00583C7F" w:rsidRPr="005C709C" w14:paraId="1B8CACC1" w14:textId="77777777" w:rsidTr="00A85709">
              <w:tc>
                <w:tcPr>
                  <w:tcW w:w="1957" w:type="dxa"/>
                </w:tcPr>
                <w:p w14:paraId="2FC4D64F" w14:textId="77777777" w:rsidR="00583C7F" w:rsidRPr="005C709C" w:rsidRDefault="00583C7F" w:rsidP="00583C7F">
                  <w:pPr>
                    <w:spacing w:before="40" w:after="40" w:line="240" w:lineRule="auto"/>
                    <w:rPr>
                      <w:rFonts w:cs="Arial"/>
                      <w:sz w:val="20"/>
                      <w:szCs w:val="20"/>
                    </w:rPr>
                  </w:pPr>
                  <w:r w:rsidRPr="005C709C">
                    <w:rPr>
                      <w:rFonts w:cs="Arial"/>
                      <w:sz w:val="20"/>
                      <w:szCs w:val="20"/>
                    </w:rPr>
                    <w:t>Approach:</w:t>
                  </w:r>
                </w:p>
              </w:tc>
              <w:tc>
                <w:tcPr>
                  <w:tcW w:w="5400" w:type="dxa"/>
                </w:tcPr>
                <w:p w14:paraId="2D5E73C9" w14:textId="77777777" w:rsidR="00583C7F" w:rsidRPr="005C709C" w:rsidRDefault="005B5D96" w:rsidP="00583C7F">
                  <w:pPr>
                    <w:spacing w:before="40" w:after="40" w:line="240" w:lineRule="auto"/>
                    <w:rPr>
                      <w:rFonts w:cs="Arial"/>
                      <w:sz w:val="20"/>
                      <w:szCs w:val="20"/>
                    </w:rPr>
                  </w:pPr>
                  <w:sdt>
                    <w:sdtPr>
                      <w:rPr>
                        <w:rFonts w:cs="Arial"/>
                        <w:sz w:val="20"/>
                        <w:szCs w:val="20"/>
                        <w:lang w:val="en-US"/>
                      </w:rPr>
                      <w:id w:val="-150536239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Poor          </w:t>
                  </w:r>
                  <w:sdt>
                    <w:sdtPr>
                      <w:rPr>
                        <w:rFonts w:cs="Arial"/>
                        <w:sz w:val="20"/>
                        <w:szCs w:val="20"/>
                        <w:lang w:val="en-US"/>
                      </w:rPr>
                      <w:id w:val="-1556156844"/>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Okay        </w:t>
                  </w:r>
                  <w:sdt>
                    <w:sdtPr>
                      <w:rPr>
                        <w:rFonts w:cs="Arial"/>
                        <w:sz w:val="20"/>
                        <w:szCs w:val="20"/>
                        <w:lang w:val="en-US"/>
                      </w:rPr>
                      <w:id w:val="-2117510601"/>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Good        </w:t>
                  </w:r>
                  <w:sdt>
                    <w:sdtPr>
                      <w:rPr>
                        <w:rFonts w:cs="Arial"/>
                        <w:sz w:val="20"/>
                        <w:szCs w:val="20"/>
                        <w:lang w:val="en-US"/>
                      </w:rPr>
                      <w:id w:val="134783091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Great</w:t>
                  </w:r>
                </w:p>
              </w:tc>
            </w:tr>
            <w:tr w:rsidR="00583C7F" w:rsidRPr="005C709C" w14:paraId="7F20F757" w14:textId="77777777" w:rsidTr="00A85709">
              <w:tc>
                <w:tcPr>
                  <w:tcW w:w="1957" w:type="dxa"/>
                </w:tcPr>
                <w:p w14:paraId="7ECC2D91" w14:textId="77777777" w:rsidR="00583C7F" w:rsidRPr="005C709C" w:rsidRDefault="00583C7F" w:rsidP="00583C7F">
                  <w:pPr>
                    <w:spacing w:before="40" w:after="40" w:line="240" w:lineRule="auto"/>
                    <w:rPr>
                      <w:rFonts w:cs="Arial"/>
                      <w:sz w:val="20"/>
                      <w:szCs w:val="20"/>
                    </w:rPr>
                  </w:pPr>
                  <w:r w:rsidRPr="005C709C">
                    <w:rPr>
                      <w:rFonts w:cs="Arial"/>
                      <w:sz w:val="20"/>
                      <w:szCs w:val="20"/>
                    </w:rPr>
                    <w:t>Facilitator:</w:t>
                  </w:r>
                </w:p>
              </w:tc>
              <w:tc>
                <w:tcPr>
                  <w:tcW w:w="5400" w:type="dxa"/>
                </w:tcPr>
                <w:p w14:paraId="79FD227C" w14:textId="77777777" w:rsidR="00583C7F" w:rsidRPr="005C709C" w:rsidRDefault="005B5D96" w:rsidP="00583C7F">
                  <w:pPr>
                    <w:spacing w:before="40" w:after="40" w:line="240" w:lineRule="auto"/>
                    <w:rPr>
                      <w:rFonts w:cs="Arial"/>
                      <w:sz w:val="20"/>
                      <w:szCs w:val="20"/>
                    </w:rPr>
                  </w:pPr>
                  <w:sdt>
                    <w:sdtPr>
                      <w:rPr>
                        <w:rFonts w:cs="Arial"/>
                        <w:sz w:val="20"/>
                        <w:szCs w:val="20"/>
                        <w:lang w:val="en-US"/>
                      </w:rPr>
                      <w:id w:val="1370570074"/>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Poor          </w:t>
                  </w:r>
                  <w:sdt>
                    <w:sdtPr>
                      <w:rPr>
                        <w:rFonts w:cs="Arial"/>
                        <w:sz w:val="20"/>
                        <w:szCs w:val="20"/>
                        <w:lang w:val="en-US"/>
                      </w:rPr>
                      <w:id w:val="-7482599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Okay        </w:t>
                  </w:r>
                  <w:sdt>
                    <w:sdtPr>
                      <w:rPr>
                        <w:rFonts w:cs="Arial"/>
                        <w:sz w:val="20"/>
                        <w:szCs w:val="20"/>
                        <w:lang w:val="en-US"/>
                      </w:rPr>
                      <w:id w:val="46115570"/>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Good        </w:t>
                  </w:r>
                  <w:sdt>
                    <w:sdtPr>
                      <w:rPr>
                        <w:rFonts w:cs="Arial"/>
                        <w:sz w:val="20"/>
                        <w:szCs w:val="20"/>
                        <w:lang w:val="en-US"/>
                      </w:rPr>
                      <w:id w:val="1663051409"/>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Great</w:t>
                  </w:r>
                </w:p>
              </w:tc>
            </w:tr>
            <w:tr w:rsidR="00583C7F" w:rsidRPr="005C709C" w14:paraId="10F70783" w14:textId="77777777" w:rsidTr="00A85709">
              <w:tc>
                <w:tcPr>
                  <w:tcW w:w="1957" w:type="dxa"/>
                </w:tcPr>
                <w:p w14:paraId="2EBDAE08" w14:textId="77777777" w:rsidR="00583C7F" w:rsidRPr="005C709C" w:rsidRDefault="00583C7F" w:rsidP="00583C7F">
                  <w:pPr>
                    <w:spacing w:before="40" w:after="40" w:line="240" w:lineRule="auto"/>
                    <w:rPr>
                      <w:rFonts w:cs="Arial"/>
                      <w:sz w:val="20"/>
                      <w:szCs w:val="20"/>
                    </w:rPr>
                  </w:pPr>
                  <w:r w:rsidRPr="005C709C">
                    <w:rPr>
                      <w:rFonts w:cs="Arial"/>
                      <w:sz w:val="20"/>
                      <w:szCs w:val="20"/>
                    </w:rPr>
                    <w:t>Venue/logistics:</w:t>
                  </w:r>
                </w:p>
              </w:tc>
              <w:tc>
                <w:tcPr>
                  <w:tcW w:w="5400" w:type="dxa"/>
                </w:tcPr>
                <w:p w14:paraId="3DCA3243" w14:textId="77777777" w:rsidR="00583C7F" w:rsidRPr="005C709C" w:rsidRDefault="005B5D96" w:rsidP="00583C7F">
                  <w:pPr>
                    <w:spacing w:before="40" w:after="40" w:line="240" w:lineRule="auto"/>
                    <w:rPr>
                      <w:rFonts w:cs="Arial"/>
                      <w:sz w:val="20"/>
                      <w:szCs w:val="20"/>
                    </w:rPr>
                  </w:pPr>
                  <w:sdt>
                    <w:sdtPr>
                      <w:rPr>
                        <w:rFonts w:cs="Arial"/>
                        <w:sz w:val="20"/>
                        <w:szCs w:val="20"/>
                        <w:lang w:val="en-US"/>
                      </w:rPr>
                      <w:id w:val="-716038035"/>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Poor          </w:t>
                  </w:r>
                  <w:sdt>
                    <w:sdtPr>
                      <w:rPr>
                        <w:rFonts w:cs="Arial"/>
                        <w:sz w:val="20"/>
                        <w:szCs w:val="20"/>
                        <w:lang w:val="en-US"/>
                      </w:rPr>
                      <w:id w:val="1311212883"/>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Okay        </w:t>
                  </w:r>
                  <w:sdt>
                    <w:sdtPr>
                      <w:rPr>
                        <w:rFonts w:cs="Arial"/>
                        <w:sz w:val="20"/>
                        <w:szCs w:val="20"/>
                        <w:lang w:val="en-US"/>
                      </w:rPr>
                      <w:id w:val="631838684"/>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 xml:space="preserve">Good        </w:t>
                  </w:r>
                  <w:sdt>
                    <w:sdtPr>
                      <w:rPr>
                        <w:rFonts w:cs="Arial"/>
                        <w:sz w:val="20"/>
                        <w:szCs w:val="20"/>
                        <w:lang w:val="en-US"/>
                      </w:rPr>
                      <w:id w:val="-1783497225"/>
                      <w14:checkbox>
                        <w14:checked w14:val="0"/>
                        <w14:checkedState w14:val="2612" w14:font="MS Gothic"/>
                        <w14:uncheckedState w14:val="2610" w14:font="MS Gothic"/>
                      </w14:checkbox>
                    </w:sdtPr>
                    <w:sdtEndPr/>
                    <w:sdtContent>
                      <w:r w:rsidR="00583C7F" w:rsidRPr="005C709C">
                        <w:rPr>
                          <w:rFonts w:ascii="Segoe UI Symbol" w:hAnsi="Segoe UI Symbol" w:cs="Segoe UI Symbol"/>
                          <w:sz w:val="20"/>
                          <w:szCs w:val="20"/>
                          <w:lang w:val="en-US"/>
                        </w:rPr>
                        <w:t>☐</w:t>
                      </w:r>
                    </w:sdtContent>
                  </w:sdt>
                  <w:r w:rsidR="00583C7F" w:rsidRPr="005C709C">
                    <w:rPr>
                      <w:rFonts w:cs="Arial"/>
                      <w:sz w:val="20"/>
                      <w:szCs w:val="20"/>
                    </w:rPr>
                    <w:t>Great</w:t>
                  </w:r>
                </w:p>
              </w:tc>
            </w:tr>
          </w:tbl>
          <w:p w14:paraId="6FE7F7E4" w14:textId="77777777" w:rsidR="00583C7F" w:rsidRPr="005C709C" w:rsidRDefault="00583C7F" w:rsidP="00583C7F">
            <w:pPr>
              <w:spacing w:after="0" w:line="240" w:lineRule="auto"/>
              <w:rPr>
                <w:rFonts w:cs="Arial"/>
                <w:sz w:val="20"/>
                <w:szCs w:val="20"/>
              </w:rPr>
            </w:pPr>
            <w:r w:rsidRPr="005C709C">
              <w:rPr>
                <w:rFonts w:cs="Arial"/>
                <w:sz w:val="20"/>
                <w:szCs w:val="20"/>
              </w:rPr>
              <w:t>Any comment:</w:t>
            </w:r>
          </w:p>
          <w:p w14:paraId="311DD4B9" w14:textId="77777777" w:rsidR="00583C7F" w:rsidRPr="005C709C" w:rsidRDefault="00583C7F" w:rsidP="00583C7F">
            <w:pPr>
              <w:spacing w:after="0" w:line="240" w:lineRule="auto"/>
              <w:rPr>
                <w:rFonts w:cs="Arial"/>
                <w:sz w:val="20"/>
                <w:szCs w:val="20"/>
              </w:rPr>
            </w:pPr>
          </w:p>
          <w:p w14:paraId="60769073" w14:textId="77777777" w:rsidR="00583C7F" w:rsidRPr="005C709C" w:rsidRDefault="00583C7F" w:rsidP="00583C7F">
            <w:pPr>
              <w:spacing w:after="0" w:line="240" w:lineRule="auto"/>
              <w:rPr>
                <w:rFonts w:cs="Arial"/>
                <w:sz w:val="20"/>
                <w:szCs w:val="20"/>
              </w:rPr>
            </w:pPr>
          </w:p>
          <w:p w14:paraId="3F90846A" w14:textId="77777777" w:rsidR="00583C7F" w:rsidRPr="005C709C" w:rsidRDefault="00583C7F" w:rsidP="00583C7F">
            <w:pPr>
              <w:spacing w:after="0" w:line="240" w:lineRule="auto"/>
              <w:rPr>
                <w:rFonts w:cs="Arial"/>
                <w:sz w:val="20"/>
                <w:szCs w:val="20"/>
              </w:rPr>
            </w:pPr>
          </w:p>
          <w:p w14:paraId="26349AEB" w14:textId="77777777" w:rsidR="00583C7F" w:rsidRPr="005C709C" w:rsidRDefault="00583C7F" w:rsidP="00583C7F">
            <w:pPr>
              <w:spacing w:after="0" w:line="240" w:lineRule="auto"/>
              <w:rPr>
                <w:rFonts w:cs="Arial"/>
                <w:sz w:val="20"/>
                <w:szCs w:val="20"/>
              </w:rPr>
            </w:pPr>
          </w:p>
          <w:p w14:paraId="4B27FCFE" w14:textId="77777777" w:rsidR="00583C7F" w:rsidRPr="005C709C" w:rsidRDefault="00583C7F" w:rsidP="00583C7F">
            <w:pPr>
              <w:spacing w:after="0" w:line="240" w:lineRule="auto"/>
              <w:rPr>
                <w:rFonts w:cs="Arial"/>
                <w:sz w:val="20"/>
                <w:szCs w:val="20"/>
              </w:rPr>
            </w:pPr>
          </w:p>
          <w:p w14:paraId="58216B06" w14:textId="77777777" w:rsidR="00583C7F" w:rsidRPr="005C709C" w:rsidRDefault="00583C7F" w:rsidP="00583C7F">
            <w:pPr>
              <w:spacing w:after="0" w:line="240" w:lineRule="auto"/>
              <w:rPr>
                <w:rFonts w:cs="Arial"/>
                <w:sz w:val="20"/>
                <w:szCs w:val="20"/>
              </w:rPr>
            </w:pPr>
          </w:p>
          <w:p w14:paraId="15139B5A" w14:textId="77777777" w:rsidR="00583C7F" w:rsidRPr="005C709C" w:rsidRDefault="00583C7F" w:rsidP="00583C7F">
            <w:pPr>
              <w:spacing w:after="0" w:line="240" w:lineRule="auto"/>
              <w:rPr>
                <w:rFonts w:cs="Arial"/>
                <w:sz w:val="20"/>
                <w:szCs w:val="20"/>
              </w:rPr>
            </w:pPr>
          </w:p>
        </w:tc>
      </w:tr>
      <w:tr w:rsidR="00583C7F" w:rsidRPr="005C709C" w14:paraId="0823FCD6" w14:textId="77777777" w:rsidTr="00CA2D17">
        <w:trPr>
          <w:trHeight w:val="890"/>
        </w:trPr>
        <w:tc>
          <w:tcPr>
            <w:tcW w:w="2689" w:type="dxa"/>
          </w:tcPr>
          <w:p w14:paraId="00E3D429" w14:textId="77777777" w:rsidR="00583C7F" w:rsidRPr="005C709C" w:rsidRDefault="00583C7F" w:rsidP="00583C7F">
            <w:pPr>
              <w:spacing w:after="0" w:line="240" w:lineRule="auto"/>
              <w:rPr>
                <w:rFonts w:cs="Arial"/>
                <w:b/>
                <w:sz w:val="20"/>
                <w:szCs w:val="20"/>
              </w:rPr>
            </w:pPr>
            <w:r w:rsidRPr="005C709C">
              <w:rPr>
                <w:rFonts w:cs="Arial"/>
                <w:b/>
                <w:sz w:val="20"/>
                <w:szCs w:val="20"/>
              </w:rPr>
              <w:t>Improvement</w:t>
            </w:r>
          </w:p>
          <w:p w14:paraId="3F4EE4C3" w14:textId="77777777" w:rsidR="00583C7F" w:rsidRPr="005C709C" w:rsidRDefault="00583C7F" w:rsidP="00583C7F">
            <w:pPr>
              <w:spacing w:after="0" w:line="240" w:lineRule="auto"/>
              <w:rPr>
                <w:rFonts w:cs="Arial"/>
                <w:b/>
                <w:sz w:val="20"/>
                <w:szCs w:val="20"/>
              </w:rPr>
            </w:pPr>
            <w:r w:rsidRPr="005C709C">
              <w:rPr>
                <w:rFonts w:cs="Arial"/>
                <w:sz w:val="20"/>
                <w:szCs w:val="20"/>
              </w:rPr>
              <w:t>How could the course/training/workshop be improved?</w:t>
            </w:r>
          </w:p>
        </w:tc>
        <w:tc>
          <w:tcPr>
            <w:tcW w:w="11340" w:type="dxa"/>
            <w:gridSpan w:val="7"/>
          </w:tcPr>
          <w:p w14:paraId="50AAEBB3" w14:textId="77777777" w:rsidR="00583C7F" w:rsidRPr="005C709C" w:rsidRDefault="00583C7F" w:rsidP="00583C7F">
            <w:pPr>
              <w:spacing w:after="0" w:line="240" w:lineRule="auto"/>
              <w:rPr>
                <w:rFonts w:cs="Arial"/>
                <w:b/>
                <w:sz w:val="20"/>
                <w:szCs w:val="20"/>
              </w:rPr>
            </w:pPr>
          </w:p>
          <w:p w14:paraId="482115AF" w14:textId="77777777" w:rsidR="00583C7F" w:rsidRPr="005C709C" w:rsidRDefault="00583C7F" w:rsidP="00583C7F">
            <w:pPr>
              <w:spacing w:after="0" w:line="240" w:lineRule="auto"/>
              <w:rPr>
                <w:rFonts w:cs="Arial"/>
                <w:b/>
                <w:sz w:val="20"/>
                <w:szCs w:val="20"/>
              </w:rPr>
            </w:pPr>
          </w:p>
          <w:p w14:paraId="3849A461" w14:textId="77777777" w:rsidR="00583C7F" w:rsidRPr="005C709C" w:rsidRDefault="00583C7F" w:rsidP="00583C7F">
            <w:pPr>
              <w:spacing w:after="0" w:line="240" w:lineRule="auto"/>
              <w:rPr>
                <w:rFonts w:cs="Arial"/>
                <w:b/>
                <w:sz w:val="20"/>
                <w:szCs w:val="20"/>
              </w:rPr>
            </w:pPr>
          </w:p>
          <w:p w14:paraId="7C33F3DA" w14:textId="77777777" w:rsidR="00583C7F" w:rsidRPr="005C709C" w:rsidRDefault="00583C7F" w:rsidP="00583C7F">
            <w:pPr>
              <w:spacing w:after="0" w:line="240" w:lineRule="auto"/>
              <w:rPr>
                <w:rFonts w:cs="Arial"/>
                <w:b/>
                <w:sz w:val="20"/>
                <w:szCs w:val="20"/>
              </w:rPr>
            </w:pPr>
          </w:p>
          <w:p w14:paraId="701EF17F" w14:textId="77777777" w:rsidR="00583C7F" w:rsidRPr="005C709C" w:rsidRDefault="00583C7F" w:rsidP="00583C7F">
            <w:pPr>
              <w:spacing w:after="0" w:line="240" w:lineRule="auto"/>
              <w:rPr>
                <w:rFonts w:cs="Arial"/>
                <w:b/>
                <w:sz w:val="20"/>
                <w:szCs w:val="20"/>
              </w:rPr>
            </w:pPr>
          </w:p>
          <w:p w14:paraId="6E23865A" w14:textId="77777777" w:rsidR="00583C7F" w:rsidRPr="005C709C" w:rsidRDefault="00583C7F" w:rsidP="00583C7F">
            <w:pPr>
              <w:spacing w:after="0" w:line="240" w:lineRule="auto"/>
              <w:rPr>
                <w:rFonts w:cs="Arial"/>
                <w:b/>
                <w:sz w:val="20"/>
                <w:szCs w:val="20"/>
              </w:rPr>
            </w:pPr>
          </w:p>
          <w:p w14:paraId="63E61637" w14:textId="77777777" w:rsidR="00583C7F" w:rsidRPr="005C709C" w:rsidRDefault="00583C7F" w:rsidP="00583C7F">
            <w:pPr>
              <w:spacing w:after="0" w:line="240" w:lineRule="auto"/>
              <w:rPr>
                <w:rFonts w:cs="Arial"/>
                <w:b/>
                <w:sz w:val="20"/>
                <w:szCs w:val="20"/>
              </w:rPr>
            </w:pPr>
          </w:p>
          <w:p w14:paraId="0CEF2F00" w14:textId="77777777" w:rsidR="00583C7F" w:rsidRPr="005C709C" w:rsidRDefault="00583C7F" w:rsidP="00583C7F">
            <w:pPr>
              <w:spacing w:after="0" w:line="240" w:lineRule="auto"/>
              <w:rPr>
                <w:rFonts w:cs="Arial"/>
                <w:b/>
                <w:sz w:val="20"/>
                <w:szCs w:val="20"/>
              </w:rPr>
            </w:pPr>
          </w:p>
          <w:p w14:paraId="4EEABF82" w14:textId="77777777" w:rsidR="00583C7F" w:rsidRPr="005C709C" w:rsidRDefault="00583C7F" w:rsidP="00583C7F">
            <w:pPr>
              <w:spacing w:after="0" w:line="240" w:lineRule="auto"/>
              <w:rPr>
                <w:rFonts w:cs="Arial"/>
                <w:b/>
                <w:sz w:val="20"/>
                <w:szCs w:val="20"/>
              </w:rPr>
            </w:pPr>
          </w:p>
          <w:p w14:paraId="1EC1B406" w14:textId="77777777" w:rsidR="00583C7F" w:rsidRPr="005C709C" w:rsidRDefault="00583C7F" w:rsidP="00583C7F">
            <w:pPr>
              <w:spacing w:after="0" w:line="240" w:lineRule="auto"/>
              <w:rPr>
                <w:rFonts w:cs="Arial"/>
                <w:b/>
                <w:sz w:val="20"/>
                <w:szCs w:val="20"/>
              </w:rPr>
            </w:pPr>
          </w:p>
        </w:tc>
      </w:tr>
    </w:tbl>
    <w:p w14:paraId="67A74920" w14:textId="77777777" w:rsidR="00583C7F" w:rsidRPr="005C709C" w:rsidRDefault="00583C7F" w:rsidP="00583C7F">
      <w:pPr>
        <w:spacing w:after="200" w:line="276" w:lineRule="auto"/>
        <w:rPr>
          <w:rFonts w:eastAsia="Calibri" w:cs="Arial"/>
          <w:sz w:val="20"/>
          <w:szCs w:val="20"/>
        </w:rPr>
      </w:pPr>
    </w:p>
    <w:p w14:paraId="17AD30FC" w14:textId="60695EEF" w:rsidR="00583C7F" w:rsidRPr="005C709C" w:rsidRDefault="00583C7F" w:rsidP="00583C7F">
      <w:pPr>
        <w:spacing w:after="200" w:line="276" w:lineRule="auto"/>
        <w:rPr>
          <w:rFonts w:eastAsia="Calibri" w:cs="Arial"/>
          <w:sz w:val="20"/>
          <w:szCs w:val="20"/>
        </w:rPr>
      </w:pPr>
    </w:p>
    <w:p w14:paraId="456BD190" w14:textId="57627A56" w:rsidR="007770CC" w:rsidRPr="005C709C" w:rsidRDefault="007770CC">
      <w:pPr>
        <w:spacing w:after="0" w:line="240" w:lineRule="auto"/>
        <w:rPr>
          <w:rFonts w:eastAsia="Calibri" w:cs="Arial"/>
          <w:sz w:val="20"/>
          <w:szCs w:val="20"/>
        </w:rPr>
      </w:pPr>
      <w:r w:rsidRPr="005C709C">
        <w:rPr>
          <w:rFonts w:eastAsia="Calibri" w:cs="Arial"/>
          <w:sz w:val="20"/>
          <w:szCs w:val="20"/>
        </w:rPr>
        <w:br w:type="page"/>
      </w:r>
    </w:p>
    <w:p w14:paraId="555B745B" w14:textId="02496FE2" w:rsidR="00A36191" w:rsidRPr="005C709C" w:rsidRDefault="007770CC" w:rsidP="00A36191">
      <w:pPr>
        <w:pStyle w:val="Heading2"/>
        <w:shd w:val="clear" w:color="auto" w:fill="20ABCA" w:themeFill="accent6"/>
        <w:rPr>
          <w:rFonts w:eastAsia="Times New Roman"/>
          <w:color w:val="FFFFFF" w:themeColor="background1"/>
          <w:sz w:val="20"/>
          <w:szCs w:val="20"/>
          <w:lang w:val="id-ID"/>
        </w:rPr>
      </w:pPr>
      <w:bookmarkStart w:id="87" w:name="_Advisory_Team_Capability"/>
      <w:bookmarkStart w:id="88" w:name="_Toc532219653"/>
      <w:bookmarkEnd w:id="59"/>
      <w:bookmarkEnd w:id="87"/>
      <w:r w:rsidRPr="005C709C">
        <w:rPr>
          <w:rFonts w:eastAsia="Times New Roman"/>
          <w:color w:val="FFFFFF" w:themeColor="background1"/>
          <w:sz w:val="20"/>
          <w:szCs w:val="20"/>
          <w:lang w:val="id-ID"/>
        </w:rPr>
        <w:t>Advisory Team Capability Buildi</w:t>
      </w:r>
      <w:r w:rsidR="000E217F" w:rsidRPr="005C709C">
        <w:rPr>
          <w:rFonts w:eastAsia="Times New Roman"/>
          <w:color w:val="FFFFFF" w:themeColor="background1"/>
          <w:sz w:val="20"/>
          <w:szCs w:val="20"/>
          <w:lang w:val="id-ID"/>
        </w:rPr>
        <w:t>n</w:t>
      </w:r>
      <w:r w:rsidRPr="005C709C">
        <w:rPr>
          <w:rFonts w:eastAsia="Times New Roman"/>
          <w:color w:val="FFFFFF" w:themeColor="background1"/>
          <w:sz w:val="20"/>
          <w:szCs w:val="20"/>
          <w:lang w:val="id-ID"/>
        </w:rPr>
        <w:t xml:space="preserve">g Activity </w:t>
      </w:r>
      <w:r w:rsidR="00867C00" w:rsidRPr="005C709C">
        <w:rPr>
          <w:rFonts w:eastAsia="Times New Roman"/>
          <w:color w:val="FFFFFF" w:themeColor="background1"/>
          <w:sz w:val="20"/>
          <w:szCs w:val="20"/>
          <w:lang w:val="id-ID"/>
        </w:rPr>
        <w:t>and Participant</w:t>
      </w:r>
      <w:r w:rsidR="007C1BC4" w:rsidRPr="005C709C">
        <w:rPr>
          <w:rFonts w:eastAsia="Times New Roman"/>
          <w:color w:val="FFFFFF" w:themeColor="background1"/>
          <w:sz w:val="20"/>
          <w:szCs w:val="20"/>
          <w:lang w:val="id-ID"/>
        </w:rPr>
        <w:t xml:space="preserve"> </w:t>
      </w:r>
      <w:r w:rsidRPr="005C709C">
        <w:rPr>
          <w:rFonts w:eastAsia="Times New Roman"/>
          <w:color w:val="FFFFFF" w:themeColor="background1"/>
          <w:sz w:val="20"/>
          <w:szCs w:val="20"/>
          <w:lang w:val="id-ID"/>
        </w:rPr>
        <w:t>Log</w:t>
      </w:r>
      <w:bookmarkEnd w:id="88"/>
    </w:p>
    <w:p w14:paraId="252B7A59" w14:textId="3F4CA84C" w:rsidR="007770CC" w:rsidRPr="005C709C" w:rsidRDefault="007770CC" w:rsidP="00583C7F">
      <w:pPr>
        <w:spacing w:after="200" w:line="276" w:lineRule="auto"/>
        <w:rPr>
          <w:rFonts w:eastAsia="Calibri" w:cs="Arial"/>
          <w:sz w:val="20"/>
          <w:szCs w:val="20"/>
          <w:lang w:val="id-ID"/>
        </w:rPr>
      </w:pPr>
      <w:r w:rsidRPr="005C709C">
        <w:rPr>
          <w:rFonts w:eastAsia="Calibri" w:cs="Arial"/>
          <w:sz w:val="20"/>
          <w:szCs w:val="20"/>
        </w:rPr>
        <w:t xml:space="preserve">The </w:t>
      </w:r>
      <w:r w:rsidRPr="005C709C">
        <w:rPr>
          <w:rFonts w:eastAsia="Calibri" w:cs="Arial"/>
          <w:sz w:val="20"/>
          <w:szCs w:val="20"/>
          <w:lang w:val="id-ID"/>
        </w:rPr>
        <w:t>Advisory</w:t>
      </w:r>
      <w:r w:rsidRPr="005C709C">
        <w:rPr>
          <w:rFonts w:eastAsia="Calibri" w:cs="Arial"/>
          <w:sz w:val="20"/>
          <w:szCs w:val="20"/>
        </w:rPr>
        <w:t xml:space="preserve"> </w:t>
      </w:r>
      <w:r w:rsidRPr="005C709C">
        <w:rPr>
          <w:rFonts w:eastAsia="Calibri" w:cs="Arial"/>
          <w:sz w:val="20"/>
          <w:szCs w:val="20"/>
          <w:lang w:val="id-ID"/>
        </w:rPr>
        <w:t>Teams</w:t>
      </w:r>
      <w:r w:rsidRPr="005C709C">
        <w:rPr>
          <w:rFonts w:eastAsia="Calibri" w:cs="Arial"/>
          <w:sz w:val="20"/>
          <w:szCs w:val="20"/>
        </w:rPr>
        <w:t xml:space="preserve"> use </w:t>
      </w:r>
      <w:r w:rsidR="000E217F" w:rsidRPr="005C709C">
        <w:rPr>
          <w:rFonts w:eastAsia="Calibri" w:cs="Arial"/>
          <w:sz w:val="20"/>
          <w:szCs w:val="20"/>
          <w:lang w:val="id-ID"/>
        </w:rPr>
        <w:t>the following</w:t>
      </w:r>
      <w:r w:rsidRPr="005C709C">
        <w:rPr>
          <w:rFonts w:eastAsia="Calibri" w:cs="Arial"/>
          <w:sz w:val="20"/>
          <w:szCs w:val="20"/>
        </w:rPr>
        <w:t xml:space="preserve"> spreadsheet</w:t>
      </w:r>
      <w:r w:rsidR="000E217F" w:rsidRPr="005C709C">
        <w:rPr>
          <w:rFonts w:eastAsia="Calibri" w:cs="Arial"/>
          <w:sz w:val="20"/>
          <w:szCs w:val="20"/>
          <w:lang w:val="id-ID"/>
        </w:rPr>
        <w:t>s</w:t>
      </w:r>
      <w:r w:rsidRPr="005C709C">
        <w:rPr>
          <w:rFonts w:eastAsia="Calibri" w:cs="Arial"/>
          <w:sz w:val="20"/>
          <w:szCs w:val="20"/>
        </w:rPr>
        <w:t xml:space="preserve"> as a diary to record all of their capability development activities</w:t>
      </w:r>
      <w:r w:rsidRPr="005C709C">
        <w:rPr>
          <w:rFonts w:eastAsia="Calibri" w:cs="Arial"/>
          <w:sz w:val="20"/>
          <w:szCs w:val="20"/>
          <w:lang w:val="id-ID"/>
        </w:rPr>
        <w:t xml:space="preserve"> and </w:t>
      </w:r>
      <w:r w:rsidR="000E217F" w:rsidRPr="005C709C">
        <w:rPr>
          <w:rFonts w:eastAsia="Calibri" w:cs="Arial"/>
          <w:sz w:val="20"/>
          <w:szCs w:val="20"/>
          <w:lang w:val="id-ID"/>
        </w:rPr>
        <w:t>participants’ details of</w:t>
      </w:r>
      <w:r w:rsidR="00D15AC7" w:rsidRPr="005C709C">
        <w:rPr>
          <w:rFonts w:eastAsia="Calibri" w:cs="Arial"/>
          <w:sz w:val="20"/>
          <w:szCs w:val="20"/>
          <w:lang w:val="id-ID"/>
        </w:rPr>
        <w:t xml:space="preserve"> </w:t>
      </w:r>
      <w:r w:rsidR="000E217F" w:rsidRPr="005C709C">
        <w:rPr>
          <w:rFonts w:eastAsia="Calibri" w:cs="Arial"/>
          <w:sz w:val="20"/>
          <w:szCs w:val="20"/>
          <w:lang w:val="id-ID"/>
        </w:rPr>
        <w:t>contact and where they work.</w:t>
      </w:r>
    </w:p>
    <w:p w14:paraId="74E9351C" w14:textId="7B7A1EC5" w:rsidR="00D15AC7" w:rsidRPr="005C709C" w:rsidRDefault="00D15AC7" w:rsidP="00D15AC7">
      <w:pPr>
        <w:spacing w:after="120" w:line="276" w:lineRule="auto"/>
        <w:rPr>
          <w:rFonts w:eastAsia="Calibri" w:cs="Arial"/>
          <w:b/>
          <w:sz w:val="20"/>
          <w:szCs w:val="20"/>
          <w:lang w:val="id-ID"/>
        </w:rPr>
      </w:pPr>
      <w:r w:rsidRPr="005C709C">
        <w:rPr>
          <w:rFonts w:eastAsia="Calibri" w:cs="Arial"/>
          <w:b/>
          <w:sz w:val="20"/>
          <w:szCs w:val="20"/>
          <w:lang w:val="id-ID"/>
        </w:rPr>
        <w:t>1. C</w:t>
      </w:r>
      <w:r w:rsidR="00766FB6" w:rsidRPr="005C709C">
        <w:rPr>
          <w:rFonts w:eastAsia="Calibri" w:cs="Arial"/>
          <w:b/>
          <w:sz w:val="20"/>
          <w:szCs w:val="20"/>
          <w:lang w:val="id-ID"/>
        </w:rPr>
        <w:t>apability Building</w:t>
      </w:r>
      <w:r w:rsidRPr="005C709C">
        <w:rPr>
          <w:rFonts w:eastAsia="Calibri" w:cs="Arial"/>
          <w:b/>
          <w:sz w:val="20"/>
          <w:szCs w:val="20"/>
          <w:lang w:val="id-ID"/>
        </w:rPr>
        <w:t xml:space="preserve"> A</w:t>
      </w:r>
      <w:r w:rsidR="00766FB6" w:rsidRPr="005C709C">
        <w:rPr>
          <w:rFonts w:eastAsia="Calibri" w:cs="Arial"/>
          <w:b/>
          <w:sz w:val="20"/>
          <w:szCs w:val="20"/>
          <w:lang w:val="id-ID"/>
        </w:rPr>
        <w:t>ctivity Log</w:t>
      </w:r>
    </w:p>
    <w:tbl>
      <w:tblPr>
        <w:tblW w:w="14596" w:type="dxa"/>
        <w:jc w:val="center"/>
        <w:tblLook w:val="04A0" w:firstRow="1" w:lastRow="0" w:firstColumn="1" w:lastColumn="0" w:noHBand="0" w:noVBand="1"/>
      </w:tblPr>
      <w:tblGrid>
        <w:gridCol w:w="483"/>
        <w:gridCol w:w="1122"/>
        <w:gridCol w:w="1286"/>
        <w:gridCol w:w="750"/>
        <w:gridCol w:w="1058"/>
        <w:gridCol w:w="739"/>
        <w:gridCol w:w="876"/>
        <w:gridCol w:w="1428"/>
        <w:gridCol w:w="1372"/>
        <w:gridCol w:w="828"/>
        <w:gridCol w:w="883"/>
        <w:gridCol w:w="1361"/>
        <w:gridCol w:w="1495"/>
        <w:gridCol w:w="457"/>
        <w:gridCol w:w="458"/>
      </w:tblGrid>
      <w:tr w:rsidR="007770CC" w:rsidRPr="005C709C" w14:paraId="5AA60D3C" w14:textId="77777777" w:rsidTr="0090098A">
        <w:trPr>
          <w:trHeight w:val="765"/>
          <w:jc w:val="center"/>
        </w:trPr>
        <w:tc>
          <w:tcPr>
            <w:tcW w:w="457" w:type="dxa"/>
            <w:tcBorders>
              <w:top w:val="single" w:sz="4" w:space="0" w:color="auto"/>
              <w:left w:val="single" w:sz="4" w:space="0" w:color="auto"/>
              <w:bottom w:val="single" w:sz="4" w:space="0" w:color="auto"/>
              <w:right w:val="single" w:sz="4" w:space="0" w:color="auto"/>
            </w:tcBorders>
            <w:shd w:val="clear" w:color="auto" w:fill="20ABCA"/>
            <w:vAlign w:val="center"/>
            <w:hideMark/>
          </w:tcPr>
          <w:p w14:paraId="1699DEE5"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No</w:t>
            </w:r>
          </w:p>
        </w:tc>
        <w:tc>
          <w:tcPr>
            <w:tcW w:w="1146" w:type="dxa"/>
            <w:tcBorders>
              <w:top w:val="single" w:sz="4" w:space="0" w:color="auto"/>
              <w:left w:val="nil"/>
              <w:bottom w:val="single" w:sz="4" w:space="0" w:color="auto"/>
              <w:right w:val="single" w:sz="4" w:space="0" w:color="auto"/>
            </w:tcBorders>
            <w:shd w:val="clear" w:color="auto" w:fill="20ABCA"/>
            <w:vAlign w:val="center"/>
            <w:hideMark/>
          </w:tcPr>
          <w:p w14:paraId="2808C3D8"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Thematic Area</w:t>
            </w:r>
          </w:p>
        </w:tc>
        <w:tc>
          <w:tcPr>
            <w:tcW w:w="1340" w:type="dxa"/>
            <w:tcBorders>
              <w:top w:val="single" w:sz="4" w:space="0" w:color="auto"/>
              <w:left w:val="nil"/>
              <w:bottom w:val="single" w:sz="4" w:space="0" w:color="auto"/>
              <w:right w:val="nil"/>
            </w:tcBorders>
            <w:shd w:val="clear" w:color="auto" w:fill="20ABCA"/>
            <w:vAlign w:val="center"/>
            <w:hideMark/>
          </w:tcPr>
          <w:p w14:paraId="734E0856" w14:textId="2130E3AA"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Contribute to Activity Proposal #</w:t>
            </w:r>
          </w:p>
        </w:tc>
        <w:tc>
          <w:tcPr>
            <w:tcW w:w="663" w:type="dxa"/>
            <w:tcBorders>
              <w:top w:val="single" w:sz="4" w:space="0" w:color="auto"/>
              <w:left w:val="single" w:sz="4" w:space="0" w:color="auto"/>
              <w:bottom w:val="single" w:sz="4" w:space="0" w:color="auto"/>
              <w:right w:val="single" w:sz="4" w:space="0" w:color="auto"/>
            </w:tcBorders>
            <w:shd w:val="clear" w:color="auto" w:fill="20ABCA"/>
            <w:vAlign w:val="center"/>
            <w:hideMark/>
          </w:tcPr>
          <w:p w14:paraId="13A2C767"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Topic</w:t>
            </w:r>
          </w:p>
        </w:tc>
        <w:tc>
          <w:tcPr>
            <w:tcW w:w="1167" w:type="dxa"/>
            <w:tcBorders>
              <w:top w:val="single" w:sz="4" w:space="0" w:color="auto"/>
              <w:left w:val="nil"/>
              <w:bottom w:val="single" w:sz="4" w:space="0" w:color="auto"/>
              <w:right w:val="single" w:sz="4" w:space="0" w:color="auto"/>
            </w:tcBorders>
            <w:shd w:val="clear" w:color="auto" w:fill="20ABCA"/>
            <w:vAlign w:val="center"/>
            <w:hideMark/>
          </w:tcPr>
          <w:p w14:paraId="66C86D24"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Name of CB Activity</w:t>
            </w:r>
          </w:p>
        </w:tc>
        <w:tc>
          <w:tcPr>
            <w:tcW w:w="791" w:type="dxa"/>
            <w:tcBorders>
              <w:top w:val="single" w:sz="4" w:space="0" w:color="auto"/>
              <w:left w:val="nil"/>
              <w:bottom w:val="single" w:sz="4" w:space="0" w:color="auto"/>
              <w:right w:val="single" w:sz="4" w:space="0" w:color="auto"/>
            </w:tcBorders>
            <w:shd w:val="clear" w:color="auto" w:fill="20ABCA"/>
            <w:vAlign w:val="center"/>
            <w:hideMark/>
          </w:tcPr>
          <w:p w14:paraId="320FFD28"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Type</w:t>
            </w:r>
          </w:p>
        </w:tc>
        <w:tc>
          <w:tcPr>
            <w:tcW w:w="931" w:type="dxa"/>
            <w:tcBorders>
              <w:top w:val="single" w:sz="4" w:space="0" w:color="auto"/>
              <w:left w:val="nil"/>
              <w:bottom w:val="single" w:sz="4" w:space="0" w:color="auto"/>
              <w:right w:val="nil"/>
            </w:tcBorders>
            <w:shd w:val="clear" w:color="auto" w:fill="20ABCA"/>
            <w:vAlign w:val="center"/>
            <w:hideMark/>
          </w:tcPr>
          <w:p w14:paraId="2A6FC3C5"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Venue</w:t>
            </w:r>
          </w:p>
        </w:tc>
        <w:tc>
          <w:tcPr>
            <w:tcW w:w="1499" w:type="dxa"/>
            <w:tcBorders>
              <w:top w:val="single" w:sz="4" w:space="0" w:color="auto"/>
              <w:left w:val="single" w:sz="4" w:space="0" w:color="auto"/>
              <w:bottom w:val="single" w:sz="4" w:space="0" w:color="auto"/>
              <w:right w:val="single" w:sz="4" w:space="0" w:color="auto"/>
            </w:tcBorders>
            <w:shd w:val="clear" w:color="auto" w:fill="20ABCA"/>
            <w:vAlign w:val="center"/>
            <w:hideMark/>
          </w:tcPr>
          <w:p w14:paraId="1CB6270C"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Start Date (DD/MM/YY)</w:t>
            </w:r>
          </w:p>
        </w:tc>
        <w:tc>
          <w:tcPr>
            <w:tcW w:w="1393" w:type="dxa"/>
            <w:tcBorders>
              <w:top w:val="single" w:sz="4" w:space="0" w:color="auto"/>
              <w:left w:val="nil"/>
              <w:bottom w:val="single" w:sz="4" w:space="0" w:color="auto"/>
              <w:right w:val="single" w:sz="4" w:space="0" w:color="auto"/>
            </w:tcBorders>
            <w:shd w:val="clear" w:color="auto" w:fill="20ABCA"/>
            <w:vAlign w:val="center"/>
            <w:hideMark/>
          </w:tcPr>
          <w:p w14:paraId="1304BFF8"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Finish Date (DD/MM/YY)</w:t>
            </w:r>
          </w:p>
        </w:tc>
        <w:tc>
          <w:tcPr>
            <w:tcW w:w="821" w:type="dxa"/>
            <w:tcBorders>
              <w:top w:val="single" w:sz="4" w:space="0" w:color="auto"/>
              <w:left w:val="nil"/>
              <w:bottom w:val="single" w:sz="4" w:space="0" w:color="auto"/>
              <w:right w:val="single" w:sz="4" w:space="0" w:color="auto"/>
            </w:tcBorders>
            <w:shd w:val="clear" w:color="auto" w:fill="20ABCA"/>
            <w:vAlign w:val="center"/>
            <w:hideMark/>
          </w:tcPr>
          <w:p w14:paraId="384540F2"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 of Day(s)</w:t>
            </w:r>
          </w:p>
        </w:tc>
        <w:tc>
          <w:tcPr>
            <w:tcW w:w="757" w:type="dxa"/>
            <w:tcBorders>
              <w:top w:val="single" w:sz="4" w:space="0" w:color="auto"/>
              <w:left w:val="nil"/>
              <w:bottom w:val="single" w:sz="4" w:space="0" w:color="auto"/>
              <w:right w:val="single" w:sz="4" w:space="0" w:color="auto"/>
            </w:tcBorders>
            <w:shd w:val="clear" w:color="auto" w:fill="20ABCA"/>
            <w:vAlign w:val="center"/>
            <w:hideMark/>
          </w:tcPr>
          <w:p w14:paraId="53D95210"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Year (YYYY)</w:t>
            </w:r>
          </w:p>
        </w:tc>
        <w:tc>
          <w:tcPr>
            <w:tcW w:w="1207" w:type="dxa"/>
            <w:tcBorders>
              <w:top w:val="single" w:sz="4" w:space="0" w:color="auto"/>
              <w:left w:val="nil"/>
              <w:bottom w:val="single" w:sz="4" w:space="0" w:color="auto"/>
              <w:right w:val="single" w:sz="4" w:space="0" w:color="auto"/>
            </w:tcBorders>
            <w:shd w:val="clear" w:color="auto" w:fill="20ABCA"/>
            <w:vAlign w:val="center"/>
            <w:hideMark/>
          </w:tcPr>
          <w:p w14:paraId="532E1AF6"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Complete Participants Data</w:t>
            </w:r>
          </w:p>
        </w:tc>
        <w:tc>
          <w:tcPr>
            <w:tcW w:w="1331" w:type="dxa"/>
            <w:tcBorders>
              <w:top w:val="single" w:sz="4" w:space="0" w:color="auto"/>
              <w:left w:val="nil"/>
              <w:bottom w:val="single" w:sz="4" w:space="0" w:color="auto"/>
              <w:right w:val="single" w:sz="4" w:space="0" w:color="auto"/>
            </w:tcBorders>
            <w:shd w:val="clear" w:color="auto" w:fill="20ABCA"/>
            <w:vAlign w:val="center"/>
            <w:hideMark/>
          </w:tcPr>
          <w:p w14:paraId="2ACD1F78"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Total Participant(s)</w:t>
            </w:r>
          </w:p>
        </w:tc>
        <w:tc>
          <w:tcPr>
            <w:tcW w:w="526" w:type="dxa"/>
            <w:tcBorders>
              <w:top w:val="single" w:sz="4" w:space="0" w:color="auto"/>
              <w:left w:val="nil"/>
              <w:bottom w:val="single" w:sz="4" w:space="0" w:color="auto"/>
              <w:right w:val="single" w:sz="4" w:space="0" w:color="auto"/>
            </w:tcBorders>
            <w:shd w:val="clear" w:color="auto" w:fill="20ABCA"/>
            <w:vAlign w:val="center"/>
            <w:hideMark/>
          </w:tcPr>
          <w:p w14:paraId="1A3CF8BE"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M</w:t>
            </w:r>
          </w:p>
        </w:tc>
        <w:tc>
          <w:tcPr>
            <w:tcW w:w="567" w:type="dxa"/>
            <w:tcBorders>
              <w:top w:val="single" w:sz="4" w:space="0" w:color="auto"/>
              <w:left w:val="nil"/>
              <w:bottom w:val="single" w:sz="4" w:space="0" w:color="auto"/>
              <w:right w:val="single" w:sz="4" w:space="0" w:color="auto"/>
            </w:tcBorders>
            <w:shd w:val="clear" w:color="auto" w:fill="20ABCA"/>
            <w:vAlign w:val="center"/>
            <w:hideMark/>
          </w:tcPr>
          <w:p w14:paraId="301F42B4" w14:textId="77777777" w:rsidR="007770CC" w:rsidRPr="005C709C" w:rsidRDefault="007770CC" w:rsidP="007770CC">
            <w:pPr>
              <w:spacing w:after="0" w:line="240" w:lineRule="auto"/>
              <w:jc w:val="center"/>
              <w:rPr>
                <w:rFonts w:asciiTheme="minorHAnsi" w:eastAsia="Times New Roman" w:hAnsiTheme="minorHAnsi" w:cstheme="minorHAnsi"/>
                <w:b/>
                <w:bCs/>
                <w:color w:val="FFFFFF" w:themeColor="background1"/>
                <w:sz w:val="20"/>
                <w:szCs w:val="20"/>
                <w:lang w:val="id-ID" w:eastAsia="id-ID"/>
              </w:rPr>
            </w:pPr>
            <w:r w:rsidRPr="005C709C">
              <w:rPr>
                <w:rFonts w:asciiTheme="minorHAnsi" w:eastAsia="Times New Roman" w:hAnsiTheme="minorHAnsi" w:cstheme="minorHAnsi"/>
                <w:b/>
                <w:bCs/>
                <w:color w:val="FFFFFF" w:themeColor="background1"/>
                <w:sz w:val="20"/>
                <w:szCs w:val="20"/>
                <w:lang w:val="id-ID" w:eastAsia="id-ID"/>
              </w:rPr>
              <w:t>F</w:t>
            </w:r>
          </w:p>
        </w:tc>
      </w:tr>
      <w:tr w:rsidR="007770CC" w:rsidRPr="005C709C" w14:paraId="6A0C280F" w14:textId="77777777" w:rsidTr="00D15AC7">
        <w:trPr>
          <w:trHeight w:val="481"/>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420A21D3"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146" w:type="dxa"/>
            <w:tcBorders>
              <w:top w:val="single" w:sz="4" w:space="0" w:color="auto"/>
              <w:left w:val="nil"/>
              <w:bottom w:val="single" w:sz="4" w:space="0" w:color="auto"/>
              <w:right w:val="single" w:sz="4" w:space="0" w:color="auto"/>
            </w:tcBorders>
            <w:shd w:val="clear" w:color="auto" w:fill="auto"/>
            <w:vAlign w:val="center"/>
          </w:tcPr>
          <w:p w14:paraId="19C07365"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340" w:type="dxa"/>
            <w:tcBorders>
              <w:top w:val="single" w:sz="4" w:space="0" w:color="auto"/>
              <w:left w:val="nil"/>
              <w:bottom w:val="single" w:sz="4" w:space="0" w:color="auto"/>
              <w:right w:val="nil"/>
            </w:tcBorders>
            <w:shd w:val="clear" w:color="auto" w:fill="auto"/>
            <w:vAlign w:val="center"/>
          </w:tcPr>
          <w:p w14:paraId="0717B812"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33FD3DDE"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153B3163"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1AE25E3C"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931" w:type="dxa"/>
            <w:tcBorders>
              <w:top w:val="single" w:sz="4" w:space="0" w:color="auto"/>
              <w:left w:val="nil"/>
              <w:bottom w:val="single" w:sz="4" w:space="0" w:color="auto"/>
              <w:right w:val="nil"/>
            </w:tcBorders>
            <w:shd w:val="clear" w:color="auto" w:fill="auto"/>
            <w:vAlign w:val="center"/>
          </w:tcPr>
          <w:p w14:paraId="7945F145"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14:paraId="0B45DD3B"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393" w:type="dxa"/>
            <w:tcBorders>
              <w:top w:val="single" w:sz="4" w:space="0" w:color="auto"/>
              <w:left w:val="nil"/>
              <w:bottom w:val="single" w:sz="4" w:space="0" w:color="auto"/>
              <w:right w:val="single" w:sz="4" w:space="0" w:color="auto"/>
            </w:tcBorders>
            <w:shd w:val="clear" w:color="auto" w:fill="auto"/>
            <w:vAlign w:val="center"/>
          </w:tcPr>
          <w:p w14:paraId="1244C8F9"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821" w:type="dxa"/>
            <w:tcBorders>
              <w:top w:val="single" w:sz="4" w:space="0" w:color="auto"/>
              <w:left w:val="nil"/>
              <w:bottom w:val="single" w:sz="4" w:space="0" w:color="auto"/>
              <w:right w:val="single" w:sz="4" w:space="0" w:color="auto"/>
            </w:tcBorders>
            <w:shd w:val="clear" w:color="auto" w:fill="auto"/>
            <w:vAlign w:val="center"/>
          </w:tcPr>
          <w:p w14:paraId="73DEB632"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757" w:type="dxa"/>
            <w:tcBorders>
              <w:top w:val="single" w:sz="4" w:space="0" w:color="auto"/>
              <w:left w:val="nil"/>
              <w:bottom w:val="single" w:sz="4" w:space="0" w:color="auto"/>
              <w:right w:val="single" w:sz="4" w:space="0" w:color="auto"/>
            </w:tcBorders>
            <w:shd w:val="clear" w:color="auto" w:fill="auto"/>
            <w:vAlign w:val="center"/>
          </w:tcPr>
          <w:p w14:paraId="42008FC7"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207" w:type="dxa"/>
            <w:tcBorders>
              <w:top w:val="single" w:sz="4" w:space="0" w:color="auto"/>
              <w:left w:val="nil"/>
              <w:bottom w:val="single" w:sz="4" w:space="0" w:color="auto"/>
              <w:right w:val="single" w:sz="4" w:space="0" w:color="auto"/>
            </w:tcBorders>
            <w:shd w:val="clear" w:color="auto" w:fill="auto"/>
            <w:vAlign w:val="center"/>
          </w:tcPr>
          <w:p w14:paraId="2A98A9A0"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331" w:type="dxa"/>
            <w:tcBorders>
              <w:top w:val="single" w:sz="4" w:space="0" w:color="auto"/>
              <w:left w:val="nil"/>
              <w:bottom w:val="single" w:sz="4" w:space="0" w:color="auto"/>
              <w:right w:val="single" w:sz="4" w:space="0" w:color="auto"/>
            </w:tcBorders>
            <w:shd w:val="clear" w:color="auto" w:fill="auto"/>
            <w:vAlign w:val="center"/>
          </w:tcPr>
          <w:p w14:paraId="3DB01AEB"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526" w:type="dxa"/>
            <w:tcBorders>
              <w:top w:val="single" w:sz="4" w:space="0" w:color="auto"/>
              <w:left w:val="nil"/>
              <w:bottom w:val="single" w:sz="4" w:space="0" w:color="auto"/>
              <w:right w:val="single" w:sz="4" w:space="0" w:color="auto"/>
            </w:tcBorders>
            <w:shd w:val="clear" w:color="auto" w:fill="auto"/>
            <w:vAlign w:val="center"/>
          </w:tcPr>
          <w:p w14:paraId="28058144"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63CC3A6"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r>
      <w:tr w:rsidR="007770CC" w:rsidRPr="005C709C" w14:paraId="42F1D8B5" w14:textId="77777777" w:rsidTr="00D15AC7">
        <w:trPr>
          <w:trHeight w:val="481"/>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04CAC83C"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146" w:type="dxa"/>
            <w:tcBorders>
              <w:top w:val="single" w:sz="4" w:space="0" w:color="auto"/>
              <w:left w:val="nil"/>
              <w:bottom w:val="single" w:sz="4" w:space="0" w:color="auto"/>
              <w:right w:val="single" w:sz="4" w:space="0" w:color="auto"/>
            </w:tcBorders>
            <w:shd w:val="clear" w:color="auto" w:fill="auto"/>
            <w:vAlign w:val="center"/>
          </w:tcPr>
          <w:p w14:paraId="727052AD"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340" w:type="dxa"/>
            <w:tcBorders>
              <w:top w:val="single" w:sz="4" w:space="0" w:color="auto"/>
              <w:left w:val="nil"/>
              <w:bottom w:val="single" w:sz="4" w:space="0" w:color="auto"/>
              <w:right w:val="nil"/>
            </w:tcBorders>
            <w:shd w:val="clear" w:color="auto" w:fill="auto"/>
            <w:vAlign w:val="center"/>
          </w:tcPr>
          <w:p w14:paraId="5A20AF7B"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32F8EC9B"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1299D7DE"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32FB2628"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931" w:type="dxa"/>
            <w:tcBorders>
              <w:top w:val="single" w:sz="4" w:space="0" w:color="auto"/>
              <w:left w:val="nil"/>
              <w:bottom w:val="single" w:sz="4" w:space="0" w:color="auto"/>
              <w:right w:val="nil"/>
            </w:tcBorders>
            <w:shd w:val="clear" w:color="auto" w:fill="auto"/>
            <w:vAlign w:val="center"/>
          </w:tcPr>
          <w:p w14:paraId="67F3A372"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14:paraId="08D2413B"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393" w:type="dxa"/>
            <w:tcBorders>
              <w:top w:val="single" w:sz="4" w:space="0" w:color="auto"/>
              <w:left w:val="nil"/>
              <w:bottom w:val="single" w:sz="4" w:space="0" w:color="auto"/>
              <w:right w:val="single" w:sz="4" w:space="0" w:color="auto"/>
            </w:tcBorders>
            <w:shd w:val="clear" w:color="auto" w:fill="auto"/>
            <w:vAlign w:val="center"/>
          </w:tcPr>
          <w:p w14:paraId="051D2EBB"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821" w:type="dxa"/>
            <w:tcBorders>
              <w:top w:val="single" w:sz="4" w:space="0" w:color="auto"/>
              <w:left w:val="nil"/>
              <w:bottom w:val="single" w:sz="4" w:space="0" w:color="auto"/>
              <w:right w:val="single" w:sz="4" w:space="0" w:color="auto"/>
            </w:tcBorders>
            <w:shd w:val="clear" w:color="auto" w:fill="auto"/>
            <w:vAlign w:val="center"/>
          </w:tcPr>
          <w:p w14:paraId="4B967B8C"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757" w:type="dxa"/>
            <w:tcBorders>
              <w:top w:val="single" w:sz="4" w:space="0" w:color="auto"/>
              <w:left w:val="nil"/>
              <w:bottom w:val="single" w:sz="4" w:space="0" w:color="auto"/>
              <w:right w:val="single" w:sz="4" w:space="0" w:color="auto"/>
            </w:tcBorders>
            <w:shd w:val="clear" w:color="auto" w:fill="auto"/>
            <w:vAlign w:val="center"/>
          </w:tcPr>
          <w:p w14:paraId="670E8BDD"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207" w:type="dxa"/>
            <w:tcBorders>
              <w:top w:val="single" w:sz="4" w:space="0" w:color="auto"/>
              <w:left w:val="nil"/>
              <w:bottom w:val="single" w:sz="4" w:space="0" w:color="auto"/>
              <w:right w:val="single" w:sz="4" w:space="0" w:color="auto"/>
            </w:tcBorders>
            <w:shd w:val="clear" w:color="auto" w:fill="auto"/>
            <w:vAlign w:val="center"/>
          </w:tcPr>
          <w:p w14:paraId="34188D9B"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1331" w:type="dxa"/>
            <w:tcBorders>
              <w:top w:val="single" w:sz="4" w:space="0" w:color="auto"/>
              <w:left w:val="nil"/>
              <w:bottom w:val="single" w:sz="4" w:space="0" w:color="auto"/>
              <w:right w:val="single" w:sz="4" w:space="0" w:color="auto"/>
            </w:tcBorders>
            <w:shd w:val="clear" w:color="auto" w:fill="auto"/>
            <w:vAlign w:val="center"/>
          </w:tcPr>
          <w:p w14:paraId="2CFD3180"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526" w:type="dxa"/>
            <w:tcBorders>
              <w:top w:val="single" w:sz="4" w:space="0" w:color="auto"/>
              <w:left w:val="nil"/>
              <w:bottom w:val="single" w:sz="4" w:space="0" w:color="auto"/>
              <w:right w:val="single" w:sz="4" w:space="0" w:color="auto"/>
            </w:tcBorders>
            <w:shd w:val="clear" w:color="auto" w:fill="auto"/>
            <w:vAlign w:val="center"/>
          </w:tcPr>
          <w:p w14:paraId="0860CC34"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4868C0F" w14:textId="77777777" w:rsidR="007770CC" w:rsidRPr="005C709C" w:rsidRDefault="007770CC" w:rsidP="007770CC">
            <w:pPr>
              <w:spacing w:after="0" w:line="240" w:lineRule="auto"/>
              <w:jc w:val="center"/>
              <w:rPr>
                <w:rFonts w:ascii="Calibri" w:eastAsia="Times New Roman" w:hAnsi="Calibri" w:cs="Times New Roman"/>
                <w:b/>
                <w:bCs/>
                <w:color w:val="FFFFFF"/>
                <w:sz w:val="20"/>
                <w:szCs w:val="20"/>
                <w:lang w:val="id-ID" w:eastAsia="id-ID"/>
              </w:rPr>
            </w:pPr>
          </w:p>
        </w:tc>
      </w:tr>
    </w:tbl>
    <w:p w14:paraId="60834AFE" w14:textId="1C35D4FB" w:rsidR="00D15AC7" w:rsidRPr="005C709C" w:rsidRDefault="00D15AC7" w:rsidP="00E5362E">
      <w:pPr>
        <w:pStyle w:val="BodyText"/>
        <w:rPr>
          <w:szCs w:val="20"/>
        </w:rPr>
      </w:pPr>
    </w:p>
    <w:p w14:paraId="120328D8" w14:textId="629BEC07" w:rsidR="0090098A" w:rsidRPr="005C709C" w:rsidRDefault="00D15AC7" w:rsidP="00684154">
      <w:pPr>
        <w:spacing w:after="120" w:line="276" w:lineRule="auto"/>
        <w:rPr>
          <w:rFonts w:eastAsia="Calibri" w:cs="Arial"/>
          <w:b/>
          <w:sz w:val="20"/>
          <w:szCs w:val="20"/>
          <w:lang w:val="id-ID"/>
        </w:rPr>
      </w:pPr>
      <w:r w:rsidRPr="005C709C">
        <w:rPr>
          <w:rFonts w:eastAsia="Calibri" w:cs="Arial"/>
          <w:b/>
          <w:sz w:val="20"/>
          <w:szCs w:val="20"/>
          <w:lang w:val="id-ID"/>
        </w:rPr>
        <w:t xml:space="preserve">2. </w:t>
      </w:r>
      <w:r w:rsidR="00766FB6" w:rsidRPr="005C709C">
        <w:rPr>
          <w:rFonts w:eastAsia="Calibri" w:cs="Arial"/>
          <w:b/>
          <w:sz w:val="20"/>
          <w:szCs w:val="20"/>
          <w:lang w:val="id-ID"/>
        </w:rPr>
        <w:t>Capability Building Participant Log</w:t>
      </w:r>
    </w:p>
    <w:p w14:paraId="3D9D79F9" w14:textId="556CF6B1" w:rsidR="0090098A" w:rsidRPr="005C709C" w:rsidRDefault="00684154" w:rsidP="0090098A">
      <w:pPr>
        <w:pStyle w:val="BodyText"/>
        <w:rPr>
          <w:szCs w:val="20"/>
        </w:rPr>
        <w:sectPr w:rsidR="0090098A" w:rsidRPr="005C709C" w:rsidSect="00F945D2">
          <w:pgSz w:w="16840" w:h="11900" w:orient="landscape"/>
          <w:pgMar w:top="1440" w:right="1440" w:bottom="1440" w:left="1440" w:header="850" w:footer="850" w:gutter="0"/>
          <w:cols w:space="708"/>
          <w:docGrid w:linePitch="360"/>
        </w:sectPr>
      </w:pPr>
      <w:r w:rsidRPr="005C709C">
        <w:rPr>
          <w:noProof/>
          <w:szCs w:val="20"/>
          <w:lang w:eastAsia="en-AU"/>
        </w:rPr>
        <w:drawing>
          <wp:inline distT="0" distB="0" distL="0" distR="0" wp14:anchorId="2857C716" wp14:editId="0EC5CD98">
            <wp:extent cx="8343900" cy="2771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43900" cy="2771775"/>
                    </a:xfrm>
                    <a:prstGeom prst="rect">
                      <a:avLst/>
                    </a:prstGeom>
                    <a:noFill/>
                    <a:ln>
                      <a:noFill/>
                    </a:ln>
                  </pic:spPr>
                </pic:pic>
              </a:graphicData>
            </a:graphic>
          </wp:inline>
        </w:drawing>
      </w:r>
    </w:p>
    <w:p w14:paraId="1E422AA5" w14:textId="1D3CC4CC" w:rsidR="004072D4" w:rsidRPr="005C709C" w:rsidRDefault="004072D4" w:rsidP="004072D4">
      <w:pPr>
        <w:pStyle w:val="Heading2"/>
        <w:shd w:val="clear" w:color="auto" w:fill="20ABCA" w:themeFill="accent6"/>
        <w:rPr>
          <w:rFonts w:eastAsia="Times New Roman"/>
          <w:color w:val="FFFFFF" w:themeColor="background1"/>
          <w:sz w:val="20"/>
          <w:szCs w:val="20"/>
        </w:rPr>
      </w:pPr>
      <w:bookmarkStart w:id="89" w:name="_Australian_Public_Service"/>
      <w:bookmarkStart w:id="90" w:name="_Toc532219654"/>
      <w:bookmarkEnd w:id="89"/>
      <w:r w:rsidRPr="005C709C">
        <w:rPr>
          <w:rFonts w:eastAsia="Times New Roman"/>
          <w:color w:val="FFFFFF" w:themeColor="background1"/>
          <w:sz w:val="20"/>
          <w:szCs w:val="20"/>
        </w:rPr>
        <w:t xml:space="preserve">Australian Public Service Commission Training and Post Training Evaluation </w:t>
      </w:r>
      <w:r w:rsidR="00CF0AE1" w:rsidRPr="005C709C">
        <w:rPr>
          <w:rFonts w:eastAsia="Times New Roman"/>
          <w:color w:val="FFFFFF" w:themeColor="background1"/>
          <w:sz w:val="20"/>
          <w:szCs w:val="20"/>
          <w:lang w:val="id-ID"/>
        </w:rPr>
        <w:t>Tools</w:t>
      </w:r>
      <w:bookmarkEnd w:id="90"/>
    </w:p>
    <w:p w14:paraId="6652DF28" w14:textId="77777777" w:rsidR="004072D4" w:rsidRPr="005C709C" w:rsidRDefault="004072D4" w:rsidP="004072D4">
      <w:pPr>
        <w:pStyle w:val="BodyText"/>
        <w:rPr>
          <w:szCs w:val="20"/>
        </w:rPr>
      </w:pPr>
    </w:p>
    <w:p w14:paraId="6B6AAD04" w14:textId="77777777" w:rsidR="004072D4" w:rsidRPr="005C709C" w:rsidRDefault="004072D4" w:rsidP="004072D4">
      <w:pPr>
        <w:pBdr>
          <w:top w:val="single" w:sz="4" w:space="1" w:color="auto"/>
          <w:left w:val="single" w:sz="4" w:space="1" w:color="auto"/>
          <w:bottom w:val="single" w:sz="4" w:space="1" w:color="auto"/>
          <w:right w:val="single" w:sz="4" w:space="4" w:color="auto"/>
        </w:pBdr>
        <w:shd w:val="clear" w:color="auto" w:fill="9FE1F0" w:themeFill="accent6" w:themeFillTint="66"/>
        <w:spacing w:after="200" w:line="276" w:lineRule="auto"/>
        <w:rPr>
          <w:rFonts w:eastAsia="Calibri" w:cs="Arial"/>
          <w:sz w:val="20"/>
          <w:szCs w:val="20"/>
        </w:rPr>
      </w:pPr>
      <w:r w:rsidRPr="005C709C">
        <w:rPr>
          <w:rFonts w:eastAsia="Calibri" w:cs="Arial"/>
          <w:sz w:val="20"/>
          <w:szCs w:val="20"/>
        </w:rPr>
        <w:t xml:space="preserve">This section contains a very useful survey </w:t>
      </w:r>
      <w:r w:rsidRPr="005C709C">
        <w:rPr>
          <w:rFonts w:eastAsia="Calibri" w:cs="Arial"/>
          <w:b/>
          <w:sz w:val="20"/>
          <w:szCs w:val="20"/>
        </w:rPr>
        <w:t>tool</w:t>
      </w:r>
      <w:r w:rsidRPr="005C709C">
        <w:rPr>
          <w:rFonts w:eastAsia="Calibri" w:cs="Arial"/>
          <w:sz w:val="20"/>
          <w:szCs w:val="20"/>
        </w:rPr>
        <w:t xml:space="preserve"> that the </w:t>
      </w:r>
      <w:r w:rsidRPr="005C709C">
        <w:rPr>
          <w:rFonts w:eastAsia="Calibri" w:cs="Arial"/>
          <w:b/>
          <w:sz w:val="20"/>
          <w:szCs w:val="20"/>
        </w:rPr>
        <w:t>Australian Public Service Commission team</w:t>
      </w:r>
      <w:r w:rsidRPr="005C709C">
        <w:rPr>
          <w:rFonts w:eastAsia="Calibri" w:cs="Arial"/>
          <w:sz w:val="20"/>
          <w:szCs w:val="20"/>
        </w:rPr>
        <w:t xml:space="preserve"> has developed to </w:t>
      </w:r>
      <w:r w:rsidRPr="005C709C">
        <w:rPr>
          <w:rFonts w:eastAsia="Calibri" w:cs="Arial"/>
          <w:b/>
          <w:sz w:val="20"/>
          <w:szCs w:val="20"/>
        </w:rPr>
        <w:t>evaluate participant reaction</w:t>
      </w:r>
      <w:r w:rsidRPr="005C709C">
        <w:rPr>
          <w:rFonts w:eastAsia="Calibri" w:cs="Arial"/>
          <w:sz w:val="20"/>
          <w:szCs w:val="20"/>
        </w:rPr>
        <w:t xml:space="preserve"> to their training courses and to </w:t>
      </w:r>
      <w:r w:rsidRPr="005C709C">
        <w:rPr>
          <w:rFonts w:eastAsia="Calibri" w:cs="Arial"/>
          <w:b/>
          <w:sz w:val="20"/>
          <w:szCs w:val="20"/>
        </w:rPr>
        <w:t>measure how participants are applying what they learned</w:t>
      </w:r>
      <w:r w:rsidRPr="005C709C">
        <w:rPr>
          <w:rFonts w:eastAsia="Calibri" w:cs="Arial"/>
          <w:sz w:val="20"/>
          <w:szCs w:val="20"/>
        </w:rPr>
        <w:t xml:space="preserve"> in their workplaces.</w:t>
      </w:r>
    </w:p>
    <w:p w14:paraId="767C71AE" w14:textId="77777777" w:rsidR="004072D4" w:rsidRPr="005C709C" w:rsidRDefault="004072D4" w:rsidP="004072D4">
      <w:pPr>
        <w:pBdr>
          <w:top w:val="single" w:sz="4" w:space="1" w:color="auto"/>
          <w:left w:val="single" w:sz="4" w:space="1" w:color="auto"/>
          <w:bottom w:val="single" w:sz="4" w:space="1" w:color="auto"/>
          <w:right w:val="single" w:sz="4" w:space="4" w:color="auto"/>
        </w:pBdr>
        <w:shd w:val="clear" w:color="auto" w:fill="9FE1F0" w:themeFill="accent6" w:themeFillTint="66"/>
        <w:spacing w:after="200" w:line="276" w:lineRule="auto"/>
        <w:rPr>
          <w:rFonts w:eastAsia="Calibri" w:cs="Arial"/>
          <w:sz w:val="20"/>
          <w:szCs w:val="20"/>
        </w:rPr>
      </w:pPr>
      <w:r w:rsidRPr="005C709C">
        <w:rPr>
          <w:rFonts w:eastAsia="Calibri" w:cs="Arial"/>
          <w:sz w:val="20"/>
          <w:szCs w:val="20"/>
        </w:rPr>
        <w:t>The Knowledge and Performance team thank the APSC team for giving permission to share their work in this toolkit for the potential benefit of all teams.</w:t>
      </w:r>
    </w:p>
    <w:p w14:paraId="1F220A89" w14:textId="77777777" w:rsidR="004072D4" w:rsidRPr="005C709C" w:rsidRDefault="004072D4" w:rsidP="004072D4">
      <w:pPr>
        <w:pBdr>
          <w:top w:val="single" w:sz="4" w:space="1" w:color="auto"/>
          <w:left w:val="single" w:sz="4" w:space="1" w:color="auto"/>
          <w:bottom w:val="single" w:sz="4" w:space="1" w:color="auto"/>
          <w:right w:val="single" w:sz="4" w:space="4" w:color="auto"/>
        </w:pBdr>
        <w:shd w:val="clear" w:color="auto" w:fill="9FE1F0" w:themeFill="accent6" w:themeFillTint="66"/>
        <w:spacing w:after="200" w:line="276" w:lineRule="auto"/>
        <w:rPr>
          <w:rFonts w:eastAsia="Calibri" w:cs="Arial"/>
          <w:sz w:val="20"/>
          <w:szCs w:val="20"/>
        </w:rPr>
      </w:pPr>
      <w:r w:rsidRPr="005C709C">
        <w:rPr>
          <w:rFonts w:eastAsia="Calibri" w:cs="Arial"/>
          <w:sz w:val="20"/>
          <w:szCs w:val="20"/>
        </w:rPr>
        <w:t xml:space="preserve">This survey can easily be modified to suit your particular circumstances and learning approach. </w:t>
      </w:r>
    </w:p>
    <w:p w14:paraId="725659E5" w14:textId="77777777" w:rsidR="004072D4" w:rsidRPr="005C709C" w:rsidRDefault="004072D4" w:rsidP="004072D4">
      <w:pPr>
        <w:spacing w:after="200" w:line="276" w:lineRule="auto"/>
        <w:contextualSpacing/>
        <w:rPr>
          <w:rFonts w:eastAsia="Calibri" w:cs="Arial"/>
          <w:sz w:val="20"/>
          <w:szCs w:val="20"/>
        </w:rPr>
        <w:sectPr w:rsidR="004072D4" w:rsidRPr="005C709C">
          <w:headerReference w:type="default" r:id="rId56"/>
          <w:pgSz w:w="11906" w:h="16838"/>
          <w:pgMar w:top="1440" w:right="1440" w:bottom="1440" w:left="1440" w:header="708" w:footer="708" w:gutter="0"/>
          <w:cols w:space="708"/>
          <w:docGrid w:linePitch="360"/>
        </w:sectPr>
      </w:pPr>
    </w:p>
    <w:p w14:paraId="6C57D382" w14:textId="0EE09351" w:rsidR="004072D4" w:rsidRPr="005C709C" w:rsidRDefault="004072D4" w:rsidP="00936F02">
      <w:pPr>
        <w:pStyle w:val="BodyText"/>
        <w:rPr>
          <w:b/>
          <w:szCs w:val="20"/>
          <w:u w:val="double"/>
        </w:rPr>
      </w:pPr>
      <w:bookmarkStart w:id="91" w:name="_Toc530406231"/>
      <w:bookmarkStart w:id="92" w:name="_Toc530476798"/>
      <w:r w:rsidRPr="005C709C">
        <w:rPr>
          <w:b/>
          <w:szCs w:val="20"/>
          <w:u w:val="double"/>
        </w:rPr>
        <w:t>KASN-APSC Conducting Code of Conduct Investigations Pre-Program Survey</w:t>
      </w:r>
      <w:bookmarkEnd w:id="91"/>
      <w:bookmarkEnd w:id="92"/>
    </w:p>
    <w:p w14:paraId="005A098F" w14:textId="77777777" w:rsidR="004072D4" w:rsidRPr="005C709C" w:rsidRDefault="004072D4" w:rsidP="004072D4">
      <w:pPr>
        <w:spacing w:after="0" w:line="276" w:lineRule="auto"/>
        <w:rPr>
          <w:rFonts w:eastAsia="Calibri" w:cs="Segoe UI"/>
          <w:sz w:val="20"/>
          <w:szCs w:val="20"/>
          <w:lang w:val="en"/>
        </w:rPr>
      </w:pPr>
      <w:r w:rsidRPr="005C709C">
        <w:rPr>
          <w:rFonts w:eastAsia="Calibri" w:cs="Segoe UI"/>
          <w:sz w:val="20"/>
          <w:szCs w:val="20"/>
          <w:lang w:val="en"/>
        </w:rPr>
        <w:t xml:space="preserve">This survey is used to gather information before the start of the workshop. You will also be asked to complete another survey at the conclusion.  Information gathered will be used to assess the effectiveness of the workshop content and delivery. The information you provide will be aggregated, and no attributions to individuals will be made.  </w:t>
      </w:r>
    </w:p>
    <w:p w14:paraId="192D52A6" w14:textId="77777777" w:rsidR="004072D4" w:rsidRPr="005C709C" w:rsidRDefault="004072D4" w:rsidP="004072D4">
      <w:pPr>
        <w:spacing w:after="0" w:line="276" w:lineRule="auto"/>
        <w:rPr>
          <w:rFonts w:eastAsia="Calibri" w:cs="Segoe UI"/>
          <w:i/>
          <w:sz w:val="20"/>
          <w:szCs w:val="20"/>
          <w:lang w:val="en"/>
        </w:rPr>
      </w:pPr>
    </w:p>
    <w:tbl>
      <w:tblPr>
        <w:tblStyle w:val="TableGrid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761"/>
      </w:tblGrid>
      <w:tr w:rsidR="004072D4" w:rsidRPr="005C709C" w14:paraId="6FCB1F01" w14:textId="77777777" w:rsidTr="00A85709">
        <w:tc>
          <w:tcPr>
            <w:tcW w:w="1809" w:type="dxa"/>
          </w:tcPr>
          <w:p w14:paraId="7AC85769" w14:textId="77777777" w:rsidR="004072D4" w:rsidRPr="005C709C" w:rsidRDefault="004072D4" w:rsidP="004072D4">
            <w:pPr>
              <w:spacing w:after="0" w:line="240" w:lineRule="auto"/>
              <w:rPr>
                <w:rFonts w:eastAsia="Calibri" w:cs="Segoe UI"/>
                <w:sz w:val="20"/>
                <w:szCs w:val="20"/>
                <w:lang w:val="en"/>
              </w:rPr>
            </w:pPr>
          </w:p>
          <w:p w14:paraId="72CE4CAF" w14:textId="77777777" w:rsidR="004072D4" w:rsidRPr="005C709C" w:rsidRDefault="004072D4" w:rsidP="004072D4">
            <w:pPr>
              <w:spacing w:after="0" w:line="240" w:lineRule="auto"/>
              <w:rPr>
                <w:rFonts w:eastAsia="Calibri" w:cs="Segoe UI"/>
                <w:sz w:val="20"/>
                <w:szCs w:val="20"/>
                <w:lang w:val="en"/>
              </w:rPr>
            </w:pPr>
            <w:r w:rsidRPr="005C709C">
              <w:rPr>
                <w:rFonts w:eastAsia="Calibri" w:cs="Segoe UI"/>
                <w:sz w:val="20"/>
                <w:szCs w:val="20"/>
                <w:lang w:val="en"/>
              </w:rPr>
              <w:t>Name:</w:t>
            </w:r>
          </w:p>
          <w:p w14:paraId="6F60DD6B" w14:textId="77777777" w:rsidR="004072D4" w:rsidRPr="005C709C" w:rsidRDefault="004072D4" w:rsidP="004072D4">
            <w:pPr>
              <w:spacing w:after="0" w:line="240" w:lineRule="auto"/>
              <w:rPr>
                <w:rFonts w:eastAsia="Calibri" w:cs="Segoe UI"/>
                <w:sz w:val="20"/>
                <w:szCs w:val="20"/>
                <w:lang w:val="en"/>
              </w:rPr>
            </w:pPr>
          </w:p>
        </w:tc>
        <w:tc>
          <w:tcPr>
            <w:tcW w:w="7761" w:type="dxa"/>
          </w:tcPr>
          <w:p w14:paraId="721B37D9" w14:textId="77777777" w:rsidR="004072D4" w:rsidRPr="005C709C" w:rsidRDefault="004072D4" w:rsidP="004072D4">
            <w:pPr>
              <w:spacing w:after="0" w:line="240" w:lineRule="auto"/>
              <w:rPr>
                <w:rFonts w:eastAsia="Calibri" w:cs="Segoe UI"/>
                <w:sz w:val="20"/>
                <w:szCs w:val="20"/>
                <w:lang w:val="en"/>
              </w:rPr>
            </w:pPr>
          </w:p>
          <w:p w14:paraId="193A61EA" w14:textId="77777777" w:rsidR="004072D4" w:rsidRPr="005C709C" w:rsidRDefault="004072D4" w:rsidP="004072D4">
            <w:pPr>
              <w:spacing w:after="0" w:line="240" w:lineRule="auto"/>
              <w:rPr>
                <w:rFonts w:eastAsia="Calibri" w:cs="Segoe UI"/>
                <w:sz w:val="20"/>
                <w:szCs w:val="20"/>
                <w:lang w:val="en"/>
              </w:rPr>
            </w:pPr>
          </w:p>
        </w:tc>
      </w:tr>
    </w:tbl>
    <w:p w14:paraId="5E7150C3" w14:textId="77777777" w:rsidR="004072D4" w:rsidRPr="005C709C" w:rsidRDefault="004072D4" w:rsidP="004072D4">
      <w:pPr>
        <w:spacing w:after="0" w:line="276" w:lineRule="auto"/>
        <w:rPr>
          <w:rFonts w:eastAsia="Calibri" w:cs="Segoe UI"/>
          <w:sz w:val="20"/>
          <w:szCs w:val="20"/>
          <w:lang w:val="en"/>
        </w:rPr>
      </w:pPr>
    </w:p>
    <w:p w14:paraId="3C343C28" w14:textId="77777777" w:rsidR="004072D4" w:rsidRPr="005C709C" w:rsidRDefault="004072D4" w:rsidP="004072D4">
      <w:pPr>
        <w:spacing w:after="200" w:line="276" w:lineRule="auto"/>
        <w:rPr>
          <w:rFonts w:eastAsia="Calibri" w:cs="Segoe UI Semibold"/>
          <w:bCs/>
          <w:sz w:val="20"/>
          <w:szCs w:val="20"/>
        </w:rPr>
      </w:pPr>
      <w:r w:rsidRPr="005C709C">
        <w:rPr>
          <w:rFonts w:eastAsia="Calibri" w:cs="Segoe UI Semibold"/>
          <w:b/>
          <w:bCs/>
          <w:sz w:val="20"/>
          <w:szCs w:val="20"/>
        </w:rPr>
        <w:t>How confident are you that you can effectively</w:t>
      </w:r>
      <w:r w:rsidRPr="005C709C">
        <w:rPr>
          <w:rFonts w:eastAsia="Calibri" w:cs="Segoe UI Semibold"/>
          <w:bCs/>
          <w:sz w:val="20"/>
          <w:szCs w:val="20"/>
        </w:rPr>
        <w:t>: (</w:t>
      </w:r>
      <w:r w:rsidRPr="005C709C">
        <w:rPr>
          <w:rFonts w:eastAsia="Calibri" w:cs="Segoe UI Semibold"/>
          <w:bCs/>
          <w:i/>
          <w:sz w:val="20"/>
          <w:szCs w:val="20"/>
        </w:rPr>
        <w:t>Please circle</w:t>
      </w:r>
      <w:r w:rsidRPr="005C709C">
        <w:rPr>
          <w:rFonts w:eastAsia="Calibri" w:cs="Segoe UI Semibold"/>
          <w:bCs/>
          <w:sz w:val="20"/>
          <w:szCs w:val="20"/>
        </w:rPr>
        <w:t>)</w:t>
      </w:r>
    </w:p>
    <w:tbl>
      <w:tblPr>
        <w:tblStyle w:val="TableGrid5"/>
        <w:tblW w:w="9560" w:type="dxa"/>
        <w:jc w:val="center"/>
        <w:tblBorders>
          <w:top w:val="threeDEngrave" w:sz="6" w:space="0" w:color="20ABCA" w:themeColor="accent6"/>
          <w:left w:val="threeDEngrave" w:sz="6" w:space="0" w:color="20ABCA" w:themeColor="accent6"/>
          <w:bottom w:val="threeDEngrave" w:sz="6" w:space="0" w:color="20ABCA" w:themeColor="accent6"/>
          <w:right w:val="threeDEngrave" w:sz="6" w:space="0" w:color="20ABCA" w:themeColor="accent6"/>
          <w:insideH w:val="threeDEngrave" w:sz="6" w:space="0" w:color="20ABCA" w:themeColor="accent6"/>
          <w:insideV w:val="threeDEngrave" w:sz="6" w:space="0" w:color="20ABCA" w:themeColor="accent6"/>
        </w:tblBorders>
        <w:tblLook w:val="04A0" w:firstRow="1" w:lastRow="0" w:firstColumn="1" w:lastColumn="0" w:noHBand="0" w:noVBand="1"/>
      </w:tblPr>
      <w:tblGrid>
        <w:gridCol w:w="606"/>
        <w:gridCol w:w="3643"/>
        <w:gridCol w:w="1271"/>
        <w:gridCol w:w="1309"/>
        <w:gridCol w:w="1271"/>
        <w:gridCol w:w="1460"/>
      </w:tblGrid>
      <w:tr w:rsidR="004072D4" w:rsidRPr="005C709C" w14:paraId="46BC6189" w14:textId="77777777" w:rsidTr="000B6933">
        <w:trPr>
          <w:trHeight w:val="509"/>
          <w:jc w:val="center"/>
        </w:trPr>
        <w:tc>
          <w:tcPr>
            <w:tcW w:w="606" w:type="dxa"/>
          </w:tcPr>
          <w:p w14:paraId="3AF492EA"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53B4E051"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Plan a Code of Conduct investigation</w:t>
            </w:r>
          </w:p>
        </w:tc>
        <w:tc>
          <w:tcPr>
            <w:tcW w:w="1271" w:type="dxa"/>
          </w:tcPr>
          <w:p w14:paraId="5D0E5DF0"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0B36AA37"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4B2CB448"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0D0CFFC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52B83609" w14:textId="77777777" w:rsidTr="000B6933">
        <w:trPr>
          <w:trHeight w:val="509"/>
          <w:jc w:val="center"/>
        </w:trPr>
        <w:tc>
          <w:tcPr>
            <w:tcW w:w="606" w:type="dxa"/>
          </w:tcPr>
          <w:p w14:paraId="43F6971E"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66102546"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Analyse a complaint</w:t>
            </w:r>
          </w:p>
        </w:tc>
        <w:tc>
          <w:tcPr>
            <w:tcW w:w="1271" w:type="dxa"/>
          </w:tcPr>
          <w:p w14:paraId="1472E44B"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16ACE060"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01286F29"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073D38C9"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48A379E8" w14:textId="77777777" w:rsidTr="000B6933">
        <w:trPr>
          <w:trHeight w:val="509"/>
          <w:jc w:val="center"/>
        </w:trPr>
        <w:tc>
          <w:tcPr>
            <w:tcW w:w="606" w:type="dxa"/>
          </w:tcPr>
          <w:p w14:paraId="7FFDD364"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47A39CDD"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Communicate the investigation process to all parties</w:t>
            </w:r>
          </w:p>
        </w:tc>
        <w:tc>
          <w:tcPr>
            <w:tcW w:w="1271" w:type="dxa"/>
          </w:tcPr>
          <w:p w14:paraId="6AC595BC"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390E4A21"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743E9F2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216C090A"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54E1E1DB" w14:textId="77777777" w:rsidTr="000B6933">
        <w:trPr>
          <w:trHeight w:val="509"/>
          <w:jc w:val="center"/>
        </w:trPr>
        <w:tc>
          <w:tcPr>
            <w:tcW w:w="606" w:type="dxa"/>
          </w:tcPr>
          <w:p w14:paraId="428898BD"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0D58743D"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 xml:space="preserve">Plan an interview </w:t>
            </w:r>
          </w:p>
        </w:tc>
        <w:tc>
          <w:tcPr>
            <w:tcW w:w="1271" w:type="dxa"/>
          </w:tcPr>
          <w:p w14:paraId="156FF904"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03B0D26B"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3184FCA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55DE86B0"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2CE9EB8B" w14:textId="77777777" w:rsidTr="000B6933">
        <w:trPr>
          <w:trHeight w:val="509"/>
          <w:jc w:val="center"/>
        </w:trPr>
        <w:tc>
          <w:tcPr>
            <w:tcW w:w="606" w:type="dxa"/>
          </w:tcPr>
          <w:p w14:paraId="78A2792E"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0C0FC5C3"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Interview respondents and complainants effectively</w:t>
            </w:r>
          </w:p>
        </w:tc>
        <w:tc>
          <w:tcPr>
            <w:tcW w:w="1271" w:type="dxa"/>
          </w:tcPr>
          <w:p w14:paraId="54227A9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49C6E2C1"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6DF5DA68"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0BC8AEE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575EDD87" w14:textId="77777777" w:rsidTr="000B6933">
        <w:trPr>
          <w:trHeight w:val="509"/>
          <w:jc w:val="center"/>
        </w:trPr>
        <w:tc>
          <w:tcPr>
            <w:tcW w:w="606" w:type="dxa"/>
          </w:tcPr>
          <w:p w14:paraId="24FE0C5D"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412D0F98"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Review an interview and assess whether there is a valid allegation</w:t>
            </w:r>
          </w:p>
        </w:tc>
        <w:tc>
          <w:tcPr>
            <w:tcW w:w="1271" w:type="dxa"/>
          </w:tcPr>
          <w:p w14:paraId="78BC22D1"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64909BA4"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1AAFDC30"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679EEFB5"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34515DDE" w14:textId="77777777" w:rsidTr="000B6933">
        <w:trPr>
          <w:trHeight w:val="509"/>
          <w:jc w:val="center"/>
        </w:trPr>
        <w:tc>
          <w:tcPr>
            <w:tcW w:w="606" w:type="dxa"/>
          </w:tcPr>
          <w:p w14:paraId="6D6557A9"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63E0E381"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Deal with emotion and difficult people</w:t>
            </w:r>
          </w:p>
        </w:tc>
        <w:tc>
          <w:tcPr>
            <w:tcW w:w="1271" w:type="dxa"/>
          </w:tcPr>
          <w:p w14:paraId="4584C878"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120B800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5E3C7878"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50E6763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5A574594" w14:textId="77777777" w:rsidTr="000B6933">
        <w:trPr>
          <w:trHeight w:val="509"/>
          <w:jc w:val="center"/>
        </w:trPr>
        <w:tc>
          <w:tcPr>
            <w:tcW w:w="606" w:type="dxa"/>
          </w:tcPr>
          <w:p w14:paraId="308AD13C"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5889BE7E"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Deal with challenges to the investigation process</w:t>
            </w:r>
          </w:p>
        </w:tc>
        <w:tc>
          <w:tcPr>
            <w:tcW w:w="1271" w:type="dxa"/>
          </w:tcPr>
          <w:p w14:paraId="375DBD7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223B5CD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5A64BA28"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6546708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115329C5" w14:textId="77777777" w:rsidTr="000B6933">
        <w:trPr>
          <w:trHeight w:val="509"/>
          <w:jc w:val="center"/>
        </w:trPr>
        <w:tc>
          <w:tcPr>
            <w:tcW w:w="606" w:type="dxa"/>
          </w:tcPr>
          <w:p w14:paraId="61151F7F"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02663816"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Identify relevant and irrelevant sources of evidence</w:t>
            </w:r>
          </w:p>
        </w:tc>
        <w:tc>
          <w:tcPr>
            <w:tcW w:w="1271" w:type="dxa"/>
          </w:tcPr>
          <w:p w14:paraId="26825B84"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71FDA148"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2A213F31"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58821457"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00D48861" w14:textId="77777777" w:rsidTr="000B6933">
        <w:trPr>
          <w:trHeight w:val="509"/>
          <w:jc w:val="center"/>
        </w:trPr>
        <w:tc>
          <w:tcPr>
            <w:tcW w:w="606" w:type="dxa"/>
          </w:tcPr>
          <w:p w14:paraId="3E762E14"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56D281FE"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Deal with contradictory sources of evidence</w:t>
            </w:r>
          </w:p>
        </w:tc>
        <w:tc>
          <w:tcPr>
            <w:tcW w:w="1271" w:type="dxa"/>
          </w:tcPr>
          <w:p w14:paraId="64D1C71C"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5ED07535"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7E2D4BA4"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2ABBC72B"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0AAE57BD" w14:textId="77777777" w:rsidTr="000B6933">
        <w:trPr>
          <w:trHeight w:val="509"/>
          <w:jc w:val="center"/>
        </w:trPr>
        <w:tc>
          <w:tcPr>
            <w:tcW w:w="606" w:type="dxa"/>
          </w:tcPr>
          <w:p w14:paraId="748096D9"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04280A15"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Evaluate the evidence</w:t>
            </w:r>
          </w:p>
        </w:tc>
        <w:tc>
          <w:tcPr>
            <w:tcW w:w="1271" w:type="dxa"/>
          </w:tcPr>
          <w:p w14:paraId="0F178167"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13CC019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1466E2E4"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4A1B0C29"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47CA9DE7" w14:textId="77777777" w:rsidTr="000B6933">
        <w:trPr>
          <w:trHeight w:val="509"/>
          <w:jc w:val="center"/>
        </w:trPr>
        <w:tc>
          <w:tcPr>
            <w:tcW w:w="606" w:type="dxa"/>
          </w:tcPr>
          <w:p w14:paraId="5D68B524" w14:textId="77777777" w:rsidR="004072D4" w:rsidRPr="005C709C" w:rsidRDefault="004072D4" w:rsidP="001F0026">
            <w:pPr>
              <w:numPr>
                <w:ilvl w:val="0"/>
                <w:numId w:val="66"/>
              </w:numPr>
              <w:spacing w:before="30" w:after="60" w:line="240" w:lineRule="auto"/>
              <w:ind w:left="357" w:hanging="357"/>
              <w:contextualSpacing/>
              <w:jc w:val="center"/>
              <w:rPr>
                <w:rFonts w:eastAsia="Calibri" w:cs="Segoe UI Semibold"/>
                <w:bCs/>
                <w:sz w:val="20"/>
                <w:szCs w:val="20"/>
              </w:rPr>
            </w:pPr>
          </w:p>
        </w:tc>
        <w:tc>
          <w:tcPr>
            <w:tcW w:w="3643" w:type="dxa"/>
          </w:tcPr>
          <w:p w14:paraId="14FA0ADC"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Make findings and determine policy breaches</w:t>
            </w:r>
          </w:p>
        </w:tc>
        <w:tc>
          <w:tcPr>
            <w:tcW w:w="1271" w:type="dxa"/>
          </w:tcPr>
          <w:p w14:paraId="577F5929"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09" w:type="dxa"/>
          </w:tcPr>
          <w:p w14:paraId="4B8C5F6C"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271" w:type="dxa"/>
          </w:tcPr>
          <w:p w14:paraId="633590CB"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460" w:type="dxa"/>
          </w:tcPr>
          <w:p w14:paraId="19009E6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bl>
    <w:p w14:paraId="43188CBF" w14:textId="77777777" w:rsidR="004072D4" w:rsidRPr="005C709C" w:rsidRDefault="004072D4" w:rsidP="004072D4">
      <w:pPr>
        <w:spacing w:before="240" w:after="120" w:line="276" w:lineRule="auto"/>
        <w:rPr>
          <w:rFonts w:eastAsia="Calibri" w:cs="Arial"/>
          <w:sz w:val="20"/>
          <w:szCs w:val="20"/>
        </w:rPr>
      </w:pPr>
      <w:r w:rsidRPr="005C709C">
        <w:rPr>
          <w:rFonts w:eastAsia="Calibri" w:cs="Arial"/>
          <w:sz w:val="20"/>
          <w:szCs w:val="20"/>
        </w:rPr>
        <w:t>Thank you for completing this survey.</w:t>
      </w:r>
    </w:p>
    <w:p w14:paraId="1FDC4F7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br w:type="page"/>
      </w:r>
    </w:p>
    <w:p w14:paraId="61E10DB3" w14:textId="782D313E" w:rsidR="004072D4" w:rsidRPr="005C709C" w:rsidRDefault="004072D4" w:rsidP="00936F02">
      <w:pPr>
        <w:pStyle w:val="BodyText"/>
        <w:rPr>
          <w:b/>
          <w:szCs w:val="20"/>
          <w:u w:val="double"/>
        </w:rPr>
      </w:pPr>
      <w:bookmarkStart w:id="93" w:name="_Toc530406232"/>
      <w:bookmarkStart w:id="94" w:name="_Toc530476799"/>
      <w:r w:rsidRPr="005C709C">
        <w:rPr>
          <w:b/>
          <w:szCs w:val="20"/>
          <w:u w:val="double"/>
        </w:rPr>
        <w:t>KASN-APSC Conducting Code of Conduct Investigations P</w:t>
      </w:r>
      <w:r w:rsidR="001F0785" w:rsidRPr="005C709C">
        <w:rPr>
          <w:b/>
          <w:szCs w:val="20"/>
          <w:u w:val="double"/>
        </w:rPr>
        <w:t>ost</w:t>
      </w:r>
      <w:r w:rsidRPr="005C709C">
        <w:rPr>
          <w:b/>
          <w:szCs w:val="20"/>
          <w:u w:val="double"/>
        </w:rPr>
        <w:t>-Program Survey</w:t>
      </w:r>
      <w:bookmarkEnd w:id="93"/>
      <w:bookmarkEnd w:id="94"/>
    </w:p>
    <w:p w14:paraId="11D76FD6" w14:textId="77777777" w:rsidR="004072D4" w:rsidRPr="005C709C" w:rsidRDefault="004072D4" w:rsidP="004072D4">
      <w:pPr>
        <w:spacing w:after="0" w:line="276" w:lineRule="auto"/>
        <w:rPr>
          <w:rFonts w:eastAsia="Calibri" w:cs="Segoe UI"/>
          <w:sz w:val="20"/>
          <w:szCs w:val="20"/>
          <w:lang w:val="en"/>
        </w:rPr>
      </w:pPr>
      <w:r w:rsidRPr="005C709C">
        <w:rPr>
          <w:rFonts w:eastAsia="Calibri" w:cs="Segoe UI"/>
          <w:sz w:val="20"/>
          <w:szCs w:val="20"/>
          <w:lang w:val="en"/>
        </w:rPr>
        <w:t xml:space="preserve">This survey is used to gather information about the effectiveness of the Conducting Code of Conduct Investigations workshop content and delivery. The information you provide will be aggregated, and no attributions to individuals will be made.  </w:t>
      </w:r>
    </w:p>
    <w:p w14:paraId="10EA1620" w14:textId="77777777" w:rsidR="004072D4" w:rsidRPr="005C709C" w:rsidRDefault="004072D4" w:rsidP="004072D4">
      <w:pPr>
        <w:spacing w:after="0" w:line="276" w:lineRule="auto"/>
        <w:rPr>
          <w:rFonts w:eastAsia="Calibri" w:cs="Segoe UI"/>
          <w:sz w:val="20"/>
          <w:szCs w:val="20"/>
          <w:lang w:val="en"/>
        </w:rPr>
      </w:pPr>
    </w:p>
    <w:p w14:paraId="7F5F71A2" w14:textId="77777777" w:rsidR="004072D4" w:rsidRPr="005C709C" w:rsidRDefault="004072D4" w:rsidP="004072D4">
      <w:pPr>
        <w:spacing w:after="0" w:line="276" w:lineRule="auto"/>
        <w:rPr>
          <w:rFonts w:eastAsia="Calibri" w:cs="Segoe UI"/>
          <w:b/>
          <w:sz w:val="20"/>
          <w:szCs w:val="20"/>
          <w:lang w:val="en"/>
        </w:rPr>
      </w:pPr>
      <w:r w:rsidRPr="005C709C">
        <w:rPr>
          <w:rFonts w:eastAsia="Calibri" w:cs="Segoe UI"/>
          <w:b/>
          <w:sz w:val="20"/>
          <w:szCs w:val="20"/>
          <w:lang w:val="en"/>
        </w:rPr>
        <w:t xml:space="preserve">Participant Name: </w:t>
      </w:r>
    </w:p>
    <w:p w14:paraId="0B9753E8" w14:textId="77777777" w:rsidR="004072D4" w:rsidRPr="005C709C" w:rsidRDefault="004072D4" w:rsidP="004072D4">
      <w:pPr>
        <w:spacing w:after="0" w:line="276" w:lineRule="auto"/>
        <w:rPr>
          <w:rFonts w:eastAsia="Calibri" w:cs="Segoe UI"/>
          <w:sz w:val="20"/>
          <w:szCs w:val="20"/>
          <w:lang w:val="en"/>
        </w:rPr>
      </w:pPr>
    </w:p>
    <w:p w14:paraId="477AAF17" w14:textId="77777777" w:rsidR="004072D4" w:rsidRPr="005C709C" w:rsidRDefault="004072D4" w:rsidP="001F0026">
      <w:pPr>
        <w:numPr>
          <w:ilvl w:val="0"/>
          <w:numId w:val="65"/>
        </w:numPr>
        <w:spacing w:after="200" w:line="276" w:lineRule="auto"/>
        <w:contextualSpacing/>
        <w:rPr>
          <w:rFonts w:eastAsia="Calibri" w:cs="Segoe UI Semibold"/>
          <w:bCs/>
          <w:sz w:val="20"/>
          <w:szCs w:val="20"/>
        </w:rPr>
      </w:pPr>
      <w:r w:rsidRPr="005C709C">
        <w:rPr>
          <w:rFonts w:eastAsia="Calibri" w:cs="Segoe UI Semibold"/>
          <w:b/>
          <w:bCs/>
          <w:sz w:val="20"/>
          <w:szCs w:val="20"/>
        </w:rPr>
        <w:t>After completing this leadership program, how confident are you that you can effectively</w:t>
      </w:r>
      <w:r w:rsidRPr="005C709C">
        <w:rPr>
          <w:rFonts w:eastAsia="Calibri" w:cs="Segoe UI Semibold"/>
          <w:bCs/>
          <w:sz w:val="20"/>
          <w:szCs w:val="20"/>
        </w:rPr>
        <w:t>: (</w:t>
      </w:r>
      <w:r w:rsidRPr="005C709C">
        <w:rPr>
          <w:rFonts w:eastAsia="Calibri" w:cs="Segoe UI Semibold"/>
          <w:bCs/>
          <w:i/>
          <w:sz w:val="20"/>
          <w:szCs w:val="20"/>
        </w:rPr>
        <w:t>Please circle</w:t>
      </w:r>
      <w:r w:rsidRPr="005C709C">
        <w:rPr>
          <w:rFonts w:eastAsia="Calibri" w:cs="Segoe UI Semibold"/>
          <w:bCs/>
          <w:sz w:val="20"/>
          <w:szCs w:val="20"/>
        </w:rPr>
        <w:t>)</w:t>
      </w:r>
    </w:p>
    <w:p w14:paraId="489BEDF5" w14:textId="77777777" w:rsidR="004072D4" w:rsidRPr="005C709C" w:rsidRDefault="004072D4" w:rsidP="004072D4">
      <w:pPr>
        <w:spacing w:after="200" w:line="276" w:lineRule="auto"/>
        <w:ind w:left="360"/>
        <w:contextualSpacing/>
        <w:rPr>
          <w:rFonts w:eastAsia="Calibri" w:cs="Segoe UI Semibold"/>
          <w:bCs/>
          <w:sz w:val="20"/>
          <w:szCs w:val="20"/>
        </w:rPr>
      </w:pPr>
    </w:p>
    <w:tbl>
      <w:tblPr>
        <w:tblStyle w:val="TableGrid5"/>
        <w:tblW w:w="9412" w:type="dxa"/>
        <w:jc w:val="center"/>
        <w:tblBorders>
          <w:top w:val="threeDEngrave" w:sz="6" w:space="0" w:color="20ABCA" w:themeColor="accent6"/>
          <w:left w:val="threeDEngrave" w:sz="6" w:space="0" w:color="20ABCA" w:themeColor="accent6"/>
          <w:bottom w:val="threeDEngrave" w:sz="6" w:space="0" w:color="20ABCA" w:themeColor="accent6"/>
          <w:right w:val="threeDEngrave" w:sz="6" w:space="0" w:color="20ABCA" w:themeColor="accent6"/>
          <w:insideH w:val="threeDEngrave" w:sz="6" w:space="0" w:color="20ABCA" w:themeColor="accent6"/>
          <w:insideV w:val="threeDEngrave" w:sz="6" w:space="0" w:color="20ABCA" w:themeColor="accent6"/>
        </w:tblBorders>
        <w:tblLook w:val="04A0" w:firstRow="1" w:lastRow="0" w:firstColumn="1" w:lastColumn="0" w:noHBand="0" w:noVBand="1"/>
      </w:tblPr>
      <w:tblGrid>
        <w:gridCol w:w="529"/>
        <w:gridCol w:w="3643"/>
        <w:gridCol w:w="1310"/>
        <w:gridCol w:w="1310"/>
        <w:gridCol w:w="1310"/>
        <w:gridCol w:w="1310"/>
      </w:tblGrid>
      <w:tr w:rsidR="004072D4" w:rsidRPr="005C709C" w14:paraId="46A9FC5C" w14:textId="77777777" w:rsidTr="000B6933">
        <w:trPr>
          <w:trHeight w:val="20"/>
          <w:jc w:val="center"/>
        </w:trPr>
        <w:tc>
          <w:tcPr>
            <w:tcW w:w="529" w:type="dxa"/>
          </w:tcPr>
          <w:p w14:paraId="2104995C" w14:textId="77777777" w:rsidR="004072D4" w:rsidRPr="005C709C" w:rsidRDefault="004072D4" w:rsidP="001F0026">
            <w:pPr>
              <w:numPr>
                <w:ilvl w:val="0"/>
                <w:numId w:val="67"/>
              </w:numPr>
              <w:spacing w:before="30" w:after="60" w:line="240" w:lineRule="auto"/>
              <w:ind w:left="357" w:hanging="357"/>
              <w:contextualSpacing/>
              <w:rPr>
                <w:rFonts w:eastAsia="Calibri" w:cs="Segoe UI Semibold"/>
                <w:bCs/>
                <w:sz w:val="20"/>
                <w:szCs w:val="20"/>
              </w:rPr>
            </w:pPr>
          </w:p>
        </w:tc>
        <w:tc>
          <w:tcPr>
            <w:tcW w:w="3643" w:type="dxa"/>
          </w:tcPr>
          <w:p w14:paraId="487C3198"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Plan a Code of Conduct investigation</w:t>
            </w:r>
          </w:p>
        </w:tc>
        <w:tc>
          <w:tcPr>
            <w:tcW w:w="1310" w:type="dxa"/>
            <w:hideMark/>
          </w:tcPr>
          <w:p w14:paraId="5F875F85"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67686035"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2A3FCADD"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6C56528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62BD2143" w14:textId="77777777" w:rsidTr="000B6933">
        <w:trPr>
          <w:trHeight w:val="20"/>
          <w:jc w:val="center"/>
        </w:trPr>
        <w:tc>
          <w:tcPr>
            <w:tcW w:w="529" w:type="dxa"/>
          </w:tcPr>
          <w:p w14:paraId="0243291F"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658D399D"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Analyse a complaint</w:t>
            </w:r>
          </w:p>
        </w:tc>
        <w:tc>
          <w:tcPr>
            <w:tcW w:w="1310" w:type="dxa"/>
            <w:hideMark/>
          </w:tcPr>
          <w:p w14:paraId="75E8347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6830E648"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36FF558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7C805801"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5AAE5FA1" w14:textId="77777777" w:rsidTr="000B6933">
        <w:trPr>
          <w:trHeight w:val="20"/>
          <w:jc w:val="center"/>
        </w:trPr>
        <w:tc>
          <w:tcPr>
            <w:tcW w:w="529" w:type="dxa"/>
          </w:tcPr>
          <w:p w14:paraId="0CB1EDC5"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20FB5DA9"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Communicate the investigation process to all parties</w:t>
            </w:r>
          </w:p>
        </w:tc>
        <w:tc>
          <w:tcPr>
            <w:tcW w:w="1310" w:type="dxa"/>
            <w:hideMark/>
          </w:tcPr>
          <w:p w14:paraId="6644CD9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7891338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7573FD3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7DC71CF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02B675AE" w14:textId="77777777" w:rsidTr="000B6933">
        <w:trPr>
          <w:trHeight w:val="20"/>
          <w:jc w:val="center"/>
        </w:trPr>
        <w:tc>
          <w:tcPr>
            <w:tcW w:w="529" w:type="dxa"/>
          </w:tcPr>
          <w:p w14:paraId="6E979D18"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49729A5A"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 xml:space="preserve">Plan an interview </w:t>
            </w:r>
          </w:p>
        </w:tc>
        <w:tc>
          <w:tcPr>
            <w:tcW w:w="1310" w:type="dxa"/>
            <w:hideMark/>
          </w:tcPr>
          <w:p w14:paraId="4C98599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0BB2E3F5"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68DFF48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72B41C81"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02E55CEE" w14:textId="77777777" w:rsidTr="000B6933">
        <w:trPr>
          <w:trHeight w:val="970"/>
          <w:jc w:val="center"/>
        </w:trPr>
        <w:tc>
          <w:tcPr>
            <w:tcW w:w="529" w:type="dxa"/>
          </w:tcPr>
          <w:p w14:paraId="2CCD4E95"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5B4C70B6"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Interview respondents and complainants effectively</w:t>
            </w:r>
          </w:p>
        </w:tc>
        <w:tc>
          <w:tcPr>
            <w:tcW w:w="1310" w:type="dxa"/>
            <w:hideMark/>
          </w:tcPr>
          <w:p w14:paraId="1E8CEB0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1F206CF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3A0207C4"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7AF0CC95"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2DF2F2A7" w14:textId="77777777" w:rsidTr="000B6933">
        <w:trPr>
          <w:trHeight w:val="20"/>
          <w:jc w:val="center"/>
        </w:trPr>
        <w:tc>
          <w:tcPr>
            <w:tcW w:w="529" w:type="dxa"/>
          </w:tcPr>
          <w:p w14:paraId="342AC00C"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67165EEE"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Review an interview and assess whether there is a valid allegation</w:t>
            </w:r>
          </w:p>
        </w:tc>
        <w:tc>
          <w:tcPr>
            <w:tcW w:w="1310" w:type="dxa"/>
            <w:hideMark/>
          </w:tcPr>
          <w:p w14:paraId="6044C7B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49AFCAD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7804AB5C"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662ED6CA"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2A241A2A" w14:textId="77777777" w:rsidTr="000B6933">
        <w:trPr>
          <w:trHeight w:val="884"/>
          <w:jc w:val="center"/>
        </w:trPr>
        <w:tc>
          <w:tcPr>
            <w:tcW w:w="529" w:type="dxa"/>
          </w:tcPr>
          <w:p w14:paraId="5C53C064"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1408A05C"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Deal with emotion and difficult people</w:t>
            </w:r>
          </w:p>
        </w:tc>
        <w:tc>
          <w:tcPr>
            <w:tcW w:w="1310" w:type="dxa"/>
            <w:hideMark/>
          </w:tcPr>
          <w:p w14:paraId="29FCAFB5"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5DED74C4"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79A55E0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58149EFC"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1B0D5A27" w14:textId="77777777" w:rsidTr="000B6933">
        <w:trPr>
          <w:trHeight w:val="20"/>
          <w:jc w:val="center"/>
        </w:trPr>
        <w:tc>
          <w:tcPr>
            <w:tcW w:w="529" w:type="dxa"/>
          </w:tcPr>
          <w:p w14:paraId="460C9752"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6C160B5D"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Deal with challenges to the investigation process</w:t>
            </w:r>
          </w:p>
        </w:tc>
        <w:tc>
          <w:tcPr>
            <w:tcW w:w="1310" w:type="dxa"/>
            <w:hideMark/>
          </w:tcPr>
          <w:p w14:paraId="24BEE22D"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49F7A7B2"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3CE93F37"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5B2AFBD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011693DF" w14:textId="77777777" w:rsidTr="000B6933">
        <w:trPr>
          <w:trHeight w:val="826"/>
          <w:jc w:val="center"/>
        </w:trPr>
        <w:tc>
          <w:tcPr>
            <w:tcW w:w="529" w:type="dxa"/>
          </w:tcPr>
          <w:p w14:paraId="6A485039"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733A948A"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Identify relevant and irrelevant sources of evidence</w:t>
            </w:r>
          </w:p>
        </w:tc>
        <w:tc>
          <w:tcPr>
            <w:tcW w:w="1310" w:type="dxa"/>
            <w:hideMark/>
          </w:tcPr>
          <w:p w14:paraId="29615950"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16AC0A30"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610F88C9"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2BFF6D7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56F3D446" w14:textId="77777777" w:rsidTr="000B6933">
        <w:trPr>
          <w:trHeight w:val="20"/>
          <w:jc w:val="center"/>
        </w:trPr>
        <w:tc>
          <w:tcPr>
            <w:tcW w:w="529" w:type="dxa"/>
          </w:tcPr>
          <w:p w14:paraId="5A33833D"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053EA1F8"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Deal with contradictory sources of evidence</w:t>
            </w:r>
          </w:p>
        </w:tc>
        <w:tc>
          <w:tcPr>
            <w:tcW w:w="1310" w:type="dxa"/>
            <w:hideMark/>
          </w:tcPr>
          <w:p w14:paraId="4ED847C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5A45E52C"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4675A0F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29AC6D8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061625D2" w14:textId="77777777" w:rsidTr="000B6933">
        <w:trPr>
          <w:trHeight w:val="896"/>
          <w:jc w:val="center"/>
        </w:trPr>
        <w:tc>
          <w:tcPr>
            <w:tcW w:w="529" w:type="dxa"/>
          </w:tcPr>
          <w:p w14:paraId="63236CA6"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610C19BC"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Evaluate the evidence</w:t>
            </w:r>
          </w:p>
        </w:tc>
        <w:tc>
          <w:tcPr>
            <w:tcW w:w="1310" w:type="dxa"/>
            <w:hideMark/>
          </w:tcPr>
          <w:p w14:paraId="28441DAF"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hideMark/>
          </w:tcPr>
          <w:p w14:paraId="58339AFD"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hideMark/>
          </w:tcPr>
          <w:p w14:paraId="4ECDC2A3"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hideMark/>
          </w:tcPr>
          <w:p w14:paraId="46B0C22D"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r w:rsidR="004072D4" w:rsidRPr="005C709C" w14:paraId="43677532" w14:textId="77777777" w:rsidTr="000B6933">
        <w:trPr>
          <w:trHeight w:val="896"/>
          <w:jc w:val="center"/>
        </w:trPr>
        <w:tc>
          <w:tcPr>
            <w:tcW w:w="529" w:type="dxa"/>
          </w:tcPr>
          <w:p w14:paraId="1AB5AB3B" w14:textId="77777777" w:rsidR="004072D4" w:rsidRPr="005C709C" w:rsidRDefault="004072D4" w:rsidP="001F0026">
            <w:pPr>
              <w:numPr>
                <w:ilvl w:val="0"/>
                <w:numId w:val="67"/>
              </w:numPr>
              <w:spacing w:before="30" w:after="60" w:line="240" w:lineRule="auto"/>
              <w:ind w:left="357" w:hanging="357"/>
              <w:contextualSpacing/>
              <w:jc w:val="center"/>
              <w:rPr>
                <w:rFonts w:eastAsia="Calibri" w:cs="Segoe UI Semibold"/>
                <w:bCs/>
                <w:sz w:val="20"/>
                <w:szCs w:val="20"/>
              </w:rPr>
            </w:pPr>
          </w:p>
        </w:tc>
        <w:tc>
          <w:tcPr>
            <w:tcW w:w="3643" w:type="dxa"/>
          </w:tcPr>
          <w:p w14:paraId="4676A3EA" w14:textId="77777777" w:rsidR="004072D4" w:rsidRPr="005C709C" w:rsidRDefault="004072D4" w:rsidP="004072D4">
            <w:pPr>
              <w:spacing w:before="30" w:after="60" w:line="240" w:lineRule="auto"/>
              <w:contextualSpacing/>
              <w:rPr>
                <w:rFonts w:eastAsia="Calibri" w:cs="Segoe UI Semibold"/>
                <w:bCs/>
                <w:sz w:val="20"/>
                <w:szCs w:val="20"/>
              </w:rPr>
            </w:pPr>
            <w:r w:rsidRPr="005C709C">
              <w:rPr>
                <w:rFonts w:eastAsia="Calibri" w:cs="Segoe UI Semibold"/>
                <w:bCs/>
                <w:sz w:val="20"/>
                <w:szCs w:val="20"/>
              </w:rPr>
              <w:t>Make findings and determine policy breaches</w:t>
            </w:r>
          </w:p>
        </w:tc>
        <w:tc>
          <w:tcPr>
            <w:tcW w:w="1310" w:type="dxa"/>
          </w:tcPr>
          <w:p w14:paraId="507B2BA9"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Not at all Confident</w:t>
            </w:r>
          </w:p>
        </w:tc>
        <w:tc>
          <w:tcPr>
            <w:tcW w:w="1310" w:type="dxa"/>
          </w:tcPr>
          <w:p w14:paraId="2046E290"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Somewhat confident</w:t>
            </w:r>
          </w:p>
        </w:tc>
        <w:tc>
          <w:tcPr>
            <w:tcW w:w="1310" w:type="dxa"/>
          </w:tcPr>
          <w:p w14:paraId="5A6E84EE"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Confident</w:t>
            </w:r>
          </w:p>
        </w:tc>
        <w:tc>
          <w:tcPr>
            <w:tcW w:w="1310" w:type="dxa"/>
          </w:tcPr>
          <w:p w14:paraId="5CEE7766" w14:textId="77777777" w:rsidR="004072D4" w:rsidRPr="005C709C" w:rsidRDefault="004072D4" w:rsidP="004072D4">
            <w:pPr>
              <w:spacing w:before="30" w:after="60" w:line="240" w:lineRule="auto"/>
              <w:contextualSpacing/>
              <w:jc w:val="center"/>
              <w:rPr>
                <w:rFonts w:eastAsia="Calibri" w:cs="Segoe UI Semibold"/>
                <w:bCs/>
                <w:sz w:val="20"/>
                <w:szCs w:val="20"/>
              </w:rPr>
            </w:pPr>
            <w:r w:rsidRPr="005C709C">
              <w:rPr>
                <w:rFonts w:eastAsia="Calibri" w:cs="Segoe UI Semibold"/>
                <w:bCs/>
                <w:sz w:val="20"/>
                <w:szCs w:val="20"/>
              </w:rPr>
              <w:t>Very confident</w:t>
            </w:r>
          </w:p>
        </w:tc>
      </w:tr>
    </w:tbl>
    <w:p w14:paraId="7307E3A4" w14:textId="77777777" w:rsidR="004072D4" w:rsidRPr="005C709C" w:rsidRDefault="004072D4" w:rsidP="004072D4">
      <w:pPr>
        <w:autoSpaceDE w:val="0"/>
        <w:autoSpaceDN w:val="0"/>
        <w:spacing w:before="60" w:after="60" w:line="276" w:lineRule="auto"/>
        <w:rPr>
          <w:rFonts w:eastAsia="Calibri" w:cs="Segoe UI Semibold"/>
          <w:bCs/>
          <w:sz w:val="20"/>
          <w:szCs w:val="20"/>
        </w:rPr>
        <w:sectPr w:rsidR="004072D4" w:rsidRPr="005C709C" w:rsidSect="00A85709">
          <w:pgSz w:w="11906" w:h="16838" w:code="9"/>
          <w:pgMar w:top="1418" w:right="1134" w:bottom="1418" w:left="1418" w:header="567" w:footer="567" w:gutter="0"/>
          <w:cols w:space="720"/>
          <w:docGrid w:linePitch="272"/>
        </w:sectPr>
      </w:pPr>
    </w:p>
    <w:p w14:paraId="10B4FAAD" w14:textId="77777777" w:rsidR="004072D4" w:rsidRPr="005C709C" w:rsidRDefault="004072D4" w:rsidP="001F0026">
      <w:pPr>
        <w:numPr>
          <w:ilvl w:val="0"/>
          <w:numId w:val="68"/>
        </w:numPr>
        <w:autoSpaceDE w:val="0"/>
        <w:autoSpaceDN w:val="0"/>
        <w:spacing w:before="60" w:after="60" w:line="276" w:lineRule="auto"/>
        <w:contextualSpacing/>
        <w:rPr>
          <w:rFonts w:eastAsia="Calibri" w:cs="Segoe UI Semibold"/>
          <w:bCs/>
          <w:sz w:val="20"/>
          <w:szCs w:val="20"/>
        </w:rPr>
      </w:pPr>
      <w:r w:rsidRPr="005C709C">
        <w:rPr>
          <w:rFonts w:eastAsia="Calibri" w:cs="Segoe UI Semibold"/>
          <w:bCs/>
          <w:sz w:val="20"/>
          <w:szCs w:val="20"/>
        </w:rPr>
        <w:t>The three (3) most important things I learnt from this workshop are:</w:t>
      </w:r>
    </w:p>
    <w:tbl>
      <w:tblPr>
        <w:tblStyle w:val="TableGrid5"/>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8852"/>
      </w:tblGrid>
      <w:tr w:rsidR="004072D4" w:rsidRPr="005C709C" w14:paraId="17E355EA" w14:textId="77777777" w:rsidTr="00A85709">
        <w:trPr>
          <w:trHeight w:val="328"/>
        </w:trPr>
        <w:tc>
          <w:tcPr>
            <w:tcW w:w="284" w:type="dxa"/>
            <w:tcBorders>
              <w:bottom w:val="single" w:sz="4" w:space="0" w:color="auto"/>
            </w:tcBorders>
          </w:tcPr>
          <w:p w14:paraId="0A016823" w14:textId="77777777" w:rsidR="004072D4" w:rsidRPr="005C709C" w:rsidRDefault="004072D4" w:rsidP="004072D4">
            <w:pPr>
              <w:spacing w:after="0" w:line="240" w:lineRule="auto"/>
              <w:rPr>
                <w:rFonts w:eastAsia="Calibri" w:cs="Segoe UI Semibold"/>
                <w:bCs/>
                <w:sz w:val="20"/>
                <w:szCs w:val="20"/>
              </w:rPr>
            </w:pPr>
          </w:p>
        </w:tc>
        <w:tc>
          <w:tcPr>
            <w:tcW w:w="9072" w:type="dxa"/>
            <w:tcBorders>
              <w:bottom w:val="single" w:sz="4" w:space="0" w:color="auto"/>
            </w:tcBorders>
          </w:tcPr>
          <w:p w14:paraId="7304BD69" w14:textId="77777777" w:rsidR="004072D4" w:rsidRPr="005C709C" w:rsidRDefault="004072D4" w:rsidP="004072D4">
            <w:pPr>
              <w:spacing w:after="0" w:line="240" w:lineRule="auto"/>
              <w:rPr>
                <w:rFonts w:eastAsia="Calibri" w:cs="Segoe UI Semibold"/>
                <w:bCs/>
                <w:sz w:val="20"/>
                <w:szCs w:val="20"/>
              </w:rPr>
            </w:pPr>
          </w:p>
        </w:tc>
      </w:tr>
      <w:tr w:rsidR="004072D4" w:rsidRPr="005C709C" w14:paraId="70049E75" w14:textId="77777777" w:rsidTr="00A85709">
        <w:tc>
          <w:tcPr>
            <w:tcW w:w="284" w:type="dxa"/>
            <w:tcBorders>
              <w:top w:val="single" w:sz="4" w:space="0" w:color="auto"/>
              <w:bottom w:val="single" w:sz="4" w:space="0" w:color="auto"/>
            </w:tcBorders>
          </w:tcPr>
          <w:p w14:paraId="0763B3B9" w14:textId="77777777" w:rsidR="004072D4" w:rsidRPr="005C709C" w:rsidRDefault="004072D4" w:rsidP="004072D4">
            <w:pPr>
              <w:spacing w:after="0" w:line="240" w:lineRule="auto"/>
              <w:rPr>
                <w:rFonts w:eastAsia="Calibri" w:cs="Segoe UI Semibold"/>
                <w:bCs/>
                <w:sz w:val="20"/>
                <w:szCs w:val="20"/>
              </w:rPr>
            </w:pPr>
          </w:p>
        </w:tc>
        <w:tc>
          <w:tcPr>
            <w:tcW w:w="9072" w:type="dxa"/>
            <w:tcBorders>
              <w:top w:val="single" w:sz="4" w:space="0" w:color="auto"/>
              <w:bottom w:val="single" w:sz="4" w:space="0" w:color="auto"/>
            </w:tcBorders>
          </w:tcPr>
          <w:p w14:paraId="16F27F26" w14:textId="77777777" w:rsidR="004072D4" w:rsidRPr="005C709C" w:rsidRDefault="004072D4" w:rsidP="004072D4">
            <w:pPr>
              <w:spacing w:after="0" w:line="240" w:lineRule="auto"/>
              <w:rPr>
                <w:rFonts w:eastAsia="Calibri" w:cs="Segoe UI Semibold"/>
                <w:bCs/>
                <w:sz w:val="20"/>
                <w:szCs w:val="20"/>
              </w:rPr>
            </w:pPr>
          </w:p>
        </w:tc>
      </w:tr>
      <w:tr w:rsidR="004072D4" w:rsidRPr="005C709C" w14:paraId="1456A0D8" w14:textId="77777777" w:rsidTr="00A85709">
        <w:tc>
          <w:tcPr>
            <w:tcW w:w="284" w:type="dxa"/>
            <w:tcBorders>
              <w:top w:val="single" w:sz="4" w:space="0" w:color="auto"/>
              <w:bottom w:val="single" w:sz="4" w:space="0" w:color="auto"/>
            </w:tcBorders>
          </w:tcPr>
          <w:p w14:paraId="7C3FDD8B" w14:textId="77777777" w:rsidR="004072D4" w:rsidRPr="005C709C" w:rsidRDefault="004072D4" w:rsidP="004072D4">
            <w:pPr>
              <w:spacing w:after="0" w:line="240" w:lineRule="auto"/>
              <w:rPr>
                <w:rFonts w:eastAsia="Calibri" w:cs="Segoe UI Semibold"/>
                <w:bCs/>
                <w:sz w:val="20"/>
                <w:szCs w:val="20"/>
              </w:rPr>
            </w:pPr>
          </w:p>
        </w:tc>
        <w:tc>
          <w:tcPr>
            <w:tcW w:w="9072" w:type="dxa"/>
            <w:tcBorders>
              <w:top w:val="single" w:sz="4" w:space="0" w:color="auto"/>
              <w:bottom w:val="single" w:sz="4" w:space="0" w:color="auto"/>
            </w:tcBorders>
          </w:tcPr>
          <w:p w14:paraId="39232531" w14:textId="77777777" w:rsidR="004072D4" w:rsidRPr="005C709C" w:rsidRDefault="004072D4" w:rsidP="004072D4">
            <w:pPr>
              <w:spacing w:after="0" w:line="240" w:lineRule="auto"/>
              <w:rPr>
                <w:rFonts w:eastAsia="Calibri" w:cs="Segoe UI Semibold"/>
                <w:bCs/>
                <w:sz w:val="20"/>
                <w:szCs w:val="20"/>
              </w:rPr>
            </w:pPr>
          </w:p>
        </w:tc>
      </w:tr>
      <w:tr w:rsidR="004072D4" w:rsidRPr="005C709C" w14:paraId="58F303F0" w14:textId="77777777" w:rsidTr="00A85709">
        <w:tc>
          <w:tcPr>
            <w:tcW w:w="284" w:type="dxa"/>
            <w:tcBorders>
              <w:top w:val="single" w:sz="4" w:space="0" w:color="auto"/>
              <w:bottom w:val="single" w:sz="4" w:space="0" w:color="auto"/>
            </w:tcBorders>
          </w:tcPr>
          <w:p w14:paraId="5A65425A" w14:textId="77777777" w:rsidR="004072D4" w:rsidRPr="005C709C" w:rsidRDefault="004072D4" w:rsidP="004072D4">
            <w:pPr>
              <w:spacing w:after="0" w:line="240" w:lineRule="auto"/>
              <w:rPr>
                <w:rFonts w:eastAsia="Calibri" w:cs="Segoe UI Semibold"/>
                <w:bCs/>
                <w:sz w:val="20"/>
                <w:szCs w:val="20"/>
              </w:rPr>
            </w:pPr>
          </w:p>
        </w:tc>
        <w:tc>
          <w:tcPr>
            <w:tcW w:w="9072" w:type="dxa"/>
            <w:tcBorders>
              <w:top w:val="single" w:sz="4" w:space="0" w:color="auto"/>
              <w:bottom w:val="single" w:sz="4" w:space="0" w:color="auto"/>
            </w:tcBorders>
          </w:tcPr>
          <w:p w14:paraId="79AF6643" w14:textId="77777777" w:rsidR="004072D4" w:rsidRPr="005C709C" w:rsidRDefault="004072D4" w:rsidP="004072D4">
            <w:pPr>
              <w:spacing w:after="0" w:line="240" w:lineRule="auto"/>
              <w:rPr>
                <w:rFonts w:eastAsia="Calibri" w:cs="Segoe UI Semibold"/>
                <w:bCs/>
                <w:sz w:val="20"/>
                <w:szCs w:val="20"/>
              </w:rPr>
            </w:pPr>
          </w:p>
        </w:tc>
      </w:tr>
    </w:tbl>
    <w:p w14:paraId="7DEAE1BB" w14:textId="77777777" w:rsidR="004072D4" w:rsidRPr="005C709C" w:rsidRDefault="004072D4" w:rsidP="004072D4">
      <w:pPr>
        <w:autoSpaceDE w:val="0"/>
        <w:autoSpaceDN w:val="0"/>
        <w:spacing w:after="0" w:line="240" w:lineRule="auto"/>
        <w:ind w:left="360"/>
        <w:rPr>
          <w:rFonts w:eastAsia="Calibri" w:cs="Segoe UI Semibold"/>
          <w:bCs/>
          <w:sz w:val="20"/>
          <w:szCs w:val="20"/>
        </w:rPr>
      </w:pPr>
    </w:p>
    <w:p w14:paraId="36E2B114" w14:textId="77777777" w:rsidR="004072D4" w:rsidRPr="005C709C" w:rsidRDefault="004072D4" w:rsidP="001F0026">
      <w:pPr>
        <w:numPr>
          <w:ilvl w:val="0"/>
          <w:numId w:val="68"/>
        </w:numPr>
        <w:autoSpaceDE w:val="0"/>
        <w:autoSpaceDN w:val="0"/>
        <w:spacing w:before="60" w:after="60" w:line="276" w:lineRule="auto"/>
        <w:rPr>
          <w:rFonts w:eastAsia="Calibri" w:cs="Segoe UI Semibold"/>
          <w:bCs/>
          <w:sz w:val="20"/>
          <w:szCs w:val="20"/>
        </w:rPr>
      </w:pPr>
      <w:r w:rsidRPr="005C709C">
        <w:rPr>
          <w:rFonts w:eastAsia="Calibri" w:cs="Segoe UI Semibold"/>
          <w:bCs/>
          <w:sz w:val="20"/>
          <w:szCs w:val="20"/>
        </w:rPr>
        <w:t>The three (3) topics I would like to learn more about are:</w:t>
      </w:r>
    </w:p>
    <w:tbl>
      <w:tblPr>
        <w:tblStyle w:val="TableGrid5"/>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8852"/>
      </w:tblGrid>
      <w:tr w:rsidR="004072D4" w:rsidRPr="005C709C" w14:paraId="4C9CB633" w14:textId="77777777" w:rsidTr="00A85709">
        <w:tc>
          <w:tcPr>
            <w:tcW w:w="284" w:type="dxa"/>
            <w:tcBorders>
              <w:bottom w:val="single" w:sz="4" w:space="0" w:color="auto"/>
            </w:tcBorders>
          </w:tcPr>
          <w:p w14:paraId="31B026B5" w14:textId="77777777" w:rsidR="004072D4" w:rsidRPr="005C709C" w:rsidRDefault="004072D4" w:rsidP="004072D4">
            <w:pPr>
              <w:spacing w:after="0" w:line="240" w:lineRule="auto"/>
              <w:rPr>
                <w:rFonts w:eastAsia="Calibri" w:cs="Segoe UI Semibold"/>
                <w:bCs/>
                <w:sz w:val="20"/>
                <w:szCs w:val="20"/>
              </w:rPr>
            </w:pPr>
          </w:p>
        </w:tc>
        <w:tc>
          <w:tcPr>
            <w:tcW w:w="9072" w:type="dxa"/>
            <w:tcBorders>
              <w:bottom w:val="single" w:sz="4" w:space="0" w:color="auto"/>
            </w:tcBorders>
          </w:tcPr>
          <w:p w14:paraId="4DC9AA72" w14:textId="77777777" w:rsidR="004072D4" w:rsidRPr="005C709C" w:rsidRDefault="004072D4" w:rsidP="004072D4">
            <w:pPr>
              <w:spacing w:after="0" w:line="240" w:lineRule="auto"/>
              <w:rPr>
                <w:rFonts w:eastAsia="Calibri" w:cs="Segoe UI Semibold"/>
                <w:bCs/>
                <w:sz w:val="20"/>
                <w:szCs w:val="20"/>
              </w:rPr>
            </w:pPr>
          </w:p>
        </w:tc>
      </w:tr>
      <w:tr w:rsidR="004072D4" w:rsidRPr="005C709C" w14:paraId="3DF72741" w14:textId="77777777" w:rsidTr="00A85709">
        <w:tc>
          <w:tcPr>
            <w:tcW w:w="284" w:type="dxa"/>
            <w:tcBorders>
              <w:top w:val="single" w:sz="4" w:space="0" w:color="auto"/>
              <w:bottom w:val="single" w:sz="4" w:space="0" w:color="auto"/>
            </w:tcBorders>
          </w:tcPr>
          <w:p w14:paraId="330693C0" w14:textId="77777777" w:rsidR="004072D4" w:rsidRPr="005C709C" w:rsidRDefault="004072D4" w:rsidP="004072D4">
            <w:pPr>
              <w:spacing w:after="0" w:line="240" w:lineRule="auto"/>
              <w:rPr>
                <w:rFonts w:eastAsia="Calibri" w:cs="Segoe UI Semibold"/>
                <w:bCs/>
                <w:sz w:val="20"/>
                <w:szCs w:val="20"/>
              </w:rPr>
            </w:pPr>
          </w:p>
        </w:tc>
        <w:tc>
          <w:tcPr>
            <w:tcW w:w="9072" w:type="dxa"/>
            <w:tcBorders>
              <w:top w:val="single" w:sz="4" w:space="0" w:color="auto"/>
              <w:bottom w:val="single" w:sz="4" w:space="0" w:color="auto"/>
            </w:tcBorders>
          </w:tcPr>
          <w:p w14:paraId="1E5F02B2" w14:textId="77777777" w:rsidR="004072D4" w:rsidRPr="005C709C" w:rsidRDefault="004072D4" w:rsidP="004072D4">
            <w:pPr>
              <w:spacing w:after="0" w:line="240" w:lineRule="auto"/>
              <w:rPr>
                <w:rFonts w:eastAsia="Calibri" w:cs="Segoe UI Semibold"/>
                <w:bCs/>
                <w:sz w:val="20"/>
                <w:szCs w:val="20"/>
              </w:rPr>
            </w:pPr>
          </w:p>
        </w:tc>
      </w:tr>
      <w:tr w:rsidR="004072D4" w:rsidRPr="005C709C" w14:paraId="1543B1CA" w14:textId="77777777" w:rsidTr="00A85709">
        <w:tc>
          <w:tcPr>
            <w:tcW w:w="284" w:type="dxa"/>
            <w:tcBorders>
              <w:top w:val="single" w:sz="4" w:space="0" w:color="auto"/>
              <w:bottom w:val="single" w:sz="4" w:space="0" w:color="auto"/>
            </w:tcBorders>
          </w:tcPr>
          <w:p w14:paraId="4DA9B21E" w14:textId="77777777" w:rsidR="004072D4" w:rsidRPr="005C709C" w:rsidRDefault="004072D4" w:rsidP="004072D4">
            <w:pPr>
              <w:spacing w:after="0" w:line="240" w:lineRule="auto"/>
              <w:rPr>
                <w:rFonts w:eastAsia="Calibri" w:cs="Segoe UI Semibold"/>
                <w:bCs/>
                <w:sz w:val="20"/>
                <w:szCs w:val="20"/>
              </w:rPr>
            </w:pPr>
          </w:p>
        </w:tc>
        <w:tc>
          <w:tcPr>
            <w:tcW w:w="9072" w:type="dxa"/>
            <w:tcBorders>
              <w:top w:val="single" w:sz="4" w:space="0" w:color="auto"/>
              <w:bottom w:val="single" w:sz="4" w:space="0" w:color="auto"/>
            </w:tcBorders>
          </w:tcPr>
          <w:p w14:paraId="02230A02" w14:textId="77777777" w:rsidR="004072D4" w:rsidRPr="005C709C" w:rsidRDefault="004072D4" w:rsidP="004072D4">
            <w:pPr>
              <w:spacing w:after="0" w:line="240" w:lineRule="auto"/>
              <w:rPr>
                <w:rFonts w:eastAsia="Calibri" w:cs="Segoe UI Semibold"/>
                <w:bCs/>
                <w:sz w:val="20"/>
                <w:szCs w:val="20"/>
              </w:rPr>
            </w:pPr>
          </w:p>
        </w:tc>
      </w:tr>
      <w:tr w:rsidR="004072D4" w:rsidRPr="005C709C" w14:paraId="6987A916" w14:textId="77777777" w:rsidTr="00A85709">
        <w:tc>
          <w:tcPr>
            <w:tcW w:w="284" w:type="dxa"/>
            <w:tcBorders>
              <w:top w:val="single" w:sz="4" w:space="0" w:color="auto"/>
              <w:bottom w:val="single" w:sz="4" w:space="0" w:color="auto"/>
            </w:tcBorders>
          </w:tcPr>
          <w:p w14:paraId="61085BAA" w14:textId="77777777" w:rsidR="004072D4" w:rsidRPr="005C709C" w:rsidRDefault="004072D4" w:rsidP="004072D4">
            <w:pPr>
              <w:spacing w:after="0" w:line="240" w:lineRule="auto"/>
              <w:rPr>
                <w:rFonts w:eastAsia="Calibri" w:cs="Segoe UI Semibold"/>
                <w:bCs/>
                <w:sz w:val="20"/>
                <w:szCs w:val="20"/>
              </w:rPr>
            </w:pPr>
          </w:p>
        </w:tc>
        <w:tc>
          <w:tcPr>
            <w:tcW w:w="9072" w:type="dxa"/>
            <w:tcBorders>
              <w:top w:val="single" w:sz="4" w:space="0" w:color="auto"/>
              <w:bottom w:val="single" w:sz="4" w:space="0" w:color="auto"/>
            </w:tcBorders>
          </w:tcPr>
          <w:p w14:paraId="18B16BF7" w14:textId="77777777" w:rsidR="004072D4" w:rsidRPr="005C709C" w:rsidRDefault="004072D4" w:rsidP="004072D4">
            <w:pPr>
              <w:spacing w:after="0" w:line="240" w:lineRule="auto"/>
              <w:rPr>
                <w:rFonts w:eastAsia="Calibri" w:cs="Segoe UI Semibold"/>
                <w:bCs/>
                <w:sz w:val="20"/>
                <w:szCs w:val="20"/>
              </w:rPr>
            </w:pPr>
          </w:p>
        </w:tc>
      </w:tr>
    </w:tbl>
    <w:p w14:paraId="146EA057" w14:textId="77777777" w:rsidR="004072D4" w:rsidRPr="005C709C" w:rsidRDefault="004072D4" w:rsidP="004072D4">
      <w:pPr>
        <w:autoSpaceDE w:val="0"/>
        <w:autoSpaceDN w:val="0"/>
        <w:spacing w:after="0" w:line="240" w:lineRule="auto"/>
        <w:rPr>
          <w:rFonts w:eastAsia="Calibri" w:cs="Segoe UI Semibold"/>
          <w:bCs/>
          <w:sz w:val="20"/>
          <w:szCs w:val="20"/>
        </w:rPr>
      </w:pPr>
    </w:p>
    <w:p w14:paraId="7309D9EE" w14:textId="77777777" w:rsidR="004072D4" w:rsidRPr="005C709C" w:rsidRDefault="004072D4" w:rsidP="001F0026">
      <w:pPr>
        <w:numPr>
          <w:ilvl w:val="0"/>
          <w:numId w:val="68"/>
        </w:numPr>
        <w:autoSpaceDE w:val="0"/>
        <w:autoSpaceDN w:val="0"/>
        <w:spacing w:before="60" w:after="60" w:line="276" w:lineRule="auto"/>
        <w:rPr>
          <w:rFonts w:eastAsia="Calibri" w:cs="Segoe UI Semibold"/>
          <w:bCs/>
          <w:i/>
          <w:sz w:val="20"/>
          <w:szCs w:val="20"/>
        </w:rPr>
      </w:pPr>
      <w:r w:rsidRPr="005C709C">
        <w:rPr>
          <w:rFonts w:eastAsia="Calibri" w:cs="Segoe UI Semibold"/>
          <w:bCs/>
          <w:sz w:val="20"/>
          <w:szCs w:val="20"/>
        </w:rPr>
        <w:t>Please indicate the degree to which you agree or disagree with the following statements: (</w:t>
      </w:r>
      <w:r w:rsidRPr="005C709C">
        <w:rPr>
          <w:rFonts w:eastAsia="Calibri" w:cs="Segoe UI Semibold"/>
          <w:bCs/>
          <w:i/>
          <w:sz w:val="20"/>
          <w:szCs w:val="20"/>
        </w:rPr>
        <w:t>Please circle)</w:t>
      </w:r>
    </w:p>
    <w:p w14:paraId="5BFA85BB" w14:textId="77777777" w:rsidR="004072D4" w:rsidRPr="005C709C" w:rsidRDefault="004072D4" w:rsidP="004072D4">
      <w:pPr>
        <w:autoSpaceDE w:val="0"/>
        <w:autoSpaceDN w:val="0"/>
        <w:spacing w:before="60" w:after="60" w:line="276" w:lineRule="auto"/>
        <w:ind w:left="360"/>
        <w:rPr>
          <w:rFonts w:eastAsia="Calibri" w:cs="Segoe UI Semibold"/>
          <w:bCs/>
          <w:i/>
          <w:sz w:val="20"/>
          <w:szCs w:val="20"/>
        </w:rPr>
      </w:pPr>
    </w:p>
    <w:tbl>
      <w:tblPr>
        <w:tblStyle w:val="TableGrid5"/>
        <w:tblW w:w="9191" w:type="dxa"/>
        <w:jc w:val="center"/>
        <w:tblBorders>
          <w:top w:val="threeDEngrave" w:sz="6" w:space="0" w:color="20ABCA" w:themeColor="accent6"/>
          <w:left w:val="threeDEngrave" w:sz="6" w:space="0" w:color="20ABCA" w:themeColor="accent6"/>
          <w:bottom w:val="threeDEngrave" w:sz="6" w:space="0" w:color="20ABCA" w:themeColor="accent6"/>
          <w:right w:val="threeDEngrave" w:sz="6" w:space="0" w:color="20ABCA" w:themeColor="accent6"/>
          <w:insideH w:val="threeDEngrave" w:sz="6" w:space="0" w:color="20ABCA" w:themeColor="accent6"/>
          <w:insideV w:val="threeDEngrave" w:sz="6" w:space="0" w:color="20ABCA" w:themeColor="accent6"/>
        </w:tblBorders>
        <w:tblLook w:val="04A0" w:firstRow="1" w:lastRow="0" w:firstColumn="1" w:lastColumn="0" w:noHBand="0" w:noVBand="1"/>
      </w:tblPr>
      <w:tblGrid>
        <w:gridCol w:w="3153"/>
        <w:gridCol w:w="1145"/>
        <w:gridCol w:w="1145"/>
        <w:gridCol w:w="1145"/>
        <w:gridCol w:w="1145"/>
        <w:gridCol w:w="1458"/>
      </w:tblGrid>
      <w:tr w:rsidR="004072D4" w:rsidRPr="005C709C" w14:paraId="05242354" w14:textId="77777777" w:rsidTr="000B6933">
        <w:trPr>
          <w:trHeight w:val="845"/>
          <w:jc w:val="center"/>
        </w:trPr>
        <w:tc>
          <w:tcPr>
            <w:tcW w:w="3153" w:type="dxa"/>
          </w:tcPr>
          <w:p w14:paraId="34E943F5" w14:textId="77777777" w:rsidR="004072D4" w:rsidRPr="005C709C" w:rsidRDefault="004072D4" w:rsidP="004072D4">
            <w:pPr>
              <w:autoSpaceDE w:val="0"/>
              <w:autoSpaceDN w:val="0"/>
              <w:spacing w:after="0" w:line="240" w:lineRule="auto"/>
              <w:rPr>
                <w:rFonts w:eastAsia="Calibri" w:cs="Segoe UI Semibold"/>
                <w:bCs/>
                <w:sz w:val="20"/>
                <w:szCs w:val="20"/>
              </w:rPr>
            </w:pPr>
            <w:r w:rsidRPr="005C709C">
              <w:rPr>
                <w:rFonts w:eastAsia="Calibri" w:cs="Segoe UI Semibold"/>
                <w:bCs/>
                <w:sz w:val="20"/>
                <w:szCs w:val="20"/>
              </w:rPr>
              <w:t>The facilitation was effective in supporting my learning and development</w:t>
            </w:r>
          </w:p>
        </w:tc>
        <w:tc>
          <w:tcPr>
            <w:tcW w:w="1145" w:type="dxa"/>
          </w:tcPr>
          <w:p w14:paraId="73E0CC7E"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disagree</w:t>
            </w:r>
          </w:p>
        </w:tc>
        <w:tc>
          <w:tcPr>
            <w:tcW w:w="1145" w:type="dxa"/>
          </w:tcPr>
          <w:p w14:paraId="1211EA59"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Disagree</w:t>
            </w:r>
          </w:p>
        </w:tc>
        <w:tc>
          <w:tcPr>
            <w:tcW w:w="1145" w:type="dxa"/>
          </w:tcPr>
          <w:p w14:paraId="54581373"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Neither agree nor disagree</w:t>
            </w:r>
          </w:p>
        </w:tc>
        <w:tc>
          <w:tcPr>
            <w:tcW w:w="1145" w:type="dxa"/>
          </w:tcPr>
          <w:p w14:paraId="51EF08AE"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Agree</w:t>
            </w:r>
          </w:p>
        </w:tc>
        <w:tc>
          <w:tcPr>
            <w:tcW w:w="1458" w:type="dxa"/>
          </w:tcPr>
          <w:p w14:paraId="5A2CD63F"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agree</w:t>
            </w:r>
          </w:p>
        </w:tc>
      </w:tr>
      <w:tr w:rsidR="004072D4" w:rsidRPr="005C709C" w14:paraId="2253165E" w14:textId="77777777" w:rsidTr="000B6933">
        <w:trPr>
          <w:trHeight w:val="845"/>
          <w:jc w:val="center"/>
        </w:trPr>
        <w:tc>
          <w:tcPr>
            <w:tcW w:w="3153" w:type="dxa"/>
          </w:tcPr>
          <w:p w14:paraId="566C0B55" w14:textId="77777777" w:rsidR="004072D4" w:rsidRPr="005C709C" w:rsidRDefault="004072D4" w:rsidP="004072D4">
            <w:pPr>
              <w:autoSpaceDE w:val="0"/>
              <w:autoSpaceDN w:val="0"/>
              <w:spacing w:after="0" w:line="240" w:lineRule="auto"/>
              <w:rPr>
                <w:rFonts w:eastAsia="Calibri" w:cs="Segoe UI Semibold"/>
                <w:bCs/>
                <w:sz w:val="20"/>
                <w:szCs w:val="20"/>
              </w:rPr>
            </w:pPr>
            <w:r w:rsidRPr="005C709C">
              <w:rPr>
                <w:rFonts w:eastAsia="Calibri" w:cs="Segoe UI Semibold"/>
                <w:bCs/>
                <w:sz w:val="20"/>
                <w:szCs w:val="20"/>
              </w:rPr>
              <w:t>I will be able to draw on what I have learnt from this program in my work</w:t>
            </w:r>
          </w:p>
        </w:tc>
        <w:tc>
          <w:tcPr>
            <w:tcW w:w="1145" w:type="dxa"/>
          </w:tcPr>
          <w:p w14:paraId="09FB901A"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disagree</w:t>
            </w:r>
          </w:p>
        </w:tc>
        <w:tc>
          <w:tcPr>
            <w:tcW w:w="1145" w:type="dxa"/>
          </w:tcPr>
          <w:p w14:paraId="12D3EF38"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Disagree</w:t>
            </w:r>
          </w:p>
        </w:tc>
        <w:tc>
          <w:tcPr>
            <w:tcW w:w="1145" w:type="dxa"/>
          </w:tcPr>
          <w:p w14:paraId="678CEC8A"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Neither agree nor disagree</w:t>
            </w:r>
          </w:p>
        </w:tc>
        <w:tc>
          <w:tcPr>
            <w:tcW w:w="1145" w:type="dxa"/>
          </w:tcPr>
          <w:p w14:paraId="245B68FD"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Agree</w:t>
            </w:r>
          </w:p>
        </w:tc>
        <w:tc>
          <w:tcPr>
            <w:tcW w:w="1458" w:type="dxa"/>
          </w:tcPr>
          <w:p w14:paraId="61D7793D"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agree</w:t>
            </w:r>
          </w:p>
        </w:tc>
      </w:tr>
      <w:tr w:rsidR="004072D4" w:rsidRPr="005C709C" w14:paraId="28A1F01D" w14:textId="77777777" w:rsidTr="000B6933">
        <w:trPr>
          <w:trHeight w:val="845"/>
          <w:jc w:val="center"/>
        </w:trPr>
        <w:tc>
          <w:tcPr>
            <w:tcW w:w="3153" w:type="dxa"/>
          </w:tcPr>
          <w:p w14:paraId="688DDBA1" w14:textId="77777777" w:rsidR="004072D4" w:rsidRPr="005C709C" w:rsidRDefault="004072D4" w:rsidP="004072D4">
            <w:pPr>
              <w:autoSpaceDE w:val="0"/>
              <w:autoSpaceDN w:val="0"/>
              <w:spacing w:after="0" w:line="240" w:lineRule="auto"/>
              <w:rPr>
                <w:rFonts w:eastAsia="Calibri" w:cs="Segoe UI Semibold"/>
                <w:bCs/>
                <w:sz w:val="20"/>
                <w:szCs w:val="20"/>
              </w:rPr>
            </w:pPr>
            <w:r w:rsidRPr="005C709C">
              <w:rPr>
                <w:rFonts w:eastAsia="Calibri" w:cs="Segoe UI Semibold"/>
                <w:bCs/>
                <w:sz w:val="20"/>
                <w:szCs w:val="20"/>
              </w:rPr>
              <w:t>The learnings from this program are relevant to my current or future role</w:t>
            </w:r>
          </w:p>
        </w:tc>
        <w:tc>
          <w:tcPr>
            <w:tcW w:w="1145" w:type="dxa"/>
          </w:tcPr>
          <w:p w14:paraId="252F9445"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disagree</w:t>
            </w:r>
          </w:p>
        </w:tc>
        <w:tc>
          <w:tcPr>
            <w:tcW w:w="1145" w:type="dxa"/>
          </w:tcPr>
          <w:p w14:paraId="2D57DA4F"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Disagree</w:t>
            </w:r>
          </w:p>
        </w:tc>
        <w:tc>
          <w:tcPr>
            <w:tcW w:w="1145" w:type="dxa"/>
          </w:tcPr>
          <w:p w14:paraId="1E5EC7DE"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Neither agree nor disagree</w:t>
            </w:r>
          </w:p>
        </w:tc>
        <w:tc>
          <w:tcPr>
            <w:tcW w:w="1145" w:type="dxa"/>
          </w:tcPr>
          <w:p w14:paraId="352647D8"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Agree</w:t>
            </w:r>
          </w:p>
        </w:tc>
        <w:tc>
          <w:tcPr>
            <w:tcW w:w="1458" w:type="dxa"/>
          </w:tcPr>
          <w:p w14:paraId="189F0C27"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agree</w:t>
            </w:r>
          </w:p>
        </w:tc>
      </w:tr>
      <w:tr w:rsidR="004072D4" w:rsidRPr="005C709C" w14:paraId="0A6BBD75" w14:textId="77777777" w:rsidTr="000B6933">
        <w:trPr>
          <w:trHeight w:val="845"/>
          <w:jc w:val="center"/>
        </w:trPr>
        <w:tc>
          <w:tcPr>
            <w:tcW w:w="3153" w:type="dxa"/>
          </w:tcPr>
          <w:p w14:paraId="678547FF" w14:textId="77777777" w:rsidR="004072D4" w:rsidRPr="005C709C" w:rsidRDefault="004072D4" w:rsidP="004072D4">
            <w:pPr>
              <w:autoSpaceDE w:val="0"/>
              <w:autoSpaceDN w:val="0"/>
              <w:spacing w:after="0" w:line="240" w:lineRule="auto"/>
              <w:rPr>
                <w:rFonts w:eastAsia="Calibri" w:cs="Segoe UI Semibold"/>
                <w:bCs/>
                <w:sz w:val="20"/>
                <w:szCs w:val="20"/>
              </w:rPr>
            </w:pPr>
            <w:r w:rsidRPr="005C709C">
              <w:rPr>
                <w:rFonts w:eastAsia="Calibri" w:cs="Segoe UI Semibold"/>
                <w:bCs/>
                <w:sz w:val="20"/>
                <w:szCs w:val="20"/>
              </w:rPr>
              <w:t>The program was worth my investment of time and effort</w:t>
            </w:r>
          </w:p>
        </w:tc>
        <w:tc>
          <w:tcPr>
            <w:tcW w:w="1145" w:type="dxa"/>
          </w:tcPr>
          <w:p w14:paraId="7F27FC11"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disagree</w:t>
            </w:r>
          </w:p>
        </w:tc>
        <w:tc>
          <w:tcPr>
            <w:tcW w:w="1145" w:type="dxa"/>
          </w:tcPr>
          <w:p w14:paraId="3BFE10BC"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Disagree</w:t>
            </w:r>
          </w:p>
        </w:tc>
        <w:tc>
          <w:tcPr>
            <w:tcW w:w="1145" w:type="dxa"/>
          </w:tcPr>
          <w:p w14:paraId="1CD4E02E"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Neither agree nor disagree</w:t>
            </w:r>
          </w:p>
        </w:tc>
        <w:tc>
          <w:tcPr>
            <w:tcW w:w="1145" w:type="dxa"/>
          </w:tcPr>
          <w:p w14:paraId="2DA8FD0F"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Agree</w:t>
            </w:r>
          </w:p>
        </w:tc>
        <w:tc>
          <w:tcPr>
            <w:tcW w:w="1458" w:type="dxa"/>
          </w:tcPr>
          <w:p w14:paraId="4700F2B4"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agree</w:t>
            </w:r>
          </w:p>
        </w:tc>
      </w:tr>
      <w:tr w:rsidR="004072D4" w:rsidRPr="005C709C" w14:paraId="4267C2CC" w14:textId="77777777" w:rsidTr="000B6933">
        <w:trPr>
          <w:trHeight w:val="845"/>
          <w:jc w:val="center"/>
        </w:trPr>
        <w:tc>
          <w:tcPr>
            <w:tcW w:w="3153" w:type="dxa"/>
          </w:tcPr>
          <w:p w14:paraId="624FF1B7" w14:textId="77777777" w:rsidR="004072D4" w:rsidRPr="005C709C" w:rsidRDefault="004072D4" w:rsidP="004072D4">
            <w:pPr>
              <w:autoSpaceDE w:val="0"/>
              <w:autoSpaceDN w:val="0"/>
              <w:spacing w:after="0" w:line="240" w:lineRule="auto"/>
              <w:rPr>
                <w:rFonts w:eastAsia="Calibri" w:cs="Segoe UI Semibold"/>
                <w:bCs/>
                <w:sz w:val="20"/>
                <w:szCs w:val="20"/>
              </w:rPr>
            </w:pPr>
            <w:r w:rsidRPr="005C709C">
              <w:rPr>
                <w:rFonts w:eastAsia="Calibri" w:cs="Segoe UI Semibold"/>
                <w:bCs/>
                <w:sz w:val="20"/>
                <w:szCs w:val="20"/>
              </w:rPr>
              <w:t>I would recommend the program to others</w:t>
            </w:r>
          </w:p>
        </w:tc>
        <w:tc>
          <w:tcPr>
            <w:tcW w:w="1145" w:type="dxa"/>
          </w:tcPr>
          <w:p w14:paraId="2FF8ECDF"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disagree</w:t>
            </w:r>
          </w:p>
        </w:tc>
        <w:tc>
          <w:tcPr>
            <w:tcW w:w="1145" w:type="dxa"/>
          </w:tcPr>
          <w:p w14:paraId="7BA3F65C"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Disagree</w:t>
            </w:r>
          </w:p>
        </w:tc>
        <w:tc>
          <w:tcPr>
            <w:tcW w:w="1145" w:type="dxa"/>
          </w:tcPr>
          <w:p w14:paraId="5C2F0EF9"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Neither agree nor disagree</w:t>
            </w:r>
          </w:p>
        </w:tc>
        <w:tc>
          <w:tcPr>
            <w:tcW w:w="1145" w:type="dxa"/>
          </w:tcPr>
          <w:p w14:paraId="145E417F"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Agree</w:t>
            </w:r>
          </w:p>
        </w:tc>
        <w:tc>
          <w:tcPr>
            <w:tcW w:w="1458" w:type="dxa"/>
          </w:tcPr>
          <w:p w14:paraId="7F037335"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agree</w:t>
            </w:r>
          </w:p>
        </w:tc>
      </w:tr>
      <w:tr w:rsidR="004072D4" w:rsidRPr="005C709C" w14:paraId="3766618C" w14:textId="77777777" w:rsidTr="000B6933">
        <w:trPr>
          <w:jc w:val="center"/>
        </w:trPr>
        <w:tc>
          <w:tcPr>
            <w:tcW w:w="3153" w:type="dxa"/>
          </w:tcPr>
          <w:p w14:paraId="21A8E068" w14:textId="77777777" w:rsidR="004072D4" w:rsidRPr="005C709C" w:rsidRDefault="004072D4" w:rsidP="004072D4">
            <w:pPr>
              <w:autoSpaceDE w:val="0"/>
              <w:autoSpaceDN w:val="0"/>
              <w:spacing w:after="0" w:line="240" w:lineRule="auto"/>
              <w:rPr>
                <w:rFonts w:eastAsia="Calibri" w:cs="Segoe UI Semibold"/>
                <w:bCs/>
                <w:sz w:val="20"/>
                <w:szCs w:val="20"/>
              </w:rPr>
            </w:pPr>
            <w:r w:rsidRPr="005C709C">
              <w:rPr>
                <w:rFonts w:eastAsia="Calibri" w:cs="Segoe UI Semibold"/>
                <w:bCs/>
                <w:sz w:val="20"/>
                <w:szCs w:val="20"/>
              </w:rPr>
              <w:t>Overall, this program was valuable in helping me develop my capability (knowledge and skills)</w:t>
            </w:r>
          </w:p>
        </w:tc>
        <w:tc>
          <w:tcPr>
            <w:tcW w:w="1145" w:type="dxa"/>
          </w:tcPr>
          <w:p w14:paraId="66B5B684"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disagree</w:t>
            </w:r>
          </w:p>
        </w:tc>
        <w:tc>
          <w:tcPr>
            <w:tcW w:w="1145" w:type="dxa"/>
          </w:tcPr>
          <w:p w14:paraId="6427E3C1"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Disagree</w:t>
            </w:r>
          </w:p>
        </w:tc>
        <w:tc>
          <w:tcPr>
            <w:tcW w:w="1145" w:type="dxa"/>
          </w:tcPr>
          <w:p w14:paraId="69596257"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Neither agree nor disagree</w:t>
            </w:r>
          </w:p>
        </w:tc>
        <w:tc>
          <w:tcPr>
            <w:tcW w:w="1145" w:type="dxa"/>
          </w:tcPr>
          <w:p w14:paraId="251E8DC8"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Agree</w:t>
            </w:r>
          </w:p>
        </w:tc>
        <w:tc>
          <w:tcPr>
            <w:tcW w:w="1458" w:type="dxa"/>
          </w:tcPr>
          <w:p w14:paraId="2031F3E5" w14:textId="77777777" w:rsidR="004072D4" w:rsidRPr="005C709C" w:rsidRDefault="004072D4" w:rsidP="004072D4">
            <w:pPr>
              <w:autoSpaceDE w:val="0"/>
              <w:autoSpaceDN w:val="0"/>
              <w:spacing w:after="0" w:line="240" w:lineRule="auto"/>
              <w:jc w:val="center"/>
              <w:rPr>
                <w:rFonts w:eastAsia="Calibri" w:cs="Segoe UI Semibold"/>
                <w:bCs/>
                <w:sz w:val="20"/>
                <w:szCs w:val="20"/>
              </w:rPr>
            </w:pPr>
            <w:r w:rsidRPr="005C709C">
              <w:rPr>
                <w:rFonts w:eastAsia="Calibri" w:cs="Segoe UI Semibold"/>
                <w:bCs/>
                <w:sz w:val="20"/>
                <w:szCs w:val="20"/>
              </w:rPr>
              <w:t>Strongly agree</w:t>
            </w:r>
          </w:p>
        </w:tc>
      </w:tr>
    </w:tbl>
    <w:p w14:paraId="6EE8FD35" w14:textId="77777777" w:rsidR="004072D4" w:rsidRPr="00DA4BE2" w:rsidRDefault="004072D4" w:rsidP="00DA4BE2">
      <w:pPr>
        <w:spacing w:before="240" w:after="120" w:line="276" w:lineRule="auto"/>
        <w:jc w:val="center"/>
        <w:rPr>
          <w:rFonts w:eastAsia="Calibri" w:cs="Arial"/>
          <w:b/>
          <w:sz w:val="24"/>
          <w:szCs w:val="24"/>
        </w:rPr>
      </w:pPr>
      <w:r w:rsidRPr="00DA4BE2">
        <w:rPr>
          <w:rFonts w:eastAsia="Calibri" w:cs="Arial"/>
          <w:b/>
          <w:sz w:val="24"/>
          <w:szCs w:val="24"/>
        </w:rPr>
        <w:t>Thank you for completing this survey</w:t>
      </w:r>
    </w:p>
    <w:p w14:paraId="7B46C938" w14:textId="77777777" w:rsidR="004072D4" w:rsidRPr="00DA4BE2" w:rsidRDefault="004072D4" w:rsidP="00DA4BE2">
      <w:pPr>
        <w:spacing w:before="240" w:after="120" w:line="276" w:lineRule="auto"/>
        <w:jc w:val="center"/>
        <w:rPr>
          <w:rFonts w:eastAsia="Calibri" w:cs="Arial"/>
          <w:sz w:val="24"/>
          <w:szCs w:val="24"/>
        </w:rPr>
        <w:sectPr w:rsidR="004072D4" w:rsidRPr="00DA4BE2">
          <w:pgSz w:w="11906" w:h="16838"/>
          <w:pgMar w:top="1440" w:right="1440" w:bottom="1440" w:left="1440" w:header="708" w:footer="708" w:gutter="0"/>
          <w:cols w:space="708"/>
          <w:docGrid w:linePitch="360"/>
        </w:sectPr>
      </w:pPr>
    </w:p>
    <w:p w14:paraId="65A269FE" w14:textId="4BB74DE5" w:rsidR="004072D4" w:rsidRPr="005C709C" w:rsidRDefault="004072D4" w:rsidP="005A0F6D">
      <w:pPr>
        <w:pStyle w:val="Heading2"/>
        <w:shd w:val="clear" w:color="auto" w:fill="20ABCA" w:themeFill="accent6"/>
        <w:rPr>
          <w:rFonts w:eastAsia="Times New Roman"/>
          <w:color w:val="FFFFFF" w:themeColor="background1"/>
          <w:sz w:val="20"/>
          <w:szCs w:val="20"/>
        </w:rPr>
      </w:pPr>
      <w:bookmarkStart w:id="95" w:name="_Australian_Treasury_Capability"/>
      <w:bookmarkStart w:id="96" w:name="_Toc532219655"/>
      <w:bookmarkEnd w:id="95"/>
      <w:r w:rsidRPr="005C709C">
        <w:rPr>
          <w:rFonts w:eastAsia="Times New Roman"/>
          <w:color w:val="FFFFFF" w:themeColor="background1"/>
          <w:sz w:val="20"/>
          <w:szCs w:val="20"/>
        </w:rPr>
        <w:t>Australian Treasury Capability Development Activity Log</w:t>
      </w:r>
      <w:bookmarkEnd w:id="96"/>
    </w:p>
    <w:p w14:paraId="736D7D2E" w14:textId="0094D9F5" w:rsidR="00E31E62" w:rsidRPr="005C709C" w:rsidRDefault="00E31E62" w:rsidP="004072D4">
      <w:pPr>
        <w:spacing w:before="240" w:after="120" w:line="276" w:lineRule="auto"/>
        <w:rPr>
          <w:rFonts w:eastAsia="Calibri" w:cs="Arial"/>
          <w:sz w:val="20"/>
          <w:szCs w:val="20"/>
          <w:lang w:val="id-ID"/>
        </w:rPr>
      </w:pPr>
      <w:bookmarkStart w:id="97" w:name="_Hlk531095227"/>
      <w:r w:rsidRPr="005C709C">
        <w:rPr>
          <w:rFonts w:eastAsia="Calibri" w:cs="Arial"/>
          <w:sz w:val="20"/>
          <w:szCs w:val="20"/>
        </w:rPr>
        <w:t>The Australian Treasury team use this simple spreadsheet as a diary to record all of their capability development activities.</w:t>
      </w:r>
      <w:r w:rsidR="00363560" w:rsidRPr="005C709C">
        <w:rPr>
          <w:rFonts w:eastAsia="Calibri" w:cs="Arial"/>
          <w:sz w:val="20"/>
          <w:szCs w:val="20"/>
          <w:lang w:val="id-ID"/>
        </w:rPr>
        <w:t xml:space="preserve"> </w:t>
      </w:r>
      <w:bookmarkEnd w:id="97"/>
      <w:r w:rsidR="004072D4" w:rsidRPr="005C709C">
        <w:rPr>
          <w:rFonts w:eastAsia="Calibri" w:cs="Arial"/>
          <w:sz w:val="20"/>
          <w:szCs w:val="20"/>
        </w:rPr>
        <w:t>This tool is comprised of two worksheets in a spreadsheet</w:t>
      </w:r>
      <w:r w:rsidRPr="005C709C">
        <w:rPr>
          <w:rFonts w:eastAsia="Calibri" w:cs="Arial"/>
          <w:sz w:val="20"/>
          <w:szCs w:val="20"/>
          <w:lang w:val="id-ID"/>
        </w:rPr>
        <w:t>:</w:t>
      </w:r>
    </w:p>
    <w:p w14:paraId="0656B40D" w14:textId="77777777" w:rsidR="00363560" w:rsidRPr="005C709C" w:rsidRDefault="004072D4" w:rsidP="00363560">
      <w:pPr>
        <w:spacing w:before="240" w:after="120" w:line="276" w:lineRule="auto"/>
        <w:rPr>
          <w:sz w:val="20"/>
          <w:szCs w:val="20"/>
        </w:rPr>
      </w:pPr>
      <w:r w:rsidRPr="005C709C">
        <w:rPr>
          <w:rFonts w:eastAsia="Calibri" w:cs="Arial"/>
          <w:b/>
          <w:sz w:val="20"/>
          <w:szCs w:val="20"/>
        </w:rPr>
        <w:t xml:space="preserve">1. A set of lists to inform a set of </w:t>
      </w:r>
      <w:r w:rsidR="000B6933" w:rsidRPr="005C709C">
        <w:rPr>
          <w:rFonts w:eastAsia="Calibri" w:cs="Arial"/>
          <w:b/>
          <w:sz w:val="20"/>
          <w:szCs w:val="20"/>
        </w:rPr>
        <w:t>drop-down</w:t>
      </w:r>
      <w:r w:rsidRPr="005C709C">
        <w:rPr>
          <w:rFonts w:eastAsia="Calibri" w:cs="Arial"/>
          <w:b/>
          <w:sz w:val="20"/>
          <w:szCs w:val="20"/>
        </w:rPr>
        <w:t xml:space="preserve"> lists in the second worksheet</w:t>
      </w:r>
      <w:r w:rsidR="00E31E62" w:rsidRPr="005C709C">
        <w:rPr>
          <w:sz w:val="20"/>
          <w:szCs w:val="20"/>
        </w:rPr>
        <w:t xml:space="preserve"> </w:t>
      </w:r>
    </w:p>
    <w:p w14:paraId="22C930D5" w14:textId="13A6F020" w:rsidR="004072D4" w:rsidRPr="005C709C" w:rsidRDefault="00E31E62" w:rsidP="00363560">
      <w:pPr>
        <w:spacing w:after="0" w:line="240" w:lineRule="auto"/>
        <w:jc w:val="center"/>
        <w:rPr>
          <w:rFonts w:eastAsia="Calibri" w:cs="Arial"/>
          <w:sz w:val="20"/>
          <w:szCs w:val="20"/>
        </w:rPr>
      </w:pPr>
      <w:r w:rsidRPr="005C709C">
        <w:rPr>
          <w:noProof/>
          <w:sz w:val="20"/>
          <w:szCs w:val="20"/>
          <w:lang w:eastAsia="en-AU"/>
        </w:rPr>
        <w:drawing>
          <wp:inline distT="0" distB="0" distL="0" distR="0" wp14:anchorId="0CD33F5E" wp14:editId="2D3C28B8">
            <wp:extent cx="8391525" cy="3133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04852" cy="3138422"/>
                    </a:xfrm>
                    <a:prstGeom prst="rect">
                      <a:avLst/>
                    </a:prstGeom>
                    <a:noFill/>
                    <a:ln>
                      <a:noFill/>
                    </a:ln>
                  </pic:spPr>
                </pic:pic>
              </a:graphicData>
            </a:graphic>
          </wp:inline>
        </w:drawing>
      </w:r>
    </w:p>
    <w:p w14:paraId="233C5844" w14:textId="485AFF6A" w:rsidR="00F90DC1" w:rsidRPr="005C709C" w:rsidRDefault="00E31E62" w:rsidP="00F90DC1">
      <w:pPr>
        <w:spacing w:before="240" w:after="120" w:line="276" w:lineRule="auto"/>
        <w:rPr>
          <w:rFonts w:eastAsia="Calibri" w:cs="Arial"/>
          <w:b/>
          <w:sz w:val="20"/>
          <w:szCs w:val="20"/>
          <w:lang w:val="id-ID"/>
        </w:rPr>
      </w:pPr>
      <w:r w:rsidRPr="005C709C">
        <w:rPr>
          <w:rFonts w:eastAsia="Calibri" w:cs="Arial"/>
          <w:b/>
          <w:sz w:val="20"/>
          <w:szCs w:val="20"/>
        </w:rPr>
        <w:t>2. A template for recording activity using a set of drop-down lists</w:t>
      </w:r>
    </w:p>
    <w:tbl>
      <w:tblPr>
        <w:tblW w:w="13745" w:type="dxa"/>
        <w:jc w:val="center"/>
        <w:tblLook w:val="04A0" w:firstRow="1" w:lastRow="0" w:firstColumn="1" w:lastColumn="0" w:noHBand="0" w:noVBand="1"/>
      </w:tblPr>
      <w:tblGrid>
        <w:gridCol w:w="798"/>
        <w:gridCol w:w="1478"/>
        <w:gridCol w:w="1508"/>
        <w:gridCol w:w="1284"/>
        <w:gridCol w:w="1645"/>
        <w:gridCol w:w="1628"/>
        <w:gridCol w:w="1561"/>
        <w:gridCol w:w="679"/>
        <w:gridCol w:w="1017"/>
        <w:gridCol w:w="772"/>
        <w:gridCol w:w="1375"/>
      </w:tblGrid>
      <w:tr w:rsidR="007770CC" w:rsidRPr="005C709C" w14:paraId="5CF6D522" w14:textId="77777777" w:rsidTr="007770CC">
        <w:trPr>
          <w:trHeight w:val="534"/>
          <w:jc w:val="center"/>
        </w:trPr>
        <w:tc>
          <w:tcPr>
            <w:tcW w:w="821" w:type="dxa"/>
            <w:tcBorders>
              <w:top w:val="single" w:sz="4" w:space="0" w:color="auto"/>
              <w:left w:val="single" w:sz="4" w:space="0" w:color="auto"/>
              <w:bottom w:val="single" w:sz="4" w:space="0" w:color="auto"/>
              <w:right w:val="single" w:sz="4" w:space="0" w:color="auto"/>
            </w:tcBorders>
            <w:shd w:val="clear" w:color="auto" w:fill="20ABCA" w:themeFill="accent6"/>
            <w:vAlign w:val="center"/>
            <w:hideMark/>
          </w:tcPr>
          <w:p w14:paraId="79D1AF73"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Date</w:t>
            </w:r>
          </w:p>
        </w:tc>
        <w:tc>
          <w:tcPr>
            <w:tcW w:w="1545" w:type="dxa"/>
            <w:tcBorders>
              <w:top w:val="single" w:sz="4" w:space="0" w:color="auto"/>
              <w:left w:val="nil"/>
              <w:bottom w:val="single" w:sz="4" w:space="0" w:color="auto"/>
              <w:right w:val="single" w:sz="4" w:space="0" w:color="auto"/>
            </w:tcBorders>
            <w:shd w:val="clear" w:color="auto" w:fill="20ABCA" w:themeFill="accent6"/>
            <w:vAlign w:val="center"/>
            <w:hideMark/>
          </w:tcPr>
          <w:p w14:paraId="7C44C4A3"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Program Area</w:t>
            </w:r>
          </w:p>
        </w:tc>
        <w:tc>
          <w:tcPr>
            <w:tcW w:w="1528" w:type="dxa"/>
            <w:tcBorders>
              <w:top w:val="single" w:sz="4" w:space="0" w:color="auto"/>
              <w:left w:val="nil"/>
              <w:bottom w:val="single" w:sz="4" w:space="0" w:color="auto"/>
              <w:right w:val="single" w:sz="4" w:space="0" w:color="auto"/>
            </w:tcBorders>
            <w:shd w:val="clear" w:color="auto" w:fill="20ABCA" w:themeFill="accent6"/>
            <w:vAlign w:val="center"/>
            <w:hideMark/>
          </w:tcPr>
          <w:p w14:paraId="753896C6"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Workstream</w:t>
            </w:r>
          </w:p>
        </w:tc>
        <w:tc>
          <w:tcPr>
            <w:tcW w:w="1346" w:type="dxa"/>
            <w:tcBorders>
              <w:top w:val="single" w:sz="4" w:space="0" w:color="auto"/>
              <w:left w:val="nil"/>
              <w:bottom w:val="single" w:sz="4" w:space="0" w:color="auto"/>
              <w:right w:val="single" w:sz="4" w:space="0" w:color="auto"/>
            </w:tcBorders>
            <w:shd w:val="clear" w:color="auto" w:fill="20ABCA" w:themeFill="accent6"/>
            <w:vAlign w:val="center"/>
            <w:hideMark/>
          </w:tcPr>
          <w:p w14:paraId="16FD29FC"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Events or KP</w:t>
            </w:r>
          </w:p>
        </w:tc>
        <w:tc>
          <w:tcPr>
            <w:tcW w:w="1745" w:type="dxa"/>
            <w:tcBorders>
              <w:top w:val="single" w:sz="4" w:space="0" w:color="auto"/>
              <w:left w:val="nil"/>
              <w:bottom w:val="single" w:sz="4" w:space="0" w:color="auto"/>
              <w:right w:val="single" w:sz="4" w:space="0" w:color="auto"/>
            </w:tcBorders>
            <w:shd w:val="clear" w:color="auto" w:fill="20ABCA" w:themeFill="accent6"/>
            <w:vAlign w:val="center"/>
            <w:hideMark/>
          </w:tcPr>
          <w:p w14:paraId="09406C5C"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Type of Outputs</w:t>
            </w:r>
          </w:p>
        </w:tc>
        <w:tc>
          <w:tcPr>
            <w:tcW w:w="1515" w:type="dxa"/>
            <w:tcBorders>
              <w:top w:val="single" w:sz="4" w:space="0" w:color="auto"/>
              <w:left w:val="nil"/>
              <w:bottom w:val="single" w:sz="4" w:space="0" w:color="auto"/>
              <w:right w:val="single" w:sz="4" w:space="0" w:color="auto"/>
            </w:tcBorders>
            <w:shd w:val="clear" w:color="auto" w:fill="20ABCA" w:themeFill="accent6"/>
            <w:vAlign w:val="center"/>
            <w:hideMark/>
          </w:tcPr>
          <w:p w14:paraId="0789C7AA"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Center/Agency</w:t>
            </w:r>
          </w:p>
        </w:tc>
        <w:tc>
          <w:tcPr>
            <w:tcW w:w="1427" w:type="dxa"/>
            <w:tcBorders>
              <w:top w:val="single" w:sz="4" w:space="0" w:color="auto"/>
              <w:left w:val="nil"/>
              <w:bottom w:val="single" w:sz="4" w:space="0" w:color="auto"/>
              <w:right w:val="single" w:sz="4" w:space="0" w:color="auto"/>
            </w:tcBorders>
            <w:shd w:val="clear" w:color="auto" w:fill="20ABCA" w:themeFill="accent6"/>
            <w:vAlign w:val="center"/>
            <w:hideMark/>
          </w:tcPr>
          <w:p w14:paraId="4BBD67C0"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Notes/Agenda</w:t>
            </w:r>
          </w:p>
        </w:tc>
        <w:tc>
          <w:tcPr>
            <w:tcW w:w="698" w:type="dxa"/>
            <w:tcBorders>
              <w:top w:val="single" w:sz="4" w:space="0" w:color="auto"/>
              <w:left w:val="nil"/>
              <w:bottom w:val="single" w:sz="4" w:space="0" w:color="auto"/>
              <w:right w:val="single" w:sz="4" w:space="0" w:color="auto"/>
            </w:tcBorders>
            <w:shd w:val="clear" w:color="auto" w:fill="20ABCA" w:themeFill="accent6"/>
            <w:vAlign w:val="center"/>
            <w:hideMark/>
          </w:tcPr>
          <w:p w14:paraId="3C4203EC"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 GoI</w:t>
            </w:r>
          </w:p>
        </w:tc>
        <w:tc>
          <w:tcPr>
            <w:tcW w:w="937" w:type="dxa"/>
            <w:tcBorders>
              <w:top w:val="single" w:sz="4" w:space="0" w:color="auto"/>
              <w:left w:val="nil"/>
              <w:bottom w:val="single" w:sz="4" w:space="0" w:color="auto"/>
              <w:right w:val="single" w:sz="4" w:space="0" w:color="auto"/>
            </w:tcBorders>
            <w:shd w:val="clear" w:color="auto" w:fill="20ABCA" w:themeFill="accent6"/>
            <w:vAlign w:val="center"/>
            <w:hideMark/>
          </w:tcPr>
          <w:p w14:paraId="4B9D4009"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#Female</w:t>
            </w:r>
          </w:p>
        </w:tc>
        <w:tc>
          <w:tcPr>
            <w:tcW w:w="717" w:type="dxa"/>
            <w:tcBorders>
              <w:top w:val="single" w:sz="4" w:space="0" w:color="auto"/>
              <w:left w:val="nil"/>
              <w:bottom w:val="single" w:sz="4" w:space="0" w:color="auto"/>
              <w:right w:val="single" w:sz="4" w:space="0" w:color="auto"/>
            </w:tcBorders>
            <w:shd w:val="clear" w:color="auto" w:fill="20ABCA" w:themeFill="accent6"/>
            <w:vAlign w:val="center"/>
            <w:hideMark/>
          </w:tcPr>
          <w:p w14:paraId="6AAE8829"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#Male</w:t>
            </w:r>
          </w:p>
        </w:tc>
        <w:tc>
          <w:tcPr>
            <w:tcW w:w="1466" w:type="dxa"/>
            <w:tcBorders>
              <w:top w:val="single" w:sz="4" w:space="0" w:color="auto"/>
              <w:left w:val="nil"/>
              <w:bottom w:val="single" w:sz="4" w:space="0" w:color="auto"/>
              <w:right w:val="single" w:sz="4" w:space="0" w:color="auto"/>
            </w:tcBorders>
            <w:shd w:val="clear" w:color="auto" w:fill="20ABCA" w:themeFill="accent6"/>
            <w:vAlign w:val="center"/>
            <w:hideMark/>
          </w:tcPr>
          <w:p w14:paraId="44AA8681" w14:textId="77777777" w:rsidR="005C71F7" w:rsidRPr="005C709C" w:rsidRDefault="005C71F7" w:rsidP="00363560">
            <w:pPr>
              <w:spacing w:after="0" w:line="240" w:lineRule="auto"/>
              <w:jc w:val="center"/>
              <w:rPr>
                <w:rFonts w:asciiTheme="majorHAnsi" w:eastAsia="Times New Roman" w:hAnsiTheme="majorHAnsi" w:cstheme="majorHAnsi"/>
                <w:b/>
                <w:bCs/>
                <w:color w:val="FFFFFF" w:themeColor="background1"/>
                <w:sz w:val="20"/>
                <w:szCs w:val="20"/>
                <w:lang w:val="id-ID" w:eastAsia="id-ID"/>
              </w:rPr>
            </w:pPr>
            <w:r w:rsidRPr="005C709C">
              <w:rPr>
                <w:rFonts w:asciiTheme="majorHAnsi" w:eastAsia="Times New Roman" w:hAnsiTheme="majorHAnsi" w:cstheme="majorHAnsi"/>
                <w:b/>
                <w:bCs/>
                <w:color w:val="FFFFFF" w:themeColor="background1"/>
                <w:sz w:val="20"/>
                <w:szCs w:val="20"/>
                <w:lang w:val="id-ID" w:eastAsia="id-ID"/>
              </w:rPr>
              <w:t>Notes</w:t>
            </w:r>
          </w:p>
        </w:tc>
      </w:tr>
      <w:tr w:rsidR="005C71F7" w:rsidRPr="005C709C" w14:paraId="0C53B624" w14:textId="77777777" w:rsidTr="007770CC">
        <w:trPr>
          <w:trHeight w:val="416"/>
          <w:jc w:val="center"/>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045B6421" w14:textId="77777777" w:rsidR="005C71F7" w:rsidRPr="005C709C" w:rsidRDefault="005C71F7" w:rsidP="007770CC">
            <w:pPr>
              <w:spacing w:after="0" w:line="240" w:lineRule="auto"/>
              <w:rPr>
                <w:rFonts w:asciiTheme="majorHAnsi" w:eastAsia="Times New Roman" w:hAnsiTheme="majorHAnsi" w:cstheme="majorHAnsi"/>
                <w:b/>
                <w:bCs/>
                <w:color w:val="000000"/>
                <w:sz w:val="20"/>
                <w:szCs w:val="20"/>
                <w:lang w:val="id-ID" w:eastAsia="id-ID"/>
              </w:rPr>
            </w:pPr>
          </w:p>
        </w:tc>
        <w:tc>
          <w:tcPr>
            <w:tcW w:w="1545" w:type="dxa"/>
            <w:tcBorders>
              <w:top w:val="single" w:sz="4" w:space="0" w:color="auto"/>
              <w:left w:val="nil"/>
              <w:bottom w:val="single" w:sz="4" w:space="0" w:color="auto"/>
              <w:right w:val="single" w:sz="4" w:space="0" w:color="auto"/>
            </w:tcBorders>
            <w:shd w:val="clear" w:color="auto" w:fill="auto"/>
            <w:vAlign w:val="center"/>
          </w:tcPr>
          <w:p w14:paraId="411CF33F"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528" w:type="dxa"/>
            <w:tcBorders>
              <w:top w:val="single" w:sz="4" w:space="0" w:color="auto"/>
              <w:left w:val="nil"/>
              <w:bottom w:val="single" w:sz="4" w:space="0" w:color="auto"/>
              <w:right w:val="single" w:sz="4" w:space="0" w:color="auto"/>
            </w:tcBorders>
            <w:shd w:val="clear" w:color="auto" w:fill="auto"/>
            <w:vAlign w:val="center"/>
          </w:tcPr>
          <w:p w14:paraId="0EAC86A4"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346" w:type="dxa"/>
            <w:tcBorders>
              <w:top w:val="single" w:sz="4" w:space="0" w:color="auto"/>
              <w:left w:val="nil"/>
              <w:bottom w:val="single" w:sz="4" w:space="0" w:color="auto"/>
              <w:right w:val="single" w:sz="4" w:space="0" w:color="auto"/>
            </w:tcBorders>
            <w:shd w:val="clear" w:color="auto" w:fill="auto"/>
            <w:vAlign w:val="center"/>
          </w:tcPr>
          <w:p w14:paraId="0BB5F163"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745" w:type="dxa"/>
            <w:tcBorders>
              <w:top w:val="single" w:sz="4" w:space="0" w:color="auto"/>
              <w:left w:val="nil"/>
              <w:bottom w:val="single" w:sz="4" w:space="0" w:color="auto"/>
              <w:right w:val="single" w:sz="4" w:space="0" w:color="auto"/>
            </w:tcBorders>
            <w:shd w:val="clear" w:color="auto" w:fill="auto"/>
            <w:vAlign w:val="center"/>
          </w:tcPr>
          <w:p w14:paraId="5DFA1218"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515" w:type="dxa"/>
            <w:tcBorders>
              <w:top w:val="single" w:sz="4" w:space="0" w:color="auto"/>
              <w:left w:val="nil"/>
              <w:bottom w:val="single" w:sz="4" w:space="0" w:color="auto"/>
              <w:right w:val="single" w:sz="4" w:space="0" w:color="auto"/>
            </w:tcBorders>
            <w:shd w:val="clear" w:color="auto" w:fill="auto"/>
            <w:vAlign w:val="center"/>
          </w:tcPr>
          <w:p w14:paraId="5D950639"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427" w:type="dxa"/>
            <w:tcBorders>
              <w:top w:val="single" w:sz="4" w:space="0" w:color="auto"/>
              <w:left w:val="nil"/>
              <w:bottom w:val="single" w:sz="4" w:space="0" w:color="auto"/>
              <w:right w:val="single" w:sz="4" w:space="0" w:color="auto"/>
            </w:tcBorders>
            <w:shd w:val="clear" w:color="auto" w:fill="auto"/>
            <w:vAlign w:val="center"/>
          </w:tcPr>
          <w:p w14:paraId="391C9AF0"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698" w:type="dxa"/>
            <w:tcBorders>
              <w:top w:val="single" w:sz="4" w:space="0" w:color="auto"/>
              <w:left w:val="nil"/>
              <w:bottom w:val="single" w:sz="4" w:space="0" w:color="auto"/>
              <w:right w:val="single" w:sz="4" w:space="0" w:color="auto"/>
            </w:tcBorders>
            <w:shd w:val="clear" w:color="auto" w:fill="auto"/>
            <w:vAlign w:val="center"/>
          </w:tcPr>
          <w:p w14:paraId="1970C80D"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937" w:type="dxa"/>
            <w:tcBorders>
              <w:top w:val="single" w:sz="4" w:space="0" w:color="auto"/>
              <w:left w:val="nil"/>
              <w:bottom w:val="single" w:sz="4" w:space="0" w:color="auto"/>
              <w:right w:val="single" w:sz="4" w:space="0" w:color="auto"/>
            </w:tcBorders>
            <w:shd w:val="clear" w:color="auto" w:fill="auto"/>
            <w:vAlign w:val="center"/>
          </w:tcPr>
          <w:p w14:paraId="16B74C8E"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717" w:type="dxa"/>
            <w:tcBorders>
              <w:top w:val="single" w:sz="4" w:space="0" w:color="auto"/>
              <w:left w:val="nil"/>
              <w:bottom w:val="single" w:sz="4" w:space="0" w:color="auto"/>
              <w:right w:val="single" w:sz="4" w:space="0" w:color="auto"/>
            </w:tcBorders>
            <w:shd w:val="clear" w:color="auto" w:fill="auto"/>
            <w:vAlign w:val="center"/>
          </w:tcPr>
          <w:p w14:paraId="11008F0C"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466" w:type="dxa"/>
            <w:tcBorders>
              <w:top w:val="single" w:sz="4" w:space="0" w:color="auto"/>
              <w:left w:val="nil"/>
              <w:bottom w:val="single" w:sz="4" w:space="0" w:color="auto"/>
              <w:right w:val="single" w:sz="4" w:space="0" w:color="auto"/>
            </w:tcBorders>
            <w:shd w:val="clear" w:color="auto" w:fill="auto"/>
            <w:vAlign w:val="center"/>
          </w:tcPr>
          <w:p w14:paraId="5D7C8052" w14:textId="77777777" w:rsidR="005C71F7" w:rsidRPr="005C709C" w:rsidRDefault="005C71F7" w:rsidP="007770CC">
            <w:pPr>
              <w:spacing w:after="0" w:line="240" w:lineRule="auto"/>
              <w:rPr>
                <w:rFonts w:asciiTheme="majorHAnsi" w:eastAsia="Times New Roman" w:hAnsiTheme="majorHAnsi" w:cstheme="majorHAnsi"/>
                <w:b/>
                <w:bCs/>
                <w:color w:val="000000"/>
                <w:sz w:val="20"/>
                <w:szCs w:val="20"/>
                <w:lang w:val="id-ID" w:eastAsia="id-ID"/>
              </w:rPr>
            </w:pPr>
          </w:p>
        </w:tc>
      </w:tr>
      <w:tr w:rsidR="005C71F7" w:rsidRPr="005C709C" w14:paraId="0195E97D" w14:textId="77777777" w:rsidTr="007770CC">
        <w:trPr>
          <w:trHeight w:val="416"/>
          <w:jc w:val="center"/>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027F2939" w14:textId="77777777" w:rsidR="005C71F7" w:rsidRPr="005C709C" w:rsidRDefault="005C71F7" w:rsidP="007770CC">
            <w:pPr>
              <w:spacing w:after="0" w:line="240" w:lineRule="auto"/>
              <w:rPr>
                <w:rFonts w:asciiTheme="majorHAnsi" w:eastAsia="Times New Roman" w:hAnsiTheme="majorHAnsi" w:cstheme="majorHAnsi"/>
                <w:b/>
                <w:bCs/>
                <w:color w:val="000000"/>
                <w:sz w:val="20"/>
                <w:szCs w:val="20"/>
                <w:lang w:val="id-ID" w:eastAsia="id-ID"/>
              </w:rPr>
            </w:pPr>
          </w:p>
        </w:tc>
        <w:tc>
          <w:tcPr>
            <w:tcW w:w="1545" w:type="dxa"/>
            <w:tcBorders>
              <w:top w:val="single" w:sz="4" w:space="0" w:color="auto"/>
              <w:left w:val="nil"/>
              <w:bottom w:val="single" w:sz="4" w:space="0" w:color="auto"/>
              <w:right w:val="single" w:sz="4" w:space="0" w:color="auto"/>
            </w:tcBorders>
            <w:shd w:val="clear" w:color="auto" w:fill="auto"/>
            <w:vAlign w:val="center"/>
          </w:tcPr>
          <w:p w14:paraId="635D0E47"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528" w:type="dxa"/>
            <w:tcBorders>
              <w:top w:val="single" w:sz="4" w:space="0" w:color="auto"/>
              <w:left w:val="nil"/>
              <w:bottom w:val="single" w:sz="4" w:space="0" w:color="auto"/>
              <w:right w:val="single" w:sz="4" w:space="0" w:color="auto"/>
            </w:tcBorders>
            <w:shd w:val="clear" w:color="auto" w:fill="auto"/>
            <w:vAlign w:val="center"/>
          </w:tcPr>
          <w:p w14:paraId="03F997D6"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346" w:type="dxa"/>
            <w:tcBorders>
              <w:top w:val="single" w:sz="4" w:space="0" w:color="auto"/>
              <w:left w:val="nil"/>
              <w:bottom w:val="single" w:sz="4" w:space="0" w:color="auto"/>
              <w:right w:val="single" w:sz="4" w:space="0" w:color="auto"/>
            </w:tcBorders>
            <w:shd w:val="clear" w:color="auto" w:fill="auto"/>
            <w:vAlign w:val="center"/>
          </w:tcPr>
          <w:p w14:paraId="19428F49"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745" w:type="dxa"/>
            <w:tcBorders>
              <w:top w:val="single" w:sz="4" w:space="0" w:color="auto"/>
              <w:left w:val="nil"/>
              <w:bottom w:val="single" w:sz="4" w:space="0" w:color="auto"/>
              <w:right w:val="single" w:sz="4" w:space="0" w:color="auto"/>
            </w:tcBorders>
            <w:shd w:val="clear" w:color="auto" w:fill="auto"/>
            <w:vAlign w:val="center"/>
          </w:tcPr>
          <w:p w14:paraId="297FB33F"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515" w:type="dxa"/>
            <w:tcBorders>
              <w:top w:val="single" w:sz="4" w:space="0" w:color="auto"/>
              <w:left w:val="nil"/>
              <w:bottom w:val="single" w:sz="4" w:space="0" w:color="auto"/>
              <w:right w:val="single" w:sz="4" w:space="0" w:color="auto"/>
            </w:tcBorders>
            <w:shd w:val="clear" w:color="auto" w:fill="auto"/>
            <w:vAlign w:val="center"/>
          </w:tcPr>
          <w:p w14:paraId="230C358E"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427" w:type="dxa"/>
            <w:tcBorders>
              <w:top w:val="single" w:sz="4" w:space="0" w:color="auto"/>
              <w:left w:val="nil"/>
              <w:bottom w:val="single" w:sz="4" w:space="0" w:color="auto"/>
              <w:right w:val="single" w:sz="4" w:space="0" w:color="auto"/>
            </w:tcBorders>
            <w:shd w:val="clear" w:color="auto" w:fill="auto"/>
            <w:vAlign w:val="center"/>
          </w:tcPr>
          <w:p w14:paraId="266F4EDF"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698" w:type="dxa"/>
            <w:tcBorders>
              <w:top w:val="single" w:sz="4" w:space="0" w:color="auto"/>
              <w:left w:val="nil"/>
              <w:bottom w:val="single" w:sz="4" w:space="0" w:color="auto"/>
              <w:right w:val="single" w:sz="4" w:space="0" w:color="auto"/>
            </w:tcBorders>
            <w:shd w:val="clear" w:color="auto" w:fill="auto"/>
            <w:vAlign w:val="center"/>
          </w:tcPr>
          <w:p w14:paraId="17318307"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937" w:type="dxa"/>
            <w:tcBorders>
              <w:top w:val="single" w:sz="4" w:space="0" w:color="auto"/>
              <w:left w:val="nil"/>
              <w:bottom w:val="single" w:sz="4" w:space="0" w:color="auto"/>
              <w:right w:val="single" w:sz="4" w:space="0" w:color="auto"/>
            </w:tcBorders>
            <w:shd w:val="clear" w:color="auto" w:fill="auto"/>
            <w:vAlign w:val="center"/>
          </w:tcPr>
          <w:p w14:paraId="617C57FE"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717" w:type="dxa"/>
            <w:tcBorders>
              <w:top w:val="single" w:sz="4" w:space="0" w:color="auto"/>
              <w:left w:val="nil"/>
              <w:bottom w:val="single" w:sz="4" w:space="0" w:color="auto"/>
              <w:right w:val="single" w:sz="4" w:space="0" w:color="auto"/>
            </w:tcBorders>
            <w:shd w:val="clear" w:color="auto" w:fill="auto"/>
            <w:vAlign w:val="center"/>
          </w:tcPr>
          <w:p w14:paraId="7A488ACE" w14:textId="77777777" w:rsidR="005C71F7" w:rsidRPr="005C709C" w:rsidRDefault="005C71F7" w:rsidP="007770CC">
            <w:pPr>
              <w:spacing w:after="0" w:line="240" w:lineRule="auto"/>
              <w:jc w:val="center"/>
              <w:rPr>
                <w:rFonts w:asciiTheme="majorHAnsi" w:eastAsia="Times New Roman" w:hAnsiTheme="majorHAnsi" w:cstheme="majorHAnsi"/>
                <w:b/>
                <w:bCs/>
                <w:color w:val="000000"/>
                <w:sz w:val="20"/>
                <w:szCs w:val="20"/>
                <w:lang w:val="id-ID" w:eastAsia="id-ID"/>
              </w:rPr>
            </w:pPr>
          </w:p>
        </w:tc>
        <w:tc>
          <w:tcPr>
            <w:tcW w:w="1466" w:type="dxa"/>
            <w:tcBorders>
              <w:top w:val="single" w:sz="4" w:space="0" w:color="auto"/>
              <w:left w:val="nil"/>
              <w:bottom w:val="single" w:sz="4" w:space="0" w:color="auto"/>
              <w:right w:val="single" w:sz="4" w:space="0" w:color="auto"/>
            </w:tcBorders>
            <w:shd w:val="clear" w:color="auto" w:fill="auto"/>
            <w:vAlign w:val="center"/>
          </w:tcPr>
          <w:p w14:paraId="4C01F161" w14:textId="77777777" w:rsidR="005C71F7" w:rsidRPr="005C709C" w:rsidRDefault="005C71F7" w:rsidP="007770CC">
            <w:pPr>
              <w:spacing w:after="0" w:line="240" w:lineRule="auto"/>
              <w:rPr>
                <w:rFonts w:asciiTheme="majorHAnsi" w:eastAsia="Times New Roman" w:hAnsiTheme="majorHAnsi" w:cstheme="majorHAnsi"/>
                <w:b/>
                <w:bCs/>
                <w:color w:val="000000"/>
                <w:sz w:val="20"/>
                <w:szCs w:val="20"/>
                <w:lang w:val="id-ID" w:eastAsia="id-ID"/>
              </w:rPr>
            </w:pPr>
          </w:p>
        </w:tc>
      </w:tr>
    </w:tbl>
    <w:p w14:paraId="34F52A6A" w14:textId="2C7DFB10" w:rsidR="00335424" w:rsidRPr="005C709C" w:rsidRDefault="00335424" w:rsidP="004072D4">
      <w:pPr>
        <w:spacing w:after="200" w:line="276" w:lineRule="auto"/>
        <w:rPr>
          <w:rFonts w:eastAsia="Calibri" w:cs="Arial"/>
          <w:sz w:val="20"/>
          <w:szCs w:val="20"/>
        </w:rPr>
        <w:sectPr w:rsidR="00335424" w:rsidRPr="005C709C" w:rsidSect="00A85709">
          <w:headerReference w:type="default" r:id="rId58"/>
          <w:pgSz w:w="16838" w:h="11906" w:orient="landscape"/>
          <w:pgMar w:top="1440" w:right="1440" w:bottom="1440" w:left="1440" w:header="708" w:footer="708" w:gutter="0"/>
          <w:cols w:space="708"/>
          <w:docGrid w:linePitch="360"/>
        </w:sectPr>
      </w:pPr>
    </w:p>
    <w:p w14:paraId="7F262DD0" w14:textId="77777777" w:rsidR="00BD1F2E" w:rsidRPr="00EB7F5A" w:rsidRDefault="00BD1F2E" w:rsidP="00EB7F5A">
      <w:pPr>
        <w:pStyle w:val="Heading2"/>
        <w:shd w:val="clear" w:color="auto" w:fill="20ABCA" w:themeFill="accent6"/>
        <w:rPr>
          <w:rFonts w:eastAsia="Times New Roman"/>
          <w:color w:val="FFFFFF" w:themeColor="background1"/>
          <w:sz w:val="20"/>
          <w:szCs w:val="20"/>
        </w:rPr>
      </w:pPr>
      <w:bookmarkStart w:id="98" w:name="_Evaluating_practice_change"/>
      <w:bookmarkStart w:id="99" w:name="_Toc532219656"/>
      <w:bookmarkStart w:id="100" w:name="_Toc530406233"/>
      <w:bookmarkStart w:id="101" w:name="_Toc530476800"/>
      <w:bookmarkEnd w:id="98"/>
      <w:r w:rsidRPr="00EB7F5A">
        <w:rPr>
          <w:rFonts w:eastAsia="Times New Roman"/>
          <w:color w:val="FFFFFF" w:themeColor="background1"/>
          <w:sz w:val="20"/>
          <w:szCs w:val="20"/>
        </w:rPr>
        <w:t>Evaluating practice change and application of learning: Post Learning Events Follow-up Questionnaire</w:t>
      </w:r>
      <w:bookmarkEnd w:id="99"/>
    </w:p>
    <w:tbl>
      <w:tblPr>
        <w:tblStyle w:val="TableGrid4"/>
        <w:tblW w:w="0" w:type="auto"/>
        <w:shd w:val="clear" w:color="auto" w:fill="B6DDE8"/>
        <w:tblLook w:val="04A0" w:firstRow="1" w:lastRow="0" w:firstColumn="1" w:lastColumn="0" w:noHBand="0" w:noVBand="1"/>
      </w:tblPr>
      <w:tblGrid>
        <w:gridCol w:w="9242"/>
      </w:tblGrid>
      <w:tr w:rsidR="00BD1F2E" w:rsidRPr="005C709C" w14:paraId="38C8EAD7" w14:textId="77777777" w:rsidTr="00BD1F2E">
        <w:tc>
          <w:tcPr>
            <w:tcW w:w="9242" w:type="dxa"/>
            <w:shd w:val="clear" w:color="auto" w:fill="B6DDE8"/>
          </w:tcPr>
          <w:p w14:paraId="76B87B05" w14:textId="77777777" w:rsidR="00BD1F2E" w:rsidRPr="005C709C" w:rsidRDefault="00BD1F2E" w:rsidP="00BD1F2E">
            <w:pPr>
              <w:spacing w:before="200" w:after="200" w:line="240" w:lineRule="auto"/>
              <w:rPr>
                <w:rFonts w:eastAsia="Calibri" w:cs="Arial"/>
                <w:sz w:val="20"/>
                <w:szCs w:val="20"/>
              </w:rPr>
            </w:pPr>
            <w:r w:rsidRPr="005C709C">
              <w:rPr>
                <w:rFonts w:eastAsia="Calibri" w:cs="Arial"/>
                <w:sz w:val="20"/>
                <w:szCs w:val="20"/>
              </w:rPr>
              <w:t xml:space="preserve">When Prospera is delivering or supporting learning / training events, activity / workplan managers could be following up with a sample of participants to see what they are doing differently as a result of that learning experience, and also acknowledging that 70% of adult learning happens by doing, while only 10% happens through structured learning. </w:t>
            </w:r>
          </w:p>
          <w:p w14:paraId="1E5475C4" w14:textId="77777777" w:rsidR="00BD1F2E" w:rsidRPr="005C709C" w:rsidRDefault="00BD1F2E" w:rsidP="00BD1F2E">
            <w:pPr>
              <w:spacing w:before="200" w:after="200" w:line="240" w:lineRule="auto"/>
              <w:rPr>
                <w:rFonts w:eastAsia="Calibri" w:cs="Arial"/>
                <w:sz w:val="20"/>
                <w:szCs w:val="20"/>
              </w:rPr>
            </w:pPr>
            <w:r w:rsidRPr="005C709C">
              <w:rPr>
                <w:rFonts w:eastAsia="Calibri" w:cs="Arial"/>
                <w:sz w:val="20"/>
                <w:szCs w:val="20"/>
              </w:rPr>
              <w:t xml:space="preserve">This post training evaluation questionnaire will need to be refined for your particular workshop or training experience; you may wish to delete or refine some of the questions. </w:t>
            </w:r>
          </w:p>
          <w:p w14:paraId="293698ED" w14:textId="77777777" w:rsidR="00BD1F2E" w:rsidRPr="005C709C" w:rsidRDefault="00BD1F2E" w:rsidP="00BD1F2E">
            <w:pPr>
              <w:spacing w:before="200" w:after="200" w:line="240" w:lineRule="auto"/>
              <w:rPr>
                <w:rFonts w:eastAsia="Calibri" w:cs="Arial"/>
                <w:sz w:val="20"/>
                <w:szCs w:val="20"/>
              </w:rPr>
            </w:pPr>
            <w:r w:rsidRPr="005C709C">
              <w:rPr>
                <w:rFonts w:eastAsia="Calibri" w:cs="Arial"/>
                <w:sz w:val="20"/>
                <w:szCs w:val="20"/>
              </w:rPr>
              <w:t xml:space="preserve">This survey can be implemented as a written questionnaire, through a survey monkey equivalent or adjust it to use as a semi structured interview. </w:t>
            </w:r>
          </w:p>
          <w:p w14:paraId="2E9582D5" w14:textId="77777777" w:rsidR="00BD1F2E" w:rsidRPr="005C709C" w:rsidRDefault="00BD1F2E" w:rsidP="00BD1F2E">
            <w:pPr>
              <w:spacing w:before="200" w:after="200" w:line="240" w:lineRule="auto"/>
              <w:rPr>
                <w:rFonts w:eastAsia="Calibri" w:cs="Arial"/>
                <w:sz w:val="20"/>
                <w:szCs w:val="20"/>
              </w:rPr>
            </w:pPr>
            <w:r w:rsidRPr="005C709C">
              <w:rPr>
                <w:rFonts w:eastAsia="Calibri" w:cs="Arial"/>
                <w:sz w:val="20"/>
                <w:szCs w:val="20"/>
              </w:rPr>
              <w:t>Like many tools in this toolkit this questionnaire should be customised for the specific circumstance.</w:t>
            </w:r>
          </w:p>
        </w:tc>
      </w:tr>
    </w:tbl>
    <w:p w14:paraId="0EE5FC32" w14:textId="77777777" w:rsidR="00BD1F2E" w:rsidRPr="005C709C" w:rsidRDefault="00BD1F2E" w:rsidP="00BD1F2E">
      <w:pPr>
        <w:spacing w:before="200" w:after="200" w:line="276" w:lineRule="auto"/>
        <w:rPr>
          <w:rFonts w:eastAsia="Calibri" w:cs="Arial"/>
          <w:b/>
          <w:sz w:val="20"/>
          <w:szCs w:val="20"/>
        </w:rPr>
      </w:pPr>
      <w:r w:rsidRPr="005C709C">
        <w:rPr>
          <w:rFonts w:eastAsia="Calibri" w:cs="Arial"/>
          <w:b/>
          <w:sz w:val="20"/>
          <w:szCs w:val="20"/>
        </w:rPr>
        <w:t xml:space="preserve">POST WORKSHOP EVALUATION OF LEARNING EFFECTIVENESS </w:t>
      </w:r>
    </w:p>
    <w:tbl>
      <w:tblPr>
        <w:tblStyle w:val="TableGrid4"/>
        <w:tblW w:w="9464" w:type="dxa"/>
        <w:tblLook w:val="04A0" w:firstRow="1" w:lastRow="0" w:firstColumn="1" w:lastColumn="0" w:noHBand="0" w:noVBand="1"/>
      </w:tblPr>
      <w:tblGrid>
        <w:gridCol w:w="9464"/>
      </w:tblGrid>
      <w:tr w:rsidR="00BD1F2E" w:rsidRPr="005C709C" w14:paraId="7390C08A" w14:textId="77777777" w:rsidTr="00BD1F2E">
        <w:tc>
          <w:tcPr>
            <w:tcW w:w="9464" w:type="dxa"/>
            <w:shd w:val="clear" w:color="auto" w:fill="20ABCA" w:themeFill="accent6"/>
          </w:tcPr>
          <w:p w14:paraId="2808C596" w14:textId="77777777" w:rsidR="00BD1F2E" w:rsidRPr="005C709C" w:rsidRDefault="00BD1F2E" w:rsidP="00BD1F2E">
            <w:pPr>
              <w:spacing w:before="80" w:after="80" w:line="240" w:lineRule="auto"/>
              <w:rPr>
                <w:rFonts w:eastAsia="Calibri" w:cs="Arial"/>
                <w:b/>
                <w:color w:val="FFFFFF" w:themeColor="background1"/>
                <w:sz w:val="20"/>
                <w:szCs w:val="20"/>
              </w:rPr>
            </w:pPr>
            <w:r w:rsidRPr="005C709C">
              <w:rPr>
                <w:rFonts w:eastAsia="Calibri" w:cs="Arial"/>
                <w:b/>
                <w:color w:val="FFFFFF" w:themeColor="background1"/>
                <w:sz w:val="20"/>
                <w:szCs w:val="20"/>
              </w:rPr>
              <w:t xml:space="preserve">Questionnaire Protocol for Participants </w:t>
            </w:r>
          </w:p>
        </w:tc>
      </w:tr>
      <w:tr w:rsidR="00BD1F2E" w:rsidRPr="005C709C" w14:paraId="4E46455F" w14:textId="77777777" w:rsidTr="00BD1F2E">
        <w:tc>
          <w:tcPr>
            <w:tcW w:w="9464" w:type="dxa"/>
          </w:tcPr>
          <w:p w14:paraId="13375F0E" w14:textId="77777777" w:rsidR="00BD1F2E" w:rsidRPr="005C709C" w:rsidRDefault="00BD1F2E" w:rsidP="00BD1F2E">
            <w:pPr>
              <w:spacing w:before="80" w:after="80" w:line="240" w:lineRule="auto"/>
              <w:rPr>
                <w:rFonts w:eastAsia="Calibri" w:cs="Arial"/>
                <w:b/>
                <w:sz w:val="20"/>
                <w:szCs w:val="20"/>
              </w:rPr>
            </w:pPr>
            <w:r w:rsidRPr="005C709C">
              <w:rPr>
                <w:rFonts w:eastAsia="Calibri" w:cs="Arial"/>
                <w:b/>
                <w:sz w:val="20"/>
                <w:szCs w:val="20"/>
              </w:rPr>
              <w:t>INTRODUCTION</w:t>
            </w:r>
          </w:p>
        </w:tc>
      </w:tr>
      <w:tr w:rsidR="00BD1F2E" w:rsidRPr="005C709C" w14:paraId="4ACE13CE" w14:textId="77777777" w:rsidTr="00BD1F2E">
        <w:tc>
          <w:tcPr>
            <w:tcW w:w="9464" w:type="dxa"/>
          </w:tcPr>
          <w:p w14:paraId="78E02A92" w14:textId="77777777" w:rsidR="00BD1F2E" w:rsidRPr="005C709C" w:rsidRDefault="00BD1F2E" w:rsidP="00BD1F2E">
            <w:pPr>
              <w:spacing w:before="80" w:after="80" w:line="240" w:lineRule="auto"/>
              <w:rPr>
                <w:rFonts w:eastAsia="Calibri" w:cs="Arial"/>
                <w:i/>
                <w:sz w:val="20"/>
                <w:szCs w:val="20"/>
              </w:rPr>
            </w:pPr>
            <w:r w:rsidRPr="005C709C">
              <w:rPr>
                <w:rFonts w:eastAsia="Calibri" w:cs="Arial"/>
                <w:i/>
                <w:sz w:val="20"/>
                <w:szCs w:val="20"/>
              </w:rPr>
              <w:t>Write an introduction describing why you are conducting the post training evaluation.</w:t>
            </w:r>
          </w:p>
        </w:tc>
      </w:tr>
      <w:tr w:rsidR="00BD1F2E" w:rsidRPr="005C709C" w14:paraId="064EA8F4" w14:textId="77777777" w:rsidTr="00BD1F2E">
        <w:tc>
          <w:tcPr>
            <w:tcW w:w="9464" w:type="dxa"/>
          </w:tcPr>
          <w:p w14:paraId="5EDAADE9" w14:textId="77777777" w:rsidR="00BD1F2E" w:rsidRPr="005C709C" w:rsidRDefault="00BD1F2E" w:rsidP="00BD1F2E">
            <w:pPr>
              <w:spacing w:before="80" w:after="80" w:line="240" w:lineRule="auto"/>
              <w:rPr>
                <w:rFonts w:eastAsia="Calibri" w:cs="Arial"/>
                <w:b/>
                <w:sz w:val="20"/>
                <w:szCs w:val="20"/>
              </w:rPr>
            </w:pPr>
            <w:r w:rsidRPr="005C709C">
              <w:rPr>
                <w:rFonts w:eastAsia="Calibri" w:cs="Arial"/>
                <w:b/>
                <w:sz w:val="20"/>
                <w:szCs w:val="20"/>
              </w:rPr>
              <w:t>THIS SURVEY:</w:t>
            </w:r>
          </w:p>
        </w:tc>
      </w:tr>
      <w:tr w:rsidR="00BD1F2E" w:rsidRPr="005C709C" w14:paraId="276C0882" w14:textId="77777777" w:rsidTr="00BD1F2E">
        <w:tc>
          <w:tcPr>
            <w:tcW w:w="9464" w:type="dxa"/>
          </w:tcPr>
          <w:p w14:paraId="12B43BEF" w14:textId="77777777" w:rsidR="00BD1F2E" w:rsidRPr="005C709C" w:rsidRDefault="00BD1F2E" w:rsidP="00BD1F2E">
            <w:pPr>
              <w:spacing w:before="80" w:after="80" w:line="240" w:lineRule="auto"/>
              <w:rPr>
                <w:rFonts w:eastAsia="Calibri" w:cs="Arial"/>
                <w:sz w:val="20"/>
                <w:szCs w:val="20"/>
              </w:rPr>
            </w:pPr>
            <w:r w:rsidRPr="005C709C">
              <w:rPr>
                <w:rFonts w:eastAsia="Calibri" w:cs="Arial"/>
                <w:sz w:val="20"/>
                <w:szCs w:val="20"/>
              </w:rPr>
              <w:t xml:space="preserve">We understand that you have had the opportunity to participate in a learning opportunity with [ </w:t>
            </w:r>
            <w:r w:rsidRPr="005C709C">
              <w:rPr>
                <w:rFonts w:eastAsia="Calibri" w:cs="Arial"/>
                <w:sz w:val="20"/>
                <w:szCs w:val="20"/>
                <w:highlight w:val="yellow"/>
              </w:rPr>
              <w:t>XXXX</w:t>
            </w:r>
            <w:r w:rsidRPr="005C709C">
              <w:rPr>
                <w:rFonts w:eastAsia="Calibri" w:cs="Arial"/>
                <w:sz w:val="20"/>
                <w:szCs w:val="20"/>
              </w:rPr>
              <w:t xml:space="preserve">].  We would appreciate it if you could spend 30 minutes completing the following questionnaire about your experience during the training program and how you have applied your knowledge in your workplace since the training program. </w:t>
            </w:r>
          </w:p>
        </w:tc>
      </w:tr>
      <w:tr w:rsidR="00BD1F2E" w:rsidRPr="005C709C" w14:paraId="6B807C63" w14:textId="77777777" w:rsidTr="00BD1F2E">
        <w:tc>
          <w:tcPr>
            <w:tcW w:w="9464" w:type="dxa"/>
          </w:tcPr>
          <w:p w14:paraId="768F1E0B" w14:textId="77777777" w:rsidR="00BD1F2E" w:rsidRPr="005C709C" w:rsidRDefault="00BD1F2E" w:rsidP="00BD1F2E">
            <w:pPr>
              <w:spacing w:before="80" w:after="80" w:line="240" w:lineRule="auto"/>
              <w:rPr>
                <w:rFonts w:eastAsia="Calibri" w:cs="Arial"/>
                <w:b/>
                <w:sz w:val="20"/>
                <w:szCs w:val="20"/>
              </w:rPr>
            </w:pPr>
            <w:r w:rsidRPr="005C709C">
              <w:rPr>
                <w:rFonts w:eastAsia="Calibri" w:cs="Arial"/>
                <w:b/>
                <w:sz w:val="20"/>
                <w:szCs w:val="20"/>
              </w:rPr>
              <w:t>HOW THE INTERVIEW DATA WILL BE USED</w:t>
            </w:r>
          </w:p>
        </w:tc>
      </w:tr>
      <w:tr w:rsidR="00BD1F2E" w:rsidRPr="005C709C" w14:paraId="175D95B0" w14:textId="77777777" w:rsidTr="00BD1F2E">
        <w:tc>
          <w:tcPr>
            <w:tcW w:w="9464" w:type="dxa"/>
          </w:tcPr>
          <w:p w14:paraId="3B30CD7D" w14:textId="7DB97594" w:rsidR="00BD1F2E" w:rsidRPr="005C709C" w:rsidRDefault="00BD1F2E" w:rsidP="00BD1F2E">
            <w:pPr>
              <w:spacing w:before="80" w:after="80" w:line="240" w:lineRule="auto"/>
              <w:rPr>
                <w:rFonts w:eastAsia="Calibri" w:cs="Arial"/>
                <w:sz w:val="20"/>
                <w:szCs w:val="20"/>
              </w:rPr>
            </w:pPr>
            <w:r w:rsidRPr="005C709C">
              <w:rPr>
                <w:rFonts w:eastAsia="Calibri" w:cs="Arial"/>
                <w:sz w:val="20"/>
                <w:szCs w:val="20"/>
              </w:rPr>
              <w:t xml:space="preserve">The data collected through this questionnaire will be used to improve design </w:t>
            </w:r>
            <w:r w:rsidR="00B61563">
              <w:rPr>
                <w:rFonts w:eastAsia="Calibri" w:cs="Arial"/>
                <w:sz w:val="20"/>
                <w:szCs w:val="20"/>
              </w:rPr>
              <w:t>of P</w:t>
            </w:r>
            <w:r w:rsidRPr="005C709C">
              <w:rPr>
                <w:rFonts w:eastAsia="Calibri" w:cs="Arial"/>
                <w:sz w:val="20"/>
                <w:szCs w:val="20"/>
              </w:rPr>
              <w:t xml:space="preserve">rospera learning approaches and delivery and to inform future Prospera events. It may also be used to demonstrate learning outcomes and the results of Prospera’s effort. </w:t>
            </w:r>
          </w:p>
          <w:p w14:paraId="5A48010F" w14:textId="77777777" w:rsidR="00BD1F2E" w:rsidRPr="005C709C" w:rsidRDefault="00BD1F2E" w:rsidP="00BD1F2E">
            <w:pPr>
              <w:spacing w:before="80" w:after="80" w:line="240" w:lineRule="auto"/>
              <w:rPr>
                <w:rFonts w:eastAsia="Calibri" w:cs="Arial"/>
                <w:sz w:val="20"/>
                <w:szCs w:val="20"/>
              </w:rPr>
            </w:pPr>
            <w:r w:rsidRPr="005C709C">
              <w:rPr>
                <w:rFonts w:eastAsia="Calibri" w:cs="Arial"/>
                <w:sz w:val="20"/>
                <w:szCs w:val="20"/>
              </w:rPr>
              <w:t>If a quote from your questionnaire is used to illustrate a point in a report it will be used anonymously. Only Prospera officers will see this data. Overall data collected from all participants will only be presented in aggregate.</w:t>
            </w:r>
          </w:p>
        </w:tc>
      </w:tr>
      <w:tr w:rsidR="00BD1F2E" w:rsidRPr="005C709C" w14:paraId="5F005F29" w14:textId="77777777" w:rsidTr="00BD1F2E">
        <w:tc>
          <w:tcPr>
            <w:tcW w:w="9464" w:type="dxa"/>
          </w:tcPr>
          <w:p w14:paraId="7C44305D" w14:textId="77777777" w:rsidR="00BD1F2E" w:rsidRPr="005C709C" w:rsidRDefault="00BD1F2E" w:rsidP="00BD1F2E">
            <w:pPr>
              <w:spacing w:before="80" w:after="80" w:line="240" w:lineRule="auto"/>
              <w:rPr>
                <w:rFonts w:eastAsia="Calibri" w:cs="Arial"/>
                <w:sz w:val="20"/>
                <w:szCs w:val="20"/>
              </w:rPr>
            </w:pPr>
            <w:r w:rsidRPr="005C709C">
              <w:rPr>
                <w:rFonts w:eastAsia="Calibri" w:cs="Arial"/>
                <w:sz w:val="20"/>
                <w:szCs w:val="20"/>
              </w:rPr>
              <w:t xml:space="preserve">Signed: </w:t>
            </w:r>
          </w:p>
        </w:tc>
      </w:tr>
      <w:tr w:rsidR="00BD1F2E" w:rsidRPr="005C709C" w14:paraId="05BA26BA" w14:textId="77777777" w:rsidTr="00BD1F2E">
        <w:tc>
          <w:tcPr>
            <w:tcW w:w="9464" w:type="dxa"/>
          </w:tcPr>
          <w:p w14:paraId="2C4FA002" w14:textId="77777777" w:rsidR="00BD1F2E" w:rsidRPr="005C709C" w:rsidRDefault="00BD1F2E" w:rsidP="00BD1F2E">
            <w:pPr>
              <w:spacing w:before="80" w:after="80" w:line="240" w:lineRule="auto"/>
              <w:rPr>
                <w:rFonts w:eastAsia="Calibri" w:cs="Arial"/>
                <w:sz w:val="20"/>
                <w:szCs w:val="20"/>
              </w:rPr>
            </w:pPr>
            <w:r w:rsidRPr="005C709C">
              <w:rPr>
                <w:rFonts w:eastAsia="Calibri" w:cs="Arial"/>
                <w:noProof/>
                <w:sz w:val="20"/>
                <w:szCs w:val="20"/>
                <w:lang w:eastAsia="en-AU"/>
              </w:rPr>
              <w:t xml:space="preserve">Learning Provider Name: </w:t>
            </w: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5615"/>
      </w:tblGrid>
      <w:tr w:rsidR="00BD1F2E" w:rsidRPr="005C709C" w14:paraId="75C3BE41" w14:textId="77777777" w:rsidTr="00BD1F2E">
        <w:tc>
          <w:tcPr>
            <w:tcW w:w="9464" w:type="dxa"/>
            <w:gridSpan w:val="2"/>
            <w:tcBorders>
              <w:top w:val="single" w:sz="4" w:space="0" w:color="auto"/>
              <w:left w:val="single" w:sz="4" w:space="0" w:color="auto"/>
              <w:bottom w:val="single" w:sz="4" w:space="0" w:color="auto"/>
              <w:right w:val="single" w:sz="4" w:space="0" w:color="auto"/>
            </w:tcBorders>
            <w:shd w:val="clear" w:color="auto" w:fill="20ABCA" w:themeFill="accent6"/>
            <w:hideMark/>
          </w:tcPr>
          <w:p w14:paraId="43783631" w14:textId="77777777" w:rsidR="00BD1F2E" w:rsidRPr="005C709C" w:rsidRDefault="00BD1F2E" w:rsidP="00BD1F2E">
            <w:pPr>
              <w:spacing w:before="160" w:line="276" w:lineRule="auto"/>
              <w:rPr>
                <w:rFonts w:eastAsia="Calibri" w:cs="Arial"/>
                <w:b/>
                <w:color w:val="FFFFFF" w:themeColor="background1"/>
                <w:sz w:val="20"/>
                <w:szCs w:val="20"/>
              </w:rPr>
            </w:pPr>
            <w:r w:rsidRPr="005C709C">
              <w:rPr>
                <w:rFonts w:eastAsia="Calibri" w:cs="Arial"/>
                <w:b/>
                <w:color w:val="FFFFFF" w:themeColor="background1"/>
                <w:sz w:val="20"/>
                <w:szCs w:val="20"/>
              </w:rPr>
              <w:t>PERMISSION FOR QUESTIONNAIRE RESPONSES TO BE USED:</w:t>
            </w:r>
          </w:p>
        </w:tc>
      </w:tr>
      <w:tr w:rsidR="00BD1F2E" w:rsidRPr="005C709C" w14:paraId="0C6AB229" w14:textId="77777777" w:rsidTr="00BD1F2E">
        <w:tc>
          <w:tcPr>
            <w:tcW w:w="9464" w:type="dxa"/>
            <w:gridSpan w:val="2"/>
            <w:tcBorders>
              <w:top w:val="single" w:sz="4" w:space="0" w:color="auto"/>
              <w:left w:val="single" w:sz="4" w:space="0" w:color="auto"/>
              <w:bottom w:val="single" w:sz="4" w:space="0" w:color="auto"/>
              <w:right w:val="single" w:sz="4" w:space="0" w:color="auto"/>
            </w:tcBorders>
            <w:hideMark/>
          </w:tcPr>
          <w:p w14:paraId="7166B640"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 xml:space="preserve">I give permission for information collected in this questionnaire to be used by the learning provider and in aggregate, anonymously for Prospera’s reporting. </w:t>
            </w:r>
          </w:p>
        </w:tc>
      </w:tr>
      <w:tr w:rsidR="00BD1F2E" w:rsidRPr="005C709C" w14:paraId="0F0855A3" w14:textId="77777777" w:rsidTr="00BD1F2E">
        <w:tc>
          <w:tcPr>
            <w:tcW w:w="9464" w:type="dxa"/>
            <w:gridSpan w:val="2"/>
            <w:tcBorders>
              <w:top w:val="single" w:sz="4" w:space="0" w:color="auto"/>
              <w:left w:val="single" w:sz="4" w:space="0" w:color="auto"/>
              <w:bottom w:val="single" w:sz="4" w:space="0" w:color="auto"/>
              <w:right w:val="single" w:sz="4" w:space="0" w:color="auto"/>
            </w:tcBorders>
            <w:hideMark/>
          </w:tcPr>
          <w:p w14:paraId="74417A93"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 xml:space="preserve">Name: </w:t>
            </w:r>
          </w:p>
        </w:tc>
      </w:tr>
      <w:tr w:rsidR="00BD1F2E" w:rsidRPr="005C709C" w14:paraId="5AA12A1C" w14:textId="77777777" w:rsidTr="00BD1F2E">
        <w:tc>
          <w:tcPr>
            <w:tcW w:w="9464" w:type="dxa"/>
            <w:gridSpan w:val="2"/>
            <w:tcBorders>
              <w:top w:val="single" w:sz="4" w:space="0" w:color="auto"/>
              <w:left w:val="single" w:sz="4" w:space="0" w:color="auto"/>
              <w:bottom w:val="single" w:sz="4" w:space="0" w:color="auto"/>
              <w:right w:val="single" w:sz="4" w:space="0" w:color="auto"/>
            </w:tcBorders>
            <w:hideMark/>
          </w:tcPr>
          <w:p w14:paraId="4DCA07FC"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Signed:</w:t>
            </w:r>
          </w:p>
        </w:tc>
      </w:tr>
      <w:tr w:rsidR="00BD1F2E" w:rsidRPr="005C709C" w14:paraId="725EDD16" w14:textId="77777777" w:rsidTr="00BD1F2E">
        <w:tc>
          <w:tcPr>
            <w:tcW w:w="9464" w:type="dxa"/>
            <w:gridSpan w:val="2"/>
            <w:tcBorders>
              <w:top w:val="single" w:sz="4" w:space="0" w:color="auto"/>
              <w:left w:val="single" w:sz="4" w:space="0" w:color="auto"/>
              <w:bottom w:val="single" w:sz="4" w:space="0" w:color="auto"/>
              <w:right w:val="single" w:sz="4" w:space="0" w:color="auto"/>
            </w:tcBorders>
            <w:hideMark/>
          </w:tcPr>
          <w:p w14:paraId="73D94CA9"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 xml:space="preserve">Date: </w:t>
            </w:r>
          </w:p>
        </w:tc>
      </w:tr>
      <w:tr w:rsidR="00BD1F2E" w:rsidRPr="005C709C" w14:paraId="35B3EF60" w14:textId="77777777" w:rsidTr="00BD1F2E">
        <w:trPr>
          <w:trHeight w:val="174"/>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3C549233"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Data collector’s name</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13797616" w14:textId="77777777" w:rsidR="00BD1F2E" w:rsidRPr="005C709C" w:rsidRDefault="00BD1F2E" w:rsidP="00BD1F2E">
            <w:pPr>
              <w:spacing w:after="200" w:line="276" w:lineRule="auto"/>
              <w:rPr>
                <w:rFonts w:eastAsia="Calibri" w:cs="Arial"/>
                <w:sz w:val="20"/>
                <w:szCs w:val="20"/>
              </w:rPr>
            </w:pPr>
          </w:p>
        </w:tc>
      </w:tr>
      <w:tr w:rsidR="00BD1F2E" w:rsidRPr="005C709C" w14:paraId="25DD2F68" w14:textId="77777777" w:rsidTr="00BD1F2E">
        <w:trPr>
          <w:trHeight w:val="174"/>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tcPr>
          <w:p w14:paraId="52F3175B"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 xml:space="preserve">Data collector’s contact details </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52D3E3F6" w14:textId="77777777" w:rsidR="00BD1F2E" w:rsidRPr="005C709C" w:rsidRDefault="00BD1F2E" w:rsidP="00BD1F2E">
            <w:pPr>
              <w:spacing w:after="200" w:line="276" w:lineRule="auto"/>
              <w:rPr>
                <w:rFonts w:eastAsia="Calibri" w:cs="Arial"/>
                <w:sz w:val="20"/>
                <w:szCs w:val="20"/>
              </w:rPr>
            </w:pPr>
          </w:p>
        </w:tc>
      </w:tr>
    </w:tbl>
    <w:p w14:paraId="317076DC" w14:textId="77777777" w:rsidR="00BD1F2E" w:rsidRPr="005C709C" w:rsidRDefault="00BD1F2E" w:rsidP="00BD1F2E">
      <w:pPr>
        <w:spacing w:before="200" w:after="200" w:line="276" w:lineRule="auto"/>
        <w:rPr>
          <w:rFonts w:eastAsia="Calibri" w:cs="Arial"/>
          <w:b/>
          <w:sz w:val="20"/>
          <w:szCs w:val="20"/>
        </w:rPr>
      </w:pPr>
      <w:r w:rsidRPr="005C709C">
        <w:rPr>
          <w:rFonts w:eastAsia="Calibri" w:cs="Arial"/>
          <w:b/>
          <w:sz w:val="20"/>
          <w:szCs w:val="20"/>
        </w:rPr>
        <w:t xml:space="preserve">PLEASE COMPLETE: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5615"/>
      </w:tblGrid>
      <w:tr w:rsidR="00BD1F2E" w:rsidRPr="005C709C" w14:paraId="260C8DE2" w14:textId="77777777" w:rsidTr="00BD1F2E">
        <w:trPr>
          <w:trHeight w:val="174"/>
        </w:trPr>
        <w:tc>
          <w:tcPr>
            <w:tcW w:w="9464" w:type="dxa"/>
            <w:gridSpan w:val="2"/>
            <w:tcBorders>
              <w:top w:val="single" w:sz="4" w:space="0" w:color="auto"/>
              <w:left w:val="single" w:sz="4" w:space="0" w:color="auto"/>
              <w:bottom w:val="single" w:sz="4" w:space="0" w:color="auto"/>
              <w:right w:val="single" w:sz="4" w:space="0" w:color="auto"/>
            </w:tcBorders>
            <w:shd w:val="clear" w:color="auto" w:fill="20ABCA" w:themeFill="accent6"/>
          </w:tcPr>
          <w:p w14:paraId="428C93BD" w14:textId="77777777" w:rsidR="00BD1F2E" w:rsidRPr="005C709C" w:rsidRDefault="00BD1F2E" w:rsidP="00BD1F2E">
            <w:pPr>
              <w:spacing w:before="200" w:after="200" w:line="276" w:lineRule="auto"/>
              <w:rPr>
                <w:rFonts w:eastAsia="Calibri" w:cs="Arial"/>
                <w:b/>
                <w:color w:val="FFFFFF" w:themeColor="background1"/>
                <w:sz w:val="20"/>
                <w:szCs w:val="20"/>
              </w:rPr>
            </w:pPr>
            <w:r w:rsidRPr="005C709C">
              <w:rPr>
                <w:rFonts w:eastAsia="Calibri" w:cs="Arial"/>
                <w:b/>
                <w:color w:val="FFFFFF" w:themeColor="background1"/>
                <w:sz w:val="20"/>
                <w:szCs w:val="20"/>
              </w:rPr>
              <w:t>Participant Details</w:t>
            </w:r>
          </w:p>
        </w:tc>
      </w:tr>
      <w:tr w:rsidR="00BD1F2E" w:rsidRPr="005C709C" w14:paraId="02CC9DE6" w14:textId="77777777" w:rsidTr="00BD1F2E">
        <w:trPr>
          <w:trHeight w:val="664"/>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4AABD0DF"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Date of questionnaire completion</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3C78D693" w14:textId="77777777" w:rsidR="00BD1F2E" w:rsidRPr="005C709C" w:rsidRDefault="00BD1F2E" w:rsidP="00BD1F2E">
            <w:pPr>
              <w:spacing w:after="200" w:line="276" w:lineRule="auto"/>
              <w:rPr>
                <w:rFonts w:eastAsia="Calibri" w:cs="Arial"/>
                <w:sz w:val="20"/>
                <w:szCs w:val="20"/>
              </w:rPr>
            </w:pPr>
          </w:p>
        </w:tc>
      </w:tr>
      <w:tr w:rsidR="00BD1F2E" w:rsidRPr="005C709C" w14:paraId="2D513B2A" w14:textId="77777777" w:rsidTr="00BD1F2E">
        <w:trPr>
          <w:trHeight w:val="451"/>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7ED22185"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Your name</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5E5CE886" w14:textId="77777777" w:rsidR="00BD1F2E" w:rsidRPr="005C709C" w:rsidRDefault="00BD1F2E" w:rsidP="00BD1F2E">
            <w:pPr>
              <w:spacing w:after="200" w:line="276" w:lineRule="auto"/>
              <w:rPr>
                <w:rFonts w:eastAsia="Calibri" w:cs="Arial"/>
                <w:sz w:val="20"/>
                <w:szCs w:val="20"/>
              </w:rPr>
            </w:pPr>
          </w:p>
        </w:tc>
      </w:tr>
      <w:tr w:rsidR="00BD1F2E" w:rsidRPr="005C709C" w14:paraId="2375A0C5" w14:textId="77777777" w:rsidTr="00BD1F2E">
        <w:trPr>
          <w:trHeight w:val="451"/>
        </w:trPr>
        <w:tc>
          <w:tcPr>
            <w:tcW w:w="3849" w:type="dxa"/>
            <w:vMerge w:val="restart"/>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205795F9"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Contact details (for any follow up)</w:t>
            </w:r>
          </w:p>
        </w:tc>
        <w:tc>
          <w:tcPr>
            <w:tcW w:w="5615" w:type="dxa"/>
            <w:tcBorders>
              <w:top w:val="single" w:sz="4" w:space="0" w:color="auto"/>
              <w:left w:val="single" w:sz="4" w:space="0" w:color="auto"/>
              <w:bottom w:val="single" w:sz="4" w:space="0" w:color="auto"/>
              <w:right w:val="single" w:sz="4" w:space="0" w:color="auto"/>
            </w:tcBorders>
            <w:shd w:val="clear" w:color="auto" w:fill="FFFFFF"/>
            <w:hideMark/>
          </w:tcPr>
          <w:p w14:paraId="5B213185"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Phone:</w:t>
            </w:r>
          </w:p>
        </w:tc>
      </w:tr>
      <w:tr w:rsidR="00BD1F2E" w:rsidRPr="005C709C" w14:paraId="332CF4D0" w14:textId="77777777" w:rsidTr="00BD1F2E">
        <w:trPr>
          <w:trHeight w:val="129"/>
        </w:trPr>
        <w:tc>
          <w:tcPr>
            <w:tcW w:w="3849" w:type="dxa"/>
            <w:vMerge/>
            <w:tcBorders>
              <w:top w:val="single" w:sz="4" w:space="0" w:color="auto"/>
              <w:left w:val="single" w:sz="4" w:space="0" w:color="auto"/>
              <w:bottom w:val="single" w:sz="4" w:space="0" w:color="auto"/>
              <w:right w:val="single" w:sz="4" w:space="0" w:color="auto"/>
            </w:tcBorders>
            <w:shd w:val="clear" w:color="auto" w:fill="9FE1F0" w:themeFill="accent6" w:themeFillTint="66"/>
            <w:vAlign w:val="center"/>
            <w:hideMark/>
          </w:tcPr>
          <w:p w14:paraId="72A57D28" w14:textId="77777777" w:rsidR="00BD1F2E" w:rsidRPr="005C709C" w:rsidRDefault="00BD1F2E" w:rsidP="00BD1F2E">
            <w:pPr>
              <w:spacing w:after="200" w:line="276" w:lineRule="auto"/>
              <w:rPr>
                <w:rFonts w:eastAsia="Calibri" w:cs="Arial"/>
                <w:sz w:val="20"/>
                <w:szCs w:val="20"/>
              </w:rPr>
            </w:pPr>
          </w:p>
        </w:tc>
        <w:tc>
          <w:tcPr>
            <w:tcW w:w="5615" w:type="dxa"/>
            <w:tcBorders>
              <w:top w:val="single" w:sz="4" w:space="0" w:color="auto"/>
              <w:left w:val="single" w:sz="4" w:space="0" w:color="auto"/>
              <w:bottom w:val="single" w:sz="4" w:space="0" w:color="auto"/>
              <w:right w:val="single" w:sz="4" w:space="0" w:color="auto"/>
            </w:tcBorders>
            <w:shd w:val="clear" w:color="auto" w:fill="FFFFFF"/>
            <w:hideMark/>
          </w:tcPr>
          <w:p w14:paraId="51BF4E55"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Email:</w:t>
            </w:r>
          </w:p>
        </w:tc>
      </w:tr>
      <w:tr w:rsidR="00BD1F2E" w:rsidRPr="005C709C" w14:paraId="0ED77119" w14:textId="77777777" w:rsidTr="00BD1F2E">
        <w:trPr>
          <w:trHeight w:val="451"/>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5EB8928C"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Position title</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69DAED88" w14:textId="77777777" w:rsidR="00BD1F2E" w:rsidRPr="005C709C" w:rsidRDefault="00BD1F2E" w:rsidP="00BD1F2E">
            <w:pPr>
              <w:spacing w:after="200" w:line="276" w:lineRule="auto"/>
              <w:rPr>
                <w:rFonts w:eastAsia="Calibri" w:cs="Arial"/>
                <w:sz w:val="20"/>
                <w:szCs w:val="20"/>
              </w:rPr>
            </w:pPr>
          </w:p>
        </w:tc>
      </w:tr>
      <w:tr w:rsidR="00BD1F2E" w:rsidRPr="005C709C" w14:paraId="33E4B70C" w14:textId="77777777" w:rsidTr="00BD1F2E">
        <w:trPr>
          <w:trHeight w:val="336"/>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7A1A74C4"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Organisation</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63FE753E" w14:textId="77777777" w:rsidR="00BD1F2E" w:rsidRPr="005C709C" w:rsidRDefault="00BD1F2E" w:rsidP="00BD1F2E">
            <w:pPr>
              <w:spacing w:after="200" w:line="276" w:lineRule="auto"/>
              <w:rPr>
                <w:rFonts w:eastAsia="Calibri" w:cs="Arial"/>
                <w:sz w:val="20"/>
                <w:szCs w:val="20"/>
              </w:rPr>
            </w:pPr>
          </w:p>
        </w:tc>
      </w:tr>
      <w:tr w:rsidR="00BD1F2E" w:rsidRPr="005C709C" w14:paraId="2AEE45B5" w14:textId="77777777" w:rsidTr="00BD1F2E">
        <w:trPr>
          <w:trHeight w:val="903"/>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684F13EF"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Primary function of position</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3CBCAA17" w14:textId="77777777" w:rsidR="00BD1F2E" w:rsidRPr="005C709C" w:rsidRDefault="00BD1F2E" w:rsidP="00BD1F2E">
            <w:pPr>
              <w:spacing w:after="200" w:line="276" w:lineRule="auto"/>
              <w:rPr>
                <w:rFonts w:eastAsia="Calibri" w:cs="Arial"/>
                <w:sz w:val="20"/>
                <w:szCs w:val="20"/>
              </w:rPr>
            </w:pPr>
          </w:p>
          <w:p w14:paraId="2CD60E45" w14:textId="77777777" w:rsidR="00BD1F2E" w:rsidRPr="005C709C" w:rsidRDefault="00BD1F2E" w:rsidP="00BD1F2E">
            <w:pPr>
              <w:spacing w:after="200" w:line="276" w:lineRule="auto"/>
              <w:rPr>
                <w:rFonts w:eastAsia="Calibri" w:cs="Arial"/>
                <w:sz w:val="20"/>
                <w:szCs w:val="20"/>
              </w:rPr>
            </w:pPr>
          </w:p>
        </w:tc>
      </w:tr>
      <w:tr w:rsidR="00BD1F2E" w:rsidRPr="005C709C" w14:paraId="70ACDAE2" w14:textId="77777777" w:rsidTr="00BD1F2E">
        <w:trPr>
          <w:trHeight w:val="451"/>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11F50607"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Training Course attended</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7FF4E2C7" w14:textId="77777777" w:rsidR="00BD1F2E" w:rsidRPr="005C709C" w:rsidRDefault="00BD1F2E" w:rsidP="00BD1F2E">
            <w:pPr>
              <w:spacing w:after="200" w:line="276" w:lineRule="auto"/>
              <w:rPr>
                <w:rFonts w:eastAsia="Calibri" w:cs="Arial"/>
                <w:sz w:val="20"/>
                <w:szCs w:val="20"/>
              </w:rPr>
            </w:pPr>
          </w:p>
        </w:tc>
      </w:tr>
      <w:tr w:rsidR="00BD1F2E" w:rsidRPr="005C709C" w14:paraId="7BF3524C" w14:textId="77777777" w:rsidTr="00BD1F2E">
        <w:trPr>
          <w:trHeight w:val="737"/>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32561434"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 xml:space="preserve">Duration of Learning Event (No of days, over what period) </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2B51CB5C" w14:textId="77777777" w:rsidR="00BD1F2E" w:rsidRPr="005C709C" w:rsidRDefault="00BD1F2E" w:rsidP="00BD1F2E">
            <w:pPr>
              <w:spacing w:after="200" w:line="276" w:lineRule="auto"/>
              <w:rPr>
                <w:rFonts w:eastAsia="Calibri" w:cs="Arial"/>
                <w:sz w:val="20"/>
                <w:szCs w:val="20"/>
              </w:rPr>
            </w:pPr>
          </w:p>
        </w:tc>
      </w:tr>
      <w:tr w:rsidR="00BD1F2E" w:rsidRPr="005C709C" w14:paraId="496FA397" w14:textId="77777777" w:rsidTr="00BD1F2E">
        <w:trPr>
          <w:trHeight w:val="451"/>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40A9318F"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Learning Provider</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35DF0FD8" w14:textId="77777777" w:rsidR="00BD1F2E" w:rsidRPr="005C709C" w:rsidRDefault="00BD1F2E" w:rsidP="00BD1F2E">
            <w:pPr>
              <w:spacing w:after="200" w:line="276" w:lineRule="auto"/>
              <w:rPr>
                <w:rFonts w:eastAsia="Calibri" w:cs="Arial"/>
                <w:sz w:val="20"/>
                <w:szCs w:val="20"/>
              </w:rPr>
            </w:pPr>
          </w:p>
        </w:tc>
      </w:tr>
      <w:tr w:rsidR="00BD1F2E" w:rsidRPr="005C709C" w14:paraId="159A0743" w14:textId="77777777" w:rsidTr="00BD1F2E">
        <w:trPr>
          <w:trHeight w:val="451"/>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5AE3B4B1"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Date of Learning course (Month/ Year)</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6C97C629" w14:textId="77777777" w:rsidR="00BD1F2E" w:rsidRPr="005C709C" w:rsidRDefault="00BD1F2E" w:rsidP="00BD1F2E">
            <w:pPr>
              <w:spacing w:after="200" w:line="276" w:lineRule="auto"/>
              <w:rPr>
                <w:rFonts w:eastAsia="Calibri" w:cs="Arial"/>
                <w:sz w:val="20"/>
                <w:szCs w:val="20"/>
              </w:rPr>
            </w:pPr>
          </w:p>
        </w:tc>
      </w:tr>
      <w:tr w:rsidR="00BD1F2E" w:rsidRPr="005C709C" w14:paraId="2E878B74" w14:textId="77777777" w:rsidTr="00BD1F2E">
        <w:trPr>
          <w:trHeight w:val="70"/>
        </w:trPr>
        <w:tc>
          <w:tcPr>
            <w:tcW w:w="3849" w:type="dxa"/>
            <w:tcBorders>
              <w:top w:val="single" w:sz="4" w:space="0" w:color="auto"/>
              <w:left w:val="single" w:sz="4" w:space="0" w:color="auto"/>
              <w:bottom w:val="single" w:sz="4" w:space="0" w:color="auto"/>
              <w:right w:val="single" w:sz="4" w:space="0" w:color="auto"/>
            </w:tcBorders>
            <w:shd w:val="clear" w:color="auto" w:fill="9FE1F0" w:themeFill="accent6" w:themeFillTint="66"/>
            <w:hideMark/>
          </w:tcPr>
          <w:p w14:paraId="51154C43"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t xml:space="preserve">General description of course content </w:t>
            </w:r>
          </w:p>
        </w:tc>
        <w:tc>
          <w:tcPr>
            <w:tcW w:w="5615" w:type="dxa"/>
            <w:tcBorders>
              <w:top w:val="single" w:sz="4" w:space="0" w:color="auto"/>
              <w:left w:val="single" w:sz="4" w:space="0" w:color="auto"/>
              <w:bottom w:val="single" w:sz="4" w:space="0" w:color="auto"/>
              <w:right w:val="single" w:sz="4" w:space="0" w:color="auto"/>
            </w:tcBorders>
            <w:shd w:val="clear" w:color="auto" w:fill="FFFFFF"/>
          </w:tcPr>
          <w:p w14:paraId="391B85A6" w14:textId="77777777" w:rsidR="00BD1F2E" w:rsidRPr="005C709C" w:rsidRDefault="00BD1F2E" w:rsidP="00BD1F2E">
            <w:pPr>
              <w:spacing w:after="200" w:line="276" w:lineRule="auto"/>
              <w:rPr>
                <w:rFonts w:eastAsia="Calibri" w:cs="Arial"/>
                <w:sz w:val="20"/>
                <w:szCs w:val="20"/>
              </w:rPr>
            </w:pPr>
          </w:p>
          <w:p w14:paraId="6FE30CF0" w14:textId="77777777" w:rsidR="00BD1F2E" w:rsidRPr="005C709C" w:rsidRDefault="00BD1F2E" w:rsidP="00BD1F2E">
            <w:pPr>
              <w:spacing w:after="200" w:line="276" w:lineRule="auto"/>
              <w:rPr>
                <w:rFonts w:eastAsia="Calibri" w:cs="Arial"/>
                <w:sz w:val="20"/>
                <w:szCs w:val="20"/>
              </w:rPr>
            </w:pPr>
          </w:p>
          <w:p w14:paraId="74745902" w14:textId="77777777" w:rsidR="00BD1F2E" w:rsidRPr="005C709C" w:rsidRDefault="00BD1F2E" w:rsidP="00BD1F2E">
            <w:pPr>
              <w:spacing w:after="200" w:line="276" w:lineRule="auto"/>
              <w:rPr>
                <w:rFonts w:eastAsia="Calibri" w:cs="Arial"/>
                <w:sz w:val="20"/>
                <w:szCs w:val="20"/>
              </w:rPr>
            </w:pPr>
          </w:p>
        </w:tc>
      </w:tr>
    </w:tbl>
    <w:p w14:paraId="20FDA002" w14:textId="77777777" w:rsidR="00BD1F2E" w:rsidRPr="005C709C" w:rsidRDefault="00BD1F2E" w:rsidP="00BD1F2E">
      <w:pPr>
        <w:spacing w:after="200" w:line="276" w:lineRule="auto"/>
        <w:rPr>
          <w:rFonts w:eastAsia="Calibri" w:cs="Arial"/>
          <w:sz w:val="20"/>
          <w:szCs w:val="20"/>
        </w:rPr>
      </w:pPr>
    </w:p>
    <w:p w14:paraId="3CF02F6A"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br w:type="page"/>
      </w:r>
    </w:p>
    <w:p w14:paraId="6557C24F" w14:textId="77777777" w:rsidR="00BD1F2E" w:rsidRPr="005C709C" w:rsidRDefault="00BD1F2E" w:rsidP="00BD1F2E">
      <w:pPr>
        <w:spacing w:after="200" w:line="276" w:lineRule="auto"/>
        <w:rPr>
          <w:rFonts w:eastAsia="Calibri" w:cs="Arial"/>
          <w:b/>
          <w:sz w:val="20"/>
          <w:szCs w:val="20"/>
        </w:rPr>
      </w:pPr>
      <w:r w:rsidRPr="005C709C">
        <w:rPr>
          <w:rFonts w:eastAsia="Calibri" w:cs="Arial"/>
          <w:b/>
          <w:sz w:val="20"/>
          <w:szCs w:val="20"/>
        </w:rPr>
        <w:t>Learning event follow up questionnaire</w:t>
      </w:r>
    </w:p>
    <w:tbl>
      <w:tblPr>
        <w:tblW w:w="9185" w:type="dxa"/>
        <w:tblInd w:w="-5" w:type="dxa"/>
        <w:tblLayout w:type="fixed"/>
        <w:tblLook w:val="04A0" w:firstRow="1" w:lastRow="0" w:firstColumn="1" w:lastColumn="0" w:noHBand="0" w:noVBand="1"/>
      </w:tblPr>
      <w:tblGrid>
        <w:gridCol w:w="1008"/>
        <w:gridCol w:w="316"/>
        <w:gridCol w:w="1316"/>
        <w:gridCol w:w="1204"/>
        <w:gridCol w:w="12"/>
        <w:gridCol w:w="9"/>
        <w:gridCol w:w="7"/>
        <w:gridCol w:w="8"/>
        <w:gridCol w:w="17"/>
        <w:gridCol w:w="15"/>
        <w:gridCol w:w="1264"/>
        <w:gridCol w:w="11"/>
        <w:gridCol w:w="10"/>
        <w:gridCol w:w="46"/>
        <w:gridCol w:w="1194"/>
        <w:gridCol w:w="12"/>
        <w:gridCol w:w="43"/>
        <w:gridCol w:w="13"/>
        <w:gridCol w:w="2539"/>
        <w:gridCol w:w="63"/>
        <w:gridCol w:w="78"/>
      </w:tblGrid>
      <w:tr w:rsidR="00BD1F2E" w:rsidRPr="005C709C" w14:paraId="3F5E4D22" w14:textId="77777777" w:rsidTr="00BD1F2E">
        <w:trPr>
          <w:gridAfter w:val="1"/>
          <w:wAfter w:w="78" w:type="dxa"/>
          <w:trHeight w:val="300"/>
        </w:trPr>
        <w:tc>
          <w:tcPr>
            <w:tcW w:w="100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2C6318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1.0</w:t>
            </w:r>
          </w:p>
        </w:tc>
        <w:tc>
          <w:tcPr>
            <w:tcW w:w="8099" w:type="dxa"/>
            <w:gridSpan w:val="19"/>
            <w:tcBorders>
              <w:top w:val="single" w:sz="4" w:space="0" w:color="auto"/>
              <w:left w:val="nil"/>
              <w:bottom w:val="single" w:sz="4" w:space="0" w:color="auto"/>
              <w:right w:val="single" w:sz="4" w:space="0" w:color="auto"/>
            </w:tcBorders>
            <w:shd w:val="clear" w:color="000000" w:fill="000000"/>
            <w:noWrap/>
            <w:vAlign w:val="center"/>
            <w:hideMark/>
          </w:tcPr>
          <w:p w14:paraId="386615C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The Learning experience</w:t>
            </w:r>
          </w:p>
        </w:tc>
      </w:tr>
      <w:tr w:rsidR="00BD1F2E" w:rsidRPr="005C709C" w14:paraId="6A4D4D43" w14:textId="77777777" w:rsidTr="00BD1F2E">
        <w:trPr>
          <w:gridAfter w:val="1"/>
          <w:wAfter w:w="78" w:type="dxa"/>
          <w:trHeight w:val="441"/>
        </w:trPr>
        <w:tc>
          <w:tcPr>
            <w:tcW w:w="1008" w:type="dxa"/>
            <w:tcBorders>
              <w:top w:val="nil"/>
              <w:left w:val="single" w:sz="4" w:space="0" w:color="auto"/>
              <w:bottom w:val="single" w:sz="4" w:space="0" w:color="auto"/>
              <w:right w:val="single" w:sz="4" w:space="0" w:color="auto"/>
            </w:tcBorders>
            <w:shd w:val="clear" w:color="auto" w:fill="9FE1F0" w:themeFill="accent6" w:themeFillTint="66"/>
            <w:vAlign w:val="center"/>
            <w:hideMark/>
          </w:tcPr>
          <w:p w14:paraId="1FC1E30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1.1</w:t>
            </w:r>
          </w:p>
        </w:tc>
        <w:tc>
          <w:tcPr>
            <w:tcW w:w="8099" w:type="dxa"/>
            <w:gridSpan w:val="19"/>
            <w:tcBorders>
              <w:top w:val="single" w:sz="4" w:space="0" w:color="auto"/>
              <w:left w:val="nil"/>
              <w:bottom w:val="single" w:sz="4" w:space="0" w:color="auto"/>
              <w:right w:val="single" w:sz="4" w:space="0" w:color="auto"/>
            </w:tcBorders>
            <w:shd w:val="clear" w:color="auto" w:fill="9FE1F0" w:themeFill="accent6" w:themeFillTint="66"/>
            <w:vAlign w:val="center"/>
            <w:hideMark/>
          </w:tcPr>
          <w:p w14:paraId="6C2F369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I found about the [learning course] through [tick appropriate box(es)):</w:t>
            </w:r>
          </w:p>
        </w:tc>
      </w:tr>
      <w:tr w:rsidR="00BD1F2E" w:rsidRPr="005C709C" w14:paraId="576A557B" w14:textId="77777777" w:rsidTr="00BD1F2E">
        <w:trPr>
          <w:gridAfter w:val="1"/>
          <w:wAfter w:w="78" w:type="dxa"/>
          <w:trHeight w:val="465"/>
        </w:trPr>
        <w:tc>
          <w:tcPr>
            <w:tcW w:w="9107" w:type="dxa"/>
            <w:gridSpan w:val="20"/>
            <w:tcBorders>
              <w:top w:val="single" w:sz="4" w:space="0" w:color="auto"/>
              <w:left w:val="single" w:sz="4" w:space="0" w:color="auto"/>
              <w:bottom w:val="nil"/>
              <w:right w:val="single" w:sz="4" w:space="0" w:color="000000"/>
            </w:tcBorders>
            <w:shd w:val="clear" w:color="auto" w:fill="auto"/>
            <w:vAlign w:val="center"/>
            <w:hideMark/>
          </w:tcPr>
          <w:p w14:paraId="3299F57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 my manager</w:t>
            </w:r>
          </w:p>
        </w:tc>
      </w:tr>
      <w:tr w:rsidR="00BD1F2E" w:rsidRPr="005C709C" w14:paraId="2979FF32" w14:textId="77777777" w:rsidTr="00BD1F2E">
        <w:trPr>
          <w:gridAfter w:val="1"/>
          <w:wAfter w:w="78" w:type="dxa"/>
          <w:trHeight w:val="465"/>
        </w:trPr>
        <w:tc>
          <w:tcPr>
            <w:tcW w:w="9107" w:type="dxa"/>
            <w:gridSpan w:val="20"/>
            <w:tcBorders>
              <w:top w:val="nil"/>
              <w:left w:val="single" w:sz="4" w:space="0" w:color="auto"/>
              <w:bottom w:val="nil"/>
              <w:right w:val="single" w:sz="4" w:space="0" w:color="000000"/>
            </w:tcBorders>
            <w:shd w:val="clear" w:color="auto" w:fill="auto"/>
            <w:vAlign w:val="center"/>
            <w:hideMark/>
          </w:tcPr>
          <w:p w14:paraId="255E309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 work colleagues within my agency/division/unit/organisation</w:t>
            </w:r>
          </w:p>
        </w:tc>
      </w:tr>
      <w:tr w:rsidR="00BD1F2E" w:rsidRPr="005C709C" w14:paraId="58EC2E47" w14:textId="77777777" w:rsidTr="00BD1F2E">
        <w:trPr>
          <w:gridAfter w:val="1"/>
          <w:wAfter w:w="78" w:type="dxa"/>
          <w:trHeight w:val="465"/>
        </w:trPr>
        <w:tc>
          <w:tcPr>
            <w:tcW w:w="9107" w:type="dxa"/>
            <w:gridSpan w:val="20"/>
            <w:tcBorders>
              <w:top w:val="nil"/>
              <w:left w:val="single" w:sz="4" w:space="0" w:color="auto"/>
              <w:bottom w:val="nil"/>
              <w:right w:val="single" w:sz="4" w:space="0" w:color="000000"/>
            </w:tcBorders>
            <w:shd w:val="clear" w:color="auto" w:fill="auto"/>
            <w:vAlign w:val="center"/>
            <w:hideMark/>
          </w:tcPr>
          <w:p w14:paraId="483FF6C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 work colleagues who had gone through a similar learning event</w:t>
            </w:r>
          </w:p>
        </w:tc>
      </w:tr>
      <w:tr w:rsidR="00BD1F2E" w:rsidRPr="005C709C" w14:paraId="70A75F43" w14:textId="77777777" w:rsidTr="00BD1F2E">
        <w:trPr>
          <w:gridAfter w:val="1"/>
          <w:wAfter w:w="78" w:type="dxa"/>
          <w:trHeight w:val="565"/>
        </w:trPr>
        <w:tc>
          <w:tcPr>
            <w:tcW w:w="9107" w:type="dxa"/>
            <w:gridSpan w:val="20"/>
            <w:tcBorders>
              <w:top w:val="nil"/>
              <w:left w:val="single" w:sz="4" w:space="0" w:color="auto"/>
              <w:bottom w:val="single" w:sz="4" w:space="0" w:color="auto"/>
              <w:right w:val="single" w:sz="4" w:space="0" w:color="000000"/>
            </w:tcBorders>
            <w:shd w:val="clear" w:color="auto" w:fill="auto"/>
            <w:hideMark/>
          </w:tcPr>
          <w:p w14:paraId="77B833C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 Other (provide detail );</w:t>
            </w:r>
          </w:p>
        </w:tc>
      </w:tr>
      <w:tr w:rsidR="00BD1F2E" w:rsidRPr="005C709C" w14:paraId="7D013290" w14:textId="77777777" w:rsidTr="00BD1F2E">
        <w:trPr>
          <w:gridAfter w:val="1"/>
          <w:wAfter w:w="78" w:type="dxa"/>
          <w:trHeight w:val="300"/>
        </w:trPr>
        <w:tc>
          <w:tcPr>
            <w:tcW w:w="1008" w:type="dxa"/>
            <w:tcBorders>
              <w:top w:val="nil"/>
              <w:left w:val="single" w:sz="4" w:space="0" w:color="auto"/>
              <w:bottom w:val="single" w:sz="4" w:space="0" w:color="auto"/>
              <w:right w:val="single" w:sz="4" w:space="0" w:color="auto"/>
            </w:tcBorders>
            <w:shd w:val="clear" w:color="auto" w:fill="9FE1F0" w:themeFill="accent6" w:themeFillTint="66"/>
            <w:vAlign w:val="center"/>
            <w:hideMark/>
          </w:tcPr>
          <w:p w14:paraId="5FFE84D9"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1.2</w:t>
            </w:r>
          </w:p>
        </w:tc>
        <w:tc>
          <w:tcPr>
            <w:tcW w:w="8099" w:type="dxa"/>
            <w:gridSpan w:val="19"/>
            <w:tcBorders>
              <w:top w:val="single" w:sz="4" w:space="0" w:color="auto"/>
              <w:left w:val="nil"/>
              <w:bottom w:val="single" w:sz="4" w:space="0" w:color="auto"/>
              <w:right w:val="single" w:sz="4" w:space="0" w:color="auto"/>
            </w:tcBorders>
            <w:shd w:val="clear" w:color="auto" w:fill="9FE1F0" w:themeFill="accent6" w:themeFillTint="66"/>
            <w:vAlign w:val="center"/>
            <w:hideMark/>
          </w:tcPr>
          <w:p w14:paraId="423B6E3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My selection for this [learning course] was based on (Tick where appropriate):</w:t>
            </w:r>
          </w:p>
        </w:tc>
      </w:tr>
      <w:tr w:rsidR="00BD1F2E" w:rsidRPr="005C709C" w14:paraId="6B6383A6" w14:textId="77777777" w:rsidTr="00BD1F2E">
        <w:trPr>
          <w:gridAfter w:val="1"/>
          <w:wAfter w:w="78" w:type="dxa"/>
          <w:trHeight w:val="465"/>
        </w:trPr>
        <w:tc>
          <w:tcPr>
            <w:tcW w:w="9107" w:type="dxa"/>
            <w:gridSpan w:val="20"/>
            <w:tcBorders>
              <w:top w:val="single" w:sz="4" w:space="0" w:color="auto"/>
              <w:left w:val="single" w:sz="4" w:space="0" w:color="auto"/>
              <w:bottom w:val="nil"/>
              <w:right w:val="single" w:sz="4" w:space="0" w:color="000000"/>
            </w:tcBorders>
            <w:shd w:val="clear" w:color="auto" w:fill="auto"/>
            <w:vAlign w:val="center"/>
            <w:hideMark/>
          </w:tcPr>
          <w:p w14:paraId="31FDA9B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 Agreed professional development plan</w:t>
            </w:r>
          </w:p>
        </w:tc>
      </w:tr>
      <w:tr w:rsidR="00BD1F2E" w:rsidRPr="005C709C" w14:paraId="1D2C65B4" w14:textId="77777777" w:rsidTr="00BD1F2E">
        <w:trPr>
          <w:gridAfter w:val="1"/>
          <w:wAfter w:w="78" w:type="dxa"/>
          <w:trHeight w:val="465"/>
        </w:trPr>
        <w:tc>
          <w:tcPr>
            <w:tcW w:w="9107" w:type="dxa"/>
            <w:gridSpan w:val="20"/>
            <w:tcBorders>
              <w:top w:val="nil"/>
              <w:left w:val="single" w:sz="4" w:space="0" w:color="auto"/>
              <w:bottom w:val="nil"/>
              <w:right w:val="single" w:sz="4" w:space="0" w:color="000000"/>
            </w:tcBorders>
            <w:shd w:val="clear" w:color="auto" w:fill="auto"/>
            <w:vAlign w:val="center"/>
            <w:hideMark/>
          </w:tcPr>
          <w:p w14:paraId="63BE78C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 Nomination by my manager</w:t>
            </w:r>
          </w:p>
        </w:tc>
      </w:tr>
      <w:tr w:rsidR="00BD1F2E" w:rsidRPr="005C709C" w14:paraId="667A7496" w14:textId="77777777" w:rsidTr="00BD1F2E">
        <w:trPr>
          <w:gridAfter w:val="1"/>
          <w:wAfter w:w="78" w:type="dxa"/>
          <w:trHeight w:val="465"/>
        </w:trPr>
        <w:tc>
          <w:tcPr>
            <w:tcW w:w="9107" w:type="dxa"/>
            <w:gridSpan w:val="20"/>
            <w:tcBorders>
              <w:top w:val="nil"/>
              <w:left w:val="single" w:sz="4" w:space="0" w:color="auto"/>
              <w:bottom w:val="nil"/>
              <w:right w:val="single" w:sz="4" w:space="0" w:color="000000"/>
            </w:tcBorders>
            <w:shd w:val="clear" w:color="auto" w:fill="auto"/>
            <w:vAlign w:val="center"/>
            <w:hideMark/>
          </w:tcPr>
          <w:p w14:paraId="4B46641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 Self nomination/ personal interest for professional development</w:t>
            </w:r>
          </w:p>
        </w:tc>
      </w:tr>
      <w:tr w:rsidR="00BD1F2E" w:rsidRPr="005C709C" w14:paraId="1F9A81C5" w14:textId="77777777" w:rsidTr="00BD1F2E">
        <w:trPr>
          <w:gridAfter w:val="1"/>
          <w:wAfter w:w="78" w:type="dxa"/>
          <w:trHeight w:val="580"/>
        </w:trPr>
        <w:tc>
          <w:tcPr>
            <w:tcW w:w="9107" w:type="dxa"/>
            <w:gridSpan w:val="20"/>
            <w:tcBorders>
              <w:top w:val="nil"/>
              <w:left w:val="single" w:sz="4" w:space="0" w:color="auto"/>
              <w:bottom w:val="single" w:sz="4" w:space="0" w:color="auto"/>
              <w:right w:val="single" w:sz="4" w:space="0" w:color="000000"/>
            </w:tcBorders>
            <w:shd w:val="clear" w:color="auto" w:fill="auto"/>
            <w:hideMark/>
          </w:tcPr>
          <w:p w14:paraId="02D77B1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 xml:space="preserve">4. □ Other (Describe); </w:t>
            </w:r>
          </w:p>
        </w:tc>
      </w:tr>
      <w:tr w:rsidR="00BD1F2E" w:rsidRPr="005C709C" w14:paraId="5E7BABC4" w14:textId="77777777" w:rsidTr="00BD1F2E">
        <w:trPr>
          <w:gridAfter w:val="1"/>
          <w:wAfter w:w="78" w:type="dxa"/>
          <w:trHeight w:val="300"/>
        </w:trPr>
        <w:tc>
          <w:tcPr>
            <w:tcW w:w="9107"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0571169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 xml:space="preserve">For the following statements </w:t>
            </w:r>
            <w:r w:rsidRPr="005C709C">
              <w:rPr>
                <w:rFonts w:eastAsia="Calibri" w:cs="Arial"/>
                <w:b/>
                <w:sz w:val="20"/>
                <w:szCs w:val="20"/>
                <w:lang w:eastAsia="en-AU"/>
              </w:rPr>
              <w:t>circle only one</w:t>
            </w:r>
            <w:r w:rsidRPr="005C709C">
              <w:rPr>
                <w:rFonts w:eastAsia="Calibri" w:cs="Arial"/>
                <w:sz w:val="20"/>
                <w:szCs w:val="20"/>
                <w:lang w:eastAsia="en-AU"/>
              </w:rPr>
              <w:t xml:space="preserve"> of the following answers.</w:t>
            </w:r>
          </w:p>
        </w:tc>
      </w:tr>
      <w:tr w:rsidR="00BD1F2E" w:rsidRPr="005C709C" w14:paraId="034FCC84" w14:textId="77777777" w:rsidTr="00BD1F2E">
        <w:trPr>
          <w:gridAfter w:val="1"/>
          <w:wAfter w:w="78" w:type="dxa"/>
          <w:trHeight w:val="300"/>
        </w:trPr>
        <w:tc>
          <w:tcPr>
            <w:tcW w:w="1324" w:type="dxa"/>
            <w:gridSpan w:val="2"/>
            <w:tcBorders>
              <w:top w:val="nil"/>
              <w:left w:val="single" w:sz="4" w:space="0" w:color="auto"/>
              <w:bottom w:val="single" w:sz="4" w:space="0" w:color="auto"/>
              <w:right w:val="single" w:sz="8" w:space="0" w:color="auto"/>
            </w:tcBorders>
            <w:shd w:val="clear" w:color="auto" w:fill="9FE1F0" w:themeFill="accent6" w:themeFillTint="66"/>
            <w:vAlign w:val="center"/>
            <w:hideMark/>
          </w:tcPr>
          <w:p w14:paraId="4979580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1.3</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4F336FA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I fully understood the type of course I was attending (Circle only one).</w:t>
            </w:r>
          </w:p>
        </w:tc>
      </w:tr>
      <w:tr w:rsidR="00BD1F2E" w:rsidRPr="005C709C" w14:paraId="548C7088" w14:textId="77777777" w:rsidTr="00BD1F2E">
        <w:trPr>
          <w:gridAfter w:val="1"/>
          <w:wAfter w:w="78" w:type="dxa"/>
          <w:trHeight w:val="682"/>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27658BD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7DB19CA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25" w:type="dxa"/>
            <w:gridSpan w:val="3"/>
            <w:tcBorders>
              <w:top w:val="nil"/>
              <w:left w:val="nil"/>
              <w:bottom w:val="single" w:sz="4" w:space="0" w:color="auto"/>
              <w:right w:val="single" w:sz="4" w:space="0" w:color="auto"/>
            </w:tcBorders>
            <w:shd w:val="clear" w:color="auto" w:fill="auto"/>
            <w:noWrap/>
            <w:vAlign w:val="center"/>
            <w:hideMark/>
          </w:tcPr>
          <w:p w14:paraId="21D4A232"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22" w:type="dxa"/>
            <w:gridSpan w:val="6"/>
            <w:tcBorders>
              <w:top w:val="nil"/>
              <w:left w:val="nil"/>
              <w:bottom w:val="single" w:sz="4" w:space="0" w:color="auto"/>
              <w:right w:val="single" w:sz="4" w:space="0" w:color="auto"/>
            </w:tcBorders>
            <w:shd w:val="clear" w:color="auto" w:fill="auto"/>
            <w:vAlign w:val="center"/>
            <w:hideMark/>
          </w:tcPr>
          <w:p w14:paraId="755F09B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305" w:type="dxa"/>
            <w:gridSpan w:val="5"/>
            <w:tcBorders>
              <w:top w:val="single" w:sz="4" w:space="0" w:color="auto"/>
              <w:left w:val="nil"/>
              <w:bottom w:val="single" w:sz="4" w:space="0" w:color="auto"/>
              <w:right w:val="single" w:sz="4" w:space="0" w:color="auto"/>
            </w:tcBorders>
            <w:shd w:val="clear" w:color="auto" w:fill="auto"/>
            <w:vAlign w:val="center"/>
            <w:hideMark/>
          </w:tcPr>
          <w:p w14:paraId="5A03A79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15" w:type="dxa"/>
            <w:gridSpan w:val="3"/>
            <w:tcBorders>
              <w:top w:val="single" w:sz="4" w:space="0" w:color="auto"/>
              <w:left w:val="nil"/>
              <w:bottom w:val="single" w:sz="4" w:space="0" w:color="auto"/>
              <w:right w:val="single" w:sz="4" w:space="0" w:color="auto"/>
            </w:tcBorders>
            <w:shd w:val="clear" w:color="auto" w:fill="auto"/>
            <w:vAlign w:val="center"/>
            <w:hideMark/>
          </w:tcPr>
          <w:p w14:paraId="5942037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17A8E740"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2AC5EBF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1.4</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05FB604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I was provided with good information prior to the course (dates/time/venue)</w:t>
            </w:r>
          </w:p>
        </w:tc>
      </w:tr>
      <w:tr w:rsidR="00BD1F2E" w:rsidRPr="005C709C" w14:paraId="0CFA9732" w14:textId="77777777" w:rsidTr="00BD1F2E">
        <w:trPr>
          <w:gridAfter w:val="1"/>
          <w:wAfter w:w="78" w:type="dxa"/>
          <w:trHeight w:val="90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45BC2DD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5F381FD2"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32" w:type="dxa"/>
            <w:gridSpan w:val="4"/>
            <w:tcBorders>
              <w:top w:val="nil"/>
              <w:left w:val="nil"/>
              <w:bottom w:val="single" w:sz="4" w:space="0" w:color="auto"/>
              <w:right w:val="single" w:sz="4" w:space="0" w:color="auto"/>
            </w:tcBorders>
            <w:shd w:val="clear" w:color="auto" w:fill="auto"/>
            <w:noWrap/>
            <w:vAlign w:val="center"/>
            <w:hideMark/>
          </w:tcPr>
          <w:p w14:paraId="07299F6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15" w:type="dxa"/>
            <w:gridSpan w:val="5"/>
            <w:tcBorders>
              <w:top w:val="nil"/>
              <w:left w:val="nil"/>
              <w:bottom w:val="single" w:sz="4" w:space="0" w:color="auto"/>
              <w:right w:val="single" w:sz="4" w:space="0" w:color="auto"/>
            </w:tcBorders>
            <w:shd w:val="clear" w:color="auto" w:fill="auto"/>
            <w:vAlign w:val="center"/>
            <w:hideMark/>
          </w:tcPr>
          <w:p w14:paraId="62D4B2F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250" w:type="dxa"/>
            <w:gridSpan w:val="3"/>
            <w:tcBorders>
              <w:top w:val="single" w:sz="4" w:space="0" w:color="auto"/>
              <w:left w:val="nil"/>
              <w:bottom w:val="single" w:sz="4" w:space="0" w:color="auto"/>
              <w:right w:val="single" w:sz="4" w:space="0" w:color="auto"/>
            </w:tcBorders>
            <w:shd w:val="clear" w:color="auto" w:fill="auto"/>
            <w:vAlign w:val="center"/>
            <w:hideMark/>
          </w:tcPr>
          <w:p w14:paraId="14E1ABC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70" w:type="dxa"/>
            <w:gridSpan w:val="5"/>
            <w:tcBorders>
              <w:top w:val="single" w:sz="4" w:space="0" w:color="auto"/>
              <w:left w:val="nil"/>
              <w:bottom w:val="single" w:sz="4" w:space="0" w:color="auto"/>
              <w:right w:val="single" w:sz="4" w:space="0" w:color="auto"/>
            </w:tcBorders>
            <w:shd w:val="clear" w:color="auto" w:fill="auto"/>
            <w:vAlign w:val="center"/>
            <w:hideMark/>
          </w:tcPr>
          <w:p w14:paraId="3088D90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4A422294"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04870EB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1.5</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4C4D3DA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I wanted to attend the learning course.</w:t>
            </w:r>
          </w:p>
        </w:tc>
      </w:tr>
      <w:tr w:rsidR="00BD1F2E" w:rsidRPr="005C709C" w14:paraId="09A73E12" w14:textId="77777777" w:rsidTr="00BD1F2E">
        <w:trPr>
          <w:gridAfter w:val="1"/>
          <w:wAfter w:w="78" w:type="dxa"/>
          <w:trHeight w:val="90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6635607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28C32AE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40" w:type="dxa"/>
            <w:gridSpan w:val="5"/>
            <w:tcBorders>
              <w:top w:val="nil"/>
              <w:left w:val="nil"/>
              <w:bottom w:val="single" w:sz="4" w:space="0" w:color="auto"/>
              <w:right w:val="single" w:sz="4" w:space="0" w:color="auto"/>
            </w:tcBorders>
            <w:shd w:val="clear" w:color="auto" w:fill="auto"/>
            <w:noWrap/>
            <w:vAlign w:val="center"/>
            <w:hideMark/>
          </w:tcPr>
          <w:p w14:paraId="62526A3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17" w:type="dxa"/>
            <w:gridSpan w:val="5"/>
            <w:tcBorders>
              <w:top w:val="nil"/>
              <w:left w:val="nil"/>
              <w:bottom w:val="single" w:sz="4" w:space="0" w:color="auto"/>
              <w:right w:val="single" w:sz="4" w:space="0" w:color="auto"/>
            </w:tcBorders>
            <w:shd w:val="clear" w:color="auto" w:fill="auto"/>
            <w:vAlign w:val="center"/>
            <w:hideMark/>
          </w:tcPr>
          <w:p w14:paraId="0EC1889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14:paraId="31A1BCB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70" w:type="dxa"/>
            <w:gridSpan w:val="5"/>
            <w:tcBorders>
              <w:top w:val="single" w:sz="4" w:space="0" w:color="auto"/>
              <w:left w:val="nil"/>
              <w:bottom w:val="single" w:sz="4" w:space="0" w:color="auto"/>
              <w:right w:val="single" w:sz="4" w:space="0" w:color="auto"/>
            </w:tcBorders>
            <w:shd w:val="clear" w:color="auto" w:fill="auto"/>
            <w:vAlign w:val="center"/>
            <w:hideMark/>
          </w:tcPr>
          <w:p w14:paraId="24D139E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172B0A3B"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7004E24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1.6</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066977F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The learning course was relevant to the work I do</w:t>
            </w:r>
          </w:p>
        </w:tc>
      </w:tr>
      <w:tr w:rsidR="00BD1F2E" w:rsidRPr="005C709C" w14:paraId="22361CD4" w14:textId="77777777" w:rsidTr="00BD1F2E">
        <w:trPr>
          <w:gridAfter w:val="1"/>
          <w:wAfter w:w="78" w:type="dxa"/>
          <w:trHeight w:val="90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69343D5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14213BF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57" w:type="dxa"/>
            <w:gridSpan w:val="6"/>
            <w:tcBorders>
              <w:top w:val="nil"/>
              <w:left w:val="nil"/>
              <w:bottom w:val="single" w:sz="4" w:space="0" w:color="auto"/>
              <w:right w:val="single" w:sz="4" w:space="0" w:color="auto"/>
            </w:tcBorders>
            <w:shd w:val="clear" w:color="auto" w:fill="auto"/>
            <w:noWrap/>
            <w:vAlign w:val="center"/>
            <w:hideMark/>
          </w:tcPr>
          <w:p w14:paraId="5A076AD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46" w:type="dxa"/>
            <w:gridSpan w:val="5"/>
            <w:tcBorders>
              <w:top w:val="nil"/>
              <w:left w:val="nil"/>
              <w:bottom w:val="single" w:sz="4" w:space="0" w:color="auto"/>
              <w:right w:val="single" w:sz="4" w:space="0" w:color="auto"/>
            </w:tcBorders>
            <w:shd w:val="clear" w:color="auto" w:fill="auto"/>
            <w:vAlign w:val="center"/>
            <w:hideMark/>
          </w:tcPr>
          <w:p w14:paraId="699BC08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14:paraId="1736F5B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58" w:type="dxa"/>
            <w:gridSpan w:val="4"/>
            <w:tcBorders>
              <w:top w:val="single" w:sz="4" w:space="0" w:color="auto"/>
              <w:left w:val="nil"/>
              <w:bottom w:val="single" w:sz="4" w:space="0" w:color="auto"/>
              <w:right w:val="single" w:sz="4" w:space="0" w:color="auto"/>
            </w:tcBorders>
            <w:shd w:val="clear" w:color="auto" w:fill="auto"/>
            <w:vAlign w:val="center"/>
            <w:hideMark/>
          </w:tcPr>
          <w:p w14:paraId="327DE139"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320D8690"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10FCB1A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1.7</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493930A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I can directly apply what I have learnt in my workplace.</w:t>
            </w:r>
          </w:p>
        </w:tc>
      </w:tr>
      <w:tr w:rsidR="00BD1F2E" w:rsidRPr="005C709C" w14:paraId="202C09E0" w14:textId="77777777" w:rsidTr="00BD1F2E">
        <w:trPr>
          <w:gridAfter w:val="1"/>
          <w:wAfter w:w="78" w:type="dxa"/>
          <w:trHeight w:val="90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4BF005B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52195C82"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57" w:type="dxa"/>
            <w:gridSpan w:val="6"/>
            <w:tcBorders>
              <w:top w:val="nil"/>
              <w:left w:val="nil"/>
              <w:bottom w:val="single" w:sz="4" w:space="0" w:color="auto"/>
              <w:right w:val="single" w:sz="4" w:space="0" w:color="auto"/>
            </w:tcBorders>
            <w:shd w:val="clear" w:color="auto" w:fill="auto"/>
            <w:noWrap/>
            <w:vAlign w:val="center"/>
            <w:hideMark/>
          </w:tcPr>
          <w:p w14:paraId="31FEC53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46" w:type="dxa"/>
            <w:gridSpan w:val="5"/>
            <w:tcBorders>
              <w:top w:val="nil"/>
              <w:left w:val="nil"/>
              <w:bottom w:val="single" w:sz="4" w:space="0" w:color="auto"/>
              <w:right w:val="single" w:sz="4" w:space="0" w:color="auto"/>
            </w:tcBorders>
            <w:shd w:val="clear" w:color="auto" w:fill="auto"/>
            <w:vAlign w:val="center"/>
            <w:hideMark/>
          </w:tcPr>
          <w:p w14:paraId="15DF93B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14:paraId="3D33703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58" w:type="dxa"/>
            <w:gridSpan w:val="4"/>
            <w:tcBorders>
              <w:top w:val="single" w:sz="4" w:space="0" w:color="auto"/>
              <w:left w:val="nil"/>
              <w:bottom w:val="single" w:sz="4" w:space="0" w:color="auto"/>
              <w:right w:val="single" w:sz="4" w:space="0" w:color="auto"/>
            </w:tcBorders>
            <w:shd w:val="clear" w:color="auto" w:fill="auto"/>
            <w:vAlign w:val="center"/>
            <w:hideMark/>
          </w:tcPr>
          <w:p w14:paraId="7964841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4FD53D5A"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54838DB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1.8</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55E1BB2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The content of the learning course was useful.</w:t>
            </w:r>
          </w:p>
        </w:tc>
      </w:tr>
      <w:tr w:rsidR="00BD1F2E" w:rsidRPr="005C709C" w14:paraId="2394A74A" w14:textId="77777777" w:rsidTr="00BD1F2E">
        <w:trPr>
          <w:gridAfter w:val="1"/>
          <w:wAfter w:w="78" w:type="dxa"/>
          <w:trHeight w:val="90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429F876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7D1A4ED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57" w:type="dxa"/>
            <w:gridSpan w:val="6"/>
            <w:tcBorders>
              <w:top w:val="nil"/>
              <w:left w:val="nil"/>
              <w:bottom w:val="single" w:sz="4" w:space="0" w:color="auto"/>
              <w:right w:val="single" w:sz="4" w:space="0" w:color="auto"/>
            </w:tcBorders>
            <w:shd w:val="clear" w:color="auto" w:fill="auto"/>
            <w:noWrap/>
            <w:vAlign w:val="center"/>
            <w:hideMark/>
          </w:tcPr>
          <w:p w14:paraId="755042F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46" w:type="dxa"/>
            <w:gridSpan w:val="5"/>
            <w:tcBorders>
              <w:top w:val="nil"/>
              <w:left w:val="nil"/>
              <w:bottom w:val="single" w:sz="4" w:space="0" w:color="auto"/>
              <w:right w:val="single" w:sz="4" w:space="0" w:color="auto"/>
            </w:tcBorders>
            <w:shd w:val="clear" w:color="auto" w:fill="auto"/>
            <w:vAlign w:val="center"/>
            <w:hideMark/>
          </w:tcPr>
          <w:p w14:paraId="2325A6B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14:paraId="7679A21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58" w:type="dxa"/>
            <w:gridSpan w:val="4"/>
            <w:tcBorders>
              <w:top w:val="single" w:sz="4" w:space="0" w:color="auto"/>
              <w:left w:val="nil"/>
              <w:bottom w:val="single" w:sz="4" w:space="0" w:color="auto"/>
              <w:right w:val="single" w:sz="4" w:space="0" w:color="auto"/>
            </w:tcBorders>
            <w:shd w:val="clear" w:color="auto" w:fill="auto"/>
            <w:vAlign w:val="center"/>
            <w:hideMark/>
          </w:tcPr>
          <w:p w14:paraId="334CC7A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72B281C6" w14:textId="77777777" w:rsidTr="00BD1F2E">
        <w:trPr>
          <w:trHeight w:val="300"/>
        </w:trPr>
        <w:tc>
          <w:tcPr>
            <w:tcW w:w="1324" w:type="dxa"/>
            <w:gridSpan w:val="2"/>
            <w:tcBorders>
              <w:top w:val="nil"/>
              <w:left w:val="nil"/>
              <w:bottom w:val="nil"/>
              <w:right w:val="nil"/>
            </w:tcBorders>
            <w:shd w:val="clear" w:color="auto" w:fill="auto"/>
            <w:noWrap/>
            <w:vAlign w:val="center"/>
            <w:hideMark/>
          </w:tcPr>
          <w:p w14:paraId="18E29641" w14:textId="77777777" w:rsidR="00BD1F2E" w:rsidRPr="005C709C" w:rsidRDefault="00BD1F2E" w:rsidP="00BD1F2E">
            <w:pPr>
              <w:spacing w:before="40" w:after="40" w:line="276" w:lineRule="auto"/>
              <w:rPr>
                <w:rFonts w:eastAsia="Calibri" w:cs="Arial"/>
                <w:sz w:val="20"/>
                <w:szCs w:val="20"/>
                <w:lang w:eastAsia="en-AU"/>
              </w:rPr>
            </w:pPr>
          </w:p>
        </w:tc>
        <w:tc>
          <w:tcPr>
            <w:tcW w:w="1316" w:type="dxa"/>
            <w:tcBorders>
              <w:top w:val="nil"/>
              <w:left w:val="nil"/>
              <w:bottom w:val="nil"/>
              <w:right w:val="nil"/>
            </w:tcBorders>
            <w:shd w:val="clear" w:color="auto" w:fill="auto"/>
            <w:noWrap/>
            <w:vAlign w:val="center"/>
            <w:hideMark/>
          </w:tcPr>
          <w:p w14:paraId="47AB0352" w14:textId="77777777" w:rsidR="00BD1F2E" w:rsidRPr="005C709C" w:rsidRDefault="00BD1F2E" w:rsidP="00BD1F2E">
            <w:pPr>
              <w:spacing w:before="40" w:after="40" w:line="276" w:lineRule="auto"/>
              <w:rPr>
                <w:rFonts w:eastAsia="Calibri" w:cs="Arial"/>
                <w:sz w:val="20"/>
                <w:szCs w:val="20"/>
                <w:lang w:eastAsia="en-AU"/>
              </w:rPr>
            </w:pPr>
          </w:p>
        </w:tc>
        <w:tc>
          <w:tcPr>
            <w:tcW w:w="1257" w:type="dxa"/>
            <w:gridSpan w:val="6"/>
            <w:tcBorders>
              <w:top w:val="nil"/>
              <w:left w:val="nil"/>
              <w:bottom w:val="nil"/>
              <w:right w:val="nil"/>
            </w:tcBorders>
            <w:shd w:val="clear" w:color="auto" w:fill="auto"/>
            <w:noWrap/>
            <w:vAlign w:val="center"/>
            <w:hideMark/>
          </w:tcPr>
          <w:p w14:paraId="06AB341D" w14:textId="77777777" w:rsidR="00BD1F2E" w:rsidRPr="005C709C" w:rsidRDefault="00BD1F2E" w:rsidP="00BD1F2E">
            <w:pPr>
              <w:spacing w:before="40" w:after="40" w:line="276" w:lineRule="auto"/>
              <w:rPr>
                <w:rFonts w:eastAsia="Calibri" w:cs="Arial"/>
                <w:sz w:val="20"/>
                <w:szCs w:val="20"/>
                <w:lang w:eastAsia="en-AU"/>
              </w:rPr>
            </w:pPr>
          </w:p>
        </w:tc>
        <w:tc>
          <w:tcPr>
            <w:tcW w:w="1346" w:type="dxa"/>
            <w:gridSpan w:val="5"/>
            <w:tcBorders>
              <w:top w:val="nil"/>
              <w:left w:val="nil"/>
              <w:bottom w:val="nil"/>
              <w:right w:val="nil"/>
            </w:tcBorders>
            <w:shd w:val="clear" w:color="auto" w:fill="auto"/>
            <w:noWrap/>
            <w:vAlign w:val="center"/>
            <w:hideMark/>
          </w:tcPr>
          <w:p w14:paraId="70FAEF69" w14:textId="77777777" w:rsidR="00BD1F2E" w:rsidRPr="005C709C" w:rsidRDefault="00BD1F2E" w:rsidP="00BD1F2E">
            <w:pPr>
              <w:spacing w:before="40" w:after="40" w:line="276" w:lineRule="auto"/>
              <w:rPr>
                <w:rFonts w:eastAsia="Calibri" w:cs="Arial"/>
                <w:sz w:val="20"/>
                <w:szCs w:val="20"/>
                <w:lang w:eastAsia="en-AU"/>
              </w:rPr>
            </w:pPr>
          </w:p>
        </w:tc>
        <w:tc>
          <w:tcPr>
            <w:tcW w:w="1194" w:type="dxa"/>
            <w:tcBorders>
              <w:top w:val="nil"/>
              <w:left w:val="nil"/>
              <w:bottom w:val="nil"/>
              <w:right w:val="nil"/>
            </w:tcBorders>
            <w:shd w:val="clear" w:color="auto" w:fill="auto"/>
            <w:noWrap/>
            <w:vAlign w:val="center"/>
            <w:hideMark/>
          </w:tcPr>
          <w:p w14:paraId="65BF75CB" w14:textId="77777777" w:rsidR="00BD1F2E" w:rsidRPr="005C709C" w:rsidRDefault="00BD1F2E" w:rsidP="00BD1F2E">
            <w:pPr>
              <w:spacing w:before="40" w:after="40" w:line="276" w:lineRule="auto"/>
              <w:rPr>
                <w:rFonts w:eastAsia="Calibri" w:cs="Arial"/>
                <w:sz w:val="20"/>
                <w:szCs w:val="20"/>
                <w:lang w:eastAsia="en-AU"/>
              </w:rPr>
            </w:pPr>
          </w:p>
        </w:tc>
        <w:tc>
          <w:tcPr>
            <w:tcW w:w="2748" w:type="dxa"/>
            <w:gridSpan w:val="6"/>
            <w:tcBorders>
              <w:top w:val="nil"/>
              <w:left w:val="nil"/>
              <w:bottom w:val="nil"/>
              <w:right w:val="nil"/>
            </w:tcBorders>
            <w:shd w:val="clear" w:color="auto" w:fill="auto"/>
            <w:noWrap/>
            <w:vAlign w:val="center"/>
            <w:hideMark/>
          </w:tcPr>
          <w:p w14:paraId="7D16E740" w14:textId="77777777" w:rsidR="00BD1F2E" w:rsidRPr="005C709C" w:rsidRDefault="00BD1F2E" w:rsidP="00BD1F2E">
            <w:pPr>
              <w:spacing w:before="40" w:after="40" w:line="276" w:lineRule="auto"/>
              <w:rPr>
                <w:rFonts w:eastAsia="Calibri" w:cs="Arial"/>
                <w:sz w:val="20"/>
                <w:szCs w:val="20"/>
                <w:lang w:eastAsia="en-AU"/>
              </w:rPr>
            </w:pPr>
          </w:p>
        </w:tc>
      </w:tr>
      <w:tr w:rsidR="00BD1F2E" w:rsidRPr="005C709C" w14:paraId="3E1149B1"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45298F2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1.9</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6664A4C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The teaching methods made the material easy to understand.</w:t>
            </w:r>
          </w:p>
        </w:tc>
      </w:tr>
      <w:tr w:rsidR="00BD1F2E" w:rsidRPr="005C709C" w14:paraId="39D5461C" w14:textId="77777777" w:rsidTr="00BD1F2E">
        <w:trPr>
          <w:gridAfter w:val="1"/>
          <w:wAfter w:w="78" w:type="dxa"/>
          <w:trHeight w:val="90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3844F36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48398F2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72" w:type="dxa"/>
            <w:gridSpan w:val="7"/>
            <w:tcBorders>
              <w:top w:val="nil"/>
              <w:left w:val="nil"/>
              <w:bottom w:val="single" w:sz="4" w:space="0" w:color="auto"/>
              <w:right w:val="single" w:sz="4" w:space="0" w:color="auto"/>
            </w:tcBorders>
            <w:shd w:val="clear" w:color="auto" w:fill="auto"/>
            <w:noWrap/>
            <w:vAlign w:val="center"/>
            <w:hideMark/>
          </w:tcPr>
          <w:p w14:paraId="6336A15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31" w:type="dxa"/>
            <w:gridSpan w:val="4"/>
            <w:tcBorders>
              <w:top w:val="nil"/>
              <w:left w:val="nil"/>
              <w:bottom w:val="single" w:sz="4" w:space="0" w:color="auto"/>
              <w:right w:val="single" w:sz="4" w:space="0" w:color="auto"/>
            </w:tcBorders>
            <w:shd w:val="clear" w:color="auto" w:fill="auto"/>
            <w:vAlign w:val="center"/>
            <w:hideMark/>
          </w:tcPr>
          <w:p w14:paraId="41D95BD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14:paraId="4AA4B53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58" w:type="dxa"/>
            <w:gridSpan w:val="4"/>
            <w:tcBorders>
              <w:top w:val="single" w:sz="4" w:space="0" w:color="auto"/>
              <w:left w:val="nil"/>
              <w:bottom w:val="single" w:sz="4" w:space="0" w:color="auto"/>
              <w:right w:val="single" w:sz="4" w:space="0" w:color="auto"/>
            </w:tcBorders>
            <w:shd w:val="clear" w:color="auto" w:fill="auto"/>
            <w:vAlign w:val="center"/>
            <w:hideMark/>
          </w:tcPr>
          <w:p w14:paraId="2BC82F8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647D5994"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45EF6CC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1.10</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0D2BCDA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The teaching methods helped me learn a lot.</w:t>
            </w:r>
          </w:p>
        </w:tc>
      </w:tr>
      <w:tr w:rsidR="00BD1F2E" w:rsidRPr="005C709C" w14:paraId="24E74FFF" w14:textId="77777777" w:rsidTr="00BD1F2E">
        <w:trPr>
          <w:gridAfter w:val="1"/>
          <w:wAfter w:w="78" w:type="dxa"/>
          <w:trHeight w:val="90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37E281C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079937D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72" w:type="dxa"/>
            <w:gridSpan w:val="7"/>
            <w:tcBorders>
              <w:top w:val="nil"/>
              <w:left w:val="nil"/>
              <w:bottom w:val="single" w:sz="4" w:space="0" w:color="auto"/>
              <w:right w:val="single" w:sz="4" w:space="0" w:color="auto"/>
            </w:tcBorders>
            <w:shd w:val="clear" w:color="auto" w:fill="auto"/>
            <w:noWrap/>
            <w:vAlign w:val="center"/>
            <w:hideMark/>
          </w:tcPr>
          <w:p w14:paraId="1BFFDB5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31" w:type="dxa"/>
            <w:gridSpan w:val="4"/>
            <w:tcBorders>
              <w:top w:val="nil"/>
              <w:left w:val="nil"/>
              <w:bottom w:val="single" w:sz="4" w:space="0" w:color="auto"/>
              <w:right w:val="single" w:sz="4" w:space="0" w:color="auto"/>
            </w:tcBorders>
            <w:shd w:val="clear" w:color="auto" w:fill="auto"/>
            <w:vAlign w:val="center"/>
            <w:hideMark/>
          </w:tcPr>
          <w:p w14:paraId="418E873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14:paraId="13E58D4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58" w:type="dxa"/>
            <w:gridSpan w:val="4"/>
            <w:tcBorders>
              <w:top w:val="single" w:sz="4" w:space="0" w:color="auto"/>
              <w:left w:val="nil"/>
              <w:bottom w:val="single" w:sz="4" w:space="0" w:color="auto"/>
              <w:right w:val="single" w:sz="4" w:space="0" w:color="auto"/>
            </w:tcBorders>
            <w:shd w:val="clear" w:color="auto" w:fill="auto"/>
            <w:vAlign w:val="center"/>
            <w:hideMark/>
          </w:tcPr>
          <w:p w14:paraId="6869261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52F1C04B" w14:textId="77777777" w:rsidTr="00BD1F2E">
        <w:trPr>
          <w:gridAfter w:val="2"/>
          <w:wAfter w:w="141" w:type="dxa"/>
          <w:trHeight w:val="300"/>
        </w:trPr>
        <w:tc>
          <w:tcPr>
            <w:tcW w:w="1324" w:type="dxa"/>
            <w:gridSpan w:val="2"/>
            <w:tcBorders>
              <w:top w:val="nil"/>
              <w:left w:val="nil"/>
              <w:bottom w:val="nil"/>
              <w:right w:val="nil"/>
            </w:tcBorders>
            <w:shd w:val="clear" w:color="auto" w:fill="auto"/>
            <w:noWrap/>
            <w:vAlign w:val="center"/>
            <w:hideMark/>
          </w:tcPr>
          <w:p w14:paraId="58F4A4FB" w14:textId="77777777" w:rsidR="00BD1F2E" w:rsidRPr="005C709C" w:rsidRDefault="00BD1F2E" w:rsidP="00BD1F2E">
            <w:pPr>
              <w:spacing w:before="40" w:after="40" w:line="276" w:lineRule="auto"/>
              <w:rPr>
                <w:rFonts w:eastAsia="Calibri" w:cs="Arial"/>
                <w:sz w:val="20"/>
                <w:szCs w:val="20"/>
                <w:lang w:eastAsia="en-AU"/>
              </w:rPr>
            </w:pPr>
          </w:p>
        </w:tc>
        <w:tc>
          <w:tcPr>
            <w:tcW w:w="1316" w:type="dxa"/>
            <w:tcBorders>
              <w:top w:val="nil"/>
              <w:left w:val="nil"/>
              <w:bottom w:val="nil"/>
              <w:right w:val="nil"/>
            </w:tcBorders>
            <w:shd w:val="clear" w:color="auto" w:fill="auto"/>
            <w:noWrap/>
            <w:vAlign w:val="center"/>
            <w:hideMark/>
          </w:tcPr>
          <w:p w14:paraId="3C6A05A1" w14:textId="77777777" w:rsidR="00BD1F2E" w:rsidRPr="005C709C" w:rsidRDefault="00BD1F2E" w:rsidP="00BD1F2E">
            <w:pPr>
              <w:spacing w:before="40" w:after="40" w:line="276" w:lineRule="auto"/>
              <w:rPr>
                <w:rFonts w:eastAsia="Calibri" w:cs="Arial"/>
                <w:sz w:val="20"/>
                <w:szCs w:val="20"/>
                <w:lang w:eastAsia="en-AU"/>
              </w:rPr>
            </w:pPr>
          </w:p>
        </w:tc>
        <w:tc>
          <w:tcPr>
            <w:tcW w:w="1272" w:type="dxa"/>
            <w:gridSpan w:val="7"/>
            <w:tcBorders>
              <w:top w:val="nil"/>
              <w:left w:val="nil"/>
              <w:bottom w:val="nil"/>
              <w:right w:val="nil"/>
            </w:tcBorders>
            <w:shd w:val="clear" w:color="auto" w:fill="auto"/>
            <w:noWrap/>
            <w:vAlign w:val="center"/>
            <w:hideMark/>
          </w:tcPr>
          <w:p w14:paraId="4A66C02A" w14:textId="77777777" w:rsidR="00BD1F2E" w:rsidRPr="005C709C" w:rsidRDefault="00BD1F2E" w:rsidP="00BD1F2E">
            <w:pPr>
              <w:spacing w:before="40" w:after="40" w:line="276" w:lineRule="auto"/>
              <w:rPr>
                <w:rFonts w:eastAsia="Calibri" w:cs="Arial"/>
                <w:sz w:val="20"/>
                <w:szCs w:val="20"/>
                <w:lang w:eastAsia="en-AU"/>
              </w:rPr>
            </w:pPr>
          </w:p>
        </w:tc>
        <w:tc>
          <w:tcPr>
            <w:tcW w:w="1331" w:type="dxa"/>
            <w:gridSpan w:val="4"/>
            <w:tcBorders>
              <w:top w:val="nil"/>
              <w:left w:val="nil"/>
              <w:bottom w:val="nil"/>
              <w:right w:val="nil"/>
            </w:tcBorders>
            <w:shd w:val="clear" w:color="auto" w:fill="auto"/>
            <w:noWrap/>
            <w:vAlign w:val="center"/>
            <w:hideMark/>
          </w:tcPr>
          <w:p w14:paraId="62E6DA75" w14:textId="77777777" w:rsidR="00BD1F2E" w:rsidRPr="005C709C" w:rsidRDefault="00BD1F2E" w:rsidP="00BD1F2E">
            <w:pPr>
              <w:spacing w:before="40" w:after="40" w:line="276" w:lineRule="auto"/>
              <w:rPr>
                <w:rFonts w:eastAsia="Calibri" w:cs="Arial"/>
                <w:sz w:val="20"/>
                <w:szCs w:val="20"/>
                <w:lang w:eastAsia="en-AU"/>
              </w:rPr>
            </w:pPr>
          </w:p>
        </w:tc>
        <w:tc>
          <w:tcPr>
            <w:tcW w:w="1206" w:type="dxa"/>
            <w:gridSpan w:val="2"/>
            <w:tcBorders>
              <w:top w:val="nil"/>
              <w:left w:val="nil"/>
              <w:bottom w:val="nil"/>
              <w:right w:val="nil"/>
            </w:tcBorders>
            <w:shd w:val="clear" w:color="auto" w:fill="auto"/>
            <w:noWrap/>
            <w:vAlign w:val="center"/>
            <w:hideMark/>
          </w:tcPr>
          <w:p w14:paraId="4D57941E" w14:textId="77777777" w:rsidR="00BD1F2E" w:rsidRPr="005C709C" w:rsidRDefault="00BD1F2E" w:rsidP="00BD1F2E">
            <w:pPr>
              <w:spacing w:before="40" w:after="40" w:line="276" w:lineRule="auto"/>
              <w:rPr>
                <w:rFonts w:eastAsia="Calibri" w:cs="Arial"/>
                <w:sz w:val="20"/>
                <w:szCs w:val="20"/>
                <w:lang w:eastAsia="en-AU"/>
              </w:rPr>
            </w:pPr>
          </w:p>
        </w:tc>
        <w:tc>
          <w:tcPr>
            <w:tcW w:w="2595" w:type="dxa"/>
            <w:gridSpan w:val="3"/>
            <w:tcBorders>
              <w:top w:val="nil"/>
              <w:left w:val="nil"/>
              <w:bottom w:val="nil"/>
              <w:right w:val="nil"/>
            </w:tcBorders>
            <w:shd w:val="clear" w:color="auto" w:fill="auto"/>
            <w:noWrap/>
            <w:vAlign w:val="center"/>
            <w:hideMark/>
          </w:tcPr>
          <w:p w14:paraId="33DA2608" w14:textId="77777777" w:rsidR="00BD1F2E" w:rsidRPr="005C709C" w:rsidRDefault="00BD1F2E" w:rsidP="00BD1F2E">
            <w:pPr>
              <w:spacing w:before="40" w:after="40" w:line="276" w:lineRule="auto"/>
              <w:rPr>
                <w:rFonts w:eastAsia="Calibri" w:cs="Arial"/>
                <w:sz w:val="20"/>
                <w:szCs w:val="20"/>
                <w:lang w:eastAsia="en-AU"/>
              </w:rPr>
            </w:pPr>
          </w:p>
        </w:tc>
      </w:tr>
      <w:tr w:rsidR="00BD1F2E" w:rsidRPr="005C709C" w14:paraId="1AFE21C2"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000000" w:fill="000000"/>
            <w:vAlign w:val="center"/>
            <w:hideMark/>
          </w:tcPr>
          <w:p w14:paraId="1F6AF0B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2.0</w:t>
            </w:r>
          </w:p>
        </w:tc>
        <w:tc>
          <w:tcPr>
            <w:tcW w:w="7783" w:type="dxa"/>
            <w:gridSpan w:val="18"/>
            <w:tcBorders>
              <w:top w:val="single" w:sz="4" w:space="0" w:color="auto"/>
              <w:left w:val="nil"/>
              <w:bottom w:val="single" w:sz="4" w:space="0" w:color="auto"/>
              <w:right w:val="single" w:sz="4" w:space="0" w:color="000000"/>
            </w:tcBorders>
            <w:shd w:val="clear" w:color="000000" w:fill="000000"/>
            <w:vAlign w:val="center"/>
            <w:hideMark/>
          </w:tcPr>
          <w:p w14:paraId="64A14C6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 xml:space="preserve">Applying the learning and course material in your workplace </w:t>
            </w:r>
          </w:p>
        </w:tc>
      </w:tr>
      <w:tr w:rsidR="00BD1F2E" w:rsidRPr="005C709C" w14:paraId="51139502" w14:textId="77777777" w:rsidTr="00B61563">
        <w:trPr>
          <w:gridAfter w:val="2"/>
          <w:wAfter w:w="141" w:type="dxa"/>
          <w:trHeight w:val="300"/>
        </w:trPr>
        <w:tc>
          <w:tcPr>
            <w:tcW w:w="1324" w:type="dxa"/>
            <w:gridSpan w:val="2"/>
            <w:tcBorders>
              <w:top w:val="nil"/>
              <w:left w:val="nil"/>
              <w:bottom w:val="nil"/>
              <w:right w:val="nil"/>
            </w:tcBorders>
            <w:shd w:val="clear" w:color="auto" w:fill="auto"/>
            <w:noWrap/>
            <w:vAlign w:val="center"/>
            <w:hideMark/>
          </w:tcPr>
          <w:p w14:paraId="2261C461" w14:textId="77777777" w:rsidR="00BD1F2E" w:rsidRPr="005C709C" w:rsidRDefault="00BD1F2E" w:rsidP="00BD1F2E">
            <w:pPr>
              <w:spacing w:before="40" w:after="40" w:line="276" w:lineRule="auto"/>
              <w:rPr>
                <w:rFonts w:eastAsia="Calibri" w:cs="Arial"/>
                <w:sz w:val="20"/>
                <w:szCs w:val="20"/>
                <w:lang w:eastAsia="en-AU"/>
              </w:rPr>
            </w:pPr>
          </w:p>
        </w:tc>
        <w:tc>
          <w:tcPr>
            <w:tcW w:w="1316" w:type="dxa"/>
            <w:tcBorders>
              <w:top w:val="nil"/>
              <w:left w:val="nil"/>
              <w:bottom w:val="nil"/>
              <w:right w:val="nil"/>
            </w:tcBorders>
            <w:shd w:val="clear" w:color="auto" w:fill="auto"/>
            <w:noWrap/>
            <w:vAlign w:val="center"/>
            <w:hideMark/>
          </w:tcPr>
          <w:p w14:paraId="1BB779DC" w14:textId="77777777" w:rsidR="00BD1F2E" w:rsidRPr="005C709C" w:rsidRDefault="00BD1F2E" w:rsidP="00BD1F2E">
            <w:pPr>
              <w:spacing w:before="40" w:after="40" w:line="276" w:lineRule="auto"/>
              <w:rPr>
                <w:rFonts w:eastAsia="Calibri" w:cs="Arial"/>
                <w:sz w:val="20"/>
                <w:szCs w:val="20"/>
                <w:lang w:eastAsia="en-AU"/>
              </w:rPr>
            </w:pPr>
          </w:p>
        </w:tc>
        <w:tc>
          <w:tcPr>
            <w:tcW w:w="1204" w:type="dxa"/>
            <w:tcBorders>
              <w:top w:val="nil"/>
              <w:left w:val="nil"/>
              <w:bottom w:val="nil"/>
              <w:right w:val="nil"/>
            </w:tcBorders>
            <w:shd w:val="clear" w:color="auto" w:fill="auto"/>
            <w:noWrap/>
            <w:vAlign w:val="center"/>
            <w:hideMark/>
          </w:tcPr>
          <w:p w14:paraId="68CA9E5F" w14:textId="77777777" w:rsidR="00BD1F2E" w:rsidRPr="005C709C" w:rsidRDefault="00BD1F2E" w:rsidP="00BD1F2E">
            <w:pPr>
              <w:spacing w:before="40" w:after="40" w:line="276" w:lineRule="auto"/>
              <w:rPr>
                <w:rFonts w:eastAsia="Calibri" w:cs="Arial"/>
                <w:sz w:val="20"/>
                <w:szCs w:val="20"/>
                <w:lang w:eastAsia="en-AU"/>
              </w:rPr>
            </w:pPr>
          </w:p>
        </w:tc>
        <w:tc>
          <w:tcPr>
            <w:tcW w:w="1332" w:type="dxa"/>
            <w:gridSpan w:val="7"/>
            <w:tcBorders>
              <w:top w:val="nil"/>
              <w:left w:val="nil"/>
              <w:bottom w:val="nil"/>
              <w:right w:val="nil"/>
            </w:tcBorders>
            <w:shd w:val="clear" w:color="auto" w:fill="auto"/>
            <w:noWrap/>
            <w:vAlign w:val="center"/>
            <w:hideMark/>
          </w:tcPr>
          <w:p w14:paraId="402A9E38" w14:textId="77777777" w:rsidR="00BD1F2E" w:rsidRPr="005C709C" w:rsidRDefault="00BD1F2E" w:rsidP="00BD1F2E">
            <w:pPr>
              <w:spacing w:before="40" w:after="40" w:line="276" w:lineRule="auto"/>
              <w:rPr>
                <w:rFonts w:eastAsia="Calibri" w:cs="Arial"/>
                <w:sz w:val="20"/>
                <w:szCs w:val="20"/>
                <w:lang w:eastAsia="en-AU"/>
              </w:rPr>
            </w:pPr>
          </w:p>
        </w:tc>
        <w:tc>
          <w:tcPr>
            <w:tcW w:w="1316" w:type="dxa"/>
            <w:gridSpan w:val="6"/>
            <w:tcBorders>
              <w:top w:val="nil"/>
              <w:left w:val="nil"/>
              <w:bottom w:val="nil"/>
              <w:right w:val="nil"/>
            </w:tcBorders>
            <w:shd w:val="clear" w:color="auto" w:fill="auto"/>
            <w:noWrap/>
            <w:vAlign w:val="center"/>
            <w:hideMark/>
          </w:tcPr>
          <w:p w14:paraId="3E049FEA" w14:textId="77777777" w:rsidR="00BD1F2E" w:rsidRPr="005C709C" w:rsidRDefault="00BD1F2E" w:rsidP="00BD1F2E">
            <w:pPr>
              <w:spacing w:before="40" w:after="40" w:line="276" w:lineRule="auto"/>
              <w:rPr>
                <w:rFonts w:eastAsia="Calibri" w:cs="Arial"/>
                <w:sz w:val="20"/>
                <w:szCs w:val="20"/>
                <w:lang w:eastAsia="en-AU"/>
              </w:rPr>
            </w:pPr>
          </w:p>
        </w:tc>
        <w:tc>
          <w:tcPr>
            <w:tcW w:w="2552" w:type="dxa"/>
            <w:gridSpan w:val="2"/>
            <w:tcBorders>
              <w:top w:val="nil"/>
              <w:left w:val="nil"/>
              <w:bottom w:val="nil"/>
              <w:right w:val="nil"/>
            </w:tcBorders>
            <w:shd w:val="clear" w:color="auto" w:fill="auto"/>
            <w:noWrap/>
            <w:vAlign w:val="center"/>
            <w:hideMark/>
          </w:tcPr>
          <w:p w14:paraId="5277981E" w14:textId="77777777" w:rsidR="00BD1F2E" w:rsidRPr="005C709C" w:rsidRDefault="00BD1F2E" w:rsidP="00BD1F2E">
            <w:pPr>
              <w:spacing w:before="40" w:after="40" w:line="276" w:lineRule="auto"/>
              <w:rPr>
                <w:rFonts w:eastAsia="Calibri" w:cs="Arial"/>
                <w:sz w:val="20"/>
                <w:szCs w:val="20"/>
                <w:lang w:eastAsia="en-AU"/>
              </w:rPr>
            </w:pPr>
          </w:p>
        </w:tc>
      </w:tr>
      <w:tr w:rsidR="00BD1F2E" w:rsidRPr="005C709C" w14:paraId="2BBD4E0A" w14:textId="77777777" w:rsidTr="00BD1F2E">
        <w:trPr>
          <w:gridAfter w:val="1"/>
          <w:wAfter w:w="78" w:type="dxa"/>
          <w:trHeight w:val="300"/>
        </w:trPr>
        <w:tc>
          <w:tcPr>
            <w:tcW w:w="9107"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77484CF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For the following statements circle only one of the responses.</w:t>
            </w:r>
          </w:p>
        </w:tc>
      </w:tr>
      <w:tr w:rsidR="00BD1F2E" w:rsidRPr="005C709C" w14:paraId="238B796E" w14:textId="77777777" w:rsidTr="00BD1F2E">
        <w:trPr>
          <w:gridAfter w:val="1"/>
          <w:wAfter w:w="78" w:type="dxa"/>
          <w:trHeight w:val="300"/>
        </w:trPr>
        <w:tc>
          <w:tcPr>
            <w:tcW w:w="1324" w:type="dxa"/>
            <w:gridSpan w:val="2"/>
            <w:tcBorders>
              <w:top w:val="nil"/>
              <w:left w:val="single" w:sz="4" w:space="0" w:color="auto"/>
              <w:bottom w:val="single" w:sz="4" w:space="0" w:color="auto"/>
              <w:right w:val="single" w:sz="8" w:space="0" w:color="auto"/>
            </w:tcBorders>
            <w:shd w:val="clear" w:color="auto" w:fill="9FE1F0" w:themeFill="accent6" w:themeFillTint="66"/>
            <w:vAlign w:val="center"/>
            <w:hideMark/>
          </w:tcPr>
          <w:p w14:paraId="1867930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2.1</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587F37C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Support and assistance was given to me by my manager in the workplace to implement new skills gained</w:t>
            </w:r>
          </w:p>
        </w:tc>
      </w:tr>
      <w:tr w:rsidR="00BD1F2E" w:rsidRPr="005C709C" w14:paraId="0B36F683" w14:textId="77777777" w:rsidTr="00BD1F2E">
        <w:trPr>
          <w:gridAfter w:val="1"/>
          <w:wAfter w:w="78" w:type="dxa"/>
          <w:trHeight w:val="762"/>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38BE23E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71748F4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04" w:type="dxa"/>
            <w:tcBorders>
              <w:top w:val="nil"/>
              <w:left w:val="nil"/>
              <w:bottom w:val="single" w:sz="4" w:space="0" w:color="auto"/>
              <w:right w:val="single" w:sz="4" w:space="0" w:color="auto"/>
            </w:tcBorders>
            <w:shd w:val="clear" w:color="auto" w:fill="auto"/>
            <w:noWrap/>
            <w:vAlign w:val="center"/>
            <w:hideMark/>
          </w:tcPr>
          <w:p w14:paraId="1FA8F39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32" w:type="dxa"/>
            <w:gridSpan w:val="7"/>
            <w:tcBorders>
              <w:top w:val="nil"/>
              <w:left w:val="nil"/>
              <w:bottom w:val="single" w:sz="4" w:space="0" w:color="auto"/>
              <w:right w:val="single" w:sz="4" w:space="0" w:color="auto"/>
            </w:tcBorders>
            <w:shd w:val="clear" w:color="auto" w:fill="auto"/>
            <w:vAlign w:val="center"/>
            <w:hideMark/>
          </w:tcPr>
          <w:p w14:paraId="2F95408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329" w:type="dxa"/>
            <w:gridSpan w:val="7"/>
            <w:tcBorders>
              <w:top w:val="single" w:sz="4" w:space="0" w:color="auto"/>
              <w:left w:val="nil"/>
              <w:bottom w:val="single" w:sz="4" w:space="0" w:color="auto"/>
              <w:right w:val="single" w:sz="4" w:space="0" w:color="auto"/>
            </w:tcBorders>
            <w:shd w:val="clear" w:color="auto" w:fill="auto"/>
            <w:vAlign w:val="center"/>
            <w:hideMark/>
          </w:tcPr>
          <w:p w14:paraId="0BD8FA4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1E06F02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188F8859" w14:textId="77777777" w:rsidTr="00BD1F2E">
        <w:trPr>
          <w:gridAfter w:val="1"/>
          <w:wAfter w:w="78" w:type="dxa"/>
          <w:trHeight w:val="6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569BAED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2.2</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2D906C1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I have started implementing some skills and knowledge of what I have learnt in my workplace. [</w:t>
            </w:r>
            <w:r w:rsidRPr="005C709C">
              <w:rPr>
                <w:rFonts w:eastAsia="Calibri" w:cs="Arial"/>
                <w:i/>
                <w:iCs/>
                <w:sz w:val="20"/>
                <w:szCs w:val="20"/>
                <w:lang w:eastAsia="en-AU"/>
              </w:rPr>
              <w:t>If answer is (1.) or (2.), skip to 2.5]</w:t>
            </w:r>
          </w:p>
        </w:tc>
      </w:tr>
      <w:tr w:rsidR="00BD1F2E" w:rsidRPr="005C709C" w14:paraId="59DD215A" w14:textId="77777777" w:rsidTr="00BD1F2E">
        <w:trPr>
          <w:gridAfter w:val="1"/>
          <w:wAfter w:w="78" w:type="dxa"/>
          <w:trHeight w:val="640"/>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556E779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09EE39E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04" w:type="dxa"/>
            <w:tcBorders>
              <w:top w:val="nil"/>
              <w:left w:val="nil"/>
              <w:bottom w:val="single" w:sz="4" w:space="0" w:color="auto"/>
              <w:right w:val="single" w:sz="4" w:space="0" w:color="auto"/>
            </w:tcBorders>
            <w:shd w:val="clear" w:color="auto" w:fill="auto"/>
            <w:noWrap/>
            <w:vAlign w:val="center"/>
            <w:hideMark/>
          </w:tcPr>
          <w:p w14:paraId="133094F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32" w:type="dxa"/>
            <w:gridSpan w:val="7"/>
            <w:tcBorders>
              <w:top w:val="nil"/>
              <w:left w:val="nil"/>
              <w:bottom w:val="single" w:sz="4" w:space="0" w:color="auto"/>
              <w:right w:val="single" w:sz="4" w:space="0" w:color="auto"/>
            </w:tcBorders>
            <w:shd w:val="clear" w:color="auto" w:fill="auto"/>
            <w:vAlign w:val="center"/>
            <w:hideMark/>
          </w:tcPr>
          <w:p w14:paraId="49D04C4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329" w:type="dxa"/>
            <w:gridSpan w:val="7"/>
            <w:tcBorders>
              <w:top w:val="single" w:sz="4" w:space="0" w:color="auto"/>
              <w:left w:val="nil"/>
              <w:bottom w:val="single" w:sz="4" w:space="0" w:color="auto"/>
              <w:right w:val="single" w:sz="4" w:space="0" w:color="auto"/>
            </w:tcBorders>
            <w:shd w:val="clear" w:color="auto" w:fill="auto"/>
            <w:vAlign w:val="center"/>
            <w:hideMark/>
          </w:tcPr>
          <w:p w14:paraId="570A491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40A3757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17E04F5C"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1355677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2.3</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4E6F1E0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The skills and knowledge I have implemented are working.</w:t>
            </w:r>
          </w:p>
        </w:tc>
      </w:tr>
      <w:tr w:rsidR="00BD1F2E" w:rsidRPr="005C709C" w14:paraId="4966ED1B" w14:textId="77777777" w:rsidTr="00BD1F2E">
        <w:trPr>
          <w:gridAfter w:val="1"/>
          <w:wAfter w:w="78" w:type="dxa"/>
          <w:trHeight w:val="768"/>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13513B3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2E5968B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04" w:type="dxa"/>
            <w:tcBorders>
              <w:top w:val="nil"/>
              <w:left w:val="nil"/>
              <w:bottom w:val="single" w:sz="4" w:space="0" w:color="auto"/>
              <w:right w:val="single" w:sz="4" w:space="0" w:color="auto"/>
            </w:tcBorders>
            <w:shd w:val="clear" w:color="auto" w:fill="auto"/>
            <w:noWrap/>
            <w:vAlign w:val="center"/>
            <w:hideMark/>
          </w:tcPr>
          <w:p w14:paraId="37126BF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32" w:type="dxa"/>
            <w:gridSpan w:val="7"/>
            <w:tcBorders>
              <w:top w:val="nil"/>
              <w:left w:val="nil"/>
              <w:bottom w:val="single" w:sz="4" w:space="0" w:color="auto"/>
              <w:right w:val="single" w:sz="4" w:space="0" w:color="auto"/>
            </w:tcBorders>
            <w:shd w:val="clear" w:color="auto" w:fill="auto"/>
            <w:vAlign w:val="center"/>
            <w:hideMark/>
          </w:tcPr>
          <w:p w14:paraId="58C429B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329" w:type="dxa"/>
            <w:gridSpan w:val="7"/>
            <w:tcBorders>
              <w:top w:val="single" w:sz="4" w:space="0" w:color="auto"/>
              <w:left w:val="nil"/>
              <w:bottom w:val="single" w:sz="4" w:space="0" w:color="auto"/>
              <w:right w:val="single" w:sz="4" w:space="0" w:color="auto"/>
            </w:tcBorders>
            <w:shd w:val="clear" w:color="auto" w:fill="auto"/>
            <w:vAlign w:val="center"/>
            <w:hideMark/>
          </w:tcPr>
          <w:p w14:paraId="7880FC3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0757ABD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2C8733F9" w14:textId="77777777" w:rsidTr="00BD1F2E">
        <w:trPr>
          <w:gridAfter w:val="1"/>
          <w:wAfter w:w="78" w:type="dxa"/>
          <w:trHeight w:val="645"/>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0CA2F489"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2.4</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628BE96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The skills and knowledge I have started to implement in my workplace have been accepted by my colleagues.</w:t>
            </w:r>
          </w:p>
        </w:tc>
      </w:tr>
      <w:tr w:rsidR="00BD1F2E" w:rsidRPr="005C709C" w14:paraId="1BA07E8C" w14:textId="77777777" w:rsidTr="00BD1F2E">
        <w:trPr>
          <w:gridAfter w:val="1"/>
          <w:wAfter w:w="78" w:type="dxa"/>
          <w:trHeight w:val="761"/>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59E1997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3EC96B6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16" w:type="dxa"/>
            <w:gridSpan w:val="2"/>
            <w:tcBorders>
              <w:top w:val="nil"/>
              <w:left w:val="nil"/>
              <w:bottom w:val="single" w:sz="4" w:space="0" w:color="auto"/>
              <w:right w:val="single" w:sz="4" w:space="0" w:color="auto"/>
            </w:tcBorders>
            <w:shd w:val="clear" w:color="auto" w:fill="auto"/>
            <w:noWrap/>
            <w:vAlign w:val="center"/>
            <w:hideMark/>
          </w:tcPr>
          <w:p w14:paraId="502A545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20" w:type="dxa"/>
            <w:gridSpan w:val="6"/>
            <w:tcBorders>
              <w:top w:val="nil"/>
              <w:left w:val="nil"/>
              <w:bottom w:val="single" w:sz="4" w:space="0" w:color="auto"/>
              <w:right w:val="single" w:sz="4" w:space="0" w:color="auto"/>
            </w:tcBorders>
            <w:shd w:val="clear" w:color="auto" w:fill="auto"/>
            <w:vAlign w:val="center"/>
            <w:hideMark/>
          </w:tcPr>
          <w:p w14:paraId="02F1719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329" w:type="dxa"/>
            <w:gridSpan w:val="7"/>
            <w:tcBorders>
              <w:top w:val="single" w:sz="4" w:space="0" w:color="auto"/>
              <w:left w:val="nil"/>
              <w:bottom w:val="single" w:sz="4" w:space="0" w:color="auto"/>
              <w:right w:val="single" w:sz="4" w:space="0" w:color="auto"/>
            </w:tcBorders>
            <w:shd w:val="clear" w:color="auto" w:fill="auto"/>
            <w:vAlign w:val="center"/>
            <w:hideMark/>
          </w:tcPr>
          <w:p w14:paraId="03A01A6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3021CC1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3CB6792E" w14:textId="77777777" w:rsidTr="00BD1F2E">
        <w:trPr>
          <w:gridAfter w:val="1"/>
          <w:wAfter w:w="78" w:type="dxa"/>
          <w:trHeight w:val="300"/>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77237B6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2.5</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27427CB2"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My manager is very keen on hearing about what I have gained from the training.</w:t>
            </w:r>
          </w:p>
        </w:tc>
      </w:tr>
      <w:tr w:rsidR="00BD1F2E" w:rsidRPr="005C709C" w14:paraId="7AEDB0FA" w14:textId="77777777" w:rsidTr="00BD1F2E">
        <w:trPr>
          <w:gridAfter w:val="1"/>
          <w:wAfter w:w="78" w:type="dxa"/>
          <w:trHeight w:val="762"/>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3F539C3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059E021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16" w:type="dxa"/>
            <w:gridSpan w:val="2"/>
            <w:tcBorders>
              <w:top w:val="nil"/>
              <w:left w:val="nil"/>
              <w:bottom w:val="single" w:sz="4" w:space="0" w:color="auto"/>
              <w:right w:val="single" w:sz="4" w:space="0" w:color="auto"/>
            </w:tcBorders>
            <w:shd w:val="clear" w:color="auto" w:fill="auto"/>
            <w:noWrap/>
            <w:vAlign w:val="center"/>
            <w:hideMark/>
          </w:tcPr>
          <w:p w14:paraId="19C3FB9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20" w:type="dxa"/>
            <w:gridSpan w:val="6"/>
            <w:tcBorders>
              <w:top w:val="nil"/>
              <w:left w:val="nil"/>
              <w:bottom w:val="single" w:sz="4" w:space="0" w:color="auto"/>
              <w:right w:val="single" w:sz="4" w:space="0" w:color="auto"/>
            </w:tcBorders>
            <w:shd w:val="clear" w:color="auto" w:fill="auto"/>
            <w:vAlign w:val="center"/>
            <w:hideMark/>
          </w:tcPr>
          <w:p w14:paraId="0E97764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329" w:type="dxa"/>
            <w:gridSpan w:val="7"/>
            <w:tcBorders>
              <w:top w:val="single" w:sz="4" w:space="0" w:color="auto"/>
              <w:left w:val="nil"/>
              <w:bottom w:val="single" w:sz="4" w:space="0" w:color="auto"/>
              <w:right w:val="single" w:sz="4" w:space="0" w:color="auto"/>
            </w:tcBorders>
            <w:shd w:val="clear" w:color="auto" w:fill="auto"/>
            <w:vAlign w:val="center"/>
            <w:hideMark/>
          </w:tcPr>
          <w:p w14:paraId="63A1FC0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584F72A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0265308C" w14:textId="77777777" w:rsidTr="00BD1F2E">
        <w:trPr>
          <w:gridAfter w:val="1"/>
          <w:wAfter w:w="78" w:type="dxa"/>
          <w:trHeight w:val="615"/>
        </w:trPr>
        <w:tc>
          <w:tcPr>
            <w:tcW w:w="1324"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0BAB57E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2.6</w:t>
            </w:r>
          </w:p>
        </w:tc>
        <w:tc>
          <w:tcPr>
            <w:tcW w:w="7783" w:type="dxa"/>
            <w:gridSpan w:val="1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47577D0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My manager is supporting me to apply my skills after having completed the training.</w:t>
            </w:r>
          </w:p>
        </w:tc>
      </w:tr>
      <w:tr w:rsidR="00BD1F2E" w:rsidRPr="005C709C" w14:paraId="742DDE05" w14:textId="77777777" w:rsidTr="00BD1F2E">
        <w:trPr>
          <w:gridAfter w:val="1"/>
          <w:wAfter w:w="78" w:type="dxa"/>
          <w:trHeight w:val="654"/>
        </w:trPr>
        <w:tc>
          <w:tcPr>
            <w:tcW w:w="1324" w:type="dxa"/>
            <w:gridSpan w:val="2"/>
            <w:tcBorders>
              <w:top w:val="nil"/>
              <w:left w:val="single" w:sz="4" w:space="0" w:color="auto"/>
              <w:bottom w:val="single" w:sz="4" w:space="0" w:color="auto"/>
              <w:right w:val="single" w:sz="4" w:space="0" w:color="auto"/>
            </w:tcBorders>
            <w:shd w:val="clear" w:color="auto" w:fill="auto"/>
            <w:vAlign w:val="center"/>
            <w:hideMark/>
          </w:tcPr>
          <w:p w14:paraId="7F040FA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316" w:type="dxa"/>
            <w:tcBorders>
              <w:top w:val="nil"/>
              <w:left w:val="nil"/>
              <w:bottom w:val="single" w:sz="4" w:space="0" w:color="auto"/>
              <w:right w:val="single" w:sz="4" w:space="0" w:color="auto"/>
            </w:tcBorders>
            <w:shd w:val="clear" w:color="auto" w:fill="auto"/>
            <w:vAlign w:val="center"/>
            <w:hideMark/>
          </w:tcPr>
          <w:p w14:paraId="59D9344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216" w:type="dxa"/>
            <w:gridSpan w:val="2"/>
            <w:tcBorders>
              <w:top w:val="nil"/>
              <w:left w:val="nil"/>
              <w:bottom w:val="single" w:sz="4" w:space="0" w:color="auto"/>
              <w:right w:val="single" w:sz="4" w:space="0" w:color="auto"/>
            </w:tcBorders>
            <w:shd w:val="clear" w:color="auto" w:fill="auto"/>
            <w:noWrap/>
            <w:vAlign w:val="center"/>
            <w:hideMark/>
          </w:tcPr>
          <w:p w14:paraId="7CB6E0E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320" w:type="dxa"/>
            <w:gridSpan w:val="6"/>
            <w:tcBorders>
              <w:top w:val="nil"/>
              <w:left w:val="nil"/>
              <w:bottom w:val="single" w:sz="4" w:space="0" w:color="auto"/>
              <w:right w:val="single" w:sz="4" w:space="0" w:color="auto"/>
            </w:tcBorders>
            <w:shd w:val="clear" w:color="auto" w:fill="auto"/>
            <w:vAlign w:val="center"/>
            <w:hideMark/>
          </w:tcPr>
          <w:p w14:paraId="0EDEF3B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329" w:type="dxa"/>
            <w:gridSpan w:val="7"/>
            <w:tcBorders>
              <w:top w:val="single" w:sz="4" w:space="0" w:color="auto"/>
              <w:left w:val="nil"/>
              <w:bottom w:val="single" w:sz="4" w:space="0" w:color="auto"/>
              <w:right w:val="single" w:sz="4" w:space="0" w:color="auto"/>
            </w:tcBorders>
            <w:shd w:val="clear" w:color="auto" w:fill="auto"/>
            <w:vAlign w:val="center"/>
            <w:hideMark/>
          </w:tcPr>
          <w:p w14:paraId="1A382EE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786C7769"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bl>
    <w:p w14:paraId="1EAB4ECB" w14:textId="77777777" w:rsidR="00BD1F2E" w:rsidRPr="005C709C" w:rsidRDefault="00BD1F2E" w:rsidP="00BD1F2E">
      <w:pPr>
        <w:spacing w:after="200" w:line="276" w:lineRule="auto"/>
        <w:rPr>
          <w:rFonts w:eastAsia="Calibri" w:cs="Arial"/>
          <w:sz w:val="20"/>
          <w:szCs w:val="20"/>
        </w:rPr>
      </w:pPr>
      <w:r w:rsidRPr="005C709C">
        <w:rPr>
          <w:rFonts w:eastAsia="Calibri" w:cs="Arial"/>
          <w:sz w:val="20"/>
          <w:szCs w:val="20"/>
        </w:rPr>
        <w:br w:type="page"/>
      </w:r>
    </w:p>
    <w:tbl>
      <w:tblPr>
        <w:tblW w:w="9245" w:type="dxa"/>
        <w:tblInd w:w="-5" w:type="dxa"/>
        <w:tblLayout w:type="fixed"/>
        <w:tblLook w:val="04A0" w:firstRow="1" w:lastRow="0" w:firstColumn="1" w:lastColumn="0" w:noHBand="0" w:noVBand="1"/>
      </w:tblPr>
      <w:tblGrid>
        <w:gridCol w:w="1005"/>
        <w:gridCol w:w="181"/>
        <w:gridCol w:w="37"/>
        <w:gridCol w:w="22"/>
        <w:gridCol w:w="30"/>
        <w:gridCol w:w="44"/>
        <w:gridCol w:w="742"/>
        <w:gridCol w:w="319"/>
        <w:gridCol w:w="39"/>
        <w:gridCol w:w="763"/>
        <w:gridCol w:w="395"/>
        <w:gridCol w:w="39"/>
        <w:gridCol w:w="122"/>
        <w:gridCol w:w="60"/>
        <w:gridCol w:w="443"/>
        <w:gridCol w:w="74"/>
        <w:gridCol w:w="618"/>
        <w:gridCol w:w="199"/>
        <w:gridCol w:w="39"/>
        <w:gridCol w:w="69"/>
        <w:gridCol w:w="960"/>
        <w:gridCol w:w="434"/>
        <w:gridCol w:w="17"/>
        <w:gridCol w:w="125"/>
        <w:gridCol w:w="43"/>
        <w:gridCol w:w="41"/>
        <w:gridCol w:w="1170"/>
        <w:gridCol w:w="1014"/>
        <w:gridCol w:w="59"/>
        <w:gridCol w:w="142"/>
      </w:tblGrid>
      <w:tr w:rsidR="00BD1F2E" w:rsidRPr="005C709C" w14:paraId="19366CBC" w14:textId="77777777" w:rsidTr="00BD1F2E">
        <w:trPr>
          <w:gridAfter w:val="1"/>
          <w:wAfter w:w="142" w:type="dxa"/>
          <w:trHeight w:val="300"/>
        </w:trPr>
        <w:tc>
          <w:tcPr>
            <w:tcW w:w="1319" w:type="dxa"/>
            <w:gridSpan w:val="6"/>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2CFA87A8"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2.9</w:t>
            </w:r>
          </w:p>
        </w:tc>
        <w:tc>
          <w:tcPr>
            <w:tcW w:w="7784" w:type="dxa"/>
            <w:gridSpan w:val="23"/>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2232FD91"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After completing the learning course, my manager: [</w:t>
            </w:r>
            <w:r w:rsidRPr="005C709C">
              <w:rPr>
                <w:rFonts w:eastAsia="Calibri" w:cs="Arial"/>
                <w:i/>
                <w:iCs/>
                <w:sz w:val="20"/>
                <w:szCs w:val="20"/>
                <w:lang w:eastAsia="en-AU"/>
              </w:rPr>
              <w:t>Tick appropriate box(es)</w:t>
            </w:r>
            <w:r w:rsidRPr="005C709C">
              <w:rPr>
                <w:rFonts w:eastAsia="Calibri" w:cs="Arial"/>
                <w:sz w:val="20"/>
                <w:szCs w:val="20"/>
                <w:lang w:eastAsia="en-AU"/>
              </w:rPr>
              <w:t>]</w:t>
            </w:r>
          </w:p>
        </w:tc>
      </w:tr>
      <w:tr w:rsidR="00BD1F2E" w:rsidRPr="005C709C" w14:paraId="1826E602" w14:textId="77777777" w:rsidTr="00BD1F2E">
        <w:trPr>
          <w:gridAfter w:val="1"/>
          <w:wAfter w:w="142" w:type="dxa"/>
          <w:trHeight w:val="465"/>
        </w:trPr>
        <w:tc>
          <w:tcPr>
            <w:tcW w:w="9103" w:type="dxa"/>
            <w:gridSpan w:val="29"/>
            <w:tcBorders>
              <w:top w:val="single" w:sz="4" w:space="0" w:color="auto"/>
              <w:left w:val="single" w:sz="4" w:space="0" w:color="auto"/>
              <w:bottom w:val="nil"/>
              <w:right w:val="single" w:sz="4" w:space="0" w:color="000000"/>
            </w:tcBorders>
            <w:shd w:val="clear" w:color="auto" w:fill="auto"/>
            <w:vAlign w:val="center"/>
            <w:hideMark/>
          </w:tcPr>
          <w:p w14:paraId="57F61F9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 was very supportive in enabling me implement the skills and knowledge gained</w:t>
            </w:r>
          </w:p>
        </w:tc>
      </w:tr>
      <w:tr w:rsidR="00BD1F2E" w:rsidRPr="005C709C" w14:paraId="281470CF"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2752A1C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 wanted to know what I had gained through the training</w:t>
            </w:r>
          </w:p>
        </w:tc>
      </w:tr>
      <w:tr w:rsidR="00BD1F2E" w:rsidRPr="005C709C" w14:paraId="1B8C678A"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33388D2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 did not show any interest at all</w:t>
            </w:r>
          </w:p>
        </w:tc>
      </w:tr>
      <w:tr w:rsidR="00BD1F2E" w:rsidRPr="005C709C" w14:paraId="10D201BB"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746CE67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 was too busy to ask or talk about the training</w:t>
            </w:r>
          </w:p>
        </w:tc>
      </w:tr>
      <w:tr w:rsidR="00BD1F2E" w:rsidRPr="005C709C" w14:paraId="0296107A"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639913B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 entrusted me with additional roles/tasks</w:t>
            </w:r>
          </w:p>
        </w:tc>
      </w:tr>
      <w:tr w:rsidR="00BD1F2E" w:rsidRPr="005C709C" w14:paraId="4F7C6C5A" w14:textId="77777777" w:rsidTr="00BD1F2E">
        <w:trPr>
          <w:gridAfter w:val="1"/>
          <w:wAfter w:w="142" w:type="dxa"/>
          <w:trHeight w:val="465"/>
        </w:trPr>
        <w:tc>
          <w:tcPr>
            <w:tcW w:w="9103" w:type="dxa"/>
            <w:gridSpan w:val="29"/>
            <w:tcBorders>
              <w:top w:val="nil"/>
              <w:left w:val="single" w:sz="4" w:space="0" w:color="auto"/>
              <w:right w:val="single" w:sz="4" w:space="0" w:color="000000"/>
            </w:tcBorders>
            <w:shd w:val="clear" w:color="auto" w:fill="auto"/>
            <w:vAlign w:val="center"/>
            <w:hideMark/>
          </w:tcPr>
          <w:p w14:paraId="5202C64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 xml:space="preserve">6. □ Other (Describe); </w:t>
            </w:r>
          </w:p>
        </w:tc>
      </w:tr>
      <w:tr w:rsidR="00BD1F2E" w:rsidRPr="005C709C" w14:paraId="37F9DFE1" w14:textId="77777777" w:rsidTr="00BD1F2E">
        <w:trPr>
          <w:gridAfter w:val="1"/>
          <w:wAfter w:w="142" w:type="dxa"/>
          <w:trHeight w:val="391"/>
        </w:trPr>
        <w:tc>
          <w:tcPr>
            <w:tcW w:w="9103" w:type="dxa"/>
            <w:gridSpan w:val="29"/>
            <w:tcBorders>
              <w:top w:val="nil"/>
              <w:left w:val="single" w:sz="4" w:space="0" w:color="auto"/>
              <w:bottom w:val="single" w:sz="4" w:space="0" w:color="auto"/>
              <w:right w:val="single" w:sz="4" w:space="0" w:color="000000"/>
            </w:tcBorders>
            <w:shd w:val="clear" w:color="auto" w:fill="auto"/>
            <w:hideMark/>
          </w:tcPr>
          <w:p w14:paraId="7355A723" w14:textId="77777777" w:rsidR="00BD1F2E" w:rsidRPr="005C709C" w:rsidRDefault="00BD1F2E" w:rsidP="00BD1F2E">
            <w:pPr>
              <w:spacing w:after="200" w:line="276" w:lineRule="auto"/>
              <w:rPr>
                <w:rFonts w:eastAsia="Calibri" w:cs="Arial"/>
                <w:sz w:val="20"/>
                <w:szCs w:val="20"/>
                <w:lang w:eastAsia="en-AU"/>
              </w:rPr>
            </w:pPr>
          </w:p>
        </w:tc>
      </w:tr>
      <w:tr w:rsidR="00BD1F2E" w:rsidRPr="005C709C" w14:paraId="31D3D3E9" w14:textId="77777777" w:rsidTr="00BD1F2E">
        <w:trPr>
          <w:gridAfter w:val="1"/>
          <w:wAfter w:w="142" w:type="dxa"/>
          <w:trHeight w:val="300"/>
        </w:trPr>
        <w:tc>
          <w:tcPr>
            <w:tcW w:w="1319" w:type="dxa"/>
            <w:gridSpan w:val="6"/>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080E7F74"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 xml:space="preserve">2.9.1 </w:t>
            </w:r>
          </w:p>
        </w:tc>
        <w:tc>
          <w:tcPr>
            <w:tcW w:w="7784" w:type="dxa"/>
            <w:gridSpan w:val="23"/>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2F3C27E9"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Please describe what you are doing differently in your work as a result of what you learned in the course?</w:t>
            </w:r>
          </w:p>
        </w:tc>
      </w:tr>
      <w:tr w:rsidR="00BD1F2E" w:rsidRPr="005C709C" w14:paraId="0155E979" w14:textId="77777777" w:rsidTr="00BD1F2E">
        <w:trPr>
          <w:gridAfter w:val="1"/>
          <w:wAfter w:w="142" w:type="dxa"/>
          <w:trHeight w:val="1739"/>
        </w:trPr>
        <w:tc>
          <w:tcPr>
            <w:tcW w:w="9103" w:type="dxa"/>
            <w:gridSpan w:val="29"/>
            <w:tcBorders>
              <w:top w:val="single" w:sz="4" w:space="0" w:color="auto"/>
              <w:left w:val="single" w:sz="4" w:space="0" w:color="auto"/>
              <w:bottom w:val="single" w:sz="4" w:space="0" w:color="auto"/>
              <w:right w:val="single" w:sz="4" w:space="0" w:color="000000"/>
            </w:tcBorders>
            <w:shd w:val="clear" w:color="auto" w:fill="auto"/>
            <w:hideMark/>
          </w:tcPr>
          <w:p w14:paraId="26756950" w14:textId="77777777" w:rsidR="00BD1F2E" w:rsidRPr="005C709C" w:rsidRDefault="00BD1F2E" w:rsidP="00BD1F2E">
            <w:pPr>
              <w:spacing w:after="200" w:line="276" w:lineRule="auto"/>
              <w:rPr>
                <w:rFonts w:eastAsia="Calibri" w:cs="Arial"/>
                <w:sz w:val="20"/>
                <w:szCs w:val="20"/>
                <w:lang w:eastAsia="en-AU"/>
              </w:rPr>
            </w:pPr>
          </w:p>
        </w:tc>
      </w:tr>
      <w:tr w:rsidR="00BD1F2E" w:rsidRPr="005C709C" w14:paraId="5A001F24" w14:textId="77777777" w:rsidTr="00BD1F2E">
        <w:trPr>
          <w:gridAfter w:val="1"/>
          <w:wAfter w:w="142" w:type="dxa"/>
          <w:trHeight w:val="300"/>
        </w:trPr>
        <w:tc>
          <w:tcPr>
            <w:tcW w:w="9103" w:type="dxa"/>
            <w:gridSpan w:val="29"/>
            <w:tcBorders>
              <w:top w:val="nil"/>
              <w:left w:val="nil"/>
              <w:bottom w:val="nil"/>
              <w:right w:val="nil"/>
            </w:tcBorders>
            <w:shd w:val="clear" w:color="auto" w:fill="auto"/>
            <w:noWrap/>
            <w:vAlign w:val="center"/>
            <w:hideMark/>
          </w:tcPr>
          <w:p w14:paraId="57EA7E67"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rPr>
              <w:br w:type="page"/>
            </w:r>
          </w:p>
        </w:tc>
      </w:tr>
      <w:tr w:rsidR="00BD1F2E" w:rsidRPr="005C709C" w14:paraId="72C6CC25" w14:textId="77777777" w:rsidTr="00BD1F2E">
        <w:trPr>
          <w:gridAfter w:val="1"/>
          <w:wAfter w:w="142" w:type="dxa"/>
          <w:trHeight w:val="600"/>
        </w:trPr>
        <w:tc>
          <w:tcPr>
            <w:tcW w:w="1223" w:type="dxa"/>
            <w:gridSpan w:val="3"/>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51B798B2"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2.10</w:t>
            </w:r>
          </w:p>
        </w:tc>
        <w:tc>
          <w:tcPr>
            <w:tcW w:w="7880" w:type="dxa"/>
            <w:gridSpan w:val="26"/>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0B69BEBB"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I found it challenging to implement the newly gained skills and knowledge in my workplace. [</w:t>
            </w:r>
            <w:r w:rsidRPr="005C709C">
              <w:rPr>
                <w:rFonts w:eastAsia="Calibri" w:cs="Arial"/>
                <w:i/>
                <w:iCs/>
                <w:sz w:val="20"/>
                <w:szCs w:val="20"/>
                <w:lang w:eastAsia="en-AU"/>
              </w:rPr>
              <w:t>Circle the appropriate answer</w:t>
            </w:r>
            <w:r w:rsidRPr="005C709C">
              <w:rPr>
                <w:rFonts w:eastAsia="Calibri" w:cs="Arial"/>
                <w:sz w:val="20"/>
                <w:szCs w:val="20"/>
                <w:lang w:eastAsia="en-AU"/>
              </w:rPr>
              <w:t>]</w:t>
            </w:r>
          </w:p>
        </w:tc>
      </w:tr>
      <w:tr w:rsidR="00BD1F2E" w:rsidRPr="005C709C" w14:paraId="77381CF2" w14:textId="77777777" w:rsidTr="00BD1F2E">
        <w:trPr>
          <w:gridAfter w:val="1"/>
          <w:wAfter w:w="142" w:type="dxa"/>
          <w:trHeight w:val="900"/>
        </w:trPr>
        <w:tc>
          <w:tcPr>
            <w:tcW w:w="1223" w:type="dxa"/>
            <w:gridSpan w:val="3"/>
            <w:tcBorders>
              <w:top w:val="nil"/>
              <w:left w:val="single" w:sz="4" w:space="0" w:color="auto"/>
              <w:bottom w:val="single" w:sz="4" w:space="0" w:color="auto"/>
              <w:right w:val="single" w:sz="4" w:space="0" w:color="auto"/>
            </w:tcBorders>
            <w:shd w:val="clear" w:color="auto" w:fill="auto"/>
            <w:vAlign w:val="center"/>
            <w:hideMark/>
          </w:tcPr>
          <w:p w14:paraId="4F929AD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196" w:type="dxa"/>
            <w:gridSpan w:val="6"/>
            <w:tcBorders>
              <w:top w:val="nil"/>
              <w:left w:val="nil"/>
              <w:bottom w:val="single" w:sz="4" w:space="0" w:color="auto"/>
              <w:right w:val="single" w:sz="4" w:space="0" w:color="auto"/>
            </w:tcBorders>
            <w:shd w:val="clear" w:color="auto" w:fill="auto"/>
            <w:vAlign w:val="center"/>
            <w:hideMark/>
          </w:tcPr>
          <w:p w14:paraId="464AACB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319" w:type="dxa"/>
            <w:gridSpan w:val="4"/>
            <w:tcBorders>
              <w:top w:val="nil"/>
              <w:left w:val="nil"/>
              <w:bottom w:val="single" w:sz="4" w:space="0" w:color="auto"/>
              <w:right w:val="single" w:sz="4" w:space="0" w:color="auto"/>
            </w:tcBorders>
            <w:shd w:val="clear" w:color="auto" w:fill="auto"/>
            <w:noWrap/>
            <w:vAlign w:val="center"/>
            <w:hideMark/>
          </w:tcPr>
          <w:p w14:paraId="39D1431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195" w:type="dxa"/>
            <w:gridSpan w:val="4"/>
            <w:tcBorders>
              <w:top w:val="nil"/>
              <w:left w:val="nil"/>
              <w:bottom w:val="single" w:sz="4" w:space="0" w:color="auto"/>
              <w:right w:val="single" w:sz="4" w:space="0" w:color="auto"/>
            </w:tcBorders>
            <w:shd w:val="clear" w:color="auto" w:fill="auto"/>
            <w:vAlign w:val="center"/>
            <w:hideMark/>
          </w:tcPr>
          <w:p w14:paraId="2C08D72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718" w:type="dxa"/>
            <w:gridSpan w:val="6"/>
            <w:tcBorders>
              <w:top w:val="single" w:sz="4" w:space="0" w:color="auto"/>
              <w:left w:val="nil"/>
              <w:bottom w:val="single" w:sz="4" w:space="0" w:color="auto"/>
              <w:right w:val="single" w:sz="4" w:space="0" w:color="auto"/>
            </w:tcBorders>
            <w:shd w:val="clear" w:color="auto" w:fill="auto"/>
            <w:vAlign w:val="center"/>
            <w:hideMark/>
          </w:tcPr>
          <w:p w14:paraId="6A32B34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452" w:type="dxa"/>
            <w:gridSpan w:val="6"/>
            <w:tcBorders>
              <w:top w:val="single" w:sz="4" w:space="0" w:color="auto"/>
              <w:left w:val="nil"/>
              <w:bottom w:val="single" w:sz="4" w:space="0" w:color="auto"/>
              <w:right w:val="single" w:sz="4" w:space="0" w:color="auto"/>
            </w:tcBorders>
            <w:shd w:val="clear" w:color="auto" w:fill="auto"/>
            <w:vAlign w:val="center"/>
            <w:hideMark/>
          </w:tcPr>
          <w:p w14:paraId="3615A3C2"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7228AA3C" w14:textId="77777777" w:rsidTr="00BD1F2E">
        <w:trPr>
          <w:gridAfter w:val="1"/>
          <w:wAfter w:w="142" w:type="dxa"/>
          <w:trHeight w:val="300"/>
        </w:trPr>
        <w:tc>
          <w:tcPr>
            <w:tcW w:w="1245" w:type="dxa"/>
            <w:gridSpan w:val="4"/>
            <w:tcBorders>
              <w:top w:val="nil"/>
              <w:left w:val="nil"/>
              <w:bottom w:val="nil"/>
              <w:right w:val="nil"/>
            </w:tcBorders>
            <w:shd w:val="clear" w:color="auto" w:fill="auto"/>
            <w:noWrap/>
            <w:vAlign w:val="bottom"/>
            <w:hideMark/>
          </w:tcPr>
          <w:p w14:paraId="3EBB5717" w14:textId="77777777" w:rsidR="00BD1F2E" w:rsidRPr="005C709C" w:rsidRDefault="00BD1F2E" w:rsidP="00BD1F2E">
            <w:pPr>
              <w:spacing w:after="200" w:line="276" w:lineRule="auto"/>
              <w:rPr>
                <w:rFonts w:eastAsia="Calibri" w:cs="Arial"/>
                <w:sz w:val="20"/>
                <w:szCs w:val="20"/>
                <w:lang w:eastAsia="en-AU"/>
              </w:rPr>
            </w:pPr>
          </w:p>
        </w:tc>
        <w:tc>
          <w:tcPr>
            <w:tcW w:w="1135" w:type="dxa"/>
            <w:gridSpan w:val="4"/>
            <w:tcBorders>
              <w:top w:val="nil"/>
              <w:left w:val="nil"/>
              <w:bottom w:val="nil"/>
              <w:right w:val="nil"/>
            </w:tcBorders>
            <w:shd w:val="clear" w:color="auto" w:fill="auto"/>
            <w:noWrap/>
            <w:vAlign w:val="bottom"/>
            <w:hideMark/>
          </w:tcPr>
          <w:p w14:paraId="3408EBD7" w14:textId="77777777" w:rsidR="00BD1F2E" w:rsidRPr="005C709C" w:rsidRDefault="00BD1F2E" w:rsidP="00BD1F2E">
            <w:pPr>
              <w:spacing w:after="200" w:line="276" w:lineRule="auto"/>
              <w:rPr>
                <w:rFonts w:eastAsia="Calibri" w:cs="Arial"/>
                <w:sz w:val="20"/>
                <w:szCs w:val="20"/>
                <w:lang w:eastAsia="en-AU"/>
              </w:rPr>
            </w:pPr>
          </w:p>
        </w:tc>
        <w:tc>
          <w:tcPr>
            <w:tcW w:w="1418" w:type="dxa"/>
            <w:gridSpan w:val="6"/>
            <w:tcBorders>
              <w:top w:val="nil"/>
              <w:left w:val="nil"/>
              <w:bottom w:val="nil"/>
              <w:right w:val="nil"/>
            </w:tcBorders>
            <w:shd w:val="clear" w:color="auto" w:fill="auto"/>
            <w:noWrap/>
            <w:vAlign w:val="bottom"/>
            <w:hideMark/>
          </w:tcPr>
          <w:p w14:paraId="554C72D1" w14:textId="77777777" w:rsidR="00BD1F2E" w:rsidRPr="005C709C" w:rsidRDefault="00BD1F2E" w:rsidP="00BD1F2E">
            <w:pPr>
              <w:spacing w:after="200" w:line="276" w:lineRule="auto"/>
              <w:rPr>
                <w:rFonts w:eastAsia="Calibri" w:cs="Arial"/>
                <w:sz w:val="20"/>
                <w:szCs w:val="20"/>
                <w:lang w:eastAsia="en-AU"/>
              </w:rPr>
            </w:pPr>
          </w:p>
        </w:tc>
        <w:tc>
          <w:tcPr>
            <w:tcW w:w="1135" w:type="dxa"/>
            <w:gridSpan w:val="3"/>
            <w:tcBorders>
              <w:top w:val="nil"/>
              <w:left w:val="nil"/>
              <w:bottom w:val="nil"/>
              <w:right w:val="nil"/>
            </w:tcBorders>
            <w:shd w:val="clear" w:color="auto" w:fill="auto"/>
            <w:noWrap/>
            <w:vAlign w:val="bottom"/>
            <w:hideMark/>
          </w:tcPr>
          <w:p w14:paraId="70DDA25A" w14:textId="77777777" w:rsidR="00BD1F2E" w:rsidRPr="005C709C" w:rsidRDefault="00BD1F2E" w:rsidP="00BD1F2E">
            <w:pPr>
              <w:spacing w:after="200" w:line="276" w:lineRule="auto"/>
              <w:rPr>
                <w:rFonts w:eastAsia="Calibri" w:cs="Arial"/>
                <w:sz w:val="20"/>
                <w:szCs w:val="20"/>
                <w:lang w:eastAsia="en-AU"/>
              </w:rPr>
            </w:pPr>
          </w:p>
        </w:tc>
        <w:tc>
          <w:tcPr>
            <w:tcW w:w="1701" w:type="dxa"/>
            <w:gridSpan w:val="5"/>
            <w:tcBorders>
              <w:top w:val="nil"/>
              <w:left w:val="nil"/>
              <w:bottom w:val="nil"/>
              <w:right w:val="nil"/>
            </w:tcBorders>
            <w:shd w:val="clear" w:color="auto" w:fill="auto"/>
            <w:noWrap/>
            <w:vAlign w:val="bottom"/>
            <w:hideMark/>
          </w:tcPr>
          <w:p w14:paraId="01AA3C27" w14:textId="77777777" w:rsidR="00BD1F2E" w:rsidRPr="005C709C" w:rsidRDefault="00BD1F2E" w:rsidP="00BD1F2E">
            <w:pPr>
              <w:spacing w:after="200" w:line="276" w:lineRule="auto"/>
              <w:rPr>
                <w:rFonts w:eastAsia="Calibri" w:cs="Arial"/>
                <w:sz w:val="20"/>
                <w:szCs w:val="20"/>
                <w:lang w:eastAsia="en-AU"/>
              </w:rPr>
            </w:pPr>
          </w:p>
        </w:tc>
        <w:tc>
          <w:tcPr>
            <w:tcW w:w="2469" w:type="dxa"/>
            <w:gridSpan w:val="7"/>
            <w:tcBorders>
              <w:top w:val="nil"/>
              <w:left w:val="nil"/>
              <w:bottom w:val="nil"/>
              <w:right w:val="nil"/>
            </w:tcBorders>
            <w:shd w:val="clear" w:color="auto" w:fill="auto"/>
            <w:noWrap/>
            <w:vAlign w:val="bottom"/>
            <w:hideMark/>
          </w:tcPr>
          <w:p w14:paraId="7AD2558B" w14:textId="77777777" w:rsidR="00BD1F2E" w:rsidRPr="005C709C" w:rsidRDefault="00BD1F2E" w:rsidP="00BD1F2E">
            <w:pPr>
              <w:spacing w:after="200" w:line="276" w:lineRule="auto"/>
              <w:rPr>
                <w:rFonts w:eastAsia="Calibri" w:cs="Arial"/>
                <w:sz w:val="20"/>
                <w:szCs w:val="20"/>
                <w:lang w:eastAsia="en-AU"/>
              </w:rPr>
            </w:pPr>
          </w:p>
        </w:tc>
      </w:tr>
      <w:tr w:rsidR="00BD1F2E" w:rsidRPr="005C709C" w14:paraId="2F22C04E" w14:textId="77777777" w:rsidTr="00BD1F2E">
        <w:trPr>
          <w:gridAfter w:val="1"/>
          <w:wAfter w:w="142" w:type="dxa"/>
          <w:trHeight w:val="300"/>
        </w:trPr>
        <w:tc>
          <w:tcPr>
            <w:tcW w:w="9103" w:type="dxa"/>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14:paraId="1D17A507" w14:textId="77777777" w:rsidR="00BD1F2E" w:rsidRPr="005C709C" w:rsidRDefault="00BD1F2E" w:rsidP="00BD1F2E">
            <w:pPr>
              <w:spacing w:after="200" w:line="276" w:lineRule="auto"/>
              <w:rPr>
                <w:rFonts w:eastAsia="Calibri" w:cs="Arial"/>
                <w:b/>
                <w:sz w:val="20"/>
                <w:szCs w:val="20"/>
                <w:lang w:eastAsia="en-AU"/>
              </w:rPr>
            </w:pPr>
            <w:r w:rsidRPr="005C709C">
              <w:rPr>
                <w:rFonts w:eastAsia="Calibri" w:cs="Arial"/>
                <w:b/>
                <w:sz w:val="20"/>
                <w:szCs w:val="20"/>
                <w:lang w:eastAsia="en-AU"/>
              </w:rPr>
              <w:t>For the following statements circle only one of the responses.</w:t>
            </w:r>
          </w:p>
        </w:tc>
      </w:tr>
      <w:tr w:rsidR="00BD1F2E" w:rsidRPr="005C709C" w14:paraId="20158210" w14:textId="77777777" w:rsidTr="00BD1F2E">
        <w:trPr>
          <w:gridAfter w:val="1"/>
          <w:wAfter w:w="142" w:type="dxa"/>
          <w:trHeight w:val="300"/>
        </w:trPr>
        <w:tc>
          <w:tcPr>
            <w:tcW w:w="1186" w:type="dxa"/>
            <w:gridSpan w:val="2"/>
            <w:tcBorders>
              <w:top w:val="nil"/>
              <w:left w:val="single" w:sz="4" w:space="0" w:color="auto"/>
              <w:bottom w:val="single" w:sz="4" w:space="0" w:color="auto"/>
              <w:right w:val="single" w:sz="8" w:space="0" w:color="auto"/>
            </w:tcBorders>
            <w:shd w:val="clear" w:color="auto" w:fill="9FE1F0" w:themeFill="accent6" w:themeFillTint="66"/>
            <w:vAlign w:val="center"/>
            <w:hideMark/>
          </w:tcPr>
          <w:p w14:paraId="6338441B"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2.12</w:t>
            </w:r>
          </w:p>
        </w:tc>
        <w:tc>
          <w:tcPr>
            <w:tcW w:w="7917" w:type="dxa"/>
            <w:gridSpan w:val="27"/>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00999C80" w14:textId="77777777" w:rsidR="00BD1F2E" w:rsidRPr="005C709C" w:rsidRDefault="00BD1F2E" w:rsidP="00BD1F2E">
            <w:pPr>
              <w:spacing w:after="200" w:line="276" w:lineRule="auto"/>
              <w:rPr>
                <w:rFonts w:eastAsia="Calibri" w:cs="Arial"/>
                <w:sz w:val="20"/>
                <w:szCs w:val="20"/>
                <w:lang w:eastAsia="en-AU"/>
              </w:rPr>
            </w:pPr>
            <w:r w:rsidRPr="005C709C">
              <w:rPr>
                <w:rFonts w:eastAsia="Calibri" w:cs="Arial"/>
                <w:sz w:val="20"/>
                <w:szCs w:val="20"/>
                <w:lang w:eastAsia="en-AU"/>
              </w:rPr>
              <w:t>My colleagues are very appreciative of the skills and knowledge I pass on to them.</w:t>
            </w:r>
          </w:p>
        </w:tc>
      </w:tr>
      <w:tr w:rsidR="00BD1F2E" w:rsidRPr="005C709C" w14:paraId="776A1BF6" w14:textId="77777777" w:rsidTr="00BD1F2E">
        <w:trPr>
          <w:gridAfter w:val="1"/>
          <w:wAfter w:w="142" w:type="dxa"/>
          <w:trHeight w:val="900"/>
        </w:trPr>
        <w:tc>
          <w:tcPr>
            <w:tcW w:w="1186" w:type="dxa"/>
            <w:gridSpan w:val="2"/>
            <w:tcBorders>
              <w:top w:val="nil"/>
              <w:left w:val="single" w:sz="4" w:space="0" w:color="auto"/>
              <w:bottom w:val="single" w:sz="4" w:space="0" w:color="auto"/>
              <w:right w:val="single" w:sz="4" w:space="0" w:color="auto"/>
            </w:tcBorders>
            <w:shd w:val="clear" w:color="auto" w:fill="auto"/>
            <w:vAlign w:val="center"/>
            <w:hideMark/>
          </w:tcPr>
          <w:p w14:paraId="742B760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194" w:type="dxa"/>
            <w:gridSpan w:val="6"/>
            <w:tcBorders>
              <w:top w:val="nil"/>
              <w:left w:val="nil"/>
              <w:bottom w:val="single" w:sz="4" w:space="0" w:color="auto"/>
              <w:right w:val="single" w:sz="4" w:space="0" w:color="auto"/>
            </w:tcBorders>
            <w:shd w:val="clear" w:color="auto" w:fill="auto"/>
            <w:vAlign w:val="center"/>
            <w:hideMark/>
          </w:tcPr>
          <w:p w14:paraId="425CDF0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197" w:type="dxa"/>
            <w:gridSpan w:val="3"/>
            <w:tcBorders>
              <w:top w:val="nil"/>
              <w:left w:val="nil"/>
              <w:bottom w:val="single" w:sz="4" w:space="0" w:color="auto"/>
              <w:right w:val="single" w:sz="4" w:space="0" w:color="auto"/>
            </w:tcBorders>
            <w:shd w:val="clear" w:color="auto" w:fill="auto"/>
            <w:noWrap/>
            <w:vAlign w:val="center"/>
            <w:hideMark/>
          </w:tcPr>
          <w:p w14:paraId="7FE5BD6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555" w:type="dxa"/>
            <w:gridSpan w:val="7"/>
            <w:tcBorders>
              <w:top w:val="nil"/>
              <w:left w:val="nil"/>
              <w:bottom w:val="single" w:sz="4" w:space="0" w:color="auto"/>
              <w:right w:val="single" w:sz="4" w:space="0" w:color="auto"/>
            </w:tcBorders>
            <w:shd w:val="clear" w:color="auto" w:fill="auto"/>
            <w:vAlign w:val="center"/>
            <w:hideMark/>
          </w:tcPr>
          <w:p w14:paraId="2BA0F84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687" w:type="dxa"/>
            <w:gridSpan w:val="7"/>
            <w:tcBorders>
              <w:top w:val="single" w:sz="4" w:space="0" w:color="auto"/>
              <w:left w:val="nil"/>
              <w:bottom w:val="single" w:sz="4" w:space="0" w:color="auto"/>
              <w:right w:val="single" w:sz="4" w:space="0" w:color="auto"/>
            </w:tcBorders>
            <w:shd w:val="clear" w:color="auto" w:fill="auto"/>
            <w:vAlign w:val="center"/>
            <w:hideMark/>
          </w:tcPr>
          <w:p w14:paraId="5961BB6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284" w:type="dxa"/>
            <w:gridSpan w:val="4"/>
            <w:tcBorders>
              <w:top w:val="single" w:sz="4" w:space="0" w:color="auto"/>
              <w:left w:val="nil"/>
              <w:bottom w:val="single" w:sz="4" w:space="0" w:color="auto"/>
              <w:right w:val="single" w:sz="4" w:space="0" w:color="auto"/>
            </w:tcBorders>
            <w:shd w:val="clear" w:color="auto" w:fill="auto"/>
            <w:vAlign w:val="center"/>
            <w:hideMark/>
          </w:tcPr>
          <w:p w14:paraId="155EF859"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15CD2463" w14:textId="77777777" w:rsidTr="00BD1F2E">
        <w:trPr>
          <w:gridAfter w:val="2"/>
          <w:wAfter w:w="201" w:type="dxa"/>
          <w:trHeight w:val="300"/>
        </w:trPr>
        <w:tc>
          <w:tcPr>
            <w:tcW w:w="1186" w:type="dxa"/>
            <w:gridSpan w:val="2"/>
            <w:tcBorders>
              <w:top w:val="nil"/>
              <w:left w:val="nil"/>
              <w:bottom w:val="nil"/>
              <w:right w:val="nil"/>
            </w:tcBorders>
            <w:shd w:val="clear" w:color="auto" w:fill="auto"/>
            <w:noWrap/>
            <w:vAlign w:val="center"/>
            <w:hideMark/>
          </w:tcPr>
          <w:p w14:paraId="3CBF9DF6" w14:textId="77777777" w:rsidR="00BD1F2E" w:rsidRPr="005C709C" w:rsidRDefault="00BD1F2E" w:rsidP="00BD1F2E">
            <w:pPr>
              <w:spacing w:after="200" w:line="276" w:lineRule="auto"/>
              <w:rPr>
                <w:rFonts w:eastAsia="Calibri" w:cs="Arial"/>
                <w:sz w:val="20"/>
                <w:szCs w:val="20"/>
                <w:lang w:eastAsia="en-AU"/>
              </w:rPr>
            </w:pPr>
          </w:p>
        </w:tc>
        <w:tc>
          <w:tcPr>
            <w:tcW w:w="1194" w:type="dxa"/>
            <w:gridSpan w:val="6"/>
            <w:tcBorders>
              <w:top w:val="nil"/>
              <w:left w:val="nil"/>
              <w:bottom w:val="nil"/>
              <w:right w:val="nil"/>
            </w:tcBorders>
            <w:shd w:val="clear" w:color="auto" w:fill="auto"/>
            <w:noWrap/>
            <w:vAlign w:val="center"/>
            <w:hideMark/>
          </w:tcPr>
          <w:p w14:paraId="1E1BA7EF" w14:textId="77777777" w:rsidR="00BD1F2E" w:rsidRPr="005C709C" w:rsidRDefault="00BD1F2E" w:rsidP="00BD1F2E">
            <w:pPr>
              <w:spacing w:after="200" w:line="276" w:lineRule="auto"/>
              <w:rPr>
                <w:rFonts w:eastAsia="Calibri" w:cs="Arial"/>
                <w:sz w:val="20"/>
                <w:szCs w:val="20"/>
                <w:lang w:eastAsia="en-AU"/>
              </w:rPr>
            </w:pPr>
          </w:p>
        </w:tc>
        <w:tc>
          <w:tcPr>
            <w:tcW w:w="1197" w:type="dxa"/>
            <w:gridSpan w:val="3"/>
            <w:tcBorders>
              <w:top w:val="nil"/>
              <w:left w:val="nil"/>
              <w:bottom w:val="nil"/>
              <w:right w:val="nil"/>
            </w:tcBorders>
            <w:shd w:val="clear" w:color="auto" w:fill="auto"/>
            <w:noWrap/>
            <w:vAlign w:val="center"/>
            <w:hideMark/>
          </w:tcPr>
          <w:p w14:paraId="26062CD4" w14:textId="77777777" w:rsidR="00BD1F2E" w:rsidRPr="005C709C" w:rsidRDefault="00BD1F2E" w:rsidP="00BD1F2E">
            <w:pPr>
              <w:spacing w:after="200" w:line="276" w:lineRule="auto"/>
              <w:rPr>
                <w:rFonts w:eastAsia="Calibri" w:cs="Arial"/>
                <w:sz w:val="20"/>
                <w:szCs w:val="20"/>
                <w:lang w:eastAsia="en-AU"/>
              </w:rPr>
            </w:pPr>
          </w:p>
        </w:tc>
        <w:tc>
          <w:tcPr>
            <w:tcW w:w="1555" w:type="dxa"/>
            <w:gridSpan w:val="7"/>
            <w:tcBorders>
              <w:top w:val="nil"/>
              <w:left w:val="nil"/>
              <w:bottom w:val="nil"/>
              <w:right w:val="nil"/>
            </w:tcBorders>
            <w:shd w:val="clear" w:color="auto" w:fill="auto"/>
            <w:noWrap/>
            <w:vAlign w:val="center"/>
            <w:hideMark/>
          </w:tcPr>
          <w:p w14:paraId="55F292E9" w14:textId="77777777" w:rsidR="00BD1F2E" w:rsidRPr="005C709C" w:rsidRDefault="00BD1F2E" w:rsidP="00BD1F2E">
            <w:pPr>
              <w:spacing w:after="200" w:line="276" w:lineRule="auto"/>
              <w:rPr>
                <w:rFonts w:eastAsia="Calibri" w:cs="Arial"/>
                <w:sz w:val="20"/>
                <w:szCs w:val="20"/>
                <w:lang w:eastAsia="en-AU"/>
              </w:rPr>
            </w:pPr>
          </w:p>
        </w:tc>
        <w:tc>
          <w:tcPr>
            <w:tcW w:w="1644" w:type="dxa"/>
            <w:gridSpan w:val="6"/>
            <w:tcBorders>
              <w:top w:val="nil"/>
              <w:left w:val="nil"/>
              <w:bottom w:val="nil"/>
              <w:right w:val="nil"/>
            </w:tcBorders>
            <w:shd w:val="clear" w:color="auto" w:fill="auto"/>
            <w:noWrap/>
            <w:vAlign w:val="center"/>
            <w:hideMark/>
          </w:tcPr>
          <w:p w14:paraId="55FAE2F0" w14:textId="77777777" w:rsidR="00BD1F2E" w:rsidRPr="005C709C" w:rsidRDefault="00BD1F2E" w:rsidP="00BD1F2E">
            <w:pPr>
              <w:spacing w:after="200" w:line="276" w:lineRule="auto"/>
              <w:rPr>
                <w:rFonts w:eastAsia="Calibri" w:cs="Arial"/>
                <w:sz w:val="20"/>
                <w:szCs w:val="20"/>
                <w:lang w:eastAsia="en-AU"/>
              </w:rPr>
            </w:pPr>
          </w:p>
        </w:tc>
        <w:tc>
          <w:tcPr>
            <w:tcW w:w="2268" w:type="dxa"/>
            <w:gridSpan w:val="4"/>
            <w:tcBorders>
              <w:top w:val="nil"/>
              <w:left w:val="nil"/>
              <w:bottom w:val="nil"/>
              <w:right w:val="nil"/>
            </w:tcBorders>
            <w:shd w:val="clear" w:color="auto" w:fill="auto"/>
            <w:noWrap/>
            <w:vAlign w:val="center"/>
            <w:hideMark/>
          </w:tcPr>
          <w:p w14:paraId="14E0F96A" w14:textId="77777777" w:rsidR="00BD1F2E" w:rsidRPr="005C709C" w:rsidRDefault="00BD1F2E" w:rsidP="00BD1F2E">
            <w:pPr>
              <w:spacing w:after="200" w:line="276" w:lineRule="auto"/>
              <w:rPr>
                <w:rFonts w:eastAsia="Calibri" w:cs="Arial"/>
                <w:sz w:val="20"/>
                <w:szCs w:val="20"/>
                <w:lang w:eastAsia="en-AU"/>
              </w:rPr>
            </w:pPr>
          </w:p>
        </w:tc>
      </w:tr>
      <w:tr w:rsidR="00BD1F2E" w:rsidRPr="005C709C" w14:paraId="2F858743" w14:textId="77777777" w:rsidTr="00BD1F2E">
        <w:trPr>
          <w:gridAfter w:val="1"/>
          <w:wAfter w:w="142" w:type="dxa"/>
          <w:trHeight w:val="300"/>
        </w:trPr>
        <w:tc>
          <w:tcPr>
            <w:tcW w:w="1186"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79F9AB6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2.13</w:t>
            </w:r>
          </w:p>
        </w:tc>
        <w:tc>
          <w:tcPr>
            <w:tcW w:w="7917" w:type="dxa"/>
            <w:gridSpan w:val="27"/>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7A3071A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My colleagues are responding positively to the changes I have implemented.</w:t>
            </w:r>
          </w:p>
        </w:tc>
      </w:tr>
      <w:tr w:rsidR="00BD1F2E" w:rsidRPr="005C709C" w14:paraId="0029EDA4" w14:textId="77777777" w:rsidTr="00BD1F2E">
        <w:trPr>
          <w:gridAfter w:val="1"/>
          <w:wAfter w:w="142" w:type="dxa"/>
          <w:trHeight w:val="900"/>
        </w:trPr>
        <w:tc>
          <w:tcPr>
            <w:tcW w:w="1186" w:type="dxa"/>
            <w:gridSpan w:val="2"/>
            <w:tcBorders>
              <w:top w:val="nil"/>
              <w:left w:val="single" w:sz="4" w:space="0" w:color="auto"/>
              <w:bottom w:val="single" w:sz="4" w:space="0" w:color="auto"/>
              <w:right w:val="single" w:sz="4" w:space="0" w:color="auto"/>
            </w:tcBorders>
            <w:shd w:val="clear" w:color="auto" w:fill="auto"/>
            <w:vAlign w:val="center"/>
            <w:hideMark/>
          </w:tcPr>
          <w:p w14:paraId="30A2DC99"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Totally disagree</w:t>
            </w:r>
          </w:p>
        </w:tc>
        <w:tc>
          <w:tcPr>
            <w:tcW w:w="1194" w:type="dxa"/>
            <w:gridSpan w:val="6"/>
            <w:tcBorders>
              <w:top w:val="nil"/>
              <w:left w:val="nil"/>
              <w:bottom w:val="single" w:sz="4" w:space="0" w:color="auto"/>
              <w:right w:val="single" w:sz="4" w:space="0" w:color="auto"/>
            </w:tcBorders>
            <w:shd w:val="clear" w:color="auto" w:fill="auto"/>
            <w:vAlign w:val="center"/>
            <w:hideMark/>
          </w:tcPr>
          <w:p w14:paraId="72F5A97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Partially disagree</w:t>
            </w:r>
          </w:p>
        </w:tc>
        <w:tc>
          <w:tcPr>
            <w:tcW w:w="1197" w:type="dxa"/>
            <w:gridSpan w:val="3"/>
            <w:tcBorders>
              <w:top w:val="nil"/>
              <w:left w:val="nil"/>
              <w:bottom w:val="single" w:sz="4" w:space="0" w:color="auto"/>
              <w:right w:val="single" w:sz="4" w:space="0" w:color="auto"/>
            </w:tcBorders>
            <w:shd w:val="clear" w:color="auto" w:fill="auto"/>
            <w:noWrap/>
            <w:vAlign w:val="center"/>
            <w:hideMark/>
          </w:tcPr>
          <w:p w14:paraId="5572B91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Neutral</w:t>
            </w:r>
          </w:p>
        </w:tc>
        <w:tc>
          <w:tcPr>
            <w:tcW w:w="1555" w:type="dxa"/>
            <w:gridSpan w:val="7"/>
            <w:tcBorders>
              <w:top w:val="nil"/>
              <w:left w:val="nil"/>
              <w:bottom w:val="single" w:sz="4" w:space="0" w:color="auto"/>
              <w:right w:val="single" w:sz="4" w:space="0" w:color="auto"/>
            </w:tcBorders>
            <w:shd w:val="clear" w:color="auto" w:fill="auto"/>
            <w:vAlign w:val="center"/>
            <w:hideMark/>
          </w:tcPr>
          <w:p w14:paraId="2D34254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Partially agree</w:t>
            </w:r>
          </w:p>
        </w:tc>
        <w:tc>
          <w:tcPr>
            <w:tcW w:w="1687" w:type="dxa"/>
            <w:gridSpan w:val="7"/>
            <w:tcBorders>
              <w:top w:val="single" w:sz="4" w:space="0" w:color="auto"/>
              <w:left w:val="nil"/>
              <w:bottom w:val="single" w:sz="4" w:space="0" w:color="auto"/>
              <w:right w:val="single" w:sz="4" w:space="0" w:color="auto"/>
            </w:tcBorders>
            <w:shd w:val="clear" w:color="auto" w:fill="auto"/>
            <w:vAlign w:val="center"/>
            <w:hideMark/>
          </w:tcPr>
          <w:p w14:paraId="4487519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5. Totally agree</w:t>
            </w:r>
          </w:p>
        </w:tc>
        <w:tc>
          <w:tcPr>
            <w:tcW w:w="2284" w:type="dxa"/>
            <w:gridSpan w:val="4"/>
            <w:tcBorders>
              <w:top w:val="single" w:sz="4" w:space="0" w:color="auto"/>
              <w:left w:val="nil"/>
              <w:bottom w:val="single" w:sz="4" w:space="0" w:color="auto"/>
              <w:right w:val="single" w:sz="4" w:space="0" w:color="auto"/>
            </w:tcBorders>
            <w:shd w:val="clear" w:color="auto" w:fill="auto"/>
            <w:vAlign w:val="center"/>
            <w:hideMark/>
          </w:tcPr>
          <w:p w14:paraId="1652C3B0"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0FFAB0A5" w14:textId="77777777" w:rsidTr="00BD1F2E">
        <w:trPr>
          <w:gridAfter w:val="2"/>
          <w:wAfter w:w="201" w:type="dxa"/>
          <w:trHeight w:val="300"/>
        </w:trPr>
        <w:tc>
          <w:tcPr>
            <w:tcW w:w="1186" w:type="dxa"/>
            <w:gridSpan w:val="2"/>
            <w:tcBorders>
              <w:top w:val="nil"/>
              <w:left w:val="nil"/>
              <w:bottom w:val="nil"/>
              <w:right w:val="nil"/>
            </w:tcBorders>
            <w:shd w:val="clear" w:color="auto" w:fill="auto"/>
            <w:noWrap/>
            <w:vAlign w:val="center"/>
            <w:hideMark/>
          </w:tcPr>
          <w:p w14:paraId="638E509E" w14:textId="77777777" w:rsidR="00BD1F2E" w:rsidRPr="005C709C" w:rsidRDefault="00BD1F2E" w:rsidP="00BD1F2E">
            <w:pPr>
              <w:spacing w:before="40" w:after="40" w:line="276" w:lineRule="auto"/>
              <w:rPr>
                <w:rFonts w:eastAsia="Calibri" w:cs="Arial"/>
                <w:sz w:val="20"/>
                <w:szCs w:val="20"/>
                <w:lang w:eastAsia="en-AU"/>
              </w:rPr>
            </w:pPr>
          </w:p>
        </w:tc>
        <w:tc>
          <w:tcPr>
            <w:tcW w:w="1194" w:type="dxa"/>
            <w:gridSpan w:val="6"/>
            <w:tcBorders>
              <w:top w:val="nil"/>
              <w:left w:val="nil"/>
              <w:bottom w:val="nil"/>
              <w:right w:val="nil"/>
            </w:tcBorders>
            <w:shd w:val="clear" w:color="auto" w:fill="auto"/>
            <w:noWrap/>
            <w:vAlign w:val="center"/>
            <w:hideMark/>
          </w:tcPr>
          <w:p w14:paraId="65B7A566" w14:textId="77777777" w:rsidR="00BD1F2E" w:rsidRPr="005C709C" w:rsidRDefault="00BD1F2E" w:rsidP="00BD1F2E">
            <w:pPr>
              <w:spacing w:before="40" w:after="40" w:line="276" w:lineRule="auto"/>
              <w:rPr>
                <w:rFonts w:eastAsia="Calibri" w:cs="Arial"/>
                <w:sz w:val="20"/>
                <w:szCs w:val="20"/>
                <w:lang w:eastAsia="en-AU"/>
              </w:rPr>
            </w:pPr>
          </w:p>
        </w:tc>
        <w:tc>
          <w:tcPr>
            <w:tcW w:w="1197" w:type="dxa"/>
            <w:gridSpan w:val="3"/>
            <w:tcBorders>
              <w:top w:val="nil"/>
              <w:left w:val="nil"/>
              <w:bottom w:val="nil"/>
              <w:right w:val="nil"/>
            </w:tcBorders>
            <w:shd w:val="clear" w:color="auto" w:fill="auto"/>
            <w:noWrap/>
            <w:vAlign w:val="center"/>
            <w:hideMark/>
          </w:tcPr>
          <w:p w14:paraId="515126C6" w14:textId="77777777" w:rsidR="00BD1F2E" w:rsidRPr="005C709C" w:rsidRDefault="00BD1F2E" w:rsidP="00BD1F2E">
            <w:pPr>
              <w:spacing w:before="40" w:after="40" w:line="276" w:lineRule="auto"/>
              <w:rPr>
                <w:rFonts w:eastAsia="Calibri" w:cs="Arial"/>
                <w:sz w:val="20"/>
                <w:szCs w:val="20"/>
                <w:lang w:eastAsia="en-AU"/>
              </w:rPr>
            </w:pPr>
          </w:p>
        </w:tc>
        <w:tc>
          <w:tcPr>
            <w:tcW w:w="1555" w:type="dxa"/>
            <w:gridSpan w:val="7"/>
            <w:tcBorders>
              <w:top w:val="nil"/>
              <w:left w:val="nil"/>
              <w:bottom w:val="nil"/>
              <w:right w:val="nil"/>
            </w:tcBorders>
            <w:shd w:val="clear" w:color="auto" w:fill="auto"/>
            <w:noWrap/>
            <w:vAlign w:val="center"/>
            <w:hideMark/>
          </w:tcPr>
          <w:p w14:paraId="31496946" w14:textId="77777777" w:rsidR="00BD1F2E" w:rsidRPr="005C709C" w:rsidRDefault="00BD1F2E" w:rsidP="00BD1F2E">
            <w:pPr>
              <w:spacing w:before="40" w:after="40" w:line="276" w:lineRule="auto"/>
              <w:rPr>
                <w:rFonts w:eastAsia="Calibri" w:cs="Arial"/>
                <w:sz w:val="20"/>
                <w:szCs w:val="20"/>
                <w:lang w:eastAsia="en-AU"/>
              </w:rPr>
            </w:pPr>
          </w:p>
        </w:tc>
        <w:tc>
          <w:tcPr>
            <w:tcW w:w="1644" w:type="dxa"/>
            <w:gridSpan w:val="6"/>
            <w:tcBorders>
              <w:top w:val="nil"/>
              <w:left w:val="nil"/>
              <w:bottom w:val="nil"/>
              <w:right w:val="nil"/>
            </w:tcBorders>
            <w:shd w:val="clear" w:color="auto" w:fill="auto"/>
            <w:noWrap/>
            <w:vAlign w:val="center"/>
            <w:hideMark/>
          </w:tcPr>
          <w:p w14:paraId="6858791F" w14:textId="77777777" w:rsidR="00BD1F2E" w:rsidRPr="005C709C" w:rsidRDefault="00BD1F2E" w:rsidP="00BD1F2E">
            <w:pPr>
              <w:spacing w:before="40" w:after="40" w:line="276" w:lineRule="auto"/>
              <w:rPr>
                <w:rFonts w:eastAsia="Calibri" w:cs="Arial"/>
                <w:sz w:val="20"/>
                <w:szCs w:val="20"/>
                <w:lang w:eastAsia="en-AU"/>
              </w:rPr>
            </w:pPr>
          </w:p>
        </w:tc>
        <w:tc>
          <w:tcPr>
            <w:tcW w:w="2268" w:type="dxa"/>
            <w:gridSpan w:val="4"/>
            <w:tcBorders>
              <w:top w:val="nil"/>
              <w:left w:val="nil"/>
              <w:bottom w:val="nil"/>
              <w:right w:val="nil"/>
            </w:tcBorders>
            <w:shd w:val="clear" w:color="auto" w:fill="auto"/>
            <w:noWrap/>
            <w:vAlign w:val="center"/>
            <w:hideMark/>
          </w:tcPr>
          <w:p w14:paraId="252B7A2C" w14:textId="77777777" w:rsidR="00BD1F2E" w:rsidRPr="005C709C" w:rsidRDefault="00BD1F2E" w:rsidP="00BD1F2E">
            <w:pPr>
              <w:spacing w:before="40" w:after="40" w:line="276" w:lineRule="auto"/>
              <w:rPr>
                <w:rFonts w:eastAsia="Calibri" w:cs="Arial"/>
                <w:sz w:val="20"/>
                <w:szCs w:val="20"/>
                <w:lang w:eastAsia="en-AU"/>
              </w:rPr>
            </w:pPr>
          </w:p>
        </w:tc>
      </w:tr>
      <w:tr w:rsidR="00BD1F2E" w:rsidRPr="005C709C" w14:paraId="0DA8B2D1" w14:textId="77777777" w:rsidTr="00BD1F2E">
        <w:trPr>
          <w:gridAfter w:val="1"/>
          <w:wAfter w:w="142" w:type="dxa"/>
          <w:trHeight w:val="300"/>
        </w:trPr>
        <w:tc>
          <w:tcPr>
            <w:tcW w:w="1186" w:type="dxa"/>
            <w:gridSpan w:val="2"/>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1F57686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2.14</w:t>
            </w:r>
          </w:p>
        </w:tc>
        <w:tc>
          <w:tcPr>
            <w:tcW w:w="7917" w:type="dxa"/>
            <w:gridSpan w:val="27"/>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774E3087"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After attending the learning course, I am more motivated in my work.</w:t>
            </w:r>
          </w:p>
        </w:tc>
      </w:tr>
      <w:tr w:rsidR="00BD1F2E" w:rsidRPr="005C709C" w14:paraId="594DE3CE" w14:textId="77777777" w:rsidTr="00BD1F2E">
        <w:trPr>
          <w:gridAfter w:val="1"/>
          <w:wAfter w:w="142" w:type="dxa"/>
          <w:trHeight w:val="699"/>
        </w:trPr>
        <w:tc>
          <w:tcPr>
            <w:tcW w:w="1186" w:type="dxa"/>
            <w:gridSpan w:val="2"/>
            <w:tcBorders>
              <w:top w:val="nil"/>
              <w:left w:val="single" w:sz="4" w:space="0" w:color="auto"/>
              <w:bottom w:val="single" w:sz="4" w:space="0" w:color="auto"/>
              <w:right w:val="single" w:sz="4" w:space="0" w:color="auto"/>
            </w:tcBorders>
            <w:shd w:val="clear" w:color="auto" w:fill="auto"/>
            <w:vAlign w:val="center"/>
            <w:hideMark/>
          </w:tcPr>
          <w:p w14:paraId="1BE0B480" w14:textId="77777777" w:rsidR="00BD1F2E" w:rsidRPr="005C709C" w:rsidRDefault="00BD1F2E" w:rsidP="00BD1F2E">
            <w:pPr>
              <w:spacing w:before="20" w:after="20" w:line="276" w:lineRule="auto"/>
              <w:rPr>
                <w:rFonts w:eastAsia="Calibri" w:cs="Arial"/>
                <w:sz w:val="20"/>
                <w:szCs w:val="20"/>
                <w:lang w:eastAsia="en-AU"/>
              </w:rPr>
            </w:pPr>
            <w:r w:rsidRPr="005C709C">
              <w:rPr>
                <w:rFonts w:eastAsia="Calibri" w:cs="Arial"/>
                <w:sz w:val="20"/>
                <w:szCs w:val="20"/>
                <w:lang w:eastAsia="en-AU"/>
              </w:rPr>
              <w:t>1. Totally disagree</w:t>
            </w:r>
          </w:p>
        </w:tc>
        <w:tc>
          <w:tcPr>
            <w:tcW w:w="1233" w:type="dxa"/>
            <w:gridSpan w:val="7"/>
            <w:tcBorders>
              <w:top w:val="nil"/>
              <w:left w:val="nil"/>
              <w:bottom w:val="single" w:sz="4" w:space="0" w:color="auto"/>
              <w:right w:val="single" w:sz="4" w:space="0" w:color="auto"/>
            </w:tcBorders>
            <w:shd w:val="clear" w:color="auto" w:fill="auto"/>
            <w:vAlign w:val="center"/>
            <w:hideMark/>
          </w:tcPr>
          <w:p w14:paraId="16794B4C" w14:textId="77777777" w:rsidR="00BD1F2E" w:rsidRPr="005C709C" w:rsidRDefault="00BD1F2E" w:rsidP="00BD1F2E">
            <w:pPr>
              <w:spacing w:before="20" w:after="20" w:line="276" w:lineRule="auto"/>
              <w:rPr>
                <w:rFonts w:eastAsia="Calibri" w:cs="Arial"/>
                <w:sz w:val="20"/>
                <w:szCs w:val="20"/>
                <w:lang w:eastAsia="en-AU"/>
              </w:rPr>
            </w:pPr>
            <w:r w:rsidRPr="005C709C">
              <w:rPr>
                <w:rFonts w:eastAsia="Calibri" w:cs="Arial"/>
                <w:sz w:val="20"/>
                <w:szCs w:val="20"/>
                <w:lang w:eastAsia="en-AU"/>
              </w:rPr>
              <w:t>2. Partially disagree</w:t>
            </w:r>
          </w:p>
        </w:tc>
        <w:tc>
          <w:tcPr>
            <w:tcW w:w="1197" w:type="dxa"/>
            <w:gridSpan w:val="3"/>
            <w:tcBorders>
              <w:top w:val="nil"/>
              <w:left w:val="nil"/>
              <w:bottom w:val="single" w:sz="4" w:space="0" w:color="auto"/>
              <w:right w:val="single" w:sz="4" w:space="0" w:color="auto"/>
            </w:tcBorders>
            <w:shd w:val="clear" w:color="auto" w:fill="auto"/>
            <w:noWrap/>
            <w:vAlign w:val="center"/>
            <w:hideMark/>
          </w:tcPr>
          <w:p w14:paraId="464A704F" w14:textId="77777777" w:rsidR="00BD1F2E" w:rsidRPr="005C709C" w:rsidRDefault="00BD1F2E" w:rsidP="00BD1F2E">
            <w:pPr>
              <w:spacing w:before="20" w:after="20" w:line="276" w:lineRule="auto"/>
              <w:rPr>
                <w:rFonts w:eastAsia="Calibri" w:cs="Arial"/>
                <w:sz w:val="20"/>
                <w:szCs w:val="20"/>
                <w:lang w:eastAsia="en-AU"/>
              </w:rPr>
            </w:pPr>
            <w:r w:rsidRPr="005C709C">
              <w:rPr>
                <w:rFonts w:eastAsia="Calibri" w:cs="Arial"/>
                <w:sz w:val="20"/>
                <w:szCs w:val="20"/>
                <w:lang w:eastAsia="en-AU"/>
              </w:rPr>
              <w:t>3. Neutral</w:t>
            </w:r>
          </w:p>
        </w:tc>
        <w:tc>
          <w:tcPr>
            <w:tcW w:w="1555" w:type="dxa"/>
            <w:gridSpan w:val="7"/>
            <w:tcBorders>
              <w:top w:val="nil"/>
              <w:left w:val="nil"/>
              <w:bottom w:val="single" w:sz="4" w:space="0" w:color="auto"/>
              <w:right w:val="single" w:sz="4" w:space="0" w:color="auto"/>
            </w:tcBorders>
            <w:shd w:val="clear" w:color="auto" w:fill="auto"/>
            <w:vAlign w:val="center"/>
            <w:hideMark/>
          </w:tcPr>
          <w:p w14:paraId="30C36E67" w14:textId="77777777" w:rsidR="00BD1F2E" w:rsidRPr="005C709C" w:rsidRDefault="00BD1F2E" w:rsidP="00BD1F2E">
            <w:pPr>
              <w:spacing w:before="20" w:after="20" w:line="276" w:lineRule="auto"/>
              <w:rPr>
                <w:rFonts w:eastAsia="Calibri" w:cs="Arial"/>
                <w:sz w:val="20"/>
                <w:szCs w:val="20"/>
                <w:lang w:eastAsia="en-AU"/>
              </w:rPr>
            </w:pPr>
            <w:r w:rsidRPr="005C709C">
              <w:rPr>
                <w:rFonts w:eastAsia="Calibri" w:cs="Arial"/>
                <w:sz w:val="20"/>
                <w:szCs w:val="20"/>
                <w:lang w:eastAsia="en-AU"/>
              </w:rPr>
              <w:t>4. Partially agree</w:t>
            </w:r>
          </w:p>
        </w:tc>
        <w:tc>
          <w:tcPr>
            <w:tcW w:w="1689" w:type="dxa"/>
            <w:gridSpan w:val="7"/>
            <w:tcBorders>
              <w:top w:val="single" w:sz="4" w:space="0" w:color="auto"/>
              <w:left w:val="nil"/>
              <w:bottom w:val="single" w:sz="4" w:space="0" w:color="auto"/>
              <w:right w:val="single" w:sz="4" w:space="0" w:color="auto"/>
            </w:tcBorders>
            <w:shd w:val="clear" w:color="auto" w:fill="auto"/>
            <w:vAlign w:val="center"/>
            <w:hideMark/>
          </w:tcPr>
          <w:p w14:paraId="546F27E1" w14:textId="77777777" w:rsidR="00BD1F2E" w:rsidRPr="005C709C" w:rsidRDefault="00BD1F2E" w:rsidP="00BD1F2E">
            <w:pPr>
              <w:spacing w:before="20" w:after="20" w:line="276" w:lineRule="auto"/>
              <w:rPr>
                <w:rFonts w:eastAsia="Calibri" w:cs="Arial"/>
                <w:sz w:val="20"/>
                <w:szCs w:val="20"/>
                <w:lang w:eastAsia="en-AU"/>
              </w:rPr>
            </w:pPr>
            <w:r w:rsidRPr="005C709C">
              <w:rPr>
                <w:rFonts w:eastAsia="Calibri" w:cs="Arial"/>
                <w:sz w:val="20"/>
                <w:szCs w:val="20"/>
                <w:lang w:eastAsia="en-AU"/>
              </w:rPr>
              <w:t>5. Totally agree</w:t>
            </w:r>
          </w:p>
        </w:tc>
        <w:tc>
          <w:tcPr>
            <w:tcW w:w="2243" w:type="dxa"/>
            <w:gridSpan w:val="3"/>
            <w:tcBorders>
              <w:top w:val="single" w:sz="4" w:space="0" w:color="auto"/>
              <w:left w:val="nil"/>
              <w:bottom w:val="single" w:sz="4" w:space="0" w:color="auto"/>
              <w:right w:val="single" w:sz="4" w:space="0" w:color="auto"/>
            </w:tcBorders>
            <w:shd w:val="clear" w:color="auto" w:fill="auto"/>
            <w:vAlign w:val="center"/>
            <w:hideMark/>
          </w:tcPr>
          <w:p w14:paraId="4759C0FF" w14:textId="77777777" w:rsidR="00BD1F2E" w:rsidRPr="005C709C" w:rsidRDefault="00BD1F2E" w:rsidP="00BD1F2E">
            <w:pPr>
              <w:spacing w:before="20" w:after="20" w:line="276" w:lineRule="auto"/>
              <w:rPr>
                <w:rFonts w:eastAsia="Calibri" w:cs="Arial"/>
                <w:sz w:val="20"/>
                <w:szCs w:val="20"/>
                <w:lang w:eastAsia="en-AU"/>
              </w:rPr>
            </w:pPr>
            <w:r w:rsidRPr="005C709C">
              <w:rPr>
                <w:rFonts w:eastAsia="Calibri" w:cs="Arial"/>
                <w:sz w:val="20"/>
                <w:szCs w:val="20"/>
                <w:lang w:eastAsia="en-AU"/>
              </w:rPr>
              <w:t>6. Not applicable</w:t>
            </w:r>
          </w:p>
        </w:tc>
      </w:tr>
      <w:tr w:rsidR="00BD1F2E" w:rsidRPr="005C709C" w14:paraId="76D40673" w14:textId="77777777" w:rsidTr="00BD1F2E">
        <w:trPr>
          <w:gridAfter w:val="2"/>
          <w:wAfter w:w="201" w:type="dxa"/>
          <w:trHeight w:val="300"/>
        </w:trPr>
        <w:tc>
          <w:tcPr>
            <w:tcW w:w="9044" w:type="dxa"/>
            <w:gridSpan w:val="28"/>
            <w:tcBorders>
              <w:top w:val="nil"/>
              <w:left w:val="nil"/>
              <w:bottom w:val="nil"/>
              <w:right w:val="nil"/>
            </w:tcBorders>
            <w:shd w:val="clear" w:color="auto" w:fill="auto"/>
            <w:noWrap/>
            <w:vAlign w:val="center"/>
            <w:hideMark/>
          </w:tcPr>
          <w:p w14:paraId="1C2948A1" w14:textId="77777777" w:rsidR="00BD1F2E" w:rsidRPr="005C709C" w:rsidRDefault="00BD1F2E" w:rsidP="00BD1F2E">
            <w:pPr>
              <w:spacing w:after="200" w:line="276" w:lineRule="auto"/>
              <w:rPr>
                <w:rFonts w:eastAsia="Calibri" w:cs="Arial"/>
                <w:sz w:val="20"/>
                <w:szCs w:val="20"/>
                <w:lang w:eastAsia="en-AU"/>
              </w:rPr>
            </w:pPr>
          </w:p>
        </w:tc>
      </w:tr>
      <w:tr w:rsidR="00BD1F2E" w:rsidRPr="005C709C" w14:paraId="5380BB8D" w14:textId="77777777" w:rsidTr="00BD1F2E">
        <w:trPr>
          <w:gridAfter w:val="1"/>
          <w:wAfter w:w="142" w:type="dxa"/>
          <w:trHeight w:val="945"/>
        </w:trPr>
        <w:tc>
          <w:tcPr>
            <w:tcW w:w="1005" w:type="dxa"/>
            <w:tcBorders>
              <w:top w:val="single" w:sz="4" w:space="0" w:color="auto"/>
              <w:left w:val="single" w:sz="4" w:space="0" w:color="auto"/>
              <w:bottom w:val="single" w:sz="4" w:space="0" w:color="auto"/>
              <w:right w:val="single" w:sz="8" w:space="0" w:color="auto"/>
            </w:tcBorders>
            <w:shd w:val="clear" w:color="auto" w:fill="9FE1F0" w:themeFill="accent6" w:themeFillTint="66"/>
            <w:vAlign w:val="center"/>
            <w:hideMark/>
          </w:tcPr>
          <w:p w14:paraId="3F08724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2.16</w:t>
            </w:r>
          </w:p>
        </w:tc>
        <w:tc>
          <w:tcPr>
            <w:tcW w:w="8098" w:type="dxa"/>
            <w:gridSpan w:val="28"/>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4215A5A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In order to successfully implement my skills/knowledge, I will need support in my workplace through (Tick the appropriate boxes).</w:t>
            </w:r>
          </w:p>
        </w:tc>
      </w:tr>
      <w:tr w:rsidR="00BD1F2E" w:rsidRPr="005C709C" w14:paraId="240CD3FB" w14:textId="77777777" w:rsidTr="00BD1F2E">
        <w:trPr>
          <w:gridAfter w:val="1"/>
          <w:wAfter w:w="142" w:type="dxa"/>
          <w:trHeight w:val="465"/>
        </w:trPr>
        <w:tc>
          <w:tcPr>
            <w:tcW w:w="9103" w:type="dxa"/>
            <w:gridSpan w:val="29"/>
            <w:tcBorders>
              <w:top w:val="single" w:sz="4" w:space="0" w:color="auto"/>
              <w:left w:val="single" w:sz="4" w:space="0" w:color="auto"/>
              <w:bottom w:val="nil"/>
              <w:right w:val="single" w:sz="4" w:space="0" w:color="000000"/>
            </w:tcBorders>
            <w:shd w:val="clear" w:color="auto" w:fill="auto"/>
            <w:vAlign w:val="center"/>
            <w:hideMark/>
          </w:tcPr>
          <w:p w14:paraId="0CA7FFC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 my manager</w:t>
            </w:r>
          </w:p>
        </w:tc>
      </w:tr>
      <w:tr w:rsidR="00BD1F2E" w:rsidRPr="005C709C" w14:paraId="2BF428B7"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1B2D17B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 my co-workers</w:t>
            </w:r>
          </w:p>
        </w:tc>
      </w:tr>
      <w:tr w:rsidR="00BD1F2E" w:rsidRPr="005C709C" w14:paraId="0F6B30B0"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50CACEC5"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 adequate resources</w:t>
            </w:r>
          </w:p>
        </w:tc>
      </w:tr>
      <w:tr w:rsidR="00BD1F2E" w:rsidRPr="005C709C" w14:paraId="54B3346B"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1E37909A"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 do not need support</w:t>
            </w:r>
          </w:p>
        </w:tc>
      </w:tr>
      <w:tr w:rsidR="00BD1F2E" w:rsidRPr="005C709C" w14:paraId="58C2C05B" w14:textId="77777777" w:rsidTr="00BD1F2E">
        <w:trPr>
          <w:gridAfter w:val="1"/>
          <w:wAfter w:w="142" w:type="dxa"/>
          <w:trHeight w:val="465"/>
        </w:trPr>
        <w:tc>
          <w:tcPr>
            <w:tcW w:w="9103" w:type="dxa"/>
            <w:gridSpan w:val="29"/>
            <w:tcBorders>
              <w:top w:val="nil"/>
              <w:left w:val="single" w:sz="4" w:space="0" w:color="auto"/>
              <w:bottom w:val="nil"/>
              <w:right w:val="single" w:sz="4" w:space="0" w:color="000000"/>
            </w:tcBorders>
            <w:shd w:val="clear" w:color="auto" w:fill="auto"/>
            <w:vAlign w:val="center"/>
            <w:hideMark/>
          </w:tcPr>
          <w:p w14:paraId="79EEC9DB"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 xml:space="preserve">5. □ Other (Describe); </w:t>
            </w:r>
          </w:p>
        </w:tc>
      </w:tr>
      <w:tr w:rsidR="00BD1F2E" w:rsidRPr="005C709C" w14:paraId="1D9C75AC" w14:textId="77777777" w:rsidTr="00BD1F2E">
        <w:trPr>
          <w:gridAfter w:val="1"/>
          <w:wAfter w:w="142" w:type="dxa"/>
          <w:trHeight w:val="597"/>
        </w:trPr>
        <w:tc>
          <w:tcPr>
            <w:tcW w:w="9103" w:type="dxa"/>
            <w:gridSpan w:val="29"/>
            <w:tcBorders>
              <w:top w:val="nil"/>
              <w:left w:val="single" w:sz="4" w:space="0" w:color="auto"/>
              <w:bottom w:val="single" w:sz="4" w:space="0" w:color="auto"/>
              <w:right w:val="single" w:sz="4" w:space="0" w:color="000000"/>
            </w:tcBorders>
            <w:shd w:val="clear" w:color="auto" w:fill="auto"/>
            <w:noWrap/>
            <w:hideMark/>
          </w:tcPr>
          <w:p w14:paraId="425A4F2E"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 </w:t>
            </w:r>
          </w:p>
        </w:tc>
      </w:tr>
      <w:tr w:rsidR="00BD1F2E" w:rsidRPr="005C709C" w14:paraId="2AF84C8B" w14:textId="77777777" w:rsidTr="00BD1F2E">
        <w:trPr>
          <w:gridAfter w:val="1"/>
          <w:wAfter w:w="142" w:type="dxa"/>
          <w:trHeight w:val="300"/>
        </w:trPr>
        <w:tc>
          <w:tcPr>
            <w:tcW w:w="1005" w:type="dxa"/>
            <w:tcBorders>
              <w:top w:val="nil"/>
              <w:left w:val="nil"/>
              <w:bottom w:val="nil"/>
              <w:right w:val="nil"/>
            </w:tcBorders>
            <w:shd w:val="clear" w:color="auto" w:fill="auto"/>
            <w:noWrap/>
            <w:vAlign w:val="bottom"/>
            <w:hideMark/>
          </w:tcPr>
          <w:p w14:paraId="165B18C9" w14:textId="77777777" w:rsidR="00BD1F2E" w:rsidRPr="005C709C" w:rsidRDefault="00BD1F2E" w:rsidP="00BD1F2E">
            <w:pPr>
              <w:spacing w:after="200" w:line="276" w:lineRule="auto"/>
              <w:rPr>
                <w:rFonts w:eastAsia="Calibri" w:cs="Arial"/>
                <w:sz w:val="20"/>
                <w:szCs w:val="20"/>
                <w:lang w:eastAsia="en-AU"/>
              </w:rPr>
            </w:pPr>
          </w:p>
        </w:tc>
        <w:tc>
          <w:tcPr>
            <w:tcW w:w="1056" w:type="dxa"/>
            <w:gridSpan w:val="6"/>
            <w:tcBorders>
              <w:top w:val="nil"/>
              <w:left w:val="nil"/>
              <w:bottom w:val="nil"/>
              <w:right w:val="nil"/>
            </w:tcBorders>
            <w:shd w:val="clear" w:color="auto" w:fill="auto"/>
            <w:noWrap/>
            <w:vAlign w:val="bottom"/>
            <w:hideMark/>
          </w:tcPr>
          <w:p w14:paraId="3FD28D91" w14:textId="77777777" w:rsidR="00BD1F2E" w:rsidRPr="005C709C" w:rsidRDefault="00BD1F2E" w:rsidP="00BD1F2E">
            <w:pPr>
              <w:spacing w:after="200" w:line="276" w:lineRule="auto"/>
              <w:rPr>
                <w:rFonts w:eastAsia="Calibri" w:cs="Arial"/>
                <w:sz w:val="20"/>
                <w:szCs w:val="20"/>
                <w:lang w:eastAsia="en-AU"/>
              </w:rPr>
            </w:pPr>
          </w:p>
        </w:tc>
        <w:tc>
          <w:tcPr>
            <w:tcW w:w="1121" w:type="dxa"/>
            <w:gridSpan w:val="3"/>
            <w:tcBorders>
              <w:top w:val="nil"/>
              <w:left w:val="nil"/>
              <w:bottom w:val="nil"/>
              <w:right w:val="nil"/>
            </w:tcBorders>
            <w:shd w:val="clear" w:color="auto" w:fill="auto"/>
            <w:noWrap/>
            <w:vAlign w:val="bottom"/>
            <w:hideMark/>
          </w:tcPr>
          <w:p w14:paraId="0B8DD682" w14:textId="77777777" w:rsidR="00BD1F2E" w:rsidRPr="005C709C" w:rsidRDefault="00BD1F2E" w:rsidP="00BD1F2E">
            <w:pPr>
              <w:spacing w:after="200" w:line="276" w:lineRule="auto"/>
              <w:rPr>
                <w:rFonts w:eastAsia="Calibri" w:cs="Arial"/>
                <w:sz w:val="20"/>
                <w:szCs w:val="20"/>
                <w:lang w:eastAsia="en-AU"/>
              </w:rPr>
            </w:pPr>
          </w:p>
        </w:tc>
        <w:tc>
          <w:tcPr>
            <w:tcW w:w="1059" w:type="dxa"/>
            <w:gridSpan w:val="5"/>
            <w:tcBorders>
              <w:top w:val="nil"/>
              <w:left w:val="nil"/>
              <w:bottom w:val="nil"/>
              <w:right w:val="nil"/>
            </w:tcBorders>
            <w:shd w:val="clear" w:color="auto" w:fill="auto"/>
            <w:noWrap/>
            <w:vAlign w:val="bottom"/>
            <w:hideMark/>
          </w:tcPr>
          <w:p w14:paraId="5B6B031B" w14:textId="77777777" w:rsidR="00BD1F2E" w:rsidRPr="005C709C" w:rsidRDefault="00BD1F2E" w:rsidP="00BD1F2E">
            <w:pPr>
              <w:spacing w:after="200" w:line="276" w:lineRule="auto"/>
              <w:rPr>
                <w:rFonts w:eastAsia="Calibri" w:cs="Arial"/>
                <w:sz w:val="20"/>
                <w:szCs w:val="20"/>
                <w:lang w:eastAsia="en-AU"/>
              </w:rPr>
            </w:pPr>
          </w:p>
        </w:tc>
        <w:tc>
          <w:tcPr>
            <w:tcW w:w="999" w:type="dxa"/>
            <w:gridSpan w:val="5"/>
            <w:tcBorders>
              <w:top w:val="nil"/>
              <w:left w:val="nil"/>
              <w:bottom w:val="nil"/>
              <w:right w:val="nil"/>
            </w:tcBorders>
            <w:shd w:val="clear" w:color="auto" w:fill="auto"/>
            <w:noWrap/>
            <w:vAlign w:val="bottom"/>
            <w:hideMark/>
          </w:tcPr>
          <w:p w14:paraId="33630065" w14:textId="77777777" w:rsidR="00BD1F2E" w:rsidRPr="005C709C" w:rsidRDefault="00BD1F2E" w:rsidP="00BD1F2E">
            <w:pPr>
              <w:spacing w:after="200" w:line="276" w:lineRule="auto"/>
              <w:rPr>
                <w:rFonts w:eastAsia="Calibri" w:cs="Arial"/>
                <w:sz w:val="20"/>
                <w:szCs w:val="20"/>
                <w:lang w:eastAsia="en-AU"/>
              </w:rPr>
            </w:pPr>
          </w:p>
        </w:tc>
        <w:tc>
          <w:tcPr>
            <w:tcW w:w="960" w:type="dxa"/>
            <w:tcBorders>
              <w:top w:val="nil"/>
              <w:left w:val="nil"/>
              <w:bottom w:val="nil"/>
              <w:right w:val="nil"/>
            </w:tcBorders>
            <w:shd w:val="clear" w:color="auto" w:fill="auto"/>
            <w:noWrap/>
            <w:vAlign w:val="bottom"/>
            <w:hideMark/>
          </w:tcPr>
          <w:p w14:paraId="7812F782" w14:textId="77777777" w:rsidR="00BD1F2E" w:rsidRPr="005C709C" w:rsidRDefault="00BD1F2E" w:rsidP="00BD1F2E">
            <w:pPr>
              <w:spacing w:after="200" w:line="276" w:lineRule="auto"/>
              <w:rPr>
                <w:rFonts w:eastAsia="Calibri" w:cs="Arial"/>
                <w:sz w:val="20"/>
                <w:szCs w:val="20"/>
                <w:lang w:eastAsia="en-AU"/>
              </w:rPr>
            </w:pPr>
          </w:p>
        </w:tc>
        <w:tc>
          <w:tcPr>
            <w:tcW w:w="1830" w:type="dxa"/>
            <w:gridSpan w:val="6"/>
            <w:tcBorders>
              <w:top w:val="nil"/>
              <w:left w:val="nil"/>
              <w:bottom w:val="nil"/>
              <w:right w:val="nil"/>
            </w:tcBorders>
            <w:shd w:val="clear" w:color="auto" w:fill="auto"/>
            <w:noWrap/>
            <w:vAlign w:val="bottom"/>
            <w:hideMark/>
          </w:tcPr>
          <w:p w14:paraId="0AAE27BF" w14:textId="77777777" w:rsidR="00BD1F2E" w:rsidRPr="005C709C" w:rsidRDefault="00BD1F2E" w:rsidP="00BD1F2E">
            <w:pPr>
              <w:spacing w:after="200" w:line="276" w:lineRule="auto"/>
              <w:rPr>
                <w:rFonts w:eastAsia="Calibri" w:cs="Arial"/>
                <w:sz w:val="20"/>
                <w:szCs w:val="20"/>
                <w:lang w:eastAsia="en-AU"/>
              </w:rPr>
            </w:pPr>
          </w:p>
        </w:tc>
        <w:tc>
          <w:tcPr>
            <w:tcW w:w="1073" w:type="dxa"/>
            <w:gridSpan w:val="2"/>
            <w:tcBorders>
              <w:top w:val="nil"/>
              <w:left w:val="nil"/>
              <w:bottom w:val="nil"/>
              <w:right w:val="nil"/>
            </w:tcBorders>
            <w:shd w:val="clear" w:color="auto" w:fill="auto"/>
            <w:noWrap/>
            <w:vAlign w:val="bottom"/>
            <w:hideMark/>
          </w:tcPr>
          <w:p w14:paraId="5637850E" w14:textId="77777777" w:rsidR="00BD1F2E" w:rsidRPr="005C709C" w:rsidRDefault="00BD1F2E" w:rsidP="00BD1F2E">
            <w:pPr>
              <w:spacing w:after="200" w:line="276" w:lineRule="auto"/>
              <w:rPr>
                <w:rFonts w:eastAsia="Calibri" w:cs="Arial"/>
                <w:sz w:val="20"/>
                <w:szCs w:val="20"/>
                <w:lang w:eastAsia="en-AU"/>
              </w:rPr>
            </w:pPr>
          </w:p>
        </w:tc>
      </w:tr>
      <w:tr w:rsidR="00BD1F2E" w:rsidRPr="005C709C" w14:paraId="355C6C62" w14:textId="77777777" w:rsidTr="00BD1F2E">
        <w:trPr>
          <w:trHeight w:val="300"/>
        </w:trPr>
        <w:tc>
          <w:tcPr>
            <w:tcW w:w="9245" w:type="dxa"/>
            <w:gridSpan w:val="30"/>
            <w:tcBorders>
              <w:top w:val="single" w:sz="4" w:space="0" w:color="auto"/>
              <w:left w:val="single" w:sz="4" w:space="0" w:color="auto"/>
              <w:bottom w:val="single" w:sz="4" w:space="0" w:color="auto"/>
              <w:right w:val="single" w:sz="4" w:space="0" w:color="auto"/>
            </w:tcBorders>
            <w:shd w:val="clear" w:color="auto" w:fill="000000"/>
            <w:vAlign w:val="center"/>
            <w:hideMark/>
          </w:tcPr>
          <w:p w14:paraId="129D3DE6" w14:textId="77777777" w:rsidR="00BD1F2E" w:rsidRPr="005C709C" w:rsidRDefault="00BD1F2E" w:rsidP="00BD1F2E">
            <w:pPr>
              <w:spacing w:before="40" w:after="40" w:line="276" w:lineRule="auto"/>
              <w:rPr>
                <w:rFonts w:eastAsia="Calibri" w:cs="Arial"/>
                <w:b/>
                <w:sz w:val="20"/>
                <w:szCs w:val="20"/>
                <w:lang w:eastAsia="en-AU"/>
              </w:rPr>
            </w:pPr>
            <w:r w:rsidRPr="005C709C">
              <w:rPr>
                <w:rFonts w:eastAsia="Calibri" w:cs="Arial"/>
                <w:b/>
                <w:i/>
                <w:sz w:val="20"/>
                <w:szCs w:val="20"/>
                <w:lang w:eastAsia="en-AU"/>
              </w:rPr>
              <w:t> </w:t>
            </w:r>
            <w:r w:rsidRPr="005C709C">
              <w:rPr>
                <w:rFonts w:eastAsia="Calibri" w:cs="Arial"/>
                <w:b/>
                <w:sz w:val="20"/>
                <w:szCs w:val="20"/>
                <w:lang w:eastAsia="en-AU"/>
              </w:rPr>
              <w:t>3.0   Future Learning Needs</w:t>
            </w:r>
          </w:p>
        </w:tc>
      </w:tr>
      <w:tr w:rsidR="00BD1F2E" w:rsidRPr="005C709C" w14:paraId="551AF1A8" w14:textId="77777777" w:rsidTr="00BD1F2E">
        <w:trPr>
          <w:trHeight w:val="300"/>
        </w:trPr>
        <w:tc>
          <w:tcPr>
            <w:tcW w:w="1223" w:type="dxa"/>
            <w:gridSpan w:val="3"/>
            <w:tcBorders>
              <w:top w:val="nil"/>
              <w:left w:val="single" w:sz="4" w:space="0" w:color="auto"/>
              <w:bottom w:val="single" w:sz="4" w:space="0" w:color="auto"/>
              <w:right w:val="single" w:sz="8" w:space="0" w:color="auto"/>
            </w:tcBorders>
            <w:shd w:val="clear" w:color="000000" w:fill="D8D8D8"/>
            <w:vAlign w:val="center"/>
            <w:hideMark/>
          </w:tcPr>
          <w:p w14:paraId="35B6BE8C"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3.1</w:t>
            </w:r>
          </w:p>
        </w:tc>
        <w:tc>
          <w:tcPr>
            <w:tcW w:w="8022" w:type="dxa"/>
            <w:gridSpan w:val="27"/>
            <w:tcBorders>
              <w:top w:val="single" w:sz="4" w:space="0" w:color="auto"/>
              <w:left w:val="nil"/>
              <w:bottom w:val="single" w:sz="4" w:space="0" w:color="auto"/>
              <w:right w:val="single" w:sz="4" w:space="0" w:color="000000"/>
            </w:tcBorders>
            <w:shd w:val="clear" w:color="000000" w:fill="D8D8D8"/>
            <w:vAlign w:val="center"/>
            <w:hideMark/>
          </w:tcPr>
          <w:p w14:paraId="3EB8DD9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Would you recommend this learning course to colleagues? [</w:t>
            </w:r>
            <w:r w:rsidRPr="005C709C">
              <w:rPr>
                <w:rFonts w:eastAsia="Calibri" w:cs="Arial"/>
                <w:i/>
                <w:iCs/>
                <w:sz w:val="20"/>
                <w:szCs w:val="20"/>
                <w:lang w:eastAsia="en-AU"/>
              </w:rPr>
              <w:t>If 'No' skip to 3.3</w:t>
            </w:r>
            <w:r w:rsidRPr="005C709C">
              <w:rPr>
                <w:rFonts w:eastAsia="Calibri" w:cs="Arial"/>
                <w:sz w:val="20"/>
                <w:szCs w:val="20"/>
                <w:lang w:eastAsia="en-AU"/>
              </w:rPr>
              <w:t>]</w:t>
            </w:r>
          </w:p>
        </w:tc>
      </w:tr>
      <w:tr w:rsidR="00BD1F2E" w:rsidRPr="005C709C" w14:paraId="2F9DAF3A" w14:textId="77777777" w:rsidTr="00BD1F2E">
        <w:trPr>
          <w:trHeight w:val="300"/>
        </w:trPr>
        <w:tc>
          <w:tcPr>
            <w:tcW w:w="4315"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05B58C28"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Yes</w:t>
            </w:r>
          </w:p>
        </w:tc>
        <w:tc>
          <w:tcPr>
            <w:tcW w:w="4930" w:type="dxa"/>
            <w:gridSpan w:val="14"/>
            <w:tcBorders>
              <w:top w:val="single" w:sz="4" w:space="0" w:color="auto"/>
              <w:left w:val="nil"/>
              <w:bottom w:val="single" w:sz="4" w:space="0" w:color="auto"/>
              <w:right w:val="single" w:sz="4" w:space="0" w:color="000000"/>
            </w:tcBorders>
            <w:shd w:val="clear" w:color="auto" w:fill="auto"/>
            <w:vAlign w:val="center"/>
            <w:hideMark/>
          </w:tcPr>
          <w:p w14:paraId="20CE9102"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No</w:t>
            </w:r>
          </w:p>
        </w:tc>
      </w:tr>
      <w:tr w:rsidR="00BD1F2E" w:rsidRPr="005C709C" w14:paraId="00BA19C1" w14:textId="77777777" w:rsidTr="00BD1F2E">
        <w:trPr>
          <w:trHeight w:val="300"/>
        </w:trPr>
        <w:tc>
          <w:tcPr>
            <w:tcW w:w="9245" w:type="dxa"/>
            <w:gridSpan w:val="30"/>
            <w:tcBorders>
              <w:top w:val="single" w:sz="4" w:space="0" w:color="auto"/>
            </w:tcBorders>
            <w:shd w:val="clear" w:color="auto" w:fill="auto"/>
            <w:vAlign w:val="center"/>
            <w:hideMark/>
          </w:tcPr>
          <w:p w14:paraId="4F581212" w14:textId="77777777" w:rsidR="00BD1F2E" w:rsidRPr="005C709C" w:rsidRDefault="00BD1F2E" w:rsidP="00BD1F2E">
            <w:pPr>
              <w:spacing w:before="40" w:after="40" w:line="276" w:lineRule="auto"/>
              <w:rPr>
                <w:rFonts w:eastAsia="Calibri" w:cs="Arial"/>
                <w:sz w:val="20"/>
                <w:szCs w:val="20"/>
                <w:lang w:eastAsia="en-AU"/>
              </w:rPr>
            </w:pPr>
          </w:p>
        </w:tc>
      </w:tr>
      <w:tr w:rsidR="00BD1F2E" w:rsidRPr="005C709C" w14:paraId="4DA89828" w14:textId="77777777" w:rsidTr="00BD1F2E">
        <w:trPr>
          <w:trHeight w:val="735"/>
        </w:trPr>
        <w:tc>
          <w:tcPr>
            <w:tcW w:w="1223" w:type="dxa"/>
            <w:gridSpan w:val="3"/>
            <w:tcBorders>
              <w:top w:val="single" w:sz="4" w:space="0" w:color="auto"/>
              <w:left w:val="single" w:sz="4" w:space="0" w:color="auto"/>
              <w:bottom w:val="single" w:sz="4" w:space="0" w:color="auto"/>
              <w:right w:val="single" w:sz="8" w:space="0" w:color="auto"/>
            </w:tcBorders>
            <w:shd w:val="clear" w:color="000000" w:fill="D8D8D8"/>
            <w:vAlign w:val="center"/>
            <w:hideMark/>
          </w:tcPr>
          <w:p w14:paraId="7E7AB316"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3.2</w:t>
            </w:r>
          </w:p>
        </w:tc>
        <w:tc>
          <w:tcPr>
            <w:tcW w:w="8022" w:type="dxa"/>
            <w:gridSpan w:val="27"/>
            <w:tcBorders>
              <w:top w:val="single" w:sz="4" w:space="0" w:color="auto"/>
              <w:left w:val="nil"/>
              <w:bottom w:val="single" w:sz="4" w:space="0" w:color="auto"/>
              <w:right w:val="single" w:sz="4" w:space="0" w:color="auto"/>
            </w:tcBorders>
            <w:shd w:val="clear" w:color="000000" w:fill="D8D8D8"/>
            <w:vAlign w:val="center"/>
            <w:hideMark/>
          </w:tcPr>
          <w:p w14:paraId="4435591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Reasons why I would recommend this learning course to my colleagues: [</w:t>
            </w:r>
            <w:r w:rsidRPr="005C709C">
              <w:rPr>
                <w:rFonts w:eastAsia="Calibri" w:cs="Arial"/>
                <w:i/>
                <w:iCs/>
                <w:sz w:val="20"/>
                <w:szCs w:val="20"/>
                <w:lang w:eastAsia="en-AU"/>
              </w:rPr>
              <w:t xml:space="preserve">Can tick more than one box. </w:t>
            </w:r>
            <w:r w:rsidRPr="005C709C">
              <w:rPr>
                <w:rFonts w:eastAsia="Calibri" w:cs="Arial"/>
                <w:b/>
                <w:i/>
                <w:iCs/>
                <w:sz w:val="20"/>
                <w:szCs w:val="20"/>
                <w:lang w:eastAsia="en-AU"/>
              </w:rPr>
              <w:t>After answering, skip to 3.4</w:t>
            </w:r>
            <w:r w:rsidRPr="005C709C">
              <w:rPr>
                <w:rFonts w:eastAsia="Calibri" w:cs="Arial"/>
                <w:sz w:val="20"/>
                <w:szCs w:val="20"/>
                <w:lang w:eastAsia="en-AU"/>
              </w:rPr>
              <w:t>]</w:t>
            </w:r>
          </w:p>
        </w:tc>
      </w:tr>
      <w:tr w:rsidR="00BD1F2E" w:rsidRPr="005C709C" w14:paraId="19555EC3" w14:textId="77777777" w:rsidTr="00BD1F2E">
        <w:trPr>
          <w:trHeight w:val="465"/>
        </w:trPr>
        <w:tc>
          <w:tcPr>
            <w:tcW w:w="9245" w:type="dxa"/>
            <w:gridSpan w:val="30"/>
            <w:tcBorders>
              <w:top w:val="single" w:sz="4" w:space="0" w:color="auto"/>
              <w:left w:val="single" w:sz="4" w:space="0" w:color="auto"/>
              <w:bottom w:val="nil"/>
              <w:right w:val="single" w:sz="4" w:space="0" w:color="000000"/>
            </w:tcBorders>
            <w:shd w:val="clear" w:color="auto" w:fill="auto"/>
            <w:vAlign w:val="center"/>
            <w:hideMark/>
          </w:tcPr>
          <w:p w14:paraId="57E2229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1. □ good for gaining new skills and knowledge</w:t>
            </w:r>
          </w:p>
        </w:tc>
      </w:tr>
      <w:tr w:rsidR="00BD1F2E" w:rsidRPr="005C709C" w14:paraId="3E1EE6BA" w14:textId="77777777" w:rsidTr="00BD1F2E">
        <w:trPr>
          <w:trHeight w:val="465"/>
        </w:trPr>
        <w:tc>
          <w:tcPr>
            <w:tcW w:w="9245" w:type="dxa"/>
            <w:gridSpan w:val="30"/>
            <w:tcBorders>
              <w:top w:val="nil"/>
              <w:left w:val="single" w:sz="4" w:space="0" w:color="auto"/>
              <w:bottom w:val="nil"/>
              <w:right w:val="single" w:sz="4" w:space="0" w:color="000000"/>
            </w:tcBorders>
            <w:shd w:val="clear" w:color="auto" w:fill="auto"/>
            <w:vAlign w:val="center"/>
            <w:hideMark/>
          </w:tcPr>
          <w:p w14:paraId="7B210DE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2. □ very helpful and motivating</w:t>
            </w:r>
          </w:p>
        </w:tc>
      </w:tr>
      <w:tr w:rsidR="00BD1F2E" w:rsidRPr="005C709C" w14:paraId="36514317" w14:textId="77777777" w:rsidTr="00BD1F2E">
        <w:trPr>
          <w:trHeight w:val="465"/>
        </w:trPr>
        <w:tc>
          <w:tcPr>
            <w:tcW w:w="9245" w:type="dxa"/>
            <w:gridSpan w:val="30"/>
            <w:tcBorders>
              <w:top w:val="nil"/>
              <w:left w:val="single" w:sz="4" w:space="0" w:color="auto"/>
              <w:bottom w:val="nil"/>
              <w:right w:val="single" w:sz="4" w:space="0" w:color="000000"/>
            </w:tcBorders>
            <w:shd w:val="clear" w:color="auto" w:fill="auto"/>
            <w:vAlign w:val="center"/>
            <w:hideMark/>
          </w:tcPr>
          <w:p w14:paraId="428653FF"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 □ uses practical methods</w:t>
            </w:r>
          </w:p>
        </w:tc>
      </w:tr>
      <w:tr w:rsidR="00BD1F2E" w:rsidRPr="005C709C" w14:paraId="7C364AB6" w14:textId="77777777" w:rsidTr="00BD1F2E">
        <w:trPr>
          <w:trHeight w:val="465"/>
        </w:trPr>
        <w:tc>
          <w:tcPr>
            <w:tcW w:w="9245" w:type="dxa"/>
            <w:gridSpan w:val="30"/>
            <w:tcBorders>
              <w:top w:val="nil"/>
              <w:left w:val="single" w:sz="4" w:space="0" w:color="auto"/>
              <w:bottom w:val="nil"/>
              <w:right w:val="single" w:sz="4" w:space="0" w:color="000000"/>
            </w:tcBorders>
            <w:shd w:val="clear" w:color="auto" w:fill="auto"/>
            <w:vAlign w:val="center"/>
            <w:hideMark/>
          </w:tcPr>
          <w:p w14:paraId="6687A0F2"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 □ is relevant to the job</w:t>
            </w:r>
          </w:p>
        </w:tc>
      </w:tr>
      <w:tr w:rsidR="00BD1F2E" w:rsidRPr="005C709C" w14:paraId="45971592" w14:textId="77777777" w:rsidTr="00BD1F2E">
        <w:trPr>
          <w:trHeight w:val="862"/>
        </w:trPr>
        <w:tc>
          <w:tcPr>
            <w:tcW w:w="9245" w:type="dxa"/>
            <w:gridSpan w:val="30"/>
            <w:tcBorders>
              <w:top w:val="nil"/>
              <w:left w:val="single" w:sz="4" w:space="0" w:color="auto"/>
              <w:bottom w:val="single" w:sz="4" w:space="0" w:color="auto"/>
              <w:right w:val="single" w:sz="4" w:space="0" w:color="000000"/>
            </w:tcBorders>
            <w:shd w:val="clear" w:color="auto" w:fill="auto"/>
            <w:hideMark/>
          </w:tcPr>
          <w:p w14:paraId="49DD3069"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 xml:space="preserve">5. □ Other (Describe); </w:t>
            </w:r>
          </w:p>
        </w:tc>
      </w:tr>
      <w:tr w:rsidR="00BD1F2E" w:rsidRPr="005C709C" w14:paraId="1B8263B3" w14:textId="77777777" w:rsidTr="00BD1F2E">
        <w:trPr>
          <w:trHeight w:val="300"/>
        </w:trPr>
        <w:tc>
          <w:tcPr>
            <w:tcW w:w="1223" w:type="dxa"/>
            <w:gridSpan w:val="3"/>
            <w:tcBorders>
              <w:top w:val="nil"/>
              <w:left w:val="single" w:sz="4" w:space="0" w:color="auto"/>
              <w:bottom w:val="single" w:sz="4" w:space="0" w:color="auto"/>
              <w:right w:val="single" w:sz="8" w:space="0" w:color="auto"/>
            </w:tcBorders>
            <w:shd w:val="clear" w:color="auto" w:fill="9FE1F0" w:themeFill="accent6" w:themeFillTint="66"/>
            <w:vAlign w:val="center"/>
            <w:hideMark/>
          </w:tcPr>
          <w:p w14:paraId="50234B51"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3.3</w:t>
            </w:r>
          </w:p>
        </w:tc>
        <w:tc>
          <w:tcPr>
            <w:tcW w:w="8022" w:type="dxa"/>
            <w:gridSpan w:val="27"/>
            <w:tcBorders>
              <w:top w:val="single" w:sz="4" w:space="0" w:color="auto"/>
              <w:left w:val="nil"/>
              <w:bottom w:val="single" w:sz="4" w:space="0" w:color="auto"/>
              <w:right w:val="single" w:sz="4" w:space="0" w:color="000000"/>
            </w:tcBorders>
            <w:shd w:val="clear" w:color="auto" w:fill="9FE1F0" w:themeFill="accent6" w:themeFillTint="66"/>
            <w:vAlign w:val="center"/>
            <w:hideMark/>
          </w:tcPr>
          <w:p w14:paraId="750D54FD"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Would not recommend this learning course. Why?</w:t>
            </w:r>
          </w:p>
        </w:tc>
      </w:tr>
      <w:tr w:rsidR="00BD1F2E" w:rsidRPr="005C709C" w14:paraId="19377E22" w14:textId="77777777" w:rsidTr="00BD1F2E">
        <w:trPr>
          <w:trHeight w:val="70"/>
        </w:trPr>
        <w:tc>
          <w:tcPr>
            <w:tcW w:w="9245" w:type="dxa"/>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14:paraId="7437922E" w14:textId="77777777" w:rsidR="00BD1F2E" w:rsidRPr="005C709C" w:rsidRDefault="00BD1F2E" w:rsidP="00BD1F2E">
            <w:pPr>
              <w:spacing w:before="40" w:after="40" w:line="276" w:lineRule="auto"/>
              <w:rPr>
                <w:rFonts w:eastAsia="Calibri" w:cs="Arial"/>
                <w:sz w:val="20"/>
                <w:szCs w:val="20"/>
                <w:lang w:eastAsia="en-AU"/>
              </w:rPr>
            </w:pPr>
          </w:p>
          <w:p w14:paraId="12EFEBD8" w14:textId="77777777" w:rsidR="00BD1F2E" w:rsidRPr="005C709C" w:rsidRDefault="00BD1F2E" w:rsidP="00BD1F2E">
            <w:pPr>
              <w:spacing w:before="40" w:after="40" w:line="276" w:lineRule="auto"/>
              <w:rPr>
                <w:rFonts w:eastAsia="Calibri" w:cs="Arial"/>
                <w:sz w:val="20"/>
                <w:szCs w:val="20"/>
                <w:lang w:eastAsia="en-AU"/>
              </w:rPr>
            </w:pPr>
          </w:p>
        </w:tc>
      </w:tr>
      <w:tr w:rsidR="00BD1F2E" w:rsidRPr="005C709C" w14:paraId="586CA403" w14:textId="77777777" w:rsidTr="00BD1F2E">
        <w:trPr>
          <w:trHeight w:val="300"/>
        </w:trPr>
        <w:tc>
          <w:tcPr>
            <w:tcW w:w="1275" w:type="dxa"/>
            <w:gridSpan w:val="5"/>
            <w:tcBorders>
              <w:top w:val="single" w:sz="4" w:space="0" w:color="auto"/>
              <w:left w:val="single" w:sz="4" w:space="0" w:color="auto"/>
              <w:bottom w:val="single" w:sz="4" w:space="0" w:color="auto"/>
              <w:right w:val="single" w:sz="8" w:space="0" w:color="auto"/>
            </w:tcBorders>
            <w:shd w:val="clear" w:color="000000" w:fill="000000"/>
            <w:vAlign w:val="center"/>
            <w:hideMark/>
          </w:tcPr>
          <w:p w14:paraId="00EEAED4"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4.0</w:t>
            </w:r>
          </w:p>
        </w:tc>
        <w:tc>
          <w:tcPr>
            <w:tcW w:w="7970" w:type="dxa"/>
            <w:gridSpan w:val="25"/>
            <w:tcBorders>
              <w:top w:val="single" w:sz="4" w:space="0" w:color="auto"/>
              <w:left w:val="nil"/>
              <w:bottom w:val="single" w:sz="4" w:space="0" w:color="auto"/>
              <w:right w:val="single" w:sz="4" w:space="0" w:color="000000"/>
            </w:tcBorders>
            <w:shd w:val="clear" w:color="000000" w:fill="000000"/>
            <w:vAlign w:val="center"/>
            <w:hideMark/>
          </w:tcPr>
          <w:p w14:paraId="5FB5B1A3" w14:textId="77777777" w:rsidR="00BD1F2E" w:rsidRPr="005C709C" w:rsidRDefault="00BD1F2E" w:rsidP="00BD1F2E">
            <w:pPr>
              <w:spacing w:before="40" w:after="40" w:line="276" w:lineRule="auto"/>
              <w:rPr>
                <w:rFonts w:eastAsia="Calibri" w:cs="Arial"/>
                <w:sz w:val="20"/>
                <w:szCs w:val="20"/>
                <w:lang w:eastAsia="en-AU"/>
              </w:rPr>
            </w:pPr>
            <w:r w:rsidRPr="005C709C">
              <w:rPr>
                <w:rFonts w:eastAsia="Calibri" w:cs="Arial"/>
                <w:sz w:val="20"/>
                <w:szCs w:val="20"/>
                <w:lang w:eastAsia="en-AU"/>
              </w:rPr>
              <w:t>Any Other comments:</w:t>
            </w:r>
          </w:p>
        </w:tc>
      </w:tr>
      <w:tr w:rsidR="00BD1F2E" w:rsidRPr="005C709C" w14:paraId="6B2308CA" w14:textId="77777777" w:rsidTr="00BD1F2E">
        <w:trPr>
          <w:trHeight w:val="577"/>
        </w:trPr>
        <w:tc>
          <w:tcPr>
            <w:tcW w:w="9245" w:type="dxa"/>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14:paraId="5ADCFEAD" w14:textId="77777777" w:rsidR="00BD1F2E" w:rsidRPr="005C709C" w:rsidRDefault="00BD1F2E" w:rsidP="00BD1F2E">
            <w:pPr>
              <w:spacing w:before="40" w:after="40" w:line="276" w:lineRule="auto"/>
              <w:rPr>
                <w:rFonts w:eastAsia="Calibri" w:cs="Arial"/>
                <w:sz w:val="20"/>
                <w:szCs w:val="20"/>
                <w:lang w:eastAsia="en-AU"/>
              </w:rPr>
            </w:pPr>
          </w:p>
        </w:tc>
      </w:tr>
    </w:tbl>
    <w:p w14:paraId="3A151456" w14:textId="77777777" w:rsidR="00BD1F2E" w:rsidRPr="005C709C" w:rsidRDefault="00BD1F2E" w:rsidP="00BD1F2E">
      <w:pPr>
        <w:spacing w:before="200" w:after="200" w:line="276" w:lineRule="auto"/>
        <w:jc w:val="center"/>
        <w:rPr>
          <w:rFonts w:eastAsia="Calibri" w:cs="Arial"/>
          <w:b/>
          <w:sz w:val="20"/>
          <w:szCs w:val="20"/>
        </w:rPr>
        <w:sectPr w:rsidR="00BD1F2E" w:rsidRPr="005C709C">
          <w:pgSz w:w="11906" w:h="16838"/>
          <w:pgMar w:top="1440" w:right="1440" w:bottom="1440" w:left="1440" w:header="708" w:footer="708" w:gutter="0"/>
          <w:cols w:space="708"/>
          <w:docGrid w:linePitch="360"/>
        </w:sectPr>
      </w:pPr>
      <w:r w:rsidRPr="005C709C">
        <w:rPr>
          <w:rFonts w:eastAsia="Calibri" w:cs="Arial"/>
          <w:b/>
          <w:sz w:val="20"/>
          <w:szCs w:val="20"/>
        </w:rPr>
        <w:t>THANK YOU FROM THE [LEARNING TEAM] FOR TAKING THE TIME TO COMPLETE THIS QUESTIONNAIRE!</w:t>
      </w:r>
    </w:p>
    <w:p w14:paraId="3724ACF3" w14:textId="7B3D9AFD" w:rsidR="0029753B" w:rsidRPr="0029753B" w:rsidRDefault="0029753B" w:rsidP="0029753B">
      <w:pPr>
        <w:pStyle w:val="Heading2"/>
        <w:shd w:val="clear" w:color="auto" w:fill="20ABCA" w:themeFill="accent6"/>
        <w:rPr>
          <w:rFonts w:eastAsia="Times New Roman"/>
          <w:color w:val="FFFFFF" w:themeColor="background1"/>
          <w:sz w:val="20"/>
          <w:szCs w:val="20"/>
        </w:rPr>
      </w:pPr>
      <w:bookmarkStart w:id="102" w:name="_Organisational_Situation_Analysis"/>
      <w:bookmarkStart w:id="103" w:name="_Toc532219657"/>
      <w:bookmarkEnd w:id="102"/>
      <w:r w:rsidRPr="0029753B">
        <w:rPr>
          <w:rFonts w:eastAsia="Times New Roman"/>
          <w:color w:val="FFFFFF" w:themeColor="background1"/>
          <w:sz w:val="20"/>
          <w:szCs w:val="20"/>
        </w:rPr>
        <w:t>Organisational Situation Analysis  l  Capability for What Purpose</w:t>
      </w:r>
      <w:bookmarkEnd w:id="103"/>
    </w:p>
    <w:p w14:paraId="5CE3138F" w14:textId="4419D147" w:rsidR="00B61563" w:rsidRPr="00B61563" w:rsidRDefault="00B61563" w:rsidP="00B61563">
      <w:pPr>
        <w:pStyle w:val="BodyText"/>
        <w:sectPr w:rsidR="00B61563" w:rsidRPr="00B61563" w:rsidSect="00A85709">
          <w:pgSz w:w="11906" w:h="16838"/>
          <w:pgMar w:top="1440" w:right="1440" w:bottom="1440" w:left="1440" w:header="708" w:footer="708" w:gutter="0"/>
          <w:cols w:space="708"/>
          <w:docGrid w:linePitch="360"/>
        </w:sectPr>
      </w:pPr>
      <w:r>
        <w:t xml:space="preserve"> [PLACEHOLDER]</w:t>
      </w:r>
    </w:p>
    <w:p w14:paraId="3C68E46C" w14:textId="79DFE4B0" w:rsidR="004072D4" w:rsidRPr="005C709C" w:rsidRDefault="004072D4" w:rsidP="005A0F6D">
      <w:pPr>
        <w:keepNext/>
        <w:keepLines/>
        <w:spacing w:before="200" w:after="80" w:line="276" w:lineRule="auto"/>
        <w:jc w:val="center"/>
        <w:outlineLvl w:val="1"/>
        <w:rPr>
          <w:rFonts w:eastAsia="Times New Roman" w:cs="Arial"/>
          <w:b/>
          <w:bCs/>
          <w:color w:val="000000"/>
          <w:sz w:val="20"/>
          <w:szCs w:val="20"/>
        </w:rPr>
      </w:pPr>
      <w:bookmarkStart w:id="104" w:name="_Toc532219658"/>
      <w:r w:rsidRPr="005C709C">
        <w:rPr>
          <w:rFonts w:eastAsia="Times New Roman" w:cs="Arial"/>
          <w:b/>
          <w:bCs/>
          <w:color w:val="000000"/>
          <w:sz w:val="20"/>
          <w:szCs w:val="20"/>
        </w:rPr>
        <w:t>Monitoring and Evaluation of Policy, Systems and Partnerships</w:t>
      </w:r>
      <w:bookmarkEnd w:id="100"/>
      <w:bookmarkEnd w:id="101"/>
      <w:bookmarkEnd w:id="104"/>
    </w:p>
    <w:p w14:paraId="1F0FDAC1" w14:textId="0A6A6F19" w:rsidR="004072D4" w:rsidRPr="005C709C" w:rsidRDefault="005A0F6D" w:rsidP="005A0F6D">
      <w:pPr>
        <w:pStyle w:val="Heading2"/>
        <w:shd w:val="clear" w:color="auto" w:fill="20ABCA" w:themeFill="accent6"/>
        <w:rPr>
          <w:rFonts w:eastAsia="Times New Roman"/>
          <w:color w:val="FFFFFF" w:themeColor="background1"/>
          <w:sz w:val="20"/>
          <w:szCs w:val="20"/>
        </w:rPr>
      </w:pPr>
      <w:bookmarkStart w:id="105" w:name="_Strategy_Testing"/>
      <w:bookmarkStart w:id="106" w:name="_Toc528222134"/>
      <w:bookmarkStart w:id="107" w:name="_Toc528922931"/>
      <w:bookmarkStart w:id="108" w:name="_Toc528923028"/>
      <w:bookmarkStart w:id="109" w:name="_Toc530406234"/>
      <w:bookmarkStart w:id="110" w:name="_Toc530476801"/>
      <w:bookmarkStart w:id="111" w:name="_Toc532219659"/>
      <w:bookmarkEnd w:id="105"/>
      <w:r w:rsidRPr="005C709C">
        <w:rPr>
          <w:rFonts w:eastAsia="Times New Roman" w:cs="Arial"/>
          <w:b/>
          <w:bCs/>
          <w:noProof/>
          <w:color w:val="000000"/>
          <w:sz w:val="20"/>
          <w:szCs w:val="20"/>
          <w:lang w:eastAsia="en-AU"/>
        </w:rPr>
        <mc:AlternateContent>
          <mc:Choice Requires="wps">
            <w:drawing>
              <wp:anchor distT="0" distB="0" distL="114300" distR="114300" simplePos="0" relativeHeight="251703296" behindDoc="0" locked="0" layoutInCell="1" allowOverlap="1" wp14:anchorId="627191A8" wp14:editId="497645B6">
                <wp:simplePos x="0" y="0"/>
                <wp:positionH relativeFrom="column">
                  <wp:posOffset>-8792</wp:posOffset>
                </wp:positionH>
                <wp:positionV relativeFrom="paragraph">
                  <wp:posOffset>440983</wp:posOffset>
                </wp:positionV>
                <wp:extent cx="5750169" cy="1705708"/>
                <wp:effectExtent l="0" t="0" r="15875" b="8890"/>
                <wp:wrapNone/>
                <wp:docPr id="48" name="Text Box 48"/>
                <wp:cNvGraphicFramePr/>
                <a:graphic xmlns:a="http://schemas.openxmlformats.org/drawingml/2006/main">
                  <a:graphicData uri="http://schemas.microsoft.com/office/word/2010/wordprocessingShape">
                    <wps:wsp>
                      <wps:cNvSpPr txBox="1"/>
                      <wps:spPr>
                        <a:xfrm>
                          <a:off x="0" y="0"/>
                          <a:ext cx="5750169" cy="1705708"/>
                        </a:xfrm>
                        <a:prstGeom prst="rect">
                          <a:avLst/>
                        </a:prstGeom>
                        <a:solidFill>
                          <a:schemeClr val="accent6">
                            <a:lumMod val="40000"/>
                            <a:lumOff val="60000"/>
                          </a:schemeClr>
                        </a:solidFill>
                        <a:ln w="6350">
                          <a:solidFill>
                            <a:prstClr val="black"/>
                          </a:solidFill>
                        </a:ln>
                        <a:effectLst/>
                      </wps:spPr>
                      <wps:txbx>
                        <w:txbxContent>
                          <w:p w14:paraId="7D2046FF" w14:textId="77777777" w:rsidR="0078600E" w:rsidRPr="005A0F6D" w:rsidRDefault="0078600E" w:rsidP="005A0F6D">
                            <w:pPr>
                              <w:spacing w:after="80"/>
                              <w:rPr>
                                <w:sz w:val="20"/>
                                <w:szCs w:val="20"/>
                              </w:rPr>
                            </w:pPr>
                            <w:r w:rsidRPr="005A0F6D">
                              <w:rPr>
                                <w:b/>
                                <w:sz w:val="20"/>
                                <w:szCs w:val="20"/>
                              </w:rPr>
                              <w:t>Strategy Testing</w:t>
                            </w:r>
                            <w:r w:rsidRPr="005A0F6D">
                              <w:rPr>
                                <w:sz w:val="20"/>
                                <w:szCs w:val="20"/>
                              </w:rPr>
                              <w:t xml:space="preserve"> is a monitoring system developed specifically to track programs that are addressing development problems through a highly iterative, adaptive approach. These problems typically involve complicated technical issues and are often intensely political because they challenge how power and resources are distributed. Strategy Testing is fully documented in:</w:t>
                            </w:r>
                          </w:p>
                          <w:p w14:paraId="5A5092B5" w14:textId="77777777" w:rsidR="0078600E" w:rsidRPr="005A0F6D" w:rsidRDefault="0078600E" w:rsidP="005A0F6D">
                            <w:pPr>
                              <w:spacing w:after="80"/>
                              <w:rPr>
                                <w:sz w:val="20"/>
                                <w:szCs w:val="20"/>
                              </w:rPr>
                            </w:pPr>
                            <w:r w:rsidRPr="005A0F6D">
                              <w:rPr>
                                <w:sz w:val="20"/>
                                <w:szCs w:val="20"/>
                              </w:rPr>
                              <w:t xml:space="preserve">Ladner, D. (2015) Strategy Testing: An Innovative Approach to Monitoring Highly Flexible Aid Programs. Working Politically in Practice Series – Case Study No. 3, The Asia Foundation, California, USA, September 2015. </w:t>
                            </w:r>
                          </w:p>
                          <w:p w14:paraId="6018FD26" w14:textId="77777777" w:rsidR="0078600E" w:rsidRPr="005A0F6D" w:rsidRDefault="0078600E" w:rsidP="005A0F6D">
                            <w:pPr>
                              <w:spacing w:after="80"/>
                              <w:rPr>
                                <w:b/>
                                <w:sz w:val="20"/>
                                <w:szCs w:val="20"/>
                              </w:rPr>
                            </w:pPr>
                            <w:r w:rsidRPr="005A0F6D">
                              <w:rPr>
                                <w:b/>
                                <w:sz w:val="20"/>
                                <w:szCs w:val="20"/>
                              </w:rPr>
                              <w:t xml:space="preserve">This section describes the purpose of Strategy Testing, the process and provides a set of relevant templates.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191A8" id="Text Box 48" o:spid="_x0000_s1036" type="#_x0000_t202" style="position:absolute;left:0;text-align:left;margin-left:-.7pt;margin-top:34.7pt;width:452.75pt;height:13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" fillcolor="#9fe1f0 [1305]" strokeweight=".5pt">
                <v:textbox>
                  <w:txbxContent>
                    <w:p w14:paraId="7D2046FF" w14:textId="77777777" w:rsidR="0078600E" w:rsidRPr="005A0F6D" w:rsidRDefault="0078600E" w:rsidP="005A0F6D">
                      <w:pPr>
                        <w:spacing w:after="80"/>
                        <w:rPr>
                          <w:sz w:val="20"/>
                          <w:szCs w:val="20"/>
                        </w:rPr>
                      </w:pPr>
                      <w:r w:rsidRPr="005A0F6D">
                        <w:rPr>
                          <w:b/>
                          <w:sz w:val="20"/>
                          <w:szCs w:val="20"/>
                        </w:rPr>
                        <w:t>Strategy Testing</w:t>
                      </w:r>
                      <w:r w:rsidRPr="005A0F6D">
                        <w:rPr>
                          <w:sz w:val="20"/>
                          <w:szCs w:val="20"/>
                        </w:rPr>
                        <w:t xml:space="preserve"> is a monitoring system developed specifically to track programs that are addressing development problems through a highly iterative, adaptive approach. These problems typically involve complicated technical issues and are often intensely political because they challenge how power and resources are distributed. Strategy Testing is fully documented in:</w:t>
                      </w:r>
                    </w:p>
                    <w:p w14:paraId="5A5092B5" w14:textId="77777777" w:rsidR="0078600E" w:rsidRPr="005A0F6D" w:rsidRDefault="0078600E" w:rsidP="005A0F6D">
                      <w:pPr>
                        <w:spacing w:after="80"/>
                        <w:rPr>
                          <w:sz w:val="20"/>
                          <w:szCs w:val="20"/>
                        </w:rPr>
                      </w:pPr>
                      <w:r w:rsidRPr="005A0F6D">
                        <w:rPr>
                          <w:sz w:val="20"/>
                          <w:szCs w:val="20"/>
                        </w:rPr>
                        <w:t xml:space="preserve">Ladner, D. (2015) Strategy Testing: An Innovative Approach to Monitoring Highly Flexible Aid Programs. Working Politically in Practice Series – Case Study No. 3, The Asia Foundation, California, USA, September 2015. </w:t>
                      </w:r>
                    </w:p>
                    <w:p w14:paraId="6018FD26" w14:textId="77777777" w:rsidR="0078600E" w:rsidRPr="005A0F6D" w:rsidRDefault="0078600E" w:rsidP="005A0F6D">
                      <w:pPr>
                        <w:spacing w:after="80"/>
                        <w:rPr>
                          <w:b/>
                          <w:sz w:val="20"/>
                          <w:szCs w:val="20"/>
                        </w:rPr>
                      </w:pPr>
                      <w:r w:rsidRPr="005A0F6D">
                        <w:rPr>
                          <w:b/>
                          <w:sz w:val="20"/>
                          <w:szCs w:val="20"/>
                        </w:rPr>
                        <w:t xml:space="preserve">This section describes the purpose of Strategy Testing, the process and provides a set of relevant templates. </w:t>
                      </w:r>
                    </w:p>
                  </w:txbxContent>
                </v:textbox>
              </v:shape>
            </w:pict>
          </mc:Fallback>
        </mc:AlternateContent>
      </w:r>
      <w:bookmarkEnd w:id="106"/>
      <w:bookmarkEnd w:id="107"/>
      <w:bookmarkEnd w:id="108"/>
      <w:bookmarkEnd w:id="109"/>
      <w:bookmarkEnd w:id="110"/>
      <w:r w:rsidR="004072D4" w:rsidRPr="005C709C">
        <w:rPr>
          <w:rFonts w:eastAsia="Times New Roman"/>
          <w:color w:val="FFFFFF" w:themeColor="background1"/>
          <w:sz w:val="20"/>
          <w:szCs w:val="20"/>
        </w:rPr>
        <w:t>Strategy Testing</w:t>
      </w:r>
      <w:bookmarkEnd w:id="111"/>
      <w:r w:rsidR="004072D4" w:rsidRPr="005C709C">
        <w:rPr>
          <w:rFonts w:eastAsia="Times New Roman"/>
          <w:color w:val="FFFFFF" w:themeColor="background1"/>
          <w:sz w:val="20"/>
          <w:szCs w:val="20"/>
        </w:rPr>
        <w:t xml:space="preserve"> </w:t>
      </w:r>
    </w:p>
    <w:p w14:paraId="3E47D795" w14:textId="04C81215" w:rsidR="004072D4" w:rsidRPr="005C709C" w:rsidRDefault="004072D4" w:rsidP="00D32376">
      <w:pPr>
        <w:pStyle w:val="BodyText"/>
      </w:pPr>
    </w:p>
    <w:p w14:paraId="6526552E" w14:textId="77777777" w:rsidR="004072D4" w:rsidRPr="005C709C" w:rsidRDefault="004072D4" w:rsidP="00D32376">
      <w:pPr>
        <w:pStyle w:val="BodyText"/>
      </w:pPr>
    </w:p>
    <w:p w14:paraId="0A9EAEB0" w14:textId="77777777" w:rsidR="004072D4" w:rsidRPr="005C709C" w:rsidRDefault="004072D4" w:rsidP="00D32376">
      <w:pPr>
        <w:pStyle w:val="BodyText"/>
      </w:pPr>
    </w:p>
    <w:p w14:paraId="04A05BC6" w14:textId="77777777" w:rsidR="004072D4" w:rsidRPr="005C709C" w:rsidRDefault="004072D4" w:rsidP="00D32376">
      <w:pPr>
        <w:pStyle w:val="BodyText"/>
      </w:pPr>
    </w:p>
    <w:p w14:paraId="16ED797F" w14:textId="77777777" w:rsidR="004072D4" w:rsidRPr="005C709C" w:rsidRDefault="004072D4" w:rsidP="00D32376">
      <w:pPr>
        <w:pStyle w:val="BodyText"/>
      </w:pPr>
    </w:p>
    <w:p w14:paraId="2F5ACA50" w14:textId="77777777" w:rsidR="004072D4" w:rsidRPr="005C709C" w:rsidRDefault="004072D4" w:rsidP="004072D4">
      <w:pPr>
        <w:spacing w:after="200" w:line="276" w:lineRule="auto"/>
        <w:rPr>
          <w:rFonts w:eastAsia="Calibri" w:cs="Arial"/>
          <w:sz w:val="20"/>
          <w:szCs w:val="20"/>
        </w:rPr>
      </w:pPr>
    </w:p>
    <w:p w14:paraId="6424BA68" w14:textId="77777777" w:rsidR="00D32376" w:rsidRDefault="00D32376" w:rsidP="00D32376">
      <w:pPr>
        <w:pStyle w:val="BodyText"/>
      </w:pPr>
    </w:p>
    <w:p w14:paraId="7593CC36" w14:textId="759805D5" w:rsidR="004072D4" w:rsidRPr="005C709C" w:rsidRDefault="004072D4" w:rsidP="005A0F6D">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 xml:space="preserve">Purpose of Strategy Testing </w:t>
      </w:r>
    </w:p>
    <w:p w14:paraId="420E3970"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Strategy Testing was designed to help ensure that new insights and information gathered during program implementation can inform program direction.</w:t>
      </w:r>
    </w:p>
    <w:p w14:paraId="36BE676A"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Strategy Testing:</w:t>
      </w:r>
    </w:p>
    <w:p w14:paraId="41920C4C" w14:textId="77777777" w:rsidR="004072D4" w:rsidRPr="005C709C" w:rsidRDefault="004072D4" w:rsidP="001F0026">
      <w:pPr>
        <w:numPr>
          <w:ilvl w:val="0"/>
          <w:numId w:val="47"/>
        </w:numPr>
        <w:spacing w:after="200" w:line="276" w:lineRule="auto"/>
        <w:contextualSpacing/>
        <w:rPr>
          <w:rFonts w:eastAsia="Calibri" w:cs="Arial"/>
          <w:sz w:val="20"/>
          <w:szCs w:val="20"/>
        </w:rPr>
      </w:pPr>
      <w:r w:rsidRPr="005C709C">
        <w:rPr>
          <w:rFonts w:eastAsia="Calibri" w:cs="Arial"/>
          <w:sz w:val="20"/>
          <w:szCs w:val="20"/>
        </w:rPr>
        <w:t>Drives as well as tracks an iterative process of narrowing and refining a program’s outcomes and adjusting program strategy to achieve those outcomes.</w:t>
      </w:r>
    </w:p>
    <w:p w14:paraId="1AEEA1B1" w14:textId="77777777" w:rsidR="004072D4" w:rsidRPr="005C709C" w:rsidRDefault="004072D4" w:rsidP="001F0026">
      <w:pPr>
        <w:numPr>
          <w:ilvl w:val="0"/>
          <w:numId w:val="47"/>
        </w:numPr>
        <w:spacing w:after="200" w:line="276" w:lineRule="auto"/>
        <w:contextualSpacing/>
        <w:rPr>
          <w:rFonts w:eastAsia="Calibri" w:cs="Arial"/>
          <w:sz w:val="20"/>
          <w:szCs w:val="20"/>
        </w:rPr>
      </w:pPr>
      <w:r w:rsidRPr="005C709C">
        <w:rPr>
          <w:rFonts w:eastAsia="Calibri" w:cs="Arial"/>
          <w:sz w:val="20"/>
          <w:szCs w:val="20"/>
        </w:rPr>
        <w:t>Helps facilitate more strategic and entrepreneurial programming.</w:t>
      </w:r>
    </w:p>
    <w:p w14:paraId="4FBDD439" w14:textId="77777777" w:rsidR="004072D4" w:rsidRPr="005C709C" w:rsidRDefault="004072D4" w:rsidP="001F0026">
      <w:pPr>
        <w:numPr>
          <w:ilvl w:val="0"/>
          <w:numId w:val="47"/>
        </w:numPr>
        <w:spacing w:after="200" w:line="276" w:lineRule="auto"/>
        <w:contextualSpacing/>
        <w:rPr>
          <w:rFonts w:eastAsia="Calibri" w:cs="Arial"/>
          <w:sz w:val="20"/>
          <w:szCs w:val="20"/>
        </w:rPr>
      </w:pPr>
      <w:r w:rsidRPr="005C709C">
        <w:rPr>
          <w:rFonts w:eastAsia="Calibri" w:cs="Arial"/>
          <w:sz w:val="20"/>
          <w:szCs w:val="20"/>
        </w:rPr>
        <w:t xml:space="preserve">Requires teams to reflect on what’s working, what is not and scrutinise and update the theory of change in response to new information, emerging opportunities and changes in local context. </w:t>
      </w:r>
    </w:p>
    <w:p w14:paraId="40836F24" w14:textId="77777777" w:rsidR="004072D4" w:rsidRPr="005C709C" w:rsidRDefault="004072D4" w:rsidP="001F0026">
      <w:pPr>
        <w:numPr>
          <w:ilvl w:val="0"/>
          <w:numId w:val="47"/>
        </w:numPr>
        <w:spacing w:after="200" w:line="276" w:lineRule="auto"/>
        <w:contextualSpacing/>
        <w:rPr>
          <w:rFonts w:eastAsia="Calibri" w:cs="Arial"/>
          <w:sz w:val="20"/>
          <w:szCs w:val="20"/>
        </w:rPr>
      </w:pPr>
      <w:r w:rsidRPr="005C709C">
        <w:rPr>
          <w:rFonts w:eastAsia="Calibri" w:cs="Arial"/>
          <w:sz w:val="20"/>
          <w:szCs w:val="20"/>
        </w:rPr>
        <w:t>Provides accountability, but the primary focus is on learning.</w:t>
      </w:r>
    </w:p>
    <w:p w14:paraId="0D4B8927" w14:textId="77777777" w:rsidR="004072D4" w:rsidRPr="005C709C" w:rsidRDefault="004072D4" w:rsidP="001F0026">
      <w:pPr>
        <w:numPr>
          <w:ilvl w:val="0"/>
          <w:numId w:val="47"/>
        </w:numPr>
        <w:spacing w:after="200" w:line="276" w:lineRule="auto"/>
        <w:contextualSpacing/>
        <w:rPr>
          <w:rFonts w:eastAsia="Calibri" w:cs="Arial"/>
          <w:sz w:val="20"/>
          <w:szCs w:val="20"/>
        </w:rPr>
      </w:pPr>
      <w:r w:rsidRPr="005C709C">
        <w:rPr>
          <w:rFonts w:eastAsia="Calibri" w:cs="Arial"/>
          <w:sz w:val="20"/>
          <w:szCs w:val="20"/>
        </w:rPr>
        <w:t xml:space="preserve">Should be aligned with the program’s pace and direction in response to new information or opportunities, rather than donor reporting cycles. </w:t>
      </w:r>
    </w:p>
    <w:p w14:paraId="25D9652D" w14:textId="7FCD3FC2" w:rsidR="004072D4" w:rsidRPr="005C709C" w:rsidRDefault="004072D4" w:rsidP="001F0026">
      <w:pPr>
        <w:numPr>
          <w:ilvl w:val="0"/>
          <w:numId w:val="47"/>
        </w:numPr>
        <w:spacing w:after="200" w:line="276" w:lineRule="auto"/>
        <w:contextualSpacing/>
        <w:rPr>
          <w:rFonts w:eastAsia="Calibri" w:cs="Arial"/>
          <w:sz w:val="20"/>
          <w:szCs w:val="20"/>
        </w:rPr>
      </w:pPr>
      <w:r w:rsidRPr="005C709C">
        <w:rPr>
          <w:rFonts w:eastAsia="Calibri" w:cs="Arial"/>
          <w:sz w:val="20"/>
          <w:szCs w:val="20"/>
        </w:rPr>
        <w:t>Helps teams transform what they learn into immediate action, rather than traditional program review cycles.</w:t>
      </w:r>
    </w:p>
    <w:p w14:paraId="00140352" w14:textId="77777777" w:rsidR="005A0F6D" w:rsidRPr="005C709C" w:rsidRDefault="005A0F6D" w:rsidP="005A0F6D">
      <w:pPr>
        <w:spacing w:after="200" w:line="276" w:lineRule="auto"/>
        <w:ind w:left="720"/>
        <w:contextualSpacing/>
        <w:rPr>
          <w:rFonts w:eastAsia="Calibri" w:cs="Arial"/>
          <w:sz w:val="20"/>
          <w:szCs w:val="20"/>
        </w:rPr>
      </w:pPr>
    </w:p>
    <w:p w14:paraId="200B382E" w14:textId="77777777" w:rsidR="004072D4" w:rsidRPr="005C709C" w:rsidRDefault="004072D4" w:rsidP="005A0F6D">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Strategy Testing Process</w:t>
      </w:r>
    </w:p>
    <w:p w14:paraId="69770577" w14:textId="77777777" w:rsidR="004072D4" w:rsidRPr="005C709C" w:rsidRDefault="004072D4" w:rsidP="004072D4">
      <w:pPr>
        <w:spacing w:after="200" w:line="276" w:lineRule="auto"/>
        <w:rPr>
          <w:rFonts w:eastAsia="Calibri" w:cs="Arial"/>
          <w:sz w:val="20"/>
          <w:szCs w:val="20"/>
        </w:rPr>
      </w:pPr>
      <w:r w:rsidRPr="005C709C">
        <w:rPr>
          <w:rFonts w:eastAsia="Calibri" w:cs="Arial"/>
          <w:b/>
          <w:sz w:val="20"/>
          <w:szCs w:val="20"/>
        </w:rPr>
        <w:t>Step 1:</w:t>
      </w:r>
      <w:r w:rsidRPr="005C709C">
        <w:rPr>
          <w:rFonts w:eastAsia="Calibri" w:cs="Arial"/>
          <w:sz w:val="20"/>
          <w:szCs w:val="20"/>
        </w:rPr>
        <w:t xml:space="preserve"> Develop a working Theory of Change: Program teams develop an initial Theory of change to articulate their collective understanding of the problem the program will aim to address, the key factors perpetuating the problem and the opportunities and binding constraints to change. The Theory of Change describes desired outcomes and the actions that could lead to these outcomes, the most likely path to change. This Theory of Change will be based on best available knowledge but will be incomplete, evolving over time as new knowledge comes to hand. The theory of change will not be static. [Use Theory of Change Template No.x in this section]</w:t>
      </w:r>
    </w:p>
    <w:p w14:paraId="16198E62" w14:textId="77777777" w:rsidR="004072D4" w:rsidRPr="005C709C" w:rsidRDefault="004072D4" w:rsidP="004072D4">
      <w:pPr>
        <w:spacing w:after="200" w:line="276" w:lineRule="auto"/>
        <w:rPr>
          <w:rFonts w:eastAsia="Calibri" w:cs="Arial"/>
          <w:sz w:val="20"/>
          <w:szCs w:val="20"/>
        </w:rPr>
      </w:pPr>
      <w:r w:rsidRPr="005C709C">
        <w:rPr>
          <w:rFonts w:eastAsia="Calibri" w:cs="Arial"/>
          <w:b/>
          <w:sz w:val="20"/>
          <w:szCs w:val="20"/>
        </w:rPr>
        <w:t>Step 2:</w:t>
      </w:r>
      <w:r w:rsidRPr="005C709C">
        <w:rPr>
          <w:rFonts w:eastAsia="Calibri" w:cs="Arial"/>
          <w:sz w:val="20"/>
          <w:szCs w:val="20"/>
        </w:rPr>
        <w:t xml:space="preserve"> About four months</w:t>
      </w:r>
      <w:r w:rsidRPr="005C709C">
        <w:rPr>
          <w:rFonts w:eastAsia="Calibri" w:cs="Arial"/>
          <w:sz w:val="20"/>
          <w:szCs w:val="20"/>
          <w:vertAlign w:val="superscript"/>
        </w:rPr>
        <w:footnoteReference w:id="5"/>
      </w:r>
      <w:r w:rsidRPr="005C709C">
        <w:rPr>
          <w:rFonts w:eastAsia="Calibri" w:cs="Arial"/>
          <w:sz w:val="20"/>
          <w:szCs w:val="20"/>
        </w:rPr>
        <w:t xml:space="preserve"> later, conduct the first Strategy Testing exercise. This generally takes a full day and is a structured discussion.</w:t>
      </w:r>
    </w:p>
    <w:p w14:paraId="6D780B82" w14:textId="55EAEC7A" w:rsidR="004072D4" w:rsidRPr="005C709C" w:rsidRDefault="004072D4" w:rsidP="004072D4">
      <w:pPr>
        <w:spacing w:after="200" w:line="276" w:lineRule="auto"/>
        <w:rPr>
          <w:rFonts w:eastAsia="Calibri" w:cs="Arial"/>
          <w:i/>
          <w:sz w:val="20"/>
          <w:szCs w:val="20"/>
        </w:rPr>
      </w:pPr>
      <w:r w:rsidRPr="005C709C">
        <w:rPr>
          <w:rFonts w:eastAsia="Calibri" w:cs="Arial"/>
          <w:b/>
          <w:i/>
          <w:sz w:val="20"/>
          <w:szCs w:val="20"/>
        </w:rPr>
        <w:t>Participants:</w:t>
      </w:r>
      <w:r w:rsidRPr="005C709C">
        <w:rPr>
          <w:rFonts w:eastAsia="Calibri" w:cs="Arial"/>
          <w:i/>
          <w:sz w:val="20"/>
          <w:szCs w:val="20"/>
        </w:rPr>
        <w:t xml:space="preserve"> </w:t>
      </w:r>
      <w:r w:rsidR="000B6933" w:rsidRPr="005C709C">
        <w:rPr>
          <w:rFonts w:eastAsia="Calibri" w:cs="Arial"/>
          <w:i/>
          <w:sz w:val="20"/>
          <w:szCs w:val="20"/>
        </w:rPr>
        <w:t>Typically,</w:t>
      </w:r>
      <w:r w:rsidRPr="005C709C">
        <w:rPr>
          <w:rFonts w:eastAsia="Calibri" w:cs="Arial"/>
          <w:i/>
          <w:sz w:val="20"/>
          <w:szCs w:val="20"/>
        </w:rPr>
        <w:t xml:space="preserve"> all core program team members; trusted partners; Must be willing to engage in an honest and reflective discussion.</w:t>
      </w:r>
    </w:p>
    <w:p w14:paraId="315E6620" w14:textId="77777777" w:rsidR="004072D4" w:rsidRPr="005C709C" w:rsidRDefault="004072D4" w:rsidP="004072D4">
      <w:pPr>
        <w:spacing w:after="200" w:line="276" w:lineRule="auto"/>
        <w:rPr>
          <w:rFonts w:eastAsia="Calibri" w:cs="Arial"/>
          <w:i/>
          <w:sz w:val="20"/>
          <w:szCs w:val="20"/>
        </w:rPr>
      </w:pPr>
      <w:r w:rsidRPr="005C709C">
        <w:rPr>
          <w:rFonts w:eastAsia="Calibri" w:cs="Arial"/>
          <w:b/>
          <w:i/>
          <w:sz w:val="20"/>
          <w:szCs w:val="20"/>
        </w:rPr>
        <w:t>Facilitator:</w:t>
      </w:r>
      <w:r w:rsidRPr="005C709C">
        <w:rPr>
          <w:rFonts w:eastAsia="Calibri" w:cs="Arial"/>
          <w:i/>
          <w:sz w:val="20"/>
          <w:szCs w:val="20"/>
        </w:rPr>
        <w:t xml:space="preserve"> Can add value through setting the right tone, challenging the team to question their thinking and assumptions, and helping the team to step back.</w:t>
      </w:r>
    </w:p>
    <w:p w14:paraId="0D80A2AF" w14:textId="77777777" w:rsidR="004072D4" w:rsidRPr="005C709C" w:rsidRDefault="004072D4" w:rsidP="004072D4">
      <w:pPr>
        <w:spacing w:after="200" w:line="276" w:lineRule="auto"/>
        <w:ind w:left="720"/>
        <w:rPr>
          <w:rFonts w:eastAsia="Calibri" w:cs="Arial"/>
          <w:sz w:val="20"/>
          <w:szCs w:val="20"/>
        </w:rPr>
      </w:pPr>
      <w:r w:rsidRPr="005C709C">
        <w:rPr>
          <w:rFonts w:eastAsia="Calibri" w:cs="Arial"/>
          <w:b/>
          <w:sz w:val="20"/>
          <w:szCs w:val="20"/>
        </w:rPr>
        <w:t xml:space="preserve">Step 2.1: </w:t>
      </w:r>
      <w:r w:rsidRPr="005C709C">
        <w:rPr>
          <w:rFonts w:eastAsia="Calibri" w:cs="Arial"/>
          <w:sz w:val="20"/>
          <w:szCs w:val="20"/>
        </w:rPr>
        <w:t xml:space="preserve">The team reviews what has happened since the last Theory of Change was documented, including major external events, change in the political context, key decisions, accomplishments and setbacks. Maintain a </w:t>
      </w:r>
      <w:r w:rsidRPr="005C709C">
        <w:rPr>
          <w:rFonts w:eastAsia="Calibri" w:cs="Arial"/>
          <w:b/>
          <w:sz w:val="20"/>
          <w:szCs w:val="20"/>
        </w:rPr>
        <w:t>timeline</w:t>
      </w:r>
      <w:r w:rsidRPr="005C709C">
        <w:rPr>
          <w:rFonts w:eastAsia="Calibri" w:cs="Arial"/>
          <w:sz w:val="20"/>
          <w:szCs w:val="20"/>
        </w:rPr>
        <w:t>, which is created at the beginning of the program, and update now. [</w:t>
      </w:r>
      <w:r w:rsidRPr="005C709C">
        <w:rPr>
          <w:rFonts w:eastAsia="Calibri" w:cs="Arial"/>
          <w:b/>
          <w:sz w:val="20"/>
          <w:szCs w:val="20"/>
        </w:rPr>
        <w:t>Template No. y in this section</w:t>
      </w:r>
      <w:r w:rsidRPr="005C709C">
        <w:rPr>
          <w:rFonts w:eastAsia="Calibri" w:cs="Arial"/>
          <w:sz w:val="20"/>
          <w:szCs w:val="20"/>
        </w:rPr>
        <w:t>]</w:t>
      </w:r>
    </w:p>
    <w:p w14:paraId="1AEDCAE0" w14:textId="77777777" w:rsidR="004072D4" w:rsidRPr="005C709C" w:rsidRDefault="004072D4" w:rsidP="004072D4">
      <w:pPr>
        <w:spacing w:after="200" w:line="276" w:lineRule="auto"/>
        <w:ind w:left="720"/>
        <w:rPr>
          <w:rFonts w:eastAsia="Calibri" w:cs="Arial"/>
          <w:sz w:val="20"/>
          <w:szCs w:val="20"/>
        </w:rPr>
      </w:pPr>
      <w:r w:rsidRPr="005C709C">
        <w:rPr>
          <w:rFonts w:eastAsia="Calibri" w:cs="Arial"/>
          <w:b/>
          <w:sz w:val="20"/>
          <w:szCs w:val="20"/>
        </w:rPr>
        <w:t>Step 2.2</w:t>
      </w:r>
      <w:r w:rsidRPr="005C709C">
        <w:rPr>
          <w:rFonts w:eastAsia="Calibri" w:cs="Arial"/>
          <w:sz w:val="20"/>
          <w:szCs w:val="20"/>
        </w:rPr>
        <w:t>: The team reviews and discusses the program’s latest theory of change, using a set of guiding questions. This discussion considers relevant changes in the external environment, analyses shifts in the interests and relationships among key actors, assess progress made or roadblocks encountered. The purpose of this discussion is to assess whether new information gleaned since the last Strategy testing session increases the team’s confidence in current strategies or suggests adjustments are required. [</w:t>
      </w:r>
      <w:r w:rsidRPr="005C709C">
        <w:rPr>
          <w:rFonts w:eastAsia="Calibri" w:cs="Arial"/>
          <w:b/>
          <w:sz w:val="20"/>
          <w:szCs w:val="20"/>
        </w:rPr>
        <w:t>Template No z. Guiding Review Questions</w:t>
      </w:r>
      <w:r w:rsidRPr="005C709C">
        <w:rPr>
          <w:rFonts w:eastAsia="Calibri" w:cs="Arial"/>
          <w:sz w:val="20"/>
          <w:szCs w:val="20"/>
        </w:rPr>
        <w:t xml:space="preserve">.] </w:t>
      </w:r>
    </w:p>
    <w:p w14:paraId="2F8CA8CD" w14:textId="77777777" w:rsidR="004072D4" w:rsidRPr="005C709C" w:rsidRDefault="004072D4" w:rsidP="004072D4">
      <w:pPr>
        <w:spacing w:after="200" w:line="276" w:lineRule="auto"/>
        <w:ind w:left="720"/>
        <w:rPr>
          <w:rFonts w:eastAsia="Calibri" w:cs="Arial"/>
          <w:i/>
          <w:sz w:val="20"/>
          <w:szCs w:val="20"/>
        </w:rPr>
      </w:pPr>
      <w:r w:rsidRPr="005C709C">
        <w:rPr>
          <w:rFonts w:eastAsia="Calibri" w:cs="Arial"/>
          <w:i/>
          <w:sz w:val="20"/>
          <w:szCs w:val="20"/>
        </w:rPr>
        <w:t xml:space="preserve">This discussion would typically be an iterative process, with team member sharing different perspectives, critiquing each other’s hypotheses, and triangulating information in order to reach agreement on program directions going forward. </w:t>
      </w:r>
    </w:p>
    <w:p w14:paraId="42348781" w14:textId="77777777" w:rsidR="004072D4" w:rsidRPr="005C709C" w:rsidRDefault="004072D4" w:rsidP="004072D4">
      <w:pPr>
        <w:spacing w:after="200" w:line="276" w:lineRule="auto"/>
        <w:ind w:left="720"/>
        <w:rPr>
          <w:rFonts w:eastAsia="Calibri" w:cs="Arial"/>
          <w:sz w:val="20"/>
          <w:szCs w:val="20"/>
        </w:rPr>
      </w:pPr>
      <w:r w:rsidRPr="005C709C">
        <w:rPr>
          <w:rFonts w:eastAsia="Calibri" w:cs="Arial"/>
          <w:b/>
          <w:sz w:val="20"/>
          <w:szCs w:val="20"/>
        </w:rPr>
        <w:t>Step 2.3:</w:t>
      </w:r>
      <w:r w:rsidRPr="005C709C">
        <w:rPr>
          <w:rFonts w:eastAsia="Calibri" w:cs="Arial"/>
          <w:sz w:val="20"/>
          <w:szCs w:val="20"/>
        </w:rPr>
        <w:t xml:space="preserve"> The team then revises their Theory of Change as needed, with a focus on developing strategies with a greater chance of contributing to the desired outcomes. Both end of program and intermediate outcomes, along with strategies to achieve outcomes might be revised. The team might drop strategies that are ineffective, add new strategies to address new dimensions or refine existing strategies. </w:t>
      </w:r>
    </w:p>
    <w:p w14:paraId="743F4131" w14:textId="77777777" w:rsidR="004072D4" w:rsidRPr="005C709C" w:rsidRDefault="004072D4" w:rsidP="004072D4">
      <w:pPr>
        <w:spacing w:after="200" w:line="276" w:lineRule="auto"/>
        <w:ind w:left="720"/>
        <w:rPr>
          <w:rFonts w:eastAsia="Calibri" w:cs="Arial"/>
          <w:sz w:val="20"/>
          <w:szCs w:val="20"/>
        </w:rPr>
      </w:pPr>
      <w:r w:rsidRPr="005C709C">
        <w:rPr>
          <w:rFonts w:eastAsia="Calibri" w:cs="Arial"/>
          <w:b/>
          <w:sz w:val="20"/>
          <w:szCs w:val="20"/>
        </w:rPr>
        <w:t>Step 2.4:</w:t>
      </w:r>
      <w:r w:rsidRPr="005C709C">
        <w:rPr>
          <w:rFonts w:eastAsia="Calibri" w:cs="Arial"/>
          <w:sz w:val="20"/>
          <w:szCs w:val="20"/>
        </w:rPr>
        <w:t xml:space="preserve"> Document how and why the theory of change has been revised and identify any related programmatic, operational or budgetary implications in an adjustments to theory of change form. [</w:t>
      </w:r>
      <w:r w:rsidRPr="005C709C">
        <w:rPr>
          <w:rFonts w:eastAsia="Calibri" w:cs="Arial"/>
          <w:b/>
          <w:sz w:val="20"/>
          <w:szCs w:val="20"/>
        </w:rPr>
        <w:t>Template No zz. Adjustments to Theory of Change</w:t>
      </w:r>
      <w:r w:rsidRPr="005C709C">
        <w:rPr>
          <w:rFonts w:eastAsia="Calibri" w:cs="Arial"/>
          <w:sz w:val="20"/>
          <w:szCs w:val="20"/>
        </w:rPr>
        <w:t>.]</w:t>
      </w:r>
    </w:p>
    <w:p w14:paraId="39B4F321" w14:textId="77777777" w:rsidR="004072D4" w:rsidRPr="005C709C" w:rsidRDefault="004072D4" w:rsidP="004072D4">
      <w:pPr>
        <w:spacing w:after="200" w:line="276" w:lineRule="auto"/>
        <w:ind w:left="720"/>
        <w:rPr>
          <w:rFonts w:eastAsia="Calibri" w:cs="Arial"/>
          <w:sz w:val="20"/>
          <w:szCs w:val="20"/>
        </w:rPr>
      </w:pPr>
      <w:r w:rsidRPr="005C709C">
        <w:rPr>
          <w:rFonts w:eastAsia="Calibri" w:cs="Arial"/>
          <w:b/>
          <w:sz w:val="20"/>
          <w:szCs w:val="20"/>
        </w:rPr>
        <w:t>Step 2.5</w:t>
      </w:r>
      <w:r w:rsidRPr="005C709C">
        <w:rPr>
          <w:rFonts w:eastAsia="Calibri" w:cs="Arial"/>
          <w:sz w:val="20"/>
          <w:szCs w:val="20"/>
        </w:rPr>
        <w:t xml:space="preserve"> Submit all the completed documentation to the right people in your governance structure. Highlight the important areas for their consideration in a covering note. </w:t>
      </w:r>
    </w:p>
    <w:p w14:paraId="6DE01C6A" w14:textId="77777777" w:rsidR="004072D4" w:rsidRPr="005C709C" w:rsidRDefault="004072D4" w:rsidP="004072D4">
      <w:pPr>
        <w:spacing w:after="200" w:line="276" w:lineRule="auto"/>
        <w:rPr>
          <w:rFonts w:eastAsia="Calibri" w:cs="Arial"/>
          <w:sz w:val="20"/>
          <w:szCs w:val="20"/>
        </w:rPr>
      </w:pPr>
      <w:r w:rsidRPr="005C709C">
        <w:rPr>
          <w:rFonts w:eastAsia="Calibri" w:cs="Arial"/>
          <w:b/>
          <w:sz w:val="20"/>
          <w:szCs w:val="20"/>
        </w:rPr>
        <w:t xml:space="preserve">Step 3: </w:t>
      </w:r>
      <w:r w:rsidRPr="005C709C">
        <w:rPr>
          <w:rFonts w:eastAsia="Calibri" w:cs="Arial"/>
          <w:sz w:val="20"/>
          <w:szCs w:val="20"/>
        </w:rPr>
        <w:t>Repeat the Strategy Testing process [</w:t>
      </w:r>
      <w:r w:rsidRPr="005C709C">
        <w:rPr>
          <w:rFonts w:eastAsia="Calibri" w:cs="Arial"/>
          <w:b/>
          <w:sz w:val="20"/>
          <w:szCs w:val="20"/>
        </w:rPr>
        <w:t>Steps 2.1</w:t>
      </w:r>
      <w:r w:rsidRPr="005C709C">
        <w:rPr>
          <w:rFonts w:eastAsia="Calibri" w:cs="Arial"/>
          <w:sz w:val="20"/>
          <w:szCs w:val="20"/>
        </w:rPr>
        <w:t xml:space="preserve"> to </w:t>
      </w:r>
      <w:r w:rsidRPr="005C709C">
        <w:rPr>
          <w:rFonts w:eastAsia="Calibri" w:cs="Arial"/>
          <w:b/>
          <w:sz w:val="20"/>
          <w:szCs w:val="20"/>
        </w:rPr>
        <w:t>2.5]</w:t>
      </w:r>
      <w:r w:rsidRPr="005C709C">
        <w:rPr>
          <w:rFonts w:eastAsia="Calibri" w:cs="Arial"/>
          <w:sz w:val="20"/>
          <w:szCs w:val="20"/>
        </w:rPr>
        <w:t xml:space="preserve"> at an appropriate frequency throughout the life of the [activity, program, intervention], typically every four months.</w:t>
      </w:r>
      <w:r w:rsidRPr="005C709C">
        <w:rPr>
          <w:rFonts w:eastAsia="Calibri" w:cs="Arial"/>
          <w:b/>
          <w:sz w:val="20"/>
          <w:szCs w:val="20"/>
        </w:rPr>
        <w:t xml:space="preserve"> </w:t>
      </w:r>
    </w:p>
    <w:p w14:paraId="49AF1022" w14:textId="77777777" w:rsidR="004072D4" w:rsidRPr="005C709C" w:rsidRDefault="004072D4" w:rsidP="004072D4">
      <w:pPr>
        <w:pBdr>
          <w:bottom w:val="single" w:sz="4" w:space="1" w:color="auto"/>
        </w:pBdr>
        <w:spacing w:after="200" w:line="276" w:lineRule="auto"/>
        <w:ind w:left="720"/>
        <w:jc w:val="center"/>
        <w:rPr>
          <w:rFonts w:eastAsia="Calibri" w:cs="Arial"/>
          <w:b/>
          <w:sz w:val="20"/>
          <w:szCs w:val="20"/>
        </w:rPr>
      </w:pPr>
      <w:r w:rsidRPr="005C709C">
        <w:rPr>
          <w:rFonts w:eastAsia="Calibri" w:cs="Arial"/>
          <w:b/>
          <w:sz w:val="20"/>
          <w:szCs w:val="20"/>
        </w:rPr>
        <w:t>Strategy Testing Templates follow on the next pages</w:t>
      </w:r>
    </w:p>
    <w:p w14:paraId="5C0ACB7B"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br w:type="page"/>
      </w:r>
    </w:p>
    <w:p w14:paraId="252D1370" w14:textId="0C12EE24" w:rsidR="004072D4" w:rsidRPr="005C709C" w:rsidRDefault="004072D4" w:rsidP="005A0F6D">
      <w:pPr>
        <w:keepNext/>
        <w:keepLines/>
        <w:spacing w:before="200" w:after="200" w:line="276" w:lineRule="auto"/>
        <w:jc w:val="center"/>
        <w:outlineLvl w:val="4"/>
        <w:rPr>
          <w:rFonts w:eastAsia="Times New Roman" w:cs="Arial"/>
          <w:b/>
          <w:bCs/>
          <w:color w:val="000000"/>
          <w:sz w:val="20"/>
          <w:szCs w:val="20"/>
        </w:rPr>
      </w:pPr>
      <w:r w:rsidRPr="005C709C">
        <w:rPr>
          <w:rFonts w:eastAsia="Times New Roman" w:cs="Arial"/>
          <w:b/>
          <w:bCs/>
          <w:color w:val="000000"/>
          <w:sz w:val="20"/>
          <w:szCs w:val="20"/>
        </w:rPr>
        <w:t xml:space="preserve">Strategy Testing Template </w:t>
      </w:r>
      <w:r w:rsidR="00D32376">
        <w:rPr>
          <w:rFonts w:eastAsia="Times New Roman" w:cs="Arial"/>
          <w:b/>
          <w:bCs/>
          <w:color w:val="000000"/>
          <w:sz w:val="20"/>
          <w:szCs w:val="20"/>
          <w:lang w:val="id-ID"/>
        </w:rPr>
        <w:t>1</w:t>
      </w:r>
      <w:r w:rsidRPr="005C709C">
        <w:rPr>
          <w:rFonts w:eastAsia="Times New Roman" w:cs="Arial"/>
          <w:b/>
          <w:bCs/>
          <w:color w:val="000000"/>
          <w:sz w:val="20"/>
          <w:szCs w:val="20"/>
        </w:rPr>
        <w:t>: Timeline</w:t>
      </w:r>
    </w:p>
    <w:tbl>
      <w:tblPr>
        <w:tblStyle w:val="TableGrid5"/>
        <w:tblW w:w="9242" w:type="dxa"/>
        <w:tblLayout w:type="fixed"/>
        <w:tblLook w:val="04A0" w:firstRow="1" w:lastRow="0" w:firstColumn="1" w:lastColumn="0" w:noHBand="0" w:noVBand="1"/>
      </w:tblPr>
      <w:tblGrid>
        <w:gridCol w:w="1129"/>
        <w:gridCol w:w="3491"/>
        <w:gridCol w:w="2311"/>
        <w:gridCol w:w="2311"/>
      </w:tblGrid>
      <w:tr w:rsidR="005A0F6D" w:rsidRPr="005C709C" w14:paraId="7D7327B2" w14:textId="77777777" w:rsidTr="005A0F6D">
        <w:tc>
          <w:tcPr>
            <w:tcW w:w="9242" w:type="dxa"/>
            <w:gridSpan w:val="4"/>
            <w:shd w:val="clear" w:color="auto" w:fill="9FE1F0" w:themeFill="accent6" w:themeFillTint="66"/>
          </w:tcPr>
          <w:p w14:paraId="4D4F7CCA" w14:textId="77777777" w:rsidR="004072D4" w:rsidRPr="005C709C" w:rsidRDefault="004072D4" w:rsidP="005A0F6D">
            <w:pPr>
              <w:keepNext/>
              <w:keepLines/>
              <w:spacing w:before="80" w:after="80" w:line="240" w:lineRule="auto"/>
              <w:jc w:val="center"/>
              <w:outlineLvl w:val="4"/>
              <w:rPr>
                <w:rFonts w:eastAsia="Times New Roman" w:cs="Arial"/>
                <w:b/>
                <w:bCs/>
                <w:color w:val="000000" w:themeColor="text1"/>
                <w:sz w:val="20"/>
                <w:szCs w:val="20"/>
              </w:rPr>
            </w:pPr>
            <w:r w:rsidRPr="005C709C">
              <w:rPr>
                <w:rFonts w:eastAsia="Times New Roman" w:cs="Arial"/>
                <w:b/>
                <w:bCs/>
                <w:color w:val="000000" w:themeColor="text1"/>
                <w:sz w:val="20"/>
                <w:szCs w:val="20"/>
              </w:rPr>
              <w:t>TIMELINE OF MAJOR EVENTS, DECISION AND ACCOMPLISHMENTS</w:t>
            </w:r>
          </w:p>
        </w:tc>
      </w:tr>
      <w:tr w:rsidR="004072D4" w:rsidRPr="005C709C" w14:paraId="27029C31" w14:textId="77777777" w:rsidTr="005A0F6D">
        <w:tc>
          <w:tcPr>
            <w:tcW w:w="1129" w:type="dxa"/>
          </w:tcPr>
          <w:p w14:paraId="45C6E175"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 xml:space="preserve">Program Title </w:t>
            </w:r>
          </w:p>
        </w:tc>
        <w:tc>
          <w:tcPr>
            <w:tcW w:w="3491" w:type="dxa"/>
          </w:tcPr>
          <w:p w14:paraId="79C420D7" w14:textId="77777777" w:rsidR="004072D4" w:rsidRPr="005C709C" w:rsidRDefault="004072D4" w:rsidP="004072D4">
            <w:pPr>
              <w:spacing w:after="0" w:line="240" w:lineRule="auto"/>
              <w:rPr>
                <w:rFonts w:eastAsia="Calibri" w:cs="Arial"/>
                <w:sz w:val="20"/>
                <w:szCs w:val="20"/>
              </w:rPr>
            </w:pPr>
          </w:p>
        </w:tc>
        <w:tc>
          <w:tcPr>
            <w:tcW w:w="2311" w:type="dxa"/>
          </w:tcPr>
          <w:p w14:paraId="742CC20D"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Date timeline updated</w:t>
            </w:r>
          </w:p>
        </w:tc>
        <w:tc>
          <w:tcPr>
            <w:tcW w:w="2311" w:type="dxa"/>
          </w:tcPr>
          <w:p w14:paraId="741D66EE" w14:textId="77777777" w:rsidR="004072D4" w:rsidRPr="005C709C" w:rsidRDefault="004072D4" w:rsidP="004072D4">
            <w:pPr>
              <w:spacing w:after="0" w:line="240" w:lineRule="auto"/>
              <w:rPr>
                <w:rFonts w:eastAsia="Calibri" w:cs="Arial"/>
                <w:sz w:val="20"/>
                <w:szCs w:val="20"/>
              </w:rPr>
            </w:pPr>
          </w:p>
        </w:tc>
      </w:tr>
      <w:tr w:rsidR="004072D4" w:rsidRPr="005C709C" w14:paraId="36DF494F" w14:textId="77777777" w:rsidTr="005A0F6D">
        <w:tc>
          <w:tcPr>
            <w:tcW w:w="1129" w:type="dxa"/>
          </w:tcPr>
          <w:p w14:paraId="2A2ED4A6"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Date</w:t>
            </w:r>
          </w:p>
        </w:tc>
        <w:tc>
          <w:tcPr>
            <w:tcW w:w="3491" w:type="dxa"/>
          </w:tcPr>
          <w:p w14:paraId="61A0BDC4"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Major events, decisions and accomplishments</w:t>
            </w:r>
          </w:p>
        </w:tc>
        <w:tc>
          <w:tcPr>
            <w:tcW w:w="2311" w:type="dxa"/>
          </w:tcPr>
          <w:p w14:paraId="6E9D03C2"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Event Type *</w:t>
            </w:r>
          </w:p>
        </w:tc>
        <w:tc>
          <w:tcPr>
            <w:tcW w:w="2311" w:type="dxa"/>
          </w:tcPr>
          <w:p w14:paraId="18A61779"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Relevance / Explanation</w:t>
            </w:r>
          </w:p>
        </w:tc>
      </w:tr>
      <w:tr w:rsidR="004072D4" w:rsidRPr="005C709C" w14:paraId="109E2BB6" w14:textId="77777777" w:rsidTr="005A0F6D">
        <w:tc>
          <w:tcPr>
            <w:tcW w:w="1129" w:type="dxa"/>
          </w:tcPr>
          <w:p w14:paraId="2F0C3910" w14:textId="77777777" w:rsidR="004072D4" w:rsidRPr="005C709C" w:rsidRDefault="004072D4" w:rsidP="004072D4">
            <w:pPr>
              <w:spacing w:after="0" w:line="240" w:lineRule="auto"/>
              <w:rPr>
                <w:rFonts w:eastAsia="Calibri" w:cs="Arial"/>
                <w:sz w:val="20"/>
                <w:szCs w:val="20"/>
              </w:rPr>
            </w:pPr>
          </w:p>
        </w:tc>
        <w:tc>
          <w:tcPr>
            <w:tcW w:w="3491" w:type="dxa"/>
          </w:tcPr>
          <w:p w14:paraId="02F5DABB" w14:textId="77777777" w:rsidR="004072D4" w:rsidRPr="005C709C" w:rsidRDefault="004072D4" w:rsidP="004072D4">
            <w:pPr>
              <w:spacing w:after="0" w:line="240" w:lineRule="auto"/>
              <w:rPr>
                <w:rFonts w:eastAsia="Calibri" w:cs="Arial"/>
                <w:sz w:val="20"/>
                <w:szCs w:val="20"/>
              </w:rPr>
            </w:pPr>
          </w:p>
        </w:tc>
        <w:tc>
          <w:tcPr>
            <w:tcW w:w="2311" w:type="dxa"/>
          </w:tcPr>
          <w:p w14:paraId="2CD4E917" w14:textId="77777777" w:rsidR="004072D4" w:rsidRPr="005C709C" w:rsidRDefault="004072D4" w:rsidP="004072D4">
            <w:pPr>
              <w:spacing w:after="0" w:line="240" w:lineRule="auto"/>
              <w:rPr>
                <w:rFonts w:eastAsia="Calibri" w:cs="Arial"/>
                <w:i/>
                <w:color w:val="808080"/>
                <w:sz w:val="20"/>
                <w:szCs w:val="20"/>
              </w:rPr>
            </w:pPr>
            <w:r w:rsidRPr="005C709C">
              <w:rPr>
                <w:rFonts w:eastAsia="Calibri" w:cs="Arial"/>
                <w:i/>
                <w:color w:val="808080"/>
                <w:sz w:val="20"/>
                <w:szCs w:val="20"/>
              </w:rPr>
              <w:t xml:space="preserve">Achievement </w:t>
            </w:r>
          </w:p>
        </w:tc>
        <w:tc>
          <w:tcPr>
            <w:tcW w:w="2311" w:type="dxa"/>
          </w:tcPr>
          <w:p w14:paraId="7EFED0D3" w14:textId="77777777" w:rsidR="004072D4" w:rsidRPr="005C709C" w:rsidRDefault="004072D4" w:rsidP="004072D4">
            <w:pPr>
              <w:spacing w:after="0" w:line="240" w:lineRule="auto"/>
              <w:rPr>
                <w:rFonts w:eastAsia="Calibri" w:cs="Arial"/>
                <w:sz w:val="20"/>
                <w:szCs w:val="20"/>
              </w:rPr>
            </w:pPr>
          </w:p>
        </w:tc>
      </w:tr>
      <w:tr w:rsidR="004072D4" w:rsidRPr="005C709C" w14:paraId="03EA070E" w14:textId="77777777" w:rsidTr="005A0F6D">
        <w:tc>
          <w:tcPr>
            <w:tcW w:w="1129" w:type="dxa"/>
          </w:tcPr>
          <w:p w14:paraId="1EFF9EBD" w14:textId="77777777" w:rsidR="004072D4" w:rsidRPr="005C709C" w:rsidRDefault="004072D4" w:rsidP="004072D4">
            <w:pPr>
              <w:spacing w:after="0" w:line="240" w:lineRule="auto"/>
              <w:rPr>
                <w:rFonts w:eastAsia="Calibri" w:cs="Arial"/>
                <w:sz w:val="20"/>
                <w:szCs w:val="20"/>
              </w:rPr>
            </w:pPr>
          </w:p>
        </w:tc>
        <w:tc>
          <w:tcPr>
            <w:tcW w:w="3491" w:type="dxa"/>
          </w:tcPr>
          <w:p w14:paraId="4F798649" w14:textId="77777777" w:rsidR="004072D4" w:rsidRPr="005C709C" w:rsidRDefault="004072D4" w:rsidP="004072D4">
            <w:pPr>
              <w:spacing w:after="0" w:line="240" w:lineRule="auto"/>
              <w:rPr>
                <w:rFonts w:eastAsia="Calibri" w:cs="Arial"/>
                <w:sz w:val="20"/>
                <w:szCs w:val="20"/>
              </w:rPr>
            </w:pPr>
          </w:p>
        </w:tc>
        <w:tc>
          <w:tcPr>
            <w:tcW w:w="2311" w:type="dxa"/>
          </w:tcPr>
          <w:p w14:paraId="04217F42" w14:textId="77777777" w:rsidR="004072D4" w:rsidRPr="005C709C" w:rsidRDefault="004072D4" w:rsidP="004072D4">
            <w:pPr>
              <w:spacing w:after="0" w:line="240" w:lineRule="auto"/>
              <w:rPr>
                <w:rFonts w:eastAsia="Calibri" w:cs="Arial"/>
                <w:i/>
                <w:color w:val="808080"/>
                <w:sz w:val="20"/>
                <w:szCs w:val="20"/>
              </w:rPr>
            </w:pPr>
            <w:r w:rsidRPr="005C709C">
              <w:rPr>
                <w:rFonts w:eastAsia="Calibri" w:cs="Arial"/>
                <w:i/>
                <w:color w:val="808080"/>
                <w:sz w:val="20"/>
                <w:szCs w:val="20"/>
              </w:rPr>
              <w:t>Roadblock</w:t>
            </w:r>
          </w:p>
        </w:tc>
        <w:tc>
          <w:tcPr>
            <w:tcW w:w="2311" w:type="dxa"/>
          </w:tcPr>
          <w:p w14:paraId="141BA733" w14:textId="77777777" w:rsidR="004072D4" w:rsidRPr="005C709C" w:rsidRDefault="004072D4" w:rsidP="004072D4">
            <w:pPr>
              <w:spacing w:after="0" w:line="240" w:lineRule="auto"/>
              <w:rPr>
                <w:rFonts w:eastAsia="Calibri" w:cs="Arial"/>
                <w:sz w:val="20"/>
                <w:szCs w:val="20"/>
              </w:rPr>
            </w:pPr>
          </w:p>
        </w:tc>
      </w:tr>
      <w:tr w:rsidR="004072D4" w:rsidRPr="005C709C" w14:paraId="687595F3" w14:textId="77777777" w:rsidTr="005A0F6D">
        <w:tc>
          <w:tcPr>
            <w:tcW w:w="1129" w:type="dxa"/>
          </w:tcPr>
          <w:p w14:paraId="441D480D" w14:textId="77777777" w:rsidR="004072D4" w:rsidRPr="005C709C" w:rsidRDefault="004072D4" w:rsidP="004072D4">
            <w:pPr>
              <w:spacing w:after="0" w:line="240" w:lineRule="auto"/>
              <w:rPr>
                <w:rFonts w:eastAsia="Calibri" w:cs="Arial"/>
                <w:sz w:val="20"/>
                <w:szCs w:val="20"/>
              </w:rPr>
            </w:pPr>
          </w:p>
        </w:tc>
        <w:tc>
          <w:tcPr>
            <w:tcW w:w="3491" w:type="dxa"/>
          </w:tcPr>
          <w:p w14:paraId="3261FBC2" w14:textId="77777777" w:rsidR="004072D4" w:rsidRPr="005C709C" w:rsidRDefault="004072D4" w:rsidP="004072D4">
            <w:pPr>
              <w:spacing w:after="0" w:line="240" w:lineRule="auto"/>
              <w:rPr>
                <w:rFonts w:eastAsia="Calibri" w:cs="Arial"/>
                <w:sz w:val="20"/>
                <w:szCs w:val="20"/>
              </w:rPr>
            </w:pPr>
          </w:p>
        </w:tc>
        <w:tc>
          <w:tcPr>
            <w:tcW w:w="2311" w:type="dxa"/>
          </w:tcPr>
          <w:p w14:paraId="7403FD91" w14:textId="77777777" w:rsidR="004072D4" w:rsidRPr="005C709C" w:rsidRDefault="004072D4" w:rsidP="004072D4">
            <w:pPr>
              <w:spacing w:after="0" w:line="240" w:lineRule="auto"/>
              <w:rPr>
                <w:rFonts w:eastAsia="Calibri" w:cs="Arial"/>
                <w:i/>
                <w:color w:val="808080"/>
                <w:sz w:val="20"/>
                <w:szCs w:val="20"/>
              </w:rPr>
            </w:pPr>
            <w:r w:rsidRPr="005C709C">
              <w:rPr>
                <w:rFonts w:eastAsia="Calibri" w:cs="Arial"/>
                <w:i/>
                <w:color w:val="808080"/>
                <w:sz w:val="20"/>
                <w:szCs w:val="20"/>
              </w:rPr>
              <w:t>External</w:t>
            </w:r>
          </w:p>
        </w:tc>
        <w:tc>
          <w:tcPr>
            <w:tcW w:w="2311" w:type="dxa"/>
          </w:tcPr>
          <w:p w14:paraId="58239770" w14:textId="77777777" w:rsidR="004072D4" w:rsidRPr="005C709C" w:rsidRDefault="004072D4" w:rsidP="004072D4">
            <w:pPr>
              <w:spacing w:after="0" w:line="240" w:lineRule="auto"/>
              <w:rPr>
                <w:rFonts w:eastAsia="Calibri" w:cs="Arial"/>
                <w:sz w:val="20"/>
                <w:szCs w:val="20"/>
              </w:rPr>
            </w:pPr>
          </w:p>
        </w:tc>
      </w:tr>
      <w:tr w:rsidR="004072D4" w:rsidRPr="005C709C" w14:paraId="28BDFAC9" w14:textId="77777777" w:rsidTr="005A0F6D">
        <w:tc>
          <w:tcPr>
            <w:tcW w:w="1129" w:type="dxa"/>
          </w:tcPr>
          <w:p w14:paraId="02068B8F" w14:textId="77777777" w:rsidR="004072D4" w:rsidRPr="005C709C" w:rsidRDefault="004072D4" w:rsidP="004072D4">
            <w:pPr>
              <w:spacing w:after="0" w:line="240" w:lineRule="auto"/>
              <w:rPr>
                <w:rFonts w:eastAsia="Calibri" w:cs="Arial"/>
                <w:sz w:val="20"/>
                <w:szCs w:val="20"/>
              </w:rPr>
            </w:pPr>
          </w:p>
        </w:tc>
        <w:tc>
          <w:tcPr>
            <w:tcW w:w="3491" w:type="dxa"/>
          </w:tcPr>
          <w:p w14:paraId="50249F3A" w14:textId="77777777" w:rsidR="004072D4" w:rsidRPr="005C709C" w:rsidRDefault="004072D4" w:rsidP="004072D4">
            <w:pPr>
              <w:spacing w:after="0" w:line="240" w:lineRule="auto"/>
              <w:rPr>
                <w:rFonts w:eastAsia="Calibri" w:cs="Arial"/>
                <w:sz w:val="20"/>
                <w:szCs w:val="20"/>
              </w:rPr>
            </w:pPr>
          </w:p>
        </w:tc>
        <w:tc>
          <w:tcPr>
            <w:tcW w:w="2311" w:type="dxa"/>
          </w:tcPr>
          <w:p w14:paraId="27FD4958" w14:textId="77777777" w:rsidR="004072D4" w:rsidRPr="005C709C" w:rsidRDefault="004072D4" w:rsidP="004072D4">
            <w:pPr>
              <w:spacing w:after="0" w:line="240" w:lineRule="auto"/>
              <w:rPr>
                <w:rFonts w:eastAsia="Calibri" w:cs="Arial"/>
                <w:i/>
                <w:color w:val="808080"/>
                <w:sz w:val="20"/>
                <w:szCs w:val="20"/>
              </w:rPr>
            </w:pPr>
            <w:r w:rsidRPr="005C709C">
              <w:rPr>
                <w:rFonts w:eastAsia="Calibri" w:cs="Arial"/>
                <w:i/>
                <w:color w:val="808080"/>
                <w:sz w:val="20"/>
                <w:szCs w:val="20"/>
              </w:rPr>
              <w:t xml:space="preserve">Achievement </w:t>
            </w:r>
          </w:p>
        </w:tc>
        <w:tc>
          <w:tcPr>
            <w:tcW w:w="2311" w:type="dxa"/>
          </w:tcPr>
          <w:p w14:paraId="3AF37435" w14:textId="77777777" w:rsidR="004072D4" w:rsidRPr="005C709C" w:rsidRDefault="004072D4" w:rsidP="004072D4">
            <w:pPr>
              <w:spacing w:after="0" w:line="240" w:lineRule="auto"/>
              <w:rPr>
                <w:rFonts w:eastAsia="Calibri" w:cs="Arial"/>
                <w:sz w:val="20"/>
                <w:szCs w:val="20"/>
              </w:rPr>
            </w:pPr>
          </w:p>
        </w:tc>
      </w:tr>
    </w:tbl>
    <w:p w14:paraId="1B4AA938" w14:textId="77777777" w:rsidR="004072D4" w:rsidRPr="005C709C" w:rsidRDefault="004072D4" w:rsidP="004072D4">
      <w:pPr>
        <w:spacing w:after="200" w:line="276" w:lineRule="auto"/>
        <w:rPr>
          <w:rFonts w:eastAsia="Calibri" w:cs="Arial"/>
          <w:sz w:val="20"/>
          <w:szCs w:val="20"/>
        </w:rPr>
      </w:pPr>
    </w:p>
    <w:p w14:paraId="1A4A85AA"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Use this template each time you update your theory of change or conduct a strategy testing session!</w:t>
      </w:r>
    </w:p>
    <w:p w14:paraId="37F686B4"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*Using the categories below, please code the type of event:</w:t>
      </w:r>
    </w:p>
    <w:p w14:paraId="079A66DC" w14:textId="77777777" w:rsidR="004072D4" w:rsidRPr="005C709C" w:rsidRDefault="004072D4" w:rsidP="004072D4">
      <w:pPr>
        <w:spacing w:after="200" w:line="276" w:lineRule="auto"/>
        <w:rPr>
          <w:rFonts w:eastAsia="Calibri" w:cs="Arial"/>
          <w:color w:val="808080"/>
          <w:sz w:val="20"/>
          <w:szCs w:val="20"/>
        </w:rPr>
      </w:pPr>
      <w:r w:rsidRPr="005C709C">
        <w:rPr>
          <w:rFonts w:eastAsia="Calibri" w:cs="Arial"/>
          <w:color w:val="808080"/>
          <w:sz w:val="20"/>
          <w:szCs w:val="20"/>
        </w:rPr>
        <w:t>1. External Event: includes significant political events and other occurrences affecting the political economy</w:t>
      </w:r>
    </w:p>
    <w:p w14:paraId="4968B3A1" w14:textId="77777777" w:rsidR="004072D4" w:rsidRPr="005C709C" w:rsidRDefault="004072D4" w:rsidP="004072D4">
      <w:pPr>
        <w:spacing w:after="200" w:line="276" w:lineRule="auto"/>
        <w:rPr>
          <w:rFonts w:eastAsia="Calibri" w:cs="Arial"/>
          <w:color w:val="808080"/>
          <w:sz w:val="20"/>
          <w:szCs w:val="20"/>
        </w:rPr>
      </w:pPr>
      <w:r w:rsidRPr="005C709C">
        <w:rPr>
          <w:rFonts w:eastAsia="Calibri" w:cs="Arial"/>
          <w:color w:val="808080"/>
          <w:sz w:val="20"/>
          <w:szCs w:val="20"/>
        </w:rPr>
        <w:t>2. Program Decision: a significant strategy decision or Theory of Change adjustment</w:t>
      </w:r>
    </w:p>
    <w:p w14:paraId="50BFF9AF" w14:textId="77777777" w:rsidR="004072D4" w:rsidRPr="005C709C" w:rsidRDefault="004072D4" w:rsidP="004072D4">
      <w:pPr>
        <w:spacing w:after="200" w:line="276" w:lineRule="auto"/>
        <w:rPr>
          <w:rFonts w:eastAsia="Calibri" w:cs="Arial"/>
          <w:color w:val="808080"/>
          <w:sz w:val="20"/>
          <w:szCs w:val="20"/>
        </w:rPr>
      </w:pPr>
      <w:r w:rsidRPr="005C709C">
        <w:rPr>
          <w:rFonts w:eastAsia="Calibri" w:cs="Arial"/>
          <w:color w:val="808080"/>
          <w:sz w:val="20"/>
          <w:szCs w:val="20"/>
        </w:rPr>
        <w:t>3. Program Achievement: a significant milestone achieved or fulfilment of an intermediate outcome</w:t>
      </w:r>
    </w:p>
    <w:p w14:paraId="6FDA9260" w14:textId="77777777" w:rsidR="004072D4" w:rsidRPr="005C709C" w:rsidRDefault="004072D4" w:rsidP="004072D4">
      <w:pPr>
        <w:spacing w:after="200" w:line="276" w:lineRule="auto"/>
        <w:rPr>
          <w:rFonts w:eastAsia="Calibri" w:cs="Arial"/>
          <w:color w:val="808080"/>
          <w:sz w:val="20"/>
          <w:szCs w:val="20"/>
        </w:rPr>
      </w:pPr>
      <w:r w:rsidRPr="005C709C">
        <w:rPr>
          <w:rFonts w:eastAsia="Calibri" w:cs="Arial"/>
          <w:color w:val="808080"/>
          <w:sz w:val="20"/>
          <w:szCs w:val="20"/>
        </w:rPr>
        <w:t>4. Program Roadblock: a programming delay or failure, a change in partners, or a political barrier.</w:t>
      </w:r>
    </w:p>
    <w:p w14:paraId="2F2E6AFB"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br w:type="page"/>
      </w:r>
    </w:p>
    <w:p w14:paraId="5E0B4082" w14:textId="1AD51B1A" w:rsidR="004072D4" w:rsidRPr="005C709C" w:rsidRDefault="004072D4" w:rsidP="005A0F6D">
      <w:pPr>
        <w:keepNext/>
        <w:keepLines/>
        <w:spacing w:before="200" w:after="200" w:line="276" w:lineRule="auto"/>
        <w:jc w:val="center"/>
        <w:outlineLvl w:val="4"/>
        <w:rPr>
          <w:rFonts w:eastAsia="Times New Roman" w:cs="Arial"/>
          <w:b/>
          <w:bCs/>
          <w:color w:val="000000"/>
          <w:sz w:val="20"/>
          <w:szCs w:val="20"/>
        </w:rPr>
      </w:pPr>
      <w:r w:rsidRPr="005C709C">
        <w:rPr>
          <w:rFonts w:eastAsia="Times New Roman" w:cs="Arial"/>
          <w:b/>
          <w:bCs/>
          <w:color w:val="000000"/>
          <w:sz w:val="20"/>
          <w:szCs w:val="20"/>
        </w:rPr>
        <w:t xml:space="preserve">Strategy Testing Template </w:t>
      </w:r>
      <w:r w:rsidR="00D32376">
        <w:rPr>
          <w:rFonts w:eastAsia="Times New Roman" w:cs="Arial"/>
          <w:b/>
          <w:bCs/>
          <w:color w:val="000000"/>
          <w:sz w:val="20"/>
          <w:szCs w:val="20"/>
          <w:lang w:val="id-ID"/>
        </w:rPr>
        <w:t>2</w:t>
      </w:r>
      <w:r w:rsidRPr="005C709C">
        <w:rPr>
          <w:rFonts w:eastAsia="Times New Roman" w:cs="Arial"/>
          <w:b/>
          <w:bCs/>
          <w:color w:val="000000"/>
          <w:sz w:val="20"/>
          <w:szCs w:val="20"/>
        </w:rPr>
        <w:t>: Theory of Change</w:t>
      </w:r>
    </w:p>
    <w:tbl>
      <w:tblPr>
        <w:tblStyle w:val="TableGrid5"/>
        <w:tblW w:w="0" w:type="auto"/>
        <w:tblLook w:val="04A0" w:firstRow="1" w:lastRow="0" w:firstColumn="1" w:lastColumn="0" w:noHBand="0" w:noVBand="1"/>
      </w:tblPr>
      <w:tblGrid>
        <w:gridCol w:w="2310"/>
        <w:gridCol w:w="2310"/>
        <w:gridCol w:w="2311"/>
        <w:gridCol w:w="2311"/>
      </w:tblGrid>
      <w:tr w:rsidR="004072D4" w:rsidRPr="005C709C" w14:paraId="0FC62282" w14:textId="77777777" w:rsidTr="005A0F6D">
        <w:tc>
          <w:tcPr>
            <w:tcW w:w="2310" w:type="dxa"/>
            <w:shd w:val="clear" w:color="auto" w:fill="9FE1F0" w:themeFill="accent6" w:themeFillTint="66"/>
          </w:tcPr>
          <w:p w14:paraId="70B6A134"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Name of activity</w:t>
            </w:r>
          </w:p>
        </w:tc>
        <w:tc>
          <w:tcPr>
            <w:tcW w:w="2310" w:type="dxa"/>
          </w:tcPr>
          <w:p w14:paraId="295329E6" w14:textId="77777777" w:rsidR="004072D4" w:rsidRPr="005C709C" w:rsidRDefault="004072D4" w:rsidP="004072D4">
            <w:pPr>
              <w:spacing w:after="0" w:line="240" w:lineRule="auto"/>
              <w:rPr>
                <w:rFonts w:eastAsia="Calibri" w:cs="Arial"/>
                <w:sz w:val="20"/>
                <w:szCs w:val="20"/>
              </w:rPr>
            </w:pPr>
          </w:p>
        </w:tc>
        <w:tc>
          <w:tcPr>
            <w:tcW w:w="2311" w:type="dxa"/>
            <w:shd w:val="clear" w:color="auto" w:fill="9FE1F0" w:themeFill="accent6" w:themeFillTint="66"/>
          </w:tcPr>
          <w:p w14:paraId="767B2682"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Location/ Institution</w:t>
            </w:r>
          </w:p>
        </w:tc>
        <w:tc>
          <w:tcPr>
            <w:tcW w:w="2311" w:type="dxa"/>
          </w:tcPr>
          <w:p w14:paraId="6D812DC7" w14:textId="77777777" w:rsidR="004072D4" w:rsidRPr="005C709C" w:rsidRDefault="004072D4" w:rsidP="004072D4">
            <w:pPr>
              <w:spacing w:after="0" w:line="240" w:lineRule="auto"/>
              <w:rPr>
                <w:rFonts w:eastAsia="Calibri" w:cs="Arial"/>
                <w:sz w:val="20"/>
                <w:szCs w:val="20"/>
              </w:rPr>
            </w:pPr>
          </w:p>
        </w:tc>
      </w:tr>
      <w:tr w:rsidR="004072D4" w:rsidRPr="005C709C" w14:paraId="65C6F82C" w14:textId="77777777" w:rsidTr="005A0F6D">
        <w:tc>
          <w:tcPr>
            <w:tcW w:w="2310" w:type="dxa"/>
            <w:shd w:val="clear" w:color="auto" w:fill="9FE1F0" w:themeFill="accent6" w:themeFillTint="66"/>
          </w:tcPr>
          <w:p w14:paraId="3F268867"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Start date</w:t>
            </w:r>
          </w:p>
        </w:tc>
        <w:tc>
          <w:tcPr>
            <w:tcW w:w="2310" w:type="dxa"/>
          </w:tcPr>
          <w:p w14:paraId="444BB394" w14:textId="77777777" w:rsidR="004072D4" w:rsidRPr="005C709C" w:rsidRDefault="004072D4" w:rsidP="004072D4">
            <w:pPr>
              <w:spacing w:after="0" w:line="240" w:lineRule="auto"/>
              <w:rPr>
                <w:rFonts w:eastAsia="Calibri" w:cs="Arial"/>
                <w:sz w:val="20"/>
                <w:szCs w:val="20"/>
              </w:rPr>
            </w:pPr>
          </w:p>
        </w:tc>
        <w:tc>
          <w:tcPr>
            <w:tcW w:w="2311" w:type="dxa"/>
            <w:shd w:val="clear" w:color="auto" w:fill="9FE1F0" w:themeFill="accent6" w:themeFillTint="66"/>
          </w:tcPr>
          <w:p w14:paraId="27351EA4"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Revision Date</w:t>
            </w:r>
          </w:p>
        </w:tc>
        <w:tc>
          <w:tcPr>
            <w:tcW w:w="2311" w:type="dxa"/>
          </w:tcPr>
          <w:p w14:paraId="3BE5464E" w14:textId="77777777" w:rsidR="004072D4" w:rsidRPr="005C709C" w:rsidRDefault="004072D4" w:rsidP="004072D4">
            <w:pPr>
              <w:spacing w:after="0" w:line="240" w:lineRule="auto"/>
              <w:rPr>
                <w:rFonts w:eastAsia="Calibri" w:cs="Arial"/>
                <w:sz w:val="20"/>
                <w:szCs w:val="20"/>
              </w:rPr>
            </w:pPr>
          </w:p>
        </w:tc>
      </w:tr>
    </w:tbl>
    <w:p w14:paraId="1D2BA806" w14:textId="77777777" w:rsidR="004072D4" w:rsidRPr="005C709C" w:rsidRDefault="004072D4" w:rsidP="004072D4">
      <w:pPr>
        <w:spacing w:after="200" w:line="276" w:lineRule="auto"/>
        <w:rPr>
          <w:rFonts w:eastAsia="Calibri" w:cs="Arial"/>
          <w:sz w:val="20"/>
          <w:szCs w:val="20"/>
        </w:rPr>
      </w:pPr>
    </w:p>
    <w:tbl>
      <w:tblPr>
        <w:tblStyle w:val="TableGrid5"/>
        <w:tblW w:w="0" w:type="auto"/>
        <w:tblLook w:val="04A0" w:firstRow="1" w:lastRow="0" w:firstColumn="1" w:lastColumn="0" w:noHBand="0" w:noVBand="1"/>
      </w:tblPr>
      <w:tblGrid>
        <w:gridCol w:w="9242"/>
      </w:tblGrid>
      <w:tr w:rsidR="004072D4" w:rsidRPr="005C709C" w14:paraId="46F00F33" w14:textId="77777777" w:rsidTr="00A85709">
        <w:tc>
          <w:tcPr>
            <w:tcW w:w="9242" w:type="dxa"/>
            <w:tcBorders>
              <w:bottom w:val="single" w:sz="4" w:space="0" w:color="auto"/>
            </w:tcBorders>
          </w:tcPr>
          <w:p w14:paraId="2ED9A135"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Problem Statement:</w:t>
            </w:r>
          </w:p>
          <w:p w14:paraId="6E0A3C7A"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w:t>
            </w:r>
            <w:r w:rsidRPr="005C709C">
              <w:rPr>
                <w:rFonts w:eastAsia="Calibri" w:cs="Arial"/>
                <w:color w:val="808080"/>
                <w:sz w:val="20"/>
                <w:szCs w:val="20"/>
              </w:rPr>
              <w:t>Please use track changes from previous Theory of Change</w:t>
            </w:r>
            <w:r w:rsidRPr="005C709C">
              <w:rPr>
                <w:rFonts w:eastAsia="Calibri" w:cs="Arial"/>
                <w:sz w:val="20"/>
                <w:szCs w:val="20"/>
              </w:rPr>
              <w:t>]</w:t>
            </w:r>
          </w:p>
          <w:p w14:paraId="19BF0670" w14:textId="77777777" w:rsidR="004072D4" w:rsidRPr="005C709C" w:rsidRDefault="004072D4" w:rsidP="004072D4">
            <w:pPr>
              <w:spacing w:after="0" w:line="240" w:lineRule="auto"/>
              <w:rPr>
                <w:rFonts w:eastAsia="Calibri" w:cs="Arial"/>
                <w:sz w:val="20"/>
                <w:szCs w:val="20"/>
              </w:rPr>
            </w:pPr>
          </w:p>
          <w:p w14:paraId="5066C2BD" w14:textId="77777777" w:rsidR="004072D4" w:rsidRPr="005C709C" w:rsidRDefault="004072D4" w:rsidP="004072D4">
            <w:pPr>
              <w:spacing w:after="0" w:line="240" w:lineRule="auto"/>
              <w:rPr>
                <w:rFonts w:eastAsia="Calibri" w:cs="Arial"/>
                <w:sz w:val="20"/>
                <w:szCs w:val="20"/>
              </w:rPr>
            </w:pPr>
          </w:p>
          <w:p w14:paraId="1149B484" w14:textId="77777777" w:rsidR="004072D4" w:rsidRPr="005C709C" w:rsidRDefault="004072D4" w:rsidP="004072D4">
            <w:pPr>
              <w:spacing w:after="0" w:line="240" w:lineRule="auto"/>
              <w:rPr>
                <w:rFonts w:eastAsia="Calibri" w:cs="Arial"/>
                <w:sz w:val="20"/>
                <w:szCs w:val="20"/>
              </w:rPr>
            </w:pPr>
          </w:p>
          <w:p w14:paraId="539ED5FD" w14:textId="77777777" w:rsidR="004072D4" w:rsidRPr="005C709C" w:rsidRDefault="004072D4" w:rsidP="004072D4">
            <w:pPr>
              <w:spacing w:after="0" w:line="240" w:lineRule="auto"/>
              <w:rPr>
                <w:rFonts w:eastAsia="Calibri" w:cs="Arial"/>
                <w:sz w:val="20"/>
                <w:szCs w:val="20"/>
              </w:rPr>
            </w:pPr>
          </w:p>
          <w:p w14:paraId="0F8420EE" w14:textId="77777777" w:rsidR="004072D4" w:rsidRPr="005C709C" w:rsidRDefault="004072D4" w:rsidP="004072D4">
            <w:pPr>
              <w:spacing w:after="0" w:line="240" w:lineRule="auto"/>
              <w:rPr>
                <w:rFonts w:eastAsia="Calibri" w:cs="Arial"/>
                <w:sz w:val="20"/>
                <w:szCs w:val="20"/>
              </w:rPr>
            </w:pPr>
          </w:p>
          <w:p w14:paraId="5AF01204" w14:textId="77777777" w:rsidR="004072D4" w:rsidRPr="005C709C" w:rsidRDefault="004072D4" w:rsidP="004072D4">
            <w:pPr>
              <w:spacing w:after="0" w:line="240" w:lineRule="auto"/>
              <w:rPr>
                <w:rFonts w:eastAsia="Calibri" w:cs="Arial"/>
                <w:sz w:val="20"/>
                <w:szCs w:val="20"/>
              </w:rPr>
            </w:pPr>
          </w:p>
        </w:tc>
      </w:tr>
      <w:tr w:rsidR="004072D4" w:rsidRPr="005C709C" w14:paraId="1BF4A7A2" w14:textId="77777777" w:rsidTr="00A85709">
        <w:tc>
          <w:tcPr>
            <w:tcW w:w="9242" w:type="dxa"/>
            <w:tcBorders>
              <w:left w:val="nil"/>
              <w:right w:val="nil"/>
            </w:tcBorders>
          </w:tcPr>
          <w:p w14:paraId="0283F903" w14:textId="77777777" w:rsidR="004072D4" w:rsidRPr="005C709C" w:rsidRDefault="004072D4" w:rsidP="004072D4">
            <w:pPr>
              <w:spacing w:before="40" w:after="40" w:line="240" w:lineRule="auto"/>
              <w:rPr>
                <w:rFonts w:eastAsia="Calibri" w:cs="Arial"/>
                <w:i/>
                <w:sz w:val="20"/>
                <w:szCs w:val="20"/>
              </w:rPr>
            </w:pPr>
            <w:r w:rsidRPr="005C709C">
              <w:rPr>
                <w:rFonts w:eastAsia="Calibri" w:cs="Arial"/>
                <w:i/>
                <w:sz w:val="20"/>
                <w:szCs w:val="20"/>
              </w:rPr>
              <w:t>….because of</w:t>
            </w:r>
          </w:p>
        </w:tc>
      </w:tr>
      <w:tr w:rsidR="004072D4" w:rsidRPr="005C709C" w14:paraId="76DDC75A" w14:textId="77777777" w:rsidTr="00A85709">
        <w:tc>
          <w:tcPr>
            <w:tcW w:w="9242" w:type="dxa"/>
            <w:tcBorders>
              <w:bottom w:val="single" w:sz="4" w:space="0" w:color="auto"/>
            </w:tcBorders>
          </w:tcPr>
          <w:p w14:paraId="13CFA688"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Analysis of Key Dynamics</w:t>
            </w:r>
          </w:p>
          <w:p w14:paraId="20346E20"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w:t>
            </w:r>
            <w:r w:rsidRPr="005C709C">
              <w:rPr>
                <w:rFonts w:eastAsia="Calibri" w:cs="Arial"/>
                <w:color w:val="808080"/>
                <w:sz w:val="20"/>
                <w:szCs w:val="20"/>
              </w:rPr>
              <w:t>Please use track changes from previous Theory of Change</w:t>
            </w:r>
            <w:r w:rsidRPr="005C709C">
              <w:rPr>
                <w:rFonts w:eastAsia="Calibri" w:cs="Arial"/>
                <w:sz w:val="20"/>
                <w:szCs w:val="20"/>
              </w:rPr>
              <w:t>]</w:t>
            </w:r>
          </w:p>
          <w:p w14:paraId="16717661" w14:textId="77777777" w:rsidR="004072D4" w:rsidRPr="005C709C" w:rsidRDefault="004072D4" w:rsidP="004072D4">
            <w:pPr>
              <w:spacing w:after="0" w:line="240" w:lineRule="auto"/>
              <w:rPr>
                <w:rFonts w:eastAsia="Calibri" w:cs="Arial"/>
                <w:sz w:val="20"/>
                <w:szCs w:val="20"/>
              </w:rPr>
            </w:pPr>
          </w:p>
          <w:p w14:paraId="19D715EC" w14:textId="77777777" w:rsidR="004072D4" w:rsidRPr="005C709C" w:rsidRDefault="004072D4" w:rsidP="004072D4">
            <w:pPr>
              <w:spacing w:after="0" w:line="240" w:lineRule="auto"/>
              <w:rPr>
                <w:rFonts w:eastAsia="Calibri" w:cs="Arial"/>
                <w:sz w:val="20"/>
                <w:szCs w:val="20"/>
              </w:rPr>
            </w:pPr>
          </w:p>
          <w:p w14:paraId="6B70B86D" w14:textId="77777777" w:rsidR="004072D4" w:rsidRPr="005C709C" w:rsidRDefault="004072D4" w:rsidP="004072D4">
            <w:pPr>
              <w:spacing w:after="0" w:line="240" w:lineRule="auto"/>
              <w:rPr>
                <w:rFonts w:eastAsia="Calibri" w:cs="Arial"/>
                <w:sz w:val="20"/>
                <w:szCs w:val="20"/>
              </w:rPr>
            </w:pPr>
          </w:p>
          <w:p w14:paraId="5E60288E" w14:textId="77777777" w:rsidR="004072D4" w:rsidRPr="005C709C" w:rsidRDefault="004072D4" w:rsidP="004072D4">
            <w:pPr>
              <w:spacing w:after="0" w:line="240" w:lineRule="auto"/>
              <w:rPr>
                <w:rFonts w:eastAsia="Calibri" w:cs="Arial"/>
                <w:sz w:val="20"/>
                <w:szCs w:val="20"/>
              </w:rPr>
            </w:pPr>
          </w:p>
          <w:p w14:paraId="2A00AC46" w14:textId="77777777" w:rsidR="004072D4" w:rsidRPr="005C709C" w:rsidRDefault="004072D4" w:rsidP="004072D4">
            <w:pPr>
              <w:spacing w:after="0" w:line="240" w:lineRule="auto"/>
              <w:rPr>
                <w:rFonts w:eastAsia="Calibri" w:cs="Arial"/>
                <w:sz w:val="20"/>
                <w:szCs w:val="20"/>
              </w:rPr>
            </w:pPr>
          </w:p>
        </w:tc>
      </w:tr>
      <w:tr w:rsidR="004072D4" w:rsidRPr="005C709C" w14:paraId="6AB89A82" w14:textId="77777777" w:rsidTr="00A85709">
        <w:tc>
          <w:tcPr>
            <w:tcW w:w="9242" w:type="dxa"/>
            <w:tcBorders>
              <w:left w:val="nil"/>
              <w:right w:val="nil"/>
            </w:tcBorders>
          </w:tcPr>
          <w:p w14:paraId="3535C44D" w14:textId="77777777" w:rsidR="004072D4" w:rsidRPr="005C709C" w:rsidRDefault="004072D4" w:rsidP="004072D4">
            <w:pPr>
              <w:spacing w:before="40" w:after="40" w:line="240" w:lineRule="auto"/>
              <w:rPr>
                <w:rFonts w:eastAsia="Calibri" w:cs="Arial"/>
                <w:i/>
                <w:sz w:val="20"/>
                <w:szCs w:val="20"/>
              </w:rPr>
            </w:pPr>
            <w:r w:rsidRPr="005C709C">
              <w:rPr>
                <w:rFonts w:eastAsia="Calibri" w:cs="Arial"/>
                <w:i/>
                <w:sz w:val="20"/>
                <w:szCs w:val="20"/>
              </w:rPr>
              <w:t>However, if we do….</w:t>
            </w:r>
          </w:p>
        </w:tc>
      </w:tr>
      <w:tr w:rsidR="004072D4" w:rsidRPr="005C709C" w14:paraId="27DD9930" w14:textId="77777777" w:rsidTr="00A85709">
        <w:tc>
          <w:tcPr>
            <w:tcW w:w="9242" w:type="dxa"/>
            <w:tcBorders>
              <w:bottom w:val="single" w:sz="4" w:space="0" w:color="auto"/>
            </w:tcBorders>
          </w:tcPr>
          <w:p w14:paraId="470C5394"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Interventions and Strategies:</w:t>
            </w:r>
          </w:p>
          <w:p w14:paraId="3EEF3340"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w:t>
            </w:r>
            <w:r w:rsidRPr="005C709C">
              <w:rPr>
                <w:rFonts w:eastAsia="Calibri" w:cs="Arial"/>
                <w:color w:val="808080"/>
                <w:sz w:val="20"/>
                <w:szCs w:val="20"/>
              </w:rPr>
              <w:t>Please use track changes from previous Theory of Change</w:t>
            </w:r>
            <w:r w:rsidRPr="005C709C">
              <w:rPr>
                <w:rFonts w:eastAsia="Calibri" w:cs="Arial"/>
                <w:sz w:val="20"/>
                <w:szCs w:val="20"/>
              </w:rPr>
              <w:t>]</w:t>
            </w:r>
          </w:p>
          <w:p w14:paraId="798DF9F6" w14:textId="77777777" w:rsidR="004072D4" w:rsidRPr="005C709C" w:rsidRDefault="004072D4" w:rsidP="004072D4">
            <w:pPr>
              <w:spacing w:after="0" w:line="240" w:lineRule="auto"/>
              <w:rPr>
                <w:rFonts w:eastAsia="Calibri" w:cs="Arial"/>
                <w:sz w:val="20"/>
                <w:szCs w:val="20"/>
              </w:rPr>
            </w:pPr>
          </w:p>
          <w:p w14:paraId="56BB38CB" w14:textId="77777777" w:rsidR="004072D4" w:rsidRPr="005C709C" w:rsidRDefault="004072D4" w:rsidP="004072D4">
            <w:pPr>
              <w:spacing w:after="0" w:line="240" w:lineRule="auto"/>
              <w:rPr>
                <w:rFonts w:eastAsia="Calibri" w:cs="Arial"/>
                <w:sz w:val="20"/>
                <w:szCs w:val="20"/>
              </w:rPr>
            </w:pPr>
          </w:p>
          <w:p w14:paraId="677EA946" w14:textId="77777777" w:rsidR="004072D4" w:rsidRPr="005C709C" w:rsidRDefault="004072D4" w:rsidP="004072D4">
            <w:pPr>
              <w:spacing w:after="0" w:line="240" w:lineRule="auto"/>
              <w:rPr>
                <w:rFonts w:eastAsia="Calibri" w:cs="Arial"/>
                <w:sz w:val="20"/>
                <w:szCs w:val="20"/>
              </w:rPr>
            </w:pPr>
          </w:p>
          <w:p w14:paraId="0130C0FE" w14:textId="77777777" w:rsidR="004072D4" w:rsidRPr="005C709C" w:rsidRDefault="004072D4" w:rsidP="004072D4">
            <w:pPr>
              <w:spacing w:after="0" w:line="240" w:lineRule="auto"/>
              <w:rPr>
                <w:rFonts w:eastAsia="Calibri" w:cs="Arial"/>
                <w:sz w:val="20"/>
                <w:szCs w:val="20"/>
              </w:rPr>
            </w:pPr>
          </w:p>
          <w:p w14:paraId="46688C97" w14:textId="77777777" w:rsidR="004072D4" w:rsidRPr="005C709C" w:rsidRDefault="004072D4" w:rsidP="004072D4">
            <w:pPr>
              <w:spacing w:after="0" w:line="240" w:lineRule="auto"/>
              <w:rPr>
                <w:rFonts w:eastAsia="Calibri" w:cs="Arial"/>
                <w:sz w:val="20"/>
                <w:szCs w:val="20"/>
              </w:rPr>
            </w:pPr>
          </w:p>
          <w:p w14:paraId="33E65F2A" w14:textId="77777777" w:rsidR="004072D4" w:rsidRPr="005C709C" w:rsidRDefault="004072D4" w:rsidP="004072D4">
            <w:pPr>
              <w:spacing w:after="0" w:line="240" w:lineRule="auto"/>
              <w:rPr>
                <w:rFonts w:eastAsia="Calibri" w:cs="Arial"/>
                <w:sz w:val="20"/>
                <w:szCs w:val="20"/>
              </w:rPr>
            </w:pPr>
          </w:p>
        </w:tc>
      </w:tr>
      <w:tr w:rsidR="004072D4" w:rsidRPr="005C709C" w14:paraId="76E2AD42" w14:textId="77777777" w:rsidTr="00A85709">
        <w:tc>
          <w:tcPr>
            <w:tcW w:w="9242" w:type="dxa"/>
            <w:tcBorders>
              <w:left w:val="nil"/>
              <w:right w:val="nil"/>
            </w:tcBorders>
          </w:tcPr>
          <w:p w14:paraId="7B4A927D" w14:textId="77777777" w:rsidR="004072D4" w:rsidRPr="005C709C" w:rsidRDefault="004072D4" w:rsidP="004072D4">
            <w:pPr>
              <w:spacing w:after="0" w:line="240" w:lineRule="auto"/>
              <w:rPr>
                <w:rFonts w:eastAsia="Calibri" w:cs="Arial"/>
                <w:i/>
                <w:sz w:val="20"/>
                <w:szCs w:val="20"/>
              </w:rPr>
            </w:pPr>
            <w:r w:rsidRPr="005C709C">
              <w:rPr>
                <w:rFonts w:eastAsia="Calibri" w:cs="Arial"/>
                <w:i/>
                <w:sz w:val="20"/>
                <w:szCs w:val="20"/>
              </w:rPr>
              <w:t>Then we expect that….</w:t>
            </w:r>
          </w:p>
        </w:tc>
      </w:tr>
      <w:tr w:rsidR="004072D4" w:rsidRPr="005C709C" w14:paraId="7980AC80" w14:textId="77777777" w:rsidTr="00A85709">
        <w:tc>
          <w:tcPr>
            <w:tcW w:w="9242" w:type="dxa"/>
            <w:tcBorders>
              <w:bottom w:val="single" w:sz="4" w:space="0" w:color="auto"/>
            </w:tcBorders>
          </w:tcPr>
          <w:p w14:paraId="711DB3E3"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Intermediate Outcomes:</w:t>
            </w:r>
          </w:p>
          <w:p w14:paraId="1B8AEF7F"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w:t>
            </w:r>
            <w:r w:rsidRPr="005C709C">
              <w:rPr>
                <w:rFonts w:eastAsia="Calibri" w:cs="Arial"/>
                <w:color w:val="808080"/>
                <w:sz w:val="20"/>
                <w:szCs w:val="20"/>
              </w:rPr>
              <w:t>Please use track changes from previous Theory of Change</w:t>
            </w:r>
            <w:r w:rsidRPr="005C709C">
              <w:rPr>
                <w:rFonts w:eastAsia="Calibri" w:cs="Arial"/>
                <w:sz w:val="20"/>
                <w:szCs w:val="20"/>
              </w:rPr>
              <w:t>]</w:t>
            </w:r>
          </w:p>
          <w:p w14:paraId="3C12A17F" w14:textId="77777777" w:rsidR="004072D4" w:rsidRPr="005C709C" w:rsidRDefault="004072D4" w:rsidP="004072D4">
            <w:pPr>
              <w:spacing w:after="0" w:line="240" w:lineRule="auto"/>
              <w:rPr>
                <w:rFonts w:eastAsia="Calibri" w:cs="Arial"/>
                <w:sz w:val="20"/>
                <w:szCs w:val="20"/>
              </w:rPr>
            </w:pPr>
          </w:p>
          <w:p w14:paraId="31CA4E1E" w14:textId="77777777" w:rsidR="004072D4" w:rsidRPr="005C709C" w:rsidRDefault="004072D4" w:rsidP="004072D4">
            <w:pPr>
              <w:spacing w:after="0" w:line="240" w:lineRule="auto"/>
              <w:rPr>
                <w:rFonts w:eastAsia="Calibri" w:cs="Arial"/>
                <w:sz w:val="20"/>
                <w:szCs w:val="20"/>
              </w:rPr>
            </w:pPr>
          </w:p>
          <w:p w14:paraId="3923AB97" w14:textId="77777777" w:rsidR="004072D4" w:rsidRPr="005C709C" w:rsidRDefault="004072D4" w:rsidP="004072D4">
            <w:pPr>
              <w:spacing w:after="0" w:line="240" w:lineRule="auto"/>
              <w:rPr>
                <w:rFonts w:eastAsia="Calibri" w:cs="Arial"/>
                <w:sz w:val="20"/>
                <w:szCs w:val="20"/>
              </w:rPr>
            </w:pPr>
          </w:p>
          <w:p w14:paraId="287A9FC4" w14:textId="77777777" w:rsidR="004072D4" w:rsidRPr="005C709C" w:rsidRDefault="004072D4" w:rsidP="004072D4">
            <w:pPr>
              <w:spacing w:after="0" w:line="240" w:lineRule="auto"/>
              <w:rPr>
                <w:rFonts w:eastAsia="Calibri" w:cs="Arial"/>
                <w:sz w:val="20"/>
                <w:szCs w:val="20"/>
              </w:rPr>
            </w:pPr>
          </w:p>
          <w:p w14:paraId="034FE8DD" w14:textId="77777777" w:rsidR="004072D4" w:rsidRPr="005C709C" w:rsidRDefault="004072D4" w:rsidP="004072D4">
            <w:pPr>
              <w:spacing w:after="0" w:line="240" w:lineRule="auto"/>
              <w:rPr>
                <w:rFonts w:eastAsia="Calibri" w:cs="Arial"/>
                <w:sz w:val="20"/>
                <w:szCs w:val="20"/>
              </w:rPr>
            </w:pPr>
          </w:p>
          <w:p w14:paraId="2BA524C7" w14:textId="77777777" w:rsidR="004072D4" w:rsidRPr="005C709C" w:rsidRDefault="004072D4" w:rsidP="004072D4">
            <w:pPr>
              <w:spacing w:after="0" w:line="240" w:lineRule="auto"/>
              <w:rPr>
                <w:rFonts w:eastAsia="Calibri" w:cs="Arial"/>
                <w:sz w:val="20"/>
                <w:szCs w:val="20"/>
              </w:rPr>
            </w:pPr>
          </w:p>
        </w:tc>
      </w:tr>
      <w:tr w:rsidR="004072D4" w:rsidRPr="005C709C" w14:paraId="1E2B5372" w14:textId="77777777" w:rsidTr="00A85709">
        <w:tc>
          <w:tcPr>
            <w:tcW w:w="9242" w:type="dxa"/>
            <w:tcBorders>
              <w:left w:val="nil"/>
              <w:right w:val="nil"/>
            </w:tcBorders>
          </w:tcPr>
          <w:p w14:paraId="5866A2E9" w14:textId="77777777" w:rsidR="004072D4" w:rsidRPr="005C709C" w:rsidRDefault="004072D4" w:rsidP="004072D4">
            <w:pPr>
              <w:spacing w:after="0" w:line="240" w:lineRule="auto"/>
              <w:rPr>
                <w:rFonts w:eastAsia="Calibri" w:cs="Arial"/>
                <w:sz w:val="20"/>
                <w:szCs w:val="20"/>
              </w:rPr>
            </w:pPr>
          </w:p>
          <w:p w14:paraId="74849A96" w14:textId="77777777" w:rsidR="004072D4" w:rsidRPr="005C709C" w:rsidRDefault="004072D4" w:rsidP="004072D4">
            <w:pPr>
              <w:spacing w:after="0" w:line="240" w:lineRule="auto"/>
              <w:rPr>
                <w:rFonts w:eastAsia="Calibri" w:cs="Arial"/>
                <w:i/>
                <w:sz w:val="20"/>
                <w:szCs w:val="20"/>
              </w:rPr>
            </w:pPr>
            <w:r w:rsidRPr="005C709C">
              <w:rPr>
                <w:rFonts w:eastAsia="Calibri" w:cs="Arial"/>
                <w:i/>
                <w:sz w:val="20"/>
                <w:szCs w:val="20"/>
              </w:rPr>
              <w:t>Then, as a result…..</w:t>
            </w:r>
          </w:p>
        </w:tc>
      </w:tr>
      <w:tr w:rsidR="004072D4" w:rsidRPr="005C709C" w14:paraId="3FF37A30" w14:textId="77777777" w:rsidTr="00A85709">
        <w:tc>
          <w:tcPr>
            <w:tcW w:w="9242" w:type="dxa"/>
          </w:tcPr>
          <w:p w14:paraId="7F2D0611"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Ultimate desired outcome(s):</w:t>
            </w:r>
          </w:p>
          <w:p w14:paraId="7D4EA937"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w:t>
            </w:r>
            <w:r w:rsidRPr="005C709C">
              <w:rPr>
                <w:rFonts w:eastAsia="Calibri" w:cs="Arial"/>
                <w:color w:val="808080"/>
                <w:sz w:val="20"/>
                <w:szCs w:val="20"/>
              </w:rPr>
              <w:t>Please use track changes from previous Theory of Change</w:t>
            </w:r>
            <w:r w:rsidRPr="005C709C">
              <w:rPr>
                <w:rFonts w:eastAsia="Calibri" w:cs="Arial"/>
                <w:sz w:val="20"/>
                <w:szCs w:val="20"/>
              </w:rPr>
              <w:t>]</w:t>
            </w:r>
          </w:p>
          <w:p w14:paraId="4DBEAAAD" w14:textId="77777777" w:rsidR="004072D4" w:rsidRPr="005C709C" w:rsidRDefault="004072D4" w:rsidP="004072D4">
            <w:pPr>
              <w:spacing w:after="0" w:line="240" w:lineRule="auto"/>
              <w:rPr>
                <w:rFonts w:eastAsia="Calibri" w:cs="Arial"/>
                <w:sz w:val="20"/>
                <w:szCs w:val="20"/>
              </w:rPr>
            </w:pPr>
          </w:p>
          <w:p w14:paraId="26A686E4" w14:textId="77777777" w:rsidR="004072D4" w:rsidRPr="005C709C" w:rsidRDefault="004072D4" w:rsidP="004072D4">
            <w:pPr>
              <w:spacing w:after="0" w:line="240" w:lineRule="auto"/>
              <w:rPr>
                <w:rFonts w:eastAsia="Calibri" w:cs="Arial"/>
                <w:sz w:val="20"/>
                <w:szCs w:val="20"/>
              </w:rPr>
            </w:pPr>
          </w:p>
          <w:p w14:paraId="5D919CB6" w14:textId="77777777" w:rsidR="004072D4" w:rsidRPr="005C709C" w:rsidRDefault="004072D4" w:rsidP="004072D4">
            <w:pPr>
              <w:spacing w:after="0" w:line="240" w:lineRule="auto"/>
              <w:rPr>
                <w:rFonts w:eastAsia="Calibri" w:cs="Arial"/>
                <w:sz w:val="20"/>
                <w:szCs w:val="20"/>
              </w:rPr>
            </w:pPr>
          </w:p>
          <w:p w14:paraId="3635E1B0" w14:textId="77777777" w:rsidR="004072D4" w:rsidRPr="005C709C" w:rsidRDefault="004072D4" w:rsidP="004072D4">
            <w:pPr>
              <w:spacing w:after="0" w:line="240" w:lineRule="auto"/>
              <w:rPr>
                <w:rFonts w:eastAsia="Calibri" w:cs="Arial"/>
                <w:sz w:val="20"/>
                <w:szCs w:val="20"/>
              </w:rPr>
            </w:pPr>
          </w:p>
          <w:p w14:paraId="4C1FE22C" w14:textId="77777777" w:rsidR="004072D4" w:rsidRPr="005C709C" w:rsidRDefault="004072D4" w:rsidP="004072D4">
            <w:pPr>
              <w:spacing w:after="0" w:line="240" w:lineRule="auto"/>
              <w:rPr>
                <w:rFonts w:eastAsia="Calibri" w:cs="Arial"/>
                <w:sz w:val="20"/>
                <w:szCs w:val="20"/>
              </w:rPr>
            </w:pPr>
          </w:p>
          <w:p w14:paraId="7E348587" w14:textId="77777777" w:rsidR="004072D4" w:rsidRPr="005C709C" w:rsidRDefault="004072D4" w:rsidP="004072D4">
            <w:pPr>
              <w:spacing w:after="0" w:line="240" w:lineRule="auto"/>
              <w:rPr>
                <w:rFonts w:eastAsia="Calibri" w:cs="Arial"/>
                <w:sz w:val="20"/>
                <w:szCs w:val="20"/>
              </w:rPr>
            </w:pPr>
          </w:p>
        </w:tc>
      </w:tr>
    </w:tbl>
    <w:p w14:paraId="7AA35DDF" w14:textId="77777777" w:rsidR="004072D4" w:rsidRPr="005C709C" w:rsidRDefault="004072D4" w:rsidP="004072D4">
      <w:pPr>
        <w:spacing w:after="200" w:line="276" w:lineRule="auto"/>
        <w:rPr>
          <w:rFonts w:eastAsia="Calibri" w:cs="Arial"/>
          <w:sz w:val="20"/>
          <w:szCs w:val="20"/>
        </w:rPr>
        <w:sectPr w:rsidR="004072D4" w:rsidRPr="005C709C">
          <w:headerReference w:type="default" r:id="rId59"/>
          <w:pgSz w:w="11906" w:h="16838"/>
          <w:pgMar w:top="1440" w:right="1440" w:bottom="1440" w:left="1440" w:header="708" w:footer="708" w:gutter="0"/>
          <w:cols w:space="708"/>
          <w:docGrid w:linePitch="360"/>
        </w:sectPr>
      </w:pPr>
    </w:p>
    <w:p w14:paraId="68553D6E" w14:textId="4BC00C35" w:rsidR="004072D4" w:rsidRPr="005C709C" w:rsidRDefault="004072D4" w:rsidP="005A0F6D">
      <w:pPr>
        <w:keepNext/>
        <w:keepLines/>
        <w:spacing w:before="200" w:after="0" w:line="276" w:lineRule="auto"/>
        <w:jc w:val="center"/>
        <w:outlineLvl w:val="4"/>
        <w:rPr>
          <w:rFonts w:eastAsia="Times New Roman" w:cs="Arial"/>
          <w:b/>
          <w:bCs/>
          <w:color w:val="000000"/>
          <w:sz w:val="20"/>
          <w:szCs w:val="20"/>
        </w:rPr>
      </w:pPr>
      <w:r w:rsidRPr="005C709C">
        <w:rPr>
          <w:rFonts w:eastAsia="Times New Roman" w:cs="Arial"/>
          <w:b/>
          <w:bCs/>
          <w:color w:val="000000"/>
          <w:sz w:val="20"/>
          <w:szCs w:val="20"/>
        </w:rPr>
        <w:t>Strategy Testing Template</w:t>
      </w:r>
      <w:r w:rsidR="00D32376">
        <w:rPr>
          <w:rFonts w:eastAsia="Times New Roman" w:cs="Arial"/>
          <w:b/>
          <w:bCs/>
          <w:color w:val="000000"/>
          <w:sz w:val="20"/>
          <w:szCs w:val="20"/>
          <w:lang w:val="id-ID"/>
        </w:rPr>
        <w:t xml:space="preserve"> 3</w:t>
      </w:r>
      <w:r w:rsidRPr="005C709C">
        <w:rPr>
          <w:rFonts w:eastAsia="Times New Roman" w:cs="Arial"/>
          <w:b/>
          <w:bCs/>
          <w:color w:val="000000"/>
          <w:sz w:val="20"/>
          <w:szCs w:val="20"/>
        </w:rPr>
        <w:t>: Theory of Change Format and Strategy Testing, Guiding Review Questions</w:t>
      </w:r>
    </w:p>
    <w:tbl>
      <w:tblPr>
        <w:tblStyle w:val="TableGrid5"/>
        <w:tblW w:w="0" w:type="auto"/>
        <w:tblLook w:val="04A0" w:firstRow="1" w:lastRow="0" w:firstColumn="1" w:lastColumn="0" w:noHBand="0" w:noVBand="1"/>
      </w:tblPr>
      <w:tblGrid>
        <w:gridCol w:w="9242"/>
      </w:tblGrid>
      <w:tr w:rsidR="004072D4" w:rsidRPr="005C709C" w14:paraId="3EE9B8CC" w14:textId="77777777" w:rsidTr="00A85709">
        <w:tc>
          <w:tcPr>
            <w:tcW w:w="9242" w:type="dxa"/>
            <w:tcBorders>
              <w:bottom w:val="single" w:sz="4" w:space="0" w:color="auto"/>
            </w:tcBorders>
          </w:tcPr>
          <w:p w14:paraId="292283E6" w14:textId="77777777" w:rsidR="004072D4" w:rsidRPr="005C709C" w:rsidRDefault="004072D4" w:rsidP="004072D4">
            <w:pPr>
              <w:spacing w:after="200" w:line="240" w:lineRule="auto"/>
              <w:rPr>
                <w:rFonts w:eastAsia="Calibri" w:cs="Arial"/>
                <w:sz w:val="20"/>
                <w:szCs w:val="20"/>
              </w:rPr>
            </w:pPr>
            <w:r w:rsidRPr="005C709C">
              <w:rPr>
                <w:rFonts w:eastAsia="Calibri" w:cs="Arial"/>
                <w:b/>
                <w:sz w:val="20"/>
                <w:szCs w:val="20"/>
              </w:rPr>
              <w:t xml:space="preserve">Problem Statement: </w:t>
            </w:r>
            <w:r w:rsidRPr="005C709C">
              <w:rPr>
                <w:rFonts w:eastAsia="Calibri" w:cs="Arial"/>
                <w:sz w:val="20"/>
                <w:szCs w:val="20"/>
              </w:rPr>
              <w:t>The major problem the initiative is addressing</w:t>
            </w:r>
          </w:p>
          <w:p w14:paraId="2C2AC75A"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Possible Review Questions:</w:t>
            </w:r>
          </w:p>
          <w:p w14:paraId="002E9566" w14:textId="77777777" w:rsidR="004072D4" w:rsidRPr="005C709C" w:rsidRDefault="004072D4" w:rsidP="001F0026">
            <w:pPr>
              <w:numPr>
                <w:ilvl w:val="0"/>
                <w:numId w:val="48"/>
              </w:numPr>
              <w:spacing w:after="0" w:line="240" w:lineRule="auto"/>
              <w:contextualSpacing/>
              <w:rPr>
                <w:rFonts w:eastAsia="Calibri" w:cs="Arial"/>
                <w:i/>
                <w:sz w:val="20"/>
                <w:szCs w:val="20"/>
              </w:rPr>
            </w:pPr>
            <w:r w:rsidRPr="005C709C">
              <w:rPr>
                <w:rFonts w:eastAsia="Calibri" w:cs="Arial"/>
                <w:i/>
                <w:sz w:val="20"/>
                <w:szCs w:val="20"/>
              </w:rPr>
              <w:t>Since last working with our theory of change, what more have we learned about the nature or extent of the problem we are addressing?</w:t>
            </w:r>
          </w:p>
          <w:p w14:paraId="16262B65" w14:textId="77777777" w:rsidR="004072D4" w:rsidRPr="005C709C" w:rsidRDefault="004072D4" w:rsidP="001F0026">
            <w:pPr>
              <w:numPr>
                <w:ilvl w:val="0"/>
                <w:numId w:val="48"/>
              </w:numPr>
              <w:spacing w:after="0" w:line="240" w:lineRule="auto"/>
              <w:contextualSpacing/>
              <w:rPr>
                <w:rFonts w:eastAsia="Calibri" w:cs="Arial"/>
                <w:i/>
                <w:sz w:val="20"/>
                <w:szCs w:val="20"/>
              </w:rPr>
            </w:pPr>
            <w:r w:rsidRPr="005C709C">
              <w:rPr>
                <w:rFonts w:eastAsia="Calibri" w:cs="Arial"/>
                <w:i/>
                <w:sz w:val="20"/>
                <w:szCs w:val="20"/>
              </w:rPr>
              <w:t>Have there been significant changes in context that require adjusting how we now frame or define the problem?</w:t>
            </w:r>
          </w:p>
          <w:p w14:paraId="515B8427" w14:textId="77777777" w:rsidR="004072D4" w:rsidRPr="005C709C" w:rsidRDefault="004072D4" w:rsidP="004072D4">
            <w:pPr>
              <w:spacing w:after="0" w:line="240" w:lineRule="auto"/>
              <w:rPr>
                <w:rFonts w:eastAsia="Calibri" w:cs="Arial"/>
                <w:sz w:val="20"/>
                <w:szCs w:val="20"/>
              </w:rPr>
            </w:pPr>
          </w:p>
        </w:tc>
      </w:tr>
      <w:tr w:rsidR="004072D4" w:rsidRPr="005C709C" w14:paraId="23CE4E7F" w14:textId="77777777" w:rsidTr="005A0F6D">
        <w:tc>
          <w:tcPr>
            <w:tcW w:w="9242" w:type="dxa"/>
            <w:tcBorders>
              <w:left w:val="nil"/>
              <w:right w:val="nil"/>
            </w:tcBorders>
            <w:shd w:val="clear" w:color="auto" w:fill="9FE1F0" w:themeFill="accent6" w:themeFillTint="66"/>
          </w:tcPr>
          <w:p w14:paraId="276333FE" w14:textId="77777777" w:rsidR="004072D4" w:rsidRPr="005C709C" w:rsidRDefault="004072D4" w:rsidP="004072D4">
            <w:pPr>
              <w:spacing w:before="40" w:after="40" w:line="240" w:lineRule="auto"/>
              <w:rPr>
                <w:rFonts w:eastAsia="Calibri" w:cs="Arial"/>
                <w:i/>
                <w:sz w:val="20"/>
                <w:szCs w:val="20"/>
              </w:rPr>
            </w:pPr>
            <w:r w:rsidRPr="005C709C">
              <w:rPr>
                <w:rFonts w:eastAsia="Calibri" w:cs="Arial"/>
                <w:i/>
                <w:sz w:val="20"/>
                <w:szCs w:val="20"/>
              </w:rPr>
              <w:t>….because of</w:t>
            </w:r>
          </w:p>
        </w:tc>
      </w:tr>
      <w:tr w:rsidR="004072D4" w:rsidRPr="005C709C" w14:paraId="2A43BF34" w14:textId="77777777" w:rsidTr="00A85709">
        <w:tc>
          <w:tcPr>
            <w:tcW w:w="9242" w:type="dxa"/>
            <w:tcBorders>
              <w:bottom w:val="single" w:sz="4" w:space="0" w:color="auto"/>
            </w:tcBorders>
          </w:tcPr>
          <w:p w14:paraId="3CA632F5" w14:textId="77777777" w:rsidR="004072D4" w:rsidRPr="005C709C" w:rsidRDefault="004072D4" w:rsidP="004072D4">
            <w:pPr>
              <w:spacing w:after="200" w:line="240" w:lineRule="auto"/>
              <w:rPr>
                <w:rFonts w:eastAsia="Calibri" w:cs="Arial"/>
                <w:sz w:val="20"/>
                <w:szCs w:val="20"/>
              </w:rPr>
            </w:pPr>
            <w:r w:rsidRPr="005C709C">
              <w:rPr>
                <w:rFonts w:eastAsia="Calibri" w:cs="Arial"/>
                <w:b/>
                <w:sz w:val="20"/>
                <w:szCs w:val="20"/>
              </w:rPr>
              <w:t xml:space="preserve">Analysis of Key Dynamics: </w:t>
            </w:r>
            <w:r w:rsidRPr="005C709C">
              <w:rPr>
                <w:rFonts w:eastAsia="Calibri" w:cs="Arial"/>
                <w:sz w:val="20"/>
                <w:szCs w:val="20"/>
              </w:rPr>
              <w:t>The political, economic, social, cultural, institutional, and historical factors that result in the current scenario, including both formal and informal rules(e.g. key actors, relationships, interests, and incentives)</w:t>
            </w:r>
          </w:p>
          <w:p w14:paraId="4EFDAC28"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Possible Review Questions:</w:t>
            </w:r>
          </w:p>
          <w:p w14:paraId="74C25B7C" w14:textId="77777777" w:rsidR="004072D4" w:rsidRPr="005C709C" w:rsidRDefault="004072D4" w:rsidP="001F0026">
            <w:pPr>
              <w:numPr>
                <w:ilvl w:val="0"/>
                <w:numId w:val="49"/>
              </w:numPr>
              <w:spacing w:after="0" w:line="240" w:lineRule="auto"/>
              <w:contextualSpacing/>
              <w:rPr>
                <w:rFonts w:eastAsia="Calibri" w:cs="Arial"/>
                <w:sz w:val="20"/>
                <w:szCs w:val="20"/>
              </w:rPr>
            </w:pPr>
            <w:r w:rsidRPr="005C709C">
              <w:rPr>
                <w:rFonts w:eastAsia="Calibri" w:cs="Arial"/>
                <w:i/>
                <w:sz w:val="20"/>
                <w:szCs w:val="20"/>
              </w:rPr>
              <w:t>How have the political, economic, social, cultural, institutional factors changed?</w:t>
            </w:r>
          </w:p>
          <w:p w14:paraId="5F3CA5E5" w14:textId="77777777" w:rsidR="004072D4" w:rsidRPr="005C709C" w:rsidRDefault="004072D4" w:rsidP="001F0026">
            <w:pPr>
              <w:numPr>
                <w:ilvl w:val="0"/>
                <w:numId w:val="49"/>
              </w:numPr>
              <w:spacing w:after="0" w:line="240" w:lineRule="auto"/>
              <w:contextualSpacing/>
              <w:rPr>
                <w:rFonts w:eastAsia="Calibri" w:cs="Arial"/>
                <w:sz w:val="20"/>
                <w:szCs w:val="20"/>
              </w:rPr>
            </w:pPr>
            <w:r w:rsidRPr="005C709C">
              <w:rPr>
                <w:rFonts w:eastAsia="Calibri" w:cs="Arial"/>
                <w:i/>
                <w:sz w:val="20"/>
                <w:szCs w:val="20"/>
              </w:rPr>
              <w:t>Who are the key actors now, and how have their relationships, interests, and/or incentives changed?</w:t>
            </w:r>
          </w:p>
          <w:p w14:paraId="34B53A27" w14:textId="77777777" w:rsidR="004072D4" w:rsidRPr="005C709C" w:rsidRDefault="004072D4" w:rsidP="001F0026">
            <w:pPr>
              <w:numPr>
                <w:ilvl w:val="0"/>
                <w:numId w:val="49"/>
              </w:numPr>
              <w:spacing w:after="0" w:line="240" w:lineRule="auto"/>
              <w:contextualSpacing/>
              <w:rPr>
                <w:rFonts w:eastAsia="Calibri" w:cs="Arial"/>
                <w:sz w:val="20"/>
                <w:szCs w:val="20"/>
              </w:rPr>
            </w:pPr>
            <w:r w:rsidRPr="005C709C">
              <w:rPr>
                <w:rFonts w:eastAsia="Calibri" w:cs="Arial"/>
                <w:i/>
                <w:sz w:val="20"/>
                <w:szCs w:val="20"/>
              </w:rPr>
              <w:t>How have changes in the environment or new information we have learned impacted our analysis of the most critical dynamics underlying the problem</w:t>
            </w:r>
          </w:p>
          <w:p w14:paraId="2784BC97" w14:textId="77777777" w:rsidR="004072D4" w:rsidRPr="005C709C" w:rsidRDefault="004072D4" w:rsidP="004072D4">
            <w:pPr>
              <w:spacing w:after="0" w:line="240" w:lineRule="auto"/>
              <w:rPr>
                <w:rFonts w:eastAsia="Calibri" w:cs="Arial"/>
                <w:sz w:val="20"/>
                <w:szCs w:val="20"/>
              </w:rPr>
            </w:pPr>
          </w:p>
        </w:tc>
      </w:tr>
      <w:tr w:rsidR="004072D4" w:rsidRPr="005C709C" w14:paraId="34099B91" w14:textId="77777777" w:rsidTr="005A0F6D">
        <w:tc>
          <w:tcPr>
            <w:tcW w:w="9242" w:type="dxa"/>
            <w:tcBorders>
              <w:left w:val="nil"/>
              <w:right w:val="nil"/>
            </w:tcBorders>
            <w:shd w:val="clear" w:color="auto" w:fill="9FE1F0" w:themeFill="accent6" w:themeFillTint="66"/>
          </w:tcPr>
          <w:p w14:paraId="040AF946" w14:textId="77777777" w:rsidR="004072D4" w:rsidRPr="005C709C" w:rsidRDefault="004072D4" w:rsidP="004072D4">
            <w:pPr>
              <w:spacing w:before="40" w:after="40" w:line="240" w:lineRule="auto"/>
              <w:rPr>
                <w:rFonts w:eastAsia="Calibri" w:cs="Arial"/>
                <w:i/>
                <w:sz w:val="20"/>
                <w:szCs w:val="20"/>
              </w:rPr>
            </w:pPr>
            <w:r w:rsidRPr="005C709C">
              <w:rPr>
                <w:rFonts w:eastAsia="Calibri" w:cs="Arial"/>
                <w:i/>
                <w:sz w:val="20"/>
                <w:szCs w:val="20"/>
              </w:rPr>
              <w:t>However, if we do….</w:t>
            </w:r>
          </w:p>
        </w:tc>
      </w:tr>
      <w:tr w:rsidR="004072D4" w:rsidRPr="005C709C" w14:paraId="533576CA" w14:textId="77777777" w:rsidTr="00A85709">
        <w:tc>
          <w:tcPr>
            <w:tcW w:w="9242" w:type="dxa"/>
            <w:tcBorders>
              <w:bottom w:val="single" w:sz="4" w:space="0" w:color="auto"/>
            </w:tcBorders>
          </w:tcPr>
          <w:p w14:paraId="6FA1D8CC" w14:textId="77777777" w:rsidR="004072D4" w:rsidRPr="005C709C" w:rsidRDefault="004072D4" w:rsidP="004072D4">
            <w:pPr>
              <w:spacing w:after="200" w:line="240" w:lineRule="auto"/>
              <w:rPr>
                <w:rFonts w:eastAsia="Calibri" w:cs="Arial"/>
                <w:sz w:val="20"/>
                <w:szCs w:val="20"/>
              </w:rPr>
            </w:pPr>
            <w:r w:rsidRPr="005C709C">
              <w:rPr>
                <w:rFonts w:eastAsia="Calibri" w:cs="Arial"/>
                <w:b/>
                <w:sz w:val="20"/>
                <w:szCs w:val="20"/>
              </w:rPr>
              <w:t xml:space="preserve">Interventions and Strategies: </w:t>
            </w:r>
            <w:r w:rsidRPr="005C709C">
              <w:rPr>
                <w:rFonts w:eastAsia="Calibri" w:cs="Arial"/>
                <w:sz w:val="20"/>
                <w:szCs w:val="20"/>
              </w:rPr>
              <w:t xml:space="preserve">Description of the strategies the initiative will undertake in order to bring about the Intermediate Outcomes, along with a brief rationale. </w:t>
            </w:r>
          </w:p>
          <w:p w14:paraId="2F07031F"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Possible Review Questions:</w:t>
            </w:r>
          </w:p>
          <w:p w14:paraId="3B0F7D3A" w14:textId="77777777" w:rsidR="004072D4" w:rsidRPr="005C709C" w:rsidRDefault="004072D4" w:rsidP="001F0026">
            <w:pPr>
              <w:numPr>
                <w:ilvl w:val="0"/>
                <w:numId w:val="49"/>
              </w:numPr>
              <w:spacing w:after="0" w:line="240" w:lineRule="auto"/>
              <w:contextualSpacing/>
              <w:rPr>
                <w:rFonts w:eastAsia="Calibri" w:cs="Arial"/>
                <w:sz w:val="20"/>
                <w:szCs w:val="20"/>
              </w:rPr>
            </w:pPr>
            <w:r w:rsidRPr="005C709C">
              <w:rPr>
                <w:rFonts w:eastAsia="Calibri" w:cs="Arial"/>
                <w:i/>
                <w:sz w:val="20"/>
                <w:szCs w:val="20"/>
              </w:rPr>
              <w:t>Given the changes in the context or our understanding of the problem, do we need to change of drop any of our current strategies or add any new ones?</w:t>
            </w:r>
          </w:p>
          <w:p w14:paraId="5C43E00D" w14:textId="77777777" w:rsidR="004072D4" w:rsidRPr="005C709C" w:rsidRDefault="004072D4" w:rsidP="001F0026">
            <w:pPr>
              <w:numPr>
                <w:ilvl w:val="0"/>
                <w:numId w:val="49"/>
              </w:numPr>
              <w:spacing w:after="0" w:line="240" w:lineRule="auto"/>
              <w:contextualSpacing/>
              <w:rPr>
                <w:rFonts w:eastAsia="Calibri" w:cs="Arial"/>
                <w:sz w:val="20"/>
                <w:szCs w:val="20"/>
              </w:rPr>
            </w:pPr>
            <w:r w:rsidRPr="005C709C">
              <w:rPr>
                <w:rFonts w:eastAsia="Calibri" w:cs="Arial"/>
                <w:i/>
                <w:sz w:val="20"/>
                <w:szCs w:val="20"/>
              </w:rPr>
              <w:t>Is there new information or recent changes in key dynamics that impact the sequencing of our strategies?</w:t>
            </w:r>
          </w:p>
          <w:p w14:paraId="32F74597" w14:textId="77777777" w:rsidR="004072D4" w:rsidRPr="005C709C" w:rsidRDefault="004072D4" w:rsidP="004072D4">
            <w:pPr>
              <w:spacing w:after="0" w:line="240" w:lineRule="auto"/>
              <w:rPr>
                <w:rFonts w:eastAsia="Calibri" w:cs="Arial"/>
                <w:sz w:val="20"/>
                <w:szCs w:val="20"/>
              </w:rPr>
            </w:pPr>
          </w:p>
        </w:tc>
      </w:tr>
      <w:tr w:rsidR="004072D4" w:rsidRPr="005C709C" w14:paraId="38123E23" w14:textId="77777777" w:rsidTr="005A0F6D">
        <w:tc>
          <w:tcPr>
            <w:tcW w:w="9242" w:type="dxa"/>
            <w:tcBorders>
              <w:left w:val="nil"/>
              <w:right w:val="nil"/>
            </w:tcBorders>
            <w:shd w:val="clear" w:color="auto" w:fill="9FE1F0" w:themeFill="accent6" w:themeFillTint="66"/>
          </w:tcPr>
          <w:p w14:paraId="451B016B" w14:textId="77777777" w:rsidR="004072D4" w:rsidRPr="005C709C" w:rsidRDefault="004072D4" w:rsidP="004072D4">
            <w:pPr>
              <w:spacing w:after="0" w:line="240" w:lineRule="auto"/>
              <w:rPr>
                <w:rFonts w:eastAsia="Calibri" w:cs="Arial"/>
                <w:i/>
                <w:sz w:val="20"/>
                <w:szCs w:val="20"/>
              </w:rPr>
            </w:pPr>
            <w:r w:rsidRPr="005C709C">
              <w:rPr>
                <w:rFonts w:eastAsia="Calibri" w:cs="Arial"/>
                <w:i/>
                <w:sz w:val="20"/>
                <w:szCs w:val="20"/>
              </w:rPr>
              <w:t>Then we expect that….</w:t>
            </w:r>
          </w:p>
        </w:tc>
      </w:tr>
      <w:tr w:rsidR="004072D4" w:rsidRPr="005C709C" w14:paraId="405B1B9D" w14:textId="77777777" w:rsidTr="00A85709">
        <w:tc>
          <w:tcPr>
            <w:tcW w:w="9242" w:type="dxa"/>
            <w:tcBorders>
              <w:bottom w:val="single" w:sz="4" w:space="0" w:color="auto"/>
            </w:tcBorders>
          </w:tcPr>
          <w:p w14:paraId="2EE69D82" w14:textId="77777777" w:rsidR="004072D4" w:rsidRPr="005C709C" w:rsidRDefault="004072D4" w:rsidP="004072D4">
            <w:pPr>
              <w:spacing w:after="200" w:line="240" w:lineRule="auto"/>
              <w:rPr>
                <w:rFonts w:eastAsia="Calibri" w:cs="Arial"/>
                <w:b/>
                <w:sz w:val="20"/>
                <w:szCs w:val="20"/>
              </w:rPr>
            </w:pPr>
            <w:r w:rsidRPr="005C709C">
              <w:rPr>
                <w:rFonts w:eastAsia="Calibri" w:cs="Arial"/>
                <w:b/>
                <w:sz w:val="20"/>
                <w:szCs w:val="20"/>
              </w:rPr>
              <w:t xml:space="preserve">Intermediate Outcomes: </w:t>
            </w:r>
            <w:r w:rsidRPr="005C709C">
              <w:rPr>
                <w:rFonts w:eastAsia="Calibri" w:cs="Arial"/>
                <w:sz w:val="20"/>
                <w:szCs w:val="20"/>
              </w:rPr>
              <w:t>The major changes or preconditions that need to occur in order to bring about the ultimate outcomes. These desired changes should be both “technically sound and politically possible”.</w:t>
            </w:r>
          </w:p>
          <w:p w14:paraId="60354111"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Possible Review Questions:</w:t>
            </w:r>
          </w:p>
          <w:p w14:paraId="760E15E5" w14:textId="77777777" w:rsidR="004072D4" w:rsidRPr="005C709C" w:rsidRDefault="004072D4" w:rsidP="001F0026">
            <w:pPr>
              <w:numPr>
                <w:ilvl w:val="0"/>
                <w:numId w:val="49"/>
              </w:numPr>
              <w:spacing w:after="0" w:line="240" w:lineRule="auto"/>
              <w:contextualSpacing/>
              <w:rPr>
                <w:rFonts w:eastAsia="Calibri" w:cs="Arial"/>
                <w:sz w:val="20"/>
                <w:szCs w:val="20"/>
              </w:rPr>
            </w:pPr>
            <w:r w:rsidRPr="005C709C">
              <w:rPr>
                <w:rFonts w:eastAsia="Calibri" w:cs="Arial"/>
                <w:i/>
                <w:sz w:val="20"/>
                <w:szCs w:val="20"/>
              </w:rPr>
              <w:t>Given the current ultimate outcome(s) and the dynamics surrounding the issues, do the intermediate outcomes or the required preconditions for the ultimate outcome(s) need to change? Remember these intermediate outcomes need to be “technically sound and politically possible”.</w:t>
            </w:r>
          </w:p>
          <w:p w14:paraId="156AE18A" w14:textId="77777777" w:rsidR="004072D4" w:rsidRPr="005C709C" w:rsidRDefault="004072D4" w:rsidP="004072D4">
            <w:pPr>
              <w:spacing w:after="0" w:line="240" w:lineRule="auto"/>
              <w:rPr>
                <w:rFonts w:eastAsia="Calibri" w:cs="Arial"/>
                <w:sz w:val="20"/>
                <w:szCs w:val="20"/>
              </w:rPr>
            </w:pPr>
          </w:p>
        </w:tc>
      </w:tr>
      <w:tr w:rsidR="004072D4" w:rsidRPr="005C709C" w14:paraId="4A5C35BB" w14:textId="77777777" w:rsidTr="005A0F6D">
        <w:tc>
          <w:tcPr>
            <w:tcW w:w="9242" w:type="dxa"/>
            <w:tcBorders>
              <w:left w:val="nil"/>
              <w:right w:val="nil"/>
            </w:tcBorders>
            <w:shd w:val="clear" w:color="auto" w:fill="9FE1F0" w:themeFill="accent6" w:themeFillTint="66"/>
          </w:tcPr>
          <w:p w14:paraId="023F1D85" w14:textId="77777777" w:rsidR="004072D4" w:rsidRPr="005C709C" w:rsidRDefault="004072D4" w:rsidP="004072D4">
            <w:pPr>
              <w:spacing w:after="0" w:line="240" w:lineRule="auto"/>
              <w:rPr>
                <w:rFonts w:eastAsia="Calibri" w:cs="Arial"/>
                <w:i/>
                <w:sz w:val="20"/>
                <w:szCs w:val="20"/>
              </w:rPr>
            </w:pPr>
            <w:r w:rsidRPr="005C709C">
              <w:rPr>
                <w:rFonts w:eastAsia="Calibri" w:cs="Arial"/>
                <w:i/>
                <w:sz w:val="20"/>
                <w:szCs w:val="20"/>
              </w:rPr>
              <w:t>Then, as a result…..</w:t>
            </w:r>
          </w:p>
        </w:tc>
      </w:tr>
      <w:tr w:rsidR="004072D4" w:rsidRPr="005C709C" w14:paraId="75C702E6" w14:textId="77777777" w:rsidTr="00A85709">
        <w:tc>
          <w:tcPr>
            <w:tcW w:w="9242" w:type="dxa"/>
          </w:tcPr>
          <w:p w14:paraId="4E862C8A" w14:textId="77777777" w:rsidR="004072D4" w:rsidRPr="005C709C" w:rsidRDefault="004072D4" w:rsidP="004072D4">
            <w:pPr>
              <w:spacing w:after="200" w:line="240" w:lineRule="auto"/>
              <w:rPr>
                <w:rFonts w:eastAsia="Calibri" w:cs="Arial"/>
                <w:sz w:val="20"/>
                <w:szCs w:val="20"/>
              </w:rPr>
            </w:pPr>
            <w:r w:rsidRPr="005C709C">
              <w:rPr>
                <w:rFonts w:eastAsia="Calibri" w:cs="Arial"/>
                <w:b/>
                <w:sz w:val="20"/>
                <w:szCs w:val="20"/>
              </w:rPr>
              <w:t>Ultimate desired outcomes:</w:t>
            </w:r>
            <w:r w:rsidRPr="005C709C">
              <w:rPr>
                <w:rFonts w:eastAsia="Calibri" w:cs="Arial"/>
                <w:sz w:val="20"/>
                <w:szCs w:val="20"/>
              </w:rPr>
              <w:t xml:space="preserve"> The major changes or impact the initiative seeks to achie3ve or influence. The ultimate outcome(s) should be concrete and specific enough so that it can be measured either through the use of secondary data, or in some cases through the collection of primary data.</w:t>
            </w:r>
          </w:p>
          <w:p w14:paraId="0C67804E"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Strategy Review Questions:</w:t>
            </w:r>
          </w:p>
          <w:p w14:paraId="79B1DF76" w14:textId="77777777" w:rsidR="004072D4" w:rsidRPr="005C709C" w:rsidRDefault="004072D4" w:rsidP="001F0026">
            <w:pPr>
              <w:numPr>
                <w:ilvl w:val="0"/>
                <w:numId w:val="49"/>
              </w:numPr>
              <w:spacing w:after="0" w:line="240" w:lineRule="auto"/>
              <w:contextualSpacing/>
              <w:rPr>
                <w:rFonts w:eastAsia="Calibri" w:cs="Arial"/>
                <w:sz w:val="20"/>
                <w:szCs w:val="20"/>
              </w:rPr>
            </w:pPr>
            <w:r w:rsidRPr="005C709C">
              <w:rPr>
                <w:rFonts w:eastAsia="Calibri" w:cs="Arial"/>
                <w:i/>
                <w:sz w:val="20"/>
                <w:szCs w:val="20"/>
              </w:rPr>
              <w:t>Have there been changes in the political economy context or new information that require adjusting our Ultimate Outcome(s)?</w:t>
            </w:r>
          </w:p>
          <w:p w14:paraId="37D6BBBC" w14:textId="77777777" w:rsidR="004072D4" w:rsidRPr="005C709C" w:rsidRDefault="004072D4" w:rsidP="004072D4">
            <w:pPr>
              <w:spacing w:after="0" w:line="240" w:lineRule="auto"/>
              <w:rPr>
                <w:rFonts w:eastAsia="Calibri" w:cs="Arial"/>
                <w:sz w:val="20"/>
                <w:szCs w:val="20"/>
              </w:rPr>
            </w:pPr>
          </w:p>
          <w:p w14:paraId="43ECFD87" w14:textId="77777777" w:rsidR="004072D4" w:rsidRPr="005C709C" w:rsidRDefault="004072D4" w:rsidP="004072D4">
            <w:pPr>
              <w:spacing w:after="0" w:line="240" w:lineRule="auto"/>
              <w:rPr>
                <w:rFonts w:eastAsia="Calibri" w:cs="Arial"/>
                <w:i/>
                <w:sz w:val="20"/>
                <w:szCs w:val="20"/>
              </w:rPr>
            </w:pPr>
            <w:r w:rsidRPr="005C709C">
              <w:rPr>
                <w:rFonts w:eastAsia="Calibri" w:cs="Arial"/>
                <w:i/>
                <w:sz w:val="20"/>
                <w:szCs w:val="20"/>
              </w:rPr>
              <w:t xml:space="preserve">#After an initiative clearly identifies its Ultimate Outcome, it often does not change significantly. However as the initiative “drills down” more and more the Ultimate Outcome may become more narrowly defined. </w:t>
            </w:r>
          </w:p>
        </w:tc>
      </w:tr>
    </w:tbl>
    <w:p w14:paraId="6EC7301B" w14:textId="77777777" w:rsidR="004072D4" w:rsidRPr="005C709C" w:rsidRDefault="004072D4" w:rsidP="004072D4">
      <w:pPr>
        <w:spacing w:after="200" w:line="276" w:lineRule="auto"/>
        <w:rPr>
          <w:rFonts w:eastAsia="Calibri" w:cs="Arial"/>
          <w:sz w:val="20"/>
          <w:szCs w:val="20"/>
        </w:rPr>
        <w:sectPr w:rsidR="004072D4" w:rsidRPr="005C709C">
          <w:pgSz w:w="11906" w:h="16838"/>
          <w:pgMar w:top="1440" w:right="1440" w:bottom="1440" w:left="1440" w:header="708" w:footer="708" w:gutter="0"/>
          <w:cols w:space="708"/>
          <w:docGrid w:linePitch="360"/>
        </w:sectPr>
      </w:pPr>
    </w:p>
    <w:p w14:paraId="6A8D7411" w14:textId="5491BB5E" w:rsidR="004072D4" w:rsidRPr="005C709C" w:rsidRDefault="004072D4" w:rsidP="005A0F6D">
      <w:pPr>
        <w:keepNext/>
        <w:keepLines/>
        <w:spacing w:before="200" w:after="200" w:line="276" w:lineRule="auto"/>
        <w:jc w:val="center"/>
        <w:outlineLvl w:val="4"/>
        <w:rPr>
          <w:rFonts w:eastAsia="Times New Roman" w:cs="Arial"/>
          <w:b/>
          <w:bCs/>
          <w:color w:val="000000"/>
          <w:sz w:val="20"/>
          <w:szCs w:val="20"/>
        </w:rPr>
      </w:pPr>
      <w:r w:rsidRPr="005C709C">
        <w:rPr>
          <w:rFonts w:eastAsia="Times New Roman" w:cs="Arial"/>
          <w:b/>
          <w:bCs/>
          <w:color w:val="000000"/>
          <w:sz w:val="20"/>
          <w:szCs w:val="20"/>
        </w:rPr>
        <w:t>Strategy Testing Template</w:t>
      </w:r>
      <w:r w:rsidR="00D32376">
        <w:rPr>
          <w:rFonts w:eastAsia="Times New Roman" w:cs="Arial"/>
          <w:b/>
          <w:bCs/>
          <w:color w:val="000000"/>
          <w:sz w:val="20"/>
          <w:szCs w:val="20"/>
          <w:lang w:val="id-ID"/>
        </w:rPr>
        <w:t xml:space="preserve"> 4</w:t>
      </w:r>
      <w:r w:rsidRPr="005C709C">
        <w:rPr>
          <w:rFonts w:eastAsia="Times New Roman" w:cs="Arial"/>
          <w:b/>
          <w:bCs/>
          <w:color w:val="000000"/>
          <w:sz w:val="20"/>
          <w:szCs w:val="20"/>
        </w:rPr>
        <w:t>: Adjustments to the theory of change</w:t>
      </w:r>
    </w:p>
    <w:tbl>
      <w:tblPr>
        <w:tblStyle w:val="TableGrid5"/>
        <w:tblW w:w="0" w:type="auto"/>
        <w:tblLook w:val="04A0" w:firstRow="1" w:lastRow="0" w:firstColumn="1" w:lastColumn="0" w:noHBand="0" w:noVBand="1"/>
      </w:tblPr>
      <w:tblGrid>
        <w:gridCol w:w="5070"/>
        <w:gridCol w:w="2016"/>
        <w:gridCol w:w="4079"/>
        <w:gridCol w:w="3009"/>
      </w:tblGrid>
      <w:tr w:rsidR="004072D4" w:rsidRPr="005C709C" w14:paraId="02BD1B13" w14:textId="77777777" w:rsidTr="005A0F6D">
        <w:tc>
          <w:tcPr>
            <w:tcW w:w="5070" w:type="dxa"/>
            <w:shd w:val="clear" w:color="auto" w:fill="9FE1F0" w:themeFill="accent6" w:themeFillTint="66"/>
          </w:tcPr>
          <w:p w14:paraId="4FAA9E8B"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Changes to the theory of change</w:t>
            </w:r>
          </w:p>
        </w:tc>
        <w:tc>
          <w:tcPr>
            <w:tcW w:w="2016" w:type="dxa"/>
            <w:shd w:val="clear" w:color="auto" w:fill="9FE1F0" w:themeFill="accent6" w:themeFillTint="66"/>
          </w:tcPr>
          <w:p w14:paraId="5F9129B0"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Degree of Change</w:t>
            </w:r>
          </w:p>
        </w:tc>
        <w:tc>
          <w:tcPr>
            <w:tcW w:w="4079" w:type="dxa"/>
            <w:shd w:val="clear" w:color="auto" w:fill="9FE1F0" w:themeFill="accent6" w:themeFillTint="66"/>
          </w:tcPr>
          <w:p w14:paraId="5EF9340E"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Justification / Explanation</w:t>
            </w:r>
          </w:p>
        </w:tc>
        <w:tc>
          <w:tcPr>
            <w:tcW w:w="3009" w:type="dxa"/>
            <w:shd w:val="clear" w:color="auto" w:fill="9FE1F0" w:themeFill="accent6" w:themeFillTint="66"/>
          </w:tcPr>
          <w:p w14:paraId="194EE53D"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Implications (if any)</w:t>
            </w:r>
          </w:p>
        </w:tc>
      </w:tr>
      <w:tr w:rsidR="004072D4" w:rsidRPr="005C709C" w14:paraId="716EB7D7" w14:textId="77777777" w:rsidTr="00A85709">
        <w:tc>
          <w:tcPr>
            <w:tcW w:w="5070" w:type="dxa"/>
          </w:tcPr>
          <w:p w14:paraId="2BC44713"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 xml:space="preserve">Problem Statement </w:t>
            </w:r>
          </w:p>
          <w:p w14:paraId="23E76CF6"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[Please summarise the changes made]</w:t>
            </w:r>
          </w:p>
          <w:p w14:paraId="004BE7AC" w14:textId="77777777" w:rsidR="004072D4" w:rsidRPr="005C709C" w:rsidRDefault="004072D4" w:rsidP="004072D4">
            <w:pPr>
              <w:spacing w:after="0" w:line="240" w:lineRule="auto"/>
              <w:rPr>
                <w:rFonts w:eastAsia="Calibri" w:cs="Arial"/>
                <w:sz w:val="20"/>
                <w:szCs w:val="20"/>
              </w:rPr>
            </w:pPr>
          </w:p>
          <w:p w14:paraId="7B035DD7" w14:textId="77777777" w:rsidR="004072D4" w:rsidRPr="005C709C" w:rsidRDefault="004072D4" w:rsidP="004072D4">
            <w:pPr>
              <w:spacing w:after="0" w:line="240" w:lineRule="auto"/>
              <w:rPr>
                <w:rFonts w:eastAsia="Calibri" w:cs="Arial"/>
                <w:sz w:val="20"/>
                <w:szCs w:val="20"/>
              </w:rPr>
            </w:pPr>
          </w:p>
          <w:p w14:paraId="4B33EF53" w14:textId="77777777" w:rsidR="004072D4" w:rsidRPr="005C709C" w:rsidRDefault="004072D4" w:rsidP="004072D4">
            <w:pPr>
              <w:spacing w:after="0" w:line="240" w:lineRule="auto"/>
              <w:rPr>
                <w:rFonts w:eastAsia="Calibri" w:cs="Arial"/>
                <w:sz w:val="20"/>
                <w:szCs w:val="20"/>
              </w:rPr>
            </w:pPr>
          </w:p>
        </w:tc>
        <w:tc>
          <w:tcPr>
            <w:tcW w:w="2016" w:type="dxa"/>
          </w:tcPr>
          <w:p w14:paraId="227132DF" w14:textId="77777777" w:rsidR="004072D4" w:rsidRPr="005C709C" w:rsidRDefault="004072D4" w:rsidP="004072D4">
            <w:pPr>
              <w:spacing w:after="0" w:line="240" w:lineRule="auto"/>
              <w:rPr>
                <w:rFonts w:eastAsia="Calibri" w:cs="Arial"/>
                <w:sz w:val="20"/>
                <w:szCs w:val="20"/>
              </w:rPr>
            </w:pPr>
          </w:p>
        </w:tc>
        <w:tc>
          <w:tcPr>
            <w:tcW w:w="4079" w:type="dxa"/>
          </w:tcPr>
          <w:p w14:paraId="6BB9682E" w14:textId="77777777" w:rsidR="004072D4" w:rsidRPr="005C709C" w:rsidRDefault="004072D4" w:rsidP="004072D4">
            <w:pPr>
              <w:spacing w:after="0" w:line="240" w:lineRule="auto"/>
              <w:rPr>
                <w:rFonts w:eastAsia="Calibri" w:cs="Arial"/>
                <w:sz w:val="20"/>
                <w:szCs w:val="20"/>
              </w:rPr>
            </w:pPr>
          </w:p>
        </w:tc>
        <w:tc>
          <w:tcPr>
            <w:tcW w:w="3009" w:type="dxa"/>
          </w:tcPr>
          <w:p w14:paraId="42DE9E61" w14:textId="77777777" w:rsidR="004072D4" w:rsidRPr="005C709C" w:rsidRDefault="004072D4" w:rsidP="004072D4">
            <w:pPr>
              <w:spacing w:after="0" w:line="240" w:lineRule="auto"/>
              <w:rPr>
                <w:rFonts w:eastAsia="Calibri" w:cs="Arial"/>
                <w:sz w:val="20"/>
                <w:szCs w:val="20"/>
              </w:rPr>
            </w:pPr>
          </w:p>
        </w:tc>
      </w:tr>
      <w:tr w:rsidR="004072D4" w:rsidRPr="005C709C" w14:paraId="2EE08460" w14:textId="77777777" w:rsidTr="00A85709">
        <w:tc>
          <w:tcPr>
            <w:tcW w:w="5070" w:type="dxa"/>
          </w:tcPr>
          <w:p w14:paraId="3F8FB3AF"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Analysis of Key Dynamics</w:t>
            </w:r>
          </w:p>
          <w:p w14:paraId="06ED0EBA"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[Please summarise the changes made]</w:t>
            </w:r>
          </w:p>
          <w:p w14:paraId="4F5ABA5B" w14:textId="77777777" w:rsidR="004072D4" w:rsidRPr="005C709C" w:rsidRDefault="004072D4" w:rsidP="004072D4">
            <w:pPr>
              <w:spacing w:after="0" w:line="240" w:lineRule="auto"/>
              <w:rPr>
                <w:rFonts w:eastAsia="Calibri" w:cs="Arial"/>
                <w:sz w:val="20"/>
                <w:szCs w:val="20"/>
              </w:rPr>
            </w:pPr>
          </w:p>
          <w:p w14:paraId="66AC0528" w14:textId="77777777" w:rsidR="004072D4" w:rsidRPr="005C709C" w:rsidRDefault="004072D4" w:rsidP="004072D4">
            <w:pPr>
              <w:spacing w:after="0" w:line="240" w:lineRule="auto"/>
              <w:rPr>
                <w:rFonts w:eastAsia="Calibri" w:cs="Arial"/>
                <w:sz w:val="20"/>
                <w:szCs w:val="20"/>
              </w:rPr>
            </w:pPr>
          </w:p>
        </w:tc>
        <w:tc>
          <w:tcPr>
            <w:tcW w:w="2016" w:type="dxa"/>
          </w:tcPr>
          <w:p w14:paraId="704EB009" w14:textId="77777777" w:rsidR="004072D4" w:rsidRPr="005C709C" w:rsidRDefault="004072D4" w:rsidP="004072D4">
            <w:pPr>
              <w:spacing w:after="0" w:line="240" w:lineRule="auto"/>
              <w:rPr>
                <w:rFonts w:eastAsia="Calibri" w:cs="Arial"/>
                <w:sz w:val="20"/>
                <w:szCs w:val="20"/>
              </w:rPr>
            </w:pPr>
          </w:p>
        </w:tc>
        <w:tc>
          <w:tcPr>
            <w:tcW w:w="4079" w:type="dxa"/>
          </w:tcPr>
          <w:p w14:paraId="15C447AD" w14:textId="77777777" w:rsidR="004072D4" w:rsidRPr="005C709C" w:rsidRDefault="004072D4" w:rsidP="004072D4">
            <w:pPr>
              <w:spacing w:after="0" w:line="240" w:lineRule="auto"/>
              <w:rPr>
                <w:rFonts w:eastAsia="Calibri" w:cs="Arial"/>
                <w:sz w:val="20"/>
                <w:szCs w:val="20"/>
              </w:rPr>
            </w:pPr>
          </w:p>
        </w:tc>
        <w:tc>
          <w:tcPr>
            <w:tcW w:w="3009" w:type="dxa"/>
          </w:tcPr>
          <w:p w14:paraId="25FE7BCF" w14:textId="77777777" w:rsidR="004072D4" w:rsidRPr="005C709C" w:rsidRDefault="004072D4" w:rsidP="004072D4">
            <w:pPr>
              <w:spacing w:after="0" w:line="240" w:lineRule="auto"/>
              <w:rPr>
                <w:rFonts w:eastAsia="Calibri" w:cs="Arial"/>
                <w:sz w:val="20"/>
                <w:szCs w:val="20"/>
              </w:rPr>
            </w:pPr>
          </w:p>
        </w:tc>
      </w:tr>
      <w:tr w:rsidR="004072D4" w:rsidRPr="005C709C" w14:paraId="3048761A" w14:textId="77777777" w:rsidTr="00A85709">
        <w:tc>
          <w:tcPr>
            <w:tcW w:w="5070" w:type="dxa"/>
          </w:tcPr>
          <w:p w14:paraId="764317FC"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 xml:space="preserve">Strategy (ies) </w:t>
            </w:r>
          </w:p>
          <w:p w14:paraId="06FC18D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[Please summarise the changes made]</w:t>
            </w:r>
          </w:p>
          <w:p w14:paraId="105167A4" w14:textId="77777777" w:rsidR="004072D4" w:rsidRPr="005C709C" w:rsidRDefault="004072D4" w:rsidP="004072D4">
            <w:pPr>
              <w:spacing w:after="0" w:line="240" w:lineRule="auto"/>
              <w:rPr>
                <w:rFonts w:eastAsia="Calibri" w:cs="Arial"/>
                <w:sz w:val="20"/>
                <w:szCs w:val="20"/>
              </w:rPr>
            </w:pPr>
          </w:p>
          <w:p w14:paraId="1E01C444" w14:textId="77777777" w:rsidR="004072D4" w:rsidRPr="005C709C" w:rsidRDefault="004072D4" w:rsidP="004072D4">
            <w:pPr>
              <w:spacing w:after="0" w:line="240" w:lineRule="auto"/>
              <w:rPr>
                <w:rFonts w:eastAsia="Calibri" w:cs="Arial"/>
                <w:sz w:val="20"/>
                <w:szCs w:val="20"/>
              </w:rPr>
            </w:pPr>
          </w:p>
          <w:p w14:paraId="44D31555" w14:textId="77777777" w:rsidR="004072D4" w:rsidRPr="005C709C" w:rsidRDefault="004072D4" w:rsidP="004072D4">
            <w:pPr>
              <w:spacing w:after="0" w:line="240" w:lineRule="auto"/>
              <w:rPr>
                <w:rFonts w:eastAsia="Calibri" w:cs="Arial"/>
                <w:sz w:val="20"/>
                <w:szCs w:val="20"/>
              </w:rPr>
            </w:pPr>
          </w:p>
        </w:tc>
        <w:tc>
          <w:tcPr>
            <w:tcW w:w="2016" w:type="dxa"/>
          </w:tcPr>
          <w:p w14:paraId="70E6334B" w14:textId="77777777" w:rsidR="004072D4" w:rsidRPr="005C709C" w:rsidRDefault="004072D4" w:rsidP="004072D4">
            <w:pPr>
              <w:spacing w:after="0" w:line="240" w:lineRule="auto"/>
              <w:rPr>
                <w:rFonts w:eastAsia="Calibri" w:cs="Arial"/>
                <w:sz w:val="20"/>
                <w:szCs w:val="20"/>
              </w:rPr>
            </w:pPr>
          </w:p>
        </w:tc>
        <w:tc>
          <w:tcPr>
            <w:tcW w:w="4079" w:type="dxa"/>
          </w:tcPr>
          <w:p w14:paraId="4A4AC725" w14:textId="77777777" w:rsidR="004072D4" w:rsidRPr="005C709C" w:rsidRDefault="004072D4" w:rsidP="004072D4">
            <w:pPr>
              <w:spacing w:after="0" w:line="240" w:lineRule="auto"/>
              <w:rPr>
                <w:rFonts w:eastAsia="Calibri" w:cs="Arial"/>
                <w:sz w:val="20"/>
                <w:szCs w:val="20"/>
              </w:rPr>
            </w:pPr>
          </w:p>
        </w:tc>
        <w:tc>
          <w:tcPr>
            <w:tcW w:w="3009" w:type="dxa"/>
          </w:tcPr>
          <w:p w14:paraId="31C6BCDF" w14:textId="77777777" w:rsidR="004072D4" w:rsidRPr="005C709C" w:rsidRDefault="004072D4" w:rsidP="004072D4">
            <w:pPr>
              <w:spacing w:after="0" w:line="240" w:lineRule="auto"/>
              <w:rPr>
                <w:rFonts w:eastAsia="Calibri" w:cs="Arial"/>
                <w:sz w:val="20"/>
                <w:szCs w:val="20"/>
              </w:rPr>
            </w:pPr>
          </w:p>
        </w:tc>
      </w:tr>
      <w:tr w:rsidR="004072D4" w:rsidRPr="005C709C" w14:paraId="4D765857" w14:textId="77777777" w:rsidTr="00A85709">
        <w:tc>
          <w:tcPr>
            <w:tcW w:w="5070" w:type="dxa"/>
          </w:tcPr>
          <w:p w14:paraId="66E79B09"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Intermediate Outcomes:</w:t>
            </w:r>
          </w:p>
          <w:p w14:paraId="5E338F12"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[Please summarise the changes made]</w:t>
            </w:r>
          </w:p>
          <w:p w14:paraId="7B048778" w14:textId="77777777" w:rsidR="004072D4" w:rsidRPr="005C709C" w:rsidRDefault="004072D4" w:rsidP="004072D4">
            <w:pPr>
              <w:spacing w:after="0" w:line="240" w:lineRule="auto"/>
              <w:rPr>
                <w:rFonts w:eastAsia="Calibri" w:cs="Arial"/>
                <w:sz w:val="20"/>
                <w:szCs w:val="20"/>
              </w:rPr>
            </w:pPr>
          </w:p>
          <w:p w14:paraId="77CDEFF1" w14:textId="77777777" w:rsidR="004072D4" w:rsidRPr="005C709C" w:rsidRDefault="004072D4" w:rsidP="004072D4">
            <w:pPr>
              <w:spacing w:after="0" w:line="240" w:lineRule="auto"/>
              <w:rPr>
                <w:rFonts w:eastAsia="Calibri" w:cs="Arial"/>
                <w:sz w:val="20"/>
                <w:szCs w:val="20"/>
              </w:rPr>
            </w:pPr>
          </w:p>
          <w:p w14:paraId="327AD960" w14:textId="77777777" w:rsidR="004072D4" w:rsidRPr="005C709C" w:rsidRDefault="004072D4" w:rsidP="004072D4">
            <w:pPr>
              <w:spacing w:after="0" w:line="240" w:lineRule="auto"/>
              <w:rPr>
                <w:rFonts w:eastAsia="Calibri" w:cs="Arial"/>
                <w:sz w:val="20"/>
                <w:szCs w:val="20"/>
              </w:rPr>
            </w:pPr>
          </w:p>
        </w:tc>
        <w:tc>
          <w:tcPr>
            <w:tcW w:w="2016" w:type="dxa"/>
          </w:tcPr>
          <w:p w14:paraId="2DF21636" w14:textId="77777777" w:rsidR="004072D4" w:rsidRPr="005C709C" w:rsidRDefault="004072D4" w:rsidP="004072D4">
            <w:pPr>
              <w:spacing w:after="0" w:line="240" w:lineRule="auto"/>
              <w:rPr>
                <w:rFonts w:eastAsia="Calibri" w:cs="Arial"/>
                <w:sz w:val="20"/>
                <w:szCs w:val="20"/>
              </w:rPr>
            </w:pPr>
          </w:p>
        </w:tc>
        <w:tc>
          <w:tcPr>
            <w:tcW w:w="4079" w:type="dxa"/>
          </w:tcPr>
          <w:p w14:paraId="3B4AE365" w14:textId="77777777" w:rsidR="004072D4" w:rsidRPr="005C709C" w:rsidRDefault="004072D4" w:rsidP="004072D4">
            <w:pPr>
              <w:spacing w:after="0" w:line="240" w:lineRule="auto"/>
              <w:rPr>
                <w:rFonts w:eastAsia="Calibri" w:cs="Arial"/>
                <w:sz w:val="20"/>
                <w:szCs w:val="20"/>
              </w:rPr>
            </w:pPr>
          </w:p>
        </w:tc>
        <w:tc>
          <w:tcPr>
            <w:tcW w:w="3009" w:type="dxa"/>
          </w:tcPr>
          <w:p w14:paraId="430261FF" w14:textId="77777777" w:rsidR="004072D4" w:rsidRPr="005C709C" w:rsidRDefault="004072D4" w:rsidP="004072D4">
            <w:pPr>
              <w:spacing w:after="0" w:line="240" w:lineRule="auto"/>
              <w:rPr>
                <w:rFonts w:eastAsia="Calibri" w:cs="Arial"/>
                <w:sz w:val="20"/>
                <w:szCs w:val="20"/>
              </w:rPr>
            </w:pPr>
          </w:p>
        </w:tc>
      </w:tr>
      <w:tr w:rsidR="004072D4" w:rsidRPr="005C709C" w14:paraId="281F6A2F" w14:textId="77777777" w:rsidTr="00A85709">
        <w:tc>
          <w:tcPr>
            <w:tcW w:w="5070" w:type="dxa"/>
          </w:tcPr>
          <w:p w14:paraId="5027E03D"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Ultimate Outcome:</w:t>
            </w:r>
          </w:p>
          <w:p w14:paraId="24D26DD0"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[Please summarise the changes made]</w:t>
            </w:r>
          </w:p>
          <w:p w14:paraId="37CB7C63" w14:textId="77777777" w:rsidR="004072D4" w:rsidRPr="005C709C" w:rsidRDefault="004072D4" w:rsidP="004072D4">
            <w:pPr>
              <w:spacing w:after="0" w:line="240" w:lineRule="auto"/>
              <w:rPr>
                <w:rFonts w:eastAsia="Calibri" w:cs="Arial"/>
                <w:sz w:val="20"/>
                <w:szCs w:val="20"/>
              </w:rPr>
            </w:pPr>
          </w:p>
          <w:p w14:paraId="146FA1CF" w14:textId="77777777" w:rsidR="004072D4" w:rsidRPr="005C709C" w:rsidRDefault="004072D4" w:rsidP="004072D4">
            <w:pPr>
              <w:spacing w:after="0" w:line="240" w:lineRule="auto"/>
              <w:rPr>
                <w:rFonts w:eastAsia="Calibri" w:cs="Arial"/>
                <w:sz w:val="20"/>
                <w:szCs w:val="20"/>
              </w:rPr>
            </w:pPr>
          </w:p>
          <w:p w14:paraId="199F2C63" w14:textId="77777777" w:rsidR="004072D4" w:rsidRPr="005C709C" w:rsidRDefault="004072D4" w:rsidP="004072D4">
            <w:pPr>
              <w:spacing w:after="0" w:line="240" w:lineRule="auto"/>
              <w:rPr>
                <w:rFonts w:eastAsia="Calibri" w:cs="Arial"/>
                <w:sz w:val="20"/>
                <w:szCs w:val="20"/>
              </w:rPr>
            </w:pPr>
          </w:p>
        </w:tc>
        <w:tc>
          <w:tcPr>
            <w:tcW w:w="2016" w:type="dxa"/>
          </w:tcPr>
          <w:p w14:paraId="0A768F8F" w14:textId="77777777" w:rsidR="004072D4" w:rsidRPr="005C709C" w:rsidRDefault="004072D4" w:rsidP="004072D4">
            <w:pPr>
              <w:spacing w:after="0" w:line="240" w:lineRule="auto"/>
              <w:rPr>
                <w:rFonts w:eastAsia="Calibri" w:cs="Arial"/>
                <w:sz w:val="20"/>
                <w:szCs w:val="20"/>
              </w:rPr>
            </w:pPr>
          </w:p>
        </w:tc>
        <w:tc>
          <w:tcPr>
            <w:tcW w:w="4079" w:type="dxa"/>
          </w:tcPr>
          <w:p w14:paraId="016E2045" w14:textId="77777777" w:rsidR="004072D4" w:rsidRPr="005C709C" w:rsidRDefault="004072D4" w:rsidP="004072D4">
            <w:pPr>
              <w:spacing w:after="0" w:line="240" w:lineRule="auto"/>
              <w:rPr>
                <w:rFonts w:eastAsia="Calibri" w:cs="Arial"/>
                <w:sz w:val="20"/>
                <w:szCs w:val="20"/>
              </w:rPr>
            </w:pPr>
          </w:p>
        </w:tc>
        <w:tc>
          <w:tcPr>
            <w:tcW w:w="3009" w:type="dxa"/>
          </w:tcPr>
          <w:p w14:paraId="78D896D5" w14:textId="77777777" w:rsidR="004072D4" w:rsidRPr="005C709C" w:rsidRDefault="004072D4" w:rsidP="004072D4">
            <w:pPr>
              <w:spacing w:after="0" w:line="240" w:lineRule="auto"/>
              <w:rPr>
                <w:rFonts w:eastAsia="Calibri" w:cs="Arial"/>
                <w:sz w:val="20"/>
                <w:szCs w:val="20"/>
              </w:rPr>
            </w:pPr>
          </w:p>
        </w:tc>
      </w:tr>
      <w:tr w:rsidR="004072D4" w:rsidRPr="005C709C" w14:paraId="2013C499" w14:textId="77777777" w:rsidTr="00A85709">
        <w:tc>
          <w:tcPr>
            <w:tcW w:w="5070" w:type="dxa"/>
          </w:tcPr>
          <w:p w14:paraId="58395561"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 xml:space="preserve">[If applicable] </w:t>
            </w:r>
          </w:p>
          <w:p w14:paraId="2A8D4EF2"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Updates to you Outcomes Assessment Plan</w:t>
            </w:r>
          </w:p>
          <w:p w14:paraId="0A1A5230" w14:textId="77777777" w:rsidR="004072D4" w:rsidRPr="005C709C" w:rsidRDefault="004072D4" w:rsidP="004072D4">
            <w:pPr>
              <w:spacing w:after="0" w:line="240" w:lineRule="auto"/>
              <w:rPr>
                <w:rFonts w:eastAsia="Calibri" w:cs="Arial"/>
                <w:sz w:val="20"/>
                <w:szCs w:val="20"/>
              </w:rPr>
            </w:pPr>
          </w:p>
          <w:p w14:paraId="2ECFBEB9" w14:textId="77777777" w:rsidR="004072D4" w:rsidRPr="005C709C" w:rsidRDefault="004072D4" w:rsidP="004072D4">
            <w:pPr>
              <w:spacing w:after="0" w:line="240" w:lineRule="auto"/>
              <w:rPr>
                <w:rFonts w:eastAsia="Calibri" w:cs="Arial"/>
                <w:sz w:val="20"/>
                <w:szCs w:val="20"/>
              </w:rPr>
            </w:pPr>
          </w:p>
        </w:tc>
        <w:tc>
          <w:tcPr>
            <w:tcW w:w="2016" w:type="dxa"/>
          </w:tcPr>
          <w:p w14:paraId="72D49D64" w14:textId="77777777" w:rsidR="004072D4" w:rsidRPr="005C709C" w:rsidRDefault="004072D4" w:rsidP="004072D4">
            <w:pPr>
              <w:spacing w:after="0" w:line="240" w:lineRule="auto"/>
              <w:rPr>
                <w:rFonts w:eastAsia="Calibri" w:cs="Arial"/>
                <w:sz w:val="20"/>
                <w:szCs w:val="20"/>
              </w:rPr>
            </w:pPr>
          </w:p>
        </w:tc>
        <w:tc>
          <w:tcPr>
            <w:tcW w:w="4079" w:type="dxa"/>
          </w:tcPr>
          <w:p w14:paraId="61A6EB87" w14:textId="77777777" w:rsidR="004072D4" w:rsidRPr="005C709C" w:rsidRDefault="004072D4" w:rsidP="004072D4">
            <w:pPr>
              <w:spacing w:after="0" w:line="240" w:lineRule="auto"/>
              <w:rPr>
                <w:rFonts w:eastAsia="Calibri" w:cs="Arial"/>
                <w:sz w:val="20"/>
                <w:szCs w:val="20"/>
              </w:rPr>
            </w:pPr>
          </w:p>
        </w:tc>
        <w:tc>
          <w:tcPr>
            <w:tcW w:w="3009" w:type="dxa"/>
          </w:tcPr>
          <w:p w14:paraId="5BA690F4" w14:textId="77777777" w:rsidR="004072D4" w:rsidRPr="005C709C" w:rsidRDefault="004072D4" w:rsidP="004072D4">
            <w:pPr>
              <w:spacing w:after="0" w:line="240" w:lineRule="auto"/>
              <w:rPr>
                <w:rFonts w:eastAsia="Calibri" w:cs="Arial"/>
                <w:sz w:val="20"/>
                <w:szCs w:val="20"/>
              </w:rPr>
            </w:pPr>
          </w:p>
        </w:tc>
      </w:tr>
    </w:tbl>
    <w:p w14:paraId="3169E0E6" w14:textId="77777777" w:rsidR="004072D4" w:rsidRPr="005C709C" w:rsidRDefault="004072D4" w:rsidP="005A0F6D">
      <w:pPr>
        <w:spacing w:before="80" w:after="200" w:line="276" w:lineRule="auto"/>
        <w:rPr>
          <w:rFonts w:eastAsia="Calibri" w:cs="Arial"/>
          <w:sz w:val="20"/>
          <w:szCs w:val="20"/>
        </w:rPr>
      </w:pPr>
      <w:r w:rsidRPr="005C709C">
        <w:rPr>
          <w:rFonts w:eastAsia="Calibri" w:cs="Arial"/>
          <w:sz w:val="20"/>
          <w:szCs w:val="20"/>
        </w:rPr>
        <w:t>*Using the categories below, please rate the degree of change made to each section of the Theory of Change:</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3325"/>
      </w:tblGrid>
      <w:tr w:rsidR="004072D4" w:rsidRPr="005C709C" w14:paraId="54289CEE" w14:textId="77777777" w:rsidTr="00A85709">
        <w:tc>
          <w:tcPr>
            <w:tcW w:w="817" w:type="dxa"/>
          </w:tcPr>
          <w:p w14:paraId="45E59DB0"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0</w:t>
            </w:r>
          </w:p>
        </w:tc>
        <w:tc>
          <w:tcPr>
            <w:tcW w:w="13325" w:type="dxa"/>
          </w:tcPr>
          <w:p w14:paraId="14DF4361"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None:</w:t>
            </w:r>
            <w:r w:rsidRPr="005C709C">
              <w:rPr>
                <w:rFonts w:eastAsia="Calibri" w:cs="Arial"/>
                <w:sz w:val="20"/>
                <w:szCs w:val="20"/>
              </w:rPr>
              <w:t xml:space="preserve"> No change in wording or only slight changes in phrasing </w:t>
            </w:r>
          </w:p>
        </w:tc>
      </w:tr>
      <w:tr w:rsidR="004072D4" w:rsidRPr="005C709C" w14:paraId="17DE9F1E" w14:textId="77777777" w:rsidTr="00A85709">
        <w:tc>
          <w:tcPr>
            <w:tcW w:w="817" w:type="dxa"/>
          </w:tcPr>
          <w:p w14:paraId="3519353F"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1</w:t>
            </w:r>
          </w:p>
        </w:tc>
        <w:tc>
          <w:tcPr>
            <w:tcW w:w="13325" w:type="dxa"/>
          </w:tcPr>
          <w:p w14:paraId="231C831C"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Minor:</w:t>
            </w:r>
            <w:r w:rsidRPr="005C709C">
              <w:rPr>
                <w:rFonts w:eastAsia="Calibri" w:cs="Arial"/>
                <w:sz w:val="20"/>
                <w:szCs w:val="20"/>
              </w:rPr>
              <w:t xml:space="preserve"> A slight change in one or two components in the ToC, but something more significant than a small change in wording</w:t>
            </w:r>
          </w:p>
        </w:tc>
      </w:tr>
      <w:tr w:rsidR="004072D4" w:rsidRPr="005C709C" w14:paraId="10D9781E" w14:textId="77777777" w:rsidTr="00A85709">
        <w:tc>
          <w:tcPr>
            <w:tcW w:w="817" w:type="dxa"/>
          </w:tcPr>
          <w:p w14:paraId="528B027C"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2</w:t>
            </w:r>
          </w:p>
        </w:tc>
        <w:tc>
          <w:tcPr>
            <w:tcW w:w="13325" w:type="dxa"/>
          </w:tcPr>
          <w:p w14:paraId="39EB3EEA"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Significant:</w:t>
            </w:r>
            <w:r w:rsidRPr="005C709C">
              <w:rPr>
                <w:rFonts w:eastAsia="Calibri" w:cs="Arial"/>
                <w:sz w:val="20"/>
                <w:szCs w:val="20"/>
              </w:rPr>
              <w:t xml:space="preserve"> Adding or subtracting one or two items in a section of the ToC or revising multiple items. Less than a complete rewriting of a ToC section, but more than a revision of one item.</w:t>
            </w:r>
          </w:p>
        </w:tc>
      </w:tr>
      <w:tr w:rsidR="004072D4" w:rsidRPr="005C709C" w14:paraId="795B5B82" w14:textId="77777777" w:rsidTr="00A85709">
        <w:tc>
          <w:tcPr>
            <w:tcW w:w="817" w:type="dxa"/>
          </w:tcPr>
          <w:p w14:paraId="01E1D9F7" w14:textId="77777777" w:rsidR="004072D4" w:rsidRPr="005C709C" w:rsidRDefault="004072D4" w:rsidP="004072D4">
            <w:pPr>
              <w:spacing w:after="0" w:line="240" w:lineRule="auto"/>
              <w:jc w:val="center"/>
              <w:rPr>
                <w:rFonts w:eastAsia="Calibri" w:cs="Arial"/>
                <w:b/>
                <w:sz w:val="20"/>
                <w:szCs w:val="20"/>
              </w:rPr>
            </w:pPr>
            <w:r w:rsidRPr="005C709C">
              <w:rPr>
                <w:rFonts w:eastAsia="Calibri" w:cs="Arial"/>
                <w:b/>
                <w:sz w:val="20"/>
                <w:szCs w:val="20"/>
              </w:rPr>
              <w:t>3</w:t>
            </w:r>
          </w:p>
        </w:tc>
        <w:tc>
          <w:tcPr>
            <w:tcW w:w="13325" w:type="dxa"/>
          </w:tcPr>
          <w:p w14:paraId="50737BA5"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Wholesale:</w:t>
            </w:r>
            <w:r w:rsidRPr="005C709C">
              <w:rPr>
                <w:rFonts w:eastAsia="Calibri" w:cs="Arial"/>
                <w:sz w:val="20"/>
                <w:szCs w:val="20"/>
              </w:rPr>
              <w:t xml:space="preserve"> A major shift requiring a complete or near-complete rewriting of this section of the ToC. </w:t>
            </w:r>
          </w:p>
        </w:tc>
      </w:tr>
    </w:tbl>
    <w:p w14:paraId="40D270A7" w14:textId="77777777" w:rsidR="004072D4" w:rsidRPr="005C709C" w:rsidRDefault="004072D4" w:rsidP="004072D4">
      <w:pPr>
        <w:spacing w:after="200" w:line="276" w:lineRule="auto"/>
        <w:rPr>
          <w:rFonts w:eastAsia="Calibri" w:cs="Arial"/>
          <w:sz w:val="20"/>
          <w:szCs w:val="20"/>
        </w:rPr>
        <w:sectPr w:rsidR="004072D4" w:rsidRPr="005C709C" w:rsidSect="00A85709">
          <w:headerReference w:type="default" r:id="rId60"/>
          <w:pgSz w:w="16838" w:h="11906" w:orient="landscape"/>
          <w:pgMar w:top="1440" w:right="1440" w:bottom="1440" w:left="1440" w:header="708" w:footer="708" w:gutter="0"/>
          <w:cols w:space="708"/>
          <w:docGrid w:linePitch="360"/>
        </w:sectPr>
      </w:pPr>
    </w:p>
    <w:p w14:paraId="64389C32" w14:textId="338797ED" w:rsidR="004072D4" w:rsidRPr="005C709C" w:rsidRDefault="004072D4" w:rsidP="005A0F6D">
      <w:pPr>
        <w:pStyle w:val="Heading2"/>
        <w:shd w:val="clear" w:color="auto" w:fill="20ABCA" w:themeFill="accent6"/>
        <w:rPr>
          <w:rFonts w:eastAsia="Times New Roman"/>
          <w:color w:val="FFFFFF" w:themeColor="background1"/>
          <w:sz w:val="20"/>
          <w:szCs w:val="20"/>
        </w:rPr>
      </w:pPr>
      <w:bookmarkStart w:id="112" w:name="_Monitoring_and_Evaluation"/>
      <w:bookmarkStart w:id="113" w:name="_Toc532219660"/>
      <w:bookmarkEnd w:id="112"/>
      <w:r w:rsidRPr="005C709C">
        <w:rPr>
          <w:rFonts w:eastAsia="Times New Roman"/>
          <w:color w:val="FFFFFF" w:themeColor="background1"/>
          <w:sz w:val="20"/>
          <w:szCs w:val="20"/>
        </w:rPr>
        <w:t xml:space="preserve">Monitoring and </w:t>
      </w:r>
      <w:r w:rsidR="000B6933" w:rsidRPr="005C709C">
        <w:rPr>
          <w:rFonts w:eastAsia="Times New Roman"/>
          <w:color w:val="FFFFFF" w:themeColor="background1"/>
          <w:sz w:val="20"/>
          <w:szCs w:val="20"/>
          <w:lang w:val="id-ID"/>
        </w:rPr>
        <w:t>E</w:t>
      </w:r>
      <w:r w:rsidRPr="005C709C">
        <w:rPr>
          <w:rFonts w:eastAsia="Times New Roman"/>
          <w:color w:val="FFFFFF" w:themeColor="background1"/>
          <w:sz w:val="20"/>
          <w:szCs w:val="20"/>
        </w:rPr>
        <w:t xml:space="preserve">valuation for Navigation by </w:t>
      </w:r>
      <w:r w:rsidR="000B6933" w:rsidRPr="005C709C">
        <w:rPr>
          <w:rFonts w:eastAsia="Times New Roman"/>
          <w:color w:val="FFFFFF" w:themeColor="background1"/>
          <w:sz w:val="20"/>
          <w:szCs w:val="20"/>
        </w:rPr>
        <w:t>Judgement</w:t>
      </w:r>
      <w:r w:rsidR="000B6933" w:rsidRPr="005C709C">
        <w:rPr>
          <w:rFonts w:eastAsia="Times New Roman"/>
          <w:color w:val="FFFFFF" w:themeColor="background1"/>
          <w:sz w:val="20"/>
          <w:szCs w:val="20"/>
          <w:lang w:val="id-ID"/>
        </w:rPr>
        <w:t xml:space="preserve">  l  </w:t>
      </w:r>
      <w:r w:rsidRPr="005C709C">
        <w:rPr>
          <w:rFonts w:eastAsia="Times New Roman"/>
          <w:color w:val="FFFFFF" w:themeColor="background1"/>
          <w:sz w:val="20"/>
          <w:szCs w:val="20"/>
        </w:rPr>
        <w:t>Outcome Harvesting</w:t>
      </w:r>
      <w:bookmarkEnd w:id="113"/>
    </w:p>
    <w:p w14:paraId="6ACD08B9" w14:textId="77777777" w:rsidR="004072D4" w:rsidRPr="005C709C" w:rsidRDefault="004072D4" w:rsidP="004072D4">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inline distT="0" distB="0" distL="0" distR="0" wp14:anchorId="6F0344B7" wp14:editId="1B24ABBD">
                <wp:extent cx="5741377" cy="2286000"/>
                <wp:effectExtent l="0" t="0" r="12065" b="12700"/>
                <wp:docPr id="199" name="Text Box 199"/>
                <wp:cNvGraphicFramePr/>
                <a:graphic xmlns:a="http://schemas.openxmlformats.org/drawingml/2006/main">
                  <a:graphicData uri="http://schemas.microsoft.com/office/word/2010/wordprocessingShape">
                    <wps:wsp>
                      <wps:cNvSpPr txBox="1"/>
                      <wps:spPr>
                        <a:xfrm>
                          <a:off x="0" y="0"/>
                          <a:ext cx="5741377" cy="2286000"/>
                        </a:xfrm>
                        <a:prstGeom prst="rect">
                          <a:avLst/>
                        </a:prstGeom>
                        <a:solidFill>
                          <a:schemeClr val="accent6">
                            <a:lumMod val="40000"/>
                            <a:lumOff val="60000"/>
                          </a:schemeClr>
                        </a:solidFill>
                        <a:ln w="6350">
                          <a:solidFill>
                            <a:prstClr val="black"/>
                          </a:solidFill>
                        </a:ln>
                        <a:effectLst/>
                      </wps:spPr>
                      <wps:txbx>
                        <w:txbxContent>
                          <w:p w14:paraId="39B47B03" w14:textId="77777777" w:rsidR="0078600E" w:rsidRPr="00EF797E" w:rsidRDefault="0078600E" w:rsidP="00EF797E">
                            <w:pPr>
                              <w:spacing w:after="80"/>
                              <w:rPr>
                                <w:sz w:val="20"/>
                                <w:szCs w:val="20"/>
                              </w:rPr>
                            </w:pPr>
                            <w:r w:rsidRPr="00EF797E">
                              <w:rPr>
                                <w:sz w:val="20"/>
                                <w:szCs w:val="20"/>
                              </w:rPr>
                              <w:t xml:space="preserve">The </w:t>
                            </w:r>
                            <w:r w:rsidRPr="00EF797E">
                              <w:rPr>
                                <w:b/>
                                <w:sz w:val="20"/>
                                <w:szCs w:val="20"/>
                              </w:rPr>
                              <w:t>Outcome Harvesting</w:t>
                            </w:r>
                            <w:r w:rsidRPr="00EF797E">
                              <w:rPr>
                                <w:sz w:val="20"/>
                                <w:szCs w:val="20"/>
                              </w:rPr>
                              <w:t xml:space="preserve"> approach enables evaluators and managers to identify, verify, and make sense of outcomes they have influenced when relationships of cause-effect are unknown or less certain. Outcome Harvesting collects evidence of what has been achieved, and </w:t>
                            </w:r>
                            <w:r w:rsidRPr="00EF797E">
                              <w:rPr>
                                <w:b/>
                                <w:sz w:val="20"/>
                                <w:szCs w:val="20"/>
                              </w:rPr>
                              <w:t>works backwards</w:t>
                            </w:r>
                            <w:r w:rsidRPr="00EF797E">
                              <w:rPr>
                                <w:sz w:val="20"/>
                                <w:szCs w:val="20"/>
                              </w:rPr>
                              <w:t xml:space="preserve"> to determine whether and how the program contributed to the change. </w:t>
                            </w:r>
                          </w:p>
                          <w:p w14:paraId="5BE0049F" w14:textId="77777777" w:rsidR="0078600E" w:rsidRPr="00EF797E" w:rsidRDefault="0078600E" w:rsidP="00EF797E">
                            <w:pPr>
                              <w:spacing w:after="80"/>
                              <w:rPr>
                                <w:sz w:val="20"/>
                                <w:szCs w:val="20"/>
                              </w:rPr>
                            </w:pPr>
                            <w:r w:rsidRPr="00EF797E">
                              <w:rPr>
                                <w:sz w:val="20"/>
                                <w:szCs w:val="20"/>
                              </w:rPr>
                              <w:t>Outcome Harvesting is a component method for the Significant Instances of Policy and Systems Improvement (refer Tool x.x.)</w:t>
                            </w:r>
                          </w:p>
                          <w:p w14:paraId="3C1E1C22" w14:textId="77777777" w:rsidR="0078600E" w:rsidRPr="00EF797E" w:rsidRDefault="0078600E" w:rsidP="00EF797E">
                            <w:pPr>
                              <w:spacing w:after="80"/>
                              <w:rPr>
                                <w:sz w:val="20"/>
                                <w:szCs w:val="20"/>
                              </w:rPr>
                            </w:pPr>
                            <w:r w:rsidRPr="00EF797E">
                              <w:rPr>
                                <w:sz w:val="20"/>
                                <w:szCs w:val="20"/>
                              </w:rPr>
                              <w:t>This approach is fully documented in:</w:t>
                            </w:r>
                          </w:p>
                          <w:p w14:paraId="6A2A0C0E" w14:textId="77777777" w:rsidR="0078600E" w:rsidRPr="00EF797E" w:rsidRDefault="0078600E" w:rsidP="00EF797E">
                            <w:pPr>
                              <w:spacing w:after="80"/>
                              <w:rPr>
                                <w:sz w:val="20"/>
                                <w:szCs w:val="20"/>
                              </w:rPr>
                            </w:pPr>
                            <w:r w:rsidRPr="00EF797E">
                              <w:rPr>
                                <w:sz w:val="20"/>
                                <w:szCs w:val="20"/>
                              </w:rPr>
                              <w:t xml:space="preserve">Ricardo Wilson-Grau and Heather Britt, Outcome Harvesting – introduces the key concepts and approach used by Outcome Harvesting (published by the Ford Foundation in May 2012; revised in Nov 2013). </w:t>
                            </w:r>
                          </w:p>
                          <w:p w14:paraId="6A1D6EC4" w14:textId="77777777" w:rsidR="0078600E" w:rsidRPr="00EF797E" w:rsidRDefault="0078600E" w:rsidP="00EF797E">
                            <w:pPr>
                              <w:spacing w:after="80"/>
                              <w:rPr>
                                <w:b/>
                                <w:sz w:val="20"/>
                                <w:szCs w:val="20"/>
                              </w:rPr>
                            </w:pPr>
                            <w:r w:rsidRPr="00EF797E">
                              <w:rPr>
                                <w:b/>
                                <w:sz w:val="20"/>
                                <w:szCs w:val="20"/>
                              </w:rPr>
                              <w:t>This section contains excerpts from the publication on introduction to Outcome Harvesting, key steps on how to apply the approach, and some relevant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0344B7" id="Text Box 199" o:spid="_x0000_s1037" type="#_x0000_t202" style="width:452.1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" fillcolor="#9fe1f0 [1305]" strokeweight=".5pt">
                <v:textbox>
                  <w:txbxContent>
                    <w:p w14:paraId="39B47B03" w14:textId="77777777" w:rsidR="0078600E" w:rsidRPr="00EF797E" w:rsidRDefault="0078600E" w:rsidP="00EF797E">
                      <w:pPr>
                        <w:spacing w:after="80"/>
                        <w:rPr>
                          <w:sz w:val="20"/>
                          <w:szCs w:val="20"/>
                        </w:rPr>
                      </w:pPr>
                      <w:r w:rsidRPr="00EF797E">
                        <w:rPr>
                          <w:sz w:val="20"/>
                          <w:szCs w:val="20"/>
                        </w:rPr>
                        <w:t xml:space="preserve">The </w:t>
                      </w:r>
                      <w:r w:rsidRPr="00EF797E">
                        <w:rPr>
                          <w:b/>
                          <w:sz w:val="20"/>
                          <w:szCs w:val="20"/>
                        </w:rPr>
                        <w:t>Outcome Harvesting</w:t>
                      </w:r>
                      <w:r w:rsidRPr="00EF797E">
                        <w:rPr>
                          <w:sz w:val="20"/>
                          <w:szCs w:val="20"/>
                        </w:rPr>
                        <w:t xml:space="preserve"> approach enables evaluators and managers to identify, verify, and make sense of outcomes they have influenced when relationships of cause-effect are unknown or less certain. Outcome Harvesting collects evidence of what has been achieved, and </w:t>
                      </w:r>
                      <w:r w:rsidRPr="00EF797E">
                        <w:rPr>
                          <w:b/>
                          <w:sz w:val="20"/>
                          <w:szCs w:val="20"/>
                        </w:rPr>
                        <w:t>works backwards</w:t>
                      </w:r>
                      <w:r w:rsidRPr="00EF797E">
                        <w:rPr>
                          <w:sz w:val="20"/>
                          <w:szCs w:val="20"/>
                        </w:rPr>
                        <w:t xml:space="preserve"> to determine whether and how the program contributed to the change. </w:t>
                      </w:r>
                    </w:p>
                    <w:p w14:paraId="5BE0049F" w14:textId="77777777" w:rsidR="0078600E" w:rsidRPr="00EF797E" w:rsidRDefault="0078600E" w:rsidP="00EF797E">
                      <w:pPr>
                        <w:spacing w:after="80"/>
                        <w:rPr>
                          <w:sz w:val="20"/>
                          <w:szCs w:val="20"/>
                        </w:rPr>
                      </w:pPr>
                      <w:r w:rsidRPr="00EF797E">
                        <w:rPr>
                          <w:sz w:val="20"/>
                          <w:szCs w:val="20"/>
                        </w:rPr>
                        <w:t>Outcome Harvesting is a component method for the Significant Instances of Policy and Systems Improvement (refer Tool x.x.)</w:t>
                      </w:r>
                    </w:p>
                    <w:p w14:paraId="3C1E1C22" w14:textId="77777777" w:rsidR="0078600E" w:rsidRPr="00EF797E" w:rsidRDefault="0078600E" w:rsidP="00EF797E">
                      <w:pPr>
                        <w:spacing w:after="80"/>
                        <w:rPr>
                          <w:sz w:val="20"/>
                          <w:szCs w:val="20"/>
                        </w:rPr>
                      </w:pPr>
                      <w:r w:rsidRPr="00EF797E">
                        <w:rPr>
                          <w:sz w:val="20"/>
                          <w:szCs w:val="20"/>
                        </w:rPr>
                        <w:t>This approach is fully documented in:</w:t>
                      </w:r>
                    </w:p>
                    <w:p w14:paraId="6A2A0C0E" w14:textId="77777777" w:rsidR="0078600E" w:rsidRPr="00EF797E" w:rsidRDefault="0078600E" w:rsidP="00EF797E">
                      <w:pPr>
                        <w:spacing w:after="80"/>
                        <w:rPr>
                          <w:sz w:val="20"/>
                          <w:szCs w:val="20"/>
                        </w:rPr>
                      </w:pPr>
                      <w:r w:rsidRPr="00EF797E">
                        <w:rPr>
                          <w:sz w:val="20"/>
                          <w:szCs w:val="20"/>
                        </w:rPr>
                        <w:t xml:space="preserve">Ricardo Wilson-Grau and Heather Britt, Outcome Harvesting – introduces the key concepts and approach used by Outcome Harvesting (published by the Ford Foundation in May 2012; revised in Nov 2013). </w:t>
                      </w:r>
                    </w:p>
                    <w:p w14:paraId="6A1D6EC4" w14:textId="77777777" w:rsidR="0078600E" w:rsidRPr="00EF797E" w:rsidRDefault="0078600E" w:rsidP="00EF797E">
                      <w:pPr>
                        <w:spacing w:after="80"/>
                        <w:rPr>
                          <w:b/>
                          <w:sz w:val="20"/>
                          <w:szCs w:val="20"/>
                        </w:rPr>
                      </w:pPr>
                      <w:r w:rsidRPr="00EF797E">
                        <w:rPr>
                          <w:b/>
                          <w:sz w:val="20"/>
                          <w:szCs w:val="20"/>
                        </w:rPr>
                        <w:t>This section contains excerpts from the publication on introduction to Outcome Harvesting, key steps on how to apply the approach, and some relevant examples.</w:t>
                      </w:r>
                    </w:p>
                  </w:txbxContent>
                </v:textbox>
                <w10:anchorlock/>
              </v:shape>
            </w:pict>
          </mc:Fallback>
        </mc:AlternateContent>
      </w:r>
    </w:p>
    <w:p w14:paraId="56D483E3" w14:textId="77777777" w:rsidR="004072D4" w:rsidRPr="005C709C" w:rsidRDefault="004072D4" w:rsidP="004072D4">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Introduction</w:t>
      </w:r>
    </w:p>
    <w:p w14:paraId="31D47DD9"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Different from many evaluation approaches, Outcome Harvesting does not measure progress towards predetermined objectives or outcomes, but rather, collects evidence of what has changed and, then, working backwards, determines whether and how an intervention contributed to these changes. Outcomes are defined as changes in the “behaviour writ large” (such as actions, relationships, policies, practices) of one or more social actors influenced by an intervention. The outcome(s) can be positive or negative, intended or unintended, direct or indirect, but the connection between the intervention and the outcomes should be plausible.</w:t>
      </w:r>
    </w:p>
    <w:p w14:paraId="3FECB444"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Outcome Harvesting is designed for situations where decision-makers (as “harvest users”) are most interested in learning about what was achieved and how. There is an emphasis on effectiveness rather than efficiency or performance. This approach is most suitable to understand the process of change and how each outcome contributes to this change</w:t>
      </w:r>
    </w:p>
    <w:p w14:paraId="76CC64A6"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 xml:space="preserve">Outcome Harvesting is particularly useful when outcomes, and even, inputs, activities and outputs, are not sufficiently specific or measurable at the time of planning an intervention. It is a good fit to apply to activities that are being implemented through navigation by judgement pathways, rather than strongly structured programming, or in complex situations when it is not possible to define concretely most of what an intervention aims to achieve, or even, what specific actions will be taken over a multi-year period. </w:t>
      </w:r>
    </w:p>
    <w:p w14:paraId="1A3E2D3E"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Outcome Harvesting can be used for monitoring, as tactical and routine process to check that activities are on track, as well as for developmental, formative or summative evaluations of interventions or organisations, and to support learning and interdisciplinary approaches.</w:t>
      </w:r>
    </w:p>
    <w:p w14:paraId="5E5A5D97"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A highly participatory process conducted by a “Harvester”, “Harvest Users”, and “Informants" is a necessity for a successful Outcome Harvesting process and product.</w:t>
      </w:r>
    </w:p>
    <w:p w14:paraId="4BC5614A" w14:textId="77777777" w:rsidR="004072D4" w:rsidRPr="005C709C" w:rsidRDefault="004072D4" w:rsidP="004072D4">
      <w:pPr>
        <w:spacing w:after="200" w:line="276" w:lineRule="auto"/>
        <w:rPr>
          <w:rFonts w:eastAsia="Calibri" w:cs="Arial"/>
          <w:sz w:val="20"/>
          <w:szCs w:val="20"/>
        </w:rPr>
      </w:pPr>
      <w:r w:rsidRPr="005C709C">
        <w:rPr>
          <w:rFonts w:eastAsia="Calibri" w:cs="Arial"/>
          <w:b/>
          <w:sz w:val="20"/>
          <w:szCs w:val="20"/>
        </w:rPr>
        <w:t xml:space="preserve">“Harvesters” </w:t>
      </w:r>
      <w:r w:rsidRPr="005C709C">
        <w:rPr>
          <w:rFonts w:eastAsia="Calibri" w:cs="Arial"/>
          <w:sz w:val="20"/>
          <w:szCs w:val="20"/>
        </w:rPr>
        <w:t>can either be an external or internal person, designated to lead the Outcome Harvesting process, facilitate and support appropriate participation and ensure that the data are credible, the criteria and standards to analyse the evidence are rigorous, and, the methods of synthesis and interpretation are solid.</w:t>
      </w:r>
    </w:p>
    <w:p w14:paraId="6E324240" w14:textId="77777777" w:rsidR="004072D4" w:rsidRPr="005C709C" w:rsidRDefault="004072D4" w:rsidP="004072D4">
      <w:pPr>
        <w:spacing w:after="200" w:line="276" w:lineRule="auto"/>
        <w:rPr>
          <w:rFonts w:eastAsia="Calibri" w:cs="Arial"/>
          <w:sz w:val="20"/>
          <w:szCs w:val="20"/>
        </w:rPr>
      </w:pPr>
      <w:r w:rsidRPr="005C709C">
        <w:rPr>
          <w:rFonts w:eastAsia="Calibri" w:cs="Arial"/>
          <w:b/>
          <w:sz w:val="20"/>
          <w:szCs w:val="20"/>
        </w:rPr>
        <w:t xml:space="preserve">“Harvest users” </w:t>
      </w:r>
      <w:r w:rsidRPr="005C709C">
        <w:rPr>
          <w:rFonts w:eastAsia="Calibri" w:cs="Arial"/>
          <w:sz w:val="20"/>
          <w:szCs w:val="20"/>
        </w:rPr>
        <w:t>are individuals or organisations requiring the findings to make decisions or take action that should be engaged throughout the process. These users must be involved in making decisions about the design and re-design of the approach as both the process and the outcomes unfold. Also, the principal uses for the harvest may shift as findings are generated which, in turn, may require re-design decisions.</w:t>
      </w:r>
    </w:p>
    <w:p w14:paraId="19248072" w14:textId="77777777" w:rsidR="004072D4" w:rsidRPr="005C709C" w:rsidRDefault="004072D4" w:rsidP="004072D4">
      <w:pPr>
        <w:spacing w:after="200" w:line="276" w:lineRule="auto"/>
        <w:rPr>
          <w:rFonts w:eastAsia="Calibri" w:cs="Arial"/>
          <w:sz w:val="20"/>
          <w:szCs w:val="20"/>
        </w:rPr>
      </w:pPr>
      <w:r w:rsidRPr="005C709C">
        <w:rPr>
          <w:rFonts w:eastAsia="Calibri" w:cs="Arial"/>
          <w:b/>
          <w:sz w:val="20"/>
          <w:szCs w:val="20"/>
        </w:rPr>
        <w:t xml:space="preserve">“Informants” </w:t>
      </w:r>
      <w:r w:rsidRPr="005C709C">
        <w:rPr>
          <w:rFonts w:eastAsia="Calibri" w:cs="Arial"/>
          <w:sz w:val="20"/>
          <w:szCs w:val="20"/>
        </w:rPr>
        <w:t>are people who are knowledgeable about what the intervention has achieved and how, and who are willing to share, for the record, what they know. Field staff who are positioned “closest to the action” tend to be the best informants.</w:t>
      </w:r>
    </w:p>
    <w:p w14:paraId="28605E2C"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Outcome Harvesting can be done as often as necessary to understand what the change agent is achieving. The timing of “the harvest” depends on how essential the harvest findings are to ensure the intervention is heading in the right direction. If there is a high level of certainty that doing A will result in B, the harvest can be timed to coincide with when the results are expected. Conversely, if much uncertainty exists about the results that the intervention will achieve, the harvest should be scheduled as soon as possible to determine the outcomes that are actually being achieved.</w:t>
      </w:r>
    </w:p>
    <w:p w14:paraId="14097FC6"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In Outcome Harvesting, information is collected or “harvested” using a range of methods to yield evidence-based answers to useful, actionable questions (“harvesting questions”). Some examples of harvesting questions to ask on Prospera are:</w:t>
      </w:r>
    </w:p>
    <w:p w14:paraId="4B7794D6" w14:textId="77777777" w:rsidR="004072D4" w:rsidRPr="005C709C" w:rsidRDefault="004072D4" w:rsidP="001F0026">
      <w:pPr>
        <w:numPr>
          <w:ilvl w:val="0"/>
          <w:numId w:val="50"/>
        </w:numPr>
        <w:spacing w:after="0" w:line="276" w:lineRule="auto"/>
        <w:ind w:left="714" w:hanging="357"/>
        <w:rPr>
          <w:rFonts w:eastAsia="Calibri" w:cs="Arial"/>
          <w:b/>
          <w:sz w:val="20"/>
          <w:szCs w:val="20"/>
        </w:rPr>
      </w:pPr>
      <w:r w:rsidRPr="005C709C">
        <w:rPr>
          <w:rFonts w:eastAsia="Calibri" w:cs="Arial"/>
          <w:b/>
          <w:sz w:val="20"/>
          <w:szCs w:val="20"/>
        </w:rPr>
        <w:t>To what extent has Prospera contributed to an observed outcome?</w:t>
      </w:r>
    </w:p>
    <w:p w14:paraId="4595C1A4" w14:textId="77777777" w:rsidR="004072D4" w:rsidRPr="005C709C" w:rsidRDefault="004072D4" w:rsidP="001F0026">
      <w:pPr>
        <w:numPr>
          <w:ilvl w:val="0"/>
          <w:numId w:val="50"/>
        </w:numPr>
        <w:spacing w:after="0" w:line="276" w:lineRule="auto"/>
        <w:ind w:left="714" w:hanging="357"/>
        <w:rPr>
          <w:rFonts w:eastAsia="Calibri" w:cs="Arial"/>
          <w:b/>
          <w:sz w:val="20"/>
          <w:szCs w:val="20"/>
        </w:rPr>
      </w:pPr>
      <w:r w:rsidRPr="005C709C">
        <w:rPr>
          <w:rFonts w:eastAsia="Calibri" w:cs="Arial"/>
          <w:b/>
          <w:sz w:val="20"/>
          <w:szCs w:val="20"/>
        </w:rPr>
        <w:t>What else has contributed to the change?</w:t>
      </w:r>
    </w:p>
    <w:p w14:paraId="1D3279A3" w14:textId="77777777" w:rsidR="004072D4" w:rsidRPr="005C709C" w:rsidRDefault="004072D4" w:rsidP="001F0026">
      <w:pPr>
        <w:numPr>
          <w:ilvl w:val="0"/>
          <w:numId w:val="50"/>
        </w:numPr>
        <w:spacing w:after="0" w:line="276" w:lineRule="auto"/>
        <w:ind w:left="714" w:hanging="357"/>
        <w:rPr>
          <w:rFonts w:eastAsia="Calibri" w:cs="Arial"/>
          <w:b/>
          <w:sz w:val="20"/>
          <w:szCs w:val="20"/>
        </w:rPr>
      </w:pPr>
      <w:r w:rsidRPr="005C709C">
        <w:rPr>
          <w:rFonts w:eastAsia="Calibri" w:cs="Arial"/>
          <w:b/>
          <w:sz w:val="20"/>
          <w:szCs w:val="20"/>
        </w:rPr>
        <w:t>What has worked and why?</w:t>
      </w:r>
    </w:p>
    <w:p w14:paraId="34711983" w14:textId="77777777" w:rsidR="004072D4" w:rsidRPr="005C709C" w:rsidRDefault="004072D4" w:rsidP="001F0026">
      <w:pPr>
        <w:numPr>
          <w:ilvl w:val="0"/>
          <w:numId w:val="50"/>
        </w:numPr>
        <w:spacing w:after="200" w:line="276" w:lineRule="auto"/>
        <w:rPr>
          <w:rFonts w:eastAsia="Calibri" w:cs="Arial"/>
          <w:b/>
          <w:sz w:val="20"/>
          <w:szCs w:val="20"/>
        </w:rPr>
      </w:pPr>
      <w:r w:rsidRPr="005C709C">
        <w:rPr>
          <w:rFonts w:eastAsia="Calibri" w:cs="Arial"/>
          <w:b/>
          <w:sz w:val="20"/>
          <w:szCs w:val="20"/>
        </w:rPr>
        <w:t>For whom and in what context?</w:t>
      </w:r>
    </w:p>
    <w:p w14:paraId="578CFF78" w14:textId="65AC1925" w:rsidR="004E7E64" w:rsidRPr="004E7E64" w:rsidRDefault="004072D4" w:rsidP="004072D4">
      <w:pPr>
        <w:spacing w:after="200" w:line="276" w:lineRule="auto"/>
        <w:rPr>
          <w:rFonts w:eastAsia="Calibri" w:cs="Arial"/>
          <w:sz w:val="20"/>
          <w:szCs w:val="20"/>
        </w:rPr>
      </w:pPr>
      <w:r w:rsidRPr="005C709C">
        <w:rPr>
          <w:rFonts w:eastAsia="Calibri" w:cs="Arial"/>
          <w:sz w:val="20"/>
          <w:szCs w:val="20"/>
        </w:rPr>
        <w:t>As Prospera builds on over a decade of achievements of its predecessor programs (TAMF, AIPEG, Government Partnerships Fund), the scope of harvesting may include changes and contributions that originated and developed from work under these previous programs.</w:t>
      </w:r>
    </w:p>
    <w:p w14:paraId="1D80A016" w14:textId="77777777" w:rsidR="00B170FC" w:rsidRPr="00B170FC" w:rsidRDefault="00B170FC" w:rsidP="0058116C">
      <w:pPr>
        <w:keepNext/>
        <w:keepLines/>
        <w:spacing w:before="200" w:after="0" w:line="276" w:lineRule="auto"/>
        <w:jc w:val="center"/>
        <w:outlineLvl w:val="4"/>
        <w:rPr>
          <w:rFonts w:eastAsia="Times New Roman" w:cs="Arial"/>
          <w:b/>
          <w:bCs/>
          <w:color w:val="000000"/>
          <w:sz w:val="20"/>
          <w:szCs w:val="20"/>
          <w:lang w:val="id-ID"/>
        </w:rPr>
      </w:pPr>
      <w:r w:rsidRPr="00B170FC">
        <w:rPr>
          <w:rFonts w:eastAsia="Times New Roman" w:cs="Arial"/>
          <w:b/>
          <w:bCs/>
          <w:color w:val="000000"/>
          <w:sz w:val="20"/>
          <w:szCs w:val="20"/>
          <w:lang w:val="id-ID"/>
        </w:rPr>
        <w:t>Figure 8. Steps in Outcome Harvesting</w:t>
      </w:r>
    </w:p>
    <w:p w14:paraId="0603B035" w14:textId="6968D6DE" w:rsidR="00D07996" w:rsidRDefault="00D07996" w:rsidP="00EF797E">
      <w:pPr>
        <w:spacing w:after="0" w:line="240" w:lineRule="auto"/>
        <w:ind w:right="-46"/>
        <w:jc w:val="center"/>
        <w:rPr>
          <w:rFonts w:eastAsia="Calibri" w:cs="Arial"/>
          <w:sz w:val="20"/>
          <w:szCs w:val="20"/>
        </w:rPr>
      </w:pPr>
    </w:p>
    <w:p w14:paraId="4800CBC8" w14:textId="3E865387" w:rsidR="00B170FC" w:rsidRDefault="004E7E64" w:rsidP="00EF797E">
      <w:pPr>
        <w:spacing w:after="0" w:line="240" w:lineRule="auto"/>
        <w:ind w:right="-46"/>
        <w:jc w:val="center"/>
        <w:rPr>
          <w:rFonts w:eastAsia="Calibri" w:cs="Arial"/>
          <w:sz w:val="20"/>
          <w:szCs w:val="20"/>
        </w:rPr>
      </w:pPr>
      <w:r w:rsidRPr="004E7E64">
        <w:rPr>
          <w:rFonts w:eastAsia="Calibri" w:cs="Arial"/>
          <w:noProof/>
          <w:sz w:val="20"/>
          <w:szCs w:val="20"/>
          <w:lang w:eastAsia="en-AU"/>
        </w:rPr>
        <w:drawing>
          <wp:inline distT="0" distB="0" distL="0" distR="0" wp14:anchorId="3E454673" wp14:editId="74261F89">
            <wp:extent cx="5250180" cy="3871615"/>
            <wp:effectExtent l="0" t="0" r="7620" b="0"/>
            <wp:docPr id="46" name="Picture 46" descr="C:\Users\Ririt Arya\Documents\000 PROSPERA\000 KPL FRAMEWORK\TOOLKIT\TOOLKIT LATEST 221118\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rit Arya\Documents\000 PROSPERA\000 KPL FRAMEWORK\TOOLKIT\TOOLKIT LATEST 221118\Step 2.jpg"/>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5253919" cy="3874372"/>
                    </a:xfrm>
                    <a:prstGeom prst="rect">
                      <a:avLst/>
                    </a:prstGeom>
                    <a:noFill/>
                    <a:ln>
                      <a:noFill/>
                    </a:ln>
                  </pic:spPr>
                </pic:pic>
              </a:graphicData>
            </a:graphic>
          </wp:inline>
        </w:drawing>
      </w:r>
    </w:p>
    <w:p w14:paraId="22FBA840" w14:textId="5F57CA03" w:rsidR="00B170FC" w:rsidRDefault="00B170FC" w:rsidP="00EF797E">
      <w:pPr>
        <w:spacing w:after="0" w:line="240" w:lineRule="auto"/>
        <w:ind w:right="-46"/>
        <w:jc w:val="center"/>
        <w:rPr>
          <w:rFonts w:eastAsia="Calibri" w:cs="Arial"/>
          <w:sz w:val="20"/>
          <w:szCs w:val="20"/>
        </w:rPr>
      </w:pPr>
    </w:p>
    <w:p w14:paraId="65BA3F06" w14:textId="77777777" w:rsidR="004E7E64" w:rsidRPr="005C709C" w:rsidRDefault="004E7E64" w:rsidP="004E7E64">
      <w:pPr>
        <w:spacing w:after="0" w:line="240" w:lineRule="auto"/>
        <w:ind w:right="-46"/>
        <w:rPr>
          <w:rFonts w:eastAsia="Calibri" w:cs="Arial"/>
          <w:sz w:val="20"/>
          <w:szCs w:val="20"/>
        </w:rPr>
      </w:pPr>
    </w:p>
    <w:p w14:paraId="33D88875" w14:textId="77777777" w:rsidR="004E7E64" w:rsidRPr="005C709C" w:rsidRDefault="004E7E64" w:rsidP="004E7E64">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Key Steps</w:t>
      </w:r>
      <w:r w:rsidRPr="005C709C">
        <w:rPr>
          <w:rFonts w:eastAsia="Times New Roman" w:cs="Arial"/>
          <w:b/>
          <w:bCs/>
          <w:color w:val="000000"/>
          <w:sz w:val="20"/>
          <w:szCs w:val="20"/>
          <w:vertAlign w:val="superscript"/>
        </w:rPr>
        <w:footnoteReference w:id="6"/>
      </w:r>
    </w:p>
    <w:p w14:paraId="14F7AF99" w14:textId="77777777" w:rsidR="004E7E64" w:rsidRPr="005C709C" w:rsidRDefault="004E7E64" w:rsidP="004E7E6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The Outcome Harvesting approach is typically tailored to the specific needs of the intended users/uses. </w:t>
      </w:r>
    </w:p>
    <w:p w14:paraId="51C701C7" w14:textId="352E3DE3" w:rsidR="004E7E64" w:rsidRPr="004E7E64" w:rsidRDefault="004E7E64" w:rsidP="004E7E6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The steps illustrated in Figure </w:t>
      </w:r>
      <w:r w:rsidRPr="005C709C">
        <w:rPr>
          <w:rFonts w:eastAsia="Times New Roman" w:cs="Arial"/>
          <w:bCs/>
          <w:color w:val="000000"/>
          <w:sz w:val="20"/>
          <w:szCs w:val="20"/>
          <w:lang w:val="id-ID"/>
        </w:rPr>
        <w:t>8</w:t>
      </w:r>
      <w:r w:rsidRPr="005C709C">
        <w:rPr>
          <w:rFonts w:eastAsia="Times New Roman" w:cs="Arial"/>
          <w:bCs/>
          <w:color w:val="000000"/>
          <w:sz w:val="20"/>
          <w:szCs w:val="20"/>
        </w:rPr>
        <w:t xml:space="preserve"> are a set of guiding principles that do not have to be followed rigidly but are necessary to implement for a plausible outcome harvest.</w:t>
      </w:r>
    </w:p>
    <w:tbl>
      <w:tblPr>
        <w:tblStyle w:val="TableGrid213"/>
        <w:tblW w:w="9072" w:type="dxa"/>
        <w:tblInd w:w="-5" w:type="dxa"/>
        <w:tblLook w:val="04A0" w:firstRow="1" w:lastRow="0" w:firstColumn="1" w:lastColumn="0" w:noHBand="0" w:noVBand="1"/>
      </w:tblPr>
      <w:tblGrid>
        <w:gridCol w:w="9072"/>
      </w:tblGrid>
      <w:tr w:rsidR="004072D4" w:rsidRPr="005C709C" w14:paraId="2781886F" w14:textId="77777777" w:rsidTr="00FC5A9F">
        <w:trPr>
          <w:tblHeader/>
        </w:trPr>
        <w:tc>
          <w:tcPr>
            <w:tcW w:w="9072" w:type="dxa"/>
            <w:shd w:val="clear" w:color="auto" w:fill="9FE1F0" w:themeFill="accent6" w:themeFillTint="66"/>
          </w:tcPr>
          <w:p w14:paraId="32880701"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lang w:val="id-ID"/>
              </w:rPr>
              <w:t>KEY STEPS FOR OUTCOME HARVESTING</w:t>
            </w:r>
          </w:p>
        </w:tc>
      </w:tr>
      <w:tr w:rsidR="004072D4" w:rsidRPr="005C709C" w14:paraId="7161670B" w14:textId="77777777" w:rsidTr="00FC5A9F">
        <w:tc>
          <w:tcPr>
            <w:tcW w:w="9072" w:type="dxa"/>
            <w:tcBorders>
              <w:bottom w:val="nil"/>
            </w:tcBorders>
            <w:shd w:val="clear" w:color="auto" w:fill="F2F2F2"/>
          </w:tcPr>
          <w:p w14:paraId="2F5BD75A" w14:textId="77777777" w:rsidR="004072D4" w:rsidRPr="005C709C" w:rsidRDefault="004072D4" w:rsidP="001F0026">
            <w:pPr>
              <w:numPr>
                <w:ilvl w:val="0"/>
                <w:numId w:val="51"/>
              </w:numPr>
              <w:spacing w:before="60" w:after="60" w:line="240" w:lineRule="auto"/>
              <w:ind w:left="315" w:hanging="315"/>
              <w:contextualSpacing/>
              <w:rPr>
                <w:rFonts w:cs="Arial"/>
                <w:b/>
                <w:sz w:val="20"/>
                <w:szCs w:val="20"/>
                <w:lang w:val="en-US"/>
              </w:rPr>
            </w:pPr>
            <w:bookmarkStart w:id="114" w:name="_Hlk528245734"/>
            <w:r w:rsidRPr="005C709C">
              <w:rPr>
                <w:rFonts w:cs="Arial"/>
                <w:b/>
                <w:bCs/>
                <w:sz w:val="20"/>
                <w:szCs w:val="20"/>
                <w:lang w:val="en-US"/>
              </w:rPr>
              <w:t>Design the Outcome Harvest</w:t>
            </w:r>
          </w:p>
        </w:tc>
      </w:tr>
      <w:bookmarkEnd w:id="114"/>
      <w:tr w:rsidR="004072D4" w:rsidRPr="005C709C" w14:paraId="50AC07BD" w14:textId="77777777" w:rsidTr="00FC5A9F">
        <w:tc>
          <w:tcPr>
            <w:tcW w:w="9072" w:type="dxa"/>
            <w:tcBorders>
              <w:bottom w:val="nil"/>
            </w:tcBorders>
            <w:shd w:val="clear" w:color="auto" w:fill="auto"/>
          </w:tcPr>
          <w:p w14:paraId="40BAF88C" w14:textId="77777777" w:rsidR="004072D4" w:rsidRPr="005C709C" w:rsidRDefault="004072D4" w:rsidP="004072D4">
            <w:pPr>
              <w:spacing w:before="60" w:after="60" w:line="240" w:lineRule="auto"/>
              <w:rPr>
                <w:rFonts w:cs="Arial"/>
                <w:sz w:val="20"/>
                <w:szCs w:val="20"/>
                <w:lang w:val="id-ID"/>
              </w:rPr>
            </w:pPr>
            <w:r w:rsidRPr="005C709C">
              <w:rPr>
                <w:rFonts w:cs="Arial"/>
                <w:sz w:val="20"/>
                <w:szCs w:val="20"/>
                <w:lang w:val="id-ID"/>
              </w:rPr>
              <w:t xml:space="preserve">Identify </w:t>
            </w:r>
            <w:r w:rsidRPr="005C709C">
              <w:rPr>
                <w:rFonts w:cs="Arial"/>
                <w:sz w:val="20"/>
                <w:szCs w:val="20"/>
                <w:lang w:val="en-US"/>
              </w:rPr>
              <w:t>the primary intended users of the harvest and their principal intended uses for the harvest process and findings</w:t>
            </w:r>
            <w:r w:rsidRPr="005C709C">
              <w:rPr>
                <w:rFonts w:cs="Arial"/>
                <w:sz w:val="20"/>
                <w:szCs w:val="20"/>
                <w:lang w:val="id-ID"/>
              </w:rPr>
              <w:t xml:space="preserve">. Both of these </w:t>
            </w:r>
            <w:r w:rsidRPr="005C709C">
              <w:rPr>
                <w:rFonts w:cs="Arial"/>
                <w:b/>
                <w:sz w:val="20"/>
                <w:szCs w:val="20"/>
                <w:lang w:val="id-ID"/>
              </w:rPr>
              <w:t xml:space="preserve">harvest </w:t>
            </w:r>
            <w:r w:rsidRPr="005C709C">
              <w:rPr>
                <w:rFonts w:cs="Arial"/>
                <w:b/>
                <w:sz w:val="20"/>
                <w:szCs w:val="20"/>
                <w:lang w:val="en-US"/>
              </w:rPr>
              <w:t>users</w:t>
            </w:r>
            <w:r w:rsidRPr="005C709C">
              <w:rPr>
                <w:rFonts w:cs="Arial"/>
                <w:sz w:val="20"/>
                <w:szCs w:val="20"/>
                <w:lang w:val="en-US"/>
              </w:rPr>
              <w:t xml:space="preserve"> and </w:t>
            </w:r>
            <w:r w:rsidRPr="005C709C">
              <w:rPr>
                <w:rFonts w:cs="Arial"/>
                <w:b/>
                <w:sz w:val="20"/>
                <w:szCs w:val="20"/>
                <w:lang w:val="en-US"/>
              </w:rPr>
              <w:t>harvesters</w:t>
            </w:r>
            <w:r w:rsidRPr="005C709C">
              <w:rPr>
                <w:rFonts w:cs="Arial"/>
                <w:b/>
                <w:sz w:val="20"/>
                <w:szCs w:val="20"/>
                <w:lang w:val="id-ID"/>
              </w:rPr>
              <w:t xml:space="preserve"> </w:t>
            </w:r>
            <w:r w:rsidRPr="005C709C">
              <w:rPr>
                <w:rFonts w:cs="Arial"/>
                <w:sz w:val="20"/>
                <w:szCs w:val="20"/>
                <w:lang w:val="id-ID"/>
              </w:rPr>
              <w:t>MUST:</w:t>
            </w:r>
            <w:r w:rsidRPr="005C709C">
              <w:rPr>
                <w:rFonts w:cs="Arial"/>
                <w:sz w:val="20"/>
                <w:szCs w:val="20"/>
                <w:lang w:val="en-US"/>
              </w:rPr>
              <w:t xml:space="preserve"> </w:t>
            </w:r>
          </w:p>
          <w:p w14:paraId="5FDDEDE5"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agree what needs to be known and write useful harvesting questions</w:t>
            </w:r>
            <w:r w:rsidRPr="005C709C">
              <w:rPr>
                <w:rFonts w:cs="Arial"/>
                <w:sz w:val="20"/>
                <w:szCs w:val="20"/>
                <w:lang w:val="id-ID"/>
              </w:rPr>
              <w:t>;</w:t>
            </w:r>
          </w:p>
          <w:p w14:paraId="5FFC5EA1"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agree what information is to be collected and from whom in order to answer the questions.</w:t>
            </w:r>
          </w:p>
          <w:p w14:paraId="6FC72AAA" w14:textId="77777777" w:rsidR="004072D4" w:rsidRPr="005C709C" w:rsidRDefault="004072D4" w:rsidP="004072D4">
            <w:pPr>
              <w:spacing w:before="60" w:after="60" w:line="240" w:lineRule="auto"/>
              <w:rPr>
                <w:rFonts w:cs="Arial"/>
                <w:sz w:val="20"/>
                <w:szCs w:val="20"/>
                <w:lang w:val="id-ID"/>
              </w:rPr>
            </w:pPr>
            <w:r w:rsidRPr="005C709C">
              <w:rPr>
                <w:rFonts w:cs="Arial"/>
                <w:i/>
                <w:iCs/>
                <w:sz w:val="20"/>
                <w:szCs w:val="20"/>
                <w:u w:val="single"/>
                <w:lang w:val="id-ID"/>
              </w:rPr>
              <w:t>For example</w:t>
            </w:r>
            <w:r w:rsidRPr="005C709C">
              <w:rPr>
                <w:rFonts w:cs="Arial"/>
                <w:sz w:val="20"/>
                <w:szCs w:val="20"/>
                <w:u w:val="single"/>
                <w:lang w:val="id-ID"/>
              </w:rPr>
              <w:t>,</w:t>
            </w:r>
            <w:r w:rsidRPr="005C709C">
              <w:rPr>
                <w:rFonts w:cs="Arial"/>
                <w:sz w:val="20"/>
                <w:szCs w:val="20"/>
                <w:lang w:val="id-ID"/>
              </w:rPr>
              <w:t xml:space="preserve"> a useful question may be:</w:t>
            </w:r>
            <w:r w:rsidRPr="005C709C">
              <w:rPr>
                <w:rFonts w:cs="Arial"/>
                <w:sz w:val="20"/>
                <w:szCs w:val="20"/>
              </w:rPr>
              <w:t xml:space="preserve"> </w:t>
            </w:r>
            <w:r w:rsidRPr="005C709C">
              <w:rPr>
                <w:rFonts w:cs="Arial"/>
                <w:i/>
                <w:iCs/>
                <w:sz w:val="20"/>
                <w:szCs w:val="20"/>
                <w:lang w:val="id-ID"/>
              </w:rPr>
              <w:t>What</w:t>
            </w:r>
            <w:r w:rsidRPr="005C709C">
              <w:rPr>
                <w:rFonts w:cs="Arial"/>
                <w:i/>
                <w:iCs/>
                <w:sz w:val="20"/>
                <w:szCs w:val="20"/>
              </w:rPr>
              <w:t xml:space="preserve"> </w:t>
            </w:r>
            <w:r w:rsidRPr="005C709C">
              <w:rPr>
                <w:rFonts w:cs="Arial"/>
                <w:sz w:val="20"/>
                <w:szCs w:val="20"/>
                <w:lang w:val="id-ID"/>
              </w:rPr>
              <w:t>has been the collective effect of grantees on making the national governance regime more democratic and</w:t>
            </w:r>
            <w:r w:rsidRPr="005C709C">
              <w:rPr>
                <w:rFonts w:cs="Arial"/>
                <w:sz w:val="20"/>
                <w:szCs w:val="20"/>
              </w:rPr>
              <w:t xml:space="preserve"> </w:t>
            </w:r>
            <w:r w:rsidRPr="005C709C">
              <w:rPr>
                <w:rFonts w:cs="Arial"/>
                <w:i/>
                <w:iCs/>
                <w:sz w:val="20"/>
                <w:szCs w:val="20"/>
                <w:lang w:val="id-ID"/>
              </w:rPr>
              <w:t>what does it mean</w:t>
            </w:r>
            <w:r w:rsidRPr="005C709C">
              <w:rPr>
                <w:rFonts w:cs="Arial"/>
                <w:sz w:val="20"/>
                <w:szCs w:val="20"/>
              </w:rPr>
              <w:t xml:space="preserve"> </w:t>
            </w:r>
            <w:r w:rsidRPr="005C709C">
              <w:rPr>
                <w:rFonts w:cs="Arial"/>
                <w:sz w:val="20"/>
                <w:szCs w:val="20"/>
                <w:lang w:val="id-ID"/>
              </w:rPr>
              <w:t xml:space="preserve">for the portfolio´s strategy? </w:t>
            </w:r>
          </w:p>
          <w:p w14:paraId="46BCB657" w14:textId="77777777" w:rsidR="004072D4" w:rsidRPr="005C709C" w:rsidRDefault="004072D4" w:rsidP="004072D4">
            <w:pPr>
              <w:spacing w:before="60" w:after="60" w:line="240" w:lineRule="auto"/>
              <w:rPr>
                <w:rFonts w:cs="Arial"/>
                <w:sz w:val="20"/>
                <w:szCs w:val="20"/>
                <w:lang w:val="id-ID"/>
              </w:rPr>
            </w:pPr>
            <w:r w:rsidRPr="005C709C">
              <w:rPr>
                <w:rFonts w:cs="Arial"/>
                <w:sz w:val="20"/>
                <w:szCs w:val="20"/>
                <w:lang w:val="id-ID"/>
              </w:rPr>
              <w:t>At a minimum, this involves obtaining information about the changes in social actors and how the intervention influenced them.</w:t>
            </w:r>
          </w:p>
        </w:tc>
      </w:tr>
      <w:tr w:rsidR="004072D4" w:rsidRPr="005C709C" w14:paraId="271B9833" w14:textId="77777777" w:rsidTr="00FC5A9F">
        <w:tc>
          <w:tcPr>
            <w:tcW w:w="9072" w:type="dxa"/>
            <w:tcBorders>
              <w:bottom w:val="nil"/>
            </w:tcBorders>
            <w:shd w:val="clear" w:color="auto" w:fill="F2F2F2"/>
          </w:tcPr>
          <w:p w14:paraId="72B1B938" w14:textId="77777777" w:rsidR="004072D4" w:rsidRPr="005C709C" w:rsidRDefault="004072D4" w:rsidP="001F0026">
            <w:pPr>
              <w:numPr>
                <w:ilvl w:val="0"/>
                <w:numId w:val="51"/>
              </w:numPr>
              <w:spacing w:before="60" w:after="60" w:line="240" w:lineRule="auto"/>
              <w:ind w:left="315" w:hanging="315"/>
              <w:contextualSpacing/>
              <w:rPr>
                <w:rFonts w:cs="Arial"/>
                <w:b/>
                <w:sz w:val="20"/>
                <w:szCs w:val="20"/>
                <w:lang w:val="en-US"/>
              </w:rPr>
            </w:pPr>
            <w:r w:rsidRPr="005C709C">
              <w:rPr>
                <w:rFonts w:cs="Arial"/>
                <w:b/>
                <w:bCs/>
                <w:sz w:val="20"/>
                <w:szCs w:val="20"/>
                <w:lang w:val="id-ID"/>
              </w:rPr>
              <w:t>Review documentation and draft outcome descriptions</w:t>
            </w:r>
          </w:p>
        </w:tc>
      </w:tr>
      <w:tr w:rsidR="004072D4" w:rsidRPr="005C709C" w14:paraId="6B234B85" w14:textId="77777777" w:rsidTr="00FC5A9F">
        <w:tc>
          <w:tcPr>
            <w:tcW w:w="9072" w:type="dxa"/>
            <w:tcBorders>
              <w:bottom w:val="nil"/>
            </w:tcBorders>
            <w:shd w:val="clear" w:color="auto" w:fill="auto"/>
          </w:tcPr>
          <w:p w14:paraId="68AAA3EF" w14:textId="77777777" w:rsidR="004072D4" w:rsidRPr="005C709C" w:rsidRDefault="004072D4" w:rsidP="004072D4">
            <w:pPr>
              <w:spacing w:before="60" w:after="60" w:line="240" w:lineRule="auto"/>
              <w:rPr>
                <w:rFonts w:cs="Arial"/>
                <w:sz w:val="20"/>
                <w:szCs w:val="20"/>
                <w:lang w:val="id-ID"/>
              </w:rPr>
            </w:pPr>
            <w:r w:rsidRPr="005C709C">
              <w:rPr>
                <w:rFonts w:cs="Arial"/>
                <w:sz w:val="20"/>
                <w:szCs w:val="20"/>
                <w:lang w:val="id-ID"/>
              </w:rPr>
              <w:t>Harvesters to:</w:t>
            </w:r>
          </w:p>
          <w:p w14:paraId="755FE5A2"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review reports, previous evaluations, press releases and other documentation;</w:t>
            </w:r>
          </w:p>
          <w:p w14:paraId="7AF96192"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identify potential outcomes (e.g. changes in individuals, organisations or institutions);</w:t>
            </w:r>
          </w:p>
          <w:p w14:paraId="4C2129A1"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identify what the intervention did to contribute to these outcomes.</w:t>
            </w:r>
          </w:p>
          <w:p w14:paraId="2F46EE9D" w14:textId="77777777" w:rsidR="004072D4" w:rsidRPr="005C709C" w:rsidRDefault="004072D4" w:rsidP="004072D4">
            <w:pPr>
              <w:spacing w:before="60" w:after="60" w:line="240" w:lineRule="auto"/>
              <w:rPr>
                <w:rFonts w:cs="Arial"/>
                <w:sz w:val="20"/>
                <w:szCs w:val="20"/>
                <w:lang w:val="en-US"/>
              </w:rPr>
            </w:pPr>
            <w:r w:rsidRPr="005C709C">
              <w:rPr>
                <w:rFonts w:cs="Arial"/>
                <w:i/>
                <w:iCs/>
                <w:sz w:val="20"/>
                <w:szCs w:val="20"/>
                <w:u w:val="single"/>
                <w:lang w:val="id-ID"/>
              </w:rPr>
              <w:t>For example,</w:t>
            </w:r>
            <w:r w:rsidRPr="005C709C">
              <w:rPr>
                <w:rFonts w:cs="Arial"/>
                <w:sz w:val="20"/>
                <w:szCs w:val="20"/>
                <w:lang w:val="en-US"/>
              </w:rPr>
              <w:t xml:space="preserve"> the change can be a president’s public commitment to being transparent (behaviour); two government agencies collaborating rather than competing (relationships); a minister firing a corrupt civil servant (action); the legislature passing a new anti-corruption law (policy); or a third successive government publishing its procurement records (practice). </w:t>
            </w:r>
          </w:p>
          <w:p w14:paraId="4F3CD0CE" w14:textId="77777777" w:rsidR="004072D4" w:rsidRPr="005C709C" w:rsidRDefault="004072D4" w:rsidP="004072D4">
            <w:pPr>
              <w:spacing w:before="60" w:after="60" w:line="240" w:lineRule="auto"/>
              <w:rPr>
                <w:rFonts w:cs="Arial"/>
                <w:sz w:val="20"/>
                <w:szCs w:val="20"/>
                <w:lang w:val="en-US"/>
              </w:rPr>
            </w:pPr>
            <w:r w:rsidRPr="005C709C">
              <w:rPr>
                <w:rFonts w:cs="Arial"/>
                <w:sz w:val="20"/>
                <w:szCs w:val="20"/>
                <w:lang w:val="en-US"/>
              </w:rPr>
              <w:t>The influence of the change agent can range from inspiring and encouraging, facilitating and supporting, to persuading or pressuring the social actor to change.</w:t>
            </w:r>
          </w:p>
        </w:tc>
      </w:tr>
      <w:tr w:rsidR="004072D4" w:rsidRPr="005C709C" w14:paraId="79B70D8C" w14:textId="77777777" w:rsidTr="00FC5A9F">
        <w:tc>
          <w:tcPr>
            <w:tcW w:w="9072" w:type="dxa"/>
            <w:tcBorders>
              <w:bottom w:val="nil"/>
            </w:tcBorders>
            <w:shd w:val="clear" w:color="auto" w:fill="F2F2F2"/>
          </w:tcPr>
          <w:p w14:paraId="4415219B" w14:textId="77777777" w:rsidR="004072D4" w:rsidRPr="005C709C" w:rsidRDefault="004072D4" w:rsidP="001F0026">
            <w:pPr>
              <w:numPr>
                <w:ilvl w:val="0"/>
                <w:numId w:val="51"/>
              </w:numPr>
              <w:spacing w:before="60" w:after="60" w:line="240" w:lineRule="auto"/>
              <w:ind w:left="315" w:hanging="315"/>
              <w:contextualSpacing/>
              <w:rPr>
                <w:rFonts w:cs="Arial"/>
                <w:b/>
                <w:sz w:val="20"/>
                <w:szCs w:val="20"/>
                <w:lang w:val="en-US"/>
              </w:rPr>
            </w:pPr>
            <w:bookmarkStart w:id="115" w:name="_Hlk528245880"/>
            <w:r w:rsidRPr="005C709C">
              <w:rPr>
                <w:rFonts w:cs="Arial"/>
                <w:b/>
                <w:bCs/>
                <w:sz w:val="20"/>
                <w:szCs w:val="20"/>
                <w:lang w:val="id-ID"/>
              </w:rPr>
              <w:t>Review documentation and draft outcome descriptions</w:t>
            </w:r>
          </w:p>
        </w:tc>
      </w:tr>
      <w:tr w:rsidR="004072D4" w:rsidRPr="005C709C" w14:paraId="2BF53BF9" w14:textId="77777777" w:rsidTr="00FC5A9F">
        <w:tc>
          <w:tcPr>
            <w:tcW w:w="9072" w:type="dxa"/>
            <w:tcBorders>
              <w:bottom w:val="nil"/>
            </w:tcBorders>
            <w:shd w:val="clear" w:color="auto" w:fill="auto"/>
          </w:tcPr>
          <w:p w14:paraId="7E8FB6AE" w14:textId="77777777" w:rsidR="004072D4" w:rsidRPr="005C709C" w:rsidRDefault="004072D4" w:rsidP="004072D4">
            <w:pPr>
              <w:spacing w:before="60" w:after="60" w:line="240" w:lineRule="auto"/>
              <w:rPr>
                <w:rFonts w:cs="Arial"/>
                <w:sz w:val="20"/>
                <w:szCs w:val="20"/>
                <w:lang w:val="id-ID"/>
              </w:rPr>
            </w:pPr>
            <w:r w:rsidRPr="005C709C">
              <w:rPr>
                <w:rFonts w:cs="Arial"/>
                <w:sz w:val="20"/>
                <w:szCs w:val="20"/>
                <w:lang w:val="en-US"/>
              </w:rPr>
              <w:t xml:space="preserve">Harvesters </w:t>
            </w:r>
            <w:r w:rsidRPr="005C709C">
              <w:rPr>
                <w:rFonts w:cs="Arial"/>
                <w:sz w:val="20"/>
                <w:szCs w:val="20"/>
                <w:lang w:val="id-ID"/>
              </w:rPr>
              <w:t>to:</w:t>
            </w:r>
          </w:p>
          <w:p w14:paraId="6A60371B"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engage directly with informants to review the outcome descriptions based on the document review;</w:t>
            </w:r>
          </w:p>
          <w:p w14:paraId="082EF76E"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identify and formulate additional outcomes.</w:t>
            </w:r>
          </w:p>
          <w:p w14:paraId="0CD6EAAA" w14:textId="77777777" w:rsidR="004072D4" w:rsidRPr="005C709C" w:rsidRDefault="004072D4" w:rsidP="004072D4">
            <w:pPr>
              <w:spacing w:before="60" w:after="60" w:line="240" w:lineRule="auto"/>
              <w:rPr>
                <w:rFonts w:cs="Arial"/>
                <w:sz w:val="20"/>
                <w:szCs w:val="20"/>
                <w:lang w:val="en-US"/>
              </w:rPr>
            </w:pPr>
            <w:r w:rsidRPr="005C709C">
              <w:rPr>
                <w:rFonts w:cs="Arial"/>
                <w:sz w:val="20"/>
                <w:szCs w:val="20"/>
                <w:lang w:val="id-ID"/>
              </w:rPr>
              <w:t xml:space="preserve">Note: </w:t>
            </w:r>
            <w:r w:rsidRPr="005C709C">
              <w:rPr>
                <w:rFonts w:cs="Arial"/>
                <w:sz w:val="20"/>
                <w:szCs w:val="20"/>
                <w:lang w:val="en-US"/>
              </w:rPr>
              <w:t>Informants will often consult with others inside or outside their organisation knowledgeable about outcomes to which they have contributed.</w:t>
            </w:r>
          </w:p>
        </w:tc>
      </w:tr>
      <w:tr w:rsidR="004072D4" w:rsidRPr="005C709C" w14:paraId="01BC4066" w14:textId="77777777" w:rsidTr="00FC5A9F">
        <w:tc>
          <w:tcPr>
            <w:tcW w:w="9072" w:type="dxa"/>
            <w:tcBorders>
              <w:bottom w:val="nil"/>
            </w:tcBorders>
            <w:shd w:val="clear" w:color="auto" w:fill="F2F2F2"/>
          </w:tcPr>
          <w:p w14:paraId="7A0A8C7B" w14:textId="77777777" w:rsidR="004072D4" w:rsidRPr="005C709C" w:rsidRDefault="004072D4" w:rsidP="001F0026">
            <w:pPr>
              <w:numPr>
                <w:ilvl w:val="0"/>
                <w:numId w:val="51"/>
              </w:numPr>
              <w:spacing w:before="60" w:after="60" w:line="240" w:lineRule="auto"/>
              <w:ind w:left="315" w:hanging="315"/>
              <w:contextualSpacing/>
              <w:rPr>
                <w:rFonts w:cs="Arial"/>
                <w:b/>
                <w:sz w:val="20"/>
                <w:szCs w:val="20"/>
                <w:lang w:val="en-US"/>
              </w:rPr>
            </w:pPr>
            <w:bookmarkStart w:id="116" w:name="_Hlk528245927"/>
            <w:bookmarkEnd w:id="115"/>
            <w:r w:rsidRPr="005C709C">
              <w:rPr>
                <w:rFonts w:cs="Arial"/>
                <w:b/>
                <w:bCs/>
                <w:sz w:val="20"/>
                <w:szCs w:val="20"/>
                <w:lang w:val="id-ID"/>
              </w:rPr>
              <w:t>Substantiate</w:t>
            </w:r>
          </w:p>
        </w:tc>
      </w:tr>
      <w:tr w:rsidR="004072D4" w:rsidRPr="005C709C" w14:paraId="761B3A21" w14:textId="77777777" w:rsidTr="00FC5A9F">
        <w:tc>
          <w:tcPr>
            <w:tcW w:w="9072" w:type="dxa"/>
            <w:tcBorders>
              <w:bottom w:val="nil"/>
            </w:tcBorders>
            <w:shd w:val="clear" w:color="auto" w:fill="auto"/>
          </w:tcPr>
          <w:p w14:paraId="2DFF4A52" w14:textId="77777777" w:rsidR="004072D4" w:rsidRPr="005C709C" w:rsidRDefault="004072D4" w:rsidP="004072D4">
            <w:pPr>
              <w:spacing w:before="60" w:after="60" w:line="240" w:lineRule="auto"/>
              <w:rPr>
                <w:rFonts w:cs="Arial"/>
                <w:sz w:val="20"/>
                <w:szCs w:val="20"/>
                <w:lang w:val="id-ID"/>
              </w:rPr>
            </w:pPr>
            <w:r w:rsidRPr="005C709C">
              <w:rPr>
                <w:rFonts w:cs="Arial"/>
                <w:sz w:val="20"/>
                <w:szCs w:val="20"/>
                <w:lang w:val="id-ID"/>
              </w:rPr>
              <w:t>Both harvest users and harvesters to:</w:t>
            </w:r>
          </w:p>
          <w:p w14:paraId="35D2E749" w14:textId="77777777" w:rsidR="004072D4" w:rsidRPr="005C709C" w:rsidRDefault="004072D4" w:rsidP="001F0026">
            <w:pPr>
              <w:numPr>
                <w:ilvl w:val="0"/>
                <w:numId w:val="52"/>
              </w:numPr>
              <w:spacing w:before="60" w:after="60" w:line="240" w:lineRule="auto"/>
              <w:contextualSpacing/>
              <w:rPr>
                <w:rFonts w:cs="Arial"/>
                <w:sz w:val="20"/>
                <w:szCs w:val="20"/>
                <w:lang w:val="id-ID"/>
              </w:rPr>
            </w:pPr>
            <w:r w:rsidRPr="005C709C">
              <w:rPr>
                <w:rFonts w:cs="Arial"/>
                <w:sz w:val="20"/>
                <w:szCs w:val="20"/>
                <w:lang w:val="id-ID"/>
              </w:rPr>
              <w:t>review the final outcomes and select those to be verified in order to increase the accuracy and credibility of the findings.</w:t>
            </w:r>
          </w:p>
          <w:p w14:paraId="76FFAE89" w14:textId="77777777" w:rsidR="004072D4" w:rsidRPr="005C709C" w:rsidRDefault="004072D4" w:rsidP="004072D4">
            <w:pPr>
              <w:spacing w:before="60" w:after="60" w:line="240" w:lineRule="auto"/>
              <w:rPr>
                <w:rFonts w:cs="Arial"/>
                <w:sz w:val="20"/>
                <w:szCs w:val="20"/>
                <w:lang w:val="id-ID"/>
              </w:rPr>
            </w:pPr>
            <w:r w:rsidRPr="005C709C">
              <w:rPr>
                <w:rFonts w:cs="Arial"/>
                <w:sz w:val="20"/>
                <w:szCs w:val="20"/>
                <w:lang w:val="id-ID"/>
              </w:rPr>
              <w:t>Harvesters to:</w:t>
            </w:r>
          </w:p>
          <w:p w14:paraId="49D7C7DD" w14:textId="77777777" w:rsidR="004072D4" w:rsidRPr="005C709C" w:rsidRDefault="004072D4" w:rsidP="001F0026">
            <w:pPr>
              <w:numPr>
                <w:ilvl w:val="0"/>
                <w:numId w:val="52"/>
              </w:numPr>
              <w:spacing w:before="60" w:after="60" w:line="240" w:lineRule="auto"/>
              <w:contextualSpacing/>
              <w:rPr>
                <w:rFonts w:cs="Arial"/>
                <w:sz w:val="20"/>
                <w:szCs w:val="20"/>
                <w:lang w:val="id-ID"/>
              </w:rPr>
            </w:pPr>
            <w:r w:rsidRPr="005C709C">
              <w:rPr>
                <w:rFonts w:cs="Arial"/>
                <w:sz w:val="20"/>
                <w:szCs w:val="20"/>
                <w:lang w:val="id-ID"/>
              </w:rPr>
              <w:t>obtain the views of one or more individuals who are independent of the intervention (third party) but knowledgeable about one or more of the outcomes and the change agent’s contribution.  </w:t>
            </w:r>
          </w:p>
        </w:tc>
      </w:tr>
      <w:bookmarkEnd w:id="116"/>
      <w:tr w:rsidR="004072D4" w:rsidRPr="005C709C" w14:paraId="35A93E45" w14:textId="77777777" w:rsidTr="00FC5A9F">
        <w:tc>
          <w:tcPr>
            <w:tcW w:w="9072" w:type="dxa"/>
            <w:tcBorders>
              <w:bottom w:val="nil"/>
            </w:tcBorders>
            <w:shd w:val="clear" w:color="auto" w:fill="F2F2F2"/>
          </w:tcPr>
          <w:p w14:paraId="0D9203D2" w14:textId="77777777" w:rsidR="004072D4" w:rsidRPr="005C709C" w:rsidRDefault="004072D4" w:rsidP="001F0026">
            <w:pPr>
              <w:numPr>
                <w:ilvl w:val="0"/>
                <w:numId w:val="51"/>
              </w:numPr>
              <w:spacing w:before="60" w:after="60" w:line="240" w:lineRule="auto"/>
              <w:ind w:left="315" w:hanging="315"/>
              <w:contextualSpacing/>
              <w:rPr>
                <w:rFonts w:cs="Arial"/>
                <w:b/>
                <w:sz w:val="20"/>
                <w:szCs w:val="20"/>
                <w:lang w:val="en-US"/>
              </w:rPr>
            </w:pPr>
            <w:r w:rsidRPr="005C709C">
              <w:rPr>
                <w:rFonts w:cs="Arial"/>
                <w:b/>
                <w:bCs/>
                <w:sz w:val="20"/>
                <w:szCs w:val="20"/>
                <w:lang w:val="en-US"/>
              </w:rPr>
              <w:t>Analyse and interpret</w:t>
            </w:r>
          </w:p>
        </w:tc>
      </w:tr>
      <w:tr w:rsidR="004072D4" w:rsidRPr="005C709C" w14:paraId="05570613" w14:textId="77777777" w:rsidTr="00FC5A9F">
        <w:tc>
          <w:tcPr>
            <w:tcW w:w="9072" w:type="dxa"/>
            <w:tcBorders>
              <w:bottom w:val="nil"/>
            </w:tcBorders>
            <w:shd w:val="clear" w:color="auto" w:fill="auto"/>
          </w:tcPr>
          <w:p w14:paraId="38C6B2A3" w14:textId="77777777" w:rsidR="004072D4" w:rsidRPr="005C709C" w:rsidRDefault="004072D4" w:rsidP="004072D4">
            <w:pPr>
              <w:spacing w:before="60" w:after="60" w:line="240" w:lineRule="auto"/>
              <w:rPr>
                <w:rFonts w:cs="Arial"/>
                <w:sz w:val="20"/>
                <w:szCs w:val="20"/>
                <w:lang w:val="en-US"/>
              </w:rPr>
            </w:pPr>
            <w:r w:rsidRPr="005C709C">
              <w:rPr>
                <w:rFonts w:cs="Arial"/>
                <w:sz w:val="20"/>
                <w:szCs w:val="20"/>
                <w:lang w:val="en-US"/>
              </w:rPr>
              <w:t>Harvester</w:t>
            </w:r>
            <w:r w:rsidRPr="005C709C">
              <w:rPr>
                <w:rFonts w:cs="Arial"/>
                <w:sz w:val="20"/>
                <w:szCs w:val="20"/>
                <w:lang w:val="id-ID"/>
              </w:rPr>
              <w:t>s to:</w:t>
            </w:r>
            <w:r w:rsidRPr="005C709C">
              <w:rPr>
                <w:rFonts w:cs="Arial"/>
                <w:sz w:val="20"/>
                <w:szCs w:val="20"/>
                <w:lang w:val="en-US"/>
              </w:rPr>
              <w:t xml:space="preserve"> </w:t>
            </w:r>
          </w:p>
          <w:p w14:paraId="39BFDB53"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classify all outcomes, often in consultation with the informants (the classifications are usually derived from the harvesting questions; they may also be related to the objectives and strategies of either the implementer of the intervention or other stakeholders, such as donors);</w:t>
            </w:r>
          </w:p>
          <w:p w14:paraId="104DDD44"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build a database to store and analyse the outcome descriptions (particularly required for large, multidimensional harvests);</w:t>
            </w:r>
          </w:p>
          <w:p w14:paraId="162E3294"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interpret the information and provide evidence-based answers to the harvesting questions.  </w:t>
            </w:r>
          </w:p>
        </w:tc>
      </w:tr>
      <w:tr w:rsidR="004072D4" w:rsidRPr="005C709C" w14:paraId="2AC09C19" w14:textId="77777777" w:rsidTr="00FC5A9F">
        <w:tc>
          <w:tcPr>
            <w:tcW w:w="9072" w:type="dxa"/>
            <w:tcBorders>
              <w:bottom w:val="single" w:sz="4" w:space="0" w:color="auto"/>
            </w:tcBorders>
            <w:shd w:val="clear" w:color="auto" w:fill="F2F2F2"/>
          </w:tcPr>
          <w:p w14:paraId="7690C41E" w14:textId="77777777" w:rsidR="004072D4" w:rsidRPr="005C709C" w:rsidRDefault="004072D4" w:rsidP="001F0026">
            <w:pPr>
              <w:numPr>
                <w:ilvl w:val="0"/>
                <w:numId w:val="51"/>
              </w:numPr>
              <w:spacing w:before="60" w:after="60" w:line="240" w:lineRule="auto"/>
              <w:ind w:left="315" w:hanging="315"/>
              <w:contextualSpacing/>
              <w:rPr>
                <w:rFonts w:cs="Arial"/>
                <w:b/>
                <w:sz w:val="20"/>
                <w:szCs w:val="20"/>
                <w:lang w:val="en-US"/>
              </w:rPr>
            </w:pPr>
            <w:r w:rsidRPr="005C709C">
              <w:rPr>
                <w:rFonts w:cs="Arial"/>
                <w:b/>
                <w:bCs/>
                <w:sz w:val="20"/>
                <w:szCs w:val="20"/>
                <w:lang w:val="id-ID"/>
              </w:rPr>
              <w:t>Support use of findings</w:t>
            </w:r>
          </w:p>
        </w:tc>
      </w:tr>
      <w:tr w:rsidR="004072D4" w:rsidRPr="005C709C" w14:paraId="7D13B6A4" w14:textId="77777777" w:rsidTr="00FC5A9F">
        <w:tc>
          <w:tcPr>
            <w:tcW w:w="9072" w:type="dxa"/>
            <w:tcBorders>
              <w:bottom w:val="single" w:sz="4" w:space="0" w:color="auto"/>
            </w:tcBorders>
            <w:shd w:val="clear" w:color="auto" w:fill="auto"/>
          </w:tcPr>
          <w:p w14:paraId="3A3145D2" w14:textId="77777777" w:rsidR="004072D4" w:rsidRPr="005C709C" w:rsidRDefault="004072D4" w:rsidP="004072D4">
            <w:pPr>
              <w:spacing w:before="60" w:after="60" w:line="240" w:lineRule="auto"/>
              <w:rPr>
                <w:rFonts w:cs="Arial"/>
                <w:sz w:val="20"/>
                <w:szCs w:val="20"/>
                <w:lang w:val="id-ID"/>
              </w:rPr>
            </w:pPr>
            <w:r w:rsidRPr="005C709C">
              <w:rPr>
                <w:rFonts w:cs="Arial"/>
                <w:sz w:val="20"/>
                <w:szCs w:val="20"/>
                <w:lang w:val="id-ID"/>
              </w:rPr>
              <w:t xml:space="preserve">Harvesters to: </w:t>
            </w:r>
          </w:p>
          <w:p w14:paraId="0F5061DC"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propose issues for discussion to harvest users grounded in the evidence-based answers to the harvesting questions;</w:t>
            </w:r>
          </w:p>
          <w:p w14:paraId="19C6DCDC" w14:textId="77777777" w:rsidR="004072D4" w:rsidRPr="005C709C" w:rsidRDefault="004072D4" w:rsidP="001F0026">
            <w:pPr>
              <w:numPr>
                <w:ilvl w:val="0"/>
                <w:numId w:val="52"/>
              </w:numPr>
              <w:spacing w:before="60" w:after="60" w:line="240" w:lineRule="auto"/>
              <w:contextualSpacing/>
              <w:rPr>
                <w:rFonts w:cs="Arial"/>
                <w:sz w:val="20"/>
                <w:szCs w:val="20"/>
                <w:lang w:val="en-US"/>
              </w:rPr>
            </w:pPr>
            <w:r w:rsidRPr="005C709C">
              <w:rPr>
                <w:rFonts w:cs="Arial"/>
                <w:sz w:val="20"/>
                <w:szCs w:val="20"/>
                <w:lang w:val="en-US"/>
              </w:rPr>
              <w:t>facilitate discussions with users, which may include how they can make use of the findings.</w:t>
            </w:r>
          </w:p>
        </w:tc>
      </w:tr>
    </w:tbl>
    <w:p w14:paraId="78529FCB" w14:textId="77777777" w:rsidR="004072D4" w:rsidRPr="005C709C" w:rsidRDefault="004072D4" w:rsidP="004072D4">
      <w:pPr>
        <w:spacing w:after="200" w:line="276" w:lineRule="auto"/>
        <w:rPr>
          <w:rFonts w:eastAsia="Calibri" w:cs="Arial"/>
          <w:sz w:val="20"/>
          <w:szCs w:val="20"/>
        </w:rPr>
      </w:pPr>
    </w:p>
    <w:p w14:paraId="14C93672"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These six steps are not necessarily distinct, may overlap and can be iterative. Feedback can prompt decisions to re-design a next step or return to or modify an earlier step. For example, feedback from step 4 (substantiation) and step 5 (analysis and interpretation) does not influence the earlier steps, feedback from step 6 (support of use) only affects step 5 (analysis and interpretation). Nonetheless, feedback from all the steps can influence decisions about future harvesting for either monitoring or evaluation purposes.</w:t>
      </w:r>
    </w:p>
    <w:p w14:paraId="063A6518" w14:textId="77777777" w:rsidR="004072D4" w:rsidRPr="005C709C" w:rsidRDefault="004072D4" w:rsidP="004072D4">
      <w:pPr>
        <w:spacing w:after="200" w:line="276" w:lineRule="auto"/>
        <w:rPr>
          <w:rFonts w:eastAsia="Calibri" w:cs="Arial"/>
          <w:color w:val="000000"/>
          <w:sz w:val="20"/>
          <w:szCs w:val="20"/>
        </w:rPr>
      </w:pPr>
    </w:p>
    <w:p w14:paraId="09450D9C" w14:textId="77777777" w:rsidR="004072D4" w:rsidRPr="005C709C" w:rsidRDefault="004072D4" w:rsidP="004072D4">
      <w:pPr>
        <w:spacing w:after="200" w:line="276" w:lineRule="auto"/>
        <w:rPr>
          <w:rFonts w:eastAsia="Calibri" w:cs="Arial"/>
          <w:color w:val="000000"/>
          <w:sz w:val="20"/>
          <w:szCs w:val="20"/>
        </w:rPr>
        <w:sectPr w:rsidR="004072D4" w:rsidRPr="005C709C" w:rsidSect="00A85709">
          <w:headerReference w:type="default" r:id="rId62"/>
          <w:pgSz w:w="11906" w:h="16838"/>
          <w:pgMar w:top="1440" w:right="1440" w:bottom="1440" w:left="1440" w:header="708" w:footer="708" w:gutter="0"/>
          <w:cols w:space="708"/>
          <w:docGrid w:linePitch="360"/>
        </w:sectPr>
      </w:pPr>
    </w:p>
    <w:p w14:paraId="3927BC84" w14:textId="42340BF3" w:rsidR="004072D4" w:rsidRPr="005C709C" w:rsidRDefault="004072D4" w:rsidP="00C939D9">
      <w:pPr>
        <w:pStyle w:val="Heading2"/>
        <w:shd w:val="clear" w:color="auto" w:fill="20ABCA" w:themeFill="accent6"/>
        <w:rPr>
          <w:rFonts w:eastAsia="Times New Roman"/>
          <w:color w:val="FFFFFF" w:themeColor="background1"/>
          <w:sz w:val="20"/>
          <w:szCs w:val="20"/>
        </w:rPr>
      </w:pPr>
      <w:bookmarkStart w:id="117" w:name="_Monitoring_and_Evaluation_1"/>
      <w:bookmarkStart w:id="118" w:name="_Toc532219661"/>
      <w:bookmarkEnd w:id="117"/>
      <w:r w:rsidRPr="005C709C">
        <w:rPr>
          <w:rFonts w:eastAsia="Times New Roman"/>
          <w:color w:val="FFFFFF" w:themeColor="background1"/>
          <w:sz w:val="20"/>
          <w:szCs w:val="20"/>
        </w:rPr>
        <w:t xml:space="preserve">Monitoring and </w:t>
      </w:r>
      <w:r w:rsidR="00ED2053" w:rsidRPr="005C709C">
        <w:rPr>
          <w:rFonts w:eastAsia="Times New Roman"/>
          <w:color w:val="FFFFFF" w:themeColor="background1"/>
          <w:sz w:val="20"/>
          <w:szCs w:val="20"/>
          <w:lang w:val="id-ID"/>
        </w:rPr>
        <w:t>Evaluation of Partnerships</w:t>
      </w:r>
      <w:r w:rsidR="000B6933" w:rsidRPr="005C709C">
        <w:rPr>
          <w:rFonts w:eastAsia="Times New Roman"/>
          <w:color w:val="FFFFFF" w:themeColor="background1"/>
          <w:sz w:val="20"/>
          <w:szCs w:val="20"/>
          <w:lang w:val="id-ID"/>
        </w:rPr>
        <w:t xml:space="preserve">  l  </w:t>
      </w:r>
      <w:r w:rsidRPr="005C709C">
        <w:rPr>
          <w:rFonts w:eastAsia="Times New Roman"/>
          <w:color w:val="FFFFFF" w:themeColor="background1"/>
          <w:sz w:val="20"/>
          <w:szCs w:val="20"/>
        </w:rPr>
        <w:t>Partnership and Collaboration Assessment Tool</w:t>
      </w:r>
      <w:bookmarkEnd w:id="118"/>
    </w:p>
    <w:p w14:paraId="0B7D7619" w14:textId="77777777" w:rsidR="008530D8" w:rsidRDefault="00DA4BE2" w:rsidP="004072D4">
      <w:pPr>
        <w:spacing w:after="200" w:line="276" w:lineRule="auto"/>
        <w:rPr>
          <w:rFonts w:eastAsia="Calibri" w:cs="Arial"/>
          <w:sz w:val="20"/>
          <w:szCs w:val="20"/>
        </w:rPr>
      </w:pPr>
      <w:r>
        <w:rPr>
          <w:rFonts w:eastAsia="Calibri" w:cs="Arial"/>
          <w:sz w:val="20"/>
          <w:szCs w:val="20"/>
        </w:rPr>
        <w:t xml:space="preserve">This tool can be used to guide the establishment of a partnership or to measure the quality of an existing partnership, as guidance for a conversation or as an actual assessment tool. </w:t>
      </w:r>
    </w:p>
    <w:p w14:paraId="71741A51" w14:textId="091E5B63" w:rsidR="00DA4BE2" w:rsidRDefault="008530D8" w:rsidP="004072D4">
      <w:pPr>
        <w:spacing w:after="200" w:line="276" w:lineRule="auto"/>
        <w:rPr>
          <w:rFonts w:eastAsia="Calibri" w:cs="Arial"/>
          <w:sz w:val="20"/>
          <w:szCs w:val="20"/>
        </w:rPr>
      </w:pPr>
      <w:r>
        <w:rPr>
          <w:rFonts w:eastAsia="Calibri" w:cs="Arial"/>
          <w:sz w:val="20"/>
          <w:szCs w:val="20"/>
        </w:rPr>
        <w:t xml:space="preserve">Note of caution: </w:t>
      </w:r>
      <w:r w:rsidR="00DA4BE2">
        <w:rPr>
          <w:rFonts w:eastAsia="Calibri" w:cs="Arial"/>
          <w:sz w:val="20"/>
          <w:szCs w:val="20"/>
        </w:rPr>
        <w:t>It may be tricky to apply this tool with some partners, so should be applied judiciously. You would not want partnership analysis to damage the partnership. It is based on a tool used by the NSW Government in Australia.</w:t>
      </w:r>
    </w:p>
    <w:p w14:paraId="4477D930"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Collaborate with your partner, or both complete ratings separately, to rate your levels of agreement with each of the statements below, with 1 indicating strong disagreement and 5 indicating strong agreement. Some criteria may not be relevant for your work. Collaboration can be assessed using the same tool. Partnerships are typically more formal.</w:t>
      </w:r>
    </w:p>
    <w:tbl>
      <w:tblPr>
        <w:tblStyle w:val="TableGrid5"/>
        <w:tblW w:w="14283" w:type="dxa"/>
        <w:tblBorders>
          <w:top w:val="dotted" w:sz="4" w:space="0" w:color="auto"/>
          <w:left w:val="none" w:sz="0"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08"/>
        <w:gridCol w:w="984"/>
        <w:gridCol w:w="1017"/>
        <w:gridCol w:w="861"/>
        <w:gridCol w:w="842"/>
        <w:gridCol w:w="950"/>
        <w:gridCol w:w="883"/>
        <w:gridCol w:w="4738"/>
      </w:tblGrid>
      <w:tr w:rsidR="004072D4" w:rsidRPr="005C709C" w14:paraId="3065640A" w14:textId="77777777" w:rsidTr="00C939D9">
        <w:trPr>
          <w:tblHeader/>
        </w:trPr>
        <w:tc>
          <w:tcPr>
            <w:tcW w:w="4194" w:type="dxa"/>
            <w:tcBorders>
              <w:top w:val="nil"/>
            </w:tcBorders>
          </w:tcPr>
          <w:p w14:paraId="44D3D9FC" w14:textId="77777777" w:rsidR="004072D4" w:rsidRPr="005C709C" w:rsidRDefault="004072D4" w:rsidP="004072D4">
            <w:pPr>
              <w:spacing w:after="0" w:line="240" w:lineRule="auto"/>
              <w:rPr>
                <w:rFonts w:eastAsia="Calibri" w:cs="Arial"/>
                <w:sz w:val="20"/>
                <w:szCs w:val="20"/>
              </w:rPr>
            </w:pPr>
          </w:p>
        </w:tc>
        <w:tc>
          <w:tcPr>
            <w:tcW w:w="851" w:type="dxa"/>
            <w:shd w:val="clear" w:color="auto" w:fill="9FE1F0" w:themeFill="accent6" w:themeFillTint="66"/>
          </w:tcPr>
          <w:p w14:paraId="0E5E6055"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 xml:space="preserve">1 </w:t>
            </w:r>
            <w:r w:rsidRPr="005C709C">
              <w:rPr>
                <w:rFonts w:eastAsia="Calibri" w:cs="Arial"/>
                <w:sz w:val="20"/>
                <w:szCs w:val="20"/>
              </w:rPr>
              <w:t>Strongly disagree</w:t>
            </w:r>
          </w:p>
        </w:tc>
        <w:tc>
          <w:tcPr>
            <w:tcW w:w="857" w:type="dxa"/>
            <w:shd w:val="clear" w:color="auto" w:fill="9FE1F0" w:themeFill="accent6" w:themeFillTint="66"/>
          </w:tcPr>
          <w:p w14:paraId="55A250CE"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2</w:t>
            </w:r>
          </w:p>
          <w:p w14:paraId="4F02C3F4"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Disagree</w:t>
            </w:r>
          </w:p>
        </w:tc>
        <w:tc>
          <w:tcPr>
            <w:tcW w:w="850" w:type="dxa"/>
            <w:shd w:val="clear" w:color="auto" w:fill="9FE1F0" w:themeFill="accent6" w:themeFillTint="66"/>
          </w:tcPr>
          <w:p w14:paraId="38244EAB"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3</w:t>
            </w:r>
          </w:p>
          <w:p w14:paraId="63EAC698"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Neutral</w:t>
            </w:r>
          </w:p>
        </w:tc>
        <w:tc>
          <w:tcPr>
            <w:tcW w:w="849" w:type="dxa"/>
            <w:shd w:val="clear" w:color="auto" w:fill="9FE1F0" w:themeFill="accent6" w:themeFillTint="66"/>
          </w:tcPr>
          <w:p w14:paraId="40D19234"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4</w:t>
            </w:r>
          </w:p>
          <w:p w14:paraId="42E2BEB1"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Agree</w:t>
            </w:r>
          </w:p>
        </w:tc>
        <w:tc>
          <w:tcPr>
            <w:tcW w:w="851" w:type="dxa"/>
            <w:shd w:val="clear" w:color="auto" w:fill="9FE1F0" w:themeFill="accent6" w:themeFillTint="66"/>
          </w:tcPr>
          <w:p w14:paraId="0FBA5210"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5</w:t>
            </w:r>
            <w:r w:rsidRPr="005C709C">
              <w:rPr>
                <w:rFonts w:eastAsia="Calibri" w:cs="Arial"/>
                <w:sz w:val="20"/>
                <w:szCs w:val="20"/>
              </w:rPr>
              <w:t xml:space="preserve"> Strongly agree</w:t>
            </w:r>
          </w:p>
        </w:tc>
        <w:tc>
          <w:tcPr>
            <w:tcW w:w="816" w:type="dxa"/>
            <w:tcBorders>
              <w:top w:val="nil"/>
            </w:tcBorders>
          </w:tcPr>
          <w:p w14:paraId="79EAE768" w14:textId="77777777" w:rsidR="004072D4" w:rsidRPr="005C709C" w:rsidRDefault="004072D4" w:rsidP="004072D4">
            <w:pPr>
              <w:spacing w:after="0" w:line="240" w:lineRule="auto"/>
              <w:rPr>
                <w:rFonts w:eastAsia="Calibri" w:cs="Arial"/>
                <w:sz w:val="20"/>
                <w:szCs w:val="20"/>
              </w:rPr>
            </w:pPr>
          </w:p>
        </w:tc>
        <w:tc>
          <w:tcPr>
            <w:tcW w:w="5015" w:type="dxa"/>
            <w:shd w:val="clear" w:color="auto" w:fill="9FE1F0" w:themeFill="accent6" w:themeFillTint="66"/>
            <w:vAlign w:val="center"/>
          </w:tcPr>
          <w:p w14:paraId="43BC7871"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Comments / Examples</w:t>
            </w:r>
          </w:p>
        </w:tc>
      </w:tr>
      <w:tr w:rsidR="004072D4" w:rsidRPr="005C709C" w14:paraId="039F534D" w14:textId="77777777" w:rsidTr="00C939D9">
        <w:tc>
          <w:tcPr>
            <w:tcW w:w="14283" w:type="dxa"/>
            <w:gridSpan w:val="8"/>
            <w:shd w:val="clear" w:color="auto" w:fill="70D2E8" w:themeFill="accent6" w:themeFillTint="99"/>
          </w:tcPr>
          <w:p w14:paraId="3CBB9712"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1. Determining the need for the partnership</w:t>
            </w:r>
          </w:p>
        </w:tc>
      </w:tr>
      <w:tr w:rsidR="004072D4" w:rsidRPr="005C709C" w14:paraId="27BEF81D" w14:textId="77777777" w:rsidTr="00A85709">
        <w:tc>
          <w:tcPr>
            <w:tcW w:w="4194" w:type="dxa"/>
          </w:tcPr>
          <w:p w14:paraId="124B6893"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is a perceived need for the partnership in terms of areas if common interest and complementary capability</w:t>
            </w:r>
          </w:p>
        </w:tc>
        <w:tc>
          <w:tcPr>
            <w:tcW w:w="851" w:type="dxa"/>
          </w:tcPr>
          <w:p w14:paraId="71F77A55" w14:textId="77777777" w:rsidR="004072D4" w:rsidRPr="005C709C" w:rsidRDefault="004072D4" w:rsidP="004072D4">
            <w:pPr>
              <w:spacing w:after="0" w:line="240" w:lineRule="auto"/>
              <w:rPr>
                <w:rFonts w:eastAsia="Calibri" w:cs="Arial"/>
                <w:sz w:val="20"/>
                <w:szCs w:val="20"/>
              </w:rPr>
            </w:pPr>
          </w:p>
        </w:tc>
        <w:tc>
          <w:tcPr>
            <w:tcW w:w="857" w:type="dxa"/>
          </w:tcPr>
          <w:p w14:paraId="3E1D1227" w14:textId="77777777" w:rsidR="004072D4" w:rsidRPr="005C709C" w:rsidRDefault="004072D4" w:rsidP="004072D4">
            <w:pPr>
              <w:spacing w:after="0" w:line="240" w:lineRule="auto"/>
              <w:rPr>
                <w:rFonts w:eastAsia="Calibri" w:cs="Arial"/>
                <w:sz w:val="20"/>
                <w:szCs w:val="20"/>
              </w:rPr>
            </w:pPr>
          </w:p>
        </w:tc>
        <w:tc>
          <w:tcPr>
            <w:tcW w:w="850" w:type="dxa"/>
          </w:tcPr>
          <w:p w14:paraId="7C4E44FF" w14:textId="77777777" w:rsidR="004072D4" w:rsidRPr="005C709C" w:rsidRDefault="004072D4" w:rsidP="004072D4">
            <w:pPr>
              <w:spacing w:after="0" w:line="240" w:lineRule="auto"/>
              <w:rPr>
                <w:rFonts w:eastAsia="Calibri" w:cs="Arial"/>
                <w:sz w:val="20"/>
                <w:szCs w:val="20"/>
              </w:rPr>
            </w:pPr>
          </w:p>
        </w:tc>
        <w:tc>
          <w:tcPr>
            <w:tcW w:w="849" w:type="dxa"/>
          </w:tcPr>
          <w:p w14:paraId="61B9DAE1" w14:textId="77777777" w:rsidR="004072D4" w:rsidRPr="005C709C" w:rsidRDefault="004072D4" w:rsidP="004072D4">
            <w:pPr>
              <w:spacing w:after="0" w:line="240" w:lineRule="auto"/>
              <w:rPr>
                <w:rFonts w:eastAsia="Calibri" w:cs="Arial"/>
                <w:sz w:val="20"/>
                <w:szCs w:val="20"/>
              </w:rPr>
            </w:pPr>
          </w:p>
        </w:tc>
        <w:tc>
          <w:tcPr>
            <w:tcW w:w="851" w:type="dxa"/>
          </w:tcPr>
          <w:p w14:paraId="320EC77A" w14:textId="77777777" w:rsidR="004072D4" w:rsidRPr="005C709C" w:rsidRDefault="004072D4" w:rsidP="004072D4">
            <w:pPr>
              <w:spacing w:after="0" w:line="240" w:lineRule="auto"/>
              <w:rPr>
                <w:rFonts w:eastAsia="Calibri" w:cs="Arial"/>
                <w:sz w:val="20"/>
                <w:szCs w:val="20"/>
              </w:rPr>
            </w:pPr>
          </w:p>
        </w:tc>
        <w:tc>
          <w:tcPr>
            <w:tcW w:w="816" w:type="dxa"/>
            <w:tcBorders>
              <w:bottom w:val="nil"/>
            </w:tcBorders>
          </w:tcPr>
          <w:p w14:paraId="7C074FB6" w14:textId="77777777" w:rsidR="004072D4" w:rsidRPr="005C709C" w:rsidRDefault="004072D4" w:rsidP="004072D4">
            <w:pPr>
              <w:spacing w:after="0" w:line="240" w:lineRule="auto"/>
              <w:rPr>
                <w:rFonts w:eastAsia="Calibri" w:cs="Arial"/>
                <w:sz w:val="20"/>
                <w:szCs w:val="20"/>
              </w:rPr>
            </w:pPr>
          </w:p>
        </w:tc>
        <w:tc>
          <w:tcPr>
            <w:tcW w:w="5015" w:type="dxa"/>
          </w:tcPr>
          <w:p w14:paraId="3F89E264" w14:textId="77777777" w:rsidR="004072D4" w:rsidRPr="005C709C" w:rsidRDefault="004072D4" w:rsidP="004072D4">
            <w:pPr>
              <w:spacing w:after="0" w:line="240" w:lineRule="auto"/>
              <w:rPr>
                <w:rFonts w:eastAsia="Calibri" w:cs="Arial"/>
                <w:sz w:val="20"/>
                <w:szCs w:val="20"/>
              </w:rPr>
            </w:pPr>
          </w:p>
        </w:tc>
      </w:tr>
      <w:tr w:rsidR="004072D4" w:rsidRPr="005C709C" w14:paraId="530ECC11" w14:textId="77777777" w:rsidTr="00A85709">
        <w:tc>
          <w:tcPr>
            <w:tcW w:w="4194" w:type="dxa"/>
          </w:tcPr>
          <w:p w14:paraId="6441259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is a clear goal for the partnership</w:t>
            </w:r>
          </w:p>
        </w:tc>
        <w:tc>
          <w:tcPr>
            <w:tcW w:w="851" w:type="dxa"/>
          </w:tcPr>
          <w:p w14:paraId="324BB60C" w14:textId="77777777" w:rsidR="004072D4" w:rsidRPr="005C709C" w:rsidRDefault="004072D4" w:rsidP="004072D4">
            <w:pPr>
              <w:spacing w:after="0" w:line="240" w:lineRule="auto"/>
              <w:rPr>
                <w:rFonts w:eastAsia="Calibri" w:cs="Arial"/>
                <w:sz w:val="20"/>
                <w:szCs w:val="20"/>
              </w:rPr>
            </w:pPr>
          </w:p>
        </w:tc>
        <w:tc>
          <w:tcPr>
            <w:tcW w:w="857" w:type="dxa"/>
          </w:tcPr>
          <w:p w14:paraId="1D93B9F0" w14:textId="77777777" w:rsidR="004072D4" w:rsidRPr="005C709C" w:rsidRDefault="004072D4" w:rsidP="004072D4">
            <w:pPr>
              <w:spacing w:after="0" w:line="240" w:lineRule="auto"/>
              <w:rPr>
                <w:rFonts w:eastAsia="Calibri" w:cs="Arial"/>
                <w:sz w:val="20"/>
                <w:szCs w:val="20"/>
              </w:rPr>
            </w:pPr>
          </w:p>
        </w:tc>
        <w:tc>
          <w:tcPr>
            <w:tcW w:w="850" w:type="dxa"/>
          </w:tcPr>
          <w:p w14:paraId="4750DBEB" w14:textId="77777777" w:rsidR="004072D4" w:rsidRPr="005C709C" w:rsidRDefault="004072D4" w:rsidP="004072D4">
            <w:pPr>
              <w:spacing w:after="0" w:line="240" w:lineRule="auto"/>
              <w:rPr>
                <w:rFonts w:eastAsia="Calibri" w:cs="Arial"/>
                <w:sz w:val="20"/>
                <w:szCs w:val="20"/>
              </w:rPr>
            </w:pPr>
          </w:p>
        </w:tc>
        <w:tc>
          <w:tcPr>
            <w:tcW w:w="849" w:type="dxa"/>
          </w:tcPr>
          <w:p w14:paraId="041194E6" w14:textId="77777777" w:rsidR="004072D4" w:rsidRPr="005C709C" w:rsidRDefault="004072D4" w:rsidP="004072D4">
            <w:pPr>
              <w:spacing w:after="0" w:line="240" w:lineRule="auto"/>
              <w:rPr>
                <w:rFonts w:eastAsia="Calibri" w:cs="Arial"/>
                <w:sz w:val="20"/>
                <w:szCs w:val="20"/>
              </w:rPr>
            </w:pPr>
          </w:p>
        </w:tc>
        <w:tc>
          <w:tcPr>
            <w:tcW w:w="851" w:type="dxa"/>
          </w:tcPr>
          <w:p w14:paraId="3189FCD2"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15B4BFC9" w14:textId="77777777" w:rsidR="004072D4" w:rsidRPr="005C709C" w:rsidRDefault="004072D4" w:rsidP="004072D4">
            <w:pPr>
              <w:spacing w:after="0" w:line="240" w:lineRule="auto"/>
              <w:rPr>
                <w:rFonts w:eastAsia="Calibri" w:cs="Arial"/>
                <w:sz w:val="20"/>
                <w:szCs w:val="20"/>
              </w:rPr>
            </w:pPr>
          </w:p>
        </w:tc>
        <w:tc>
          <w:tcPr>
            <w:tcW w:w="5015" w:type="dxa"/>
          </w:tcPr>
          <w:p w14:paraId="522E3E09" w14:textId="77777777" w:rsidR="004072D4" w:rsidRPr="005C709C" w:rsidRDefault="004072D4" w:rsidP="004072D4">
            <w:pPr>
              <w:spacing w:after="0" w:line="240" w:lineRule="auto"/>
              <w:rPr>
                <w:rFonts w:eastAsia="Calibri" w:cs="Arial"/>
                <w:sz w:val="20"/>
                <w:szCs w:val="20"/>
              </w:rPr>
            </w:pPr>
          </w:p>
        </w:tc>
      </w:tr>
      <w:tr w:rsidR="004072D4" w:rsidRPr="005C709C" w14:paraId="65CDEC15" w14:textId="77777777" w:rsidTr="00A85709">
        <w:tc>
          <w:tcPr>
            <w:tcW w:w="4194" w:type="dxa"/>
          </w:tcPr>
          <w:p w14:paraId="79B7781F"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is a shared understanding of, and commitment to, this goal among all potential partners</w:t>
            </w:r>
          </w:p>
        </w:tc>
        <w:tc>
          <w:tcPr>
            <w:tcW w:w="851" w:type="dxa"/>
          </w:tcPr>
          <w:p w14:paraId="0E883633" w14:textId="77777777" w:rsidR="004072D4" w:rsidRPr="005C709C" w:rsidRDefault="004072D4" w:rsidP="004072D4">
            <w:pPr>
              <w:spacing w:after="0" w:line="240" w:lineRule="auto"/>
              <w:rPr>
                <w:rFonts w:eastAsia="Calibri" w:cs="Arial"/>
                <w:sz w:val="20"/>
                <w:szCs w:val="20"/>
              </w:rPr>
            </w:pPr>
          </w:p>
        </w:tc>
        <w:tc>
          <w:tcPr>
            <w:tcW w:w="857" w:type="dxa"/>
          </w:tcPr>
          <w:p w14:paraId="1A93FC99" w14:textId="77777777" w:rsidR="004072D4" w:rsidRPr="005C709C" w:rsidRDefault="004072D4" w:rsidP="004072D4">
            <w:pPr>
              <w:spacing w:after="0" w:line="240" w:lineRule="auto"/>
              <w:rPr>
                <w:rFonts w:eastAsia="Calibri" w:cs="Arial"/>
                <w:sz w:val="20"/>
                <w:szCs w:val="20"/>
              </w:rPr>
            </w:pPr>
          </w:p>
        </w:tc>
        <w:tc>
          <w:tcPr>
            <w:tcW w:w="850" w:type="dxa"/>
          </w:tcPr>
          <w:p w14:paraId="3A4E4AA8" w14:textId="77777777" w:rsidR="004072D4" w:rsidRPr="005C709C" w:rsidRDefault="004072D4" w:rsidP="004072D4">
            <w:pPr>
              <w:spacing w:after="0" w:line="240" w:lineRule="auto"/>
              <w:rPr>
                <w:rFonts w:eastAsia="Calibri" w:cs="Arial"/>
                <w:sz w:val="20"/>
                <w:szCs w:val="20"/>
              </w:rPr>
            </w:pPr>
          </w:p>
        </w:tc>
        <w:tc>
          <w:tcPr>
            <w:tcW w:w="849" w:type="dxa"/>
          </w:tcPr>
          <w:p w14:paraId="6892D709" w14:textId="77777777" w:rsidR="004072D4" w:rsidRPr="005C709C" w:rsidRDefault="004072D4" w:rsidP="004072D4">
            <w:pPr>
              <w:spacing w:after="0" w:line="240" w:lineRule="auto"/>
              <w:rPr>
                <w:rFonts w:eastAsia="Calibri" w:cs="Arial"/>
                <w:sz w:val="20"/>
                <w:szCs w:val="20"/>
              </w:rPr>
            </w:pPr>
          </w:p>
        </w:tc>
        <w:tc>
          <w:tcPr>
            <w:tcW w:w="851" w:type="dxa"/>
          </w:tcPr>
          <w:p w14:paraId="64506376"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7B0494FC" w14:textId="77777777" w:rsidR="004072D4" w:rsidRPr="005C709C" w:rsidRDefault="004072D4" w:rsidP="004072D4">
            <w:pPr>
              <w:spacing w:after="0" w:line="240" w:lineRule="auto"/>
              <w:rPr>
                <w:rFonts w:eastAsia="Calibri" w:cs="Arial"/>
                <w:sz w:val="20"/>
                <w:szCs w:val="20"/>
              </w:rPr>
            </w:pPr>
          </w:p>
        </w:tc>
        <w:tc>
          <w:tcPr>
            <w:tcW w:w="5015" w:type="dxa"/>
          </w:tcPr>
          <w:p w14:paraId="79D46FB2" w14:textId="77777777" w:rsidR="004072D4" w:rsidRPr="005C709C" w:rsidRDefault="004072D4" w:rsidP="004072D4">
            <w:pPr>
              <w:spacing w:after="0" w:line="240" w:lineRule="auto"/>
              <w:rPr>
                <w:rFonts w:eastAsia="Calibri" w:cs="Arial"/>
                <w:sz w:val="20"/>
                <w:szCs w:val="20"/>
              </w:rPr>
            </w:pPr>
          </w:p>
        </w:tc>
      </w:tr>
      <w:tr w:rsidR="004072D4" w:rsidRPr="005C709C" w14:paraId="245C1C5E" w14:textId="77777777" w:rsidTr="00A85709">
        <w:tc>
          <w:tcPr>
            <w:tcW w:w="4194" w:type="dxa"/>
          </w:tcPr>
          <w:p w14:paraId="27E6DB8A"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partners are willing to share some of their ideas, resources, influence and power to fulfil the goal.</w:t>
            </w:r>
          </w:p>
        </w:tc>
        <w:tc>
          <w:tcPr>
            <w:tcW w:w="851" w:type="dxa"/>
          </w:tcPr>
          <w:p w14:paraId="5E8104EA" w14:textId="77777777" w:rsidR="004072D4" w:rsidRPr="005C709C" w:rsidRDefault="004072D4" w:rsidP="004072D4">
            <w:pPr>
              <w:spacing w:after="0" w:line="240" w:lineRule="auto"/>
              <w:rPr>
                <w:rFonts w:eastAsia="Calibri" w:cs="Arial"/>
                <w:sz w:val="20"/>
                <w:szCs w:val="20"/>
              </w:rPr>
            </w:pPr>
          </w:p>
        </w:tc>
        <w:tc>
          <w:tcPr>
            <w:tcW w:w="857" w:type="dxa"/>
          </w:tcPr>
          <w:p w14:paraId="16A65F4D" w14:textId="77777777" w:rsidR="004072D4" w:rsidRPr="005C709C" w:rsidRDefault="004072D4" w:rsidP="004072D4">
            <w:pPr>
              <w:spacing w:after="0" w:line="240" w:lineRule="auto"/>
              <w:rPr>
                <w:rFonts w:eastAsia="Calibri" w:cs="Arial"/>
                <w:sz w:val="20"/>
                <w:szCs w:val="20"/>
              </w:rPr>
            </w:pPr>
          </w:p>
        </w:tc>
        <w:tc>
          <w:tcPr>
            <w:tcW w:w="850" w:type="dxa"/>
          </w:tcPr>
          <w:p w14:paraId="07A2BBBB" w14:textId="77777777" w:rsidR="004072D4" w:rsidRPr="005C709C" w:rsidRDefault="004072D4" w:rsidP="004072D4">
            <w:pPr>
              <w:spacing w:after="0" w:line="240" w:lineRule="auto"/>
              <w:rPr>
                <w:rFonts w:eastAsia="Calibri" w:cs="Arial"/>
                <w:sz w:val="20"/>
                <w:szCs w:val="20"/>
              </w:rPr>
            </w:pPr>
          </w:p>
        </w:tc>
        <w:tc>
          <w:tcPr>
            <w:tcW w:w="849" w:type="dxa"/>
          </w:tcPr>
          <w:p w14:paraId="0908B59A" w14:textId="77777777" w:rsidR="004072D4" w:rsidRPr="005C709C" w:rsidRDefault="004072D4" w:rsidP="004072D4">
            <w:pPr>
              <w:spacing w:after="0" w:line="240" w:lineRule="auto"/>
              <w:rPr>
                <w:rFonts w:eastAsia="Calibri" w:cs="Arial"/>
                <w:sz w:val="20"/>
                <w:szCs w:val="20"/>
              </w:rPr>
            </w:pPr>
          </w:p>
        </w:tc>
        <w:tc>
          <w:tcPr>
            <w:tcW w:w="851" w:type="dxa"/>
          </w:tcPr>
          <w:p w14:paraId="2E2B7F0E"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55B61912" w14:textId="77777777" w:rsidR="004072D4" w:rsidRPr="005C709C" w:rsidRDefault="004072D4" w:rsidP="004072D4">
            <w:pPr>
              <w:spacing w:after="0" w:line="240" w:lineRule="auto"/>
              <w:rPr>
                <w:rFonts w:eastAsia="Calibri" w:cs="Arial"/>
                <w:sz w:val="20"/>
                <w:szCs w:val="20"/>
              </w:rPr>
            </w:pPr>
          </w:p>
        </w:tc>
        <w:tc>
          <w:tcPr>
            <w:tcW w:w="5015" w:type="dxa"/>
          </w:tcPr>
          <w:p w14:paraId="45ECB156" w14:textId="77777777" w:rsidR="004072D4" w:rsidRPr="005C709C" w:rsidRDefault="004072D4" w:rsidP="004072D4">
            <w:pPr>
              <w:spacing w:after="0" w:line="240" w:lineRule="auto"/>
              <w:rPr>
                <w:rFonts w:eastAsia="Calibri" w:cs="Arial"/>
                <w:sz w:val="20"/>
                <w:szCs w:val="20"/>
              </w:rPr>
            </w:pPr>
          </w:p>
        </w:tc>
      </w:tr>
      <w:tr w:rsidR="004072D4" w:rsidRPr="005C709C" w14:paraId="6C92AD49" w14:textId="77777777" w:rsidTr="00A85709">
        <w:tc>
          <w:tcPr>
            <w:tcW w:w="4194" w:type="dxa"/>
          </w:tcPr>
          <w:p w14:paraId="7CB8F9BE"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 xml:space="preserve">The perceived benefits of the partnership outweigh the perceived costs. </w:t>
            </w:r>
          </w:p>
        </w:tc>
        <w:tc>
          <w:tcPr>
            <w:tcW w:w="851" w:type="dxa"/>
          </w:tcPr>
          <w:p w14:paraId="5F51E5AF" w14:textId="77777777" w:rsidR="004072D4" w:rsidRPr="005C709C" w:rsidRDefault="004072D4" w:rsidP="004072D4">
            <w:pPr>
              <w:spacing w:after="0" w:line="240" w:lineRule="auto"/>
              <w:rPr>
                <w:rFonts w:eastAsia="Calibri" w:cs="Arial"/>
                <w:sz w:val="20"/>
                <w:szCs w:val="20"/>
              </w:rPr>
            </w:pPr>
          </w:p>
        </w:tc>
        <w:tc>
          <w:tcPr>
            <w:tcW w:w="857" w:type="dxa"/>
          </w:tcPr>
          <w:p w14:paraId="63E5478F" w14:textId="77777777" w:rsidR="004072D4" w:rsidRPr="005C709C" w:rsidRDefault="004072D4" w:rsidP="004072D4">
            <w:pPr>
              <w:spacing w:after="0" w:line="240" w:lineRule="auto"/>
              <w:rPr>
                <w:rFonts w:eastAsia="Calibri" w:cs="Arial"/>
                <w:sz w:val="20"/>
                <w:szCs w:val="20"/>
              </w:rPr>
            </w:pPr>
          </w:p>
        </w:tc>
        <w:tc>
          <w:tcPr>
            <w:tcW w:w="850" w:type="dxa"/>
          </w:tcPr>
          <w:p w14:paraId="6DF722BF" w14:textId="77777777" w:rsidR="004072D4" w:rsidRPr="005C709C" w:rsidRDefault="004072D4" w:rsidP="004072D4">
            <w:pPr>
              <w:spacing w:after="0" w:line="240" w:lineRule="auto"/>
              <w:rPr>
                <w:rFonts w:eastAsia="Calibri" w:cs="Arial"/>
                <w:sz w:val="20"/>
                <w:szCs w:val="20"/>
              </w:rPr>
            </w:pPr>
          </w:p>
        </w:tc>
        <w:tc>
          <w:tcPr>
            <w:tcW w:w="849" w:type="dxa"/>
          </w:tcPr>
          <w:p w14:paraId="3CFCE582" w14:textId="77777777" w:rsidR="004072D4" w:rsidRPr="005C709C" w:rsidRDefault="004072D4" w:rsidP="004072D4">
            <w:pPr>
              <w:spacing w:after="0" w:line="240" w:lineRule="auto"/>
              <w:rPr>
                <w:rFonts w:eastAsia="Calibri" w:cs="Arial"/>
                <w:sz w:val="20"/>
                <w:szCs w:val="20"/>
              </w:rPr>
            </w:pPr>
          </w:p>
        </w:tc>
        <w:tc>
          <w:tcPr>
            <w:tcW w:w="851" w:type="dxa"/>
          </w:tcPr>
          <w:p w14:paraId="4CFD8A43" w14:textId="77777777" w:rsidR="004072D4" w:rsidRPr="005C709C" w:rsidRDefault="004072D4" w:rsidP="004072D4">
            <w:pPr>
              <w:spacing w:after="0" w:line="240" w:lineRule="auto"/>
              <w:rPr>
                <w:rFonts w:eastAsia="Calibri" w:cs="Arial"/>
                <w:sz w:val="20"/>
                <w:szCs w:val="20"/>
              </w:rPr>
            </w:pPr>
          </w:p>
        </w:tc>
        <w:tc>
          <w:tcPr>
            <w:tcW w:w="816" w:type="dxa"/>
            <w:tcBorders>
              <w:top w:val="nil"/>
            </w:tcBorders>
          </w:tcPr>
          <w:p w14:paraId="35AE049B" w14:textId="77777777" w:rsidR="004072D4" w:rsidRPr="005C709C" w:rsidRDefault="004072D4" w:rsidP="004072D4">
            <w:pPr>
              <w:spacing w:after="0" w:line="240" w:lineRule="auto"/>
              <w:rPr>
                <w:rFonts w:eastAsia="Calibri" w:cs="Arial"/>
                <w:sz w:val="20"/>
                <w:szCs w:val="20"/>
              </w:rPr>
            </w:pPr>
          </w:p>
        </w:tc>
        <w:tc>
          <w:tcPr>
            <w:tcW w:w="5015" w:type="dxa"/>
          </w:tcPr>
          <w:p w14:paraId="6FF38719" w14:textId="77777777" w:rsidR="004072D4" w:rsidRPr="005C709C" w:rsidRDefault="004072D4" w:rsidP="004072D4">
            <w:pPr>
              <w:spacing w:after="0" w:line="240" w:lineRule="auto"/>
              <w:rPr>
                <w:rFonts w:eastAsia="Calibri" w:cs="Arial"/>
                <w:sz w:val="20"/>
                <w:szCs w:val="20"/>
              </w:rPr>
            </w:pPr>
          </w:p>
        </w:tc>
      </w:tr>
      <w:tr w:rsidR="004072D4" w:rsidRPr="005C709C" w14:paraId="5703FFB1" w14:textId="77777777" w:rsidTr="00A85709">
        <w:tc>
          <w:tcPr>
            <w:tcW w:w="4194" w:type="dxa"/>
          </w:tcPr>
          <w:p w14:paraId="520EB63D"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SUBTOTAL</w:t>
            </w:r>
          </w:p>
        </w:tc>
        <w:tc>
          <w:tcPr>
            <w:tcW w:w="851" w:type="dxa"/>
          </w:tcPr>
          <w:p w14:paraId="19723195" w14:textId="77777777" w:rsidR="004072D4" w:rsidRPr="005C709C" w:rsidRDefault="004072D4" w:rsidP="004072D4">
            <w:pPr>
              <w:spacing w:after="0" w:line="240" w:lineRule="auto"/>
              <w:rPr>
                <w:rFonts w:eastAsia="Calibri" w:cs="Arial"/>
                <w:sz w:val="20"/>
                <w:szCs w:val="20"/>
              </w:rPr>
            </w:pPr>
          </w:p>
        </w:tc>
        <w:tc>
          <w:tcPr>
            <w:tcW w:w="857" w:type="dxa"/>
          </w:tcPr>
          <w:p w14:paraId="4CE4D86D" w14:textId="77777777" w:rsidR="004072D4" w:rsidRPr="005C709C" w:rsidRDefault="004072D4" w:rsidP="004072D4">
            <w:pPr>
              <w:spacing w:after="0" w:line="240" w:lineRule="auto"/>
              <w:rPr>
                <w:rFonts w:eastAsia="Calibri" w:cs="Arial"/>
                <w:sz w:val="20"/>
                <w:szCs w:val="20"/>
              </w:rPr>
            </w:pPr>
          </w:p>
        </w:tc>
        <w:tc>
          <w:tcPr>
            <w:tcW w:w="850" w:type="dxa"/>
          </w:tcPr>
          <w:p w14:paraId="024FA964" w14:textId="77777777" w:rsidR="004072D4" w:rsidRPr="005C709C" w:rsidRDefault="004072D4" w:rsidP="004072D4">
            <w:pPr>
              <w:spacing w:after="0" w:line="240" w:lineRule="auto"/>
              <w:rPr>
                <w:rFonts w:eastAsia="Calibri" w:cs="Arial"/>
                <w:sz w:val="20"/>
                <w:szCs w:val="20"/>
              </w:rPr>
            </w:pPr>
          </w:p>
        </w:tc>
        <w:tc>
          <w:tcPr>
            <w:tcW w:w="849" w:type="dxa"/>
          </w:tcPr>
          <w:p w14:paraId="452201FF" w14:textId="77777777" w:rsidR="004072D4" w:rsidRPr="005C709C" w:rsidRDefault="004072D4" w:rsidP="004072D4">
            <w:pPr>
              <w:spacing w:after="0" w:line="240" w:lineRule="auto"/>
              <w:rPr>
                <w:rFonts w:eastAsia="Calibri" w:cs="Arial"/>
                <w:sz w:val="20"/>
                <w:szCs w:val="20"/>
              </w:rPr>
            </w:pPr>
          </w:p>
        </w:tc>
        <w:tc>
          <w:tcPr>
            <w:tcW w:w="851" w:type="dxa"/>
          </w:tcPr>
          <w:p w14:paraId="44B374F9" w14:textId="77777777" w:rsidR="004072D4" w:rsidRPr="005C709C" w:rsidRDefault="004072D4" w:rsidP="004072D4">
            <w:pPr>
              <w:spacing w:after="0" w:line="240" w:lineRule="auto"/>
              <w:rPr>
                <w:rFonts w:eastAsia="Calibri" w:cs="Arial"/>
                <w:sz w:val="20"/>
                <w:szCs w:val="20"/>
              </w:rPr>
            </w:pPr>
          </w:p>
        </w:tc>
        <w:tc>
          <w:tcPr>
            <w:tcW w:w="816" w:type="dxa"/>
          </w:tcPr>
          <w:p w14:paraId="339B3D10" w14:textId="77777777" w:rsidR="004072D4" w:rsidRPr="005C709C" w:rsidRDefault="004072D4" w:rsidP="004072D4">
            <w:pPr>
              <w:spacing w:after="0" w:line="240" w:lineRule="auto"/>
              <w:rPr>
                <w:rFonts w:eastAsia="Calibri" w:cs="Arial"/>
                <w:sz w:val="20"/>
                <w:szCs w:val="20"/>
              </w:rPr>
            </w:pPr>
          </w:p>
        </w:tc>
        <w:tc>
          <w:tcPr>
            <w:tcW w:w="5015" w:type="dxa"/>
          </w:tcPr>
          <w:p w14:paraId="65826906" w14:textId="77777777" w:rsidR="004072D4" w:rsidRPr="005C709C" w:rsidRDefault="004072D4" w:rsidP="004072D4">
            <w:pPr>
              <w:spacing w:after="0" w:line="240" w:lineRule="auto"/>
              <w:rPr>
                <w:rFonts w:eastAsia="Calibri" w:cs="Arial"/>
                <w:sz w:val="20"/>
                <w:szCs w:val="20"/>
              </w:rPr>
            </w:pPr>
          </w:p>
        </w:tc>
      </w:tr>
      <w:tr w:rsidR="004072D4" w:rsidRPr="005C709C" w14:paraId="599E4FE0" w14:textId="77777777" w:rsidTr="00C939D9">
        <w:tc>
          <w:tcPr>
            <w:tcW w:w="14283" w:type="dxa"/>
            <w:gridSpan w:val="8"/>
            <w:shd w:val="clear" w:color="auto" w:fill="70D2E8" w:themeFill="accent6" w:themeFillTint="99"/>
          </w:tcPr>
          <w:p w14:paraId="4F751473"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2. Choosing partners</w:t>
            </w:r>
          </w:p>
        </w:tc>
      </w:tr>
      <w:tr w:rsidR="004072D4" w:rsidRPr="005C709C" w14:paraId="7E521104" w14:textId="77777777" w:rsidTr="00A85709">
        <w:tc>
          <w:tcPr>
            <w:tcW w:w="4194" w:type="dxa"/>
          </w:tcPr>
          <w:p w14:paraId="296B24E2"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partners share common ideologies, interests and approaches</w:t>
            </w:r>
          </w:p>
        </w:tc>
        <w:tc>
          <w:tcPr>
            <w:tcW w:w="851" w:type="dxa"/>
          </w:tcPr>
          <w:p w14:paraId="0E72CA25" w14:textId="77777777" w:rsidR="004072D4" w:rsidRPr="005C709C" w:rsidRDefault="004072D4" w:rsidP="004072D4">
            <w:pPr>
              <w:spacing w:after="0" w:line="240" w:lineRule="auto"/>
              <w:rPr>
                <w:rFonts w:eastAsia="Calibri" w:cs="Arial"/>
                <w:sz w:val="20"/>
                <w:szCs w:val="20"/>
              </w:rPr>
            </w:pPr>
          </w:p>
        </w:tc>
        <w:tc>
          <w:tcPr>
            <w:tcW w:w="857" w:type="dxa"/>
          </w:tcPr>
          <w:p w14:paraId="64C1B153" w14:textId="77777777" w:rsidR="004072D4" w:rsidRPr="005C709C" w:rsidRDefault="004072D4" w:rsidP="004072D4">
            <w:pPr>
              <w:spacing w:after="0" w:line="240" w:lineRule="auto"/>
              <w:rPr>
                <w:rFonts w:eastAsia="Calibri" w:cs="Arial"/>
                <w:sz w:val="20"/>
                <w:szCs w:val="20"/>
              </w:rPr>
            </w:pPr>
          </w:p>
        </w:tc>
        <w:tc>
          <w:tcPr>
            <w:tcW w:w="850" w:type="dxa"/>
          </w:tcPr>
          <w:p w14:paraId="75BCACB8" w14:textId="77777777" w:rsidR="004072D4" w:rsidRPr="005C709C" w:rsidRDefault="004072D4" w:rsidP="004072D4">
            <w:pPr>
              <w:spacing w:after="0" w:line="240" w:lineRule="auto"/>
              <w:rPr>
                <w:rFonts w:eastAsia="Calibri" w:cs="Arial"/>
                <w:sz w:val="20"/>
                <w:szCs w:val="20"/>
              </w:rPr>
            </w:pPr>
          </w:p>
        </w:tc>
        <w:tc>
          <w:tcPr>
            <w:tcW w:w="849" w:type="dxa"/>
          </w:tcPr>
          <w:p w14:paraId="623AFA70" w14:textId="77777777" w:rsidR="004072D4" w:rsidRPr="005C709C" w:rsidRDefault="004072D4" w:rsidP="004072D4">
            <w:pPr>
              <w:spacing w:after="0" w:line="240" w:lineRule="auto"/>
              <w:rPr>
                <w:rFonts w:eastAsia="Calibri" w:cs="Arial"/>
                <w:sz w:val="20"/>
                <w:szCs w:val="20"/>
              </w:rPr>
            </w:pPr>
          </w:p>
        </w:tc>
        <w:tc>
          <w:tcPr>
            <w:tcW w:w="851" w:type="dxa"/>
          </w:tcPr>
          <w:p w14:paraId="0BA69499" w14:textId="77777777" w:rsidR="004072D4" w:rsidRPr="005C709C" w:rsidRDefault="004072D4" w:rsidP="004072D4">
            <w:pPr>
              <w:spacing w:after="0" w:line="240" w:lineRule="auto"/>
              <w:rPr>
                <w:rFonts w:eastAsia="Calibri" w:cs="Arial"/>
                <w:sz w:val="20"/>
                <w:szCs w:val="20"/>
              </w:rPr>
            </w:pPr>
          </w:p>
        </w:tc>
        <w:tc>
          <w:tcPr>
            <w:tcW w:w="816" w:type="dxa"/>
            <w:tcBorders>
              <w:bottom w:val="nil"/>
            </w:tcBorders>
          </w:tcPr>
          <w:p w14:paraId="109F795E" w14:textId="77777777" w:rsidR="004072D4" w:rsidRPr="005C709C" w:rsidRDefault="004072D4" w:rsidP="004072D4">
            <w:pPr>
              <w:spacing w:after="0" w:line="240" w:lineRule="auto"/>
              <w:rPr>
                <w:rFonts w:eastAsia="Calibri" w:cs="Arial"/>
                <w:sz w:val="20"/>
                <w:szCs w:val="20"/>
              </w:rPr>
            </w:pPr>
          </w:p>
        </w:tc>
        <w:tc>
          <w:tcPr>
            <w:tcW w:w="5015" w:type="dxa"/>
          </w:tcPr>
          <w:p w14:paraId="50FFBF13" w14:textId="77777777" w:rsidR="004072D4" w:rsidRPr="005C709C" w:rsidRDefault="004072D4" w:rsidP="004072D4">
            <w:pPr>
              <w:spacing w:after="0" w:line="240" w:lineRule="auto"/>
              <w:rPr>
                <w:rFonts w:eastAsia="Calibri" w:cs="Arial"/>
                <w:sz w:val="20"/>
                <w:szCs w:val="20"/>
              </w:rPr>
            </w:pPr>
          </w:p>
        </w:tc>
      </w:tr>
      <w:tr w:rsidR="004072D4" w:rsidRPr="005C709C" w14:paraId="26AB44FF" w14:textId="77777777" w:rsidTr="00A85709">
        <w:tc>
          <w:tcPr>
            <w:tcW w:w="4194" w:type="dxa"/>
          </w:tcPr>
          <w:p w14:paraId="2D63D3D8"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is a history of good relations between partners.</w:t>
            </w:r>
          </w:p>
        </w:tc>
        <w:tc>
          <w:tcPr>
            <w:tcW w:w="851" w:type="dxa"/>
          </w:tcPr>
          <w:p w14:paraId="69C2D604" w14:textId="77777777" w:rsidR="004072D4" w:rsidRPr="005C709C" w:rsidRDefault="004072D4" w:rsidP="004072D4">
            <w:pPr>
              <w:spacing w:after="0" w:line="240" w:lineRule="auto"/>
              <w:rPr>
                <w:rFonts w:eastAsia="Calibri" w:cs="Arial"/>
                <w:sz w:val="20"/>
                <w:szCs w:val="20"/>
              </w:rPr>
            </w:pPr>
          </w:p>
        </w:tc>
        <w:tc>
          <w:tcPr>
            <w:tcW w:w="857" w:type="dxa"/>
          </w:tcPr>
          <w:p w14:paraId="72993B68" w14:textId="77777777" w:rsidR="004072D4" w:rsidRPr="005C709C" w:rsidRDefault="004072D4" w:rsidP="004072D4">
            <w:pPr>
              <w:spacing w:after="0" w:line="240" w:lineRule="auto"/>
              <w:rPr>
                <w:rFonts w:eastAsia="Calibri" w:cs="Arial"/>
                <w:sz w:val="20"/>
                <w:szCs w:val="20"/>
              </w:rPr>
            </w:pPr>
          </w:p>
        </w:tc>
        <w:tc>
          <w:tcPr>
            <w:tcW w:w="850" w:type="dxa"/>
          </w:tcPr>
          <w:p w14:paraId="7B88EA75" w14:textId="77777777" w:rsidR="004072D4" w:rsidRPr="005C709C" w:rsidRDefault="004072D4" w:rsidP="004072D4">
            <w:pPr>
              <w:spacing w:after="0" w:line="240" w:lineRule="auto"/>
              <w:rPr>
                <w:rFonts w:eastAsia="Calibri" w:cs="Arial"/>
                <w:sz w:val="20"/>
                <w:szCs w:val="20"/>
              </w:rPr>
            </w:pPr>
          </w:p>
        </w:tc>
        <w:tc>
          <w:tcPr>
            <w:tcW w:w="849" w:type="dxa"/>
          </w:tcPr>
          <w:p w14:paraId="4E977713" w14:textId="77777777" w:rsidR="004072D4" w:rsidRPr="005C709C" w:rsidRDefault="004072D4" w:rsidP="004072D4">
            <w:pPr>
              <w:spacing w:after="0" w:line="240" w:lineRule="auto"/>
              <w:rPr>
                <w:rFonts w:eastAsia="Calibri" w:cs="Arial"/>
                <w:sz w:val="20"/>
                <w:szCs w:val="20"/>
              </w:rPr>
            </w:pPr>
          </w:p>
        </w:tc>
        <w:tc>
          <w:tcPr>
            <w:tcW w:w="851" w:type="dxa"/>
          </w:tcPr>
          <w:p w14:paraId="23BFF563"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16359682" w14:textId="77777777" w:rsidR="004072D4" w:rsidRPr="005C709C" w:rsidRDefault="004072D4" w:rsidP="004072D4">
            <w:pPr>
              <w:spacing w:after="0" w:line="240" w:lineRule="auto"/>
              <w:rPr>
                <w:rFonts w:eastAsia="Calibri" w:cs="Arial"/>
                <w:sz w:val="20"/>
                <w:szCs w:val="20"/>
              </w:rPr>
            </w:pPr>
          </w:p>
        </w:tc>
        <w:tc>
          <w:tcPr>
            <w:tcW w:w="5015" w:type="dxa"/>
          </w:tcPr>
          <w:p w14:paraId="20DBADE7" w14:textId="77777777" w:rsidR="004072D4" w:rsidRPr="005C709C" w:rsidRDefault="004072D4" w:rsidP="004072D4">
            <w:pPr>
              <w:spacing w:after="0" w:line="240" w:lineRule="auto"/>
              <w:rPr>
                <w:rFonts w:eastAsia="Calibri" w:cs="Arial"/>
                <w:sz w:val="20"/>
                <w:szCs w:val="20"/>
              </w:rPr>
            </w:pPr>
          </w:p>
        </w:tc>
      </w:tr>
      <w:tr w:rsidR="004072D4" w:rsidRPr="005C709C" w14:paraId="05C18CC4" w14:textId="77777777" w:rsidTr="00A85709">
        <w:tc>
          <w:tcPr>
            <w:tcW w:w="4194" w:type="dxa"/>
          </w:tcPr>
          <w:p w14:paraId="1382A87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partnership brings added prestige to the partners individually and collectively.</w:t>
            </w:r>
          </w:p>
        </w:tc>
        <w:tc>
          <w:tcPr>
            <w:tcW w:w="851" w:type="dxa"/>
          </w:tcPr>
          <w:p w14:paraId="16853E5D" w14:textId="77777777" w:rsidR="004072D4" w:rsidRPr="005C709C" w:rsidRDefault="004072D4" w:rsidP="004072D4">
            <w:pPr>
              <w:spacing w:after="0" w:line="240" w:lineRule="auto"/>
              <w:rPr>
                <w:rFonts w:eastAsia="Calibri" w:cs="Arial"/>
                <w:sz w:val="20"/>
                <w:szCs w:val="20"/>
              </w:rPr>
            </w:pPr>
          </w:p>
        </w:tc>
        <w:tc>
          <w:tcPr>
            <w:tcW w:w="857" w:type="dxa"/>
          </w:tcPr>
          <w:p w14:paraId="10B62F8F" w14:textId="77777777" w:rsidR="004072D4" w:rsidRPr="005C709C" w:rsidRDefault="004072D4" w:rsidP="004072D4">
            <w:pPr>
              <w:spacing w:after="0" w:line="240" w:lineRule="auto"/>
              <w:rPr>
                <w:rFonts w:eastAsia="Calibri" w:cs="Arial"/>
                <w:sz w:val="20"/>
                <w:szCs w:val="20"/>
              </w:rPr>
            </w:pPr>
          </w:p>
        </w:tc>
        <w:tc>
          <w:tcPr>
            <w:tcW w:w="850" w:type="dxa"/>
          </w:tcPr>
          <w:p w14:paraId="384B3626" w14:textId="77777777" w:rsidR="004072D4" w:rsidRPr="005C709C" w:rsidRDefault="004072D4" w:rsidP="004072D4">
            <w:pPr>
              <w:spacing w:after="0" w:line="240" w:lineRule="auto"/>
              <w:rPr>
                <w:rFonts w:eastAsia="Calibri" w:cs="Arial"/>
                <w:sz w:val="20"/>
                <w:szCs w:val="20"/>
              </w:rPr>
            </w:pPr>
          </w:p>
        </w:tc>
        <w:tc>
          <w:tcPr>
            <w:tcW w:w="849" w:type="dxa"/>
          </w:tcPr>
          <w:p w14:paraId="3869284C" w14:textId="77777777" w:rsidR="004072D4" w:rsidRPr="005C709C" w:rsidRDefault="004072D4" w:rsidP="004072D4">
            <w:pPr>
              <w:spacing w:after="0" w:line="240" w:lineRule="auto"/>
              <w:rPr>
                <w:rFonts w:eastAsia="Calibri" w:cs="Arial"/>
                <w:sz w:val="20"/>
                <w:szCs w:val="20"/>
              </w:rPr>
            </w:pPr>
          </w:p>
        </w:tc>
        <w:tc>
          <w:tcPr>
            <w:tcW w:w="851" w:type="dxa"/>
          </w:tcPr>
          <w:p w14:paraId="353BB2F1" w14:textId="77777777" w:rsidR="004072D4" w:rsidRPr="005C709C" w:rsidRDefault="004072D4" w:rsidP="004072D4">
            <w:pPr>
              <w:spacing w:after="0" w:line="240" w:lineRule="auto"/>
              <w:rPr>
                <w:rFonts w:eastAsia="Calibri" w:cs="Arial"/>
                <w:sz w:val="20"/>
                <w:szCs w:val="20"/>
              </w:rPr>
            </w:pPr>
          </w:p>
        </w:tc>
        <w:tc>
          <w:tcPr>
            <w:tcW w:w="816" w:type="dxa"/>
            <w:tcBorders>
              <w:top w:val="nil"/>
            </w:tcBorders>
          </w:tcPr>
          <w:p w14:paraId="4E4C9E64" w14:textId="77777777" w:rsidR="004072D4" w:rsidRPr="005C709C" w:rsidRDefault="004072D4" w:rsidP="004072D4">
            <w:pPr>
              <w:spacing w:after="0" w:line="240" w:lineRule="auto"/>
              <w:rPr>
                <w:rFonts w:eastAsia="Calibri" w:cs="Arial"/>
                <w:sz w:val="20"/>
                <w:szCs w:val="20"/>
              </w:rPr>
            </w:pPr>
          </w:p>
        </w:tc>
        <w:tc>
          <w:tcPr>
            <w:tcW w:w="5015" w:type="dxa"/>
          </w:tcPr>
          <w:p w14:paraId="6C65502C" w14:textId="77777777" w:rsidR="004072D4" w:rsidRPr="005C709C" w:rsidRDefault="004072D4" w:rsidP="004072D4">
            <w:pPr>
              <w:spacing w:after="0" w:line="240" w:lineRule="auto"/>
              <w:rPr>
                <w:rFonts w:eastAsia="Calibri" w:cs="Arial"/>
                <w:sz w:val="20"/>
                <w:szCs w:val="20"/>
              </w:rPr>
            </w:pPr>
          </w:p>
        </w:tc>
      </w:tr>
      <w:tr w:rsidR="004072D4" w:rsidRPr="005C709C" w14:paraId="5BB883E9" w14:textId="77777777" w:rsidTr="00A85709">
        <w:tc>
          <w:tcPr>
            <w:tcW w:w="4194" w:type="dxa"/>
          </w:tcPr>
          <w:p w14:paraId="6D41FA84"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SUBTOTAL</w:t>
            </w:r>
          </w:p>
        </w:tc>
        <w:tc>
          <w:tcPr>
            <w:tcW w:w="851" w:type="dxa"/>
          </w:tcPr>
          <w:p w14:paraId="17348674" w14:textId="77777777" w:rsidR="004072D4" w:rsidRPr="005C709C" w:rsidRDefault="004072D4" w:rsidP="004072D4">
            <w:pPr>
              <w:spacing w:after="0" w:line="240" w:lineRule="auto"/>
              <w:rPr>
                <w:rFonts w:eastAsia="Calibri" w:cs="Arial"/>
                <w:sz w:val="20"/>
                <w:szCs w:val="20"/>
              </w:rPr>
            </w:pPr>
          </w:p>
        </w:tc>
        <w:tc>
          <w:tcPr>
            <w:tcW w:w="857" w:type="dxa"/>
          </w:tcPr>
          <w:p w14:paraId="5516C437" w14:textId="77777777" w:rsidR="004072D4" w:rsidRPr="005C709C" w:rsidRDefault="004072D4" w:rsidP="004072D4">
            <w:pPr>
              <w:spacing w:after="0" w:line="240" w:lineRule="auto"/>
              <w:rPr>
                <w:rFonts w:eastAsia="Calibri" w:cs="Arial"/>
                <w:sz w:val="20"/>
                <w:szCs w:val="20"/>
              </w:rPr>
            </w:pPr>
          </w:p>
        </w:tc>
        <w:tc>
          <w:tcPr>
            <w:tcW w:w="850" w:type="dxa"/>
          </w:tcPr>
          <w:p w14:paraId="65725509" w14:textId="77777777" w:rsidR="004072D4" w:rsidRPr="005C709C" w:rsidRDefault="004072D4" w:rsidP="004072D4">
            <w:pPr>
              <w:spacing w:after="0" w:line="240" w:lineRule="auto"/>
              <w:rPr>
                <w:rFonts w:eastAsia="Calibri" w:cs="Arial"/>
                <w:sz w:val="20"/>
                <w:szCs w:val="20"/>
              </w:rPr>
            </w:pPr>
          </w:p>
        </w:tc>
        <w:tc>
          <w:tcPr>
            <w:tcW w:w="849" w:type="dxa"/>
          </w:tcPr>
          <w:p w14:paraId="6E35190D" w14:textId="77777777" w:rsidR="004072D4" w:rsidRPr="005C709C" w:rsidRDefault="004072D4" w:rsidP="004072D4">
            <w:pPr>
              <w:spacing w:after="0" w:line="240" w:lineRule="auto"/>
              <w:rPr>
                <w:rFonts w:eastAsia="Calibri" w:cs="Arial"/>
                <w:sz w:val="20"/>
                <w:szCs w:val="20"/>
              </w:rPr>
            </w:pPr>
          </w:p>
        </w:tc>
        <w:tc>
          <w:tcPr>
            <w:tcW w:w="851" w:type="dxa"/>
          </w:tcPr>
          <w:p w14:paraId="060EFF50" w14:textId="77777777" w:rsidR="004072D4" w:rsidRPr="005C709C" w:rsidRDefault="004072D4" w:rsidP="004072D4">
            <w:pPr>
              <w:spacing w:after="0" w:line="240" w:lineRule="auto"/>
              <w:rPr>
                <w:rFonts w:eastAsia="Calibri" w:cs="Arial"/>
                <w:sz w:val="20"/>
                <w:szCs w:val="20"/>
              </w:rPr>
            </w:pPr>
          </w:p>
        </w:tc>
        <w:tc>
          <w:tcPr>
            <w:tcW w:w="816" w:type="dxa"/>
          </w:tcPr>
          <w:p w14:paraId="08654FA5" w14:textId="77777777" w:rsidR="004072D4" w:rsidRPr="005C709C" w:rsidRDefault="004072D4" w:rsidP="004072D4">
            <w:pPr>
              <w:spacing w:after="0" w:line="240" w:lineRule="auto"/>
              <w:rPr>
                <w:rFonts w:eastAsia="Calibri" w:cs="Arial"/>
                <w:sz w:val="20"/>
                <w:szCs w:val="20"/>
              </w:rPr>
            </w:pPr>
          </w:p>
        </w:tc>
        <w:tc>
          <w:tcPr>
            <w:tcW w:w="5015" w:type="dxa"/>
          </w:tcPr>
          <w:p w14:paraId="31AD2D88" w14:textId="77777777" w:rsidR="004072D4" w:rsidRPr="005C709C" w:rsidRDefault="004072D4" w:rsidP="004072D4">
            <w:pPr>
              <w:spacing w:after="0" w:line="240" w:lineRule="auto"/>
              <w:rPr>
                <w:rFonts w:eastAsia="Calibri" w:cs="Arial"/>
                <w:sz w:val="20"/>
                <w:szCs w:val="20"/>
              </w:rPr>
            </w:pPr>
          </w:p>
        </w:tc>
      </w:tr>
      <w:tr w:rsidR="004072D4" w:rsidRPr="005C709C" w14:paraId="095380B2" w14:textId="77777777" w:rsidTr="00C939D9">
        <w:tc>
          <w:tcPr>
            <w:tcW w:w="4194" w:type="dxa"/>
            <w:shd w:val="clear" w:color="auto" w:fill="70D2E8" w:themeFill="accent6" w:themeFillTint="99"/>
          </w:tcPr>
          <w:p w14:paraId="50A962C0"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3. Making sure partnerships work</w:t>
            </w:r>
          </w:p>
        </w:tc>
        <w:tc>
          <w:tcPr>
            <w:tcW w:w="851" w:type="dxa"/>
            <w:shd w:val="clear" w:color="auto" w:fill="70D2E8" w:themeFill="accent6" w:themeFillTint="99"/>
          </w:tcPr>
          <w:p w14:paraId="0D3E492D" w14:textId="77777777" w:rsidR="004072D4" w:rsidRPr="005C709C" w:rsidRDefault="004072D4" w:rsidP="004072D4">
            <w:pPr>
              <w:spacing w:after="0" w:line="240" w:lineRule="auto"/>
              <w:rPr>
                <w:rFonts w:eastAsia="Calibri" w:cs="Arial"/>
                <w:sz w:val="20"/>
                <w:szCs w:val="20"/>
              </w:rPr>
            </w:pPr>
          </w:p>
        </w:tc>
        <w:tc>
          <w:tcPr>
            <w:tcW w:w="857" w:type="dxa"/>
            <w:shd w:val="clear" w:color="auto" w:fill="70D2E8" w:themeFill="accent6" w:themeFillTint="99"/>
          </w:tcPr>
          <w:p w14:paraId="298A0CA1" w14:textId="77777777" w:rsidR="004072D4" w:rsidRPr="005C709C" w:rsidRDefault="004072D4" w:rsidP="004072D4">
            <w:pPr>
              <w:spacing w:after="0" w:line="240" w:lineRule="auto"/>
              <w:rPr>
                <w:rFonts w:eastAsia="Calibri" w:cs="Arial"/>
                <w:sz w:val="20"/>
                <w:szCs w:val="20"/>
              </w:rPr>
            </w:pPr>
          </w:p>
        </w:tc>
        <w:tc>
          <w:tcPr>
            <w:tcW w:w="850" w:type="dxa"/>
            <w:shd w:val="clear" w:color="auto" w:fill="70D2E8" w:themeFill="accent6" w:themeFillTint="99"/>
          </w:tcPr>
          <w:p w14:paraId="301348B1" w14:textId="77777777" w:rsidR="004072D4" w:rsidRPr="005C709C" w:rsidRDefault="004072D4" w:rsidP="004072D4">
            <w:pPr>
              <w:spacing w:after="0" w:line="240" w:lineRule="auto"/>
              <w:rPr>
                <w:rFonts w:eastAsia="Calibri" w:cs="Arial"/>
                <w:sz w:val="20"/>
                <w:szCs w:val="20"/>
              </w:rPr>
            </w:pPr>
          </w:p>
        </w:tc>
        <w:tc>
          <w:tcPr>
            <w:tcW w:w="849" w:type="dxa"/>
            <w:shd w:val="clear" w:color="auto" w:fill="70D2E8" w:themeFill="accent6" w:themeFillTint="99"/>
          </w:tcPr>
          <w:p w14:paraId="6ED87DB9" w14:textId="77777777" w:rsidR="004072D4" w:rsidRPr="005C709C" w:rsidRDefault="004072D4" w:rsidP="004072D4">
            <w:pPr>
              <w:spacing w:after="0" w:line="240" w:lineRule="auto"/>
              <w:rPr>
                <w:rFonts w:eastAsia="Calibri" w:cs="Arial"/>
                <w:sz w:val="20"/>
                <w:szCs w:val="20"/>
              </w:rPr>
            </w:pPr>
          </w:p>
        </w:tc>
        <w:tc>
          <w:tcPr>
            <w:tcW w:w="851" w:type="dxa"/>
            <w:shd w:val="clear" w:color="auto" w:fill="70D2E8" w:themeFill="accent6" w:themeFillTint="99"/>
          </w:tcPr>
          <w:p w14:paraId="025C10BB" w14:textId="77777777" w:rsidR="004072D4" w:rsidRPr="005C709C" w:rsidRDefault="004072D4" w:rsidP="004072D4">
            <w:pPr>
              <w:spacing w:after="0" w:line="240" w:lineRule="auto"/>
              <w:rPr>
                <w:rFonts w:eastAsia="Calibri" w:cs="Arial"/>
                <w:sz w:val="20"/>
                <w:szCs w:val="20"/>
              </w:rPr>
            </w:pPr>
          </w:p>
        </w:tc>
        <w:tc>
          <w:tcPr>
            <w:tcW w:w="816" w:type="dxa"/>
            <w:tcBorders>
              <w:bottom w:val="dotted" w:sz="4" w:space="0" w:color="auto"/>
            </w:tcBorders>
            <w:shd w:val="clear" w:color="auto" w:fill="70D2E8" w:themeFill="accent6" w:themeFillTint="99"/>
          </w:tcPr>
          <w:p w14:paraId="20FA866A" w14:textId="77777777" w:rsidR="004072D4" w:rsidRPr="005C709C" w:rsidRDefault="004072D4" w:rsidP="004072D4">
            <w:pPr>
              <w:spacing w:after="0" w:line="240" w:lineRule="auto"/>
              <w:rPr>
                <w:rFonts w:eastAsia="Calibri" w:cs="Arial"/>
                <w:sz w:val="20"/>
                <w:szCs w:val="20"/>
              </w:rPr>
            </w:pPr>
          </w:p>
        </w:tc>
        <w:tc>
          <w:tcPr>
            <w:tcW w:w="5015" w:type="dxa"/>
            <w:shd w:val="clear" w:color="auto" w:fill="70D2E8" w:themeFill="accent6" w:themeFillTint="99"/>
          </w:tcPr>
          <w:p w14:paraId="460357FE" w14:textId="77777777" w:rsidR="004072D4" w:rsidRPr="005C709C" w:rsidRDefault="004072D4" w:rsidP="004072D4">
            <w:pPr>
              <w:spacing w:after="0" w:line="240" w:lineRule="auto"/>
              <w:rPr>
                <w:rFonts w:eastAsia="Calibri" w:cs="Arial"/>
                <w:sz w:val="20"/>
                <w:szCs w:val="20"/>
              </w:rPr>
            </w:pPr>
          </w:p>
        </w:tc>
      </w:tr>
      <w:tr w:rsidR="004072D4" w:rsidRPr="005C709C" w14:paraId="6ED33F91" w14:textId="77777777" w:rsidTr="00A85709">
        <w:tc>
          <w:tcPr>
            <w:tcW w:w="4194" w:type="dxa"/>
          </w:tcPr>
          <w:p w14:paraId="637CE2D6"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Partners have the necessary skills for collaborative action</w:t>
            </w:r>
          </w:p>
        </w:tc>
        <w:tc>
          <w:tcPr>
            <w:tcW w:w="851" w:type="dxa"/>
          </w:tcPr>
          <w:p w14:paraId="49171218" w14:textId="77777777" w:rsidR="004072D4" w:rsidRPr="005C709C" w:rsidRDefault="004072D4" w:rsidP="004072D4">
            <w:pPr>
              <w:spacing w:after="0" w:line="240" w:lineRule="auto"/>
              <w:rPr>
                <w:rFonts w:eastAsia="Calibri" w:cs="Arial"/>
                <w:sz w:val="20"/>
                <w:szCs w:val="20"/>
              </w:rPr>
            </w:pPr>
          </w:p>
        </w:tc>
        <w:tc>
          <w:tcPr>
            <w:tcW w:w="857" w:type="dxa"/>
          </w:tcPr>
          <w:p w14:paraId="151E0135" w14:textId="77777777" w:rsidR="004072D4" w:rsidRPr="005C709C" w:rsidRDefault="004072D4" w:rsidP="004072D4">
            <w:pPr>
              <w:spacing w:after="0" w:line="240" w:lineRule="auto"/>
              <w:rPr>
                <w:rFonts w:eastAsia="Calibri" w:cs="Arial"/>
                <w:sz w:val="20"/>
                <w:szCs w:val="20"/>
              </w:rPr>
            </w:pPr>
          </w:p>
        </w:tc>
        <w:tc>
          <w:tcPr>
            <w:tcW w:w="850" w:type="dxa"/>
          </w:tcPr>
          <w:p w14:paraId="3B21039A" w14:textId="77777777" w:rsidR="004072D4" w:rsidRPr="005C709C" w:rsidRDefault="004072D4" w:rsidP="004072D4">
            <w:pPr>
              <w:spacing w:after="0" w:line="240" w:lineRule="auto"/>
              <w:rPr>
                <w:rFonts w:eastAsia="Calibri" w:cs="Arial"/>
                <w:sz w:val="20"/>
                <w:szCs w:val="20"/>
              </w:rPr>
            </w:pPr>
          </w:p>
        </w:tc>
        <w:tc>
          <w:tcPr>
            <w:tcW w:w="849" w:type="dxa"/>
          </w:tcPr>
          <w:p w14:paraId="7C94115E" w14:textId="77777777" w:rsidR="004072D4" w:rsidRPr="005C709C" w:rsidRDefault="004072D4" w:rsidP="004072D4">
            <w:pPr>
              <w:spacing w:after="0" w:line="240" w:lineRule="auto"/>
              <w:rPr>
                <w:rFonts w:eastAsia="Calibri" w:cs="Arial"/>
                <w:sz w:val="20"/>
                <w:szCs w:val="20"/>
              </w:rPr>
            </w:pPr>
          </w:p>
        </w:tc>
        <w:tc>
          <w:tcPr>
            <w:tcW w:w="851" w:type="dxa"/>
          </w:tcPr>
          <w:p w14:paraId="576B4EF7" w14:textId="77777777" w:rsidR="004072D4" w:rsidRPr="005C709C" w:rsidRDefault="004072D4" w:rsidP="004072D4">
            <w:pPr>
              <w:spacing w:after="0" w:line="240" w:lineRule="auto"/>
              <w:rPr>
                <w:rFonts w:eastAsia="Calibri" w:cs="Arial"/>
                <w:sz w:val="20"/>
                <w:szCs w:val="20"/>
              </w:rPr>
            </w:pPr>
          </w:p>
        </w:tc>
        <w:tc>
          <w:tcPr>
            <w:tcW w:w="816" w:type="dxa"/>
            <w:tcBorders>
              <w:bottom w:val="nil"/>
            </w:tcBorders>
          </w:tcPr>
          <w:p w14:paraId="4AC13179" w14:textId="77777777" w:rsidR="004072D4" w:rsidRPr="005C709C" w:rsidRDefault="004072D4" w:rsidP="004072D4">
            <w:pPr>
              <w:spacing w:after="0" w:line="240" w:lineRule="auto"/>
              <w:rPr>
                <w:rFonts w:eastAsia="Calibri" w:cs="Arial"/>
                <w:sz w:val="20"/>
                <w:szCs w:val="20"/>
              </w:rPr>
            </w:pPr>
          </w:p>
        </w:tc>
        <w:tc>
          <w:tcPr>
            <w:tcW w:w="5015" w:type="dxa"/>
          </w:tcPr>
          <w:p w14:paraId="7093BD54" w14:textId="77777777" w:rsidR="004072D4" w:rsidRPr="005C709C" w:rsidRDefault="004072D4" w:rsidP="004072D4">
            <w:pPr>
              <w:spacing w:after="0" w:line="240" w:lineRule="auto"/>
              <w:rPr>
                <w:rFonts w:eastAsia="Calibri" w:cs="Arial"/>
                <w:sz w:val="20"/>
                <w:szCs w:val="20"/>
              </w:rPr>
            </w:pPr>
          </w:p>
        </w:tc>
      </w:tr>
      <w:tr w:rsidR="004072D4" w:rsidRPr="005C709C" w14:paraId="53B6AB4A" w14:textId="77777777" w:rsidTr="00A85709">
        <w:tc>
          <w:tcPr>
            <w:tcW w:w="4194" w:type="dxa"/>
          </w:tcPr>
          <w:p w14:paraId="393A87DA"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roles, responsibilities and expectations of partners are clearly defined and understood by all partners</w:t>
            </w:r>
          </w:p>
        </w:tc>
        <w:tc>
          <w:tcPr>
            <w:tcW w:w="851" w:type="dxa"/>
          </w:tcPr>
          <w:p w14:paraId="157A7883" w14:textId="77777777" w:rsidR="004072D4" w:rsidRPr="005C709C" w:rsidRDefault="004072D4" w:rsidP="004072D4">
            <w:pPr>
              <w:spacing w:after="0" w:line="240" w:lineRule="auto"/>
              <w:rPr>
                <w:rFonts w:eastAsia="Calibri" w:cs="Arial"/>
                <w:sz w:val="20"/>
                <w:szCs w:val="20"/>
              </w:rPr>
            </w:pPr>
          </w:p>
        </w:tc>
        <w:tc>
          <w:tcPr>
            <w:tcW w:w="857" w:type="dxa"/>
          </w:tcPr>
          <w:p w14:paraId="166DE38D" w14:textId="77777777" w:rsidR="004072D4" w:rsidRPr="005C709C" w:rsidRDefault="004072D4" w:rsidP="004072D4">
            <w:pPr>
              <w:spacing w:after="0" w:line="240" w:lineRule="auto"/>
              <w:rPr>
                <w:rFonts w:eastAsia="Calibri" w:cs="Arial"/>
                <w:sz w:val="20"/>
                <w:szCs w:val="20"/>
              </w:rPr>
            </w:pPr>
          </w:p>
        </w:tc>
        <w:tc>
          <w:tcPr>
            <w:tcW w:w="850" w:type="dxa"/>
          </w:tcPr>
          <w:p w14:paraId="10BF6746" w14:textId="77777777" w:rsidR="004072D4" w:rsidRPr="005C709C" w:rsidRDefault="004072D4" w:rsidP="004072D4">
            <w:pPr>
              <w:spacing w:after="0" w:line="240" w:lineRule="auto"/>
              <w:rPr>
                <w:rFonts w:eastAsia="Calibri" w:cs="Arial"/>
                <w:sz w:val="20"/>
                <w:szCs w:val="20"/>
              </w:rPr>
            </w:pPr>
          </w:p>
        </w:tc>
        <w:tc>
          <w:tcPr>
            <w:tcW w:w="849" w:type="dxa"/>
          </w:tcPr>
          <w:p w14:paraId="19E9B41C" w14:textId="77777777" w:rsidR="004072D4" w:rsidRPr="005C709C" w:rsidRDefault="004072D4" w:rsidP="004072D4">
            <w:pPr>
              <w:spacing w:after="0" w:line="240" w:lineRule="auto"/>
              <w:rPr>
                <w:rFonts w:eastAsia="Calibri" w:cs="Arial"/>
                <w:sz w:val="20"/>
                <w:szCs w:val="20"/>
              </w:rPr>
            </w:pPr>
          </w:p>
        </w:tc>
        <w:tc>
          <w:tcPr>
            <w:tcW w:w="851" w:type="dxa"/>
          </w:tcPr>
          <w:p w14:paraId="35AF5B2F"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2349D8B7" w14:textId="77777777" w:rsidR="004072D4" w:rsidRPr="005C709C" w:rsidRDefault="004072D4" w:rsidP="004072D4">
            <w:pPr>
              <w:spacing w:after="0" w:line="240" w:lineRule="auto"/>
              <w:rPr>
                <w:rFonts w:eastAsia="Calibri" w:cs="Arial"/>
                <w:sz w:val="20"/>
                <w:szCs w:val="20"/>
              </w:rPr>
            </w:pPr>
          </w:p>
        </w:tc>
        <w:tc>
          <w:tcPr>
            <w:tcW w:w="5015" w:type="dxa"/>
          </w:tcPr>
          <w:p w14:paraId="630BB8A0" w14:textId="77777777" w:rsidR="004072D4" w:rsidRPr="005C709C" w:rsidRDefault="004072D4" w:rsidP="004072D4">
            <w:pPr>
              <w:spacing w:after="0" w:line="240" w:lineRule="auto"/>
              <w:rPr>
                <w:rFonts w:eastAsia="Calibri" w:cs="Arial"/>
                <w:sz w:val="20"/>
                <w:szCs w:val="20"/>
              </w:rPr>
            </w:pPr>
          </w:p>
        </w:tc>
      </w:tr>
      <w:tr w:rsidR="004072D4" w:rsidRPr="005C709C" w14:paraId="1D8DC428" w14:textId="77777777" w:rsidTr="00A85709">
        <w:tc>
          <w:tcPr>
            <w:tcW w:w="4194" w:type="dxa"/>
          </w:tcPr>
          <w:p w14:paraId="21D61592"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is an appropriate boundary around the life of the partnership [time-duration, sectoral]</w:t>
            </w:r>
          </w:p>
        </w:tc>
        <w:tc>
          <w:tcPr>
            <w:tcW w:w="851" w:type="dxa"/>
          </w:tcPr>
          <w:p w14:paraId="2D0633CB" w14:textId="77777777" w:rsidR="004072D4" w:rsidRPr="005C709C" w:rsidRDefault="004072D4" w:rsidP="004072D4">
            <w:pPr>
              <w:spacing w:after="0" w:line="240" w:lineRule="auto"/>
              <w:rPr>
                <w:rFonts w:eastAsia="Calibri" w:cs="Arial"/>
                <w:sz w:val="20"/>
                <w:szCs w:val="20"/>
              </w:rPr>
            </w:pPr>
          </w:p>
        </w:tc>
        <w:tc>
          <w:tcPr>
            <w:tcW w:w="857" w:type="dxa"/>
          </w:tcPr>
          <w:p w14:paraId="61FDBD99" w14:textId="77777777" w:rsidR="004072D4" w:rsidRPr="005C709C" w:rsidRDefault="004072D4" w:rsidP="004072D4">
            <w:pPr>
              <w:spacing w:after="0" w:line="240" w:lineRule="auto"/>
              <w:rPr>
                <w:rFonts w:eastAsia="Calibri" w:cs="Arial"/>
                <w:sz w:val="20"/>
                <w:szCs w:val="20"/>
              </w:rPr>
            </w:pPr>
          </w:p>
        </w:tc>
        <w:tc>
          <w:tcPr>
            <w:tcW w:w="850" w:type="dxa"/>
          </w:tcPr>
          <w:p w14:paraId="5E5F8207" w14:textId="77777777" w:rsidR="004072D4" w:rsidRPr="005C709C" w:rsidRDefault="004072D4" w:rsidP="004072D4">
            <w:pPr>
              <w:spacing w:after="0" w:line="240" w:lineRule="auto"/>
              <w:rPr>
                <w:rFonts w:eastAsia="Calibri" w:cs="Arial"/>
                <w:sz w:val="20"/>
                <w:szCs w:val="20"/>
              </w:rPr>
            </w:pPr>
          </w:p>
        </w:tc>
        <w:tc>
          <w:tcPr>
            <w:tcW w:w="849" w:type="dxa"/>
          </w:tcPr>
          <w:p w14:paraId="110C3285" w14:textId="77777777" w:rsidR="004072D4" w:rsidRPr="005C709C" w:rsidRDefault="004072D4" w:rsidP="004072D4">
            <w:pPr>
              <w:spacing w:after="0" w:line="240" w:lineRule="auto"/>
              <w:rPr>
                <w:rFonts w:eastAsia="Calibri" w:cs="Arial"/>
                <w:sz w:val="20"/>
                <w:szCs w:val="20"/>
              </w:rPr>
            </w:pPr>
          </w:p>
        </w:tc>
        <w:tc>
          <w:tcPr>
            <w:tcW w:w="851" w:type="dxa"/>
          </w:tcPr>
          <w:p w14:paraId="1BFAC1FB"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7DF06D5B" w14:textId="77777777" w:rsidR="004072D4" w:rsidRPr="005C709C" w:rsidRDefault="004072D4" w:rsidP="004072D4">
            <w:pPr>
              <w:spacing w:after="0" w:line="240" w:lineRule="auto"/>
              <w:rPr>
                <w:rFonts w:eastAsia="Calibri" w:cs="Arial"/>
                <w:sz w:val="20"/>
                <w:szCs w:val="20"/>
              </w:rPr>
            </w:pPr>
          </w:p>
        </w:tc>
        <w:tc>
          <w:tcPr>
            <w:tcW w:w="5015" w:type="dxa"/>
          </w:tcPr>
          <w:p w14:paraId="0BA03E96" w14:textId="77777777" w:rsidR="004072D4" w:rsidRPr="005C709C" w:rsidRDefault="004072D4" w:rsidP="004072D4">
            <w:pPr>
              <w:spacing w:after="0" w:line="240" w:lineRule="auto"/>
              <w:rPr>
                <w:rFonts w:eastAsia="Calibri" w:cs="Arial"/>
                <w:sz w:val="20"/>
                <w:szCs w:val="20"/>
              </w:rPr>
            </w:pPr>
          </w:p>
        </w:tc>
      </w:tr>
      <w:tr w:rsidR="004072D4" w:rsidRPr="005C709C" w14:paraId="6E46FB75" w14:textId="77777777" w:rsidTr="00A85709">
        <w:tc>
          <w:tcPr>
            <w:tcW w:w="4194" w:type="dxa"/>
          </w:tcPr>
          <w:p w14:paraId="62AAE6D4"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 xml:space="preserve">The administrative, communication and decision-making structure of the partnership is a simple as possible, but strong. </w:t>
            </w:r>
          </w:p>
        </w:tc>
        <w:tc>
          <w:tcPr>
            <w:tcW w:w="851" w:type="dxa"/>
          </w:tcPr>
          <w:p w14:paraId="51664AFA" w14:textId="77777777" w:rsidR="004072D4" w:rsidRPr="005C709C" w:rsidRDefault="004072D4" w:rsidP="004072D4">
            <w:pPr>
              <w:spacing w:after="0" w:line="240" w:lineRule="auto"/>
              <w:rPr>
                <w:rFonts w:eastAsia="Calibri" w:cs="Arial"/>
                <w:sz w:val="20"/>
                <w:szCs w:val="20"/>
              </w:rPr>
            </w:pPr>
          </w:p>
        </w:tc>
        <w:tc>
          <w:tcPr>
            <w:tcW w:w="857" w:type="dxa"/>
          </w:tcPr>
          <w:p w14:paraId="5C572B3D" w14:textId="77777777" w:rsidR="004072D4" w:rsidRPr="005C709C" w:rsidRDefault="004072D4" w:rsidP="004072D4">
            <w:pPr>
              <w:spacing w:after="0" w:line="240" w:lineRule="auto"/>
              <w:rPr>
                <w:rFonts w:eastAsia="Calibri" w:cs="Arial"/>
                <w:sz w:val="20"/>
                <w:szCs w:val="20"/>
              </w:rPr>
            </w:pPr>
          </w:p>
        </w:tc>
        <w:tc>
          <w:tcPr>
            <w:tcW w:w="850" w:type="dxa"/>
          </w:tcPr>
          <w:p w14:paraId="1722BBDF" w14:textId="77777777" w:rsidR="004072D4" w:rsidRPr="005C709C" w:rsidRDefault="004072D4" w:rsidP="004072D4">
            <w:pPr>
              <w:spacing w:after="0" w:line="240" w:lineRule="auto"/>
              <w:rPr>
                <w:rFonts w:eastAsia="Calibri" w:cs="Arial"/>
                <w:sz w:val="20"/>
                <w:szCs w:val="20"/>
              </w:rPr>
            </w:pPr>
          </w:p>
        </w:tc>
        <w:tc>
          <w:tcPr>
            <w:tcW w:w="849" w:type="dxa"/>
          </w:tcPr>
          <w:p w14:paraId="2A8E2564" w14:textId="77777777" w:rsidR="004072D4" w:rsidRPr="005C709C" w:rsidRDefault="004072D4" w:rsidP="004072D4">
            <w:pPr>
              <w:spacing w:after="0" w:line="240" w:lineRule="auto"/>
              <w:rPr>
                <w:rFonts w:eastAsia="Calibri" w:cs="Arial"/>
                <w:sz w:val="20"/>
                <w:szCs w:val="20"/>
              </w:rPr>
            </w:pPr>
          </w:p>
        </w:tc>
        <w:tc>
          <w:tcPr>
            <w:tcW w:w="851" w:type="dxa"/>
          </w:tcPr>
          <w:p w14:paraId="2A3D3CD4" w14:textId="77777777" w:rsidR="004072D4" w:rsidRPr="005C709C" w:rsidRDefault="004072D4" w:rsidP="004072D4">
            <w:pPr>
              <w:spacing w:after="0" w:line="240" w:lineRule="auto"/>
              <w:rPr>
                <w:rFonts w:eastAsia="Calibri" w:cs="Arial"/>
                <w:sz w:val="20"/>
                <w:szCs w:val="20"/>
              </w:rPr>
            </w:pPr>
          </w:p>
        </w:tc>
        <w:tc>
          <w:tcPr>
            <w:tcW w:w="816" w:type="dxa"/>
            <w:tcBorders>
              <w:top w:val="nil"/>
            </w:tcBorders>
          </w:tcPr>
          <w:p w14:paraId="0A536025" w14:textId="77777777" w:rsidR="004072D4" w:rsidRPr="005C709C" w:rsidRDefault="004072D4" w:rsidP="004072D4">
            <w:pPr>
              <w:spacing w:after="0" w:line="240" w:lineRule="auto"/>
              <w:rPr>
                <w:rFonts w:eastAsia="Calibri" w:cs="Arial"/>
                <w:sz w:val="20"/>
                <w:szCs w:val="20"/>
              </w:rPr>
            </w:pPr>
          </w:p>
        </w:tc>
        <w:tc>
          <w:tcPr>
            <w:tcW w:w="5015" w:type="dxa"/>
          </w:tcPr>
          <w:p w14:paraId="3B9C17BA" w14:textId="77777777" w:rsidR="004072D4" w:rsidRPr="005C709C" w:rsidRDefault="004072D4" w:rsidP="004072D4">
            <w:pPr>
              <w:spacing w:after="0" w:line="240" w:lineRule="auto"/>
              <w:rPr>
                <w:rFonts w:eastAsia="Calibri" w:cs="Arial"/>
                <w:sz w:val="20"/>
                <w:szCs w:val="20"/>
              </w:rPr>
            </w:pPr>
          </w:p>
        </w:tc>
      </w:tr>
      <w:tr w:rsidR="004072D4" w:rsidRPr="005C709C" w14:paraId="77FC2DEC" w14:textId="77777777" w:rsidTr="00A85709">
        <w:tc>
          <w:tcPr>
            <w:tcW w:w="4194" w:type="dxa"/>
          </w:tcPr>
          <w:p w14:paraId="34299CE2"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SUBTOTAL</w:t>
            </w:r>
          </w:p>
        </w:tc>
        <w:tc>
          <w:tcPr>
            <w:tcW w:w="851" w:type="dxa"/>
          </w:tcPr>
          <w:p w14:paraId="3B745ACD" w14:textId="77777777" w:rsidR="004072D4" w:rsidRPr="005C709C" w:rsidRDefault="004072D4" w:rsidP="004072D4">
            <w:pPr>
              <w:spacing w:after="0" w:line="240" w:lineRule="auto"/>
              <w:rPr>
                <w:rFonts w:eastAsia="Calibri" w:cs="Arial"/>
                <w:sz w:val="20"/>
                <w:szCs w:val="20"/>
              </w:rPr>
            </w:pPr>
          </w:p>
        </w:tc>
        <w:tc>
          <w:tcPr>
            <w:tcW w:w="857" w:type="dxa"/>
          </w:tcPr>
          <w:p w14:paraId="79CC35FF" w14:textId="77777777" w:rsidR="004072D4" w:rsidRPr="005C709C" w:rsidRDefault="004072D4" w:rsidP="004072D4">
            <w:pPr>
              <w:spacing w:after="0" w:line="240" w:lineRule="auto"/>
              <w:rPr>
                <w:rFonts w:eastAsia="Calibri" w:cs="Arial"/>
                <w:sz w:val="20"/>
                <w:szCs w:val="20"/>
              </w:rPr>
            </w:pPr>
          </w:p>
        </w:tc>
        <w:tc>
          <w:tcPr>
            <w:tcW w:w="850" w:type="dxa"/>
          </w:tcPr>
          <w:p w14:paraId="2A407B70" w14:textId="77777777" w:rsidR="004072D4" w:rsidRPr="005C709C" w:rsidRDefault="004072D4" w:rsidP="004072D4">
            <w:pPr>
              <w:spacing w:after="0" w:line="240" w:lineRule="auto"/>
              <w:rPr>
                <w:rFonts w:eastAsia="Calibri" w:cs="Arial"/>
                <w:sz w:val="20"/>
                <w:szCs w:val="20"/>
              </w:rPr>
            </w:pPr>
          </w:p>
        </w:tc>
        <w:tc>
          <w:tcPr>
            <w:tcW w:w="849" w:type="dxa"/>
          </w:tcPr>
          <w:p w14:paraId="06CC3EA6" w14:textId="77777777" w:rsidR="004072D4" w:rsidRPr="005C709C" w:rsidRDefault="004072D4" w:rsidP="004072D4">
            <w:pPr>
              <w:spacing w:after="0" w:line="240" w:lineRule="auto"/>
              <w:rPr>
                <w:rFonts w:eastAsia="Calibri" w:cs="Arial"/>
                <w:sz w:val="20"/>
                <w:szCs w:val="20"/>
              </w:rPr>
            </w:pPr>
          </w:p>
        </w:tc>
        <w:tc>
          <w:tcPr>
            <w:tcW w:w="851" w:type="dxa"/>
          </w:tcPr>
          <w:p w14:paraId="648C1A4E" w14:textId="77777777" w:rsidR="004072D4" w:rsidRPr="005C709C" w:rsidRDefault="004072D4" w:rsidP="004072D4">
            <w:pPr>
              <w:spacing w:after="0" w:line="240" w:lineRule="auto"/>
              <w:rPr>
                <w:rFonts w:eastAsia="Calibri" w:cs="Arial"/>
                <w:sz w:val="20"/>
                <w:szCs w:val="20"/>
              </w:rPr>
            </w:pPr>
          </w:p>
        </w:tc>
        <w:tc>
          <w:tcPr>
            <w:tcW w:w="816" w:type="dxa"/>
          </w:tcPr>
          <w:p w14:paraId="6DD9FE6C" w14:textId="77777777" w:rsidR="004072D4" w:rsidRPr="005C709C" w:rsidRDefault="004072D4" w:rsidP="004072D4">
            <w:pPr>
              <w:spacing w:after="0" w:line="240" w:lineRule="auto"/>
              <w:rPr>
                <w:rFonts w:eastAsia="Calibri" w:cs="Arial"/>
                <w:sz w:val="20"/>
                <w:szCs w:val="20"/>
              </w:rPr>
            </w:pPr>
          </w:p>
        </w:tc>
        <w:tc>
          <w:tcPr>
            <w:tcW w:w="5015" w:type="dxa"/>
          </w:tcPr>
          <w:p w14:paraId="5F025823" w14:textId="77777777" w:rsidR="004072D4" w:rsidRPr="005C709C" w:rsidRDefault="004072D4" w:rsidP="004072D4">
            <w:pPr>
              <w:spacing w:after="0" w:line="240" w:lineRule="auto"/>
              <w:rPr>
                <w:rFonts w:eastAsia="Calibri" w:cs="Arial"/>
                <w:sz w:val="20"/>
                <w:szCs w:val="20"/>
              </w:rPr>
            </w:pPr>
          </w:p>
        </w:tc>
      </w:tr>
      <w:tr w:rsidR="004072D4" w:rsidRPr="005C709C" w14:paraId="1EBA87A8" w14:textId="77777777" w:rsidTr="00C939D9">
        <w:tc>
          <w:tcPr>
            <w:tcW w:w="14283" w:type="dxa"/>
            <w:gridSpan w:val="8"/>
            <w:shd w:val="clear" w:color="auto" w:fill="70D2E8" w:themeFill="accent6" w:themeFillTint="99"/>
          </w:tcPr>
          <w:p w14:paraId="207AB690"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4. Planning collaborative action</w:t>
            </w:r>
          </w:p>
        </w:tc>
      </w:tr>
      <w:tr w:rsidR="004072D4" w:rsidRPr="005C709C" w14:paraId="497C7971" w14:textId="77777777" w:rsidTr="00A85709">
        <w:tc>
          <w:tcPr>
            <w:tcW w:w="4194" w:type="dxa"/>
          </w:tcPr>
          <w:p w14:paraId="74F30D99"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All partners are involved in planning and setting priorities for collaborative action</w:t>
            </w:r>
          </w:p>
        </w:tc>
        <w:tc>
          <w:tcPr>
            <w:tcW w:w="851" w:type="dxa"/>
          </w:tcPr>
          <w:p w14:paraId="2B5D910F" w14:textId="77777777" w:rsidR="004072D4" w:rsidRPr="005C709C" w:rsidRDefault="004072D4" w:rsidP="004072D4">
            <w:pPr>
              <w:spacing w:after="0" w:line="240" w:lineRule="auto"/>
              <w:rPr>
                <w:rFonts w:eastAsia="Calibri" w:cs="Arial"/>
                <w:sz w:val="20"/>
                <w:szCs w:val="20"/>
              </w:rPr>
            </w:pPr>
          </w:p>
        </w:tc>
        <w:tc>
          <w:tcPr>
            <w:tcW w:w="857" w:type="dxa"/>
          </w:tcPr>
          <w:p w14:paraId="3F92A445" w14:textId="77777777" w:rsidR="004072D4" w:rsidRPr="005C709C" w:rsidRDefault="004072D4" w:rsidP="004072D4">
            <w:pPr>
              <w:spacing w:after="0" w:line="240" w:lineRule="auto"/>
              <w:rPr>
                <w:rFonts w:eastAsia="Calibri" w:cs="Arial"/>
                <w:sz w:val="20"/>
                <w:szCs w:val="20"/>
              </w:rPr>
            </w:pPr>
          </w:p>
        </w:tc>
        <w:tc>
          <w:tcPr>
            <w:tcW w:w="850" w:type="dxa"/>
          </w:tcPr>
          <w:p w14:paraId="77B4D144" w14:textId="77777777" w:rsidR="004072D4" w:rsidRPr="005C709C" w:rsidRDefault="004072D4" w:rsidP="004072D4">
            <w:pPr>
              <w:spacing w:after="0" w:line="240" w:lineRule="auto"/>
              <w:rPr>
                <w:rFonts w:eastAsia="Calibri" w:cs="Arial"/>
                <w:sz w:val="20"/>
                <w:szCs w:val="20"/>
              </w:rPr>
            </w:pPr>
          </w:p>
        </w:tc>
        <w:tc>
          <w:tcPr>
            <w:tcW w:w="849" w:type="dxa"/>
          </w:tcPr>
          <w:p w14:paraId="6ECD149D" w14:textId="77777777" w:rsidR="004072D4" w:rsidRPr="005C709C" w:rsidRDefault="004072D4" w:rsidP="004072D4">
            <w:pPr>
              <w:spacing w:after="0" w:line="240" w:lineRule="auto"/>
              <w:rPr>
                <w:rFonts w:eastAsia="Calibri" w:cs="Arial"/>
                <w:sz w:val="20"/>
                <w:szCs w:val="20"/>
              </w:rPr>
            </w:pPr>
          </w:p>
        </w:tc>
        <w:tc>
          <w:tcPr>
            <w:tcW w:w="851" w:type="dxa"/>
          </w:tcPr>
          <w:p w14:paraId="4C9CAF10" w14:textId="77777777" w:rsidR="004072D4" w:rsidRPr="005C709C" w:rsidRDefault="004072D4" w:rsidP="004072D4">
            <w:pPr>
              <w:spacing w:after="0" w:line="240" w:lineRule="auto"/>
              <w:rPr>
                <w:rFonts w:eastAsia="Calibri" w:cs="Arial"/>
                <w:sz w:val="20"/>
                <w:szCs w:val="20"/>
              </w:rPr>
            </w:pPr>
          </w:p>
        </w:tc>
        <w:tc>
          <w:tcPr>
            <w:tcW w:w="816" w:type="dxa"/>
            <w:tcBorders>
              <w:bottom w:val="nil"/>
            </w:tcBorders>
          </w:tcPr>
          <w:p w14:paraId="31F4E589" w14:textId="77777777" w:rsidR="004072D4" w:rsidRPr="005C709C" w:rsidRDefault="004072D4" w:rsidP="004072D4">
            <w:pPr>
              <w:spacing w:after="0" w:line="240" w:lineRule="auto"/>
              <w:rPr>
                <w:rFonts w:eastAsia="Calibri" w:cs="Arial"/>
                <w:sz w:val="20"/>
                <w:szCs w:val="20"/>
              </w:rPr>
            </w:pPr>
          </w:p>
        </w:tc>
        <w:tc>
          <w:tcPr>
            <w:tcW w:w="5015" w:type="dxa"/>
          </w:tcPr>
          <w:p w14:paraId="1B1681C1" w14:textId="77777777" w:rsidR="004072D4" w:rsidRPr="005C709C" w:rsidRDefault="004072D4" w:rsidP="004072D4">
            <w:pPr>
              <w:spacing w:after="0" w:line="240" w:lineRule="auto"/>
              <w:rPr>
                <w:rFonts w:eastAsia="Calibri" w:cs="Arial"/>
                <w:sz w:val="20"/>
                <w:szCs w:val="20"/>
              </w:rPr>
            </w:pPr>
          </w:p>
        </w:tc>
      </w:tr>
      <w:tr w:rsidR="004072D4" w:rsidRPr="005C709C" w14:paraId="70D4B07A" w14:textId="77777777" w:rsidTr="00A85709">
        <w:tc>
          <w:tcPr>
            <w:tcW w:w="4194" w:type="dxa"/>
          </w:tcPr>
          <w:p w14:paraId="474BC3F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lines of communication, roles and expectations of partners are clear</w:t>
            </w:r>
          </w:p>
        </w:tc>
        <w:tc>
          <w:tcPr>
            <w:tcW w:w="851" w:type="dxa"/>
          </w:tcPr>
          <w:p w14:paraId="40A97B06" w14:textId="77777777" w:rsidR="004072D4" w:rsidRPr="005C709C" w:rsidRDefault="004072D4" w:rsidP="004072D4">
            <w:pPr>
              <w:spacing w:after="0" w:line="240" w:lineRule="auto"/>
              <w:rPr>
                <w:rFonts w:eastAsia="Calibri" w:cs="Arial"/>
                <w:sz w:val="20"/>
                <w:szCs w:val="20"/>
              </w:rPr>
            </w:pPr>
          </w:p>
        </w:tc>
        <w:tc>
          <w:tcPr>
            <w:tcW w:w="857" w:type="dxa"/>
          </w:tcPr>
          <w:p w14:paraId="40E17A09" w14:textId="77777777" w:rsidR="004072D4" w:rsidRPr="005C709C" w:rsidRDefault="004072D4" w:rsidP="004072D4">
            <w:pPr>
              <w:spacing w:after="0" w:line="240" w:lineRule="auto"/>
              <w:rPr>
                <w:rFonts w:eastAsia="Calibri" w:cs="Arial"/>
                <w:sz w:val="20"/>
                <w:szCs w:val="20"/>
              </w:rPr>
            </w:pPr>
          </w:p>
        </w:tc>
        <w:tc>
          <w:tcPr>
            <w:tcW w:w="850" w:type="dxa"/>
          </w:tcPr>
          <w:p w14:paraId="2513717B" w14:textId="77777777" w:rsidR="004072D4" w:rsidRPr="005C709C" w:rsidRDefault="004072D4" w:rsidP="004072D4">
            <w:pPr>
              <w:spacing w:after="0" w:line="240" w:lineRule="auto"/>
              <w:rPr>
                <w:rFonts w:eastAsia="Calibri" w:cs="Arial"/>
                <w:sz w:val="20"/>
                <w:szCs w:val="20"/>
              </w:rPr>
            </w:pPr>
          </w:p>
        </w:tc>
        <w:tc>
          <w:tcPr>
            <w:tcW w:w="849" w:type="dxa"/>
          </w:tcPr>
          <w:p w14:paraId="75F536B9" w14:textId="77777777" w:rsidR="004072D4" w:rsidRPr="005C709C" w:rsidRDefault="004072D4" w:rsidP="004072D4">
            <w:pPr>
              <w:spacing w:after="0" w:line="240" w:lineRule="auto"/>
              <w:rPr>
                <w:rFonts w:eastAsia="Calibri" w:cs="Arial"/>
                <w:sz w:val="20"/>
                <w:szCs w:val="20"/>
              </w:rPr>
            </w:pPr>
          </w:p>
        </w:tc>
        <w:tc>
          <w:tcPr>
            <w:tcW w:w="851" w:type="dxa"/>
          </w:tcPr>
          <w:p w14:paraId="5B415C81"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7586A018" w14:textId="77777777" w:rsidR="004072D4" w:rsidRPr="005C709C" w:rsidRDefault="004072D4" w:rsidP="004072D4">
            <w:pPr>
              <w:spacing w:after="0" w:line="240" w:lineRule="auto"/>
              <w:rPr>
                <w:rFonts w:eastAsia="Calibri" w:cs="Arial"/>
                <w:sz w:val="20"/>
                <w:szCs w:val="20"/>
              </w:rPr>
            </w:pPr>
          </w:p>
        </w:tc>
        <w:tc>
          <w:tcPr>
            <w:tcW w:w="5015" w:type="dxa"/>
          </w:tcPr>
          <w:p w14:paraId="48B8B3C0" w14:textId="77777777" w:rsidR="004072D4" w:rsidRPr="005C709C" w:rsidRDefault="004072D4" w:rsidP="004072D4">
            <w:pPr>
              <w:spacing w:after="0" w:line="240" w:lineRule="auto"/>
              <w:rPr>
                <w:rFonts w:eastAsia="Calibri" w:cs="Arial"/>
                <w:sz w:val="20"/>
                <w:szCs w:val="20"/>
              </w:rPr>
            </w:pPr>
          </w:p>
        </w:tc>
      </w:tr>
      <w:tr w:rsidR="004072D4" w:rsidRPr="005C709C" w14:paraId="550F1D15" w14:textId="77777777" w:rsidTr="00A85709">
        <w:tc>
          <w:tcPr>
            <w:tcW w:w="4194" w:type="dxa"/>
          </w:tcPr>
          <w:p w14:paraId="2A832F7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is a participatory decision-making system that is accountable, responsive and inclusive.</w:t>
            </w:r>
          </w:p>
        </w:tc>
        <w:tc>
          <w:tcPr>
            <w:tcW w:w="851" w:type="dxa"/>
          </w:tcPr>
          <w:p w14:paraId="05C06E27" w14:textId="77777777" w:rsidR="004072D4" w:rsidRPr="005C709C" w:rsidRDefault="004072D4" w:rsidP="004072D4">
            <w:pPr>
              <w:spacing w:after="0" w:line="240" w:lineRule="auto"/>
              <w:rPr>
                <w:rFonts w:eastAsia="Calibri" w:cs="Arial"/>
                <w:sz w:val="20"/>
                <w:szCs w:val="20"/>
              </w:rPr>
            </w:pPr>
          </w:p>
        </w:tc>
        <w:tc>
          <w:tcPr>
            <w:tcW w:w="857" w:type="dxa"/>
          </w:tcPr>
          <w:p w14:paraId="424E8F0E" w14:textId="77777777" w:rsidR="004072D4" w:rsidRPr="005C709C" w:rsidRDefault="004072D4" w:rsidP="004072D4">
            <w:pPr>
              <w:spacing w:after="0" w:line="240" w:lineRule="auto"/>
              <w:rPr>
                <w:rFonts w:eastAsia="Calibri" w:cs="Arial"/>
                <w:sz w:val="20"/>
                <w:szCs w:val="20"/>
              </w:rPr>
            </w:pPr>
          </w:p>
        </w:tc>
        <w:tc>
          <w:tcPr>
            <w:tcW w:w="850" w:type="dxa"/>
          </w:tcPr>
          <w:p w14:paraId="5AD2F176" w14:textId="77777777" w:rsidR="004072D4" w:rsidRPr="005C709C" w:rsidRDefault="004072D4" w:rsidP="004072D4">
            <w:pPr>
              <w:spacing w:after="0" w:line="240" w:lineRule="auto"/>
              <w:rPr>
                <w:rFonts w:eastAsia="Calibri" w:cs="Arial"/>
                <w:sz w:val="20"/>
                <w:szCs w:val="20"/>
              </w:rPr>
            </w:pPr>
          </w:p>
        </w:tc>
        <w:tc>
          <w:tcPr>
            <w:tcW w:w="849" w:type="dxa"/>
          </w:tcPr>
          <w:p w14:paraId="698632DA" w14:textId="77777777" w:rsidR="004072D4" w:rsidRPr="005C709C" w:rsidRDefault="004072D4" w:rsidP="004072D4">
            <w:pPr>
              <w:spacing w:after="0" w:line="240" w:lineRule="auto"/>
              <w:rPr>
                <w:rFonts w:eastAsia="Calibri" w:cs="Arial"/>
                <w:sz w:val="20"/>
                <w:szCs w:val="20"/>
              </w:rPr>
            </w:pPr>
          </w:p>
        </w:tc>
        <w:tc>
          <w:tcPr>
            <w:tcW w:w="851" w:type="dxa"/>
          </w:tcPr>
          <w:p w14:paraId="5C59C01E"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7A2C2074" w14:textId="77777777" w:rsidR="004072D4" w:rsidRPr="005C709C" w:rsidRDefault="004072D4" w:rsidP="004072D4">
            <w:pPr>
              <w:spacing w:after="0" w:line="240" w:lineRule="auto"/>
              <w:rPr>
                <w:rFonts w:eastAsia="Calibri" w:cs="Arial"/>
                <w:sz w:val="20"/>
                <w:szCs w:val="20"/>
              </w:rPr>
            </w:pPr>
          </w:p>
        </w:tc>
        <w:tc>
          <w:tcPr>
            <w:tcW w:w="5015" w:type="dxa"/>
          </w:tcPr>
          <w:p w14:paraId="09E5EF04" w14:textId="77777777" w:rsidR="004072D4" w:rsidRPr="005C709C" w:rsidRDefault="004072D4" w:rsidP="004072D4">
            <w:pPr>
              <w:spacing w:after="0" w:line="240" w:lineRule="auto"/>
              <w:rPr>
                <w:rFonts w:eastAsia="Calibri" w:cs="Arial"/>
                <w:sz w:val="20"/>
                <w:szCs w:val="20"/>
              </w:rPr>
            </w:pPr>
          </w:p>
        </w:tc>
      </w:tr>
      <w:tr w:rsidR="004072D4" w:rsidRPr="005C709C" w14:paraId="2E8FE1E6" w14:textId="77777777" w:rsidTr="00A85709">
        <w:tc>
          <w:tcPr>
            <w:tcW w:w="4194" w:type="dxa"/>
          </w:tcPr>
          <w:p w14:paraId="3FDB840C"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SUBTOTAL</w:t>
            </w:r>
          </w:p>
        </w:tc>
        <w:tc>
          <w:tcPr>
            <w:tcW w:w="851" w:type="dxa"/>
          </w:tcPr>
          <w:p w14:paraId="63659CE5" w14:textId="77777777" w:rsidR="004072D4" w:rsidRPr="005C709C" w:rsidRDefault="004072D4" w:rsidP="004072D4">
            <w:pPr>
              <w:spacing w:after="0" w:line="240" w:lineRule="auto"/>
              <w:rPr>
                <w:rFonts w:eastAsia="Calibri" w:cs="Arial"/>
                <w:sz w:val="20"/>
                <w:szCs w:val="20"/>
              </w:rPr>
            </w:pPr>
          </w:p>
        </w:tc>
        <w:tc>
          <w:tcPr>
            <w:tcW w:w="857" w:type="dxa"/>
          </w:tcPr>
          <w:p w14:paraId="4C40E38B" w14:textId="77777777" w:rsidR="004072D4" w:rsidRPr="005C709C" w:rsidRDefault="004072D4" w:rsidP="004072D4">
            <w:pPr>
              <w:spacing w:after="0" w:line="240" w:lineRule="auto"/>
              <w:rPr>
                <w:rFonts w:eastAsia="Calibri" w:cs="Arial"/>
                <w:sz w:val="20"/>
                <w:szCs w:val="20"/>
              </w:rPr>
            </w:pPr>
          </w:p>
        </w:tc>
        <w:tc>
          <w:tcPr>
            <w:tcW w:w="850" w:type="dxa"/>
          </w:tcPr>
          <w:p w14:paraId="706629FA" w14:textId="77777777" w:rsidR="004072D4" w:rsidRPr="005C709C" w:rsidRDefault="004072D4" w:rsidP="004072D4">
            <w:pPr>
              <w:spacing w:after="0" w:line="240" w:lineRule="auto"/>
              <w:rPr>
                <w:rFonts w:eastAsia="Calibri" w:cs="Arial"/>
                <w:sz w:val="20"/>
                <w:szCs w:val="20"/>
              </w:rPr>
            </w:pPr>
          </w:p>
        </w:tc>
        <w:tc>
          <w:tcPr>
            <w:tcW w:w="849" w:type="dxa"/>
          </w:tcPr>
          <w:p w14:paraId="1A655DE6" w14:textId="77777777" w:rsidR="004072D4" w:rsidRPr="005C709C" w:rsidRDefault="004072D4" w:rsidP="004072D4">
            <w:pPr>
              <w:spacing w:after="0" w:line="240" w:lineRule="auto"/>
              <w:rPr>
                <w:rFonts w:eastAsia="Calibri" w:cs="Arial"/>
                <w:sz w:val="20"/>
                <w:szCs w:val="20"/>
              </w:rPr>
            </w:pPr>
          </w:p>
        </w:tc>
        <w:tc>
          <w:tcPr>
            <w:tcW w:w="851" w:type="dxa"/>
          </w:tcPr>
          <w:p w14:paraId="3DD0009E" w14:textId="77777777" w:rsidR="004072D4" w:rsidRPr="005C709C" w:rsidRDefault="004072D4" w:rsidP="004072D4">
            <w:pPr>
              <w:spacing w:after="0" w:line="240" w:lineRule="auto"/>
              <w:rPr>
                <w:rFonts w:eastAsia="Calibri" w:cs="Arial"/>
                <w:sz w:val="20"/>
                <w:szCs w:val="20"/>
              </w:rPr>
            </w:pPr>
          </w:p>
        </w:tc>
        <w:tc>
          <w:tcPr>
            <w:tcW w:w="816" w:type="dxa"/>
            <w:tcBorders>
              <w:top w:val="nil"/>
            </w:tcBorders>
          </w:tcPr>
          <w:p w14:paraId="6FB492D9" w14:textId="77777777" w:rsidR="004072D4" w:rsidRPr="005C709C" w:rsidRDefault="004072D4" w:rsidP="004072D4">
            <w:pPr>
              <w:spacing w:after="0" w:line="240" w:lineRule="auto"/>
              <w:rPr>
                <w:rFonts w:eastAsia="Calibri" w:cs="Arial"/>
                <w:sz w:val="20"/>
                <w:szCs w:val="20"/>
              </w:rPr>
            </w:pPr>
          </w:p>
        </w:tc>
        <w:tc>
          <w:tcPr>
            <w:tcW w:w="5015" w:type="dxa"/>
          </w:tcPr>
          <w:p w14:paraId="7D728CC8" w14:textId="77777777" w:rsidR="004072D4" w:rsidRPr="005C709C" w:rsidRDefault="004072D4" w:rsidP="004072D4">
            <w:pPr>
              <w:spacing w:after="0" w:line="240" w:lineRule="auto"/>
              <w:rPr>
                <w:rFonts w:eastAsia="Calibri" w:cs="Arial"/>
                <w:sz w:val="20"/>
                <w:szCs w:val="20"/>
              </w:rPr>
            </w:pPr>
          </w:p>
        </w:tc>
      </w:tr>
      <w:tr w:rsidR="004072D4" w:rsidRPr="005C709C" w14:paraId="24EBF275" w14:textId="77777777" w:rsidTr="00C939D9">
        <w:tc>
          <w:tcPr>
            <w:tcW w:w="14283" w:type="dxa"/>
            <w:gridSpan w:val="8"/>
            <w:shd w:val="clear" w:color="auto" w:fill="70D2E8" w:themeFill="accent6" w:themeFillTint="99"/>
          </w:tcPr>
          <w:p w14:paraId="60D9F72A"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5. Implementing collaborative action</w:t>
            </w:r>
          </w:p>
        </w:tc>
      </w:tr>
      <w:tr w:rsidR="004072D4" w:rsidRPr="005C709C" w14:paraId="5BD3998F" w14:textId="77777777" w:rsidTr="00A85709">
        <w:tc>
          <w:tcPr>
            <w:tcW w:w="4194" w:type="dxa"/>
          </w:tcPr>
          <w:p w14:paraId="0AC13113"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is an investment in the partnership of time, personnel, materials or facilities</w:t>
            </w:r>
          </w:p>
        </w:tc>
        <w:tc>
          <w:tcPr>
            <w:tcW w:w="851" w:type="dxa"/>
          </w:tcPr>
          <w:p w14:paraId="30844CB7" w14:textId="77777777" w:rsidR="004072D4" w:rsidRPr="005C709C" w:rsidRDefault="004072D4" w:rsidP="004072D4">
            <w:pPr>
              <w:spacing w:after="0" w:line="240" w:lineRule="auto"/>
              <w:rPr>
                <w:rFonts w:eastAsia="Calibri" w:cs="Arial"/>
                <w:sz w:val="20"/>
                <w:szCs w:val="20"/>
              </w:rPr>
            </w:pPr>
          </w:p>
        </w:tc>
        <w:tc>
          <w:tcPr>
            <w:tcW w:w="857" w:type="dxa"/>
          </w:tcPr>
          <w:p w14:paraId="5E7FE5C4" w14:textId="77777777" w:rsidR="004072D4" w:rsidRPr="005C709C" w:rsidRDefault="004072D4" w:rsidP="004072D4">
            <w:pPr>
              <w:spacing w:after="0" w:line="240" w:lineRule="auto"/>
              <w:rPr>
                <w:rFonts w:eastAsia="Calibri" w:cs="Arial"/>
                <w:sz w:val="20"/>
                <w:szCs w:val="20"/>
              </w:rPr>
            </w:pPr>
          </w:p>
        </w:tc>
        <w:tc>
          <w:tcPr>
            <w:tcW w:w="850" w:type="dxa"/>
          </w:tcPr>
          <w:p w14:paraId="6B9E6F82" w14:textId="77777777" w:rsidR="004072D4" w:rsidRPr="005C709C" w:rsidRDefault="004072D4" w:rsidP="004072D4">
            <w:pPr>
              <w:spacing w:after="0" w:line="240" w:lineRule="auto"/>
              <w:rPr>
                <w:rFonts w:eastAsia="Calibri" w:cs="Arial"/>
                <w:sz w:val="20"/>
                <w:szCs w:val="20"/>
              </w:rPr>
            </w:pPr>
          </w:p>
        </w:tc>
        <w:tc>
          <w:tcPr>
            <w:tcW w:w="849" w:type="dxa"/>
          </w:tcPr>
          <w:p w14:paraId="3828D03A" w14:textId="77777777" w:rsidR="004072D4" w:rsidRPr="005C709C" w:rsidRDefault="004072D4" w:rsidP="004072D4">
            <w:pPr>
              <w:spacing w:after="0" w:line="240" w:lineRule="auto"/>
              <w:rPr>
                <w:rFonts w:eastAsia="Calibri" w:cs="Arial"/>
                <w:sz w:val="20"/>
                <w:szCs w:val="20"/>
              </w:rPr>
            </w:pPr>
          </w:p>
        </w:tc>
        <w:tc>
          <w:tcPr>
            <w:tcW w:w="851" w:type="dxa"/>
          </w:tcPr>
          <w:p w14:paraId="10C9209B" w14:textId="77777777" w:rsidR="004072D4" w:rsidRPr="005C709C" w:rsidRDefault="004072D4" w:rsidP="004072D4">
            <w:pPr>
              <w:spacing w:after="0" w:line="240" w:lineRule="auto"/>
              <w:rPr>
                <w:rFonts w:eastAsia="Calibri" w:cs="Arial"/>
                <w:sz w:val="20"/>
                <w:szCs w:val="20"/>
              </w:rPr>
            </w:pPr>
          </w:p>
        </w:tc>
        <w:tc>
          <w:tcPr>
            <w:tcW w:w="816" w:type="dxa"/>
            <w:tcBorders>
              <w:bottom w:val="nil"/>
            </w:tcBorders>
          </w:tcPr>
          <w:p w14:paraId="0EF4A47E" w14:textId="77777777" w:rsidR="004072D4" w:rsidRPr="005C709C" w:rsidRDefault="004072D4" w:rsidP="004072D4">
            <w:pPr>
              <w:spacing w:after="0" w:line="240" w:lineRule="auto"/>
              <w:rPr>
                <w:rFonts w:eastAsia="Calibri" w:cs="Arial"/>
                <w:sz w:val="20"/>
                <w:szCs w:val="20"/>
              </w:rPr>
            </w:pPr>
          </w:p>
        </w:tc>
        <w:tc>
          <w:tcPr>
            <w:tcW w:w="5015" w:type="dxa"/>
          </w:tcPr>
          <w:p w14:paraId="5A572281" w14:textId="77777777" w:rsidR="004072D4" w:rsidRPr="005C709C" w:rsidRDefault="004072D4" w:rsidP="004072D4">
            <w:pPr>
              <w:spacing w:after="0" w:line="240" w:lineRule="auto"/>
              <w:rPr>
                <w:rFonts w:eastAsia="Calibri" w:cs="Arial"/>
                <w:sz w:val="20"/>
                <w:szCs w:val="20"/>
              </w:rPr>
            </w:pPr>
          </w:p>
        </w:tc>
      </w:tr>
      <w:tr w:rsidR="004072D4" w:rsidRPr="005C709C" w14:paraId="790A7F50" w14:textId="77777777" w:rsidTr="00A85709">
        <w:tc>
          <w:tcPr>
            <w:tcW w:w="4194" w:type="dxa"/>
          </w:tcPr>
          <w:p w14:paraId="5FB6F5F6"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Collaborative action by staff and reciprocity between agencies is rewarded by management</w:t>
            </w:r>
          </w:p>
        </w:tc>
        <w:tc>
          <w:tcPr>
            <w:tcW w:w="851" w:type="dxa"/>
          </w:tcPr>
          <w:p w14:paraId="0906D79B" w14:textId="77777777" w:rsidR="004072D4" w:rsidRPr="005C709C" w:rsidRDefault="004072D4" w:rsidP="004072D4">
            <w:pPr>
              <w:spacing w:after="0" w:line="240" w:lineRule="auto"/>
              <w:rPr>
                <w:rFonts w:eastAsia="Calibri" w:cs="Arial"/>
                <w:sz w:val="20"/>
                <w:szCs w:val="20"/>
              </w:rPr>
            </w:pPr>
          </w:p>
        </w:tc>
        <w:tc>
          <w:tcPr>
            <w:tcW w:w="857" w:type="dxa"/>
          </w:tcPr>
          <w:p w14:paraId="668A04BC" w14:textId="77777777" w:rsidR="004072D4" w:rsidRPr="005C709C" w:rsidRDefault="004072D4" w:rsidP="004072D4">
            <w:pPr>
              <w:spacing w:after="0" w:line="240" w:lineRule="auto"/>
              <w:rPr>
                <w:rFonts w:eastAsia="Calibri" w:cs="Arial"/>
                <w:sz w:val="20"/>
                <w:szCs w:val="20"/>
              </w:rPr>
            </w:pPr>
          </w:p>
        </w:tc>
        <w:tc>
          <w:tcPr>
            <w:tcW w:w="850" w:type="dxa"/>
          </w:tcPr>
          <w:p w14:paraId="57E49FAD" w14:textId="77777777" w:rsidR="004072D4" w:rsidRPr="005C709C" w:rsidRDefault="004072D4" w:rsidP="004072D4">
            <w:pPr>
              <w:spacing w:after="0" w:line="240" w:lineRule="auto"/>
              <w:rPr>
                <w:rFonts w:eastAsia="Calibri" w:cs="Arial"/>
                <w:sz w:val="20"/>
                <w:szCs w:val="20"/>
              </w:rPr>
            </w:pPr>
          </w:p>
        </w:tc>
        <w:tc>
          <w:tcPr>
            <w:tcW w:w="849" w:type="dxa"/>
          </w:tcPr>
          <w:p w14:paraId="78CE8197" w14:textId="77777777" w:rsidR="004072D4" w:rsidRPr="005C709C" w:rsidRDefault="004072D4" w:rsidP="004072D4">
            <w:pPr>
              <w:spacing w:after="0" w:line="240" w:lineRule="auto"/>
              <w:rPr>
                <w:rFonts w:eastAsia="Calibri" w:cs="Arial"/>
                <w:sz w:val="20"/>
                <w:szCs w:val="20"/>
              </w:rPr>
            </w:pPr>
          </w:p>
        </w:tc>
        <w:tc>
          <w:tcPr>
            <w:tcW w:w="851" w:type="dxa"/>
          </w:tcPr>
          <w:p w14:paraId="254E8494"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5040EC05" w14:textId="77777777" w:rsidR="004072D4" w:rsidRPr="005C709C" w:rsidRDefault="004072D4" w:rsidP="004072D4">
            <w:pPr>
              <w:spacing w:after="0" w:line="240" w:lineRule="auto"/>
              <w:rPr>
                <w:rFonts w:eastAsia="Calibri" w:cs="Arial"/>
                <w:sz w:val="20"/>
                <w:szCs w:val="20"/>
              </w:rPr>
            </w:pPr>
          </w:p>
        </w:tc>
        <w:tc>
          <w:tcPr>
            <w:tcW w:w="5015" w:type="dxa"/>
          </w:tcPr>
          <w:p w14:paraId="65AB55E1" w14:textId="77777777" w:rsidR="004072D4" w:rsidRPr="005C709C" w:rsidRDefault="004072D4" w:rsidP="004072D4">
            <w:pPr>
              <w:spacing w:after="0" w:line="240" w:lineRule="auto"/>
              <w:rPr>
                <w:rFonts w:eastAsia="Calibri" w:cs="Arial"/>
                <w:sz w:val="20"/>
                <w:szCs w:val="20"/>
              </w:rPr>
            </w:pPr>
          </w:p>
        </w:tc>
      </w:tr>
      <w:tr w:rsidR="004072D4" w:rsidRPr="005C709C" w14:paraId="2232C722" w14:textId="77777777" w:rsidTr="00A85709">
        <w:tc>
          <w:tcPr>
            <w:tcW w:w="4194" w:type="dxa"/>
          </w:tcPr>
          <w:p w14:paraId="22C31374"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action is adding value, rather than duplicating other effort, for the institutions involved</w:t>
            </w:r>
          </w:p>
        </w:tc>
        <w:tc>
          <w:tcPr>
            <w:tcW w:w="851" w:type="dxa"/>
          </w:tcPr>
          <w:p w14:paraId="30CE187E" w14:textId="77777777" w:rsidR="004072D4" w:rsidRPr="005C709C" w:rsidRDefault="004072D4" w:rsidP="004072D4">
            <w:pPr>
              <w:spacing w:after="0" w:line="240" w:lineRule="auto"/>
              <w:rPr>
                <w:rFonts w:eastAsia="Calibri" w:cs="Arial"/>
                <w:sz w:val="20"/>
                <w:szCs w:val="20"/>
              </w:rPr>
            </w:pPr>
          </w:p>
        </w:tc>
        <w:tc>
          <w:tcPr>
            <w:tcW w:w="857" w:type="dxa"/>
          </w:tcPr>
          <w:p w14:paraId="6D8E5AF5" w14:textId="77777777" w:rsidR="004072D4" w:rsidRPr="005C709C" w:rsidRDefault="004072D4" w:rsidP="004072D4">
            <w:pPr>
              <w:spacing w:after="0" w:line="240" w:lineRule="auto"/>
              <w:rPr>
                <w:rFonts w:eastAsia="Calibri" w:cs="Arial"/>
                <w:sz w:val="20"/>
                <w:szCs w:val="20"/>
              </w:rPr>
            </w:pPr>
          </w:p>
        </w:tc>
        <w:tc>
          <w:tcPr>
            <w:tcW w:w="850" w:type="dxa"/>
          </w:tcPr>
          <w:p w14:paraId="09446A42" w14:textId="77777777" w:rsidR="004072D4" w:rsidRPr="005C709C" w:rsidRDefault="004072D4" w:rsidP="004072D4">
            <w:pPr>
              <w:spacing w:after="0" w:line="240" w:lineRule="auto"/>
              <w:rPr>
                <w:rFonts w:eastAsia="Calibri" w:cs="Arial"/>
                <w:sz w:val="20"/>
                <w:szCs w:val="20"/>
              </w:rPr>
            </w:pPr>
          </w:p>
        </w:tc>
        <w:tc>
          <w:tcPr>
            <w:tcW w:w="849" w:type="dxa"/>
          </w:tcPr>
          <w:p w14:paraId="20AD2631" w14:textId="77777777" w:rsidR="004072D4" w:rsidRPr="005C709C" w:rsidRDefault="004072D4" w:rsidP="004072D4">
            <w:pPr>
              <w:spacing w:after="0" w:line="240" w:lineRule="auto"/>
              <w:rPr>
                <w:rFonts w:eastAsia="Calibri" w:cs="Arial"/>
                <w:sz w:val="20"/>
                <w:szCs w:val="20"/>
              </w:rPr>
            </w:pPr>
          </w:p>
        </w:tc>
        <w:tc>
          <w:tcPr>
            <w:tcW w:w="851" w:type="dxa"/>
          </w:tcPr>
          <w:p w14:paraId="2D9EF2D4"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45D67E5D" w14:textId="77777777" w:rsidR="004072D4" w:rsidRPr="005C709C" w:rsidRDefault="004072D4" w:rsidP="004072D4">
            <w:pPr>
              <w:spacing w:after="0" w:line="240" w:lineRule="auto"/>
              <w:rPr>
                <w:rFonts w:eastAsia="Calibri" w:cs="Arial"/>
                <w:sz w:val="20"/>
                <w:szCs w:val="20"/>
              </w:rPr>
            </w:pPr>
          </w:p>
        </w:tc>
        <w:tc>
          <w:tcPr>
            <w:tcW w:w="5015" w:type="dxa"/>
          </w:tcPr>
          <w:p w14:paraId="50BA9D56" w14:textId="77777777" w:rsidR="004072D4" w:rsidRPr="005C709C" w:rsidRDefault="004072D4" w:rsidP="004072D4">
            <w:pPr>
              <w:spacing w:after="0" w:line="240" w:lineRule="auto"/>
              <w:rPr>
                <w:rFonts w:eastAsia="Calibri" w:cs="Arial"/>
                <w:sz w:val="20"/>
                <w:szCs w:val="20"/>
              </w:rPr>
            </w:pPr>
          </w:p>
        </w:tc>
      </w:tr>
      <w:tr w:rsidR="004072D4" w:rsidRPr="005C709C" w14:paraId="3C31B396" w14:textId="77777777" w:rsidTr="00A85709">
        <w:tc>
          <w:tcPr>
            <w:tcW w:w="4194" w:type="dxa"/>
          </w:tcPr>
          <w:p w14:paraId="110E237E"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SUBTOTAL</w:t>
            </w:r>
          </w:p>
        </w:tc>
        <w:tc>
          <w:tcPr>
            <w:tcW w:w="851" w:type="dxa"/>
          </w:tcPr>
          <w:p w14:paraId="66745ED4" w14:textId="77777777" w:rsidR="004072D4" w:rsidRPr="005C709C" w:rsidRDefault="004072D4" w:rsidP="004072D4">
            <w:pPr>
              <w:spacing w:after="0" w:line="240" w:lineRule="auto"/>
              <w:rPr>
                <w:rFonts w:eastAsia="Calibri" w:cs="Arial"/>
                <w:sz w:val="20"/>
                <w:szCs w:val="20"/>
              </w:rPr>
            </w:pPr>
          </w:p>
        </w:tc>
        <w:tc>
          <w:tcPr>
            <w:tcW w:w="857" w:type="dxa"/>
          </w:tcPr>
          <w:p w14:paraId="1966E4DA" w14:textId="77777777" w:rsidR="004072D4" w:rsidRPr="005C709C" w:rsidRDefault="004072D4" w:rsidP="004072D4">
            <w:pPr>
              <w:spacing w:after="0" w:line="240" w:lineRule="auto"/>
              <w:rPr>
                <w:rFonts w:eastAsia="Calibri" w:cs="Arial"/>
                <w:sz w:val="20"/>
                <w:szCs w:val="20"/>
              </w:rPr>
            </w:pPr>
          </w:p>
        </w:tc>
        <w:tc>
          <w:tcPr>
            <w:tcW w:w="850" w:type="dxa"/>
          </w:tcPr>
          <w:p w14:paraId="1B664003" w14:textId="77777777" w:rsidR="004072D4" w:rsidRPr="005C709C" w:rsidRDefault="004072D4" w:rsidP="004072D4">
            <w:pPr>
              <w:spacing w:after="0" w:line="240" w:lineRule="auto"/>
              <w:rPr>
                <w:rFonts w:eastAsia="Calibri" w:cs="Arial"/>
                <w:sz w:val="20"/>
                <w:szCs w:val="20"/>
              </w:rPr>
            </w:pPr>
          </w:p>
        </w:tc>
        <w:tc>
          <w:tcPr>
            <w:tcW w:w="849" w:type="dxa"/>
          </w:tcPr>
          <w:p w14:paraId="3CB26B23" w14:textId="77777777" w:rsidR="004072D4" w:rsidRPr="005C709C" w:rsidRDefault="004072D4" w:rsidP="004072D4">
            <w:pPr>
              <w:spacing w:after="0" w:line="240" w:lineRule="auto"/>
              <w:rPr>
                <w:rFonts w:eastAsia="Calibri" w:cs="Arial"/>
                <w:sz w:val="20"/>
                <w:szCs w:val="20"/>
              </w:rPr>
            </w:pPr>
          </w:p>
        </w:tc>
        <w:tc>
          <w:tcPr>
            <w:tcW w:w="851" w:type="dxa"/>
          </w:tcPr>
          <w:p w14:paraId="23C4F276" w14:textId="77777777" w:rsidR="004072D4" w:rsidRPr="005C709C" w:rsidRDefault="004072D4" w:rsidP="004072D4">
            <w:pPr>
              <w:spacing w:after="0" w:line="240" w:lineRule="auto"/>
              <w:rPr>
                <w:rFonts w:eastAsia="Calibri" w:cs="Arial"/>
                <w:sz w:val="20"/>
                <w:szCs w:val="20"/>
              </w:rPr>
            </w:pPr>
          </w:p>
        </w:tc>
        <w:tc>
          <w:tcPr>
            <w:tcW w:w="816" w:type="dxa"/>
            <w:tcBorders>
              <w:top w:val="nil"/>
            </w:tcBorders>
          </w:tcPr>
          <w:p w14:paraId="55965D0D" w14:textId="77777777" w:rsidR="004072D4" w:rsidRPr="005C709C" w:rsidRDefault="004072D4" w:rsidP="004072D4">
            <w:pPr>
              <w:spacing w:after="0" w:line="240" w:lineRule="auto"/>
              <w:rPr>
                <w:rFonts w:eastAsia="Calibri" w:cs="Arial"/>
                <w:sz w:val="20"/>
                <w:szCs w:val="20"/>
              </w:rPr>
            </w:pPr>
          </w:p>
        </w:tc>
        <w:tc>
          <w:tcPr>
            <w:tcW w:w="5015" w:type="dxa"/>
          </w:tcPr>
          <w:p w14:paraId="047CA0CE" w14:textId="77777777" w:rsidR="004072D4" w:rsidRPr="005C709C" w:rsidRDefault="004072D4" w:rsidP="004072D4">
            <w:pPr>
              <w:spacing w:after="0" w:line="240" w:lineRule="auto"/>
              <w:rPr>
                <w:rFonts w:eastAsia="Calibri" w:cs="Arial"/>
                <w:sz w:val="20"/>
                <w:szCs w:val="20"/>
              </w:rPr>
            </w:pPr>
          </w:p>
        </w:tc>
      </w:tr>
      <w:tr w:rsidR="004072D4" w:rsidRPr="005C709C" w14:paraId="35DBA5D4" w14:textId="77777777" w:rsidTr="00C939D9">
        <w:tc>
          <w:tcPr>
            <w:tcW w:w="14283" w:type="dxa"/>
            <w:gridSpan w:val="8"/>
            <w:shd w:val="clear" w:color="auto" w:fill="70D2E8" w:themeFill="accent6" w:themeFillTint="99"/>
          </w:tcPr>
          <w:p w14:paraId="59C35689"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6. Minimising the barriers to partnership</w:t>
            </w:r>
          </w:p>
        </w:tc>
      </w:tr>
      <w:tr w:rsidR="004072D4" w:rsidRPr="005C709C" w14:paraId="51637F82" w14:textId="77777777" w:rsidTr="00A85709">
        <w:tc>
          <w:tcPr>
            <w:tcW w:w="4194" w:type="dxa"/>
          </w:tcPr>
          <w:p w14:paraId="46758A9C"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Differences in organisational priorities, goals and tasks have been addressed</w:t>
            </w:r>
          </w:p>
        </w:tc>
        <w:tc>
          <w:tcPr>
            <w:tcW w:w="851" w:type="dxa"/>
          </w:tcPr>
          <w:p w14:paraId="26535F49" w14:textId="77777777" w:rsidR="004072D4" w:rsidRPr="005C709C" w:rsidRDefault="004072D4" w:rsidP="004072D4">
            <w:pPr>
              <w:spacing w:after="0" w:line="240" w:lineRule="auto"/>
              <w:rPr>
                <w:rFonts w:eastAsia="Calibri" w:cs="Arial"/>
                <w:sz w:val="20"/>
                <w:szCs w:val="20"/>
              </w:rPr>
            </w:pPr>
          </w:p>
        </w:tc>
        <w:tc>
          <w:tcPr>
            <w:tcW w:w="857" w:type="dxa"/>
          </w:tcPr>
          <w:p w14:paraId="677B3A79" w14:textId="77777777" w:rsidR="004072D4" w:rsidRPr="005C709C" w:rsidRDefault="004072D4" w:rsidP="004072D4">
            <w:pPr>
              <w:spacing w:after="0" w:line="240" w:lineRule="auto"/>
              <w:rPr>
                <w:rFonts w:eastAsia="Calibri" w:cs="Arial"/>
                <w:sz w:val="20"/>
                <w:szCs w:val="20"/>
              </w:rPr>
            </w:pPr>
          </w:p>
        </w:tc>
        <w:tc>
          <w:tcPr>
            <w:tcW w:w="850" w:type="dxa"/>
          </w:tcPr>
          <w:p w14:paraId="7D7F34AE" w14:textId="77777777" w:rsidR="004072D4" w:rsidRPr="005C709C" w:rsidRDefault="004072D4" w:rsidP="004072D4">
            <w:pPr>
              <w:spacing w:after="0" w:line="240" w:lineRule="auto"/>
              <w:rPr>
                <w:rFonts w:eastAsia="Calibri" w:cs="Arial"/>
                <w:sz w:val="20"/>
                <w:szCs w:val="20"/>
              </w:rPr>
            </w:pPr>
          </w:p>
        </w:tc>
        <w:tc>
          <w:tcPr>
            <w:tcW w:w="849" w:type="dxa"/>
          </w:tcPr>
          <w:p w14:paraId="1414F9AA" w14:textId="77777777" w:rsidR="004072D4" w:rsidRPr="005C709C" w:rsidRDefault="004072D4" w:rsidP="004072D4">
            <w:pPr>
              <w:spacing w:after="0" w:line="240" w:lineRule="auto"/>
              <w:rPr>
                <w:rFonts w:eastAsia="Calibri" w:cs="Arial"/>
                <w:sz w:val="20"/>
                <w:szCs w:val="20"/>
              </w:rPr>
            </w:pPr>
          </w:p>
        </w:tc>
        <w:tc>
          <w:tcPr>
            <w:tcW w:w="851" w:type="dxa"/>
          </w:tcPr>
          <w:p w14:paraId="03BAAB61" w14:textId="77777777" w:rsidR="004072D4" w:rsidRPr="005C709C" w:rsidRDefault="004072D4" w:rsidP="004072D4">
            <w:pPr>
              <w:spacing w:after="0" w:line="240" w:lineRule="auto"/>
              <w:rPr>
                <w:rFonts w:eastAsia="Calibri" w:cs="Arial"/>
                <w:sz w:val="20"/>
                <w:szCs w:val="20"/>
              </w:rPr>
            </w:pPr>
          </w:p>
        </w:tc>
        <w:tc>
          <w:tcPr>
            <w:tcW w:w="816" w:type="dxa"/>
            <w:tcBorders>
              <w:bottom w:val="nil"/>
            </w:tcBorders>
          </w:tcPr>
          <w:p w14:paraId="2B4D59B1" w14:textId="77777777" w:rsidR="004072D4" w:rsidRPr="005C709C" w:rsidRDefault="004072D4" w:rsidP="004072D4">
            <w:pPr>
              <w:spacing w:after="0" w:line="240" w:lineRule="auto"/>
              <w:rPr>
                <w:rFonts w:eastAsia="Calibri" w:cs="Arial"/>
                <w:sz w:val="20"/>
                <w:szCs w:val="20"/>
              </w:rPr>
            </w:pPr>
          </w:p>
        </w:tc>
        <w:tc>
          <w:tcPr>
            <w:tcW w:w="5015" w:type="dxa"/>
          </w:tcPr>
          <w:p w14:paraId="5176B0A5" w14:textId="77777777" w:rsidR="004072D4" w:rsidRPr="005C709C" w:rsidRDefault="004072D4" w:rsidP="004072D4">
            <w:pPr>
              <w:spacing w:after="0" w:line="240" w:lineRule="auto"/>
              <w:rPr>
                <w:rFonts w:eastAsia="Calibri" w:cs="Arial"/>
                <w:sz w:val="20"/>
                <w:szCs w:val="20"/>
              </w:rPr>
            </w:pPr>
          </w:p>
        </w:tc>
      </w:tr>
      <w:tr w:rsidR="004072D4" w:rsidRPr="005C709C" w14:paraId="1ADD94F9" w14:textId="77777777" w:rsidTr="00A85709">
        <w:tc>
          <w:tcPr>
            <w:tcW w:w="4194" w:type="dxa"/>
          </w:tcPr>
          <w:p w14:paraId="711F88B2"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 xml:space="preserve">There is a core group of skilled and committed (in terms of the partnership) staff that has continued over the life of the partnership </w:t>
            </w:r>
          </w:p>
        </w:tc>
        <w:tc>
          <w:tcPr>
            <w:tcW w:w="851" w:type="dxa"/>
          </w:tcPr>
          <w:p w14:paraId="61CC1923" w14:textId="77777777" w:rsidR="004072D4" w:rsidRPr="005C709C" w:rsidRDefault="004072D4" w:rsidP="004072D4">
            <w:pPr>
              <w:spacing w:after="0" w:line="240" w:lineRule="auto"/>
              <w:rPr>
                <w:rFonts w:eastAsia="Calibri" w:cs="Arial"/>
                <w:sz w:val="20"/>
                <w:szCs w:val="20"/>
              </w:rPr>
            </w:pPr>
          </w:p>
        </w:tc>
        <w:tc>
          <w:tcPr>
            <w:tcW w:w="857" w:type="dxa"/>
          </w:tcPr>
          <w:p w14:paraId="6DED32F2" w14:textId="77777777" w:rsidR="004072D4" w:rsidRPr="005C709C" w:rsidRDefault="004072D4" w:rsidP="004072D4">
            <w:pPr>
              <w:spacing w:after="0" w:line="240" w:lineRule="auto"/>
              <w:rPr>
                <w:rFonts w:eastAsia="Calibri" w:cs="Arial"/>
                <w:sz w:val="20"/>
                <w:szCs w:val="20"/>
              </w:rPr>
            </w:pPr>
          </w:p>
        </w:tc>
        <w:tc>
          <w:tcPr>
            <w:tcW w:w="850" w:type="dxa"/>
          </w:tcPr>
          <w:p w14:paraId="3FC868F2" w14:textId="77777777" w:rsidR="004072D4" w:rsidRPr="005C709C" w:rsidRDefault="004072D4" w:rsidP="004072D4">
            <w:pPr>
              <w:spacing w:after="0" w:line="240" w:lineRule="auto"/>
              <w:rPr>
                <w:rFonts w:eastAsia="Calibri" w:cs="Arial"/>
                <w:sz w:val="20"/>
                <w:szCs w:val="20"/>
              </w:rPr>
            </w:pPr>
          </w:p>
        </w:tc>
        <w:tc>
          <w:tcPr>
            <w:tcW w:w="849" w:type="dxa"/>
          </w:tcPr>
          <w:p w14:paraId="066EEFA6" w14:textId="77777777" w:rsidR="004072D4" w:rsidRPr="005C709C" w:rsidRDefault="004072D4" w:rsidP="004072D4">
            <w:pPr>
              <w:spacing w:after="0" w:line="240" w:lineRule="auto"/>
              <w:rPr>
                <w:rFonts w:eastAsia="Calibri" w:cs="Arial"/>
                <w:sz w:val="20"/>
                <w:szCs w:val="20"/>
              </w:rPr>
            </w:pPr>
          </w:p>
        </w:tc>
        <w:tc>
          <w:tcPr>
            <w:tcW w:w="851" w:type="dxa"/>
          </w:tcPr>
          <w:p w14:paraId="68EC5DB6"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4ED407FA" w14:textId="77777777" w:rsidR="004072D4" w:rsidRPr="005C709C" w:rsidRDefault="004072D4" w:rsidP="004072D4">
            <w:pPr>
              <w:spacing w:after="0" w:line="240" w:lineRule="auto"/>
              <w:rPr>
                <w:rFonts w:eastAsia="Calibri" w:cs="Arial"/>
                <w:sz w:val="20"/>
                <w:szCs w:val="20"/>
              </w:rPr>
            </w:pPr>
          </w:p>
        </w:tc>
        <w:tc>
          <w:tcPr>
            <w:tcW w:w="5015" w:type="dxa"/>
          </w:tcPr>
          <w:p w14:paraId="3742DB23" w14:textId="77777777" w:rsidR="004072D4" w:rsidRPr="005C709C" w:rsidRDefault="004072D4" w:rsidP="004072D4">
            <w:pPr>
              <w:spacing w:after="0" w:line="240" w:lineRule="auto"/>
              <w:rPr>
                <w:rFonts w:eastAsia="Calibri" w:cs="Arial"/>
                <w:sz w:val="20"/>
                <w:szCs w:val="20"/>
              </w:rPr>
            </w:pPr>
          </w:p>
        </w:tc>
      </w:tr>
      <w:tr w:rsidR="004072D4" w:rsidRPr="005C709C" w14:paraId="26815F1D" w14:textId="77777777" w:rsidTr="00A85709">
        <w:tc>
          <w:tcPr>
            <w:tcW w:w="4194" w:type="dxa"/>
          </w:tcPr>
          <w:p w14:paraId="41A8E45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are formal structures for sharing information and resolving disputes</w:t>
            </w:r>
          </w:p>
        </w:tc>
        <w:tc>
          <w:tcPr>
            <w:tcW w:w="851" w:type="dxa"/>
          </w:tcPr>
          <w:p w14:paraId="074C5C7C" w14:textId="77777777" w:rsidR="004072D4" w:rsidRPr="005C709C" w:rsidRDefault="004072D4" w:rsidP="004072D4">
            <w:pPr>
              <w:spacing w:after="0" w:line="240" w:lineRule="auto"/>
              <w:rPr>
                <w:rFonts w:eastAsia="Calibri" w:cs="Arial"/>
                <w:sz w:val="20"/>
                <w:szCs w:val="20"/>
              </w:rPr>
            </w:pPr>
          </w:p>
        </w:tc>
        <w:tc>
          <w:tcPr>
            <w:tcW w:w="857" w:type="dxa"/>
          </w:tcPr>
          <w:p w14:paraId="1784BF17" w14:textId="77777777" w:rsidR="004072D4" w:rsidRPr="005C709C" w:rsidRDefault="004072D4" w:rsidP="004072D4">
            <w:pPr>
              <w:spacing w:after="0" w:line="240" w:lineRule="auto"/>
              <w:rPr>
                <w:rFonts w:eastAsia="Calibri" w:cs="Arial"/>
                <w:sz w:val="20"/>
                <w:szCs w:val="20"/>
              </w:rPr>
            </w:pPr>
          </w:p>
        </w:tc>
        <w:tc>
          <w:tcPr>
            <w:tcW w:w="850" w:type="dxa"/>
          </w:tcPr>
          <w:p w14:paraId="5AA3981E" w14:textId="77777777" w:rsidR="004072D4" w:rsidRPr="005C709C" w:rsidRDefault="004072D4" w:rsidP="004072D4">
            <w:pPr>
              <w:spacing w:after="0" w:line="240" w:lineRule="auto"/>
              <w:rPr>
                <w:rFonts w:eastAsia="Calibri" w:cs="Arial"/>
                <w:sz w:val="20"/>
                <w:szCs w:val="20"/>
              </w:rPr>
            </w:pPr>
          </w:p>
        </w:tc>
        <w:tc>
          <w:tcPr>
            <w:tcW w:w="849" w:type="dxa"/>
          </w:tcPr>
          <w:p w14:paraId="510F8AAB" w14:textId="77777777" w:rsidR="004072D4" w:rsidRPr="005C709C" w:rsidRDefault="004072D4" w:rsidP="004072D4">
            <w:pPr>
              <w:spacing w:after="0" w:line="240" w:lineRule="auto"/>
              <w:rPr>
                <w:rFonts w:eastAsia="Calibri" w:cs="Arial"/>
                <w:sz w:val="20"/>
                <w:szCs w:val="20"/>
              </w:rPr>
            </w:pPr>
          </w:p>
        </w:tc>
        <w:tc>
          <w:tcPr>
            <w:tcW w:w="851" w:type="dxa"/>
          </w:tcPr>
          <w:p w14:paraId="5C479ECE"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42A43920" w14:textId="77777777" w:rsidR="004072D4" w:rsidRPr="005C709C" w:rsidRDefault="004072D4" w:rsidP="004072D4">
            <w:pPr>
              <w:spacing w:after="0" w:line="240" w:lineRule="auto"/>
              <w:rPr>
                <w:rFonts w:eastAsia="Calibri" w:cs="Arial"/>
                <w:sz w:val="20"/>
                <w:szCs w:val="20"/>
              </w:rPr>
            </w:pPr>
          </w:p>
        </w:tc>
        <w:tc>
          <w:tcPr>
            <w:tcW w:w="5015" w:type="dxa"/>
          </w:tcPr>
          <w:p w14:paraId="313056DE" w14:textId="77777777" w:rsidR="004072D4" w:rsidRPr="005C709C" w:rsidRDefault="004072D4" w:rsidP="004072D4">
            <w:pPr>
              <w:spacing w:after="0" w:line="240" w:lineRule="auto"/>
              <w:rPr>
                <w:rFonts w:eastAsia="Calibri" w:cs="Arial"/>
                <w:sz w:val="20"/>
                <w:szCs w:val="20"/>
              </w:rPr>
            </w:pPr>
          </w:p>
        </w:tc>
      </w:tr>
      <w:tr w:rsidR="004072D4" w:rsidRPr="005C709C" w14:paraId="60D0C6B5" w14:textId="77777777" w:rsidTr="00A85709">
        <w:tc>
          <w:tcPr>
            <w:tcW w:w="4194" w:type="dxa"/>
          </w:tcPr>
          <w:p w14:paraId="4C2A948E"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are informal ways of achieving this</w:t>
            </w:r>
          </w:p>
        </w:tc>
        <w:tc>
          <w:tcPr>
            <w:tcW w:w="851" w:type="dxa"/>
          </w:tcPr>
          <w:p w14:paraId="1891EE32" w14:textId="77777777" w:rsidR="004072D4" w:rsidRPr="005C709C" w:rsidRDefault="004072D4" w:rsidP="004072D4">
            <w:pPr>
              <w:spacing w:after="0" w:line="240" w:lineRule="auto"/>
              <w:rPr>
                <w:rFonts w:eastAsia="Calibri" w:cs="Arial"/>
                <w:sz w:val="20"/>
                <w:szCs w:val="20"/>
              </w:rPr>
            </w:pPr>
          </w:p>
        </w:tc>
        <w:tc>
          <w:tcPr>
            <w:tcW w:w="857" w:type="dxa"/>
          </w:tcPr>
          <w:p w14:paraId="316BA924" w14:textId="77777777" w:rsidR="004072D4" w:rsidRPr="005C709C" w:rsidRDefault="004072D4" w:rsidP="004072D4">
            <w:pPr>
              <w:spacing w:after="0" w:line="240" w:lineRule="auto"/>
              <w:rPr>
                <w:rFonts w:eastAsia="Calibri" w:cs="Arial"/>
                <w:sz w:val="20"/>
                <w:szCs w:val="20"/>
              </w:rPr>
            </w:pPr>
          </w:p>
        </w:tc>
        <w:tc>
          <w:tcPr>
            <w:tcW w:w="850" w:type="dxa"/>
          </w:tcPr>
          <w:p w14:paraId="0A448DAB" w14:textId="77777777" w:rsidR="004072D4" w:rsidRPr="005C709C" w:rsidRDefault="004072D4" w:rsidP="004072D4">
            <w:pPr>
              <w:spacing w:after="0" w:line="240" w:lineRule="auto"/>
              <w:rPr>
                <w:rFonts w:eastAsia="Calibri" w:cs="Arial"/>
                <w:sz w:val="20"/>
                <w:szCs w:val="20"/>
              </w:rPr>
            </w:pPr>
          </w:p>
        </w:tc>
        <w:tc>
          <w:tcPr>
            <w:tcW w:w="849" w:type="dxa"/>
          </w:tcPr>
          <w:p w14:paraId="02FB8675" w14:textId="77777777" w:rsidR="004072D4" w:rsidRPr="005C709C" w:rsidRDefault="004072D4" w:rsidP="004072D4">
            <w:pPr>
              <w:spacing w:after="0" w:line="240" w:lineRule="auto"/>
              <w:rPr>
                <w:rFonts w:eastAsia="Calibri" w:cs="Arial"/>
                <w:sz w:val="20"/>
                <w:szCs w:val="20"/>
              </w:rPr>
            </w:pPr>
          </w:p>
        </w:tc>
        <w:tc>
          <w:tcPr>
            <w:tcW w:w="851" w:type="dxa"/>
          </w:tcPr>
          <w:p w14:paraId="0661E5DD"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74BBFAF8" w14:textId="77777777" w:rsidR="004072D4" w:rsidRPr="005C709C" w:rsidRDefault="004072D4" w:rsidP="004072D4">
            <w:pPr>
              <w:spacing w:after="0" w:line="240" w:lineRule="auto"/>
              <w:rPr>
                <w:rFonts w:eastAsia="Calibri" w:cs="Arial"/>
                <w:sz w:val="20"/>
                <w:szCs w:val="20"/>
              </w:rPr>
            </w:pPr>
          </w:p>
        </w:tc>
        <w:tc>
          <w:tcPr>
            <w:tcW w:w="5015" w:type="dxa"/>
          </w:tcPr>
          <w:p w14:paraId="6A97E8F4" w14:textId="77777777" w:rsidR="004072D4" w:rsidRPr="005C709C" w:rsidRDefault="004072D4" w:rsidP="004072D4">
            <w:pPr>
              <w:spacing w:after="0" w:line="240" w:lineRule="auto"/>
              <w:rPr>
                <w:rFonts w:eastAsia="Calibri" w:cs="Arial"/>
                <w:sz w:val="20"/>
                <w:szCs w:val="20"/>
              </w:rPr>
            </w:pPr>
          </w:p>
        </w:tc>
      </w:tr>
      <w:tr w:rsidR="004072D4" w:rsidRPr="005C709C" w14:paraId="1A592B19" w14:textId="77777777" w:rsidTr="00A85709">
        <w:tc>
          <w:tcPr>
            <w:tcW w:w="4194" w:type="dxa"/>
          </w:tcPr>
          <w:p w14:paraId="44640770"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are strategies to ensure alternative views are expressed within the partnership</w:t>
            </w:r>
          </w:p>
        </w:tc>
        <w:tc>
          <w:tcPr>
            <w:tcW w:w="851" w:type="dxa"/>
          </w:tcPr>
          <w:p w14:paraId="4C7E2CED" w14:textId="77777777" w:rsidR="004072D4" w:rsidRPr="005C709C" w:rsidRDefault="004072D4" w:rsidP="004072D4">
            <w:pPr>
              <w:spacing w:after="0" w:line="240" w:lineRule="auto"/>
              <w:rPr>
                <w:rFonts w:eastAsia="Calibri" w:cs="Arial"/>
                <w:sz w:val="20"/>
                <w:szCs w:val="20"/>
              </w:rPr>
            </w:pPr>
          </w:p>
        </w:tc>
        <w:tc>
          <w:tcPr>
            <w:tcW w:w="857" w:type="dxa"/>
          </w:tcPr>
          <w:p w14:paraId="1F8E66C0" w14:textId="77777777" w:rsidR="004072D4" w:rsidRPr="005C709C" w:rsidRDefault="004072D4" w:rsidP="004072D4">
            <w:pPr>
              <w:spacing w:after="0" w:line="240" w:lineRule="auto"/>
              <w:rPr>
                <w:rFonts w:eastAsia="Calibri" w:cs="Arial"/>
                <w:sz w:val="20"/>
                <w:szCs w:val="20"/>
              </w:rPr>
            </w:pPr>
          </w:p>
        </w:tc>
        <w:tc>
          <w:tcPr>
            <w:tcW w:w="850" w:type="dxa"/>
          </w:tcPr>
          <w:p w14:paraId="3508A7BF" w14:textId="77777777" w:rsidR="004072D4" w:rsidRPr="005C709C" w:rsidRDefault="004072D4" w:rsidP="004072D4">
            <w:pPr>
              <w:spacing w:after="0" w:line="240" w:lineRule="auto"/>
              <w:rPr>
                <w:rFonts w:eastAsia="Calibri" w:cs="Arial"/>
                <w:sz w:val="20"/>
                <w:szCs w:val="20"/>
              </w:rPr>
            </w:pPr>
          </w:p>
        </w:tc>
        <w:tc>
          <w:tcPr>
            <w:tcW w:w="849" w:type="dxa"/>
          </w:tcPr>
          <w:p w14:paraId="2818159E" w14:textId="77777777" w:rsidR="004072D4" w:rsidRPr="005C709C" w:rsidRDefault="004072D4" w:rsidP="004072D4">
            <w:pPr>
              <w:spacing w:after="0" w:line="240" w:lineRule="auto"/>
              <w:rPr>
                <w:rFonts w:eastAsia="Calibri" w:cs="Arial"/>
                <w:sz w:val="20"/>
                <w:szCs w:val="20"/>
              </w:rPr>
            </w:pPr>
          </w:p>
        </w:tc>
        <w:tc>
          <w:tcPr>
            <w:tcW w:w="851" w:type="dxa"/>
          </w:tcPr>
          <w:p w14:paraId="3F020FF6"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4D2B27BC" w14:textId="77777777" w:rsidR="004072D4" w:rsidRPr="005C709C" w:rsidRDefault="004072D4" w:rsidP="004072D4">
            <w:pPr>
              <w:spacing w:after="0" w:line="240" w:lineRule="auto"/>
              <w:rPr>
                <w:rFonts w:eastAsia="Calibri" w:cs="Arial"/>
                <w:sz w:val="20"/>
                <w:szCs w:val="20"/>
              </w:rPr>
            </w:pPr>
          </w:p>
        </w:tc>
        <w:tc>
          <w:tcPr>
            <w:tcW w:w="5015" w:type="dxa"/>
          </w:tcPr>
          <w:p w14:paraId="0BA02932" w14:textId="77777777" w:rsidR="004072D4" w:rsidRPr="005C709C" w:rsidRDefault="004072D4" w:rsidP="004072D4">
            <w:pPr>
              <w:spacing w:after="0" w:line="240" w:lineRule="auto"/>
              <w:rPr>
                <w:rFonts w:eastAsia="Calibri" w:cs="Arial"/>
                <w:sz w:val="20"/>
                <w:szCs w:val="20"/>
              </w:rPr>
            </w:pPr>
          </w:p>
        </w:tc>
      </w:tr>
      <w:tr w:rsidR="004072D4" w:rsidRPr="005C709C" w14:paraId="5D2D7D56" w14:textId="77777777" w:rsidTr="00A85709">
        <w:tc>
          <w:tcPr>
            <w:tcW w:w="4194" w:type="dxa"/>
          </w:tcPr>
          <w:p w14:paraId="69D71FF1"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SUBTOTAL</w:t>
            </w:r>
          </w:p>
        </w:tc>
        <w:tc>
          <w:tcPr>
            <w:tcW w:w="851" w:type="dxa"/>
          </w:tcPr>
          <w:p w14:paraId="7CF153C9" w14:textId="77777777" w:rsidR="004072D4" w:rsidRPr="005C709C" w:rsidRDefault="004072D4" w:rsidP="004072D4">
            <w:pPr>
              <w:spacing w:after="0" w:line="240" w:lineRule="auto"/>
              <w:rPr>
                <w:rFonts w:eastAsia="Calibri" w:cs="Arial"/>
                <w:sz w:val="20"/>
                <w:szCs w:val="20"/>
              </w:rPr>
            </w:pPr>
          </w:p>
        </w:tc>
        <w:tc>
          <w:tcPr>
            <w:tcW w:w="857" w:type="dxa"/>
          </w:tcPr>
          <w:p w14:paraId="51285428" w14:textId="77777777" w:rsidR="004072D4" w:rsidRPr="005C709C" w:rsidRDefault="004072D4" w:rsidP="004072D4">
            <w:pPr>
              <w:spacing w:after="0" w:line="240" w:lineRule="auto"/>
              <w:rPr>
                <w:rFonts w:eastAsia="Calibri" w:cs="Arial"/>
                <w:sz w:val="20"/>
                <w:szCs w:val="20"/>
              </w:rPr>
            </w:pPr>
          </w:p>
        </w:tc>
        <w:tc>
          <w:tcPr>
            <w:tcW w:w="850" w:type="dxa"/>
          </w:tcPr>
          <w:p w14:paraId="13317267" w14:textId="77777777" w:rsidR="004072D4" w:rsidRPr="005C709C" w:rsidRDefault="004072D4" w:rsidP="004072D4">
            <w:pPr>
              <w:spacing w:after="0" w:line="240" w:lineRule="auto"/>
              <w:rPr>
                <w:rFonts w:eastAsia="Calibri" w:cs="Arial"/>
                <w:sz w:val="20"/>
                <w:szCs w:val="20"/>
              </w:rPr>
            </w:pPr>
          </w:p>
        </w:tc>
        <w:tc>
          <w:tcPr>
            <w:tcW w:w="849" w:type="dxa"/>
          </w:tcPr>
          <w:p w14:paraId="6AFE9429" w14:textId="77777777" w:rsidR="004072D4" w:rsidRPr="005C709C" w:rsidRDefault="004072D4" w:rsidP="004072D4">
            <w:pPr>
              <w:spacing w:after="0" w:line="240" w:lineRule="auto"/>
              <w:rPr>
                <w:rFonts w:eastAsia="Calibri" w:cs="Arial"/>
                <w:sz w:val="20"/>
                <w:szCs w:val="20"/>
              </w:rPr>
            </w:pPr>
          </w:p>
        </w:tc>
        <w:tc>
          <w:tcPr>
            <w:tcW w:w="851" w:type="dxa"/>
          </w:tcPr>
          <w:p w14:paraId="4386D252" w14:textId="77777777" w:rsidR="004072D4" w:rsidRPr="005C709C" w:rsidRDefault="004072D4" w:rsidP="004072D4">
            <w:pPr>
              <w:spacing w:after="0" w:line="240" w:lineRule="auto"/>
              <w:rPr>
                <w:rFonts w:eastAsia="Calibri" w:cs="Arial"/>
                <w:sz w:val="20"/>
                <w:szCs w:val="20"/>
              </w:rPr>
            </w:pPr>
          </w:p>
        </w:tc>
        <w:tc>
          <w:tcPr>
            <w:tcW w:w="816" w:type="dxa"/>
            <w:tcBorders>
              <w:top w:val="nil"/>
            </w:tcBorders>
          </w:tcPr>
          <w:p w14:paraId="263F5D25" w14:textId="77777777" w:rsidR="004072D4" w:rsidRPr="005C709C" w:rsidRDefault="004072D4" w:rsidP="004072D4">
            <w:pPr>
              <w:spacing w:after="0" w:line="240" w:lineRule="auto"/>
              <w:rPr>
                <w:rFonts w:eastAsia="Calibri" w:cs="Arial"/>
                <w:sz w:val="20"/>
                <w:szCs w:val="20"/>
              </w:rPr>
            </w:pPr>
          </w:p>
        </w:tc>
        <w:tc>
          <w:tcPr>
            <w:tcW w:w="5015" w:type="dxa"/>
          </w:tcPr>
          <w:p w14:paraId="67E5279C" w14:textId="77777777" w:rsidR="004072D4" w:rsidRPr="005C709C" w:rsidRDefault="004072D4" w:rsidP="004072D4">
            <w:pPr>
              <w:spacing w:after="0" w:line="240" w:lineRule="auto"/>
              <w:rPr>
                <w:rFonts w:eastAsia="Calibri" w:cs="Arial"/>
                <w:sz w:val="20"/>
                <w:szCs w:val="20"/>
              </w:rPr>
            </w:pPr>
          </w:p>
        </w:tc>
      </w:tr>
      <w:tr w:rsidR="004072D4" w:rsidRPr="005C709C" w14:paraId="499F80F6" w14:textId="77777777" w:rsidTr="00C939D9">
        <w:tc>
          <w:tcPr>
            <w:tcW w:w="14283" w:type="dxa"/>
            <w:gridSpan w:val="8"/>
            <w:shd w:val="clear" w:color="auto" w:fill="70D2E8" w:themeFill="accent6" w:themeFillTint="99"/>
          </w:tcPr>
          <w:p w14:paraId="352E3B23"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7. Reflecting on and continuing the partnership</w:t>
            </w:r>
          </w:p>
        </w:tc>
      </w:tr>
      <w:tr w:rsidR="004072D4" w:rsidRPr="005C709C" w14:paraId="0FD1F512" w14:textId="77777777" w:rsidTr="00A85709">
        <w:tc>
          <w:tcPr>
            <w:tcW w:w="4194" w:type="dxa"/>
          </w:tcPr>
          <w:p w14:paraId="07232FA4"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There are processes for recognising and celebrating collective achievements and / or individual contributions</w:t>
            </w:r>
          </w:p>
        </w:tc>
        <w:tc>
          <w:tcPr>
            <w:tcW w:w="851" w:type="dxa"/>
          </w:tcPr>
          <w:p w14:paraId="6BE76AFC" w14:textId="77777777" w:rsidR="004072D4" w:rsidRPr="005C709C" w:rsidRDefault="004072D4" w:rsidP="004072D4">
            <w:pPr>
              <w:spacing w:after="0" w:line="240" w:lineRule="auto"/>
              <w:rPr>
                <w:rFonts w:eastAsia="Calibri" w:cs="Arial"/>
                <w:sz w:val="20"/>
                <w:szCs w:val="20"/>
              </w:rPr>
            </w:pPr>
          </w:p>
        </w:tc>
        <w:tc>
          <w:tcPr>
            <w:tcW w:w="857" w:type="dxa"/>
          </w:tcPr>
          <w:p w14:paraId="28003F88" w14:textId="77777777" w:rsidR="004072D4" w:rsidRPr="005C709C" w:rsidRDefault="004072D4" w:rsidP="004072D4">
            <w:pPr>
              <w:spacing w:after="0" w:line="240" w:lineRule="auto"/>
              <w:rPr>
                <w:rFonts w:eastAsia="Calibri" w:cs="Arial"/>
                <w:sz w:val="20"/>
                <w:szCs w:val="20"/>
              </w:rPr>
            </w:pPr>
          </w:p>
        </w:tc>
        <w:tc>
          <w:tcPr>
            <w:tcW w:w="850" w:type="dxa"/>
          </w:tcPr>
          <w:p w14:paraId="2C921328" w14:textId="77777777" w:rsidR="004072D4" w:rsidRPr="005C709C" w:rsidRDefault="004072D4" w:rsidP="004072D4">
            <w:pPr>
              <w:spacing w:after="0" w:line="240" w:lineRule="auto"/>
              <w:rPr>
                <w:rFonts w:eastAsia="Calibri" w:cs="Arial"/>
                <w:sz w:val="20"/>
                <w:szCs w:val="20"/>
              </w:rPr>
            </w:pPr>
          </w:p>
        </w:tc>
        <w:tc>
          <w:tcPr>
            <w:tcW w:w="849" w:type="dxa"/>
          </w:tcPr>
          <w:p w14:paraId="7AF5BBB2" w14:textId="77777777" w:rsidR="004072D4" w:rsidRPr="005C709C" w:rsidRDefault="004072D4" w:rsidP="004072D4">
            <w:pPr>
              <w:spacing w:after="0" w:line="240" w:lineRule="auto"/>
              <w:rPr>
                <w:rFonts w:eastAsia="Calibri" w:cs="Arial"/>
                <w:sz w:val="20"/>
                <w:szCs w:val="20"/>
              </w:rPr>
            </w:pPr>
          </w:p>
        </w:tc>
        <w:tc>
          <w:tcPr>
            <w:tcW w:w="851" w:type="dxa"/>
          </w:tcPr>
          <w:p w14:paraId="402E9785" w14:textId="77777777" w:rsidR="004072D4" w:rsidRPr="005C709C" w:rsidRDefault="004072D4" w:rsidP="004072D4">
            <w:pPr>
              <w:spacing w:after="0" w:line="240" w:lineRule="auto"/>
              <w:rPr>
                <w:rFonts w:eastAsia="Calibri" w:cs="Arial"/>
                <w:sz w:val="20"/>
                <w:szCs w:val="20"/>
              </w:rPr>
            </w:pPr>
          </w:p>
        </w:tc>
        <w:tc>
          <w:tcPr>
            <w:tcW w:w="816" w:type="dxa"/>
            <w:tcBorders>
              <w:bottom w:val="nil"/>
            </w:tcBorders>
          </w:tcPr>
          <w:p w14:paraId="5677ACE5" w14:textId="77777777" w:rsidR="004072D4" w:rsidRPr="005C709C" w:rsidRDefault="004072D4" w:rsidP="004072D4">
            <w:pPr>
              <w:spacing w:after="0" w:line="240" w:lineRule="auto"/>
              <w:rPr>
                <w:rFonts w:eastAsia="Calibri" w:cs="Arial"/>
                <w:sz w:val="20"/>
                <w:szCs w:val="20"/>
              </w:rPr>
            </w:pPr>
          </w:p>
        </w:tc>
        <w:tc>
          <w:tcPr>
            <w:tcW w:w="5015" w:type="dxa"/>
          </w:tcPr>
          <w:p w14:paraId="4830B664" w14:textId="77777777" w:rsidR="004072D4" w:rsidRPr="005C709C" w:rsidRDefault="004072D4" w:rsidP="004072D4">
            <w:pPr>
              <w:spacing w:after="0" w:line="240" w:lineRule="auto"/>
              <w:rPr>
                <w:rFonts w:eastAsia="Calibri" w:cs="Arial"/>
                <w:sz w:val="20"/>
                <w:szCs w:val="20"/>
              </w:rPr>
            </w:pPr>
          </w:p>
        </w:tc>
      </w:tr>
      <w:tr w:rsidR="004072D4" w:rsidRPr="005C709C" w14:paraId="64E1B5D2" w14:textId="77777777" w:rsidTr="00A85709">
        <w:tc>
          <w:tcPr>
            <w:tcW w:w="4194" w:type="dxa"/>
          </w:tcPr>
          <w:p w14:paraId="04B365BF"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partnership can demonstrate or document the outcomes of its collective work</w:t>
            </w:r>
          </w:p>
        </w:tc>
        <w:tc>
          <w:tcPr>
            <w:tcW w:w="851" w:type="dxa"/>
          </w:tcPr>
          <w:p w14:paraId="7152F852" w14:textId="77777777" w:rsidR="004072D4" w:rsidRPr="005C709C" w:rsidRDefault="004072D4" w:rsidP="004072D4">
            <w:pPr>
              <w:spacing w:after="0" w:line="240" w:lineRule="auto"/>
              <w:rPr>
                <w:rFonts w:eastAsia="Calibri" w:cs="Arial"/>
                <w:sz w:val="20"/>
                <w:szCs w:val="20"/>
              </w:rPr>
            </w:pPr>
          </w:p>
        </w:tc>
        <w:tc>
          <w:tcPr>
            <w:tcW w:w="857" w:type="dxa"/>
          </w:tcPr>
          <w:p w14:paraId="170D5AE0" w14:textId="77777777" w:rsidR="004072D4" w:rsidRPr="005C709C" w:rsidRDefault="004072D4" w:rsidP="004072D4">
            <w:pPr>
              <w:spacing w:after="0" w:line="240" w:lineRule="auto"/>
              <w:rPr>
                <w:rFonts w:eastAsia="Calibri" w:cs="Arial"/>
                <w:sz w:val="20"/>
                <w:szCs w:val="20"/>
              </w:rPr>
            </w:pPr>
          </w:p>
        </w:tc>
        <w:tc>
          <w:tcPr>
            <w:tcW w:w="850" w:type="dxa"/>
          </w:tcPr>
          <w:p w14:paraId="76640B3A" w14:textId="77777777" w:rsidR="004072D4" w:rsidRPr="005C709C" w:rsidRDefault="004072D4" w:rsidP="004072D4">
            <w:pPr>
              <w:spacing w:after="0" w:line="240" w:lineRule="auto"/>
              <w:rPr>
                <w:rFonts w:eastAsia="Calibri" w:cs="Arial"/>
                <w:sz w:val="20"/>
                <w:szCs w:val="20"/>
              </w:rPr>
            </w:pPr>
          </w:p>
        </w:tc>
        <w:tc>
          <w:tcPr>
            <w:tcW w:w="849" w:type="dxa"/>
          </w:tcPr>
          <w:p w14:paraId="770FB7B0" w14:textId="77777777" w:rsidR="004072D4" w:rsidRPr="005C709C" w:rsidRDefault="004072D4" w:rsidP="004072D4">
            <w:pPr>
              <w:spacing w:after="0" w:line="240" w:lineRule="auto"/>
              <w:rPr>
                <w:rFonts w:eastAsia="Calibri" w:cs="Arial"/>
                <w:sz w:val="20"/>
                <w:szCs w:val="20"/>
              </w:rPr>
            </w:pPr>
          </w:p>
        </w:tc>
        <w:tc>
          <w:tcPr>
            <w:tcW w:w="851" w:type="dxa"/>
          </w:tcPr>
          <w:p w14:paraId="3106D273" w14:textId="77777777" w:rsidR="004072D4" w:rsidRPr="005C709C" w:rsidRDefault="004072D4" w:rsidP="004072D4">
            <w:pPr>
              <w:spacing w:after="0" w:line="240" w:lineRule="auto"/>
              <w:rPr>
                <w:rFonts w:eastAsia="Calibri" w:cs="Arial"/>
                <w:sz w:val="20"/>
                <w:szCs w:val="20"/>
              </w:rPr>
            </w:pPr>
          </w:p>
        </w:tc>
        <w:tc>
          <w:tcPr>
            <w:tcW w:w="816" w:type="dxa"/>
            <w:tcBorders>
              <w:top w:val="nil"/>
              <w:bottom w:val="nil"/>
            </w:tcBorders>
          </w:tcPr>
          <w:p w14:paraId="6DC454D3" w14:textId="77777777" w:rsidR="004072D4" w:rsidRPr="005C709C" w:rsidRDefault="004072D4" w:rsidP="004072D4">
            <w:pPr>
              <w:spacing w:after="0" w:line="240" w:lineRule="auto"/>
              <w:rPr>
                <w:rFonts w:eastAsia="Calibri" w:cs="Arial"/>
                <w:sz w:val="20"/>
                <w:szCs w:val="20"/>
              </w:rPr>
            </w:pPr>
          </w:p>
        </w:tc>
        <w:tc>
          <w:tcPr>
            <w:tcW w:w="5015" w:type="dxa"/>
          </w:tcPr>
          <w:p w14:paraId="1FF714B2" w14:textId="77777777" w:rsidR="004072D4" w:rsidRPr="005C709C" w:rsidRDefault="004072D4" w:rsidP="004072D4">
            <w:pPr>
              <w:spacing w:after="0" w:line="240" w:lineRule="auto"/>
              <w:rPr>
                <w:rFonts w:eastAsia="Calibri" w:cs="Arial"/>
                <w:sz w:val="20"/>
                <w:szCs w:val="20"/>
              </w:rPr>
            </w:pPr>
          </w:p>
        </w:tc>
      </w:tr>
      <w:tr w:rsidR="004072D4" w:rsidRPr="005C709C" w14:paraId="24ED5A74" w14:textId="77777777" w:rsidTr="00A85709">
        <w:tc>
          <w:tcPr>
            <w:tcW w:w="4194" w:type="dxa"/>
          </w:tcPr>
          <w:p w14:paraId="42092C3B"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 xml:space="preserve">There are resources available from either internal or external sources to continue the partnership. </w:t>
            </w:r>
          </w:p>
        </w:tc>
        <w:tc>
          <w:tcPr>
            <w:tcW w:w="851" w:type="dxa"/>
          </w:tcPr>
          <w:p w14:paraId="74F29F55" w14:textId="77777777" w:rsidR="004072D4" w:rsidRPr="005C709C" w:rsidRDefault="004072D4" w:rsidP="004072D4">
            <w:pPr>
              <w:spacing w:after="0" w:line="240" w:lineRule="auto"/>
              <w:rPr>
                <w:rFonts w:eastAsia="Calibri" w:cs="Arial"/>
                <w:sz w:val="20"/>
                <w:szCs w:val="20"/>
              </w:rPr>
            </w:pPr>
          </w:p>
        </w:tc>
        <w:tc>
          <w:tcPr>
            <w:tcW w:w="857" w:type="dxa"/>
          </w:tcPr>
          <w:p w14:paraId="1AD78029" w14:textId="77777777" w:rsidR="004072D4" w:rsidRPr="005C709C" w:rsidRDefault="004072D4" w:rsidP="004072D4">
            <w:pPr>
              <w:spacing w:after="0" w:line="240" w:lineRule="auto"/>
              <w:rPr>
                <w:rFonts w:eastAsia="Calibri" w:cs="Arial"/>
                <w:sz w:val="20"/>
                <w:szCs w:val="20"/>
              </w:rPr>
            </w:pPr>
          </w:p>
        </w:tc>
        <w:tc>
          <w:tcPr>
            <w:tcW w:w="850" w:type="dxa"/>
          </w:tcPr>
          <w:p w14:paraId="585C572C" w14:textId="77777777" w:rsidR="004072D4" w:rsidRPr="005C709C" w:rsidRDefault="004072D4" w:rsidP="004072D4">
            <w:pPr>
              <w:spacing w:after="0" w:line="240" w:lineRule="auto"/>
              <w:rPr>
                <w:rFonts w:eastAsia="Calibri" w:cs="Arial"/>
                <w:sz w:val="20"/>
                <w:szCs w:val="20"/>
              </w:rPr>
            </w:pPr>
          </w:p>
        </w:tc>
        <w:tc>
          <w:tcPr>
            <w:tcW w:w="849" w:type="dxa"/>
          </w:tcPr>
          <w:p w14:paraId="69890840" w14:textId="77777777" w:rsidR="004072D4" w:rsidRPr="005C709C" w:rsidRDefault="004072D4" w:rsidP="004072D4">
            <w:pPr>
              <w:spacing w:after="0" w:line="240" w:lineRule="auto"/>
              <w:rPr>
                <w:rFonts w:eastAsia="Calibri" w:cs="Arial"/>
                <w:sz w:val="20"/>
                <w:szCs w:val="20"/>
              </w:rPr>
            </w:pPr>
          </w:p>
        </w:tc>
        <w:tc>
          <w:tcPr>
            <w:tcW w:w="851" w:type="dxa"/>
          </w:tcPr>
          <w:p w14:paraId="490E7436" w14:textId="77777777" w:rsidR="004072D4" w:rsidRPr="005C709C" w:rsidRDefault="004072D4" w:rsidP="004072D4">
            <w:pPr>
              <w:spacing w:after="0" w:line="240" w:lineRule="auto"/>
              <w:rPr>
                <w:rFonts w:eastAsia="Calibri" w:cs="Arial"/>
                <w:sz w:val="20"/>
                <w:szCs w:val="20"/>
              </w:rPr>
            </w:pPr>
          </w:p>
        </w:tc>
        <w:tc>
          <w:tcPr>
            <w:tcW w:w="816" w:type="dxa"/>
            <w:tcBorders>
              <w:top w:val="nil"/>
            </w:tcBorders>
          </w:tcPr>
          <w:p w14:paraId="4A8D2A36" w14:textId="77777777" w:rsidR="004072D4" w:rsidRPr="005C709C" w:rsidRDefault="004072D4" w:rsidP="004072D4">
            <w:pPr>
              <w:spacing w:after="0" w:line="240" w:lineRule="auto"/>
              <w:rPr>
                <w:rFonts w:eastAsia="Calibri" w:cs="Arial"/>
                <w:sz w:val="20"/>
                <w:szCs w:val="20"/>
              </w:rPr>
            </w:pPr>
          </w:p>
        </w:tc>
        <w:tc>
          <w:tcPr>
            <w:tcW w:w="5015" w:type="dxa"/>
          </w:tcPr>
          <w:p w14:paraId="2499375B" w14:textId="77777777" w:rsidR="004072D4" w:rsidRPr="005C709C" w:rsidRDefault="004072D4" w:rsidP="004072D4">
            <w:pPr>
              <w:spacing w:after="0" w:line="240" w:lineRule="auto"/>
              <w:rPr>
                <w:rFonts w:eastAsia="Calibri" w:cs="Arial"/>
                <w:sz w:val="20"/>
                <w:szCs w:val="20"/>
              </w:rPr>
            </w:pPr>
          </w:p>
        </w:tc>
      </w:tr>
      <w:tr w:rsidR="004072D4" w:rsidRPr="005C709C" w14:paraId="72378924" w14:textId="77777777" w:rsidTr="00A85709">
        <w:tc>
          <w:tcPr>
            <w:tcW w:w="4194" w:type="dxa"/>
          </w:tcPr>
          <w:p w14:paraId="40B3D70D"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SUBTOTAL</w:t>
            </w:r>
          </w:p>
        </w:tc>
        <w:tc>
          <w:tcPr>
            <w:tcW w:w="851" w:type="dxa"/>
          </w:tcPr>
          <w:p w14:paraId="4E4DEF6E" w14:textId="77777777" w:rsidR="004072D4" w:rsidRPr="005C709C" w:rsidRDefault="004072D4" w:rsidP="004072D4">
            <w:pPr>
              <w:spacing w:after="0" w:line="240" w:lineRule="auto"/>
              <w:rPr>
                <w:rFonts w:eastAsia="Calibri" w:cs="Arial"/>
                <w:sz w:val="20"/>
                <w:szCs w:val="20"/>
              </w:rPr>
            </w:pPr>
          </w:p>
        </w:tc>
        <w:tc>
          <w:tcPr>
            <w:tcW w:w="857" w:type="dxa"/>
          </w:tcPr>
          <w:p w14:paraId="1EE72368" w14:textId="77777777" w:rsidR="004072D4" w:rsidRPr="005C709C" w:rsidRDefault="004072D4" w:rsidP="004072D4">
            <w:pPr>
              <w:spacing w:after="0" w:line="240" w:lineRule="auto"/>
              <w:rPr>
                <w:rFonts w:eastAsia="Calibri" w:cs="Arial"/>
                <w:sz w:val="20"/>
                <w:szCs w:val="20"/>
              </w:rPr>
            </w:pPr>
          </w:p>
        </w:tc>
        <w:tc>
          <w:tcPr>
            <w:tcW w:w="850" w:type="dxa"/>
          </w:tcPr>
          <w:p w14:paraId="24461B75" w14:textId="77777777" w:rsidR="004072D4" w:rsidRPr="005C709C" w:rsidRDefault="004072D4" w:rsidP="004072D4">
            <w:pPr>
              <w:spacing w:after="0" w:line="240" w:lineRule="auto"/>
              <w:rPr>
                <w:rFonts w:eastAsia="Calibri" w:cs="Arial"/>
                <w:sz w:val="20"/>
                <w:szCs w:val="20"/>
              </w:rPr>
            </w:pPr>
          </w:p>
        </w:tc>
        <w:tc>
          <w:tcPr>
            <w:tcW w:w="849" w:type="dxa"/>
          </w:tcPr>
          <w:p w14:paraId="309826B4" w14:textId="77777777" w:rsidR="004072D4" w:rsidRPr="005C709C" w:rsidRDefault="004072D4" w:rsidP="004072D4">
            <w:pPr>
              <w:spacing w:after="0" w:line="240" w:lineRule="auto"/>
              <w:rPr>
                <w:rFonts w:eastAsia="Calibri" w:cs="Arial"/>
                <w:sz w:val="20"/>
                <w:szCs w:val="20"/>
              </w:rPr>
            </w:pPr>
          </w:p>
        </w:tc>
        <w:tc>
          <w:tcPr>
            <w:tcW w:w="851" w:type="dxa"/>
          </w:tcPr>
          <w:p w14:paraId="5811A101" w14:textId="77777777" w:rsidR="004072D4" w:rsidRPr="005C709C" w:rsidRDefault="004072D4" w:rsidP="004072D4">
            <w:pPr>
              <w:spacing w:after="0" w:line="240" w:lineRule="auto"/>
              <w:rPr>
                <w:rFonts w:eastAsia="Calibri" w:cs="Arial"/>
                <w:sz w:val="20"/>
                <w:szCs w:val="20"/>
              </w:rPr>
            </w:pPr>
          </w:p>
        </w:tc>
        <w:tc>
          <w:tcPr>
            <w:tcW w:w="816" w:type="dxa"/>
          </w:tcPr>
          <w:p w14:paraId="375A867F" w14:textId="77777777" w:rsidR="004072D4" w:rsidRPr="005C709C" w:rsidRDefault="004072D4" w:rsidP="004072D4">
            <w:pPr>
              <w:spacing w:after="0" w:line="240" w:lineRule="auto"/>
              <w:rPr>
                <w:rFonts w:eastAsia="Calibri" w:cs="Arial"/>
                <w:sz w:val="20"/>
                <w:szCs w:val="20"/>
              </w:rPr>
            </w:pPr>
          </w:p>
        </w:tc>
        <w:tc>
          <w:tcPr>
            <w:tcW w:w="5015" w:type="dxa"/>
          </w:tcPr>
          <w:p w14:paraId="26E67587" w14:textId="77777777" w:rsidR="004072D4" w:rsidRPr="005C709C" w:rsidRDefault="004072D4" w:rsidP="004072D4">
            <w:pPr>
              <w:spacing w:after="0" w:line="240" w:lineRule="auto"/>
              <w:rPr>
                <w:rFonts w:eastAsia="Calibri" w:cs="Arial"/>
                <w:sz w:val="20"/>
                <w:szCs w:val="20"/>
              </w:rPr>
            </w:pPr>
          </w:p>
        </w:tc>
      </w:tr>
      <w:tr w:rsidR="004072D4" w:rsidRPr="005C709C" w14:paraId="5721C293" w14:textId="77777777" w:rsidTr="00A85709">
        <w:tc>
          <w:tcPr>
            <w:tcW w:w="4194" w:type="dxa"/>
          </w:tcPr>
          <w:p w14:paraId="579526C2" w14:textId="77777777" w:rsidR="004072D4" w:rsidRPr="005C709C" w:rsidRDefault="004072D4" w:rsidP="004072D4">
            <w:pPr>
              <w:spacing w:after="0" w:line="240" w:lineRule="auto"/>
              <w:rPr>
                <w:rFonts w:eastAsia="Calibri" w:cs="Arial"/>
                <w:sz w:val="20"/>
                <w:szCs w:val="20"/>
              </w:rPr>
            </w:pPr>
          </w:p>
        </w:tc>
        <w:tc>
          <w:tcPr>
            <w:tcW w:w="851" w:type="dxa"/>
          </w:tcPr>
          <w:p w14:paraId="0FFCC3E9" w14:textId="77777777" w:rsidR="004072D4" w:rsidRPr="005C709C" w:rsidRDefault="004072D4" w:rsidP="004072D4">
            <w:pPr>
              <w:spacing w:after="0" w:line="240" w:lineRule="auto"/>
              <w:rPr>
                <w:rFonts w:eastAsia="Calibri" w:cs="Arial"/>
                <w:sz w:val="20"/>
                <w:szCs w:val="20"/>
              </w:rPr>
            </w:pPr>
          </w:p>
        </w:tc>
        <w:tc>
          <w:tcPr>
            <w:tcW w:w="857" w:type="dxa"/>
          </w:tcPr>
          <w:p w14:paraId="6EF4768B" w14:textId="77777777" w:rsidR="004072D4" w:rsidRPr="005C709C" w:rsidRDefault="004072D4" w:rsidP="004072D4">
            <w:pPr>
              <w:spacing w:after="0" w:line="240" w:lineRule="auto"/>
              <w:rPr>
                <w:rFonts w:eastAsia="Calibri" w:cs="Arial"/>
                <w:sz w:val="20"/>
                <w:szCs w:val="20"/>
              </w:rPr>
            </w:pPr>
          </w:p>
        </w:tc>
        <w:tc>
          <w:tcPr>
            <w:tcW w:w="850" w:type="dxa"/>
          </w:tcPr>
          <w:p w14:paraId="3374957A" w14:textId="77777777" w:rsidR="004072D4" w:rsidRPr="005C709C" w:rsidRDefault="004072D4" w:rsidP="004072D4">
            <w:pPr>
              <w:spacing w:after="0" w:line="240" w:lineRule="auto"/>
              <w:rPr>
                <w:rFonts w:eastAsia="Calibri" w:cs="Arial"/>
                <w:sz w:val="20"/>
                <w:szCs w:val="20"/>
              </w:rPr>
            </w:pPr>
          </w:p>
        </w:tc>
        <w:tc>
          <w:tcPr>
            <w:tcW w:w="849" w:type="dxa"/>
          </w:tcPr>
          <w:p w14:paraId="1A974137" w14:textId="77777777" w:rsidR="004072D4" w:rsidRPr="005C709C" w:rsidRDefault="004072D4" w:rsidP="004072D4">
            <w:pPr>
              <w:spacing w:after="0" w:line="240" w:lineRule="auto"/>
              <w:rPr>
                <w:rFonts w:eastAsia="Calibri" w:cs="Arial"/>
                <w:sz w:val="20"/>
                <w:szCs w:val="20"/>
              </w:rPr>
            </w:pPr>
          </w:p>
        </w:tc>
        <w:tc>
          <w:tcPr>
            <w:tcW w:w="851" w:type="dxa"/>
          </w:tcPr>
          <w:p w14:paraId="37AD90EE" w14:textId="77777777" w:rsidR="004072D4" w:rsidRPr="005C709C" w:rsidRDefault="004072D4" w:rsidP="004072D4">
            <w:pPr>
              <w:spacing w:after="0" w:line="240" w:lineRule="auto"/>
              <w:rPr>
                <w:rFonts w:eastAsia="Calibri" w:cs="Arial"/>
                <w:sz w:val="20"/>
                <w:szCs w:val="20"/>
              </w:rPr>
            </w:pPr>
          </w:p>
        </w:tc>
        <w:tc>
          <w:tcPr>
            <w:tcW w:w="816" w:type="dxa"/>
          </w:tcPr>
          <w:p w14:paraId="189DCBE9" w14:textId="77777777" w:rsidR="004072D4" w:rsidRPr="005C709C" w:rsidRDefault="004072D4" w:rsidP="004072D4">
            <w:pPr>
              <w:spacing w:after="0" w:line="240" w:lineRule="auto"/>
              <w:rPr>
                <w:rFonts w:eastAsia="Calibri" w:cs="Arial"/>
                <w:sz w:val="20"/>
                <w:szCs w:val="20"/>
              </w:rPr>
            </w:pPr>
          </w:p>
        </w:tc>
        <w:tc>
          <w:tcPr>
            <w:tcW w:w="5015" w:type="dxa"/>
          </w:tcPr>
          <w:p w14:paraId="78A46E20" w14:textId="77777777" w:rsidR="004072D4" w:rsidRPr="005C709C" w:rsidRDefault="004072D4" w:rsidP="004072D4">
            <w:pPr>
              <w:spacing w:after="0" w:line="240" w:lineRule="auto"/>
              <w:rPr>
                <w:rFonts w:eastAsia="Calibri" w:cs="Arial"/>
                <w:sz w:val="20"/>
                <w:szCs w:val="20"/>
              </w:rPr>
            </w:pPr>
          </w:p>
        </w:tc>
      </w:tr>
      <w:tr w:rsidR="004072D4" w:rsidRPr="005C709C" w14:paraId="2ABEBBBF" w14:textId="77777777" w:rsidTr="00A85709">
        <w:tc>
          <w:tcPr>
            <w:tcW w:w="4194" w:type="dxa"/>
          </w:tcPr>
          <w:p w14:paraId="45327278"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Aggregate Score</w:t>
            </w:r>
          </w:p>
        </w:tc>
        <w:tc>
          <w:tcPr>
            <w:tcW w:w="851" w:type="dxa"/>
          </w:tcPr>
          <w:p w14:paraId="3B5E431B" w14:textId="77777777" w:rsidR="004072D4" w:rsidRPr="005C709C" w:rsidRDefault="004072D4" w:rsidP="004072D4">
            <w:pPr>
              <w:spacing w:after="0" w:line="240" w:lineRule="auto"/>
              <w:rPr>
                <w:rFonts w:eastAsia="Calibri" w:cs="Arial"/>
                <w:sz w:val="20"/>
                <w:szCs w:val="20"/>
              </w:rPr>
            </w:pPr>
          </w:p>
        </w:tc>
        <w:tc>
          <w:tcPr>
            <w:tcW w:w="857" w:type="dxa"/>
          </w:tcPr>
          <w:p w14:paraId="2A4130A9" w14:textId="77777777" w:rsidR="004072D4" w:rsidRPr="005C709C" w:rsidRDefault="004072D4" w:rsidP="004072D4">
            <w:pPr>
              <w:spacing w:after="0" w:line="240" w:lineRule="auto"/>
              <w:rPr>
                <w:rFonts w:eastAsia="Calibri" w:cs="Arial"/>
                <w:sz w:val="20"/>
                <w:szCs w:val="20"/>
              </w:rPr>
            </w:pPr>
          </w:p>
        </w:tc>
        <w:tc>
          <w:tcPr>
            <w:tcW w:w="850" w:type="dxa"/>
          </w:tcPr>
          <w:p w14:paraId="21F492AC" w14:textId="77777777" w:rsidR="004072D4" w:rsidRPr="005C709C" w:rsidRDefault="004072D4" w:rsidP="004072D4">
            <w:pPr>
              <w:spacing w:after="0" w:line="240" w:lineRule="auto"/>
              <w:rPr>
                <w:rFonts w:eastAsia="Calibri" w:cs="Arial"/>
                <w:sz w:val="20"/>
                <w:szCs w:val="20"/>
              </w:rPr>
            </w:pPr>
          </w:p>
        </w:tc>
        <w:tc>
          <w:tcPr>
            <w:tcW w:w="849" w:type="dxa"/>
          </w:tcPr>
          <w:p w14:paraId="3EAB8AB4" w14:textId="77777777" w:rsidR="004072D4" w:rsidRPr="005C709C" w:rsidRDefault="004072D4" w:rsidP="004072D4">
            <w:pPr>
              <w:spacing w:after="0" w:line="240" w:lineRule="auto"/>
              <w:rPr>
                <w:rFonts w:eastAsia="Calibri" w:cs="Arial"/>
                <w:sz w:val="20"/>
                <w:szCs w:val="20"/>
              </w:rPr>
            </w:pPr>
          </w:p>
        </w:tc>
        <w:tc>
          <w:tcPr>
            <w:tcW w:w="851" w:type="dxa"/>
          </w:tcPr>
          <w:p w14:paraId="55F4FA66" w14:textId="77777777" w:rsidR="004072D4" w:rsidRPr="005C709C" w:rsidRDefault="004072D4" w:rsidP="004072D4">
            <w:pPr>
              <w:spacing w:after="0" w:line="240" w:lineRule="auto"/>
              <w:rPr>
                <w:rFonts w:eastAsia="Calibri" w:cs="Arial"/>
                <w:sz w:val="20"/>
                <w:szCs w:val="20"/>
              </w:rPr>
            </w:pPr>
          </w:p>
        </w:tc>
        <w:tc>
          <w:tcPr>
            <w:tcW w:w="816" w:type="dxa"/>
          </w:tcPr>
          <w:p w14:paraId="3237012F"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TOTAL</w:t>
            </w:r>
          </w:p>
        </w:tc>
        <w:tc>
          <w:tcPr>
            <w:tcW w:w="5015" w:type="dxa"/>
          </w:tcPr>
          <w:p w14:paraId="033531A8" w14:textId="77777777" w:rsidR="004072D4" w:rsidRPr="005C709C" w:rsidRDefault="004072D4" w:rsidP="004072D4">
            <w:pPr>
              <w:spacing w:after="0" w:line="240" w:lineRule="auto"/>
              <w:rPr>
                <w:rFonts w:eastAsia="Calibri" w:cs="Arial"/>
                <w:sz w:val="20"/>
                <w:szCs w:val="20"/>
              </w:rPr>
            </w:pPr>
          </w:p>
        </w:tc>
      </w:tr>
      <w:tr w:rsidR="004072D4" w:rsidRPr="005C709C" w14:paraId="44948F5B" w14:textId="77777777" w:rsidTr="00A85709">
        <w:tc>
          <w:tcPr>
            <w:tcW w:w="4194" w:type="dxa"/>
          </w:tcPr>
          <w:p w14:paraId="72354D53"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1. Determining the need for the partnership</w:t>
            </w:r>
          </w:p>
        </w:tc>
        <w:tc>
          <w:tcPr>
            <w:tcW w:w="851" w:type="dxa"/>
          </w:tcPr>
          <w:p w14:paraId="01E4702D" w14:textId="77777777" w:rsidR="004072D4" w:rsidRPr="005C709C" w:rsidRDefault="004072D4" w:rsidP="004072D4">
            <w:pPr>
              <w:spacing w:after="0" w:line="240" w:lineRule="auto"/>
              <w:rPr>
                <w:rFonts w:eastAsia="Calibri" w:cs="Arial"/>
                <w:sz w:val="20"/>
                <w:szCs w:val="20"/>
              </w:rPr>
            </w:pPr>
          </w:p>
        </w:tc>
        <w:tc>
          <w:tcPr>
            <w:tcW w:w="857" w:type="dxa"/>
          </w:tcPr>
          <w:p w14:paraId="33B02E1D" w14:textId="77777777" w:rsidR="004072D4" w:rsidRPr="005C709C" w:rsidRDefault="004072D4" w:rsidP="004072D4">
            <w:pPr>
              <w:spacing w:after="0" w:line="240" w:lineRule="auto"/>
              <w:rPr>
                <w:rFonts w:eastAsia="Calibri" w:cs="Arial"/>
                <w:sz w:val="20"/>
                <w:szCs w:val="20"/>
              </w:rPr>
            </w:pPr>
          </w:p>
        </w:tc>
        <w:tc>
          <w:tcPr>
            <w:tcW w:w="850" w:type="dxa"/>
          </w:tcPr>
          <w:p w14:paraId="08E5D81F" w14:textId="77777777" w:rsidR="004072D4" w:rsidRPr="005C709C" w:rsidRDefault="004072D4" w:rsidP="004072D4">
            <w:pPr>
              <w:spacing w:after="0" w:line="240" w:lineRule="auto"/>
              <w:rPr>
                <w:rFonts w:eastAsia="Calibri" w:cs="Arial"/>
                <w:sz w:val="20"/>
                <w:szCs w:val="20"/>
              </w:rPr>
            </w:pPr>
          </w:p>
        </w:tc>
        <w:tc>
          <w:tcPr>
            <w:tcW w:w="849" w:type="dxa"/>
          </w:tcPr>
          <w:p w14:paraId="74A0CF9C" w14:textId="77777777" w:rsidR="004072D4" w:rsidRPr="005C709C" w:rsidRDefault="004072D4" w:rsidP="004072D4">
            <w:pPr>
              <w:spacing w:after="0" w:line="240" w:lineRule="auto"/>
              <w:rPr>
                <w:rFonts w:eastAsia="Calibri" w:cs="Arial"/>
                <w:sz w:val="20"/>
                <w:szCs w:val="20"/>
              </w:rPr>
            </w:pPr>
          </w:p>
        </w:tc>
        <w:tc>
          <w:tcPr>
            <w:tcW w:w="851" w:type="dxa"/>
          </w:tcPr>
          <w:p w14:paraId="58499645" w14:textId="77777777" w:rsidR="004072D4" w:rsidRPr="005C709C" w:rsidRDefault="004072D4" w:rsidP="004072D4">
            <w:pPr>
              <w:spacing w:after="0" w:line="240" w:lineRule="auto"/>
              <w:rPr>
                <w:rFonts w:eastAsia="Calibri" w:cs="Arial"/>
                <w:sz w:val="20"/>
                <w:szCs w:val="20"/>
              </w:rPr>
            </w:pPr>
          </w:p>
        </w:tc>
        <w:tc>
          <w:tcPr>
            <w:tcW w:w="816" w:type="dxa"/>
          </w:tcPr>
          <w:p w14:paraId="1A16C5FC" w14:textId="77777777" w:rsidR="004072D4" w:rsidRPr="005C709C" w:rsidRDefault="004072D4" w:rsidP="004072D4">
            <w:pPr>
              <w:spacing w:after="0" w:line="240" w:lineRule="auto"/>
              <w:rPr>
                <w:rFonts w:eastAsia="Calibri" w:cs="Arial"/>
                <w:sz w:val="20"/>
                <w:szCs w:val="20"/>
              </w:rPr>
            </w:pPr>
          </w:p>
        </w:tc>
        <w:tc>
          <w:tcPr>
            <w:tcW w:w="5015" w:type="dxa"/>
          </w:tcPr>
          <w:p w14:paraId="76B6241E" w14:textId="77777777" w:rsidR="004072D4" w:rsidRPr="005C709C" w:rsidRDefault="004072D4" w:rsidP="004072D4">
            <w:pPr>
              <w:spacing w:after="0" w:line="240" w:lineRule="auto"/>
              <w:rPr>
                <w:rFonts w:eastAsia="Calibri" w:cs="Arial"/>
                <w:sz w:val="20"/>
                <w:szCs w:val="20"/>
              </w:rPr>
            </w:pPr>
          </w:p>
        </w:tc>
      </w:tr>
      <w:tr w:rsidR="004072D4" w:rsidRPr="005C709C" w14:paraId="67E5D719" w14:textId="77777777" w:rsidTr="00A85709">
        <w:tc>
          <w:tcPr>
            <w:tcW w:w="4194" w:type="dxa"/>
          </w:tcPr>
          <w:p w14:paraId="124C64A9"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2. Choosing partners</w:t>
            </w:r>
          </w:p>
        </w:tc>
        <w:tc>
          <w:tcPr>
            <w:tcW w:w="851" w:type="dxa"/>
          </w:tcPr>
          <w:p w14:paraId="17BE6FA1" w14:textId="77777777" w:rsidR="004072D4" w:rsidRPr="005C709C" w:rsidRDefault="004072D4" w:rsidP="004072D4">
            <w:pPr>
              <w:spacing w:after="0" w:line="240" w:lineRule="auto"/>
              <w:rPr>
                <w:rFonts w:eastAsia="Calibri" w:cs="Arial"/>
                <w:sz w:val="20"/>
                <w:szCs w:val="20"/>
              </w:rPr>
            </w:pPr>
          </w:p>
        </w:tc>
        <w:tc>
          <w:tcPr>
            <w:tcW w:w="857" w:type="dxa"/>
          </w:tcPr>
          <w:p w14:paraId="7FCD2ADB" w14:textId="77777777" w:rsidR="004072D4" w:rsidRPr="005C709C" w:rsidRDefault="004072D4" w:rsidP="004072D4">
            <w:pPr>
              <w:spacing w:after="0" w:line="240" w:lineRule="auto"/>
              <w:rPr>
                <w:rFonts w:eastAsia="Calibri" w:cs="Arial"/>
                <w:sz w:val="20"/>
                <w:szCs w:val="20"/>
              </w:rPr>
            </w:pPr>
          </w:p>
        </w:tc>
        <w:tc>
          <w:tcPr>
            <w:tcW w:w="850" w:type="dxa"/>
          </w:tcPr>
          <w:p w14:paraId="7CF21CAD" w14:textId="77777777" w:rsidR="004072D4" w:rsidRPr="005C709C" w:rsidRDefault="004072D4" w:rsidP="004072D4">
            <w:pPr>
              <w:spacing w:after="0" w:line="240" w:lineRule="auto"/>
              <w:rPr>
                <w:rFonts w:eastAsia="Calibri" w:cs="Arial"/>
                <w:sz w:val="20"/>
                <w:szCs w:val="20"/>
              </w:rPr>
            </w:pPr>
          </w:p>
        </w:tc>
        <w:tc>
          <w:tcPr>
            <w:tcW w:w="849" w:type="dxa"/>
          </w:tcPr>
          <w:p w14:paraId="6F430245" w14:textId="77777777" w:rsidR="004072D4" w:rsidRPr="005C709C" w:rsidRDefault="004072D4" w:rsidP="004072D4">
            <w:pPr>
              <w:spacing w:after="0" w:line="240" w:lineRule="auto"/>
              <w:rPr>
                <w:rFonts w:eastAsia="Calibri" w:cs="Arial"/>
                <w:sz w:val="20"/>
                <w:szCs w:val="20"/>
              </w:rPr>
            </w:pPr>
          </w:p>
        </w:tc>
        <w:tc>
          <w:tcPr>
            <w:tcW w:w="851" w:type="dxa"/>
          </w:tcPr>
          <w:p w14:paraId="78BB00C8" w14:textId="77777777" w:rsidR="004072D4" w:rsidRPr="005C709C" w:rsidRDefault="004072D4" w:rsidP="004072D4">
            <w:pPr>
              <w:spacing w:after="0" w:line="240" w:lineRule="auto"/>
              <w:rPr>
                <w:rFonts w:eastAsia="Calibri" w:cs="Arial"/>
                <w:sz w:val="20"/>
                <w:szCs w:val="20"/>
              </w:rPr>
            </w:pPr>
          </w:p>
        </w:tc>
        <w:tc>
          <w:tcPr>
            <w:tcW w:w="816" w:type="dxa"/>
          </w:tcPr>
          <w:p w14:paraId="3919F244" w14:textId="77777777" w:rsidR="004072D4" w:rsidRPr="005C709C" w:rsidRDefault="004072D4" w:rsidP="004072D4">
            <w:pPr>
              <w:spacing w:after="0" w:line="240" w:lineRule="auto"/>
              <w:rPr>
                <w:rFonts w:eastAsia="Calibri" w:cs="Arial"/>
                <w:sz w:val="20"/>
                <w:szCs w:val="20"/>
              </w:rPr>
            </w:pPr>
          </w:p>
        </w:tc>
        <w:tc>
          <w:tcPr>
            <w:tcW w:w="5015" w:type="dxa"/>
          </w:tcPr>
          <w:p w14:paraId="336FED0D" w14:textId="77777777" w:rsidR="004072D4" w:rsidRPr="005C709C" w:rsidRDefault="004072D4" w:rsidP="004072D4">
            <w:pPr>
              <w:spacing w:after="0" w:line="240" w:lineRule="auto"/>
              <w:rPr>
                <w:rFonts w:eastAsia="Calibri" w:cs="Arial"/>
                <w:sz w:val="20"/>
                <w:szCs w:val="20"/>
              </w:rPr>
            </w:pPr>
          </w:p>
        </w:tc>
      </w:tr>
      <w:tr w:rsidR="004072D4" w:rsidRPr="005C709C" w14:paraId="0AB5C341" w14:textId="77777777" w:rsidTr="00A85709">
        <w:tc>
          <w:tcPr>
            <w:tcW w:w="4194" w:type="dxa"/>
          </w:tcPr>
          <w:p w14:paraId="7779CFF1"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3. Making sure partnerships work</w:t>
            </w:r>
          </w:p>
        </w:tc>
        <w:tc>
          <w:tcPr>
            <w:tcW w:w="851" w:type="dxa"/>
          </w:tcPr>
          <w:p w14:paraId="172B460B" w14:textId="77777777" w:rsidR="004072D4" w:rsidRPr="005C709C" w:rsidRDefault="004072D4" w:rsidP="004072D4">
            <w:pPr>
              <w:spacing w:after="0" w:line="240" w:lineRule="auto"/>
              <w:rPr>
                <w:rFonts w:eastAsia="Calibri" w:cs="Arial"/>
                <w:sz w:val="20"/>
                <w:szCs w:val="20"/>
              </w:rPr>
            </w:pPr>
          </w:p>
        </w:tc>
        <w:tc>
          <w:tcPr>
            <w:tcW w:w="857" w:type="dxa"/>
          </w:tcPr>
          <w:p w14:paraId="722AC047" w14:textId="77777777" w:rsidR="004072D4" w:rsidRPr="005C709C" w:rsidRDefault="004072D4" w:rsidP="004072D4">
            <w:pPr>
              <w:spacing w:after="0" w:line="240" w:lineRule="auto"/>
              <w:rPr>
                <w:rFonts w:eastAsia="Calibri" w:cs="Arial"/>
                <w:sz w:val="20"/>
                <w:szCs w:val="20"/>
              </w:rPr>
            </w:pPr>
          </w:p>
        </w:tc>
        <w:tc>
          <w:tcPr>
            <w:tcW w:w="850" w:type="dxa"/>
          </w:tcPr>
          <w:p w14:paraId="6D1F4B0B" w14:textId="77777777" w:rsidR="004072D4" w:rsidRPr="005C709C" w:rsidRDefault="004072D4" w:rsidP="004072D4">
            <w:pPr>
              <w:spacing w:after="0" w:line="240" w:lineRule="auto"/>
              <w:rPr>
                <w:rFonts w:eastAsia="Calibri" w:cs="Arial"/>
                <w:sz w:val="20"/>
                <w:szCs w:val="20"/>
              </w:rPr>
            </w:pPr>
          </w:p>
        </w:tc>
        <w:tc>
          <w:tcPr>
            <w:tcW w:w="849" w:type="dxa"/>
          </w:tcPr>
          <w:p w14:paraId="648ECA86" w14:textId="77777777" w:rsidR="004072D4" w:rsidRPr="005C709C" w:rsidRDefault="004072D4" w:rsidP="004072D4">
            <w:pPr>
              <w:spacing w:after="0" w:line="240" w:lineRule="auto"/>
              <w:rPr>
                <w:rFonts w:eastAsia="Calibri" w:cs="Arial"/>
                <w:sz w:val="20"/>
                <w:szCs w:val="20"/>
              </w:rPr>
            </w:pPr>
          </w:p>
        </w:tc>
        <w:tc>
          <w:tcPr>
            <w:tcW w:w="851" w:type="dxa"/>
          </w:tcPr>
          <w:p w14:paraId="54FC5550" w14:textId="77777777" w:rsidR="004072D4" w:rsidRPr="005C709C" w:rsidRDefault="004072D4" w:rsidP="004072D4">
            <w:pPr>
              <w:spacing w:after="0" w:line="240" w:lineRule="auto"/>
              <w:rPr>
                <w:rFonts w:eastAsia="Calibri" w:cs="Arial"/>
                <w:sz w:val="20"/>
                <w:szCs w:val="20"/>
              </w:rPr>
            </w:pPr>
          </w:p>
        </w:tc>
        <w:tc>
          <w:tcPr>
            <w:tcW w:w="816" w:type="dxa"/>
          </w:tcPr>
          <w:p w14:paraId="6F61C7B5" w14:textId="77777777" w:rsidR="004072D4" w:rsidRPr="005C709C" w:rsidRDefault="004072D4" w:rsidP="004072D4">
            <w:pPr>
              <w:spacing w:after="0" w:line="240" w:lineRule="auto"/>
              <w:rPr>
                <w:rFonts w:eastAsia="Calibri" w:cs="Arial"/>
                <w:sz w:val="20"/>
                <w:szCs w:val="20"/>
              </w:rPr>
            </w:pPr>
          </w:p>
        </w:tc>
        <w:tc>
          <w:tcPr>
            <w:tcW w:w="5015" w:type="dxa"/>
          </w:tcPr>
          <w:p w14:paraId="15376F4E" w14:textId="77777777" w:rsidR="004072D4" w:rsidRPr="005C709C" w:rsidRDefault="004072D4" w:rsidP="004072D4">
            <w:pPr>
              <w:spacing w:after="0" w:line="240" w:lineRule="auto"/>
              <w:rPr>
                <w:rFonts w:eastAsia="Calibri" w:cs="Arial"/>
                <w:sz w:val="20"/>
                <w:szCs w:val="20"/>
              </w:rPr>
            </w:pPr>
          </w:p>
        </w:tc>
      </w:tr>
      <w:tr w:rsidR="004072D4" w:rsidRPr="005C709C" w14:paraId="4FEF6F4F" w14:textId="77777777" w:rsidTr="00A85709">
        <w:tc>
          <w:tcPr>
            <w:tcW w:w="4194" w:type="dxa"/>
          </w:tcPr>
          <w:p w14:paraId="7A1045C3"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4. Planning collaborative action</w:t>
            </w:r>
          </w:p>
        </w:tc>
        <w:tc>
          <w:tcPr>
            <w:tcW w:w="851" w:type="dxa"/>
          </w:tcPr>
          <w:p w14:paraId="5D515009" w14:textId="77777777" w:rsidR="004072D4" w:rsidRPr="005C709C" w:rsidRDefault="004072D4" w:rsidP="004072D4">
            <w:pPr>
              <w:spacing w:after="0" w:line="240" w:lineRule="auto"/>
              <w:rPr>
                <w:rFonts w:eastAsia="Calibri" w:cs="Arial"/>
                <w:sz w:val="20"/>
                <w:szCs w:val="20"/>
              </w:rPr>
            </w:pPr>
          </w:p>
        </w:tc>
        <w:tc>
          <w:tcPr>
            <w:tcW w:w="857" w:type="dxa"/>
          </w:tcPr>
          <w:p w14:paraId="13784F66" w14:textId="77777777" w:rsidR="004072D4" w:rsidRPr="005C709C" w:rsidRDefault="004072D4" w:rsidP="004072D4">
            <w:pPr>
              <w:spacing w:after="0" w:line="240" w:lineRule="auto"/>
              <w:rPr>
                <w:rFonts w:eastAsia="Calibri" w:cs="Arial"/>
                <w:sz w:val="20"/>
                <w:szCs w:val="20"/>
              </w:rPr>
            </w:pPr>
          </w:p>
        </w:tc>
        <w:tc>
          <w:tcPr>
            <w:tcW w:w="850" w:type="dxa"/>
          </w:tcPr>
          <w:p w14:paraId="098AC5A3" w14:textId="77777777" w:rsidR="004072D4" w:rsidRPr="005C709C" w:rsidRDefault="004072D4" w:rsidP="004072D4">
            <w:pPr>
              <w:spacing w:after="0" w:line="240" w:lineRule="auto"/>
              <w:rPr>
                <w:rFonts w:eastAsia="Calibri" w:cs="Arial"/>
                <w:sz w:val="20"/>
                <w:szCs w:val="20"/>
              </w:rPr>
            </w:pPr>
          </w:p>
        </w:tc>
        <w:tc>
          <w:tcPr>
            <w:tcW w:w="849" w:type="dxa"/>
          </w:tcPr>
          <w:p w14:paraId="2BCCBFEE" w14:textId="77777777" w:rsidR="004072D4" w:rsidRPr="005C709C" w:rsidRDefault="004072D4" w:rsidP="004072D4">
            <w:pPr>
              <w:spacing w:after="0" w:line="240" w:lineRule="auto"/>
              <w:rPr>
                <w:rFonts w:eastAsia="Calibri" w:cs="Arial"/>
                <w:sz w:val="20"/>
                <w:szCs w:val="20"/>
              </w:rPr>
            </w:pPr>
          </w:p>
        </w:tc>
        <w:tc>
          <w:tcPr>
            <w:tcW w:w="851" w:type="dxa"/>
          </w:tcPr>
          <w:p w14:paraId="68EBCC66" w14:textId="77777777" w:rsidR="004072D4" w:rsidRPr="005C709C" w:rsidRDefault="004072D4" w:rsidP="004072D4">
            <w:pPr>
              <w:spacing w:after="0" w:line="240" w:lineRule="auto"/>
              <w:rPr>
                <w:rFonts w:eastAsia="Calibri" w:cs="Arial"/>
                <w:sz w:val="20"/>
                <w:szCs w:val="20"/>
              </w:rPr>
            </w:pPr>
          </w:p>
        </w:tc>
        <w:tc>
          <w:tcPr>
            <w:tcW w:w="816" w:type="dxa"/>
          </w:tcPr>
          <w:p w14:paraId="390D5513" w14:textId="77777777" w:rsidR="004072D4" w:rsidRPr="005C709C" w:rsidRDefault="004072D4" w:rsidP="004072D4">
            <w:pPr>
              <w:spacing w:after="0" w:line="240" w:lineRule="auto"/>
              <w:rPr>
                <w:rFonts w:eastAsia="Calibri" w:cs="Arial"/>
                <w:sz w:val="20"/>
                <w:szCs w:val="20"/>
              </w:rPr>
            </w:pPr>
          </w:p>
        </w:tc>
        <w:tc>
          <w:tcPr>
            <w:tcW w:w="5015" w:type="dxa"/>
          </w:tcPr>
          <w:p w14:paraId="4F858295" w14:textId="77777777" w:rsidR="004072D4" w:rsidRPr="005C709C" w:rsidRDefault="004072D4" w:rsidP="004072D4">
            <w:pPr>
              <w:spacing w:after="0" w:line="240" w:lineRule="auto"/>
              <w:rPr>
                <w:rFonts w:eastAsia="Calibri" w:cs="Arial"/>
                <w:sz w:val="20"/>
                <w:szCs w:val="20"/>
              </w:rPr>
            </w:pPr>
          </w:p>
        </w:tc>
      </w:tr>
      <w:tr w:rsidR="004072D4" w:rsidRPr="005C709C" w14:paraId="56F0C594" w14:textId="77777777" w:rsidTr="00A85709">
        <w:tc>
          <w:tcPr>
            <w:tcW w:w="4194" w:type="dxa"/>
          </w:tcPr>
          <w:p w14:paraId="2F8E1A18"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5. Implementing collaborative action</w:t>
            </w:r>
          </w:p>
        </w:tc>
        <w:tc>
          <w:tcPr>
            <w:tcW w:w="851" w:type="dxa"/>
          </w:tcPr>
          <w:p w14:paraId="798BCFE0" w14:textId="77777777" w:rsidR="004072D4" w:rsidRPr="005C709C" w:rsidRDefault="004072D4" w:rsidP="004072D4">
            <w:pPr>
              <w:spacing w:after="0" w:line="240" w:lineRule="auto"/>
              <w:rPr>
                <w:rFonts w:eastAsia="Calibri" w:cs="Arial"/>
                <w:sz w:val="20"/>
                <w:szCs w:val="20"/>
              </w:rPr>
            </w:pPr>
          </w:p>
        </w:tc>
        <w:tc>
          <w:tcPr>
            <w:tcW w:w="857" w:type="dxa"/>
          </w:tcPr>
          <w:p w14:paraId="03B2B752" w14:textId="77777777" w:rsidR="004072D4" w:rsidRPr="005C709C" w:rsidRDefault="004072D4" w:rsidP="004072D4">
            <w:pPr>
              <w:spacing w:after="0" w:line="240" w:lineRule="auto"/>
              <w:rPr>
                <w:rFonts w:eastAsia="Calibri" w:cs="Arial"/>
                <w:sz w:val="20"/>
                <w:szCs w:val="20"/>
              </w:rPr>
            </w:pPr>
          </w:p>
        </w:tc>
        <w:tc>
          <w:tcPr>
            <w:tcW w:w="850" w:type="dxa"/>
          </w:tcPr>
          <w:p w14:paraId="7A2F6A7A" w14:textId="77777777" w:rsidR="004072D4" w:rsidRPr="005C709C" w:rsidRDefault="004072D4" w:rsidP="004072D4">
            <w:pPr>
              <w:spacing w:after="0" w:line="240" w:lineRule="auto"/>
              <w:rPr>
                <w:rFonts w:eastAsia="Calibri" w:cs="Arial"/>
                <w:sz w:val="20"/>
                <w:szCs w:val="20"/>
              </w:rPr>
            </w:pPr>
          </w:p>
        </w:tc>
        <w:tc>
          <w:tcPr>
            <w:tcW w:w="849" w:type="dxa"/>
          </w:tcPr>
          <w:p w14:paraId="0814B22D" w14:textId="77777777" w:rsidR="004072D4" w:rsidRPr="005C709C" w:rsidRDefault="004072D4" w:rsidP="004072D4">
            <w:pPr>
              <w:spacing w:after="0" w:line="240" w:lineRule="auto"/>
              <w:rPr>
                <w:rFonts w:eastAsia="Calibri" w:cs="Arial"/>
                <w:sz w:val="20"/>
                <w:szCs w:val="20"/>
              </w:rPr>
            </w:pPr>
          </w:p>
        </w:tc>
        <w:tc>
          <w:tcPr>
            <w:tcW w:w="851" w:type="dxa"/>
          </w:tcPr>
          <w:p w14:paraId="1D041289" w14:textId="77777777" w:rsidR="004072D4" w:rsidRPr="005C709C" w:rsidRDefault="004072D4" w:rsidP="004072D4">
            <w:pPr>
              <w:spacing w:after="0" w:line="240" w:lineRule="auto"/>
              <w:rPr>
                <w:rFonts w:eastAsia="Calibri" w:cs="Arial"/>
                <w:sz w:val="20"/>
                <w:szCs w:val="20"/>
              </w:rPr>
            </w:pPr>
          </w:p>
        </w:tc>
        <w:tc>
          <w:tcPr>
            <w:tcW w:w="816" w:type="dxa"/>
          </w:tcPr>
          <w:p w14:paraId="4047CF5C" w14:textId="77777777" w:rsidR="004072D4" w:rsidRPr="005C709C" w:rsidRDefault="004072D4" w:rsidP="004072D4">
            <w:pPr>
              <w:spacing w:after="0" w:line="240" w:lineRule="auto"/>
              <w:rPr>
                <w:rFonts w:eastAsia="Calibri" w:cs="Arial"/>
                <w:sz w:val="20"/>
                <w:szCs w:val="20"/>
              </w:rPr>
            </w:pPr>
          </w:p>
        </w:tc>
        <w:tc>
          <w:tcPr>
            <w:tcW w:w="5015" w:type="dxa"/>
          </w:tcPr>
          <w:p w14:paraId="1DEAE21A" w14:textId="77777777" w:rsidR="004072D4" w:rsidRPr="005C709C" w:rsidRDefault="004072D4" w:rsidP="004072D4">
            <w:pPr>
              <w:spacing w:after="0" w:line="240" w:lineRule="auto"/>
              <w:rPr>
                <w:rFonts w:eastAsia="Calibri" w:cs="Arial"/>
                <w:sz w:val="20"/>
                <w:szCs w:val="20"/>
              </w:rPr>
            </w:pPr>
          </w:p>
        </w:tc>
      </w:tr>
      <w:tr w:rsidR="004072D4" w:rsidRPr="005C709C" w14:paraId="4FFC1477" w14:textId="77777777" w:rsidTr="00A85709">
        <w:tc>
          <w:tcPr>
            <w:tcW w:w="4194" w:type="dxa"/>
          </w:tcPr>
          <w:p w14:paraId="6DD89934"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6. Minimising the barriers to partnership</w:t>
            </w:r>
          </w:p>
        </w:tc>
        <w:tc>
          <w:tcPr>
            <w:tcW w:w="851" w:type="dxa"/>
          </w:tcPr>
          <w:p w14:paraId="297A42F3" w14:textId="77777777" w:rsidR="004072D4" w:rsidRPr="005C709C" w:rsidRDefault="004072D4" w:rsidP="004072D4">
            <w:pPr>
              <w:spacing w:after="0" w:line="240" w:lineRule="auto"/>
              <w:rPr>
                <w:rFonts w:eastAsia="Calibri" w:cs="Arial"/>
                <w:sz w:val="20"/>
                <w:szCs w:val="20"/>
              </w:rPr>
            </w:pPr>
          </w:p>
        </w:tc>
        <w:tc>
          <w:tcPr>
            <w:tcW w:w="857" w:type="dxa"/>
          </w:tcPr>
          <w:p w14:paraId="52671CD9" w14:textId="77777777" w:rsidR="004072D4" w:rsidRPr="005C709C" w:rsidRDefault="004072D4" w:rsidP="004072D4">
            <w:pPr>
              <w:spacing w:after="0" w:line="240" w:lineRule="auto"/>
              <w:rPr>
                <w:rFonts w:eastAsia="Calibri" w:cs="Arial"/>
                <w:sz w:val="20"/>
                <w:szCs w:val="20"/>
              </w:rPr>
            </w:pPr>
          </w:p>
        </w:tc>
        <w:tc>
          <w:tcPr>
            <w:tcW w:w="850" w:type="dxa"/>
          </w:tcPr>
          <w:p w14:paraId="58CA8FFD" w14:textId="77777777" w:rsidR="004072D4" w:rsidRPr="005C709C" w:rsidRDefault="004072D4" w:rsidP="004072D4">
            <w:pPr>
              <w:spacing w:after="0" w:line="240" w:lineRule="auto"/>
              <w:rPr>
                <w:rFonts w:eastAsia="Calibri" w:cs="Arial"/>
                <w:sz w:val="20"/>
                <w:szCs w:val="20"/>
              </w:rPr>
            </w:pPr>
          </w:p>
        </w:tc>
        <w:tc>
          <w:tcPr>
            <w:tcW w:w="849" w:type="dxa"/>
          </w:tcPr>
          <w:p w14:paraId="6E02D0F9" w14:textId="77777777" w:rsidR="004072D4" w:rsidRPr="005C709C" w:rsidRDefault="004072D4" w:rsidP="004072D4">
            <w:pPr>
              <w:spacing w:after="0" w:line="240" w:lineRule="auto"/>
              <w:rPr>
                <w:rFonts w:eastAsia="Calibri" w:cs="Arial"/>
                <w:sz w:val="20"/>
                <w:szCs w:val="20"/>
              </w:rPr>
            </w:pPr>
          </w:p>
        </w:tc>
        <w:tc>
          <w:tcPr>
            <w:tcW w:w="851" w:type="dxa"/>
          </w:tcPr>
          <w:p w14:paraId="7D17C828" w14:textId="77777777" w:rsidR="004072D4" w:rsidRPr="005C709C" w:rsidRDefault="004072D4" w:rsidP="004072D4">
            <w:pPr>
              <w:spacing w:after="0" w:line="240" w:lineRule="auto"/>
              <w:rPr>
                <w:rFonts w:eastAsia="Calibri" w:cs="Arial"/>
                <w:sz w:val="20"/>
                <w:szCs w:val="20"/>
              </w:rPr>
            </w:pPr>
          </w:p>
        </w:tc>
        <w:tc>
          <w:tcPr>
            <w:tcW w:w="816" w:type="dxa"/>
          </w:tcPr>
          <w:p w14:paraId="14668F5C" w14:textId="77777777" w:rsidR="004072D4" w:rsidRPr="005C709C" w:rsidRDefault="004072D4" w:rsidP="004072D4">
            <w:pPr>
              <w:spacing w:after="0" w:line="240" w:lineRule="auto"/>
              <w:rPr>
                <w:rFonts w:eastAsia="Calibri" w:cs="Arial"/>
                <w:sz w:val="20"/>
                <w:szCs w:val="20"/>
              </w:rPr>
            </w:pPr>
          </w:p>
        </w:tc>
        <w:tc>
          <w:tcPr>
            <w:tcW w:w="5015" w:type="dxa"/>
          </w:tcPr>
          <w:p w14:paraId="3D967465" w14:textId="77777777" w:rsidR="004072D4" w:rsidRPr="005C709C" w:rsidRDefault="004072D4" w:rsidP="004072D4">
            <w:pPr>
              <w:spacing w:after="0" w:line="240" w:lineRule="auto"/>
              <w:rPr>
                <w:rFonts w:eastAsia="Calibri" w:cs="Arial"/>
                <w:sz w:val="20"/>
                <w:szCs w:val="20"/>
              </w:rPr>
            </w:pPr>
          </w:p>
        </w:tc>
      </w:tr>
      <w:tr w:rsidR="004072D4" w:rsidRPr="005C709C" w14:paraId="03690D48" w14:textId="77777777" w:rsidTr="00A85709">
        <w:tc>
          <w:tcPr>
            <w:tcW w:w="4194" w:type="dxa"/>
          </w:tcPr>
          <w:p w14:paraId="14AA07E7"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7. Reflecting on and continuing the partnership</w:t>
            </w:r>
          </w:p>
        </w:tc>
        <w:tc>
          <w:tcPr>
            <w:tcW w:w="851" w:type="dxa"/>
          </w:tcPr>
          <w:p w14:paraId="59FDE742" w14:textId="77777777" w:rsidR="004072D4" w:rsidRPr="005C709C" w:rsidRDefault="004072D4" w:rsidP="004072D4">
            <w:pPr>
              <w:spacing w:after="0" w:line="240" w:lineRule="auto"/>
              <w:rPr>
                <w:rFonts w:eastAsia="Calibri" w:cs="Arial"/>
                <w:sz w:val="20"/>
                <w:szCs w:val="20"/>
              </w:rPr>
            </w:pPr>
          </w:p>
        </w:tc>
        <w:tc>
          <w:tcPr>
            <w:tcW w:w="857" w:type="dxa"/>
          </w:tcPr>
          <w:p w14:paraId="7C9DAD9C" w14:textId="77777777" w:rsidR="004072D4" w:rsidRPr="005C709C" w:rsidRDefault="004072D4" w:rsidP="004072D4">
            <w:pPr>
              <w:spacing w:after="0" w:line="240" w:lineRule="auto"/>
              <w:rPr>
                <w:rFonts w:eastAsia="Calibri" w:cs="Arial"/>
                <w:sz w:val="20"/>
                <w:szCs w:val="20"/>
              </w:rPr>
            </w:pPr>
          </w:p>
        </w:tc>
        <w:tc>
          <w:tcPr>
            <w:tcW w:w="850" w:type="dxa"/>
          </w:tcPr>
          <w:p w14:paraId="481A2352" w14:textId="77777777" w:rsidR="004072D4" w:rsidRPr="005C709C" w:rsidRDefault="004072D4" w:rsidP="004072D4">
            <w:pPr>
              <w:spacing w:after="0" w:line="240" w:lineRule="auto"/>
              <w:rPr>
                <w:rFonts w:eastAsia="Calibri" w:cs="Arial"/>
                <w:sz w:val="20"/>
                <w:szCs w:val="20"/>
              </w:rPr>
            </w:pPr>
          </w:p>
        </w:tc>
        <w:tc>
          <w:tcPr>
            <w:tcW w:w="849" w:type="dxa"/>
          </w:tcPr>
          <w:p w14:paraId="2DC9DF20" w14:textId="77777777" w:rsidR="004072D4" w:rsidRPr="005C709C" w:rsidRDefault="004072D4" w:rsidP="004072D4">
            <w:pPr>
              <w:spacing w:after="0" w:line="240" w:lineRule="auto"/>
              <w:rPr>
                <w:rFonts w:eastAsia="Calibri" w:cs="Arial"/>
                <w:sz w:val="20"/>
                <w:szCs w:val="20"/>
              </w:rPr>
            </w:pPr>
          </w:p>
        </w:tc>
        <w:tc>
          <w:tcPr>
            <w:tcW w:w="851" w:type="dxa"/>
          </w:tcPr>
          <w:p w14:paraId="34819C67" w14:textId="77777777" w:rsidR="004072D4" w:rsidRPr="005C709C" w:rsidRDefault="004072D4" w:rsidP="004072D4">
            <w:pPr>
              <w:spacing w:after="0" w:line="240" w:lineRule="auto"/>
              <w:rPr>
                <w:rFonts w:eastAsia="Calibri" w:cs="Arial"/>
                <w:sz w:val="20"/>
                <w:szCs w:val="20"/>
              </w:rPr>
            </w:pPr>
          </w:p>
        </w:tc>
        <w:tc>
          <w:tcPr>
            <w:tcW w:w="816" w:type="dxa"/>
          </w:tcPr>
          <w:p w14:paraId="6B59E3B9" w14:textId="77777777" w:rsidR="004072D4" w:rsidRPr="005C709C" w:rsidRDefault="004072D4" w:rsidP="004072D4">
            <w:pPr>
              <w:spacing w:after="0" w:line="240" w:lineRule="auto"/>
              <w:rPr>
                <w:rFonts w:eastAsia="Calibri" w:cs="Arial"/>
                <w:sz w:val="20"/>
                <w:szCs w:val="20"/>
              </w:rPr>
            </w:pPr>
          </w:p>
        </w:tc>
        <w:tc>
          <w:tcPr>
            <w:tcW w:w="5015" w:type="dxa"/>
          </w:tcPr>
          <w:p w14:paraId="728214E8" w14:textId="77777777" w:rsidR="004072D4" w:rsidRPr="005C709C" w:rsidRDefault="004072D4" w:rsidP="004072D4">
            <w:pPr>
              <w:spacing w:after="0" w:line="240" w:lineRule="auto"/>
              <w:rPr>
                <w:rFonts w:eastAsia="Calibri" w:cs="Arial"/>
                <w:sz w:val="20"/>
                <w:szCs w:val="20"/>
              </w:rPr>
            </w:pPr>
          </w:p>
        </w:tc>
      </w:tr>
      <w:tr w:rsidR="004072D4" w:rsidRPr="005C709C" w14:paraId="113E9DE9" w14:textId="77777777" w:rsidTr="00A85709">
        <w:tc>
          <w:tcPr>
            <w:tcW w:w="4194" w:type="dxa"/>
          </w:tcPr>
          <w:p w14:paraId="702F4684"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TOTAL</w:t>
            </w:r>
          </w:p>
        </w:tc>
        <w:tc>
          <w:tcPr>
            <w:tcW w:w="851" w:type="dxa"/>
          </w:tcPr>
          <w:p w14:paraId="60B11B1B" w14:textId="77777777" w:rsidR="004072D4" w:rsidRPr="005C709C" w:rsidRDefault="004072D4" w:rsidP="004072D4">
            <w:pPr>
              <w:spacing w:after="0" w:line="240" w:lineRule="auto"/>
              <w:rPr>
                <w:rFonts w:eastAsia="Calibri" w:cs="Arial"/>
                <w:sz w:val="20"/>
                <w:szCs w:val="20"/>
              </w:rPr>
            </w:pPr>
          </w:p>
        </w:tc>
        <w:tc>
          <w:tcPr>
            <w:tcW w:w="857" w:type="dxa"/>
          </w:tcPr>
          <w:p w14:paraId="0569BD0B" w14:textId="77777777" w:rsidR="004072D4" w:rsidRPr="005C709C" w:rsidRDefault="004072D4" w:rsidP="004072D4">
            <w:pPr>
              <w:spacing w:after="0" w:line="240" w:lineRule="auto"/>
              <w:rPr>
                <w:rFonts w:eastAsia="Calibri" w:cs="Arial"/>
                <w:sz w:val="20"/>
                <w:szCs w:val="20"/>
              </w:rPr>
            </w:pPr>
          </w:p>
        </w:tc>
        <w:tc>
          <w:tcPr>
            <w:tcW w:w="850" w:type="dxa"/>
          </w:tcPr>
          <w:p w14:paraId="4486077E" w14:textId="77777777" w:rsidR="004072D4" w:rsidRPr="005C709C" w:rsidRDefault="004072D4" w:rsidP="004072D4">
            <w:pPr>
              <w:spacing w:after="0" w:line="240" w:lineRule="auto"/>
              <w:rPr>
                <w:rFonts w:eastAsia="Calibri" w:cs="Arial"/>
                <w:sz w:val="20"/>
                <w:szCs w:val="20"/>
              </w:rPr>
            </w:pPr>
          </w:p>
        </w:tc>
        <w:tc>
          <w:tcPr>
            <w:tcW w:w="849" w:type="dxa"/>
          </w:tcPr>
          <w:p w14:paraId="64DA44F6" w14:textId="77777777" w:rsidR="004072D4" w:rsidRPr="005C709C" w:rsidRDefault="004072D4" w:rsidP="004072D4">
            <w:pPr>
              <w:spacing w:after="0" w:line="240" w:lineRule="auto"/>
              <w:rPr>
                <w:rFonts w:eastAsia="Calibri" w:cs="Arial"/>
                <w:sz w:val="20"/>
                <w:szCs w:val="20"/>
              </w:rPr>
            </w:pPr>
          </w:p>
        </w:tc>
        <w:tc>
          <w:tcPr>
            <w:tcW w:w="851" w:type="dxa"/>
          </w:tcPr>
          <w:p w14:paraId="2494898E" w14:textId="77777777" w:rsidR="004072D4" w:rsidRPr="005C709C" w:rsidRDefault="004072D4" w:rsidP="004072D4">
            <w:pPr>
              <w:spacing w:after="0" w:line="240" w:lineRule="auto"/>
              <w:rPr>
                <w:rFonts w:eastAsia="Calibri" w:cs="Arial"/>
                <w:sz w:val="20"/>
                <w:szCs w:val="20"/>
              </w:rPr>
            </w:pPr>
          </w:p>
        </w:tc>
        <w:tc>
          <w:tcPr>
            <w:tcW w:w="816" w:type="dxa"/>
          </w:tcPr>
          <w:p w14:paraId="716DCD8C" w14:textId="77777777" w:rsidR="004072D4" w:rsidRPr="005C709C" w:rsidRDefault="004072D4" w:rsidP="004072D4">
            <w:pPr>
              <w:spacing w:after="0" w:line="240" w:lineRule="auto"/>
              <w:rPr>
                <w:rFonts w:eastAsia="Calibri" w:cs="Arial"/>
                <w:sz w:val="20"/>
                <w:szCs w:val="20"/>
              </w:rPr>
            </w:pPr>
          </w:p>
        </w:tc>
        <w:tc>
          <w:tcPr>
            <w:tcW w:w="5015" w:type="dxa"/>
          </w:tcPr>
          <w:p w14:paraId="1C736035" w14:textId="77777777" w:rsidR="004072D4" w:rsidRPr="005C709C" w:rsidRDefault="004072D4" w:rsidP="004072D4">
            <w:pPr>
              <w:spacing w:after="0" w:line="240" w:lineRule="auto"/>
              <w:rPr>
                <w:rFonts w:eastAsia="Calibri" w:cs="Arial"/>
                <w:sz w:val="20"/>
                <w:szCs w:val="20"/>
              </w:rPr>
            </w:pPr>
          </w:p>
        </w:tc>
      </w:tr>
      <w:tr w:rsidR="004072D4" w:rsidRPr="005C709C" w14:paraId="03869C06" w14:textId="77777777" w:rsidTr="00A85709">
        <w:tc>
          <w:tcPr>
            <w:tcW w:w="4194" w:type="dxa"/>
          </w:tcPr>
          <w:p w14:paraId="2A3CA027" w14:textId="77777777" w:rsidR="004072D4" w:rsidRPr="005C709C" w:rsidRDefault="004072D4" w:rsidP="004072D4">
            <w:pPr>
              <w:spacing w:after="0" w:line="240" w:lineRule="auto"/>
              <w:rPr>
                <w:rFonts w:eastAsia="Calibri" w:cs="Arial"/>
                <w:b/>
                <w:sz w:val="20"/>
                <w:szCs w:val="20"/>
              </w:rPr>
            </w:pPr>
          </w:p>
        </w:tc>
        <w:tc>
          <w:tcPr>
            <w:tcW w:w="851" w:type="dxa"/>
          </w:tcPr>
          <w:p w14:paraId="72D8CDF5" w14:textId="77777777" w:rsidR="004072D4" w:rsidRPr="005C709C" w:rsidRDefault="004072D4" w:rsidP="004072D4">
            <w:pPr>
              <w:spacing w:after="0" w:line="240" w:lineRule="auto"/>
              <w:rPr>
                <w:rFonts w:eastAsia="Calibri" w:cs="Arial"/>
                <w:sz w:val="20"/>
                <w:szCs w:val="20"/>
              </w:rPr>
            </w:pPr>
          </w:p>
        </w:tc>
        <w:tc>
          <w:tcPr>
            <w:tcW w:w="857" w:type="dxa"/>
          </w:tcPr>
          <w:p w14:paraId="02622F63" w14:textId="77777777" w:rsidR="004072D4" w:rsidRPr="005C709C" w:rsidRDefault="004072D4" w:rsidP="004072D4">
            <w:pPr>
              <w:spacing w:after="0" w:line="240" w:lineRule="auto"/>
              <w:rPr>
                <w:rFonts w:eastAsia="Calibri" w:cs="Arial"/>
                <w:sz w:val="20"/>
                <w:szCs w:val="20"/>
              </w:rPr>
            </w:pPr>
          </w:p>
        </w:tc>
        <w:tc>
          <w:tcPr>
            <w:tcW w:w="850" w:type="dxa"/>
          </w:tcPr>
          <w:p w14:paraId="0BC0945A" w14:textId="77777777" w:rsidR="004072D4" w:rsidRPr="005C709C" w:rsidRDefault="004072D4" w:rsidP="004072D4">
            <w:pPr>
              <w:spacing w:after="0" w:line="240" w:lineRule="auto"/>
              <w:rPr>
                <w:rFonts w:eastAsia="Calibri" w:cs="Arial"/>
                <w:sz w:val="20"/>
                <w:szCs w:val="20"/>
              </w:rPr>
            </w:pPr>
          </w:p>
        </w:tc>
        <w:tc>
          <w:tcPr>
            <w:tcW w:w="849" w:type="dxa"/>
          </w:tcPr>
          <w:p w14:paraId="7607FAB0" w14:textId="77777777" w:rsidR="004072D4" w:rsidRPr="005C709C" w:rsidRDefault="004072D4" w:rsidP="004072D4">
            <w:pPr>
              <w:spacing w:after="0" w:line="240" w:lineRule="auto"/>
              <w:rPr>
                <w:rFonts w:eastAsia="Calibri" w:cs="Arial"/>
                <w:sz w:val="20"/>
                <w:szCs w:val="20"/>
              </w:rPr>
            </w:pPr>
          </w:p>
        </w:tc>
        <w:tc>
          <w:tcPr>
            <w:tcW w:w="851" w:type="dxa"/>
          </w:tcPr>
          <w:p w14:paraId="2B293966" w14:textId="77777777" w:rsidR="004072D4" w:rsidRPr="005C709C" w:rsidRDefault="004072D4" w:rsidP="004072D4">
            <w:pPr>
              <w:spacing w:after="0" w:line="240" w:lineRule="auto"/>
              <w:rPr>
                <w:rFonts w:eastAsia="Calibri" w:cs="Arial"/>
                <w:sz w:val="20"/>
                <w:szCs w:val="20"/>
              </w:rPr>
            </w:pPr>
          </w:p>
        </w:tc>
        <w:tc>
          <w:tcPr>
            <w:tcW w:w="816" w:type="dxa"/>
          </w:tcPr>
          <w:p w14:paraId="678BD857" w14:textId="77777777" w:rsidR="004072D4" w:rsidRPr="005C709C" w:rsidRDefault="004072D4" w:rsidP="004072D4">
            <w:pPr>
              <w:spacing w:after="0" w:line="240" w:lineRule="auto"/>
              <w:rPr>
                <w:rFonts w:eastAsia="Calibri" w:cs="Arial"/>
                <w:sz w:val="20"/>
                <w:szCs w:val="20"/>
              </w:rPr>
            </w:pPr>
          </w:p>
        </w:tc>
        <w:tc>
          <w:tcPr>
            <w:tcW w:w="5015" w:type="dxa"/>
          </w:tcPr>
          <w:p w14:paraId="7AF77D16" w14:textId="77777777" w:rsidR="004072D4" w:rsidRPr="005C709C" w:rsidRDefault="004072D4" w:rsidP="004072D4">
            <w:pPr>
              <w:spacing w:after="0" w:line="240" w:lineRule="auto"/>
              <w:rPr>
                <w:rFonts w:eastAsia="Calibri" w:cs="Arial"/>
                <w:sz w:val="20"/>
                <w:szCs w:val="20"/>
              </w:rPr>
            </w:pPr>
          </w:p>
        </w:tc>
      </w:tr>
      <w:tr w:rsidR="004072D4" w:rsidRPr="005C709C" w14:paraId="0D546EA2" w14:textId="77777777" w:rsidTr="004072D4">
        <w:tc>
          <w:tcPr>
            <w:tcW w:w="4194" w:type="dxa"/>
            <w:tcBorders>
              <w:bottom w:val="single" w:sz="12" w:space="0" w:color="31849B"/>
            </w:tcBorders>
          </w:tcPr>
          <w:p w14:paraId="5E1C3C5D" w14:textId="77777777" w:rsidR="004072D4" w:rsidRPr="005C709C" w:rsidRDefault="004072D4" w:rsidP="004072D4">
            <w:pPr>
              <w:spacing w:after="0" w:line="240" w:lineRule="auto"/>
              <w:rPr>
                <w:rFonts w:eastAsia="Calibri" w:cs="Arial"/>
                <w:b/>
                <w:sz w:val="20"/>
                <w:szCs w:val="20"/>
              </w:rPr>
            </w:pPr>
          </w:p>
        </w:tc>
        <w:tc>
          <w:tcPr>
            <w:tcW w:w="851" w:type="dxa"/>
            <w:tcBorders>
              <w:bottom w:val="single" w:sz="12" w:space="0" w:color="31849B"/>
            </w:tcBorders>
          </w:tcPr>
          <w:p w14:paraId="7C449FBC" w14:textId="77777777" w:rsidR="004072D4" w:rsidRPr="005C709C" w:rsidRDefault="004072D4" w:rsidP="004072D4">
            <w:pPr>
              <w:spacing w:after="0" w:line="240" w:lineRule="auto"/>
              <w:rPr>
                <w:rFonts w:eastAsia="Calibri" w:cs="Arial"/>
                <w:sz w:val="20"/>
                <w:szCs w:val="20"/>
              </w:rPr>
            </w:pPr>
          </w:p>
        </w:tc>
        <w:tc>
          <w:tcPr>
            <w:tcW w:w="857" w:type="dxa"/>
            <w:tcBorders>
              <w:bottom w:val="single" w:sz="12" w:space="0" w:color="31849B"/>
            </w:tcBorders>
          </w:tcPr>
          <w:p w14:paraId="6FB0FB56" w14:textId="77777777" w:rsidR="004072D4" w:rsidRPr="005C709C" w:rsidRDefault="004072D4" w:rsidP="004072D4">
            <w:pPr>
              <w:spacing w:after="0" w:line="240" w:lineRule="auto"/>
              <w:rPr>
                <w:rFonts w:eastAsia="Calibri" w:cs="Arial"/>
                <w:sz w:val="20"/>
                <w:szCs w:val="20"/>
              </w:rPr>
            </w:pPr>
          </w:p>
        </w:tc>
        <w:tc>
          <w:tcPr>
            <w:tcW w:w="850" w:type="dxa"/>
            <w:tcBorders>
              <w:bottom w:val="single" w:sz="12" w:space="0" w:color="31849B"/>
            </w:tcBorders>
          </w:tcPr>
          <w:p w14:paraId="73A6FECF" w14:textId="77777777" w:rsidR="004072D4" w:rsidRPr="005C709C" w:rsidRDefault="004072D4" w:rsidP="004072D4">
            <w:pPr>
              <w:spacing w:after="0" w:line="240" w:lineRule="auto"/>
              <w:rPr>
                <w:rFonts w:eastAsia="Calibri" w:cs="Arial"/>
                <w:sz w:val="20"/>
                <w:szCs w:val="20"/>
              </w:rPr>
            </w:pPr>
          </w:p>
        </w:tc>
        <w:tc>
          <w:tcPr>
            <w:tcW w:w="849" w:type="dxa"/>
            <w:tcBorders>
              <w:bottom w:val="single" w:sz="12" w:space="0" w:color="31849B"/>
            </w:tcBorders>
          </w:tcPr>
          <w:p w14:paraId="688A530B" w14:textId="77777777" w:rsidR="004072D4" w:rsidRPr="005C709C" w:rsidRDefault="004072D4" w:rsidP="004072D4">
            <w:pPr>
              <w:spacing w:after="0" w:line="240" w:lineRule="auto"/>
              <w:rPr>
                <w:rFonts w:eastAsia="Calibri" w:cs="Arial"/>
                <w:sz w:val="20"/>
                <w:szCs w:val="20"/>
              </w:rPr>
            </w:pPr>
          </w:p>
        </w:tc>
        <w:tc>
          <w:tcPr>
            <w:tcW w:w="851" w:type="dxa"/>
            <w:tcBorders>
              <w:bottom w:val="single" w:sz="12" w:space="0" w:color="31849B"/>
            </w:tcBorders>
          </w:tcPr>
          <w:p w14:paraId="1DA0B2FA" w14:textId="77777777" w:rsidR="004072D4" w:rsidRPr="005C709C" w:rsidRDefault="004072D4" w:rsidP="004072D4">
            <w:pPr>
              <w:spacing w:after="0" w:line="240" w:lineRule="auto"/>
              <w:rPr>
                <w:rFonts w:eastAsia="Calibri" w:cs="Arial"/>
                <w:sz w:val="20"/>
                <w:szCs w:val="20"/>
              </w:rPr>
            </w:pPr>
          </w:p>
        </w:tc>
        <w:tc>
          <w:tcPr>
            <w:tcW w:w="816" w:type="dxa"/>
            <w:tcBorders>
              <w:bottom w:val="single" w:sz="12" w:space="0" w:color="31849B"/>
            </w:tcBorders>
          </w:tcPr>
          <w:p w14:paraId="38FEDC77" w14:textId="77777777" w:rsidR="004072D4" w:rsidRPr="005C709C" w:rsidRDefault="004072D4" w:rsidP="004072D4">
            <w:pPr>
              <w:spacing w:after="0" w:line="240" w:lineRule="auto"/>
              <w:rPr>
                <w:rFonts w:eastAsia="Calibri" w:cs="Arial"/>
                <w:sz w:val="20"/>
                <w:szCs w:val="20"/>
              </w:rPr>
            </w:pPr>
          </w:p>
        </w:tc>
        <w:tc>
          <w:tcPr>
            <w:tcW w:w="5015" w:type="dxa"/>
            <w:tcBorders>
              <w:bottom w:val="single" w:sz="12" w:space="0" w:color="31849B"/>
            </w:tcBorders>
          </w:tcPr>
          <w:p w14:paraId="245C8B30" w14:textId="77777777" w:rsidR="004072D4" w:rsidRPr="005C709C" w:rsidRDefault="004072D4" w:rsidP="004072D4">
            <w:pPr>
              <w:spacing w:after="0" w:line="240" w:lineRule="auto"/>
              <w:rPr>
                <w:rFonts w:eastAsia="Calibri" w:cs="Arial"/>
                <w:sz w:val="20"/>
                <w:szCs w:val="20"/>
              </w:rPr>
            </w:pPr>
          </w:p>
        </w:tc>
      </w:tr>
      <w:tr w:rsidR="004072D4" w:rsidRPr="005C709C" w14:paraId="51C5E7F7" w14:textId="77777777" w:rsidTr="004072D4">
        <w:tc>
          <w:tcPr>
            <w:tcW w:w="14283" w:type="dxa"/>
            <w:gridSpan w:val="8"/>
            <w:tcBorders>
              <w:top w:val="single" w:sz="12" w:space="0" w:color="31849B"/>
              <w:left w:val="single" w:sz="12" w:space="0" w:color="31849B"/>
              <w:bottom w:val="nil"/>
              <w:right w:val="single" w:sz="12" w:space="0" w:color="31849B"/>
            </w:tcBorders>
          </w:tcPr>
          <w:p w14:paraId="7B24E72F" w14:textId="77777777" w:rsidR="004072D4" w:rsidRPr="005C709C" w:rsidRDefault="004072D4" w:rsidP="004072D4">
            <w:pPr>
              <w:spacing w:after="0" w:line="240" w:lineRule="auto"/>
              <w:rPr>
                <w:rFonts w:eastAsia="Calibri" w:cs="Arial"/>
                <w:sz w:val="20"/>
                <w:szCs w:val="20"/>
              </w:rPr>
            </w:pPr>
            <w:r w:rsidRPr="005C709C">
              <w:rPr>
                <w:rFonts w:eastAsia="Calibri" w:cs="Arial"/>
                <w:b/>
                <w:sz w:val="20"/>
                <w:szCs w:val="20"/>
              </w:rPr>
              <w:t xml:space="preserve">Checklist Score </w:t>
            </w:r>
          </w:p>
        </w:tc>
      </w:tr>
      <w:tr w:rsidR="004072D4" w:rsidRPr="005C709C" w14:paraId="7207AC41" w14:textId="77777777" w:rsidTr="004072D4">
        <w:tc>
          <w:tcPr>
            <w:tcW w:w="4194" w:type="dxa"/>
            <w:tcBorders>
              <w:top w:val="nil"/>
              <w:left w:val="single" w:sz="12" w:space="0" w:color="31849B"/>
              <w:bottom w:val="nil"/>
            </w:tcBorders>
          </w:tcPr>
          <w:p w14:paraId="3060CC2B"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26-52</w:t>
            </w:r>
          </w:p>
        </w:tc>
        <w:tc>
          <w:tcPr>
            <w:tcW w:w="10089" w:type="dxa"/>
            <w:gridSpan w:val="7"/>
            <w:tcBorders>
              <w:top w:val="nil"/>
              <w:bottom w:val="nil"/>
              <w:right w:val="single" w:sz="12" w:space="0" w:color="31849B"/>
            </w:tcBorders>
          </w:tcPr>
          <w:p w14:paraId="0C855482"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whole idea of a partnership should be rigorously questioned</w:t>
            </w:r>
          </w:p>
        </w:tc>
      </w:tr>
      <w:tr w:rsidR="004072D4" w:rsidRPr="005C709C" w14:paraId="32A967AE" w14:textId="77777777" w:rsidTr="004072D4">
        <w:tc>
          <w:tcPr>
            <w:tcW w:w="4194" w:type="dxa"/>
            <w:tcBorders>
              <w:top w:val="nil"/>
              <w:left w:val="single" w:sz="12" w:space="0" w:color="31849B"/>
              <w:bottom w:val="nil"/>
            </w:tcBorders>
          </w:tcPr>
          <w:p w14:paraId="2B684030"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53-103</w:t>
            </w:r>
          </w:p>
        </w:tc>
        <w:tc>
          <w:tcPr>
            <w:tcW w:w="10089" w:type="dxa"/>
            <w:gridSpan w:val="7"/>
            <w:tcBorders>
              <w:top w:val="nil"/>
              <w:bottom w:val="nil"/>
              <w:right w:val="single" w:sz="12" w:space="0" w:color="31849B"/>
            </w:tcBorders>
          </w:tcPr>
          <w:p w14:paraId="59732D9B"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The partnership is moving in the right direction but it will need more attention if it is going to be really successful</w:t>
            </w:r>
          </w:p>
        </w:tc>
      </w:tr>
      <w:tr w:rsidR="004072D4" w:rsidRPr="005C709C" w14:paraId="7E512E89" w14:textId="77777777" w:rsidTr="004072D4">
        <w:tc>
          <w:tcPr>
            <w:tcW w:w="4194" w:type="dxa"/>
            <w:tcBorders>
              <w:top w:val="nil"/>
              <w:left w:val="single" w:sz="12" w:space="0" w:color="31849B"/>
              <w:bottom w:val="nil"/>
            </w:tcBorders>
          </w:tcPr>
          <w:p w14:paraId="27FB45EB"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104-130</w:t>
            </w:r>
          </w:p>
        </w:tc>
        <w:tc>
          <w:tcPr>
            <w:tcW w:w="10089" w:type="dxa"/>
            <w:gridSpan w:val="7"/>
            <w:tcBorders>
              <w:top w:val="nil"/>
              <w:bottom w:val="nil"/>
              <w:right w:val="single" w:sz="12" w:space="0" w:color="31849B"/>
            </w:tcBorders>
          </w:tcPr>
          <w:p w14:paraId="6DB61BB0"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 partnership based on genuine collaboration has been established. The challenge is to maintain its impetus and build on the current success.</w:t>
            </w:r>
          </w:p>
        </w:tc>
      </w:tr>
      <w:tr w:rsidR="004072D4" w:rsidRPr="005C709C" w14:paraId="610BB4F5" w14:textId="77777777" w:rsidTr="004072D4">
        <w:tc>
          <w:tcPr>
            <w:tcW w:w="14283" w:type="dxa"/>
            <w:gridSpan w:val="8"/>
            <w:tcBorders>
              <w:top w:val="nil"/>
              <w:left w:val="single" w:sz="12" w:space="0" w:color="31849B"/>
              <w:bottom w:val="single" w:sz="12" w:space="0" w:color="31849B"/>
              <w:right w:val="single" w:sz="12" w:space="0" w:color="31849B"/>
            </w:tcBorders>
          </w:tcPr>
          <w:p w14:paraId="0B734ADD" w14:textId="77777777" w:rsidR="004072D4" w:rsidRPr="005C709C" w:rsidRDefault="004072D4" w:rsidP="004072D4">
            <w:pPr>
              <w:spacing w:after="0" w:line="240" w:lineRule="auto"/>
              <w:rPr>
                <w:rFonts w:eastAsia="Calibri" w:cs="Arial"/>
                <w:sz w:val="20"/>
                <w:szCs w:val="20"/>
              </w:rPr>
            </w:pPr>
          </w:p>
        </w:tc>
      </w:tr>
    </w:tbl>
    <w:p w14:paraId="192A0F72" w14:textId="77777777" w:rsidR="004072D4" w:rsidRPr="005C709C" w:rsidRDefault="004072D4" w:rsidP="004072D4">
      <w:pPr>
        <w:spacing w:after="200" w:line="276" w:lineRule="auto"/>
        <w:rPr>
          <w:rFonts w:eastAsia="Calibri" w:cs="Arial"/>
          <w:sz w:val="20"/>
          <w:szCs w:val="20"/>
        </w:rPr>
      </w:pPr>
    </w:p>
    <w:p w14:paraId="7D9F463A" w14:textId="77777777" w:rsidR="004072D4" w:rsidRPr="005C709C" w:rsidRDefault="004072D4" w:rsidP="004072D4">
      <w:pPr>
        <w:spacing w:after="200" w:line="276" w:lineRule="auto"/>
        <w:rPr>
          <w:rFonts w:eastAsia="Calibri" w:cs="Arial"/>
          <w:sz w:val="20"/>
          <w:szCs w:val="20"/>
        </w:rPr>
        <w:sectPr w:rsidR="004072D4" w:rsidRPr="005C709C" w:rsidSect="00A85709">
          <w:headerReference w:type="default" r:id="rId63"/>
          <w:pgSz w:w="16838" w:h="11906" w:orient="landscape"/>
          <w:pgMar w:top="1440" w:right="1440" w:bottom="1440" w:left="1440" w:header="708" w:footer="708" w:gutter="0"/>
          <w:cols w:space="708"/>
          <w:docGrid w:linePitch="360"/>
        </w:sectPr>
      </w:pPr>
    </w:p>
    <w:p w14:paraId="625619A7" w14:textId="29970F12" w:rsidR="004072D4" w:rsidRPr="005C709C" w:rsidRDefault="004072D4" w:rsidP="00C939D9">
      <w:pPr>
        <w:pStyle w:val="Heading2"/>
        <w:shd w:val="clear" w:color="auto" w:fill="20ABCA" w:themeFill="accent6"/>
        <w:rPr>
          <w:rFonts w:eastAsia="Times New Roman"/>
          <w:color w:val="FFFFFF" w:themeColor="background1"/>
          <w:sz w:val="20"/>
          <w:szCs w:val="20"/>
        </w:rPr>
      </w:pPr>
      <w:bookmarkStart w:id="119" w:name="_Policy_and_Systems"/>
      <w:bookmarkStart w:id="120" w:name="_Toc532219662"/>
      <w:bookmarkEnd w:id="119"/>
      <w:r w:rsidRPr="005C709C">
        <w:rPr>
          <w:rFonts w:eastAsia="Times New Roman"/>
          <w:color w:val="FFFFFF" w:themeColor="background1"/>
          <w:sz w:val="20"/>
          <w:szCs w:val="20"/>
        </w:rPr>
        <w:t>Policy and Systems Evaluation</w:t>
      </w:r>
      <w:r w:rsidR="00F379C4" w:rsidRPr="005C709C">
        <w:rPr>
          <w:rFonts w:eastAsia="Times New Roman"/>
          <w:color w:val="FFFFFF" w:themeColor="background1"/>
          <w:sz w:val="20"/>
          <w:szCs w:val="20"/>
          <w:lang w:val="id-ID"/>
        </w:rPr>
        <w:t xml:space="preserve">  l  </w:t>
      </w:r>
      <w:r w:rsidRPr="005C709C">
        <w:rPr>
          <w:rFonts w:eastAsia="Times New Roman"/>
          <w:color w:val="FFFFFF" w:themeColor="background1"/>
          <w:sz w:val="20"/>
          <w:szCs w:val="20"/>
        </w:rPr>
        <w:t>Significant Instances of Policy and Systems Improvement</w:t>
      </w:r>
      <w:bookmarkEnd w:id="120"/>
    </w:p>
    <w:p w14:paraId="1C22FBCE" w14:textId="77777777" w:rsidR="004072D4" w:rsidRPr="005C709C" w:rsidRDefault="004072D4" w:rsidP="004072D4">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inline distT="0" distB="0" distL="0" distR="0" wp14:anchorId="4CE17FE3" wp14:editId="05B5F87B">
                <wp:extent cx="5750169" cy="1362808"/>
                <wp:effectExtent l="0" t="0" r="15875" b="8890"/>
                <wp:docPr id="129" name="Text Box 129"/>
                <wp:cNvGraphicFramePr/>
                <a:graphic xmlns:a="http://schemas.openxmlformats.org/drawingml/2006/main">
                  <a:graphicData uri="http://schemas.microsoft.com/office/word/2010/wordprocessingShape">
                    <wps:wsp>
                      <wps:cNvSpPr txBox="1"/>
                      <wps:spPr>
                        <a:xfrm>
                          <a:off x="0" y="0"/>
                          <a:ext cx="5750169" cy="1362808"/>
                        </a:xfrm>
                        <a:prstGeom prst="rect">
                          <a:avLst/>
                        </a:prstGeom>
                        <a:solidFill>
                          <a:schemeClr val="accent6">
                            <a:lumMod val="40000"/>
                            <a:lumOff val="60000"/>
                          </a:schemeClr>
                        </a:solidFill>
                        <a:ln w="6350">
                          <a:solidFill>
                            <a:prstClr val="black"/>
                          </a:solidFill>
                        </a:ln>
                        <a:effectLst/>
                      </wps:spPr>
                      <wps:txbx>
                        <w:txbxContent>
                          <w:p w14:paraId="60D5497C" w14:textId="77777777" w:rsidR="0078600E" w:rsidRPr="00C939D9" w:rsidRDefault="0078600E" w:rsidP="00C939D9">
                            <w:pPr>
                              <w:spacing w:after="80"/>
                              <w:rPr>
                                <w:bCs/>
                                <w:sz w:val="20"/>
                                <w:szCs w:val="20"/>
                              </w:rPr>
                            </w:pPr>
                            <w:r w:rsidRPr="00C939D9">
                              <w:rPr>
                                <w:b/>
                                <w:bCs/>
                                <w:sz w:val="20"/>
                                <w:szCs w:val="20"/>
                              </w:rPr>
                              <w:t>Significant Instances of Policy and Systems Improvement (SIPSI)</w:t>
                            </w:r>
                            <w:r w:rsidRPr="00C939D9">
                              <w:rPr>
                                <w:bCs/>
                                <w:sz w:val="20"/>
                                <w:szCs w:val="20"/>
                              </w:rPr>
                              <w:t xml:space="preserve"> is </w:t>
                            </w:r>
                            <w:r w:rsidRPr="00C939D9">
                              <w:rPr>
                                <w:bCs/>
                                <w:sz w:val="20"/>
                                <w:szCs w:val="20"/>
                                <w:lang w:val="en-US"/>
                              </w:rPr>
                              <w:t>a story based approach</w:t>
                            </w:r>
                            <w:r w:rsidRPr="00C939D9">
                              <w:rPr>
                                <w:bCs/>
                                <w:sz w:val="20"/>
                                <w:szCs w:val="20"/>
                              </w:rPr>
                              <w:t xml:space="preserve"> that combines Outcome Harvesting and Most Significant Change (MSC) tools, designed for capturing, measuring and reporting on emergent instances of policy and systems improvement and to understand what is a program’s contribution to this.</w:t>
                            </w:r>
                          </w:p>
                          <w:p w14:paraId="71711467" w14:textId="77777777" w:rsidR="0078600E" w:rsidRPr="00C939D9" w:rsidRDefault="0078600E" w:rsidP="00C939D9">
                            <w:pPr>
                              <w:spacing w:after="80"/>
                              <w:rPr>
                                <w:sz w:val="20"/>
                                <w:szCs w:val="20"/>
                                <w:u w:val="single"/>
                              </w:rPr>
                            </w:pPr>
                            <w:r w:rsidRPr="00C939D9">
                              <w:rPr>
                                <w:b/>
                                <w:sz w:val="20"/>
                                <w:szCs w:val="20"/>
                              </w:rPr>
                              <w:t>This section contains excerpts from the following publication(s):</w:t>
                            </w:r>
                            <w:r w:rsidRPr="00C939D9">
                              <w:rPr>
                                <w:sz w:val="20"/>
                                <w:szCs w:val="20"/>
                                <w:u w:val="single"/>
                              </w:rPr>
                              <w:t xml:space="preserve"> </w:t>
                            </w:r>
                          </w:p>
                          <w:p w14:paraId="1A28A503" w14:textId="77777777" w:rsidR="0078600E" w:rsidRPr="00C939D9" w:rsidRDefault="005B5D96" w:rsidP="00C939D9">
                            <w:pPr>
                              <w:spacing w:after="80"/>
                              <w:rPr>
                                <w:sz w:val="20"/>
                                <w:szCs w:val="20"/>
                                <w:u w:val="single"/>
                              </w:rPr>
                            </w:pPr>
                            <w:hyperlink r:id="rId64" w:history="1">
                              <w:r w:rsidR="0078600E" w:rsidRPr="00C939D9">
                                <w:rPr>
                                  <w:rStyle w:val="Hyperlink"/>
                                  <w:sz w:val="20"/>
                                  <w:szCs w:val="20"/>
                                </w:rPr>
                                <w:t>http://www.collaborationforimpact.com/wp-content/uploads/2017/07/SIPSI-technical-note.pdf</w:t>
                              </w:r>
                            </w:hyperlink>
                            <w:r w:rsidR="0078600E" w:rsidRPr="00C939D9">
                              <w:rPr>
                                <w:sz w:val="20"/>
                                <w:szCs w:val="20"/>
                                <w:u w:val="single"/>
                              </w:rPr>
                              <w:t xml:space="preserve"> and </w:t>
                            </w:r>
                            <w:hyperlink r:id="rId65" w:history="1">
                              <w:r w:rsidR="0078600E" w:rsidRPr="00C939D9">
                                <w:rPr>
                                  <w:rStyle w:val="Hyperlink"/>
                                  <w:sz w:val="20"/>
                                  <w:szCs w:val="20"/>
                                </w:rPr>
                                <w:t>https://www.clearhorizon.com.au/f.ashx/$165852$SIPSI-technique.pdf</w:t>
                              </w:r>
                            </w:hyperlink>
                            <w:r w:rsidR="0078600E" w:rsidRPr="00C939D9">
                              <w:rPr>
                                <w:sz w:val="20"/>
                                <w:szCs w:val="20"/>
                                <w:u w:val="single"/>
                              </w:rPr>
                              <w:t xml:space="preserve"> </w:t>
                            </w:r>
                          </w:p>
                          <w:p w14:paraId="244F25A7" w14:textId="77777777" w:rsidR="0078600E" w:rsidRPr="00C939D9" w:rsidRDefault="0078600E" w:rsidP="00C939D9">
                            <w:pPr>
                              <w:spacing w:after="8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E17FE3" id="Text Box 129" o:spid="_x0000_s1038" type="#_x0000_t202" style="width:452.75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" fillcolor="#9fe1f0 [1305]" strokeweight=".5pt">
                <v:textbox>
                  <w:txbxContent>
                    <w:p w14:paraId="60D5497C" w14:textId="77777777" w:rsidR="0078600E" w:rsidRPr="00C939D9" w:rsidRDefault="0078600E" w:rsidP="00C939D9">
                      <w:pPr>
                        <w:spacing w:after="80"/>
                        <w:rPr>
                          <w:bCs/>
                          <w:sz w:val="20"/>
                          <w:szCs w:val="20"/>
                        </w:rPr>
                      </w:pPr>
                      <w:r w:rsidRPr="00C939D9">
                        <w:rPr>
                          <w:b/>
                          <w:bCs/>
                          <w:sz w:val="20"/>
                          <w:szCs w:val="20"/>
                        </w:rPr>
                        <w:t>Significant Instances of Policy and Systems Improvement (SIPSI)</w:t>
                      </w:r>
                      <w:r w:rsidRPr="00C939D9">
                        <w:rPr>
                          <w:bCs/>
                          <w:sz w:val="20"/>
                          <w:szCs w:val="20"/>
                        </w:rPr>
                        <w:t xml:space="preserve"> is </w:t>
                      </w:r>
                      <w:r w:rsidRPr="00C939D9">
                        <w:rPr>
                          <w:bCs/>
                          <w:sz w:val="20"/>
                          <w:szCs w:val="20"/>
                          <w:lang w:val="en-US"/>
                        </w:rPr>
                        <w:t>a story based approach</w:t>
                      </w:r>
                      <w:r w:rsidRPr="00C939D9">
                        <w:rPr>
                          <w:bCs/>
                          <w:sz w:val="20"/>
                          <w:szCs w:val="20"/>
                        </w:rPr>
                        <w:t xml:space="preserve"> that combines Outcome Harvesting and Most Significant Change (MSC) tools, designed for capturing, measuring and reporting on emergent instances of policy and systems improvement and to understand what is a program’s contribution to this.</w:t>
                      </w:r>
                    </w:p>
                    <w:p w14:paraId="71711467" w14:textId="77777777" w:rsidR="0078600E" w:rsidRPr="00C939D9" w:rsidRDefault="0078600E" w:rsidP="00C939D9">
                      <w:pPr>
                        <w:spacing w:after="80"/>
                        <w:rPr>
                          <w:sz w:val="20"/>
                          <w:szCs w:val="20"/>
                          <w:u w:val="single"/>
                        </w:rPr>
                      </w:pPr>
                      <w:r w:rsidRPr="00C939D9">
                        <w:rPr>
                          <w:b/>
                          <w:sz w:val="20"/>
                          <w:szCs w:val="20"/>
                        </w:rPr>
                        <w:t>This section contains excerpts from the following publication(s):</w:t>
                      </w:r>
                      <w:r w:rsidRPr="00C939D9">
                        <w:rPr>
                          <w:sz w:val="20"/>
                          <w:szCs w:val="20"/>
                          <w:u w:val="single"/>
                        </w:rPr>
                        <w:t xml:space="preserve"> </w:t>
                      </w:r>
                    </w:p>
                    <w:p w14:paraId="1A28A503" w14:textId="77777777" w:rsidR="0078600E" w:rsidRPr="00C939D9" w:rsidRDefault="005B5D96" w:rsidP="00C939D9">
                      <w:pPr>
                        <w:spacing w:after="80"/>
                        <w:rPr>
                          <w:sz w:val="20"/>
                          <w:szCs w:val="20"/>
                          <w:u w:val="single"/>
                        </w:rPr>
                      </w:pPr>
                      <w:hyperlink r:id="rId66" w:history="1">
                        <w:r w:rsidR="0078600E" w:rsidRPr="00C939D9">
                          <w:rPr>
                            <w:rStyle w:val="Hyperlink"/>
                            <w:sz w:val="20"/>
                            <w:szCs w:val="20"/>
                          </w:rPr>
                          <w:t>http://www.collaborationforimpact.com/wp-content/uploads/2017/07/SIPSI-technical-note.pdf</w:t>
                        </w:r>
                      </w:hyperlink>
                      <w:r w:rsidR="0078600E" w:rsidRPr="00C939D9">
                        <w:rPr>
                          <w:sz w:val="20"/>
                          <w:szCs w:val="20"/>
                          <w:u w:val="single"/>
                        </w:rPr>
                        <w:t xml:space="preserve"> and </w:t>
                      </w:r>
                      <w:hyperlink r:id="rId67" w:history="1">
                        <w:r w:rsidR="0078600E" w:rsidRPr="00C939D9">
                          <w:rPr>
                            <w:rStyle w:val="Hyperlink"/>
                            <w:sz w:val="20"/>
                            <w:szCs w:val="20"/>
                          </w:rPr>
                          <w:t>https://www.clearhorizon.com.au/f.ashx/$165852$SIPSI-technique.pdf</w:t>
                        </w:r>
                      </w:hyperlink>
                      <w:r w:rsidR="0078600E" w:rsidRPr="00C939D9">
                        <w:rPr>
                          <w:sz w:val="20"/>
                          <w:szCs w:val="20"/>
                          <w:u w:val="single"/>
                        </w:rPr>
                        <w:t xml:space="preserve"> </w:t>
                      </w:r>
                    </w:p>
                    <w:p w14:paraId="244F25A7" w14:textId="77777777" w:rsidR="0078600E" w:rsidRPr="00C939D9" w:rsidRDefault="0078600E" w:rsidP="00C939D9">
                      <w:pPr>
                        <w:spacing w:after="80"/>
                        <w:rPr>
                          <w:b/>
                          <w:sz w:val="20"/>
                          <w:szCs w:val="20"/>
                        </w:rPr>
                      </w:pPr>
                    </w:p>
                  </w:txbxContent>
                </v:textbox>
                <w10:anchorlock/>
              </v:shape>
            </w:pict>
          </mc:Fallback>
        </mc:AlternateContent>
      </w:r>
    </w:p>
    <w:p w14:paraId="0522C30A" w14:textId="77777777" w:rsidR="004072D4" w:rsidRPr="005C709C" w:rsidRDefault="004072D4" w:rsidP="004072D4">
      <w:pPr>
        <w:keepNext/>
        <w:keepLines/>
        <w:spacing w:before="200" w:after="0" w:line="276" w:lineRule="auto"/>
        <w:outlineLvl w:val="4"/>
        <w:rPr>
          <w:rFonts w:eastAsia="Times New Roman" w:cs="Arial"/>
          <w:b/>
          <w:bCs/>
          <w:color w:val="000000"/>
          <w:sz w:val="20"/>
          <w:szCs w:val="20"/>
        </w:rPr>
      </w:pPr>
      <w:bookmarkStart w:id="121" w:name="_Hlk528764813"/>
      <w:bookmarkStart w:id="122" w:name="_Hlk528756219"/>
      <w:r w:rsidRPr="005C709C">
        <w:rPr>
          <w:rFonts w:eastAsia="Times New Roman" w:cs="Arial"/>
          <w:b/>
          <w:bCs/>
          <w:color w:val="000000"/>
          <w:sz w:val="20"/>
          <w:szCs w:val="20"/>
        </w:rPr>
        <w:t>Background</w:t>
      </w:r>
    </w:p>
    <w:p w14:paraId="21A108C3"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SIPSI is an assessment technique developed by Clear Horizon</w:t>
      </w:r>
      <w:r w:rsidRPr="005C709C">
        <w:rPr>
          <w:rFonts w:eastAsia="Times New Roman" w:cs="Arial"/>
          <w:bCs/>
          <w:color w:val="000000"/>
          <w:sz w:val="20"/>
          <w:szCs w:val="20"/>
          <w:vertAlign w:val="superscript"/>
        </w:rPr>
        <w:footnoteReference w:id="7"/>
      </w:r>
      <w:r w:rsidRPr="005C709C">
        <w:rPr>
          <w:rFonts w:eastAsia="Times New Roman" w:cs="Arial"/>
          <w:bCs/>
          <w:color w:val="000000"/>
          <w:sz w:val="20"/>
          <w:szCs w:val="20"/>
        </w:rPr>
        <w:t xml:space="preserve"> in 2017 for the Australia Indonesia aid program. This approach aims to address the shift of Australian DFAT from focusing on service delivery to producing a measure of influence on improved policy or systems. Aid programs generate intangible and emergent outcomes and often target changes that can take years to achieve and cannot be easily predicted. Outcome harvesting has always been a useful tool to collect</w:t>
      </w:r>
      <w:r w:rsidRPr="005C709C">
        <w:rPr>
          <w:rFonts w:eastAsia="Times New Roman" w:cs="Arial"/>
          <w:bCs/>
          <w:color w:val="000000"/>
          <w:sz w:val="20"/>
          <w:szCs w:val="20"/>
          <w:lang w:val="en"/>
        </w:rPr>
        <w:t xml:space="preserve"> evidence of what has </w:t>
      </w:r>
      <w:r w:rsidRPr="005C709C">
        <w:rPr>
          <w:rFonts w:eastAsia="Times New Roman" w:cs="Arial"/>
          <w:bCs/>
          <w:color w:val="000000"/>
          <w:sz w:val="20"/>
          <w:szCs w:val="20"/>
        </w:rPr>
        <w:t xml:space="preserve">changed or </w:t>
      </w:r>
      <w:r w:rsidRPr="005C709C">
        <w:rPr>
          <w:rFonts w:eastAsia="Times New Roman" w:cs="Arial"/>
          <w:bCs/>
          <w:color w:val="000000"/>
          <w:sz w:val="20"/>
          <w:szCs w:val="20"/>
          <w:lang w:val="en"/>
        </w:rPr>
        <w:t>been achieved</w:t>
      </w:r>
      <w:r w:rsidRPr="005C709C">
        <w:rPr>
          <w:rFonts w:eastAsia="Times New Roman" w:cs="Arial"/>
          <w:bCs/>
          <w:color w:val="000000"/>
          <w:sz w:val="20"/>
          <w:szCs w:val="20"/>
        </w:rPr>
        <w:t xml:space="preserve"> and </w:t>
      </w:r>
      <w:r w:rsidRPr="005C709C">
        <w:rPr>
          <w:rFonts w:eastAsia="Times New Roman" w:cs="Arial"/>
          <w:bCs/>
          <w:color w:val="000000"/>
          <w:sz w:val="20"/>
          <w:szCs w:val="20"/>
          <w:lang w:val="en"/>
        </w:rPr>
        <w:t>whether and how the program contributed to the change</w:t>
      </w:r>
      <w:r w:rsidRPr="005C709C">
        <w:rPr>
          <w:rFonts w:eastAsia="Times New Roman" w:cs="Arial"/>
          <w:bCs/>
          <w:color w:val="000000"/>
          <w:sz w:val="20"/>
          <w:szCs w:val="20"/>
        </w:rPr>
        <w:t>. The SIPSI approach has built on outcome harvesting to provide a form of assessment that can capture, count and verify instances of significant policy or systems change.</w:t>
      </w:r>
    </w:p>
    <w:bookmarkEnd w:id="121"/>
    <w:p w14:paraId="39D9E82C" w14:textId="77777777" w:rsidR="004072D4" w:rsidRPr="005C709C" w:rsidRDefault="004072D4" w:rsidP="004072D4">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Definitions</w:t>
      </w:r>
    </w:p>
    <w:p w14:paraId="77ACB6D3"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i/>
          <w:color w:val="000000"/>
          <w:sz w:val="20"/>
          <w:szCs w:val="20"/>
          <w:u w:val="single"/>
        </w:rPr>
        <w:t xml:space="preserve">Significant </w:t>
      </w:r>
      <w:r w:rsidRPr="005C709C">
        <w:rPr>
          <w:rFonts w:eastAsia="Times New Roman" w:cs="Arial"/>
          <w:bCs/>
          <w:color w:val="000000"/>
          <w:sz w:val="20"/>
          <w:szCs w:val="20"/>
        </w:rPr>
        <w:t xml:space="preserve">means that the result will make or has potential to make a substantial difference. It should be a newsworthy result for at least some particular groups where we focus our effort. Significance is a somewhat subjective term and ultimately it will be judged by a panel. </w:t>
      </w:r>
    </w:p>
    <w:p w14:paraId="37EEAA80"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i/>
          <w:color w:val="000000"/>
          <w:sz w:val="20"/>
          <w:szCs w:val="20"/>
          <w:u w:val="single"/>
        </w:rPr>
        <w:t>Instance</w:t>
      </w:r>
      <w:r w:rsidRPr="005C709C">
        <w:rPr>
          <w:rFonts w:eastAsia="Times New Roman" w:cs="Arial"/>
          <w:bCs/>
          <w:color w:val="000000"/>
          <w:sz w:val="20"/>
          <w:szCs w:val="20"/>
          <w:u w:val="single"/>
        </w:rPr>
        <w:t xml:space="preserve"> </w:t>
      </w:r>
      <w:r w:rsidRPr="005C709C">
        <w:rPr>
          <w:rFonts w:eastAsia="Times New Roman" w:cs="Arial"/>
          <w:bCs/>
          <w:color w:val="000000"/>
          <w:sz w:val="20"/>
          <w:szCs w:val="20"/>
        </w:rPr>
        <w:t>means a specific result. It should be distinguishable from other instances that have been already reported.</w:t>
      </w:r>
    </w:p>
    <w:p w14:paraId="5A0FAF10"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i/>
          <w:color w:val="000000"/>
          <w:sz w:val="20"/>
          <w:szCs w:val="20"/>
          <w:u w:val="single"/>
        </w:rPr>
        <w:t>Policy or systems improvement</w:t>
      </w:r>
      <w:r w:rsidRPr="005C709C">
        <w:rPr>
          <w:rFonts w:eastAsia="Times New Roman" w:cs="Arial"/>
          <w:bCs/>
          <w:color w:val="000000"/>
          <w:sz w:val="20"/>
          <w:szCs w:val="20"/>
        </w:rPr>
        <w:t xml:space="preserve"> means that a particular policy or system is improved in some manner and/or in alignment with the facility logic (or agenda). This can include the following (but not strictly limited to): law; regulations (these are typically supporting laws but more technical; decree (it may come from the Prime Minister, Minister, state government minister, etc.; official policy positions announced in strategy or policy/ systems documents.</w:t>
      </w:r>
    </w:p>
    <w:p w14:paraId="26BBEC5B" w14:textId="77777777" w:rsidR="004072D4" w:rsidRPr="005C709C" w:rsidRDefault="004072D4" w:rsidP="004072D4">
      <w:pPr>
        <w:spacing w:after="0" w:line="276" w:lineRule="auto"/>
        <w:rPr>
          <w:rFonts w:eastAsia="Times New Roman" w:cs="Arial"/>
          <w:bCs/>
          <w:color w:val="000000"/>
          <w:sz w:val="20"/>
          <w:szCs w:val="20"/>
          <w:u w:val="single"/>
        </w:rPr>
      </w:pPr>
      <w:r w:rsidRPr="005C709C">
        <w:rPr>
          <w:rFonts w:eastAsia="Times New Roman" w:cs="Arial"/>
          <w:bCs/>
          <w:noProof/>
          <w:color w:val="000000"/>
          <w:sz w:val="20"/>
          <w:szCs w:val="20"/>
          <w:u w:val="single"/>
          <w:lang w:eastAsia="en-AU"/>
        </w:rPr>
        <mc:AlternateContent>
          <mc:Choice Requires="wps">
            <w:drawing>
              <wp:anchor distT="0" distB="0" distL="114300" distR="114300" simplePos="0" relativeHeight="251706368" behindDoc="0" locked="0" layoutInCell="1" allowOverlap="1" wp14:anchorId="076D2FD3" wp14:editId="6D50F023">
                <wp:simplePos x="0" y="0"/>
                <wp:positionH relativeFrom="margin">
                  <wp:align>right</wp:align>
                </wp:positionH>
                <wp:positionV relativeFrom="paragraph">
                  <wp:posOffset>8255</wp:posOffset>
                </wp:positionV>
                <wp:extent cx="2543810" cy="1352550"/>
                <wp:effectExtent l="0" t="0" r="8890" b="19050"/>
                <wp:wrapThrough wrapText="bothSides">
                  <wp:wrapPolygon edited="0">
                    <wp:start x="0" y="0"/>
                    <wp:lineTo x="0" y="21701"/>
                    <wp:lineTo x="21568" y="21701"/>
                    <wp:lineTo x="21568" y="0"/>
                    <wp:lineTo x="0" y="0"/>
                  </wp:wrapPolygon>
                </wp:wrapThrough>
                <wp:docPr id="130" name="Text Box 130"/>
                <wp:cNvGraphicFramePr/>
                <a:graphic xmlns:a="http://schemas.openxmlformats.org/drawingml/2006/main">
                  <a:graphicData uri="http://schemas.microsoft.com/office/word/2010/wordprocessingShape">
                    <wps:wsp>
                      <wps:cNvSpPr txBox="1"/>
                      <wps:spPr>
                        <a:xfrm>
                          <a:off x="0" y="0"/>
                          <a:ext cx="2543810" cy="1352550"/>
                        </a:xfrm>
                        <a:prstGeom prst="rect">
                          <a:avLst/>
                        </a:prstGeom>
                        <a:solidFill>
                          <a:schemeClr val="accent6">
                            <a:lumMod val="40000"/>
                            <a:lumOff val="60000"/>
                          </a:schemeClr>
                        </a:solidFill>
                        <a:ln w="6350">
                          <a:solidFill>
                            <a:prstClr val="black"/>
                          </a:solidFill>
                        </a:ln>
                        <a:effectLst/>
                      </wps:spPr>
                      <wps:txbx>
                        <w:txbxContent>
                          <w:p w14:paraId="0B644F0A" w14:textId="77777777" w:rsidR="0078600E" w:rsidRPr="00480A05" w:rsidRDefault="0078600E" w:rsidP="00C939D9">
                            <w:pPr>
                              <w:spacing w:after="80"/>
                              <w:rPr>
                                <w:b/>
                                <w:sz w:val="18"/>
                                <w:szCs w:val="18"/>
                              </w:rPr>
                            </w:pPr>
                            <w:r w:rsidRPr="00480A05">
                              <w:rPr>
                                <w:b/>
                                <w:sz w:val="18"/>
                                <w:szCs w:val="18"/>
                              </w:rPr>
                              <w:t xml:space="preserve">Questions to </w:t>
                            </w:r>
                            <w:r>
                              <w:rPr>
                                <w:b/>
                                <w:sz w:val="18"/>
                                <w:szCs w:val="18"/>
                              </w:rPr>
                              <w:t>check</w:t>
                            </w:r>
                            <w:r w:rsidRPr="00480A05">
                              <w:rPr>
                                <w:b/>
                                <w:sz w:val="18"/>
                                <w:szCs w:val="18"/>
                              </w:rPr>
                              <w:t xml:space="preserve"> </w:t>
                            </w:r>
                            <w:r>
                              <w:rPr>
                                <w:b/>
                                <w:sz w:val="18"/>
                                <w:szCs w:val="18"/>
                              </w:rPr>
                              <w:t>prior to applying the SIPSI technique:</w:t>
                            </w:r>
                          </w:p>
                          <w:p w14:paraId="2238DE2B" w14:textId="77777777" w:rsidR="0078600E" w:rsidRPr="00480A05" w:rsidRDefault="0078600E" w:rsidP="00C939D9">
                            <w:pPr>
                              <w:spacing w:after="80"/>
                              <w:rPr>
                                <w:sz w:val="18"/>
                                <w:szCs w:val="18"/>
                              </w:rPr>
                            </w:pPr>
                            <w:r w:rsidRPr="00480A05">
                              <w:rPr>
                                <w:sz w:val="18"/>
                                <w:szCs w:val="18"/>
                              </w:rPr>
                              <w:t>• Who are the key audienc</w:t>
                            </w:r>
                            <w:r>
                              <w:rPr>
                                <w:sz w:val="18"/>
                                <w:szCs w:val="18"/>
                              </w:rPr>
                              <w:t>es</w:t>
                            </w:r>
                            <w:r w:rsidRPr="00480A05">
                              <w:rPr>
                                <w:sz w:val="18"/>
                                <w:szCs w:val="18"/>
                              </w:rPr>
                              <w:t xml:space="preserve"> of SIPSI?</w:t>
                            </w:r>
                          </w:p>
                          <w:p w14:paraId="7AAFDF8D" w14:textId="77777777" w:rsidR="0078600E" w:rsidRPr="00480A05" w:rsidRDefault="0078600E" w:rsidP="00C939D9">
                            <w:pPr>
                              <w:spacing w:after="80"/>
                              <w:rPr>
                                <w:sz w:val="18"/>
                                <w:szCs w:val="18"/>
                              </w:rPr>
                            </w:pPr>
                            <w:r w:rsidRPr="00480A05">
                              <w:rPr>
                                <w:sz w:val="18"/>
                                <w:szCs w:val="18"/>
                              </w:rPr>
                              <w:t xml:space="preserve">• </w:t>
                            </w:r>
                            <w:r>
                              <w:rPr>
                                <w:sz w:val="18"/>
                                <w:szCs w:val="18"/>
                              </w:rPr>
                              <w:t>For w</w:t>
                            </w:r>
                            <w:r w:rsidRPr="00480A05">
                              <w:rPr>
                                <w:sz w:val="18"/>
                                <w:szCs w:val="18"/>
                              </w:rPr>
                              <w:t>hat will the SIPSI narratives be used?</w:t>
                            </w:r>
                          </w:p>
                          <w:p w14:paraId="48200C73" w14:textId="77777777" w:rsidR="0078600E" w:rsidRPr="00480A05" w:rsidRDefault="0078600E" w:rsidP="00C939D9">
                            <w:pPr>
                              <w:spacing w:after="80"/>
                              <w:rPr>
                                <w:sz w:val="18"/>
                                <w:szCs w:val="18"/>
                              </w:rPr>
                            </w:pPr>
                            <w:r w:rsidRPr="00480A05">
                              <w:rPr>
                                <w:sz w:val="18"/>
                                <w:szCs w:val="18"/>
                              </w:rPr>
                              <w:t>• How will it fit in with the rest of your measurement system?</w:t>
                            </w:r>
                          </w:p>
                          <w:p w14:paraId="108A64BB" w14:textId="77777777" w:rsidR="0078600E" w:rsidRDefault="0078600E" w:rsidP="00C939D9">
                            <w:pPr>
                              <w:spacing w:after="80"/>
                              <w:rPr>
                                <w:sz w:val="18"/>
                                <w:szCs w:val="18"/>
                              </w:rPr>
                            </w:pPr>
                            <w:r w:rsidRPr="00480A05">
                              <w:rPr>
                                <w:sz w:val="18"/>
                                <w:szCs w:val="18"/>
                              </w:rPr>
                              <w:t>• Is it the right tool for you?</w:t>
                            </w:r>
                          </w:p>
                          <w:p w14:paraId="28472251" w14:textId="77777777" w:rsidR="0078600E" w:rsidRPr="00480A05" w:rsidRDefault="0078600E" w:rsidP="00C939D9">
                            <w:pPr>
                              <w:spacing w:after="80"/>
                              <w:rPr>
                                <w:sz w:val="18"/>
                                <w:szCs w:val="18"/>
                              </w:rPr>
                            </w:pPr>
                          </w:p>
                          <w:p w14:paraId="4BFC42BC" w14:textId="77777777" w:rsidR="0078600E" w:rsidRPr="002D4AB4" w:rsidRDefault="0078600E" w:rsidP="004072D4">
                            <w:pPr>
                              <w:shd w:val="clear" w:color="auto" w:fill="DAEEF3"/>
                              <w:spacing w:after="8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D2FD3" id="Text Box 130" o:spid="_x0000_s1039" type="#_x0000_t202" style="position:absolute;margin-left:149.1pt;margin-top:.65pt;width:200.3pt;height:106.5pt;z-index:251706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" fillcolor="#9fe1f0 [1305]" strokeweight=".5pt">
                <v:textbox>
                  <w:txbxContent>
                    <w:p w14:paraId="0B644F0A" w14:textId="77777777" w:rsidR="0078600E" w:rsidRPr="00480A05" w:rsidRDefault="0078600E" w:rsidP="00C939D9">
                      <w:pPr>
                        <w:spacing w:after="80"/>
                        <w:rPr>
                          <w:b/>
                          <w:sz w:val="18"/>
                          <w:szCs w:val="18"/>
                        </w:rPr>
                      </w:pPr>
                      <w:r w:rsidRPr="00480A05">
                        <w:rPr>
                          <w:b/>
                          <w:sz w:val="18"/>
                          <w:szCs w:val="18"/>
                        </w:rPr>
                        <w:t xml:space="preserve">Questions to </w:t>
                      </w:r>
                      <w:r>
                        <w:rPr>
                          <w:b/>
                          <w:sz w:val="18"/>
                          <w:szCs w:val="18"/>
                        </w:rPr>
                        <w:t>check</w:t>
                      </w:r>
                      <w:r w:rsidRPr="00480A05">
                        <w:rPr>
                          <w:b/>
                          <w:sz w:val="18"/>
                          <w:szCs w:val="18"/>
                        </w:rPr>
                        <w:t xml:space="preserve"> </w:t>
                      </w:r>
                      <w:r>
                        <w:rPr>
                          <w:b/>
                          <w:sz w:val="18"/>
                          <w:szCs w:val="18"/>
                        </w:rPr>
                        <w:t>prior to applying the SIPSI technique:</w:t>
                      </w:r>
                    </w:p>
                    <w:p w14:paraId="2238DE2B" w14:textId="77777777" w:rsidR="0078600E" w:rsidRPr="00480A05" w:rsidRDefault="0078600E" w:rsidP="00C939D9">
                      <w:pPr>
                        <w:spacing w:after="80"/>
                        <w:rPr>
                          <w:sz w:val="18"/>
                          <w:szCs w:val="18"/>
                        </w:rPr>
                      </w:pPr>
                      <w:r w:rsidRPr="00480A05">
                        <w:rPr>
                          <w:sz w:val="18"/>
                          <w:szCs w:val="18"/>
                        </w:rPr>
                        <w:t>• Who are the key audienc</w:t>
                      </w:r>
                      <w:r>
                        <w:rPr>
                          <w:sz w:val="18"/>
                          <w:szCs w:val="18"/>
                        </w:rPr>
                        <w:t>es</w:t>
                      </w:r>
                      <w:r w:rsidRPr="00480A05">
                        <w:rPr>
                          <w:sz w:val="18"/>
                          <w:szCs w:val="18"/>
                        </w:rPr>
                        <w:t xml:space="preserve"> of SIPSI?</w:t>
                      </w:r>
                    </w:p>
                    <w:p w14:paraId="7AAFDF8D" w14:textId="77777777" w:rsidR="0078600E" w:rsidRPr="00480A05" w:rsidRDefault="0078600E" w:rsidP="00C939D9">
                      <w:pPr>
                        <w:spacing w:after="80"/>
                        <w:rPr>
                          <w:sz w:val="18"/>
                          <w:szCs w:val="18"/>
                        </w:rPr>
                      </w:pPr>
                      <w:r w:rsidRPr="00480A05">
                        <w:rPr>
                          <w:sz w:val="18"/>
                          <w:szCs w:val="18"/>
                        </w:rPr>
                        <w:t xml:space="preserve">• </w:t>
                      </w:r>
                      <w:r>
                        <w:rPr>
                          <w:sz w:val="18"/>
                          <w:szCs w:val="18"/>
                        </w:rPr>
                        <w:t>For w</w:t>
                      </w:r>
                      <w:r w:rsidRPr="00480A05">
                        <w:rPr>
                          <w:sz w:val="18"/>
                          <w:szCs w:val="18"/>
                        </w:rPr>
                        <w:t>hat will the SIPSI narratives be used?</w:t>
                      </w:r>
                    </w:p>
                    <w:p w14:paraId="48200C73" w14:textId="77777777" w:rsidR="0078600E" w:rsidRPr="00480A05" w:rsidRDefault="0078600E" w:rsidP="00C939D9">
                      <w:pPr>
                        <w:spacing w:after="80"/>
                        <w:rPr>
                          <w:sz w:val="18"/>
                          <w:szCs w:val="18"/>
                        </w:rPr>
                      </w:pPr>
                      <w:r w:rsidRPr="00480A05">
                        <w:rPr>
                          <w:sz w:val="18"/>
                          <w:szCs w:val="18"/>
                        </w:rPr>
                        <w:t>• How will it fit in with the rest of your measurement system?</w:t>
                      </w:r>
                    </w:p>
                    <w:p w14:paraId="108A64BB" w14:textId="77777777" w:rsidR="0078600E" w:rsidRDefault="0078600E" w:rsidP="00C939D9">
                      <w:pPr>
                        <w:spacing w:after="80"/>
                        <w:rPr>
                          <w:sz w:val="18"/>
                          <w:szCs w:val="18"/>
                        </w:rPr>
                      </w:pPr>
                      <w:r w:rsidRPr="00480A05">
                        <w:rPr>
                          <w:sz w:val="18"/>
                          <w:szCs w:val="18"/>
                        </w:rPr>
                        <w:t>• Is it the right tool for you?</w:t>
                      </w:r>
                    </w:p>
                    <w:p w14:paraId="28472251" w14:textId="77777777" w:rsidR="0078600E" w:rsidRPr="00480A05" w:rsidRDefault="0078600E" w:rsidP="00C939D9">
                      <w:pPr>
                        <w:spacing w:after="80"/>
                        <w:rPr>
                          <w:sz w:val="18"/>
                          <w:szCs w:val="18"/>
                        </w:rPr>
                      </w:pPr>
                    </w:p>
                    <w:p w14:paraId="4BFC42BC" w14:textId="77777777" w:rsidR="0078600E" w:rsidRPr="002D4AB4" w:rsidRDefault="0078600E" w:rsidP="004072D4">
                      <w:pPr>
                        <w:shd w:val="clear" w:color="auto" w:fill="DAEEF3"/>
                        <w:spacing w:after="80"/>
                        <w:rPr>
                          <w:b/>
                        </w:rPr>
                      </w:pPr>
                    </w:p>
                  </w:txbxContent>
                </v:textbox>
                <w10:wrap type="through" anchorx="margin"/>
              </v:shape>
            </w:pict>
          </mc:Fallback>
        </mc:AlternateContent>
      </w:r>
      <w:r w:rsidRPr="005C709C">
        <w:rPr>
          <w:rFonts w:eastAsia="Times New Roman" w:cs="Arial"/>
          <w:b/>
          <w:bCs/>
          <w:color w:val="000000"/>
          <w:sz w:val="20"/>
          <w:szCs w:val="20"/>
        </w:rPr>
        <w:t>Key Steps</w:t>
      </w:r>
      <w:r w:rsidRPr="005C709C">
        <w:rPr>
          <w:rFonts w:eastAsia="Times New Roman" w:cs="Arial"/>
          <w:bCs/>
          <w:color w:val="000000"/>
          <w:sz w:val="20"/>
          <w:szCs w:val="20"/>
          <w:u w:val="single"/>
        </w:rPr>
        <w:t xml:space="preserve"> </w:t>
      </w:r>
    </w:p>
    <w:p w14:paraId="126715FC"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The key audience of SIPSI for Indonesia programs would be the executives of the program’s counterpart ministries/ government agencies. A SIPSI narrative would be useful to provide validated information for the facility annual performance reporting system, illustrating key achievements.</w:t>
      </w:r>
      <w:bookmarkEnd w:id="122"/>
    </w:p>
    <w:p w14:paraId="34441A33" w14:textId="77777777" w:rsidR="00C939D9" w:rsidRPr="005C709C" w:rsidRDefault="00C939D9" w:rsidP="004072D4">
      <w:pPr>
        <w:spacing w:after="200" w:line="276" w:lineRule="auto"/>
        <w:rPr>
          <w:rFonts w:eastAsia="Times New Roman" w:cs="Arial"/>
          <w:bCs/>
          <w:color w:val="000000"/>
          <w:sz w:val="20"/>
          <w:szCs w:val="20"/>
        </w:rPr>
      </w:pPr>
    </w:p>
    <w:p w14:paraId="3A5FDE40" w14:textId="77777777" w:rsidR="00C939D9" w:rsidRPr="005C709C" w:rsidRDefault="00C939D9" w:rsidP="004072D4">
      <w:pPr>
        <w:spacing w:after="200" w:line="276" w:lineRule="auto"/>
        <w:rPr>
          <w:rFonts w:eastAsia="Times New Roman" w:cs="Arial"/>
          <w:bCs/>
          <w:color w:val="000000"/>
          <w:sz w:val="20"/>
          <w:szCs w:val="20"/>
        </w:rPr>
      </w:pPr>
    </w:p>
    <w:p w14:paraId="371C62BE" w14:textId="77777777" w:rsidR="00C939D9" w:rsidRPr="005C709C" w:rsidRDefault="00C939D9" w:rsidP="004072D4">
      <w:pPr>
        <w:spacing w:after="200" w:line="276" w:lineRule="auto"/>
        <w:rPr>
          <w:rFonts w:eastAsia="Times New Roman" w:cs="Arial"/>
          <w:bCs/>
          <w:color w:val="000000"/>
          <w:sz w:val="20"/>
          <w:szCs w:val="20"/>
        </w:rPr>
      </w:pPr>
    </w:p>
    <w:p w14:paraId="17C31D7F" w14:textId="2930258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The following steps in SIPSI can help programs and donors capture instances of improvement through an evidence-based narrative.</w:t>
      </w:r>
    </w:p>
    <w:tbl>
      <w:tblPr>
        <w:tblStyle w:val="TableGrid2112"/>
        <w:tblW w:w="9243" w:type="dxa"/>
        <w:tblInd w:w="108" w:type="dxa"/>
        <w:tblLook w:val="04A0" w:firstRow="1" w:lastRow="0" w:firstColumn="1" w:lastColumn="0" w:noHBand="0" w:noVBand="1"/>
      </w:tblPr>
      <w:tblGrid>
        <w:gridCol w:w="9243"/>
      </w:tblGrid>
      <w:tr w:rsidR="004072D4" w:rsidRPr="005C709C" w14:paraId="034D099B" w14:textId="77777777" w:rsidTr="00C939D9">
        <w:trPr>
          <w:tblHeader/>
        </w:trPr>
        <w:tc>
          <w:tcPr>
            <w:tcW w:w="9243" w:type="dxa"/>
            <w:tcBorders>
              <w:bottom w:val="single" w:sz="4" w:space="0" w:color="auto"/>
            </w:tcBorders>
            <w:shd w:val="clear" w:color="auto" w:fill="9FE1F0" w:themeFill="accent6" w:themeFillTint="66"/>
          </w:tcPr>
          <w:p w14:paraId="334F4669" w14:textId="77777777" w:rsidR="004072D4" w:rsidRPr="005C709C" w:rsidRDefault="004072D4" w:rsidP="004072D4">
            <w:pPr>
              <w:spacing w:before="120" w:after="120" w:line="240" w:lineRule="auto"/>
              <w:rPr>
                <w:rFonts w:cs="Arial"/>
                <w:b/>
                <w:bCs/>
                <w:sz w:val="20"/>
                <w:szCs w:val="20"/>
                <w:lang w:val="id-ID"/>
              </w:rPr>
            </w:pPr>
            <w:r w:rsidRPr="005C709C">
              <w:rPr>
                <w:rFonts w:cs="Arial"/>
                <w:b/>
                <w:sz w:val="20"/>
                <w:szCs w:val="20"/>
                <w:lang w:val="id-ID"/>
              </w:rPr>
              <w:t>KEY STEPS</w:t>
            </w:r>
            <w:r w:rsidRPr="005C709C">
              <w:rPr>
                <w:rFonts w:eastAsia="Times New Roman" w:cs="Arial"/>
                <w:bCs/>
                <w:color w:val="000000"/>
                <w:sz w:val="20"/>
                <w:szCs w:val="20"/>
                <w:lang w:val="en-US"/>
              </w:rPr>
              <w:t xml:space="preserve"> </w:t>
            </w:r>
          </w:p>
        </w:tc>
      </w:tr>
      <w:tr w:rsidR="004072D4" w:rsidRPr="005C709C" w14:paraId="7CE2BF88" w14:textId="77777777" w:rsidTr="00A85709">
        <w:tc>
          <w:tcPr>
            <w:tcW w:w="9243" w:type="dxa"/>
            <w:shd w:val="clear" w:color="auto" w:fill="F2F2F2"/>
          </w:tcPr>
          <w:p w14:paraId="3D764285" w14:textId="77777777" w:rsidR="004072D4" w:rsidRPr="005C709C" w:rsidRDefault="004072D4" w:rsidP="001F0026">
            <w:pPr>
              <w:numPr>
                <w:ilvl w:val="0"/>
                <w:numId w:val="53"/>
              </w:numPr>
              <w:spacing w:before="120" w:after="120" w:line="240" w:lineRule="auto"/>
              <w:contextualSpacing/>
              <w:rPr>
                <w:rFonts w:cs="Arial"/>
                <w:b/>
                <w:sz w:val="20"/>
                <w:szCs w:val="20"/>
                <w:lang w:val="id-ID"/>
              </w:rPr>
            </w:pPr>
            <w:bookmarkStart w:id="123" w:name="_Hlk528756846"/>
            <w:r w:rsidRPr="005C709C">
              <w:rPr>
                <w:rFonts w:cs="Arial"/>
                <w:b/>
                <w:sz w:val="20"/>
                <w:szCs w:val="20"/>
                <w:lang w:val="id-ID"/>
              </w:rPr>
              <w:t xml:space="preserve">Harvest </w:t>
            </w:r>
          </w:p>
        </w:tc>
      </w:tr>
      <w:tr w:rsidR="004072D4" w:rsidRPr="005C709C" w14:paraId="348ED500" w14:textId="77777777" w:rsidTr="00A85709">
        <w:tc>
          <w:tcPr>
            <w:tcW w:w="9243" w:type="dxa"/>
            <w:shd w:val="clear" w:color="auto" w:fill="auto"/>
          </w:tcPr>
          <w:p w14:paraId="21DAC5BC" w14:textId="77777777" w:rsidR="004072D4" w:rsidRPr="005C709C" w:rsidRDefault="004072D4" w:rsidP="004072D4">
            <w:pPr>
              <w:spacing w:before="60" w:after="120" w:line="240" w:lineRule="auto"/>
              <w:rPr>
                <w:rFonts w:cs="Arial"/>
                <w:bCs/>
                <w:sz w:val="20"/>
                <w:szCs w:val="20"/>
                <w:lang w:val="id-ID"/>
              </w:rPr>
            </w:pPr>
            <w:r w:rsidRPr="005C709C">
              <w:rPr>
                <w:rFonts w:cs="Arial"/>
                <w:bCs/>
                <w:sz w:val="20"/>
                <w:szCs w:val="20"/>
              </w:rPr>
              <w:t>Activity and workplan implementers</w:t>
            </w:r>
            <w:r w:rsidRPr="005C709C">
              <w:rPr>
                <w:rFonts w:cs="Arial"/>
                <w:bCs/>
                <w:sz w:val="20"/>
                <w:szCs w:val="20"/>
                <w:lang w:val="id-ID"/>
              </w:rPr>
              <w:t xml:space="preserve"> to identify candidate systemic impacts by tracking any potentially significant changes in policy/systems that a program has influenced. A few alternative methods to apply: </w:t>
            </w:r>
          </w:p>
          <w:p w14:paraId="60E0848D" w14:textId="77777777" w:rsidR="004072D4" w:rsidRPr="005C709C" w:rsidRDefault="004072D4" w:rsidP="001F0026">
            <w:pPr>
              <w:numPr>
                <w:ilvl w:val="0"/>
                <w:numId w:val="54"/>
              </w:numPr>
              <w:spacing w:before="60" w:after="60" w:line="240" w:lineRule="auto"/>
              <w:ind w:left="595" w:hanging="238"/>
              <w:rPr>
                <w:rFonts w:cs="Arial"/>
                <w:sz w:val="20"/>
                <w:szCs w:val="20"/>
                <w:lang w:val="id-ID"/>
              </w:rPr>
            </w:pPr>
            <w:r w:rsidRPr="005C709C">
              <w:rPr>
                <w:rFonts w:cs="Arial"/>
                <w:sz w:val="20"/>
                <w:szCs w:val="20"/>
                <w:lang w:val="id-ID"/>
              </w:rPr>
              <w:t>Outcome harvesting (can be done partially)</w:t>
            </w:r>
          </w:p>
          <w:p w14:paraId="204A0B76" w14:textId="25D079F6" w:rsidR="004072D4" w:rsidRPr="005C709C" w:rsidRDefault="004072D4" w:rsidP="001F0026">
            <w:pPr>
              <w:numPr>
                <w:ilvl w:val="0"/>
                <w:numId w:val="54"/>
              </w:numPr>
              <w:spacing w:before="60" w:after="60" w:line="240" w:lineRule="auto"/>
              <w:ind w:left="595" w:hanging="238"/>
              <w:rPr>
                <w:rFonts w:cs="Arial"/>
                <w:sz w:val="20"/>
                <w:szCs w:val="20"/>
                <w:lang w:val="id-ID"/>
              </w:rPr>
            </w:pPr>
            <w:r w:rsidRPr="005C709C">
              <w:rPr>
                <w:rFonts w:cs="Arial"/>
                <w:bCs/>
                <w:sz w:val="20"/>
                <w:szCs w:val="20"/>
                <w:lang w:val="id-ID"/>
              </w:rPr>
              <w:t xml:space="preserve">Impact log (e.g. </w:t>
            </w:r>
            <w:hyperlink r:id="rId68" w:history="1">
              <w:r w:rsidR="007C0086" w:rsidRPr="005C709C">
                <w:rPr>
                  <w:rStyle w:val="Hyperlink"/>
                  <w:rFonts w:cs="Arial"/>
                  <w:bCs/>
                  <w:sz w:val="20"/>
                  <w:szCs w:val="20"/>
                  <w:lang w:val="en-US"/>
                </w:rPr>
                <w:t>impact@</w:t>
              </w:r>
              <w:r w:rsidR="007C0086" w:rsidRPr="005C709C">
                <w:rPr>
                  <w:rStyle w:val="Hyperlink"/>
                  <w:rFonts w:cs="Arial"/>
                  <w:bCs/>
                  <w:sz w:val="20"/>
                  <w:szCs w:val="20"/>
                  <w:lang w:val="id-ID"/>
                </w:rPr>
                <w:t>prospera</w:t>
              </w:r>
              <w:r w:rsidR="007C0086" w:rsidRPr="005C709C">
                <w:rPr>
                  <w:rStyle w:val="Hyperlink"/>
                  <w:rFonts w:cs="Arial"/>
                  <w:bCs/>
                  <w:sz w:val="20"/>
                  <w:szCs w:val="20"/>
                  <w:lang w:val="en-US"/>
                </w:rPr>
                <w:t>.</w:t>
              </w:r>
              <w:r w:rsidR="007C0086" w:rsidRPr="005C709C">
                <w:rPr>
                  <w:rStyle w:val="Hyperlink"/>
                  <w:rFonts w:cs="Arial"/>
                  <w:bCs/>
                  <w:sz w:val="20"/>
                  <w:szCs w:val="20"/>
                  <w:lang w:val="id-ID"/>
                </w:rPr>
                <w:t>or.id</w:t>
              </w:r>
            </w:hyperlink>
            <w:r w:rsidRPr="005C709C">
              <w:rPr>
                <w:rFonts w:cs="Arial"/>
                <w:bCs/>
                <w:sz w:val="20"/>
                <w:szCs w:val="20"/>
                <w:lang w:val="id-ID"/>
              </w:rPr>
              <w:t>)</w:t>
            </w:r>
          </w:p>
          <w:p w14:paraId="53A67978" w14:textId="77777777" w:rsidR="004072D4" w:rsidRPr="005C709C" w:rsidRDefault="004072D4" w:rsidP="001F0026">
            <w:pPr>
              <w:numPr>
                <w:ilvl w:val="0"/>
                <w:numId w:val="54"/>
              </w:numPr>
              <w:spacing w:before="60" w:after="60" w:line="240" w:lineRule="auto"/>
              <w:ind w:left="595" w:hanging="238"/>
              <w:rPr>
                <w:rFonts w:cs="Arial"/>
                <w:sz w:val="20"/>
                <w:szCs w:val="20"/>
                <w:lang w:val="id-ID"/>
              </w:rPr>
            </w:pPr>
            <w:r w:rsidRPr="005C709C">
              <w:rPr>
                <w:rFonts w:cs="Arial"/>
                <w:bCs/>
                <w:sz w:val="20"/>
                <w:szCs w:val="20"/>
                <w:lang w:val="id-ID"/>
              </w:rPr>
              <w:t>Eyes and ears approach</w:t>
            </w:r>
            <w:r w:rsidRPr="005C709C">
              <w:rPr>
                <w:rFonts w:cs="Arial"/>
                <w:bCs/>
                <w:sz w:val="20"/>
                <w:szCs w:val="20"/>
              </w:rPr>
              <w:t xml:space="preserve"> – paying attention</w:t>
            </w:r>
          </w:p>
        </w:tc>
      </w:tr>
      <w:tr w:rsidR="004072D4" w:rsidRPr="005C709C" w14:paraId="75FEC39B" w14:textId="77777777" w:rsidTr="00A85709">
        <w:tc>
          <w:tcPr>
            <w:tcW w:w="9243" w:type="dxa"/>
            <w:shd w:val="clear" w:color="auto" w:fill="F2F2F2"/>
          </w:tcPr>
          <w:p w14:paraId="668E23C2" w14:textId="77777777" w:rsidR="004072D4" w:rsidRPr="005C709C" w:rsidRDefault="004072D4" w:rsidP="001F0026">
            <w:pPr>
              <w:numPr>
                <w:ilvl w:val="0"/>
                <w:numId w:val="53"/>
              </w:numPr>
              <w:spacing w:before="120" w:after="120" w:line="240" w:lineRule="auto"/>
              <w:contextualSpacing/>
              <w:rPr>
                <w:rFonts w:cs="Arial"/>
                <w:b/>
                <w:sz w:val="20"/>
                <w:szCs w:val="20"/>
                <w:lang w:val="id-ID"/>
              </w:rPr>
            </w:pPr>
            <w:bookmarkStart w:id="124" w:name="_Hlk528756900"/>
            <w:bookmarkEnd w:id="123"/>
            <w:r w:rsidRPr="005C709C">
              <w:rPr>
                <w:rFonts w:cs="Arial"/>
                <w:b/>
                <w:sz w:val="20"/>
                <w:szCs w:val="20"/>
                <w:lang w:val="id-ID"/>
              </w:rPr>
              <w:t>Narrate</w:t>
            </w:r>
          </w:p>
        </w:tc>
      </w:tr>
      <w:tr w:rsidR="004072D4" w:rsidRPr="005C709C" w14:paraId="01E29EB9" w14:textId="77777777" w:rsidTr="00A85709">
        <w:tc>
          <w:tcPr>
            <w:tcW w:w="9243" w:type="dxa"/>
            <w:shd w:val="clear" w:color="auto" w:fill="auto"/>
          </w:tcPr>
          <w:p w14:paraId="49A3145C" w14:textId="4A01A150" w:rsidR="004072D4" w:rsidRPr="005C709C" w:rsidRDefault="004072D4" w:rsidP="004072D4">
            <w:pPr>
              <w:spacing w:before="60" w:after="120" w:line="240" w:lineRule="auto"/>
              <w:rPr>
                <w:rFonts w:cs="Arial"/>
                <w:bCs/>
                <w:sz w:val="20"/>
                <w:szCs w:val="20"/>
                <w:lang w:val="id-ID"/>
              </w:rPr>
            </w:pPr>
            <w:r w:rsidRPr="005C709C">
              <w:rPr>
                <w:rFonts w:cs="Arial"/>
                <w:bCs/>
                <w:sz w:val="20"/>
                <w:szCs w:val="20"/>
              </w:rPr>
              <w:t>Activity and workplan implementers</w:t>
            </w:r>
            <w:r w:rsidRPr="005C709C">
              <w:rPr>
                <w:rFonts w:cs="Arial"/>
                <w:bCs/>
                <w:sz w:val="20"/>
                <w:szCs w:val="20"/>
                <w:lang w:val="id-ID"/>
              </w:rPr>
              <w:t xml:space="preserve"> to collect evidence of the instance and its significance, develop analysis how/if a program contributed to this instance, and </w:t>
            </w:r>
            <w:r w:rsidRPr="005C709C">
              <w:rPr>
                <w:rFonts w:cs="Arial"/>
                <w:bCs/>
                <w:sz w:val="20"/>
                <w:szCs w:val="20"/>
              </w:rPr>
              <w:t>develop</w:t>
            </w:r>
            <w:r w:rsidRPr="005C709C">
              <w:rPr>
                <w:rFonts w:cs="Arial"/>
                <w:bCs/>
                <w:sz w:val="20"/>
                <w:szCs w:val="20"/>
                <w:lang w:val="id-ID"/>
              </w:rPr>
              <w:t xml:space="preserve"> a </w:t>
            </w:r>
            <w:r w:rsidR="007C0086" w:rsidRPr="005C709C">
              <w:rPr>
                <w:rFonts w:cs="Arial"/>
                <w:bCs/>
                <w:sz w:val="20"/>
                <w:szCs w:val="20"/>
                <w:lang w:val="id-ID"/>
              </w:rPr>
              <w:t>narrative. The</w:t>
            </w:r>
            <w:r w:rsidRPr="005C709C">
              <w:rPr>
                <w:rFonts w:cs="Arial"/>
                <w:bCs/>
                <w:sz w:val="20"/>
                <w:szCs w:val="20"/>
                <w:lang w:val="id-ID"/>
              </w:rPr>
              <w:t xml:space="preserve"> technique will produce a quantified number of instances, but the more useful information will be the narrative that has to be provided to “qualify” as an instance.</w:t>
            </w:r>
          </w:p>
          <w:tbl>
            <w:tblPr>
              <w:tblStyle w:val="PlainTable312"/>
              <w:tblW w:w="7984" w:type="dxa"/>
              <w:jc w:val="center"/>
              <w:tblLook w:val="04A0" w:firstRow="1" w:lastRow="0" w:firstColumn="1" w:lastColumn="0" w:noHBand="0" w:noVBand="1"/>
            </w:tblPr>
            <w:tblGrid>
              <w:gridCol w:w="1750"/>
              <w:gridCol w:w="6234"/>
            </w:tblGrid>
            <w:tr w:rsidR="004072D4" w:rsidRPr="005C709C" w14:paraId="08FE9B73" w14:textId="77777777" w:rsidTr="00A8570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984" w:type="dxa"/>
                  <w:gridSpan w:val="2"/>
                </w:tcPr>
                <w:p w14:paraId="1050DB6D" w14:textId="77777777" w:rsidR="004072D4" w:rsidRPr="005C709C" w:rsidRDefault="004072D4" w:rsidP="004072D4">
                  <w:pPr>
                    <w:spacing w:before="60" w:after="60" w:line="240" w:lineRule="auto"/>
                    <w:rPr>
                      <w:rFonts w:eastAsia="Calibri" w:cs="Arial"/>
                      <w:bCs w:val="0"/>
                      <w:sz w:val="20"/>
                      <w:szCs w:val="20"/>
                      <w:lang w:val="id-ID"/>
                    </w:rPr>
                  </w:pPr>
                  <w:r w:rsidRPr="005C709C">
                    <w:rPr>
                      <w:rFonts w:eastAsia="Calibri" w:cs="Arial"/>
                      <w:bCs w:val="0"/>
                      <w:sz w:val="20"/>
                      <w:szCs w:val="20"/>
                      <w:lang w:val="id-ID"/>
                    </w:rPr>
                    <w:t>Significant Policy Change Narrative shall include:</w:t>
                  </w:r>
                </w:p>
              </w:tc>
            </w:tr>
            <w:tr w:rsidR="004072D4" w:rsidRPr="005C709C" w14:paraId="6583F6D0" w14:textId="77777777" w:rsidTr="00407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6" w:type="dxa"/>
                </w:tcPr>
                <w:p w14:paraId="2A9E3CC2" w14:textId="77777777" w:rsidR="004072D4" w:rsidRPr="005C709C" w:rsidRDefault="004072D4" w:rsidP="004072D4">
                  <w:pPr>
                    <w:spacing w:before="60" w:after="120" w:line="240" w:lineRule="auto"/>
                    <w:rPr>
                      <w:rFonts w:eastAsia="Calibri" w:cs="Arial"/>
                      <w:sz w:val="20"/>
                      <w:szCs w:val="20"/>
                      <w:lang w:val="id-ID"/>
                    </w:rPr>
                  </w:pPr>
                  <w:r w:rsidRPr="005C709C">
                    <w:rPr>
                      <w:rFonts w:eastAsia="Calibri" w:cs="Arial"/>
                      <w:sz w:val="20"/>
                      <w:szCs w:val="20"/>
                      <w:lang w:val="id-ID"/>
                    </w:rPr>
                    <w:t>Summary statement</w:t>
                  </w:r>
                </w:p>
              </w:tc>
              <w:tc>
                <w:tcPr>
                  <w:tcW w:w="6328" w:type="dxa"/>
                </w:tcPr>
                <w:p w14:paraId="138D97E0" w14:textId="77777777" w:rsidR="004072D4" w:rsidRPr="005C709C" w:rsidRDefault="004072D4" w:rsidP="004072D4">
                  <w:pPr>
                    <w:spacing w:before="60" w:after="120" w:line="240" w:lineRule="auto"/>
                    <w:ind w:left="40"/>
                    <w:cnfStyle w:val="000000100000" w:firstRow="0" w:lastRow="0" w:firstColumn="0" w:lastColumn="0" w:oddVBand="0" w:evenVBand="0" w:oddHBand="1"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A clear and short statement outlining the impact, significance, and contribution of the program.</w:t>
                  </w:r>
                </w:p>
                <w:p w14:paraId="3A082519" w14:textId="77777777" w:rsidR="004072D4" w:rsidRPr="005C709C" w:rsidRDefault="004072D4" w:rsidP="004072D4">
                  <w:pPr>
                    <w:spacing w:before="60" w:after="120" w:line="240" w:lineRule="auto"/>
                    <w:cnfStyle w:val="000000100000" w:firstRow="0" w:lastRow="0" w:firstColumn="0" w:lastColumn="0" w:oddVBand="0" w:evenVBand="0" w:oddHBand="1" w:evenHBand="0" w:firstRowFirstColumn="0" w:firstRowLastColumn="0" w:lastRowFirstColumn="0" w:lastRowLastColumn="0"/>
                    <w:rPr>
                      <w:rFonts w:eastAsia="Calibri" w:cs="Arial"/>
                      <w:i/>
                      <w:color w:val="4F81BD"/>
                      <w:sz w:val="20"/>
                      <w:szCs w:val="20"/>
                      <w:lang w:val="id-ID"/>
                    </w:rPr>
                  </w:pPr>
                  <w:r w:rsidRPr="005C709C">
                    <w:rPr>
                      <w:rFonts w:eastAsia="Calibri" w:cs="Arial"/>
                      <w:i/>
                      <w:color w:val="1F519A" w:themeColor="accent1"/>
                      <w:sz w:val="20"/>
                      <w:szCs w:val="20"/>
                      <w:u w:val="single"/>
                      <w:lang w:val="id-ID"/>
                    </w:rPr>
                    <w:t>Example:</w:t>
                  </w:r>
                  <w:r w:rsidRPr="005C709C">
                    <w:rPr>
                      <w:rFonts w:eastAsia="Calibri" w:cs="Arial"/>
                      <w:i/>
                      <w:color w:val="1F519A" w:themeColor="accent1"/>
                      <w:sz w:val="20"/>
                      <w:szCs w:val="20"/>
                      <w:lang w:val="id-ID"/>
                    </w:rPr>
                    <w:t xml:space="preserve"> Indonesia has improved policies for starting a business and dealing with commercial issues, with Australia’s support. In 2017, Indonesia leapt 19 places in the World Bank’s business rankings; the largest gain for Indonesia since the index started. Australia assisted Indonesia’s economic agencies make business licences cheaper, renewals easier and improve investor protection in 2017. In 2018, Australia helped the Supreme Court move towards electronic courts for easier commercial adjudication.</w:t>
                  </w:r>
                </w:p>
              </w:tc>
            </w:tr>
            <w:tr w:rsidR="00C939D9" w:rsidRPr="005C709C" w14:paraId="70F73B79" w14:textId="77777777" w:rsidTr="00A85709">
              <w:trPr>
                <w:jc w:val="center"/>
              </w:trPr>
              <w:tc>
                <w:tcPr>
                  <w:cnfStyle w:val="001000000000" w:firstRow="0" w:lastRow="0" w:firstColumn="1" w:lastColumn="0" w:oddVBand="0" w:evenVBand="0" w:oddHBand="0" w:evenHBand="0" w:firstRowFirstColumn="0" w:firstRowLastColumn="0" w:lastRowFirstColumn="0" w:lastRowLastColumn="0"/>
                  <w:tcW w:w="1656" w:type="dxa"/>
                </w:tcPr>
                <w:p w14:paraId="12A07563" w14:textId="77777777" w:rsidR="004072D4" w:rsidRPr="005C709C" w:rsidRDefault="004072D4" w:rsidP="004072D4">
                  <w:pPr>
                    <w:spacing w:before="60" w:after="120" w:line="240" w:lineRule="auto"/>
                    <w:rPr>
                      <w:rFonts w:eastAsia="Calibri" w:cs="Arial"/>
                      <w:sz w:val="20"/>
                      <w:szCs w:val="20"/>
                      <w:lang w:val="id-ID"/>
                    </w:rPr>
                  </w:pPr>
                  <w:r w:rsidRPr="005C709C">
                    <w:rPr>
                      <w:rFonts w:eastAsia="Calibri" w:cs="Arial"/>
                      <w:sz w:val="20"/>
                      <w:szCs w:val="20"/>
                      <w:lang w:val="id-ID"/>
                    </w:rPr>
                    <w:t>Description of impact</w:t>
                  </w:r>
                </w:p>
                <w:p w14:paraId="30C4190E" w14:textId="77777777" w:rsidR="004072D4" w:rsidRPr="005C709C" w:rsidRDefault="004072D4" w:rsidP="004072D4">
                  <w:pPr>
                    <w:spacing w:before="60" w:after="120" w:line="240" w:lineRule="auto"/>
                    <w:rPr>
                      <w:rFonts w:eastAsia="Calibri" w:cs="Arial"/>
                      <w:sz w:val="20"/>
                      <w:szCs w:val="20"/>
                      <w:lang w:val="id-ID"/>
                    </w:rPr>
                  </w:pPr>
                </w:p>
              </w:tc>
              <w:tc>
                <w:tcPr>
                  <w:tcW w:w="6328" w:type="dxa"/>
                </w:tcPr>
                <w:p w14:paraId="6E01E980"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color w:val="1F519A" w:themeColor="accent1"/>
                      <w:sz w:val="20"/>
                      <w:szCs w:val="20"/>
                      <w:lang w:val="id-ID"/>
                    </w:rPr>
                  </w:pPr>
                  <w:r w:rsidRPr="005C709C">
                    <w:rPr>
                      <w:rFonts w:eastAsia="Calibri" w:cs="Arial"/>
                      <w:color w:val="1F519A" w:themeColor="accent1"/>
                      <w:sz w:val="20"/>
                      <w:szCs w:val="20"/>
                      <w:lang w:val="id-ID"/>
                    </w:rPr>
                    <w:t xml:space="preserve">An outline </w:t>
                  </w:r>
                  <w:r w:rsidRPr="005C709C">
                    <w:rPr>
                      <w:rFonts w:eastAsia="Calibri" w:cs="Arial"/>
                      <w:color w:val="1F519A" w:themeColor="accent1"/>
                      <w:sz w:val="20"/>
                      <w:szCs w:val="20"/>
                    </w:rPr>
                    <w:t xml:space="preserve">will </w:t>
                  </w:r>
                  <w:r w:rsidRPr="005C709C">
                    <w:rPr>
                      <w:rFonts w:eastAsia="Calibri" w:cs="Arial"/>
                      <w:color w:val="1F519A" w:themeColor="accent1"/>
                      <w:sz w:val="20"/>
                      <w:szCs w:val="20"/>
                      <w:lang w:val="id-ID"/>
                    </w:rPr>
                    <w:t>describe the outcome being claimed and the improvement</w:t>
                  </w:r>
                  <w:r w:rsidRPr="005C709C">
                    <w:rPr>
                      <w:rFonts w:eastAsia="Calibri" w:cs="Arial"/>
                      <w:color w:val="1F519A" w:themeColor="accent1"/>
                      <w:sz w:val="20"/>
                      <w:szCs w:val="20"/>
                    </w:rPr>
                    <w:t>,</w:t>
                  </w:r>
                  <w:r w:rsidRPr="005C709C">
                    <w:rPr>
                      <w:rFonts w:eastAsia="Calibri" w:cs="Arial"/>
                      <w:color w:val="1F519A" w:themeColor="accent1"/>
                      <w:sz w:val="20"/>
                      <w:szCs w:val="20"/>
                      <w:lang w:val="id-ID"/>
                    </w:rPr>
                    <w:t xml:space="preserve"> including who made the change, when did this happen, where was it announced, how it created news, who announced the policy/systems change.</w:t>
                  </w:r>
                </w:p>
                <w:p w14:paraId="5A67D546"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color w:val="1F519A" w:themeColor="accent1"/>
                      <w:sz w:val="20"/>
                      <w:szCs w:val="20"/>
                      <w:lang w:val="id-ID"/>
                    </w:rPr>
                  </w:pPr>
                  <w:r w:rsidRPr="005C709C">
                    <w:rPr>
                      <w:rFonts w:eastAsia="Calibri" w:cs="Arial"/>
                      <w:color w:val="1F519A" w:themeColor="accent1"/>
                      <w:sz w:val="20"/>
                      <w:szCs w:val="20"/>
                      <w:lang w:val="id-ID"/>
                    </w:rPr>
                    <w:t>Describe the instance of policy/systems improvement</w:t>
                  </w:r>
                  <w:r w:rsidRPr="005C709C">
                    <w:rPr>
                      <w:rFonts w:eastAsia="Calibri" w:cs="Arial"/>
                      <w:color w:val="1F519A" w:themeColor="accent1"/>
                      <w:sz w:val="20"/>
                      <w:szCs w:val="20"/>
                    </w:rPr>
                    <w:t>. This</w:t>
                  </w:r>
                  <w:r w:rsidRPr="005C709C">
                    <w:rPr>
                      <w:rFonts w:eastAsia="Calibri" w:cs="Arial"/>
                      <w:color w:val="1F519A" w:themeColor="accent1"/>
                      <w:sz w:val="20"/>
                      <w:szCs w:val="20"/>
                      <w:lang w:val="id-ID"/>
                    </w:rPr>
                    <w:t xml:space="preserve"> may include a wide range of different types of results that imply policy improvement but it has to be evidence-based and pitched beyond the direct influence of the program</w:t>
                  </w:r>
                  <w:r w:rsidRPr="005C709C">
                    <w:rPr>
                      <w:rFonts w:eastAsia="Calibri" w:cs="Arial"/>
                      <w:color w:val="1F519A" w:themeColor="accent1"/>
                      <w:sz w:val="20"/>
                      <w:szCs w:val="20"/>
                    </w:rPr>
                    <w:t xml:space="preserve">; this </w:t>
                  </w:r>
                  <w:r w:rsidRPr="005C709C">
                    <w:rPr>
                      <w:rFonts w:eastAsia="Calibri" w:cs="Arial"/>
                      <w:color w:val="1F519A" w:themeColor="accent1"/>
                      <w:sz w:val="20"/>
                      <w:szCs w:val="20"/>
                      <w:lang w:val="id-ID"/>
                    </w:rPr>
                    <w:t>is not necessarily attributable</w:t>
                  </w:r>
                  <w:r w:rsidRPr="005C709C">
                    <w:rPr>
                      <w:rFonts w:eastAsia="Calibri" w:cs="Arial"/>
                      <w:color w:val="1F519A" w:themeColor="accent1"/>
                      <w:sz w:val="20"/>
                      <w:szCs w:val="20"/>
                    </w:rPr>
                    <w:t xml:space="preserve"> to the facility’s influence</w:t>
                  </w:r>
                  <w:r w:rsidRPr="005C709C">
                    <w:rPr>
                      <w:rFonts w:eastAsia="Calibri" w:cs="Arial"/>
                      <w:color w:val="1F519A" w:themeColor="accent1"/>
                      <w:sz w:val="20"/>
                      <w:szCs w:val="20"/>
                      <w:lang w:val="id-ID"/>
                    </w:rPr>
                    <w:t>.</w:t>
                  </w:r>
                </w:p>
                <w:p w14:paraId="5C6DCF58"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i/>
                      <w:color w:val="1F519A" w:themeColor="accent1"/>
                      <w:sz w:val="20"/>
                      <w:szCs w:val="20"/>
                      <w:lang w:val="id-ID"/>
                    </w:rPr>
                  </w:pPr>
                  <w:r w:rsidRPr="005C709C">
                    <w:rPr>
                      <w:rFonts w:eastAsia="Calibri" w:cs="Arial"/>
                      <w:i/>
                      <w:color w:val="1F519A" w:themeColor="accent1"/>
                      <w:sz w:val="20"/>
                      <w:szCs w:val="20"/>
                      <w:u w:val="single"/>
                      <w:lang w:val="id-ID"/>
                    </w:rPr>
                    <w:t>Example</w:t>
                  </w:r>
                  <w:r w:rsidRPr="005C709C">
                    <w:rPr>
                      <w:rFonts w:eastAsia="Calibri" w:cs="Arial"/>
                      <w:i/>
                      <w:color w:val="1F519A" w:themeColor="accent1"/>
                      <w:sz w:val="20"/>
                      <w:szCs w:val="20"/>
                      <w:lang w:val="id-ID"/>
                    </w:rPr>
                    <w:t>: In April 2017, Indonesia’s law ministry made starting a business less costly by reducing notary fees for limited liability companies.  Previously, legal fees for business documents were unregulated and could amount to Rp 5 million (AUD 500). The cost is now capped at Rp 1 million (AUD 100).</w:t>
                  </w:r>
                </w:p>
                <w:p w14:paraId="7BB858E7"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i/>
                      <w:color w:val="1F519A" w:themeColor="accent1"/>
                      <w:sz w:val="20"/>
                      <w:szCs w:val="20"/>
                      <w:lang w:val="id-ID"/>
                    </w:rPr>
                  </w:pPr>
                  <w:r w:rsidRPr="005C709C">
                    <w:rPr>
                      <w:rFonts w:eastAsia="Calibri" w:cs="Arial"/>
                      <w:i/>
                      <w:color w:val="1F519A" w:themeColor="accent1"/>
                      <w:sz w:val="20"/>
                      <w:szCs w:val="20"/>
                      <w:lang w:val="id-ID"/>
                    </w:rPr>
                    <w:t xml:space="preserve">In January 2017, license renewals were also made easier by the Trade Ministry. Now businesses apply only once for a licence to trade in goods and services rather than every five years, as re registration is automatic. To renew a company registration, businesses can submit an online form with re registration confirmed within three days. </w:t>
                  </w:r>
                </w:p>
                <w:p w14:paraId="3ED23A7A" w14:textId="77777777" w:rsidR="004072D4"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i/>
                      <w:color w:val="1F519A" w:themeColor="accent1"/>
                      <w:sz w:val="20"/>
                      <w:szCs w:val="20"/>
                    </w:rPr>
                  </w:pPr>
                  <w:r w:rsidRPr="005C709C">
                    <w:rPr>
                      <w:rFonts w:eastAsia="Calibri" w:cs="Arial"/>
                      <w:i/>
                      <w:color w:val="1F519A" w:themeColor="accent1"/>
                      <w:sz w:val="20"/>
                      <w:szCs w:val="20"/>
                      <w:lang w:val="id-ID"/>
                    </w:rPr>
                    <w:t xml:space="preserve">At the service delivery level, major changes were made. With a population of 30 million, the greater Jakarta area handles the biggest number of business permit requests across Indonesia, with over 35,000 requests in 2017. Over 2017 the Jakarta business centre  halved the number of business registration procedures and reduced fees.  </w:t>
                  </w:r>
                </w:p>
                <w:p w14:paraId="6A37925F" w14:textId="77777777" w:rsidR="00301838" w:rsidRPr="00301838" w:rsidRDefault="00301838"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i/>
                      <w:color w:val="1F519A" w:themeColor="accent1"/>
                      <w:sz w:val="20"/>
                      <w:szCs w:val="20"/>
                    </w:rPr>
                  </w:pPr>
                </w:p>
              </w:tc>
            </w:tr>
            <w:tr w:rsidR="004072D4" w:rsidRPr="005C709C" w14:paraId="45F8C397" w14:textId="77777777" w:rsidTr="00407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6" w:type="dxa"/>
                </w:tcPr>
                <w:p w14:paraId="57B17F8D" w14:textId="77777777" w:rsidR="004072D4" w:rsidRPr="005C709C" w:rsidRDefault="004072D4" w:rsidP="004072D4">
                  <w:pPr>
                    <w:spacing w:before="60" w:after="120" w:line="240" w:lineRule="auto"/>
                    <w:rPr>
                      <w:rFonts w:eastAsia="Calibri" w:cs="Arial"/>
                      <w:sz w:val="20"/>
                      <w:szCs w:val="20"/>
                      <w:lang w:val="id-ID"/>
                    </w:rPr>
                  </w:pPr>
                  <w:r w:rsidRPr="005C709C">
                    <w:rPr>
                      <w:rFonts w:eastAsia="Calibri" w:cs="Arial"/>
                      <w:sz w:val="20"/>
                      <w:szCs w:val="20"/>
                      <w:lang w:val="id-ID"/>
                    </w:rPr>
                    <w:t>Significance of impact</w:t>
                  </w:r>
                </w:p>
                <w:p w14:paraId="4F7721F5" w14:textId="77777777" w:rsidR="004072D4" w:rsidRPr="005C709C" w:rsidRDefault="004072D4" w:rsidP="004072D4">
                  <w:pPr>
                    <w:spacing w:before="60" w:after="120" w:line="240" w:lineRule="auto"/>
                    <w:rPr>
                      <w:rFonts w:eastAsia="Calibri" w:cs="Arial"/>
                      <w:sz w:val="20"/>
                      <w:szCs w:val="20"/>
                      <w:lang w:val="id-ID"/>
                    </w:rPr>
                  </w:pPr>
                </w:p>
              </w:tc>
              <w:tc>
                <w:tcPr>
                  <w:tcW w:w="6328" w:type="dxa"/>
                </w:tcPr>
                <w:p w14:paraId="285E96C3" w14:textId="77777777" w:rsidR="004072D4" w:rsidRPr="005C709C" w:rsidRDefault="004072D4" w:rsidP="004072D4">
                  <w:pPr>
                    <w:spacing w:before="60" w:after="120" w:line="240"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 xml:space="preserve">Brief </w:t>
                  </w:r>
                  <w:r w:rsidRPr="005C709C">
                    <w:rPr>
                      <w:rFonts w:eastAsia="Calibri" w:cs="Arial"/>
                      <w:sz w:val="20"/>
                      <w:szCs w:val="20"/>
                      <w:lang w:val="en-US"/>
                    </w:rPr>
                    <w:t xml:space="preserve">narrative </w:t>
                  </w:r>
                  <w:r w:rsidRPr="005C709C">
                    <w:rPr>
                      <w:rFonts w:eastAsia="Calibri" w:cs="Arial"/>
                      <w:sz w:val="20"/>
                      <w:szCs w:val="20"/>
                      <w:lang w:val="id-ID"/>
                    </w:rPr>
                    <w:t>t</w:t>
                  </w:r>
                  <w:r w:rsidRPr="005C709C">
                    <w:rPr>
                      <w:rFonts w:eastAsia="Calibri" w:cs="Arial"/>
                      <w:sz w:val="20"/>
                      <w:szCs w:val="20"/>
                      <w:lang w:val="en-US"/>
                    </w:rPr>
                    <w:t xml:space="preserve">o explain why this change is important or could potentially be important if the policy/systems is taken up. </w:t>
                  </w:r>
                  <w:r w:rsidRPr="005C709C">
                    <w:rPr>
                      <w:rFonts w:eastAsia="Calibri" w:cs="Arial"/>
                      <w:sz w:val="20"/>
                      <w:szCs w:val="20"/>
                      <w:lang w:val="id-ID"/>
                    </w:rPr>
                    <w:t>If appropriate:</w:t>
                  </w:r>
                </w:p>
                <w:p w14:paraId="4FCA79C0" w14:textId="77777777" w:rsidR="004072D4" w:rsidRPr="005C709C" w:rsidRDefault="004072D4" w:rsidP="001F0026">
                  <w:pPr>
                    <w:numPr>
                      <w:ilvl w:val="0"/>
                      <w:numId w:val="56"/>
                    </w:numPr>
                    <w:spacing w:before="60" w:after="120" w:line="240" w:lineRule="auto"/>
                    <w:ind w:left="272" w:hanging="272"/>
                    <w:cnfStyle w:val="000000100000" w:firstRow="0" w:lastRow="0" w:firstColumn="0" w:lastColumn="0" w:oddVBand="0" w:evenVBand="0" w:oddHBand="1"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 xml:space="preserve">Provide </w:t>
                  </w:r>
                  <w:r w:rsidRPr="005C709C">
                    <w:rPr>
                      <w:rFonts w:eastAsia="Calibri" w:cs="Arial"/>
                      <w:sz w:val="20"/>
                      <w:szCs w:val="20"/>
                      <w:lang w:val="en-US"/>
                    </w:rPr>
                    <w:t xml:space="preserve">quantification of potential reach: how many women and men, boys and girls could potentially benefit if </w:t>
                  </w:r>
                  <w:r w:rsidRPr="005C709C">
                    <w:rPr>
                      <w:rFonts w:eastAsia="Calibri" w:cs="Arial"/>
                      <w:sz w:val="20"/>
                      <w:szCs w:val="20"/>
                      <w:lang w:val="id-ID"/>
                    </w:rPr>
                    <w:t>the</w:t>
                  </w:r>
                  <w:r w:rsidRPr="005C709C">
                    <w:rPr>
                      <w:rFonts w:eastAsia="Calibri" w:cs="Arial"/>
                      <w:sz w:val="20"/>
                      <w:szCs w:val="20"/>
                      <w:lang w:val="en-US"/>
                    </w:rPr>
                    <w:t xml:space="preserve"> policy/systems</w:t>
                  </w:r>
                  <w:r w:rsidRPr="005C709C">
                    <w:rPr>
                      <w:rFonts w:eastAsia="Calibri" w:cs="Arial"/>
                      <w:sz w:val="20"/>
                      <w:szCs w:val="20"/>
                      <w:lang w:val="id-ID"/>
                    </w:rPr>
                    <w:t xml:space="preserve"> </w:t>
                  </w:r>
                  <w:r w:rsidRPr="005C709C">
                    <w:rPr>
                      <w:rFonts w:eastAsia="Calibri" w:cs="Arial"/>
                      <w:sz w:val="20"/>
                      <w:szCs w:val="20"/>
                      <w:lang w:val="en-US"/>
                    </w:rPr>
                    <w:t xml:space="preserve">is implemented, as well as people with disabilities or other marginalised groups. </w:t>
                  </w:r>
                </w:p>
                <w:p w14:paraId="25AD9C75" w14:textId="77777777" w:rsidR="004072D4" w:rsidRPr="005C709C" w:rsidRDefault="004072D4" w:rsidP="001F0026">
                  <w:pPr>
                    <w:numPr>
                      <w:ilvl w:val="0"/>
                      <w:numId w:val="56"/>
                    </w:numPr>
                    <w:spacing w:before="60" w:after="120" w:line="240" w:lineRule="auto"/>
                    <w:ind w:left="272" w:hanging="272"/>
                    <w:cnfStyle w:val="000000100000" w:firstRow="0" w:lastRow="0" w:firstColumn="0" w:lastColumn="0" w:oddVBand="0" w:evenVBand="0" w:oddHBand="1" w:evenHBand="0" w:firstRowFirstColumn="0" w:firstRowLastColumn="0" w:lastRowFirstColumn="0" w:lastRowLastColumn="0"/>
                    <w:rPr>
                      <w:rFonts w:eastAsia="Calibri" w:cs="Arial"/>
                      <w:sz w:val="20"/>
                      <w:szCs w:val="20"/>
                      <w:lang w:val="en-US"/>
                    </w:rPr>
                  </w:pPr>
                  <w:r w:rsidRPr="005C709C">
                    <w:rPr>
                      <w:rFonts w:eastAsia="Calibri" w:cs="Arial"/>
                      <w:sz w:val="20"/>
                      <w:szCs w:val="20"/>
                      <w:lang w:val="id-ID"/>
                    </w:rPr>
                    <w:t>Detail</w:t>
                  </w:r>
                  <w:r w:rsidRPr="005C709C">
                    <w:rPr>
                      <w:rFonts w:eastAsia="Calibri" w:cs="Arial"/>
                      <w:sz w:val="20"/>
                      <w:szCs w:val="20"/>
                      <w:lang w:val="en-US"/>
                    </w:rPr>
                    <w:t xml:space="preserve"> how this improvement addresses a significant bottleneck or problem that has been a constraint/ barrier to progress </w:t>
                  </w:r>
                  <w:r w:rsidRPr="005C709C">
                    <w:rPr>
                      <w:rFonts w:eastAsia="Calibri" w:cs="Arial"/>
                      <w:sz w:val="20"/>
                      <w:szCs w:val="20"/>
                      <w:lang w:val="id-ID"/>
                    </w:rPr>
                    <w:t xml:space="preserve">development </w:t>
                  </w:r>
                  <w:r w:rsidRPr="005C709C">
                    <w:rPr>
                      <w:rFonts w:eastAsia="Calibri" w:cs="Arial"/>
                      <w:sz w:val="20"/>
                      <w:szCs w:val="20"/>
                      <w:lang w:val="en-US"/>
                    </w:rPr>
                    <w:t xml:space="preserve">in the past. </w:t>
                  </w:r>
                </w:p>
                <w:p w14:paraId="105808F4" w14:textId="77777777" w:rsidR="004072D4" w:rsidRPr="005C709C" w:rsidRDefault="004072D4" w:rsidP="001F0026">
                  <w:pPr>
                    <w:numPr>
                      <w:ilvl w:val="0"/>
                      <w:numId w:val="56"/>
                    </w:numPr>
                    <w:spacing w:before="60" w:after="120" w:line="240" w:lineRule="auto"/>
                    <w:ind w:left="272" w:hanging="272"/>
                    <w:cnfStyle w:val="000000100000" w:firstRow="0" w:lastRow="0" w:firstColumn="0" w:lastColumn="0" w:oddVBand="0" w:evenVBand="0" w:oddHBand="1" w:evenHBand="0" w:firstRowFirstColumn="0" w:firstRowLastColumn="0" w:lastRowFirstColumn="0" w:lastRowLastColumn="0"/>
                    <w:rPr>
                      <w:rFonts w:eastAsia="Calibri" w:cs="Arial"/>
                      <w:sz w:val="20"/>
                      <w:szCs w:val="20"/>
                      <w:lang w:val="en-US"/>
                    </w:rPr>
                  </w:pPr>
                  <w:r w:rsidRPr="005C709C">
                    <w:rPr>
                      <w:rFonts w:eastAsia="Calibri" w:cs="Arial"/>
                      <w:sz w:val="20"/>
                      <w:szCs w:val="20"/>
                      <w:lang w:val="id-ID"/>
                    </w:rPr>
                    <w:t>Describe leverage</w:t>
                  </w:r>
                  <w:r w:rsidRPr="005C709C">
                    <w:rPr>
                      <w:rFonts w:eastAsia="Calibri" w:cs="Arial"/>
                      <w:sz w:val="20"/>
                      <w:szCs w:val="20"/>
                      <w:lang w:val="en-US"/>
                    </w:rPr>
                    <w:t>, how much money/budget could be redirected or saved due to this policy/systems improvement.</w:t>
                  </w:r>
                </w:p>
                <w:p w14:paraId="1C5C20F4" w14:textId="77777777" w:rsidR="004072D4" w:rsidRPr="005C709C" w:rsidRDefault="004072D4" w:rsidP="001F0026">
                  <w:pPr>
                    <w:numPr>
                      <w:ilvl w:val="0"/>
                      <w:numId w:val="56"/>
                    </w:numPr>
                    <w:spacing w:before="60" w:after="120" w:line="240" w:lineRule="auto"/>
                    <w:ind w:left="272" w:hanging="272"/>
                    <w:cnfStyle w:val="000000100000" w:firstRow="0" w:lastRow="0" w:firstColumn="0" w:lastColumn="0" w:oddVBand="0" w:evenVBand="0" w:oddHBand="1" w:evenHBand="0" w:firstRowFirstColumn="0" w:firstRowLastColumn="0" w:lastRowFirstColumn="0" w:lastRowLastColumn="0"/>
                    <w:rPr>
                      <w:rFonts w:eastAsia="Calibri" w:cs="Arial"/>
                      <w:sz w:val="20"/>
                      <w:szCs w:val="20"/>
                      <w:lang w:val="en-US"/>
                    </w:rPr>
                  </w:pPr>
                  <w:r w:rsidRPr="005C709C">
                    <w:rPr>
                      <w:rFonts w:eastAsia="Calibri" w:cs="Arial"/>
                      <w:sz w:val="20"/>
                      <w:szCs w:val="20"/>
                      <w:lang w:val="en-US"/>
                    </w:rPr>
                    <w:t>Where relevant, describe how it has potential to make a difference over the long</w:t>
                  </w:r>
                  <w:r w:rsidRPr="005C709C">
                    <w:rPr>
                      <w:rFonts w:eastAsia="Calibri" w:cs="Arial"/>
                      <w:sz w:val="20"/>
                      <w:szCs w:val="20"/>
                      <w:lang w:val="id-ID"/>
                    </w:rPr>
                    <w:t>-</w:t>
                  </w:r>
                  <w:r w:rsidRPr="005C709C">
                    <w:rPr>
                      <w:rFonts w:eastAsia="Calibri" w:cs="Arial"/>
                      <w:sz w:val="20"/>
                      <w:szCs w:val="20"/>
                      <w:lang w:val="en-US"/>
                    </w:rPr>
                    <w:t>term outcomes and goals.</w:t>
                  </w:r>
                </w:p>
                <w:p w14:paraId="1568FFD8" w14:textId="77777777" w:rsidR="004072D4" w:rsidRPr="005C709C" w:rsidRDefault="004072D4" w:rsidP="004072D4">
                  <w:pPr>
                    <w:spacing w:before="60" w:after="120" w:line="240" w:lineRule="auto"/>
                    <w:cnfStyle w:val="000000100000" w:firstRow="0" w:lastRow="0" w:firstColumn="0" w:lastColumn="0" w:oddVBand="0" w:evenVBand="0" w:oddHBand="1" w:evenHBand="0" w:firstRowFirstColumn="0" w:firstRowLastColumn="0" w:lastRowFirstColumn="0" w:lastRowLastColumn="0"/>
                    <w:rPr>
                      <w:rFonts w:eastAsia="Calibri" w:cs="Arial"/>
                      <w:i/>
                      <w:color w:val="1F519A" w:themeColor="accent1"/>
                      <w:sz w:val="20"/>
                      <w:szCs w:val="20"/>
                      <w:lang w:val="id-ID"/>
                    </w:rPr>
                  </w:pPr>
                  <w:r w:rsidRPr="005C709C">
                    <w:rPr>
                      <w:rFonts w:eastAsia="Calibri" w:cs="Arial"/>
                      <w:i/>
                      <w:color w:val="1F519A" w:themeColor="accent1"/>
                      <w:sz w:val="20"/>
                      <w:szCs w:val="20"/>
                      <w:u w:val="single"/>
                      <w:lang w:val="id-ID"/>
                    </w:rPr>
                    <w:t>Example:</w:t>
                  </w:r>
                  <w:r w:rsidRPr="005C709C">
                    <w:rPr>
                      <w:rFonts w:eastAsia="Calibri" w:cs="Arial"/>
                      <w:i/>
                      <w:color w:val="1F519A" w:themeColor="accent1"/>
                      <w:sz w:val="20"/>
                      <w:szCs w:val="20"/>
                      <w:lang w:val="id-ID"/>
                    </w:rPr>
                    <w:t xml:space="preserve"> As a measure of significant progress in the important business centre of Jakarta the process of starting a business is now much quicker. The number of permits has been drastically reduced from 518 in 2016 to 249 by May 2018 . Before the changes, registering a new business in Jakarta took 34 working days and cost Rp 2.8 million (AUD 280) in 2016.  Now, it takes only seven days at a maximum cost of Rp 2.2 million (AUD 220). A new mobile app known as JakEvo, launched in May 2018, is driving even further innovation allowing businesses to register in just one hour. In the month of May, more than 2,000 permits were approved via the new app.</w:t>
                  </w:r>
                </w:p>
                <w:p w14:paraId="782BB4B7" w14:textId="77777777" w:rsidR="004072D4" w:rsidRPr="005C709C" w:rsidRDefault="004072D4" w:rsidP="004072D4">
                  <w:pPr>
                    <w:spacing w:before="60" w:after="120" w:line="240" w:lineRule="auto"/>
                    <w:cnfStyle w:val="000000100000" w:firstRow="0" w:lastRow="0" w:firstColumn="0" w:lastColumn="0" w:oddVBand="0" w:evenVBand="0" w:oddHBand="1" w:evenHBand="0" w:firstRowFirstColumn="0" w:firstRowLastColumn="0" w:lastRowFirstColumn="0" w:lastRowLastColumn="0"/>
                    <w:rPr>
                      <w:rFonts w:eastAsia="Calibri" w:cs="Arial"/>
                      <w:i/>
                      <w:color w:val="1F519A" w:themeColor="accent1"/>
                      <w:sz w:val="20"/>
                      <w:szCs w:val="20"/>
                      <w:lang w:val="id-ID"/>
                    </w:rPr>
                  </w:pPr>
                  <w:r w:rsidRPr="005C709C">
                    <w:rPr>
                      <w:rFonts w:eastAsia="Calibri" w:cs="Arial"/>
                      <w:i/>
                      <w:color w:val="1F519A" w:themeColor="accent1"/>
                      <w:sz w:val="20"/>
                      <w:szCs w:val="20"/>
                      <w:lang w:val="id-ID"/>
                    </w:rPr>
                    <w:t>Over 5 million permits were issued by the Jakarta business centre in 2017, up 17% on the year before. Around Rp 83 trillion (AUD 8.3 billion) was invested in Jakarta in 2017, up 40% on 2016.</w:t>
                  </w:r>
                </w:p>
                <w:p w14:paraId="3FC0D9F9" w14:textId="77777777" w:rsidR="004072D4" w:rsidRPr="005C709C" w:rsidRDefault="004072D4" w:rsidP="004072D4">
                  <w:pPr>
                    <w:spacing w:before="60" w:after="120" w:line="240" w:lineRule="auto"/>
                    <w:cnfStyle w:val="000000100000" w:firstRow="0" w:lastRow="0" w:firstColumn="0" w:lastColumn="0" w:oddVBand="0" w:evenVBand="0" w:oddHBand="1" w:evenHBand="0" w:firstRowFirstColumn="0" w:firstRowLastColumn="0" w:lastRowFirstColumn="0" w:lastRowLastColumn="0"/>
                    <w:rPr>
                      <w:rFonts w:eastAsia="Calibri" w:cs="Arial"/>
                      <w:i/>
                      <w:color w:val="1F519A" w:themeColor="accent1"/>
                      <w:sz w:val="20"/>
                      <w:szCs w:val="20"/>
                      <w:lang w:val="id-ID"/>
                    </w:rPr>
                  </w:pPr>
                  <w:r w:rsidRPr="005C709C">
                    <w:rPr>
                      <w:rFonts w:eastAsia="Calibri" w:cs="Arial"/>
                      <w:i/>
                      <w:color w:val="1F519A" w:themeColor="accent1"/>
                      <w:sz w:val="20"/>
                      <w:szCs w:val="20"/>
                      <w:lang w:val="id-ID"/>
                    </w:rPr>
                    <w:t>Easier business registration also brings more small enterprises into the formal economy, with associated labour protection, tax and other obligations.  This is a major benefit in a country where almost 70% of workers are estimated to be employed informally.</w:t>
                  </w:r>
                </w:p>
                <w:p w14:paraId="64770B48" w14:textId="77777777" w:rsidR="004072D4" w:rsidRPr="005C709C" w:rsidRDefault="004072D4" w:rsidP="004072D4">
                  <w:pPr>
                    <w:spacing w:before="60" w:after="120" w:line="240" w:lineRule="auto"/>
                    <w:cnfStyle w:val="000000100000" w:firstRow="0" w:lastRow="0" w:firstColumn="0" w:lastColumn="0" w:oddVBand="0" w:evenVBand="0" w:oddHBand="1" w:evenHBand="0" w:firstRowFirstColumn="0" w:firstRowLastColumn="0" w:lastRowFirstColumn="0" w:lastRowLastColumn="0"/>
                    <w:rPr>
                      <w:rFonts w:eastAsia="Calibri" w:cs="Arial"/>
                      <w:i/>
                      <w:color w:val="4F81BD"/>
                      <w:sz w:val="20"/>
                      <w:szCs w:val="20"/>
                      <w:lang w:val="id-ID"/>
                    </w:rPr>
                  </w:pPr>
                  <w:r w:rsidRPr="005C709C">
                    <w:rPr>
                      <w:rFonts w:eastAsia="Calibri" w:cs="Arial"/>
                      <w:sz w:val="20"/>
                      <w:szCs w:val="20"/>
                      <w:lang w:val="id-ID"/>
                    </w:rPr>
                    <w:t>Detail</w:t>
                  </w:r>
                  <w:r w:rsidRPr="005C709C">
                    <w:rPr>
                      <w:rFonts w:eastAsia="Calibri" w:cs="Arial"/>
                      <w:sz w:val="20"/>
                      <w:szCs w:val="20"/>
                      <w:lang w:val="en-US"/>
                    </w:rPr>
                    <w:t xml:space="preserve"> what has to happen next in order for the benefits promised by</w:t>
                  </w:r>
                  <w:r w:rsidRPr="005C709C">
                    <w:rPr>
                      <w:rFonts w:eastAsia="Calibri" w:cs="Arial"/>
                      <w:sz w:val="20"/>
                      <w:szCs w:val="20"/>
                      <w:lang w:val="id-ID"/>
                    </w:rPr>
                    <w:t xml:space="preserve"> the </w:t>
                  </w:r>
                  <w:r w:rsidRPr="005C709C">
                    <w:rPr>
                      <w:rFonts w:eastAsia="Calibri" w:cs="Arial"/>
                      <w:sz w:val="20"/>
                      <w:szCs w:val="20"/>
                      <w:lang w:val="en-US"/>
                    </w:rPr>
                    <w:t xml:space="preserve">policy/systems change to be realised. In particular, if the policy/system </w:t>
                  </w:r>
                  <w:r w:rsidRPr="005C709C">
                    <w:rPr>
                      <w:rFonts w:eastAsia="Calibri" w:cs="Arial"/>
                      <w:sz w:val="20"/>
                      <w:szCs w:val="20"/>
                      <w:lang w:val="id-ID"/>
                    </w:rPr>
                    <w:t xml:space="preserve">has </w:t>
                  </w:r>
                  <w:r w:rsidRPr="005C709C">
                    <w:rPr>
                      <w:rFonts w:eastAsia="Calibri" w:cs="Arial"/>
                      <w:sz w:val="20"/>
                      <w:szCs w:val="20"/>
                      <w:lang w:val="en-US"/>
                    </w:rPr>
                    <w:t>not been partially or fully implemented, outline what needs to happen for the policy/systems to be implemented. Note any challenges and further support required. Make an assessment on the viability of the new policy/systems.</w:t>
                  </w:r>
                </w:p>
              </w:tc>
            </w:tr>
            <w:tr w:rsidR="004072D4" w:rsidRPr="005C709C" w14:paraId="45BBD1B7" w14:textId="77777777" w:rsidTr="00A85709">
              <w:trPr>
                <w:jc w:val="center"/>
              </w:trPr>
              <w:tc>
                <w:tcPr>
                  <w:cnfStyle w:val="001000000000" w:firstRow="0" w:lastRow="0" w:firstColumn="1" w:lastColumn="0" w:oddVBand="0" w:evenVBand="0" w:oddHBand="0" w:evenHBand="0" w:firstRowFirstColumn="0" w:firstRowLastColumn="0" w:lastRowFirstColumn="0" w:lastRowLastColumn="0"/>
                  <w:tcW w:w="1656" w:type="dxa"/>
                </w:tcPr>
                <w:p w14:paraId="73744A0D" w14:textId="77777777" w:rsidR="004072D4" w:rsidRPr="005C709C" w:rsidRDefault="004072D4" w:rsidP="004072D4">
                  <w:pPr>
                    <w:spacing w:before="60" w:after="120" w:line="240" w:lineRule="auto"/>
                    <w:rPr>
                      <w:rFonts w:eastAsia="Calibri" w:cs="Arial"/>
                      <w:sz w:val="20"/>
                      <w:szCs w:val="20"/>
                      <w:lang w:val="id-ID"/>
                    </w:rPr>
                  </w:pPr>
                  <w:r w:rsidRPr="005C709C">
                    <w:rPr>
                      <w:rFonts w:eastAsia="Calibri" w:cs="Arial"/>
                      <w:sz w:val="20"/>
                      <w:szCs w:val="20"/>
                      <w:lang w:val="id-ID"/>
                    </w:rPr>
                    <w:t>Contribution of program</w:t>
                  </w:r>
                </w:p>
                <w:p w14:paraId="4F49B887" w14:textId="77777777" w:rsidR="004072D4" w:rsidRPr="005C709C" w:rsidRDefault="004072D4" w:rsidP="004072D4">
                  <w:pPr>
                    <w:spacing w:before="60" w:after="120" w:line="240" w:lineRule="auto"/>
                    <w:rPr>
                      <w:rFonts w:eastAsia="Calibri" w:cs="Arial"/>
                      <w:sz w:val="20"/>
                      <w:szCs w:val="20"/>
                      <w:lang w:val="id-ID"/>
                    </w:rPr>
                  </w:pPr>
                </w:p>
              </w:tc>
              <w:tc>
                <w:tcPr>
                  <w:tcW w:w="6328" w:type="dxa"/>
                </w:tcPr>
                <w:p w14:paraId="5A38EAC8"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 xml:space="preserve">Draw the link between the program investment e.g. outputs, and the outcome described in the Summary. </w:t>
                  </w:r>
                </w:p>
                <w:p w14:paraId="5493EF65"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Examine alternative plausible explanations for the outcomes and try to rule them out.</w:t>
                  </w:r>
                </w:p>
                <w:p w14:paraId="4A53CF61"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Note who/what else was also contributing e.g. other agencies.</w:t>
                  </w:r>
                </w:p>
                <w:p w14:paraId="0C47A657" w14:textId="77777777" w:rsidR="004072D4" w:rsidRPr="005C709C" w:rsidRDefault="004072D4" w:rsidP="004072D4">
                  <w:pPr>
                    <w:spacing w:before="60" w:after="120" w:line="240"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 xml:space="preserve">Make a case for contribution and provide evidence. Ideally you apply a defensible methodology to determine contribution. Examples of methods </w:t>
                  </w:r>
                  <w:r w:rsidRPr="005C709C">
                    <w:rPr>
                      <w:rFonts w:eastAsia="Calibri" w:cs="Arial"/>
                      <w:sz w:val="20"/>
                      <w:szCs w:val="20"/>
                    </w:rPr>
                    <w:t xml:space="preserve">(refer other sections in this Toolkit) </w:t>
                  </w:r>
                  <w:r w:rsidRPr="005C709C">
                    <w:rPr>
                      <w:rFonts w:eastAsia="Calibri" w:cs="Arial"/>
                      <w:sz w:val="20"/>
                      <w:szCs w:val="20"/>
                      <w:lang w:val="id-ID"/>
                    </w:rPr>
                    <w:t>include:</w:t>
                  </w:r>
                </w:p>
                <w:p w14:paraId="33C512E0" w14:textId="77777777" w:rsidR="004072D4" w:rsidRPr="005C709C" w:rsidRDefault="004072D4" w:rsidP="001F0026">
                  <w:pPr>
                    <w:numPr>
                      <w:ilvl w:val="0"/>
                      <w:numId w:val="56"/>
                    </w:numPr>
                    <w:spacing w:before="60" w:after="120" w:line="240" w:lineRule="auto"/>
                    <w:ind w:left="272" w:hanging="272"/>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Contribution analysis (Mayne) – based around a results chain</w:t>
                  </w:r>
                </w:p>
                <w:p w14:paraId="2A71E8DA" w14:textId="77777777" w:rsidR="004072D4" w:rsidRPr="005C709C" w:rsidRDefault="004072D4" w:rsidP="001F0026">
                  <w:pPr>
                    <w:numPr>
                      <w:ilvl w:val="0"/>
                      <w:numId w:val="56"/>
                    </w:numPr>
                    <w:spacing w:before="60" w:after="120" w:line="240" w:lineRule="auto"/>
                    <w:ind w:left="272" w:hanging="272"/>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RAPID workshop technique  (ODI - Jones, 2011, pp 6) – based around a workshop process examining chronology and influence</w:t>
                  </w:r>
                </w:p>
                <w:p w14:paraId="6EFEC5FD" w14:textId="77777777" w:rsidR="004072D4" w:rsidRPr="005C709C" w:rsidRDefault="004072D4" w:rsidP="001F0026">
                  <w:pPr>
                    <w:numPr>
                      <w:ilvl w:val="0"/>
                      <w:numId w:val="56"/>
                    </w:numPr>
                    <w:spacing w:before="60" w:after="120" w:line="240" w:lineRule="auto"/>
                    <w:ind w:left="272" w:hanging="272"/>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Process tracing</w:t>
                  </w:r>
                </w:p>
                <w:p w14:paraId="3EFE7019" w14:textId="77777777" w:rsidR="004072D4" w:rsidRPr="005C709C" w:rsidRDefault="004072D4" w:rsidP="001F0026">
                  <w:pPr>
                    <w:numPr>
                      <w:ilvl w:val="0"/>
                      <w:numId w:val="56"/>
                    </w:numPr>
                    <w:spacing w:before="60" w:after="120" w:line="240" w:lineRule="auto"/>
                    <w:ind w:left="272" w:hanging="272"/>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General elimination methodology (Scriven)</w:t>
                  </w:r>
                </w:p>
                <w:p w14:paraId="421F4C38" w14:textId="77777777" w:rsidR="004072D4" w:rsidRPr="005C709C" w:rsidRDefault="004072D4" w:rsidP="001F0026">
                  <w:pPr>
                    <w:numPr>
                      <w:ilvl w:val="0"/>
                      <w:numId w:val="56"/>
                    </w:numPr>
                    <w:spacing w:before="60" w:after="120" w:line="240" w:lineRule="auto"/>
                    <w:ind w:left="272" w:hanging="272"/>
                    <w:cnfStyle w:val="000000000000" w:firstRow="0" w:lastRow="0" w:firstColumn="0" w:lastColumn="0" w:oddVBand="0" w:evenVBand="0" w:oddHBand="0"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This step can involve conducting interviews and participatory exercises with a variety of stakeholders, drawing on grey/</w:t>
                  </w:r>
                  <w:r w:rsidRPr="005C709C">
                    <w:rPr>
                      <w:rFonts w:eastAsia="Calibri" w:cs="Arial"/>
                      <w:sz w:val="20"/>
                      <w:szCs w:val="20"/>
                    </w:rPr>
                    <w:t>un</w:t>
                  </w:r>
                  <w:r w:rsidRPr="005C709C">
                    <w:rPr>
                      <w:rFonts w:eastAsia="Calibri" w:cs="Arial"/>
                      <w:sz w:val="20"/>
                      <w:szCs w:val="20"/>
                      <w:lang w:val="id-ID"/>
                    </w:rPr>
                    <w:t>published</w:t>
                  </w:r>
                  <w:r w:rsidRPr="005C709C">
                    <w:rPr>
                      <w:rFonts w:eastAsia="Calibri" w:cs="Arial"/>
                      <w:sz w:val="20"/>
                      <w:szCs w:val="20"/>
                    </w:rPr>
                    <w:t xml:space="preserve"> and published</w:t>
                  </w:r>
                  <w:r w:rsidRPr="005C709C">
                    <w:rPr>
                      <w:rFonts w:eastAsia="Calibri" w:cs="Arial"/>
                      <w:sz w:val="20"/>
                      <w:szCs w:val="20"/>
                      <w:lang w:val="id-ID"/>
                    </w:rPr>
                    <w:t xml:space="preserve"> literature and carrying out analysis on the raw data, If you are claiming to have influenced a ministerial process – then it certainly helps to have evidence that that Minister thought you influenced it.</w:t>
                  </w:r>
                </w:p>
              </w:tc>
            </w:tr>
            <w:tr w:rsidR="004072D4" w:rsidRPr="005C709C" w14:paraId="16B3B576" w14:textId="77777777" w:rsidTr="00407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6" w:type="dxa"/>
                </w:tcPr>
                <w:p w14:paraId="51693D5C" w14:textId="77777777" w:rsidR="004072D4" w:rsidRPr="005C709C" w:rsidRDefault="004072D4" w:rsidP="004072D4">
                  <w:pPr>
                    <w:spacing w:before="60" w:after="120" w:line="240" w:lineRule="auto"/>
                    <w:rPr>
                      <w:rFonts w:eastAsia="Calibri" w:cs="Arial"/>
                      <w:sz w:val="20"/>
                      <w:szCs w:val="20"/>
                      <w:lang w:val="id-ID"/>
                    </w:rPr>
                  </w:pPr>
                  <w:r w:rsidRPr="005C709C">
                    <w:rPr>
                      <w:rFonts w:eastAsia="Calibri" w:cs="Arial"/>
                      <w:sz w:val="20"/>
                      <w:szCs w:val="20"/>
                      <w:lang w:val="id-ID"/>
                    </w:rPr>
                    <w:t>ANNEX</w:t>
                  </w:r>
                </w:p>
              </w:tc>
              <w:tc>
                <w:tcPr>
                  <w:tcW w:w="6328" w:type="dxa"/>
                </w:tcPr>
                <w:p w14:paraId="4D63D121" w14:textId="77777777" w:rsidR="004072D4" w:rsidRPr="005C709C" w:rsidRDefault="004072D4" w:rsidP="004072D4">
                  <w:pPr>
                    <w:spacing w:before="60" w:after="120" w:line="240" w:lineRule="auto"/>
                    <w:ind w:left="40"/>
                    <w:cnfStyle w:val="000000100000" w:firstRow="0" w:lastRow="0" w:firstColumn="0" w:lastColumn="0" w:oddVBand="0" w:evenVBand="0" w:oddHBand="1"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 xml:space="preserve">Provide </w:t>
                  </w:r>
                  <w:r w:rsidRPr="005C709C">
                    <w:rPr>
                      <w:rFonts w:eastAsia="Calibri" w:cs="Arial"/>
                      <w:sz w:val="20"/>
                      <w:szCs w:val="20"/>
                    </w:rPr>
                    <w:t>the following information</w:t>
                  </w:r>
                  <w:r w:rsidRPr="005C709C">
                    <w:rPr>
                      <w:rFonts w:eastAsia="Calibri" w:cs="Arial"/>
                      <w:sz w:val="20"/>
                      <w:szCs w:val="20"/>
                      <w:lang w:val="id-ID"/>
                    </w:rPr>
                    <w:t>:</w:t>
                  </w:r>
                </w:p>
                <w:p w14:paraId="095ACF9C" w14:textId="77777777" w:rsidR="004072D4" w:rsidRPr="005C709C" w:rsidRDefault="004072D4" w:rsidP="001F0026">
                  <w:pPr>
                    <w:numPr>
                      <w:ilvl w:val="0"/>
                      <w:numId w:val="56"/>
                    </w:numPr>
                    <w:spacing w:before="20" w:after="60" w:line="240" w:lineRule="auto"/>
                    <w:ind w:left="272" w:hanging="272"/>
                    <w:cnfStyle w:val="000000100000" w:firstRow="0" w:lastRow="0" w:firstColumn="0" w:lastColumn="0" w:oddVBand="0" w:evenVBand="0" w:oddHBand="1" w:evenHBand="0" w:firstRowFirstColumn="0" w:firstRowLastColumn="0" w:lastRowFirstColumn="0" w:lastRowLastColumn="0"/>
                    <w:rPr>
                      <w:rFonts w:eastAsia="Calibri" w:cs="Arial"/>
                      <w:sz w:val="20"/>
                      <w:szCs w:val="20"/>
                      <w:lang w:val="id-ID"/>
                    </w:rPr>
                  </w:pPr>
                  <w:r w:rsidRPr="005C709C">
                    <w:rPr>
                      <w:rFonts w:eastAsia="Calibri" w:cs="Arial"/>
                      <w:sz w:val="20"/>
                      <w:szCs w:val="20"/>
                      <w:lang w:val="en-GB"/>
                    </w:rPr>
                    <w:t>Evidence is key to substantiate the significance of the outcome and DFAT’s contribution</w:t>
                  </w:r>
                  <w:r w:rsidRPr="005C709C">
                    <w:rPr>
                      <w:rFonts w:eastAsia="Calibri" w:cs="Arial"/>
                      <w:sz w:val="20"/>
                      <w:szCs w:val="20"/>
                      <w:lang w:val="id-ID"/>
                    </w:rPr>
                    <w:t xml:space="preserve">. </w:t>
                  </w:r>
                  <w:r w:rsidRPr="005C709C">
                    <w:rPr>
                      <w:rFonts w:eastAsia="Calibri" w:cs="Arial"/>
                      <w:sz w:val="20"/>
                      <w:szCs w:val="20"/>
                    </w:rPr>
                    <w:t>Evidence can come from interviews, surveys, news sources, or participatory exercises with stakeholders</w:t>
                  </w:r>
                  <w:r w:rsidRPr="005C709C">
                    <w:rPr>
                      <w:rFonts w:eastAsia="Calibri" w:cs="Arial"/>
                      <w:sz w:val="20"/>
                      <w:szCs w:val="20"/>
                      <w:lang w:val="id-ID"/>
                    </w:rPr>
                    <w:t>.</w:t>
                  </w:r>
                </w:p>
                <w:p w14:paraId="7BDB475E" w14:textId="77777777" w:rsidR="004072D4" w:rsidRPr="005C709C" w:rsidRDefault="004072D4" w:rsidP="001F0026">
                  <w:pPr>
                    <w:numPr>
                      <w:ilvl w:val="0"/>
                      <w:numId w:val="56"/>
                    </w:numPr>
                    <w:spacing w:before="20" w:after="60" w:line="240" w:lineRule="auto"/>
                    <w:ind w:left="272" w:hanging="272"/>
                    <w:cnfStyle w:val="000000100000" w:firstRow="0" w:lastRow="0" w:firstColumn="0" w:lastColumn="0" w:oddVBand="0" w:evenVBand="0" w:oddHBand="1"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Methods used, e.g. general elimination method,</w:t>
                  </w:r>
                  <w:r w:rsidRPr="005C709C">
                    <w:rPr>
                      <w:rFonts w:eastAsia="Calibri" w:cs="Arial"/>
                      <w:sz w:val="20"/>
                      <w:szCs w:val="20"/>
                    </w:rPr>
                    <w:t xml:space="preserve"> and how they were applied</w:t>
                  </w:r>
                  <w:r w:rsidRPr="005C709C">
                    <w:rPr>
                      <w:rFonts w:eastAsia="Calibri" w:cs="Arial"/>
                      <w:sz w:val="20"/>
                      <w:szCs w:val="20"/>
                      <w:lang w:val="id-ID"/>
                    </w:rPr>
                    <w:t xml:space="preserve"> </w:t>
                  </w:r>
                </w:p>
                <w:p w14:paraId="264DEE17" w14:textId="77777777" w:rsidR="004072D4" w:rsidRPr="005C709C" w:rsidRDefault="004072D4" w:rsidP="001F0026">
                  <w:pPr>
                    <w:numPr>
                      <w:ilvl w:val="0"/>
                      <w:numId w:val="56"/>
                    </w:numPr>
                    <w:spacing w:before="20" w:after="60" w:line="240" w:lineRule="auto"/>
                    <w:ind w:left="272" w:hanging="272"/>
                    <w:cnfStyle w:val="000000100000" w:firstRow="0" w:lastRow="0" w:firstColumn="0" w:lastColumn="0" w:oddVBand="0" w:evenVBand="0" w:oddHBand="1" w:evenHBand="0" w:firstRowFirstColumn="0" w:firstRowLastColumn="0" w:lastRowFirstColumn="0" w:lastRowLastColumn="0"/>
                    <w:rPr>
                      <w:rFonts w:eastAsia="Calibri" w:cs="Arial"/>
                      <w:sz w:val="20"/>
                      <w:szCs w:val="20"/>
                      <w:lang w:val="id-ID"/>
                    </w:rPr>
                  </w:pPr>
                  <w:r w:rsidRPr="005C709C">
                    <w:rPr>
                      <w:rFonts w:eastAsia="Calibri" w:cs="Arial"/>
                      <w:sz w:val="20"/>
                      <w:szCs w:val="20"/>
                      <w:lang w:val="id-ID"/>
                    </w:rPr>
                    <w:t>Other details, e.g. alignment with DFAT’s objectives or Indonesia’s RPJMN; impact on gender and social inclusion.</w:t>
                  </w:r>
                </w:p>
              </w:tc>
            </w:tr>
          </w:tbl>
          <w:p w14:paraId="07451FD3" w14:textId="77777777" w:rsidR="004072D4" w:rsidRPr="005C709C" w:rsidRDefault="004072D4" w:rsidP="004072D4">
            <w:pPr>
              <w:spacing w:before="60" w:after="60" w:line="240" w:lineRule="auto"/>
              <w:rPr>
                <w:rFonts w:cs="Arial"/>
                <w:sz w:val="20"/>
                <w:szCs w:val="20"/>
                <w:lang w:val="id-ID"/>
              </w:rPr>
            </w:pPr>
          </w:p>
        </w:tc>
      </w:tr>
      <w:tr w:rsidR="004072D4" w:rsidRPr="005C709C" w14:paraId="24A8F2CB" w14:textId="77777777" w:rsidTr="00A85709">
        <w:tc>
          <w:tcPr>
            <w:tcW w:w="9243" w:type="dxa"/>
            <w:shd w:val="clear" w:color="auto" w:fill="F2F2F2"/>
          </w:tcPr>
          <w:p w14:paraId="6DEFD41B" w14:textId="77777777" w:rsidR="004072D4" w:rsidRPr="005C709C" w:rsidRDefault="004072D4" w:rsidP="001F0026">
            <w:pPr>
              <w:numPr>
                <w:ilvl w:val="0"/>
                <w:numId w:val="53"/>
              </w:numPr>
              <w:spacing w:before="120" w:after="120" w:line="240" w:lineRule="auto"/>
              <w:contextualSpacing/>
              <w:rPr>
                <w:rFonts w:cs="Arial"/>
                <w:b/>
                <w:sz w:val="20"/>
                <w:szCs w:val="20"/>
                <w:lang w:val="id-ID"/>
              </w:rPr>
            </w:pPr>
            <w:r w:rsidRPr="005C709C">
              <w:rPr>
                <w:rFonts w:cs="Arial"/>
                <w:b/>
                <w:sz w:val="20"/>
                <w:szCs w:val="20"/>
                <w:lang w:val="id-ID"/>
              </w:rPr>
              <w:t xml:space="preserve"> Verification of and ranking the narratives</w:t>
            </w:r>
          </w:p>
        </w:tc>
      </w:tr>
      <w:tr w:rsidR="004072D4" w:rsidRPr="005C709C" w14:paraId="4006832A" w14:textId="77777777" w:rsidTr="00A85709">
        <w:tc>
          <w:tcPr>
            <w:tcW w:w="9243" w:type="dxa"/>
            <w:shd w:val="clear" w:color="auto" w:fill="auto"/>
          </w:tcPr>
          <w:p w14:paraId="00771E35" w14:textId="77777777" w:rsidR="004072D4" w:rsidRPr="005C709C" w:rsidRDefault="004072D4" w:rsidP="004072D4">
            <w:pPr>
              <w:spacing w:before="60" w:after="120" w:line="240" w:lineRule="auto"/>
              <w:rPr>
                <w:rFonts w:cs="Arial"/>
                <w:bCs/>
                <w:sz w:val="20"/>
                <w:szCs w:val="20"/>
                <w:lang w:val="id-ID"/>
              </w:rPr>
            </w:pPr>
            <w:r w:rsidRPr="005C709C">
              <w:rPr>
                <w:rFonts w:cs="Arial"/>
                <w:bCs/>
                <w:sz w:val="20"/>
                <w:szCs w:val="20"/>
              </w:rPr>
              <w:t>Activity and workplan implementers will</w:t>
            </w:r>
            <w:r w:rsidRPr="005C709C">
              <w:rPr>
                <w:rFonts w:cs="Arial"/>
                <w:bCs/>
                <w:sz w:val="20"/>
                <w:szCs w:val="20"/>
                <w:lang w:val="id-ID"/>
              </w:rPr>
              <w:t xml:space="preserve"> submit narratives to DFAT for a verification panel to assess their significance and count the instances deemed significance.</w:t>
            </w:r>
          </w:p>
          <w:p w14:paraId="74CE7D2A" w14:textId="77777777" w:rsidR="004072D4" w:rsidRPr="005C709C" w:rsidRDefault="004072D4" w:rsidP="004072D4">
            <w:pPr>
              <w:spacing w:before="60" w:after="60" w:line="240" w:lineRule="auto"/>
              <w:rPr>
                <w:rFonts w:cs="Arial"/>
                <w:bCs/>
                <w:sz w:val="20"/>
                <w:szCs w:val="20"/>
                <w:lang w:val="id-ID"/>
              </w:rPr>
            </w:pPr>
            <w:r w:rsidRPr="005C709C">
              <w:rPr>
                <w:rFonts w:cs="Arial"/>
                <w:bCs/>
                <w:sz w:val="20"/>
                <w:szCs w:val="20"/>
                <w:lang w:val="id-ID"/>
              </w:rPr>
              <w:t xml:space="preserve">A panel of staff (DFAT and non-program staff) assesses each narrative to determine whether: </w:t>
            </w:r>
          </w:p>
          <w:p w14:paraId="30A4B104" w14:textId="77777777" w:rsidR="004072D4" w:rsidRPr="005C709C" w:rsidRDefault="004072D4" w:rsidP="001F0026">
            <w:pPr>
              <w:numPr>
                <w:ilvl w:val="0"/>
                <w:numId w:val="54"/>
              </w:numPr>
              <w:spacing w:before="60" w:after="60" w:line="240" w:lineRule="auto"/>
              <w:ind w:left="599" w:hanging="239"/>
              <w:contextualSpacing/>
              <w:rPr>
                <w:rFonts w:cs="Arial"/>
                <w:sz w:val="20"/>
                <w:szCs w:val="20"/>
                <w:lang w:val="id-ID"/>
              </w:rPr>
            </w:pPr>
            <w:r w:rsidRPr="005C709C">
              <w:rPr>
                <w:rFonts w:cs="Arial"/>
                <w:sz w:val="20"/>
                <w:szCs w:val="20"/>
                <w:lang w:val="id-ID"/>
              </w:rPr>
              <w:t xml:space="preserve">a significant change has taken place in the applicable period (and how significant) </w:t>
            </w:r>
          </w:p>
          <w:p w14:paraId="3927B61A" w14:textId="77777777" w:rsidR="004072D4" w:rsidRPr="005C709C" w:rsidRDefault="004072D4" w:rsidP="001F0026">
            <w:pPr>
              <w:numPr>
                <w:ilvl w:val="0"/>
                <w:numId w:val="54"/>
              </w:numPr>
              <w:spacing w:before="60" w:after="60" w:line="240" w:lineRule="auto"/>
              <w:ind w:left="599" w:hanging="239"/>
              <w:contextualSpacing/>
              <w:rPr>
                <w:rFonts w:cs="Arial"/>
                <w:sz w:val="20"/>
                <w:szCs w:val="20"/>
                <w:lang w:val="id-ID"/>
              </w:rPr>
            </w:pPr>
            <w:r w:rsidRPr="005C709C">
              <w:rPr>
                <w:rFonts w:cs="Arial"/>
                <w:sz w:val="20"/>
                <w:szCs w:val="20"/>
                <w:lang w:val="id-ID"/>
              </w:rPr>
              <w:t>DFAT’s contribution is clearly conveyed</w:t>
            </w:r>
          </w:p>
          <w:p w14:paraId="4381E082" w14:textId="77777777" w:rsidR="004072D4" w:rsidRPr="005C709C" w:rsidRDefault="004072D4" w:rsidP="001F0026">
            <w:pPr>
              <w:numPr>
                <w:ilvl w:val="0"/>
                <w:numId w:val="54"/>
              </w:numPr>
              <w:spacing w:before="60" w:after="120" w:line="240" w:lineRule="auto"/>
              <w:ind w:left="595" w:hanging="238"/>
              <w:rPr>
                <w:rFonts w:cs="Arial"/>
                <w:sz w:val="20"/>
                <w:szCs w:val="20"/>
                <w:lang w:val="id-ID"/>
              </w:rPr>
            </w:pPr>
            <w:r w:rsidRPr="005C709C">
              <w:rPr>
                <w:rFonts w:cs="Arial"/>
                <w:sz w:val="20"/>
                <w:szCs w:val="20"/>
                <w:lang w:val="id-ID"/>
              </w:rPr>
              <w:t>there is sufficient evidence of the significance and of DFAT’s contribution</w:t>
            </w:r>
          </w:p>
          <w:p w14:paraId="688EA5A1" w14:textId="77777777" w:rsidR="004072D4" w:rsidRPr="005C709C" w:rsidRDefault="004072D4" w:rsidP="004072D4">
            <w:pPr>
              <w:spacing w:before="60" w:after="120" w:line="240" w:lineRule="auto"/>
              <w:rPr>
                <w:rFonts w:cs="Arial"/>
                <w:bCs/>
                <w:sz w:val="20"/>
                <w:szCs w:val="20"/>
                <w:lang w:val="id-ID"/>
              </w:rPr>
            </w:pPr>
            <w:r w:rsidRPr="005C709C">
              <w:rPr>
                <w:rFonts w:cs="Arial"/>
                <w:bCs/>
                <w:sz w:val="20"/>
                <w:szCs w:val="20"/>
                <w:lang w:val="id-ID"/>
              </w:rPr>
              <w:t>The verification panel will review the narratives and scored them against significance and contribution rubrics.Verified outcomes will then be ranked (high, moderate or low).</w:t>
            </w:r>
          </w:p>
          <w:p w14:paraId="4374F97D" w14:textId="77777777" w:rsidR="004072D4" w:rsidRPr="005C709C" w:rsidRDefault="004072D4" w:rsidP="004072D4">
            <w:pPr>
              <w:spacing w:before="60" w:after="120" w:line="240" w:lineRule="auto"/>
              <w:rPr>
                <w:rFonts w:cs="Arial"/>
                <w:bCs/>
                <w:sz w:val="20"/>
                <w:szCs w:val="20"/>
                <w:lang w:val="id-ID"/>
              </w:rPr>
            </w:pPr>
            <w:r w:rsidRPr="005C709C">
              <w:rPr>
                <w:rFonts w:cs="Arial"/>
                <w:bCs/>
                <w:sz w:val="20"/>
                <w:szCs w:val="20"/>
                <w:lang w:val="id-ID"/>
              </w:rPr>
              <w:t xml:space="preserve">Highly ranked narratives could be very useful for </w:t>
            </w:r>
            <w:r w:rsidRPr="005C709C">
              <w:rPr>
                <w:rFonts w:cs="Arial"/>
                <w:bCs/>
                <w:sz w:val="20"/>
                <w:szCs w:val="20"/>
              </w:rPr>
              <w:t xml:space="preserve">DFAT PAF </w:t>
            </w:r>
            <w:r w:rsidRPr="005C709C">
              <w:rPr>
                <w:rFonts w:cs="Arial"/>
                <w:bCs/>
                <w:sz w:val="20"/>
                <w:szCs w:val="20"/>
                <w:lang w:val="id-ID"/>
              </w:rPr>
              <w:t xml:space="preserve">and for sharing the results of our work. </w:t>
            </w:r>
          </w:p>
          <w:p w14:paraId="79940EBE" w14:textId="77777777" w:rsidR="004072D4" w:rsidRPr="005C709C" w:rsidRDefault="004072D4" w:rsidP="004072D4">
            <w:pPr>
              <w:spacing w:before="60" w:after="120" w:line="240" w:lineRule="auto"/>
              <w:rPr>
                <w:rFonts w:cs="Arial"/>
                <w:bCs/>
                <w:sz w:val="20"/>
                <w:szCs w:val="20"/>
                <w:lang w:val="id-ID"/>
              </w:rPr>
            </w:pPr>
            <w:r w:rsidRPr="005C709C">
              <w:rPr>
                <w:rFonts w:cs="Arial"/>
                <w:bCs/>
                <w:sz w:val="20"/>
                <w:szCs w:val="20"/>
                <w:lang w:val="id-ID"/>
              </w:rPr>
              <w:t>Lower ranked outcomes are valued for a range of internal and external communication purposes (where the outcome information is not confidential).</w:t>
            </w:r>
          </w:p>
        </w:tc>
      </w:tr>
      <w:tr w:rsidR="004072D4" w:rsidRPr="005C709C" w14:paraId="16BBFAC3" w14:textId="77777777" w:rsidTr="00A85709">
        <w:tc>
          <w:tcPr>
            <w:tcW w:w="9243" w:type="dxa"/>
            <w:shd w:val="clear" w:color="auto" w:fill="F2F2F2"/>
          </w:tcPr>
          <w:p w14:paraId="54E2AAB6" w14:textId="77777777" w:rsidR="004072D4" w:rsidRPr="005C709C" w:rsidRDefault="004072D4" w:rsidP="001F0026">
            <w:pPr>
              <w:numPr>
                <w:ilvl w:val="0"/>
                <w:numId w:val="53"/>
              </w:numPr>
              <w:spacing w:before="120" w:after="120" w:line="240" w:lineRule="auto"/>
              <w:contextualSpacing/>
              <w:rPr>
                <w:rFonts w:cs="Arial"/>
                <w:b/>
                <w:sz w:val="20"/>
                <w:szCs w:val="20"/>
                <w:lang w:val="id-ID"/>
              </w:rPr>
            </w:pPr>
            <w:r w:rsidRPr="005C709C">
              <w:rPr>
                <w:rFonts w:cs="Arial"/>
                <w:b/>
                <w:sz w:val="20"/>
                <w:szCs w:val="20"/>
                <w:lang w:val="id-ID"/>
              </w:rPr>
              <w:t>Cross-case analysis</w:t>
            </w:r>
          </w:p>
        </w:tc>
      </w:tr>
      <w:tr w:rsidR="004072D4" w:rsidRPr="005C709C" w14:paraId="4FE09C4C" w14:textId="77777777" w:rsidTr="00A85709">
        <w:tc>
          <w:tcPr>
            <w:tcW w:w="9243" w:type="dxa"/>
            <w:shd w:val="clear" w:color="auto" w:fill="auto"/>
          </w:tcPr>
          <w:p w14:paraId="448FBADE" w14:textId="77777777" w:rsidR="004072D4" w:rsidRPr="005C709C" w:rsidRDefault="004072D4" w:rsidP="004072D4">
            <w:pPr>
              <w:spacing w:before="60" w:after="120" w:line="240" w:lineRule="auto"/>
              <w:rPr>
                <w:rFonts w:cs="Arial"/>
                <w:bCs/>
                <w:sz w:val="20"/>
                <w:szCs w:val="20"/>
                <w:lang w:val="id-ID"/>
              </w:rPr>
            </w:pPr>
            <w:bookmarkStart w:id="125" w:name="_Hlk528765126"/>
            <w:r w:rsidRPr="005C709C">
              <w:rPr>
                <w:rFonts w:cs="Arial"/>
                <w:bCs/>
                <w:sz w:val="20"/>
                <w:szCs w:val="20"/>
                <w:lang w:val="id-ID"/>
              </w:rPr>
              <w:t xml:space="preserve">DFAT may conduct cross-case analysis if desired to help learn which types of interventions are most likely to lead to significant change. </w:t>
            </w:r>
          </w:p>
          <w:p w14:paraId="5900C10C" w14:textId="77777777" w:rsidR="004072D4" w:rsidRPr="005C709C" w:rsidRDefault="004072D4" w:rsidP="004072D4">
            <w:pPr>
              <w:spacing w:before="60" w:after="120" w:line="240" w:lineRule="auto"/>
              <w:rPr>
                <w:rFonts w:cs="Arial"/>
                <w:bCs/>
                <w:sz w:val="20"/>
                <w:szCs w:val="20"/>
                <w:lang w:val="id-ID"/>
              </w:rPr>
            </w:pPr>
            <w:r w:rsidRPr="005C709C">
              <w:rPr>
                <w:rFonts w:cs="Arial"/>
                <w:bCs/>
                <w:sz w:val="20"/>
                <w:szCs w:val="20"/>
                <w:lang w:val="id-ID"/>
              </w:rPr>
              <w:t xml:space="preserve">At a portfolio level, can target the likely number of instances but do not actually predict which will bear fruit. It works well for a large program </w:t>
            </w:r>
            <w:r w:rsidRPr="005C709C">
              <w:rPr>
                <w:rFonts w:cs="Arial"/>
                <w:bCs/>
                <w:sz w:val="20"/>
                <w:szCs w:val="20"/>
              </w:rPr>
              <w:t>or facility generating</w:t>
            </w:r>
            <w:r w:rsidRPr="005C709C">
              <w:rPr>
                <w:rFonts w:cs="Arial"/>
                <w:bCs/>
                <w:sz w:val="20"/>
                <w:szCs w:val="20"/>
                <w:lang w:val="id-ID"/>
              </w:rPr>
              <w:t xml:space="preserve"> a lot of emergent changes.</w:t>
            </w:r>
          </w:p>
          <w:p w14:paraId="0CFAC081" w14:textId="77777777" w:rsidR="004072D4" w:rsidRPr="005C709C" w:rsidRDefault="004072D4" w:rsidP="004072D4">
            <w:pPr>
              <w:spacing w:before="60" w:after="120" w:line="240" w:lineRule="auto"/>
              <w:rPr>
                <w:rFonts w:cs="Arial"/>
                <w:bCs/>
                <w:sz w:val="20"/>
                <w:szCs w:val="20"/>
                <w:lang w:val="id-ID"/>
              </w:rPr>
            </w:pPr>
            <w:r w:rsidRPr="005C709C">
              <w:rPr>
                <w:rFonts w:cs="Arial"/>
                <w:bCs/>
                <w:sz w:val="20"/>
                <w:szCs w:val="20"/>
                <w:lang w:val="id-ID"/>
              </w:rPr>
              <w:t>An alternative method is QCA or qualitative comparative analysis, which requires:</w:t>
            </w:r>
          </w:p>
          <w:p w14:paraId="0AB7D1DC" w14:textId="77777777" w:rsidR="004072D4" w:rsidRPr="005C709C" w:rsidRDefault="004072D4" w:rsidP="001F0026">
            <w:pPr>
              <w:numPr>
                <w:ilvl w:val="0"/>
                <w:numId w:val="54"/>
              </w:numPr>
              <w:spacing w:before="60" w:after="60" w:line="240" w:lineRule="auto"/>
              <w:ind w:left="599" w:hanging="239"/>
              <w:contextualSpacing/>
              <w:rPr>
                <w:rFonts w:cs="Arial"/>
                <w:sz w:val="20"/>
                <w:szCs w:val="20"/>
                <w:lang w:val="id-ID"/>
              </w:rPr>
            </w:pPr>
            <w:r w:rsidRPr="005C709C">
              <w:rPr>
                <w:rFonts w:cs="Arial"/>
                <w:sz w:val="20"/>
                <w:szCs w:val="20"/>
                <w:lang w:val="id-ID"/>
              </w:rPr>
              <w:t xml:space="preserve">an outcome rating score, and </w:t>
            </w:r>
          </w:p>
          <w:p w14:paraId="48FA92DA" w14:textId="77777777" w:rsidR="004072D4" w:rsidRPr="005C709C" w:rsidRDefault="004072D4" w:rsidP="001F0026">
            <w:pPr>
              <w:numPr>
                <w:ilvl w:val="0"/>
                <w:numId w:val="54"/>
              </w:numPr>
              <w:spacing w:before="60" w:after="60" w:line="240" w:lineRule="auto"/>
              <w:ind w:left="599" w:hanging="239"/>
              <w:contextualSpacing/>
              <w:rPr>
                <w:rFonts w:cs="Arial"/>
                <w:sz w:val="20"/>
                <w:szCs w:val="20"/>
                <w:lang w:val="id-ID"/>
              </w:rPr>
            </w:pPr>
            <w:r w:rsidRPr="005C709C">
              <w:rPr>
                <w:rFonts w:cs="Arial"/>
                <w:sz w:val="20"/>
                <w:szCs w:val="20"/>
                <w:lang w:val="id-ID"/>
              </w:rPr>
              <w:t>an agreed set of attributes to be collected alongside the narratives.</w:t>
            </w:r>
          </w:p>
        </w:tc>
      </w:tr>
      <w:bookmarkEnd w:id="125"/>
      <w:tr w:rsidR="004072D4" w:rsidRPr="005C709C" w14:paraId="7A24B696" w14:textId="77777777" w:rsidTr="00A85709">
        <w:tc>
          <w:tcPr>
            <w:tcW w:w="9243" w:type="dxa"/>
            <w:shd w:val="clear" w:color="auto" w:fill="F2F2F2"/>
          </w:tcPr>
          <w:p w14:paraId="76D8E70C" w14:textId="77777777" w:rsidR="004072D4" w:rsidRPr="005C709C" w:rsidRDefault="004072D4" w:rsidP="001F0026">
            <w:pPr>
              <w:numPr>
                <w:ilvl w:val="0"/>
                <w:numId w:val="53"/>
              </w:numPr>
              <w:spacing w:before="120" w:after="120" w:line="240" w:lineRule="auto"/>
              <w:contextualSpacing/>
              <w:rPr>
                <w:rFonts w:cs="Arial"/>
                <w:b/>
                <w:sz w:val="20"/>
                <w:szCs w:val="20"/>
                <w:lang w:val="id-ID"/>
              </w:rPr>
            </w:pPr>
            <w:r w:rsidRPr="005C709C">
              <w:rPr>
                <w:rFonts w:cs="Arial"/>
                <w:b/>
                <w:sz w:val="20"/>
                <w:szCs w:val="20"/>
                <w:lang w:val="id-ID"/>
              </w:rPr>
              <w:t>Communicate</w:t>
            </w:r>
          </w:p>
        </w:tc>
      </w:tr>
      <w:bookmarkEnd w:id="124"/>
      <w:tr w:rsidR="004072D4" w:rsidRPr="005C709C" w14:paraId="03105C2E" w14:textId="77777777" w:rsidTr="00A85709">
        <w:tc>
          <w:tcPr>
            <w:tcW w:w="9243" w:type="dxa"/>
            <w:shd w:val="clear" w:color="auto" w:fill="auto"/>
          </w:tcPr>
          <w:p w14:paraId="6D7D82D0" w14:textId="77777777" w:rsidR="004072D4" w:rsidRPr="005C709C" w:rsidRDefault="004072D4" w:rsidP="004072D4">
            <w:pPr>
              <w:spacing w:before="60" w:after="120" w:line="240" w:lineRule="auto"/>
              <w:rPr>
                <w:rFonts w:cs="Arial"/>
                <w:bCs/>
                <w:sz w:val="20"/>
                <w:szCs w:val="20"/>
              </w:rPr>
            </w:pPr>
            <w:r w:rsidRPr="005C709C">
              <w:rPr>
                <w:rFonts w:cs="Arial"/>
                <w:bCs/>
                <w:sz w:val="20"/>
                <w:szCs w:val="20"/>
                <w:lang w:val="id-ID"/>
              </w:rPr>
              <w:t>DFAT to count and summarise number operating at portfolio level, and share significant instances.</w:t>
            </w:r>
          </w:p>
        </w:tc>
      </w:tr>
    </w:tbl>
    <w:p w14:paraId="25ACF281" w14:textId="77777777" w:rsidR="004072D4" w:rsidRPr="005C709C" w:rsidRDefault="004072D4" w:rsidP="004072D4">
      <w:pPr>
        <w:spacing w:after="0" w:line="276" w:lineRule="auto"/>
        <w:rPr>
          <w:rFonts w:eastAsia="Times New Roman" w:cs="Arial"/>
          <w:b/>
          <w:bCs/>
          <w:color w:val="000000"/>
          <w:sz w:val="20"/>
          <w:szCs w:val="20"/>
          <w:u w:val="single"/>
        </w:rPr>
      </w:pPr>
    </w:p>
    <w:p w14:paraId="76E015A1" w14:textId="77777777" w:rsidR="004072D4" w:rsidRPr="005C709C" w:rsidRDefault="004072D4" w:rsidP="004072D4">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Value</w:t>
      </w:r>
    </w:p>
    <w:p w14:paraId="0DAABF5F" w14:textId="77777777" w:rsidR="004072D4" w:rsidRPr="005C709C" w:rsidRDefault="004072D4" w:rsidP="004072D4">
      <w:pPr>
        <w:spacing w:after="0" w:line="240" w:lineRule="auto"/>
        <w:rPr>
          <w:rFonts w:eastAsia="Times New Roman" w:cs="Arial"/>
          <w:bCs/>
          <w:color w:val="000000"/>
          <w:sz w:val="20"/>
          <w:szCs w:val="20"/>
        </w:rPr>
      </w:pPr>
      <w:r w:rsidRPr="005C709C">
        <w:rPr>
          <w:rFonts w:eastAsia="Times New Roman" w:cs="Arial"/>
          <w:bCs/>
          <w:color w:val="000000"/>
          <w:sz w:val="20"/>
          <w:szCs w:val="20"/>
        </w:rPr>
        <w:t xml:space="preserve">A few of the values of significant policy improvement tool are: </w:t>
      </w:r>
    </w:p>
    <w:p w14:paraId="6A7C58FB" w14:textId="77777777" w:rsidR="004072D4" w:rsidRPr="005C709C" w:rsidRDefault="004072D4" w:rsidP="001F0026">
      <w:pPr>
        <w:numPr>
          <w:ilvl w:val="0"/>
          <w:numId w:val="55"/>
        </w:numPr>
        <w:spacing w:after="200" w:line="276" w:lineRule="auto"/>
        <w:contextualSpacing/>
        <w:rPr>
          <w:rFonts w:eastAsia="Times New Roman" w:cs="Arial"/>
          <w:bCs/>
          <w:color w:val="000000"/>
          <w:sz w:val="20"/>
          <w:szCs w:val="20"/>
        </w:rPr>
      </w:pPr>
      <w:r w:rsidRPr="005C709C">
        <w:rPr>
          <w:rFonts w:eastAsia="Times New Roman" w:cs="Arial"/>
          <w:bCs/>
          <w:color w:val="000000"/>
          <w:sz w:val="20"/>
          <w:szCs w:val="20"/>
        </w:rPr>
        <w:t>The value of the evidence-based narratives can be more significant than any relevant quantitative target.</w:t>
      </w:r>
    </w:p>
    <w:p w14:paraId="3F6E7B3C" w14:textId="77777777" w:rsidR="004072D4" w:rsidRPr="005C709C" w:rsidRDefault="004072D4" w:rsidP="001F0026">
      <w:pPr>
        <w:numPr>
          <w:ilvl w:val="0"/>
          <w:numId w:val="55"/>
        </w:numPr>
        <w:spacing w:after="200" w:line="276" w:lineRule="auto"/>
        <w:contextualSpacing/>
        <w:rPr>
          <w:rFonts w:eastAsia="Times New Roman" w:cs="Arial"/>
          <w:bCs/>
          <w:color w:val="000000"/>
          <w:sz w:val="20"/>
          <w:szCs w:val="20"/>
        </w:rPr>
      </w:pPr>
      <w:r w:rsidRPr="005C709C">
        <w:rPr>
          <w:rFonts w:eastAsia="Times New Roman" w:cs="Arial"/>
          <w:bCs/>
          <w:color w:val="000000"/>
          <w:sz w:val="20"/>
          <w:szCs w:val="20"/>
        </w:rPr>
        <w:t>The panel can engage DFAT executives -- understanding program + providing views on strategic alignment.</w:t>
      </w:r>
    </w:p>
    <w:p w14:paraId="0C7A95C6" w14:textId="77777777" w:rsidR="004072D4" w:rsidRPr="005C709C" w:rsidRDefault="004072D4" w:rsidP="001F0026">
      <w:pPr>
        <w:numPr>
          <w:ilvl w:val="0"/>
          <w:numId w:val="55"/>
        </w:numPr>
        <w:spacing w:after="40" w:line="276" w:lineRule="auto"/>
        <w:contextualSpacing/>
        <w:rPr>
          <w:rFonts w:eastAsia="Times New Roman" w:cs="Arial"/>
          <w:bCs/>
          <w:color w:val="000000"/>
          <w:sz w:val="20"/>
          <w:szCs w:val="20"/>
        </w:rPr>
      </w:pPr>
      <w:r w:rsidRPr="005C709C">
        <w:rPr>
          <w:rFonts w:eastAsia="Times New Roman" w:cs="Arial"/>
          <w:bCs/>
          <w:color w:val="000000"/>
          <w:sz w:val="20"/>
          <w:szCs w:val="20"/>
        </w:rPr>
        <w:t>Narratives can be used to communicate at a whole range of different levels – verification adds credibility.</w:t>
      </w:r>
    </w:p>
    <w:p w14:paraId="55D092C3" w14:textId="77777777" w:rsidR="004072D4" w:rsidRPr="005C709C" w:rsidRDefault="004072D4" w:rsidP="004072D4">
      <w:pPr>
        <w:keepNext/>
        <w:keepLines/>
        <w:spacing w:before="4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Quantification and Economic Analysis</w:t>
      </w:r>
    </w:p>
    <w:p w14:paraId="3D9B27C5"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Quantification can happen at different levels; Prospera can potentially support economic analyses for the most significant instances:</w:t>
      </w:r>
    </w:p>
    <w:tbl>
      <w:tblPr>
        <w:tblStyle w:val="TableGrid5"/>
        <w:tblW w:w="0" w:type="auto"/>
        <w:jc w:val="center"/>
        <w:tblLook w:val="04A0" w:firstRow="1" w:lastRow="0" w:firstColumn="1" w:lastColumn="0" w:noHBand="0" w:noVBand="1"/>
      </w:tblPr>
      <w:tblGrid>
        <w:gridCol w:w="1668"/>
        <w:gridCol w:w="7574"/>
      </w:tblGrid>
      <w:tr w:rsidR="004072D4" w:rsidRPr="005C709C" w14:paraId="6C251901" w14:textId="77777777" w:rsidTr="004072D4">
        <w:trPr>
          <w:jc w:val="center"/>
        </w:trPr>
        <w:tc>
          <w:tcPr>
            <w:tcW w:w="1668" w:type="dxa"/>
            <w:shd w:val="clear" w:color="auto" w:fill="F2F2F2"/>
            <w:vAlign w:val="center"/>
          </w:tcPr>
          <w:p w14:paraId="04517DBF" w14:textId="77777777" w:rsidR="004072D4" w:rsidRPr="005C709C" w:rsidRDefault="004072D4" w:rsidP="004072D4">
            <w:pPr>
              <w:keepNext/>
              <w:keepLines/>
              <w:spacing w:before="20" w:after="20" w:line="276" w:lineRule="auto"/>
              <w:outlineLvl w:val="4"/>
              <w:rPr>
                <w:rFonts w:eastAsia="Times New Roman" w:cs="Arial"/>
                <w:b/>
                <w:bCs/>
                <w:color w:val="000000"/>
                <w:sz w:val="20"/>
                <w:szCs w:val="20"/>
              </w:rPr>
            </w:pPr>
            <w:r w:rsidRPr="005C709C">
              <w:rPr>
                <w:rFonts w:eastAsia="Times New Roman" w:cs="Arial"/>
                <w:b/>
                <w:bCs/>
                <w:color w:val="000000"/>
                <w:sz w:val="20"/>
                <w:szCs w:val="20"/>
              </w:rPr>
              <w:t>Level</w:t>
            </w:r>
          </w:p>
        </w:tc>
        <w:tc>
          <w:tcPr>
            <w:tcW w:w="7574" w:type="dxa"/>
            <w:shd w:val="clear" w:color="auto" w:fill="F2F2F2"/>
            <w:vAlign w:val="center"/>
          </w:tcPr>
          <w:p w14:paraId="4551BF4F" w14:textId="77777777" w:rsidR="004072D4" w:rsidRPr="005C709C" w:rsidRDefault="004072D4" w:rsidP="004072D4">
            <w:pPr>
              <w:keepNext/>
              <w:keepLines/>
              <w:spacing w:before="20" w:after="20" w:line="276" w:lineRule="auto"/>
              <w:outlineLvl w:val="4"/>
              <w:rPr>
                <w:rFonts w:eastAsia="Times New Roman" w:cs="Arial"/>
                <w:b/>
                <w:bCs/>
                <w:color w:val="000000"/>
                <w:sz w:val="20"/>
                <w:szCs w:val="20"/>
              </w:rPr>
            </w:pPr>
            <w:r w:rsidRPr="005C709C">
              <w:rPr>
                <w:rFonts w:eastAsia="Times New Roman" w:cs="Arial"/>
                <w:b/>
                <w:bCs/>
                <w:color w:val="000000"/>
                <w:sz w:val="20"/>
                <w:szCs w:val="20"/>
              </w:rPr>
              <w:t>Quantification and Analysis</w:t>
            </w:r>
          </w:p>
        </w:tc>
      </w:tr>
      <w:tr w:rsidR="004072D4" w:rsidRPr="005C709C" w14:paraId="6DAE2BF7" w14:textId="77777777" w:rsidTr="00A85709">
        <w:trPr>
          <w:jc w:val="center"/>
        </w:trPr>
        <w:tc>
          <w:tcPr>
            <w:tcW w:w="1668" w:type="dxa"/>
          </w:tcPr>
          <w:p w14:paraId="663D3D5D" w14:textId="77777777" w:rsidR="004072D4" w:rsidRPr="005C709C" w:rsidRDefault="004072D4" w:rsidP="004072D4">
            <w:pPr>
              <w:keepNext/>
              <w:keepLines/>
              <w:spacing w:before="20" w:after="20" w:line="240" w:lineRule="auto"/>
              <w:outlineLvl w:val="4"/>
              <w:rPr>
                <w:rFonts w:eastAsia="Times New Roman" w:cs="Arial"/>
                <w:bCs/>
                <w:color w:val="000000"/>
                <w:sz w:val="20"/>
                <w:szCs w:val="20"/>
              </w:rPr>
            </w:pPr>
            <w:r w:rsidRPr="005C709C">
              <w:rPr>
                <w:rFonts w:eastAsia="Times New Roman" w:cs="Arial"/>
                <w:bCs/>
                <w:color w:val="000000"/>
                <w:sz w:val="20"/>
                <w:szCs w:val="20"/>
              </w:rPr>
              <w:t>At a portfolio level</w:t>
            </w:r>
          </w:p>
        </w:tc>
        <w:tc>
          <w:tcPr>
            <w:tcW w:w="7574" w:type="dxa"/>
          </w:tcPr>
          <w:p w14:paraId="5667F851" w14:textId="77777777" w:rsidR="004072D4" w:rsidRPr="005C709C" w:rsidRDefault="004072D4" w:rsidP="001F0026">
            <w:pPr>
              <w:numPr>
                <w:ilvl w:val="0"/>
                <w:numId w:val="55"/>
              </w:numPr>
              <w:spacing w:before="20" w:after="20" w:line="240" w:lineRule="auto"/>
              <w:ind w:left="313" w:hanging="283"/>
              <w:rPr>
                <w:rFonts w:eastAsia="Times New Roman" w:cs="Arial"/>
                <w:bCs/>
                <w:color w:val="000000"/>
                <w:sz w:val="20"/>
                <w:szCs w:val="20"/>
              </w:rPr>
            </w:pPr>
            <w:r w:rsidRPr="005C709C">
              <w:rPr>
                <w:rFonts w:eastAsia="Times New Roman" w:cs="Arial"/>
                <w:bCs/>
                <w:color w:val="000000"/>
                <w:sz w:val="20"/>
                <w:szCs w:val="20"/>
              </w:rPr>
              <w:t>A crude count of number of significant instances of policy/systems change</w:t>
            </w:r>
          </w:p>
        </w:tc>
      </w:tr>
      <w:tr w:rsidR="004072D4" w:rsidRPr="005C709C" w14:paraId="439EA20E" w14:textId="77777777" w:rsidTr="00A85709">
        <w:trPr>
          <w:jc w:val="center"/>
        </w:trPr>
        <w:tc>
          <w:tcPr>
            <w:tcW w:w="1668" w:type="dxa"/>
          </w:tcPr>
          <w:p w14:paraId="4DD99C30" w14:textId="77777777" w:rsidR="004072D4" w:rsidRPr="005C709C" w:rsidRDefault="004072D4" w:rsidP="004072D4">
            <w:pPr>
              <w:keepNext/>
              <w:keepLines/>
              <w:spacing w:before="20" w:after="20" w:line="240" w:lineRule="auto"/>
              <w:outlineLvl w:val="4"/>
              <w:rPr>
                <w:rFonts w:eastAsia="Times New Roman" w:cs="Arial"/>
                <w:bCs/>
                <w:color w:val="000000"/>
                <w:sz w:val="20"/>
                <w:szCs w:val="20"/>
              </w:rPr>
            </w:pPr>
            <w:r w:rsidRPr="005C709C">
              <w:rPr>
                <w:rFonts w:eastAsia="Times New Roman" w:cs="Arial"/>
                <w:bCs/>
                <w:color w:val="000000"/>
                <w:sz w:val="20"/>
                <w:szCs w:val="20"/>
              </w:rPr>
              <w:t>Within the narrative</w:t>
            </w:r>
          </w:p>
          <w:p w14:paraId="3049C836" w14:textId="77777777" w:rsidR="004072D4" w:rsidRPr="005C709C" w:rsidRDefault="004072D4" w:rsidP="004072D4">
            <w:pPr>
              <w:spacing w:before="20" w:after="20" w:line="240" w:lineRule="auto"/>
              <w:rPr>
                <w:rFonts w:eastAsia="Times New Roman" w:cs="Arial"/>
                <w:bCs/>
                <w:color w:val="000000"/>
                <w:sz w:val="20"/>
                <w:szCs w:val="20"/>
              </w:rPr>
            </w:pPr>
          </w:p>
        </w:tc>
        <w:tc>
          <w:tcPr>
            <w:tcW w:w="7574" w:type="dxa"/>
          </w:tcPr>
          <w:p w14:paraId="1992933D" w14:textId="77777777" w:rsidR="004072D4" w:rsidRPr="005C709C" w:rsidRDefault="004072D4" w:rsidP="001F0026">
            <w:pPr>
              <w:numPr>
                <w:ilvl w:val="0"/>
                <w:numId w:val="55"/>
              </w:numPr>
              <w:spacing w:before="20" w:after="20" w:line="240" w:lineRule="auto"/>
              <w:ind w:left="312" w:hanging="284"/>
              <w:rPr>
                <w:rFonts w:eastAsia="Times New Roman" w:cs="Arial"/>
                <w:bCs/>
                <w:color w:val="000000"/>
                <w:sz w:val="20"/>
                <w:szCs w:val="20"/>
              </w:rPr>
            </w:pPr>
            <w:r w:rsidRPr="005C709C">
              <w:rPr>
                <w:rFonts w:eastAsia="Times New Roman" w:cs="Arial"/>
                <w:bCs/>
                <w:color w:val="000000"/>
                <w:sz w:val="20"/>
                <w:szCs w:val="20"/>
              </w:rPr>
              <w:t>The amount of spending that has been leveraged ‘leverage ratio’</w:t>
            </w:r>
          </w:p>
          <w:p w14:paraId="272759E9" w14:textId="77777777" w:rsidR="004072D4" w:rsidRPr="005C709C" w:rsidRDefault="004072D4" w:rsidP="001F0026">
            <w:pPr>
              <w:numPr>
                <w:ilvl w:val="0"/>
                <w:numId w:val="55"/>
              </w:numPr>
              <w:spacing w:before="20" w:after="20" w:line="240" w:lineRule="auto"/>
              <w:ind w:left="312" w:hanging="284"/>
              <w:rPr>
                <w:rFonts w:eastAsia="Times New Roman" w:cs="Arial"/>
                <w:bCs/>
                <w:color w:val="000000"/>
                <w:sz w:val="20"/>
                <w:szCs w:val="20"/>
              </w:rPr>
            </w:pPr>
            <w:r w:rsidRPr="005C709C">
              <w:rPr>
                <w:rFonts w:eastAsia="Times New Roman" w:cs="Arial"/>
                <w:bCs/>
                <w:color w:val="000000"/>
                <w:sz w:val="20"/>
                <w:szCs w:val="20"/>
              </w:rPr>
              <w:t>The potential reach of the policy change– e.g. the number of women/ men who could potentially benefit</w:t>
            </w:r>
          </w:p>
          <w:p w14:paraId="2BB115D0" w14:textId="77777777" w:rsidR="004072D4" w:rsidRPr="005C709C" w:rsidRDefault="004072D4" w:rsidP="001F0026">
            <w:pPr>
              <w:numPr>
                <w:ilvl w:val="0"/>
                <w:numId w:val="55"/>
              </w:numPr>
              <w:spacing w:before="20" w:after="20" w:line="240" w:lineRule="auto"/>
              <w:ind w:left="312" w:hanging="284"/>
              <w:rPr>
                <w:rFonts w:eastAsia="Times New Roman" w:cs="Arial"/>
                <w:bCs/>
                <w:color w:val="000000"/>
                <w:sz w:val="20"/>
                <w:szCs w:val="20"/>
              </w:rPr>
            </w:pPr>
            <w:r w:rsidRPr="005C709C">
              <w:rPr>
                <w:rFonts w:eastAsia="Times New Roman" w:cs="Arial"/>
                <w:bCs/>
                <w:color w:val="000000"/>
                <w:sz w:val="20"/>
                <w:szCs w:val="20"/>
              </w:rPr>
              <w:t>Could be taken further - form of economic analysis of potential return</w:t>
            </w:r>
          </w:p>
        </w:tc>
      </w:tr>
    </w:tbl>
    <w:p w14:paraId="37BBD697" w14:textId="77777777" w:rsidR="004072D4" w:rsidRPr="005C709C" w:rsidRDefault="004072D4" w:rsidP="004072D4">
      <w:pPr>
        <w:spacing w:after="200" w:line="276" w:lineRule="auto"/>
        <w:rPr>
          <w:rFonts w:eastAsia="Calibri" w:cs="Arial"/>
          <w:sz w:val="20"/>
          <w:szCs w:val="20"/>
        </w:rPr>
      </w:pPr>
    </w:p>
    <w:p w14:paraId="3C244116" w14:textId="77777777" w:rsidR="004072D4" w:rsidRPr="005C709C" w:rsidRDefault="004072D4" w:rsidP="004072D4">
      <w:pPr>
        <w:spacing w:after="200" w:line="276" w:lineRule="auto"/>
        <w:rPr>
          <w:rFonts w:eastAsia="Calibri" w:cs="Arial"/>
          <w:sz w:val="20"/>
          <w:szCs w:val="20"/>
        </w:rPr>
        <w:sectPr w:rsidR="004072D4" w:rsidRPr="005C709C">
          <w:headerReference w:type="default" r:id="rId69"/>
          <w:pgSz w:w="11906" w:h="16838"/>
          <w:pgMar w:top="1440" w:right="1440" w:bottom="1440" w:left="1440" w:header="708" w:footer="708" w:gutter="0"/>
          <w:cols w:space="708"/>
          <w:docGrid w:linePitch="360"/>
        </w:sectPr>
      </w:pPr>
    </w:p>
    <w:p w14:paraId="55E1C7DA" w14:textId="3508C550" w:rsidR="004072D4" w:rsidRPr="005C709C" w:rsidRDefault="004072D4" w:rsidP="005A0D43">
      <w:pPr>
        <w:pStyle w:val="Heading2"/>
        <w:shd w:val="clear" w:color="auto" w:fill="20ABCA" w:themeFill="accent6"/>
        <w:rPr>
          <w:rFonts w:eastAsia="Times New Roman"/>
          <w:color w:val="FFFFFF" w:themeColor="background1"/>
          <w:sz w:val="20"/>
          <w:szCs w:val="20"/>
        </w:rPr>
      </w:pPr>
      <w:bookmarkStart w:id="126" w:name="_Policy_and_Systems_1"/>
      <w:bookmarkStart w:id="127" w:name="_Toc532219663"/>
      <w:bookmarkEnd w:id="126"/>
      <w:r w:rsidRPr="005C709C">
        <w:rPr>
          <w:rFonts w:eastAsia="Times New Roman"/>
          <w:color w:val="FFFFFF" w:themeColor="background1"/>
          <w:sz w:val="20"/>
          <w:szCs w:val="20"/>
        </w:rPr>
        <w:t>Policy and Systems Evaluation</w:t>
      </w:r>
      <w:r w:rsidR="00F379C4" w:rsidRPr="005C709C">
        <w:rPr>
          <w:rFonts w:eastAsia="Times New Roman"/>
          <w:color w:val="FFFFFF" w:themeColor="background1"/>
          <w:sz w:val="20"/>
          <w:szCs w:val="20"/>
          <w:lang w:val="id-ID"/>
        </w:rPr>
        <w:t xml:space="preserve">  l  </w:t>
      </w:r>
      <w:r w:rsidRPr="005C709C">
        <w:rPr>
          <w:rFonts w:eastAsia="Times New Roman"/>
          <w:color w:val="FFFFFF" w:themeColor="background1"/>
          <w:sz w:val="20"/>
          <w:szCs w:val="20"/>
        </w:rPr>
        <w:t>Contribution Analysis</w:t>
      </w:r>
      <w:bookmarkEnd w:id="127"/>
    </w:p>
    <w:p w14:paraId="51BCCE63" w14:textId="77777777" w:rsidR="004072D4" w:rsidRPr="005C709C" w:rsidRDefault="004072D4" w:rsidP="004072D4">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inline distT="0" distB="0" distL="0" distR="0" wp14:anchorId="0F7F8EC3" wp14:editId="31717CFE">
                <wp:extent cx="5758962" cy="1771650"/>
                <wp:effectExtent l="0" t="0" r="13335" b="19050"/>
                <wp:docPr id="133" name="Text Box 133"/>
                <wp:cNvGraphicFramePr/>
                <a:graphic xmlns:a="http://schemas.openxmlformats.org/drawingml/2006/main">
                  <a:graphicData uri="http://schemas.microsoft.com/office/word/2010/wordprocessingShape">
                    <wps:wsp>
                      <wps:cNvSpPr txBox="1"/>
                      <wps:spPr>
                        <a:xfrm>
                          <a:off x="0" y="0"/>
                          <a:ext cx="5758962" cy="1771650"/>
                        </a:xfrm>
                        <a:prstGeom prst="rect">
                          <a:avLst/>
                        </a:prstGeom>
                        <a:solidFill>
                          <a:schemeClr val="accent6">
                            <a:lumMod val="40000"/>
                            <a:lumOff val="60000"/>
                          </a:schemeClr>
                        </a:solidFill>
                        <a:ln w="6350">
                          <a:solidFill>
                            <a:prstClr val="black"/>
                          </a:solidFill>
                        </a:ln>
                        <a:effectLst/>
                      </wps:spPr>
                      <wps:txbx>
                        <w:txbxContent>
                          <w:p w14:paraId="279900D0" w14:textId="77777777" w:rsidR="0078600E" w:rsidRPr="005A0D43" w:rsidRDefault="0078600E" w:rsidP="005A0D43">
                            <w:pPr>
                              <w:spacing w:after="80"/>
                              <w:rPr>
                                <w:bCs/>
                                <w:sz w:val="20"/>
                                <w:szCs w:val="20"/>
                              </w:rPr>
                            </w:pPr>
                            <w:r w:rsidRPr="005A0D43">
                              <w:rPr>
                                <w:b/>
                                <w:sz w:val="20"/>
                                <w:szCs w:val="20"/>
                              </w:rPr>
                              <w:t>Contribution Analysis</w:t>
                            </w:r>
                            <w:r w:rsidRPr="005A0D43">
                              <w:rPr>
                                <w:bCs/>
                                <w:sz w:val="20"/>
                                <w:szCs w:val="20"/>
                              </w:rPr>
                              <w:t xml:space="preserve"> explores attribution through assessing the contribution a program is making to observed results. It sets out to verify the theory of change behind a program and, at the same time, takes into consideration other influencing factors. </w:t>
                            </w:r>
                          </w:p>
                          <w:p w14:paraId="33C0EF39" w14:textId="77777777" w:rsidR="0078600E" w:rsidRPr="005A0D43" w:rsidRDefault="0078600E" w:rsidP="005A0D43">
                            <w:pPr>
                              <w:spacing w:after="80"/>
                              <w:rPr>
                                <w:bCs/>
                                <w:sz w:val="20"/>
                                <w:szCs w:val="20"/>
                              </w:rPr>
                            </w:pPr>
                            <w:r w:rsidRPr="005A0D43">
                              <w:rPr>
                                <w:bCs/>
                                <w:sz w:val="20"/>
                                <w:szCs w:val="20"/>
                              </w:rPr>
                              <w:t xml:space="preserve">Contribution analysis can be applied as part of SIPSI. </w:t>
                            </w:r>
                          </w:p>
                          <w:p w14:paraId="0BA63860" w14:textId="77777777" w:rsidR="0078600E" w:rsidRPr="005A0D43" w:rsidRDefault="0078600E" w:rsidP="005A0D43">
                            <w:pPr>
                              <w:spacing w:after="80"/>
                              <w:rPr>
                                <w:sz w:val="20"/>
                                <w:szCs w:val="20"/>
                                <w:u w:val="single"/>
                              </w:rPr>
                            </w:pPr>
                            <w:r w:rsidRPr="005A0D43">
                              <w:rPr>
                                <w:b/>
                                <w:sz w:val="20"/>
                                <w:szCs w:val="20"/>
                              </w:rPr>
                              <w:t>This section contains excerpts from the following publication(s):</w:t>
                            </w:r>
                            <w:r w:rsidRPr="005A0D43">
                              <w:rPr>
                                <w:sz w:val="20"/>
                                <w:szCs w:val="20"/>
                                <w:u w:val="single"/>
                              </w:rPr>
                              <w:t xml:space="preserve"> </w:t>
                            </w:r>
                          </w:p>
                          <w:p w14:paraId="02CD661D" w14:textId="77777777" w:rsidR="0078600E" w:rsidRPr="005A0D43" w:rsidRDefault="005B5D96" w:rsidP="005A0D43">
                            <w:pPr>
                              <w:spacing w:after="80"/>
                              <w:rPr>
                                <w:sz w:val="20"/>
                                <w:szCs w:val="20"/>
                                <w:u w:val="single"/>
                              </w:rPr>
                            </w:pPr>
                            <w:hyperlink r:id="rId70" w:history="1">
                              <w:r w:rsidR="0078600E" w:rsidRPr="005A0D43">
                                <w:rPr>
                                  <w:rStyle w:val="Hyperlink"/>
                                  <w:sz w:val="20"/>
                                  <w:szCs w:val="20"/>
                                </w:rPr>
                                <w:t>https://www.betterevaluation.org/sites/default/files/ILAC_Brief16_Contribution_Analysis.pdf</w:t>
                              </w:r>
                            </w:hyperlink>
                            <w:r w:rsidR="0078600E" w:rsidRPr="005A0D43">
                              <w:rPr>
                                <w:sz w:val="20"/>
                                <w:szCs w:val="20"/>
                                <w:u w:val="single"/>
                              </w:rPr>
                              <w:t xml:space="preserve"> </w:t>
                            </w:r>
                          </w:p>
                          <w:p w14:paraId="1CD31298" w14:textId="77777777" w:rsidR="0078600E" w:rsidRPr="005A0D43" w:rsidRDefault="005B5D96" w:rsidP="005A0D43">
                            <w:pPr>
                              <w:spacing w:after="80"/>
                              <w:rPr>
                                <w:rStyle w:val="Hyperlink"/>
                                <w:sz w:val="20"/>
                                <w:szCs w:val="20"/>
                              </w:rPr>
                            </w:pPr>
                            <w:hyperlink r:id="rId71" w:history="1">
                              <w:r w:rsidR="0078600E" w:rsidRPr="005A0D43">
                                <w:rPr>
                                  <w:rStyle w:val="Hyperlink"/>
                                  <w:sz w:val="20"/>
                                  <w:szCs w:val="20"/>
                                </w:rPr>
                                <w:t>https://www.betterevaluation.org/en/plan/approach/contribution_analysis</w:t>
                              </w:r>
                            </w:hyperlink>
                          </w:p>
                          <w:p w14:paraId="687D2391" w14:textId="77777777" w:rsidR="0078600E" w:rsidRPr="005A0D43" w:rsidRDefault="005B5D96" w:rsidP="005A0D43">
                            <w:pPr>
                              <w:spacing w:after="80"/>
                              <w:rPr>
                                <w:color w:val="0000FF"/>
                                <w:sz w:val="20"/>
                                <w:szCs w:val="20"/>
                                <w:u w:val="single"/>
                              </w:rPr>
                            </w:pPr>
                            <w:hyperlink r:id="rId72" w:history="1">
                              <w:r w:rsidR="0078600E" w:rsidRPr="005A0D43">
                                <w:rPr>
                                  <w:rStyle w:val="Hyperlink"/>
                                  <w:sz w:val="20"/>
                                  <w:szCs w:val="20"/>
                                </w:rPr>
                                <w:t>https://www.aes.asn.au/images/stories/files/conferences/2006/papers/022%20Fiona%20Kotvojs.pdf</w:t>
                              </w:r>
                            </w:hyperlink>
                          </w:p>
                          <w:p w14:paraId="23CA540F" w14:textId="77777777" w:rsidR="0078600E" w:rsidRPr="005A0D43" w:rsidRDefault="0078600E" w:rsidP="005A0D43">
                            <w:pPr>
                              <w:spacing w:after="80"/>
                              <w:rPr>
                                <w:color w:val="0000FF"/>
                                <w:sz w:val="20"/>
                                <w:szCs w:val="20"/>
                                <w:u w:val="single"/>
                              </w:rPr>
                            </w:pPr>
                          </w:p>
                          <w:p w14:paraId="240789E2" w14:textId="77777777" w:rsidR="0078600E" w:rsidRDefault="0078600E" w:rsidP="005A0D43">
                            <w:pPr>
                              <w:spacing w:after="80"/>
                              <w:rPr>
                                <w:u w:val="single"/>
                              </w:rPr>
                            </w:pPr>
                          </w:p>
                          <w:p w14:paraId="5041730D" w14:textId="77777777" w:rsidR="0078600E" w:rsidRPr="002D4AB4" w:rsidRDefault="0078600E" w:rsidP="005A0D43">
                            <w:pPr>
                              <w:spacing w:after="8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7F8EC3" id="Text Box 133" o:spid="_x0000_s1040" type="#_x0000_t202" style="width:453.4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" fillcolor="#9fe1f0 [1305]" strokeweight=".5pt">
                <v:textbox>
                  <w:txbxContent>
                    <w:p w14:paraId="279900D0" w14:textId="77777777" w:rsidR="0078600E" w:rsidRPr="005A0D43" w:rsidRDefault="0078600E" w:rsidP="005A0D43">
                      <w:pPr>
                        <w:spacing w:after="80"/>
                        <w:rPr>
                          <w:bCs/>
                          <w:sz w:val="20"/>
                          <w:szCs w:val="20"/>
                        </w:rPr>
                      </w:pPr>
                      <w:r w:rsidRPr="005A0D43">
                        <w:rPr>
                          <w:b/>
                          <w:sz w:val="20"/>
                          <w:szCs w:val="20"/>
                        </w:rPr>
                        <w:t>Contribution Analysis</w:t>
                      </w:r>
                      <w:r w:rsidRPr="005A0D43">
                        <w:rPr>
                          <w:bCs/>
                          <w:sz w:val="20"/>
                          <w:szCs w:val="20"/>
                        </w:rPr>
                        <w:t xml:space="preserve"> explores attribution through assessing the contribution a program is making to observed results. It sets out to verify the theory of change behind a program and, at the same time, takes into consideration other influencing factors. </w:t>
                      </w:r>
                    </w:p>
                    <w:p w14:paraId="33C0EF39" w14:textId="77777777" w:rsidR="0078600E" w:rsidRPr="005A0D43" w:rsidRDefault="0078600E" w:rsidP="005A0D43">
                      <w:pPr>
                        <w:spacing w:after="80"/>
                        <w:rPr>
                          <w:bCs/>
                          <w:sz w:val="20"/>
                          <w:szCs w:val="20"/>
                        </w:rPr>
                      </w:pPr>
                      <w:r w:rsidRPr="005A0D43">
                        <w:rPr>
                          <w:bCs/>
                          <w:sz w:val="20"/>
                          <w:szCs w:val="20"/>
                        </w:rPr>
                        <w:t xml:space="preserve">Contribution analysis can be applied as part of SIPSI. </w:t>
                      </w:r>
                    </w:p>
                    <w:p w14:paraId="0BA63860" w14:textId="77777777" w:rsidR="0078600E" w:rsidRPr="005A0D43" w:rsidRDefault="0078600E" w:rsidP="005A0D43">
                      <w:pPr>
                        <w:spacing w:after="80"/>
                        <w:rPr>
                          <w:sz w:val="20"/>
                          <w:szCs w:val="20"/>
                          <w:u w:val="single"/>
                        </w:rPr>
                      </w:pPr>
                      <w:r w:rsidRPr="005A0D43">
                        <w:rPr>
                          <w:b/>
                          <w:sz w:val="20"/>
                          <w:szCs w:val="20"/>
                        </w:rPr>
                        <w:t>This section contains excerpts from the following publication(s):</w:t>
                      </w:r>
                      <w:r w:rsidRPr="005A0D43">
                        <w:rPr>
                          <w:sz w:val="20"/>
                          <w:szCs w:val="20"/>
                          <w:u w:val="single"/>
                        </w:rPr>
                        <w:t xml:space="preserve"> </w:t>
                      </w:r>
                    </w:p>
                    <w:p w14:paraId="02CD661D" w14:textId="77777777" w:rsidR="0078600E" w:rsidRPr="005A0D43" w:rsidRDefault="005B5D96" w:rsidP="005A0D43">
                      <w:pPr>
                        <w:spacing w:after="80"/>
                        <w:rPr>
                          <w:sz w:val="20"/>
                          <w:szCs w:val="20"/>
                          <w:u w:val="single"/>
                        </w:rPr>
                      </w:pPr>
                      <w:hyperlink r:id="rId73" w:history="1">
                        <w:r w:rsidR="0078600E" w:rsidRPr="005A0D43">
                          <w:rPr>
                            <w:rStyle w:val="Hyperlink"/>
                            <w:sz w:val="20"/>
                            <w:szCs w:val="20"/>
                          </w:rPr>
                          <w:t>https://www.betterevaluation.org/sites/default/files/ILAC_Brief16_Contribution_Analysis.pdf</w:t>
                        </w:r>
                      </w:hyperlink>
                      <w:r w:rsidR="0078600E" w:rsidRPr="005A0D43">
                        <w:rPr>
                          <w:sz w:val="20"/>
                          <w:szCs w:val="20"/>
                          <w:u w:val="single"/>
                        </w:rPr>
                        <w:t xml:space="preserve"> </w:t>
                      </w:r>
                    </w:p>
                    <w:p w14:paraId="1CD31298" w14:textId="77777777" w:rsidR="0078600E" w:rsidRPr="005A0D43" w:rsidRDefault="005B5D96" w:rsidP="005A0D43">
                      <w:pPr>
                        <w:spacing w:after="80"/>
                        <w:rPr>
                          <w:rStyle w:val="Hyperlink"/>
                          <w:sz w:val="20"/>
                          <w:szCs w:val="20"/>
                        </w:rPr>
                      </w:pPr>
                      <w:hyperlink r:id="rId74" w:history="1">
                        <w:r w:rsidR="0078600E" w:rsidRPr="005A0D43">
                          <w:rPr>
                            <w:rStyle w:val="Hyperlink"/>
                            <w:sz w:val="20"/>
                            <w:szCs w:val="20"/>
                          </w:rPr>
                          <w:t>https://www.betterevaluation.org/en/plan/approach/contribution_analysis</w:t>
                        </w:r>
                      </w:hyperlink>
                    </w:p>
                    <w:p w14:paraId="687D2391" w14:textId="77777777" w:rsidR="0078600E" w:rsidRPr="005A0D43" w:rsidRDefault="005B5D96" w:rsidP="005A0D43">
                      <w:pPr>
                        <w:spacing w:after="80"/>
                        <w:rPr>
                          <w:color w:val="0000FF"/>
                          <w:sz w:val="20"/>
                          <w:szCs w:val="20"/>
                          <w:u w:val="single"/>
                        </w:rPr>
                      </w:pPr>
                      <w:hyperlink r:id="rId75" w:history="1">
                        <w:r w:rsidR="0078600E" w:rsidRPr="005A0D43">
                          <w:rPr>
                            <w:rStyle w:val="Hyperlink"/>
                            <w:sz w:val="20"/>
                            <w:szCs w:val="20"/>
                          </w:rPr>
                          <w:t>https://www.aes.asn.au/images/stories/files/conferences/2006/papers/022%20Fiona%20Kotvojs.pdf</w:t>
                        </w:r>
                      </w:hyperlink>
                    </w:p>
                    <w:p w14:paraId="23CA540F" w14:textId="77777777" w:rsidR="0078600E" w:rsidRPr="005A0D43" w:rsidRDefault="0078600E" w:rsidP="005A0D43">
                      <w:pPr>
                        <w:spacing w:after="80"/>
                        <w:rPr>
                          <w:color w:val="0000FF"/>
                          <w:sz w:val="20"/>
                          <w:szCs w:val="20"/>
                          <w:u w:val="single"/>
                        </w:rPr>
                      </w:pPr>
                    </w:p>
                    <w:p w14:paraId="240789E2" w14:textId="77777777" w:rsidR="0078600E" w:rsidRDefault="0078600E" w:rsidP="005A0D43">
                      <w:pPr>
                        <w:spacing w:after="80"/>
                        <w:rPr>
                          <w:u w:val="single"/>
                        </w:rPr>
                      </w:pPr>
                    </w:p>
                    <w:p w14:paraId="5041730D" w14:textId="77777777" w:rsidR="0078600E" w:rsidRPr="002D4AB4" w:rsidRDefault="0078600E" w:rsidP="005A0D43">
                      <w:pPr>
                        <w:spacing w:after="80"/>
                        <w:rPr>
                          <w:b/>
                        </w:rPr>
                      </w:pPr>
                    </w:p>
                  </w:txbxContent>
                </v:textbox>
                <w10:anchorlock/>
              </v:shape>
            </w:pict>
          </mc:Fallback>
        </mc:AlternateContent>
      </w:r>
    </w:p>
    <w:p w14:paraId="53467DC9" w14:textId="77777777" w:rsidR="004072D4" w:rsidRPr="005C709C" w:rsidRDefault="004072D4" w:rsidP="004072D4">
      <w:pPr>
        <w:keepNext/>
        <w:keepLines/>
        <w:spacing w:before="200" w:after="0" w:line="276" w:lineRule="auto"/>
        <w:outlineLvl w:val="4"/>
        <w:rPr>
          <w:rFonts w:eastAsia="Times New Roman" w:cs="Arial"/>
          <w:b/>
          <w:bCs/>
          <w:color w:val="000000"/>
          <w:sz w:val="20"/>
          <w:szCs w:val="20"/>
        </w:rPr>
      </w:pPr>
      <w:bookmarkStart w:id="128" w:name="_Hlk531174867"/>
      <w:bookmarkStart w:id="129" w:name="_Hlk529358722"/>
      <w:r w:rsidRPr="005C709C">
        <w:rPr>
          <w:rFonts w:eastAsia="Times New Roman" w:cs="Arial"/>
          <w:b/>
          <w:bCs/>
          <w:color w:val="000000"/>
          <w:sz w:val="20"/>
          <w:szCs w:val="20"/>
        </w:rPr>
        <w:t>Overview</w:t>
      </w:r>
    </w:p>
    <w:bookmarkEnd w:id="128"/>
    <w:p w14:paraId="52546F58"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Contribution analysis assesses causal questions and infers causality in real-life program evaluations, through a step-by-step approach designed to help managers, researchers, and policymakers arrive at conclusions about the contribution their program has made (or is currently making) to particular outcomes. It is useful for programs to reduce uncertainty about the contribution the intervention is making to the observed results through an increased understanding of why the observed results have occurred (or not!) and the roles played by the intervention and other internal and external factors.</w:t>
      </w:r>
      <w:bookmarkEnd w:id="129"/>
      <w:r w:rsidRPr="005C709C">
        <w:rPr>
          <w:rFonts w:eastAsia="Times New Roman" w:cs="Arial"/>
          <w:bCs/>
          <w:color w:val="000000"/>
          <w:sz w:val="20"/>
          <w:szCs w:val="20"/>
        </w:rPr>
        <w:t xml:space="preserve"> </w:t>
      </w:r>
    </w:p>
    <w:p w14:paraId="0C406F52"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Causality in contribution analysis is inferred from the following evidence:</w:t>
      </w:r>
    </w:p>
    <w:p w14:paraId="1EFB42EE" w14:textId="77777777" w:rsidR="004072D4" w:rsidRPr="005C709C" w:rsidRDefault="004072D4" w:rsidP="001F0026">
      <w:pPr>
        <w:numPr>
          <w:ilvl w:val="0"/>
          <w:numId w:val="57"/>
        </w:numPr>
        <w:spacing w:after="60" w:line="276" w:lineRule="auto"/>
        <w:ind w:left="714" w:hanging="357"/>
        <w:rPr>
          <w:rFonts w:eastAsia="Times New Roman" w:cs="Arial"/>
          <w:bCs/>
          <w:color w:val="000000"/>
          <w:sz w:val="20"/>
          <w:szCs w:val="20"/>
        </w:rPr>
      </w:pPr>
      <w:r w:rsidRPr="005C709C">
        <w:rPr>
          <w:rFonts w:eastAsia="Times New Roman" w:cs="Arial"/>
          <w:bCs/>
          <w:color w:val="000000"/>
          <w:sz w:val="20"/>
          <w:szCs w:val="20"/>
        </w:rPr>
        <w:t>The program is based on a reasoned theory of change: the assumptions behind why the program is expected to work are sound, are plausible, and are agreed upon by at least some of the key players.</w:t>
      </w:r>
    </w:p>
    <w:p w14:paraId="28436966" w14:textId="77777777" w:rsidR="004072D4" w:rsidRPr="005C709C" w:rsidRDefault="004072D4" w:rsidP="001F0026">
      <w:pPr>
        <w:numPr>
          <w:ilvl w:val="0"/>
          <w:numId w:val="57"/>
        </w:numPr>
        <w:spacing w:after="60" w:line="276" w:lineRule="auto"/>
        <w:ind w:left="714" w:hanging="357"/>
        <w:rPr>
          <w:rFonts w:eastAsia="Times New Roman" w:cs="Arial"/>
          <w:bCs/>
          <w:color w:val="000000"/>
          <w:sz w:val="20"/>
          <w:szCs w:val="20"/>
        </w:rPr>
      </w:pPr>
      <w:r w:rsidRPr="005C709C">
        <w:rPr>
          <w:rFonts w:eastAsia="Times New Roman" w:cs="Arial"/>
          <w:bCs/>
          <w:color w:val="000000"/>
          <w:sz w:val="20"/>
          <w:szCs w:val="20"/>
        </w:rPr>
        <w:t>The activities of the program were implemented.</w:t>
      </w:r>
    </w:p>
    <w:p w14:paraId="3D2F25BA" w14:textId="77777777" w:rsidR="004072D4" w:rsidRPr="005C709C" w:rsidRDefault="004072D4" w:rsidP="001F0026">
      <w:pPr>
        <w:numPr>
          <w:ilvl w:val="0"/>
          <w:numId w:val="57"/>
        </w:numPr>
        <w:spacing w:after="60" w:line="276" w:lineRule="auto"/>
        <w:ind w:left="714" w:hanging="357"/>
        <w:rPr>
          <w:rFonts w:eastAsia="Times New Roman" w:cs="Arial"/>
          <w:bCs/>
          <w:color w:val="000000"/>
          <w:sz w:val="20"/>
          <w:szCs w:val="20"/>
        </w:rPr>
      </w:pPr>
      <w:r w:rsidRPr="005C709C">
        <w:rPr>
          <w:rFonts w:eastAsia="Times New Roman" w:cs="Arial"/>
          <w:bCs/>
          <w:color w:val="000000"/>
          <w:sz w:val="20"/>
          <w:szCs w:val="20"/>
        </w:rPr>
        <w:t>The theory of change is verified by evidence: the chain of expected results occurred.</w:t>
      </w:r>
    </w:p>
    <w:p w14:paraId="54C728D6" w14:textId="77777777" w:rsidR="004072D4" w:rsidRPr="005C709C" w:rsidRDefault="004072D4" w:rsidP="001F0026">
      <w:pPr>
        <w:numPr>
          <w:ilvl w:val="0"/>
          <w:numId w:val="57"/>
        </w:numPr>
        <w:spacing w:after="200" w:line="276" w:lineRule="auto"/>
        <w:rPr>
          <w:rFonts w:eastAsia="Times New Roman" w:cs="Arial"/>
          <w:bCs/>
          <w:color w:val="000000"/>
          <w:sz w:val="20"/>
          <w:szCs w:val="20"/>
        </w:rPr>
      </w:pPr>
      <w:r w:rsidRPr="005C709C">
        <w:rPr>
          <w:rFonts w:eastAsia="Times New Roman" w:cs="Arial"/>
          <w:bCs/>
          <w:color w:val="000000"/>
          <w:sz w:val="20"/>
          <w:szCs w:val="20"/>
        </w:rPr>
        <w:t>Other factors influencing the program were assessed and were either shown not to have made a significant contribution or, if they did, the relative contribution was recognised.</w:t>
      </w:r>
    </w:p>
    <w:p w14:paraId="77767287" w14:textId="6C28973D"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noProof/>
          <w:color w:val="000000"/>
          <w:sz w:val="20"/>
          <w:szCs w:val="20"/>
          <w:u w:val="single"/>
          <w:lang w:eastAsia="en-AU"/>
        </w:rPr>
        <mc:AlternateContent>
          <mc:Choice Requires="wps">
            <w:drawing>
              <wp:anchor distT="0" distB="0" distL="114300" distR="114300" simplePos="0" relativeHeight="251707392" behindDoc="0" locked="0" layoutInCell="1" allowOverlap="1" wp14:anchorId="7AF4BE91" wp14:editId="1B5A47B7">
                <wp:simplePos x="0" y="0"/>
                <wp:positionH relativeFrom="margin">
                  <wp:align>right</wp:align>
                </wp:positionH>
                <wp:positionV relativeFrom="paragraph">
                  <wp:posOffset>3175</wp:posOffset>
                </wp:positionV>
                <wp:extent cx="2009775" cy="2788920"/>
                <wp:effectExtent l="0" t="0" r="9525" b="17780"/>
                <wp:wrapThrough wrapText="bothSides">
                  <wp:wrapPolygon edited="0">
                    <wp:start x="0" y="0"/>
                    <wp:lineTo x="0" y="21639"/>
                    <wp:lineTo x="21566" y="21639"/>
                    <wp:lineTo x="21566" y="0"/>
                    <wp:lineTo x="0" y="0"/>
                  </wp:wrapPolygon>
                </wp:wrapThrough>
                <wp:docPr id="134" name="Text Box 134"/>
                <wp:cNvGraphicFramePr/>
                <a:graphic xmlns:a="http://schemas.openxmlformats.org/drawingml/2006/main">
                  <a:graphicData uri="http://schemas.microsoft.com/office/word/2010/wordprocessingShape">
                    <wps:wsp>
                      <wps:cNvSpPr txBox="1"/>
                      <wps:spPr>
                        <a:xfrm>
                          <a:off x="0" y="0"/>
                          <a:ext cx="2009775" cy="2788920"/>
                        </a:xfrm>
                        <a:prstGeom prst="rect">
                          <a:avLst/>
                        </a:prstGeom>
                        <a:solidFill>
                          <a:schemeClr val="accent6">
                            <a:lumMod val="40000"/>
                            <a:lumOff val="60000"/>
                          </a:schemeClr>
                        </a:solidFill>
                        <a:ln w="6350">
                          <a:solidFill>
                            <a:prstClr val="black"/>
                          </a:solidFill>
                        </a:ln>
                        <a:effectLst/>
                      </wps:spPr>
                      <wps:txbx>
                        <w:txbxContent>
                          <w:p w14:paraId="79E78C4A" w14:textId="77777777" w:rsidR="0078600E" w:rsidRPr="00480A05" w:rsidRDefault="0078600E" w:rsidP="005A0D43">
                            <w:pPr>
                              <w:spacing w:after="80"/>
                              <w:rPr>
                                <w:b/>
                                <w:sz w:val="18"/>
                                <w:szCs w:val="18"/>
                              </w:rPr>
                            </w:pPr>
                            <w:r>
                              <w:rPr>
                                <w:b/>
                                <w:sz w:val="18"/>
                                <w:szCs w:val="18"/>
                              </w:rPr>
                              <w:t>6 Iterative Steps in Contribution Analysis:</w:t>
                            </w:r>
                          </w:p>
                          <w:p w14:paraId="42FDF987" w14:textId="77777777" w:rsidR="0078600E" w:rsidRDefault="0078600E" w:rsidP="005A0D43">
                            <w:pPr>
                              <w:spacing w:after="80"/>
                              <w:rPr>
                                <w:sz w:val="18"/>
                                <w:szCs w:val="18"/>
                              </w:rPr>
                            </w:pPr>
                            <w:r>
                              <w:rPr>
                                <w:sz w:val="18"/>
                                <w:szCs w:val="18"/>
                              </w:rPr>
                              <w:t xml:space="preserve">1. </w:t>
                            </w:r>
                            <w:r w:rsidRPr="004D0A5C">
                              <w:rPr>
                                <w:sz w:val="18"/>
                                <w:szCs w:val="18"/>
                              </w:rPr>
                              <w:t>Set out the attribution problem to be addressed</w:t>
                            </w:r>
                            <w:r>
                              <w:rPr>
                                <w:sz w:val="18"/>
                                <w:szCs w:val="18"/>
                              </w:rPr>
                              <w:t>.</w:t>
                            </w:r>
                          </w:p>
                          <w:p w14:paraId="245A999E" w14:textId="77777777" w:rsidR="0078600E" w:rsidRDefault="0078600E" w:rsidP="005A0D43">
                            <w:pPr>
                              <w:spacing w:after="80"/>
                              <w:rPr>
                                <w:sz w:val="18"/>
                                <w:szCs w:val="18"/>
                              </w:rPr>
                            </w:pPr>
                            <w:r>
                              <w:rPr>
                                <w:sz w:val="18"/>
                                <w:szCs w:val="18"/>
                              </w:rPr>
                              <w:t xml:space="preserve">2. </w:t>
                            </w:r>
                            <w:r w:rsidRPr="004D0A5C">
                              <w:rPr>
                                <w:sz w:val="18"/>
                                <w:szCs w:val="18"/>
                              </w:rPr>
                              <w:t>Develop a theory of change and risks to it</w:t>
                            </w:r>
                            <w:r>
                              <w:rPr>
                                <w:sz w:val="18"/>
                                <w:szCs w:val="18"/>
                              </w:rPr>
                              <w:t>.</w:t>
                            </w:r>
                          </w:p>
                          <w:p w14:paraId="42C4199D" w14:textId="77777777" w:rsidR="0078600E" w:rsidRDefault="0078600E" w:rsidP="005A0D43">
                            <w:pPr>
                              <w:spacing w:after="80"/>
                              <w:rPr>
                                <w:sz w:val="18"/>
                                <w:szCs w:val="18"/>
                              </w:rPr>
                            </w:pPr>
                            <w:r>
                              <w:rPr>
                                <w:sz w:val="18"/>
                                <w:szCs w:val="18"/>
                              </w:rPr>
                              <w:t xml:space="preserve">3. </w:t>
                            </w:r>
                            <w:r w:rsidRPr="004D0A5C">
                              <w:rPr>
                                <w:sz w:val="18"/>
                                <w:szCs w:val="18"/>
                              </w:rPr>
                              <w:t>Gather the existing evidence on the theory of change</w:t>
                            </w:r>
                            <w:r>
                              <w:rPr>
                                <w:sz w:val="18"/>
                                <w:szCs w:val="18"/>
                              </w:rPr>
                              <w:t>.</w:t>
                            </w:r>
                          </w:p>
                          <w:p w14:paraId="7817865B" w14:textId="77777777" w:rsidR="0078600E" w:rsidRDefault="0078600E" w:rsidP="005A0D43">
                            <w:pPr>
                              <w:spacing w:after="80"/>
                              <w:rPr>
                                <w:sz w:val="18"/>
                                <w:szCs w:val="18"/>
                              </w:rPr>
                            </w:pPr>
                            <w:r>
                              <w:rPr>
                                <w:sz w:val="18"/>
                                <w:szCs w:val="18"/>
                              </w:rPr>
                              <w:t xml:space="preserve">4. </w:t>
                            </w:r>
                            <w:r w:rsidRPr="004D0A5C">
                              <w:rPr>
                                <w:sz w:val="18"/>
                                <w:szCs w:val="18"/>
                              </w:rPr>
                              <w:t>Assemble and assess the contribution story, or performance story, and challenges to it</w:t>
                            </w:r>
                            <w:r>
                              <w:rPr>
                                <w:sz w:val="18"/>
                                <w:szCs w:val="18"/>
                              </w:rPr>
                              <w:t>.</w:t>
                            </w:r>
                          </w:p>
                          <w:p w14:paraId="398A4799" w14:textId="77777777" w:rsidR="0078600E" w:rsidRPr="00480A05" w:rsidRDefault="0078600E" w:rsidP="005A0D43">
                            <w:pPr>
                              <w:spacing w:after="80"/>
                              <w:rPr>
                                <w:sz w:val="18"/>
                                <w:szCs w:val="18"/>
                              </w:rPr>
                            </w:pPr>
                            <w:r>
                              <w:rPr>
                                <w:sz w:val="18"/>
                                <w:szCs w:val="18"/>
                              </w:rPr>
                              <w:t xml:space="preserve">5. </w:t>
                            </w:r>
                            <w:r w:rsidRPr="004D0A5C">
                              <w:rPr>
                                <w:sz w:val="18"/>
                                <w:szCs w:val="18"/>
                              </w:rPr>
                              <w:t>Seek out additional evidence</w:t>
                            </w:r>
                            <w:r>
                              <w:rPr>
                                <w:sz w:val="18"/>
                                <w:szCs w:val="18"/>
                              </w:rPr>
                              <w:t>.</w:t>
                            </w:r>
                          </w:p>
                          <w:p w14:paraId="08E979D9" w14:textId="77777777" w:rsidR="0078600E" w:rsidRPr="004D0A5C" w:rsidRDefault="0078600E" w:rsidP="005A0D43">
                            <w:pPr>
                              <w:spacing w:after="80"/>
                              <w:rPr>
                                <w:sz w:val="18"/>
                                <w:szCs w:val="18"/>
                              </w:rPr>
                            </w:pPr>
                            <w:r>
                              <w:rPr>
                                <w:sz w:val="18"/>
                                <w:szCs w:val="18"/>
                              </w:rPr>
                              <w:t xml:space="preserve">6. </w:t>
                            </w:r>
                            <w:r w:rsidRPr="004D0A5C">
                              <w:rPr>
                                <w:sz w:val="18"/>
                                <w:szCs w:val="18"/>
                              </w:rPr>
                              <w:t>Revise and, where the additional evidence permits, strengthen the contribution story</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4BE91" id="Text Box 134" o:spid="_x0000_s1041" type="#_x0000_t202" style="position:absolute;margin-left:107.05pt;margin-top:.25pt;width:158.25pt;height:219.6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" fillcolor="#9fe1f0 [1305]" strokeweight=".5pt">
                <v:textbox>
                  <w:txbxContent>
                    <w:p w14:paraId="79E78C4A" w14:textId="77777777" w:rsidR="0078600E" w:rsidRPr="00480A05" w:rsidRDefault="0078600E" w:rsidP="005A0D43">
                      <w:pPr>
                        <w:spacing w:after="80"/>
                        <w:rPr>
                          <w:b/>
                          <w:sz w:val="18"/>
                          <w:szCs w:val="18"/>
                        </w:rPr>
                      </w:pPr>
                      <w:r>
                        <w:rPr>
                          <w:b/>
                          <w:sz w:val="18"/>
                          <w:szCs w:val="18"/>
                        </w:rPr>
                        <w:t>6 Iterative Steps in Contribution Analysis:</w:t>
                      </w:r>
                    </w:p>
                    <w:p w14:paraId="42FDF987" w14:textId="77777777" w:rsidR="0078600E" w:rsidRDefault="0078600E" w:rsidP="005A0D43">
                      <w:pPr>
                        <w:spacing w:after="80"/>
                        <w:rPr>
                          <w:sz w:val="18"/>
                          <w:szCs w:val="18"/>
                        </w:rPr>
                      </w:pPr>
                      <w:r>
                        <w:rPr>
                          <w:sz w:val="18"/>
                          <w:szCs w:val="18"/>
                        </w:rPr>
                        <w:t xml:space="preserve">1. </w:t>
                      </w:r>
                      <w:r w:rsidRPr="004D0A5C">
                        <w:rPr>
                          <w:sz w:val="18"/>
                          <w:szCs w:val="18"/>
                        </w:rPr>
                        <w:t>Set out the attribution problem to be addressed</w:t>
                      </w:r>
                      <w:r>
                        <w:rPr>
                          <w:sz w:val="18"/>
                          <w:szCs w:val="18"/>
                        </w:rPr>
                        <w:t>.</w:t>
                      </w:r>
                    </w:p>
                    <w:p w14:paraId="245A999E" w14:textId="77777777" w:rsidR="0078600E" w:rsidRDefault="0078600E" w:rsidP="005A0D43">
                      <w:pPr>
                        <w:spacing w:after="80"/>
                        <w:rPr>
                          <w:sz w:val="18"/>
                          <w:szCs w:val="18"/>
                        </w:rPr>
                      </w:pPr>
                      <w:r>
                        <w:rPr>
                          <w:sz w:val="18"/>
                          <w:szCs w:val="18"/>
                        </w:rPr>
                        <w:t xml:space="preserve">2. </w:t>
                      </w:r>
                      <w:r w:rsidRPr="004D0A5C">
                        <w:rPr>
                          <w:sz w:val="18"/>
                          <w:szCs w:val="18"/>
                        </w:rPr>
                        <w:t>Develop a theory of change and risks to it</w:t>
                      </w:r>
                      <w:r>
                        <w:rPr>
                          <w:sz w:val="18"/>
                          <w:szCs w:val="18"/>
                        </w:rPr>
                        <w:t>.</w:t>
                      </w:r>
                    </w:p>
                    <w:p w14:paraId="42C4199D" w14:textId="77777777" w:rsidR="0078600E" w:rsidRDefault="0078600E" w:rsidP="005A0D43">
                      <w:pPr>
                        <w:spacing w:after="80"/>
                        <w:rPr>
                          <w:sz w:val="18"/>
                          <w:szCs w:val="18"/>
                        </w:rPr>
                      </w:pPr>
                      <w:r>
                        <w:rPr>
                          <w:sz w:val="18"/>
                          <w:szCs w:val="18"/>
                        </w:rPr>
                        <w:t xml:space="preserve">3. </w:t>
                      </w:r>
                      <w:r w:rsidRPr="004D0A5C">
                        <w:rPr>
                          <w:sz w:val="18"/>
                          <w:szCs w:val="18"/>
                        </w:rPr>
                        <w:t>Gather the existing evidence on the theory of change</w:t>
                      </w:r>
                      <w:r>
                        <w:rPr>
                          <w:sz w:val="18"/>
                          <w:szCs w:val="18"/>
                        </w:rPr>
                        <w:t>.</w:t>
                      </w:r>
                    </w:p>
                    <w:p w14:paraId="7817865B" w14:textId="77777777" w:rsidR="0078600E" w:rsidRDefault="0078600E" w:rsidP="005A0D43">
                      <w:pPr>
                        <w:spacing w:after="80"/>
                        <w:rPr>
                          <w:sz w:val="18"/>
                          <w:szCs w:val="18"/>
                        </w:rPr>
                      </w:pPr>
                      <w:r>
                        <w:rPr>
                          <w:sz w:val="18"/>
                          <w:szCs w:val="18"/>
                        </w:rPr>
                        <w:t xml:space="preserve">4. </w:t>
                      </w:r>
                      <w:r w:rsidRPr="004D0A5C">
                        <w:rPr>
                          <w:sz w:val="18"/>
                          <w:szCs w:val="18"/>
                        </w:rPr>
                        <w:t>Assemble and assess the contribution story, or performance story, and challenges to it</w:t>
                      </w:r>
                      <w:r>
                        <w:rPr>
                          <w:sz w:val="18"/>
                          <w:szCs w:val="18"/>
                        </w:rPr>
                        <w:t>.</w:t>
                      </w:r>
                    </w:p>
                    <w:p w14:paraId="398A4799" w14:textId="77777777" w:rsidR="0078600E" w:rsidRPr="00480A05" w:rsidRDefault="0078600E" w:rsidP="005A0D43">
                      <w:pPr>
                        <w:spacing w:after="80"/>
                        <w:rPr>
                          <w:sz w:val="18"/>
                          <w:szCs w:val="18"/>
                        </w:rPr>
                      </w:pPr>
                      <w:r>
                        <w:rPr>
                          <w:sz w:val="18"/>
                          <w:szCs w:val="18"/>
                        </w:rPr>
                        <w:t xml:space="preserve">5. </w:t>
                      </w:r>
                      <w:r w:rsidRPr="004D0A5C">
                        <w:rPr>
                          <w:sz w:val="18"/>
                          <w:szCs w:val="18"/>
                        </w:rPr>
                        <w:t>Seek out additional evidence</w:t>
                      </w:r>
                      <w:r>
                        <w:rPr>
                          <w:sz w:val="18"/>
                          <w:szCs w:val="18"/>
                        </w:rPr>
                        <w:t>.</w:t>
                      </w:r>
                    </w:p>
                    <w:p w14:paraId="08E979D9" w14:textId="77777777" w:rsidR="0078600E" w:rsidRPr="004D0A5C" w:rsidRDefault="0078600E" w:rsidP="005A0D43">
                      <w:pPr>
                        <w:spacing w:after="80"/>
                        <w:rPr>
                          <w:sz w:val="18"/>
                          <w:szCs w:val="18"/>
                        </w:rPr>
                      </w:pPr>
                      <w:r>
                        <w:rPr>
                          <w:sz w:val="18"/>
                          <w:szCs w:val="18"/>
                        </w:rPr>
                        <w:t xml:space="preserve">6. </w:t>
                      </w:r>
                      <w:r w:rsidRPr="004D0A5C">
                        <w:rPr>
                          <w:sz w:val="18"/>
                          <w:szCs w:val="18"/>
                        </w:rPr>
                        <w:t>Revise and, where the additional evidence permits, strengthen the contribution story</w:t>
                      </w:r>
                      <w:r>
                        <w:rPr>
                          <w:sz w:val="18"/>
                          <w:szCs w:val="18"/>
                        </w:rPr>
                        <w:t>.</w:t>
                      </w:r>
                    </w:p>
                  </w:txbxContent>
                </v:textbox>
                <w10:wrap type="through" anchorx="margin"/>
              </v:shape>
            </w:pict>
          </mc:Fallback>
        </mc:AlternateContent>
      </w:r>
      <w:r w:rsidRPr="005C709C">
        <w:rPr>
          <w:rFonts w:eastAsia="Times New Roman" w:cs="Arial"/>
          <w:bCs/>
          <w:color w:val="000000"/>
          <w:sz w:val="20"/>
          <w:szCs w:val="20"/>
        </w:rPr>
        <w:t xml:space="preserve">Contribution analysis recognises that it takes time to achieve an impact and does not seek to prove an impact before it could be achieved. It provides information on whether a program is likely to achieve an impact. In terms of accountability for outcomes, contribution analysis asks if everything possible has been done to </w:t>
      </w:r>
      <w:r w:rsidR="00167A6B" w:rsidRPr="005C709C">
        <w:rPr>
          <w:rFonts w:eastAsia="Times New Roman" w:cs="Arial"/>
          <w:bCs/>
          <w:color w:val="000000"/>
          <w:sz w:val="20"/>
          <w:szCs w:val="20"/>
        </w:rPr>
        <w:t>affect</w:t>
      </w:r>
      <w:r w:rsidRPr="005C709C">
        <w:rPr>
          <w:rFonts w:eastAsia="Times New Roman" w:cs="Arial"/>
          <w:bCs/>
          <w:color w:val="000000"/>
          <w:sz w:val="20"/>
          <w:szCs w:val="20"/>
        </w:rPr>
        <w:t xml:space="preserve"> the achievement of the intended results and what lessons have been learnt (Mayne, 1999).</w:t>
      </w:r>
    </w:p>
    <w:p w14:paraId="1614AE9D"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Contribution analysis is particularly useful in situations where the program is not experimental, i.e. not in trial projects but in situations where the program has been funded on the basis of a relatively clearly articulated </w:t>
      </w:r>
      <w:hyperlink r:id="rId76" w:history="1">
        <w:r w:rsidRPr="005C709C">
          <w:rPr>
            <w:rFonts w:eastAsia="Times New Roman" w:cs="Arial"/>
            <w:bCs/>
            <w:color w:val="0000FF"/>
            <w:sz w:val="20"/>
            <w:szCs w:val="20"/>
            <w:u w:val="single"/>
          </w:rPr>
          <w:t>theory of change</w:t>
        </w:r>
      </w:hyperlink>
      <w:r w:rsidRPr="005C709C">
        <w:rPr>
          <w:rFonts w:eastAsia="Times New Roman" w:cs="Arial"/>
          <w:bCs/>
          <w:color w:val="000000"/>
          <w:sz w:val="20"/>
          <w:szCs w:val="20"/>
        </w:rPr>
        <w:t xml:space="preserve"> and where there is little or no scope for varying how the program is implemented. </w:t>
      </w:r>
    </w:p>
    <w:p w14:paraId="327B8365"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Contribution analysis helps to confirm or revise a theory of change; it is not intended to be used to surface or uncover and display a hitherto implicit or inexplicit theory of change. The report from a contribution analysis is not definitive proof, but rather provides evidence and a line of reasoning from which we can draw a plausible conclusion that, within some level of confidence, the program has made an important contribution to the documented results.</w:t>
      </w:r>
    </w:p>
    <w:p w14:paraId="476C82AC" w14:textId="77777777" w:rsidR="004072D4" w:rsidRPr="005C709C" w:rsidRDefault="004072D4" w:rsidP="004072D4">
      <w:pPr>
        <w:keepNext/>
        <w:keepLines/>
        <w:spacing w:before="200" w:after="0" w:line="276" w:lineRule="auto"/>
        <w:outlineLvl w:val="4"/>
        <w:rPr>
          <w:rFonts w:eastAsia="Times New Roman" w:cs="Arial"/>
          <w:b/>
          <w:bCs/>
          <w:color w:val="000000"/>
          <w:sz w:val="20"/>
          <w:szCs w:val="20"/>
        </w:rPr>
      </w:pPr>
      <w:r w:rsidRPr="005C709C">
        <w:rPr>
          <w:rFonts w:eastAsia="Times New Roman" w:cs="Arial"/>
          <w:b/>
          <w:bCs/>
          <w:color w:val="000000"/>
          <w:sz w:val="20"/>
          <w:szCs w:val="20"/>
        </w:rPr>
        <w:t>Key Steps</w:t>
      </w:r>
    </w:p>
    <w:p w14:paraId="28DDD72E"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Six steps to produce a credible contribution story are described in the table below.</w:t>
      </w:r>
    </w:p>
    <w:tbl>
      <w:tblPr>
        <w:tblStyle w:val="TableGrid213"/>
        <w:tblW w:w="9385" w:type="dxa"/>
        <w:tblInd w:w="-34" w:type="dxa"/>
        <w:tblLook w:val="04A0" w:firstRow="1" w:lastRow="0" w:firstColumn="1" w:lastColumn="0" w:noHBand="0" w:noVBand="1"/>
      </w:tblPr>
      <w:tblGrid>
        <w:gridCol w:w="9385"/>
      </w:tblGrid>
      <w:tr w:rsidR="004072D4" w:rsidRPr="005C709C" w14:paraId="2193DFA3" w14:textId="77777777" w:rsidTr="005A0D43">
        <w:trPr>
          <w:tblHeader/>
        </w:trPr>
        <w:tc>
          <w:tcPr>
            <w:tcW w:w="9385" w:type="dxa"/>
            <w:shd w:val="clear" w:color="auto" w:fill="9FE1F0" w:themeFill="accent6" w:themeFillTint="66"/>
          </w:tcPr>
          <w:p w14:paraId="6194B941"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lang w:val="id-ID"/>
              </w:rPr>
              <w:t xml:space="preserve">STEP 1. </w:t>
            </w:r>
            <w:r w:rsidRPr="005C709C">
              <w:rPr>
                <w:rFonts w:cs="Arial"/>
                <w:b/>
                <w:sz w:val="20"/>
                <w:szCs w:val="20"/>
                <w:lang w:val="en-US"/>
              </w:rPr>
              <w:t>Set out the attribution problem to be addressed</w:t>
            </w:r>
          </w:p>
        </w:tc>
      </w:tr>
      <w:tr w:rsidR="004072D4" w:rsidRPr="005C709C" w14:paraId="4E705472" w14:textId="77777777" w:rsidTr="00A85709">
        <w:tc>
          <w:tcPr>
            <w:tcW w:w="9385" w:type="dxa"/>
            <w:tcBorders>
              <w:bottom w:val="single" w:sz="4" w:space="0" w:color="auto"/>
            </w:tcBorders>
            <w:shd w:val="clear" w:color="auto" w:fill="F2F2F2"/>
          </w:tcPr>
          <w:p w14:paraId="40F72EB5" w14:textId="77777777" w:rsidR="004072D4" w:rsidRPr="005C709C" w:rsidRDefault="004072D4" w:rsidP="004072D4">
            <w:pPr>
              <w:spacing w:before="60" w:after="120" w:line="240" w:lineRule="auto"/>
              <w:rPr>
                <w:rFonts w:cs="Arial"/>
                <w:i/>
                <w:sz w:val="20"/>
                <w:szCs w:val="20"/>
                <w:lang w:val="id-ID"/>
              </w:rPr>
            </w:pPr>
            <w:bookmarkStart w:id="130" w:name="_Hlk528593158"/>
            <w:r w:rsidRPr="005C709C">
              <w:rPr>
                <w:rFonts w:cs="Arial"/>
                <w:i/>
                <w:sz w:val="20"/>
                <w:szCs w:val="20"/>
                <w:lang w:val="en-US"/>
              </w:rPr>
              <w:t>Determine the specific questions being addressed. Not all cause-effect questions are useful to pursue.</w:t>
            </w:r>
            <w:r w:rsidRPr="005C709C">
              <w:rPr>
                <w:rFonts w:cs="Arial"/>
                <w:i/>
                <w:sz w:val="20"/>
                <w:szCs w:val="20"/>
                <w:lang w:val="id-ID"/>
              </w:rPr>
              <w:t xml:space="preserve"> Example of useful questions are:</w:t>
            </w:r>
          </w:p>
          <w:p w14:paraId="65C79BF6" w14:textId="77777777" w:rsidR="004072D4" w:rsidRPr="005C709C" w:rsidRDefault="004072D4" w:rsidP="004072D4">
            <w:pPr>
              <w:spacing w:before="60" w:after="120" w:line="240" w:lineRule="auto"/>
              <w:rPr>
                <w:rFonts w:cs="Arial"/>
                <w:i/>
                <w:sz w:val="20"/>
                <w:szCs w:val="20"/>
                <w:u w:val="single"/>
                <w:lang w:val="id-ID"/>
              </w:rPr>
            </w:pPr>
            <w:r w:rsidRPr="005C709C">
              <w:rPr>
                <w:rFonts w:cs="Arial"/>
                <w:i/>
                <w:sz w:val="20"/>
                <w:szCs w:val="20"/>
                <w:u w:val="single"/>
                <w:lang w:val="en-US"/>
              </w:rPr>
              <w:t>Traditional causality questions</w:t>
            </w:r>
            <w:r w:rsidRPr="005C709C">
              <w:rPr>
                <w:rFonts w:cs="Arial"/>
                <w:i/>
                <w:sz w:val="20"/>
                <w:szCs w:val="20"/>
                <w:u w:val="single"/>
                <w:lang w:val="id-ID"/>
              </w:rPr>
              <w:t>:</w:t>
            </w:r>
            <w:r w:rsidRPr="005C709C">
              <w:rPr>
                <w:rFonts w:cs="Arial"/>
                <w:i/>
                <w:sz w:val="20"/>
                <w:szCs w:val="20"/>
                <w:lang w:val="id-ID"/>
              </w:rPr>
              <w:t xml:space="preserve"> Has the program caused the outcome? To what extent has the program caused the outcome? How much of the outcome is caused by the program?</w:t>
            </w:r>
          </w:p>
          <w:p w14:paraId="35B70DC6" w14:textId="77777777" w:rsidR="004072D4" w:rsidRPr="005C709C" w:rsidRDefault="004072D4" w:rsidP="004072D4">
            <w:pPr>
              <w:spacing w:before="60" w:after="120" w:line="240" w:lineRule="auto"/>
              <w:rPr>
                <w:rFonts w:cs="Arial"/>
                <w:i/>
                <w:sz w:val="20"/>
                <w:szCs w:val="20"/>
                <w:lang w:val="en-US"/>
              </w:rPr>
            </w:pPr>
            <w:r w:rsidRPr="005C709C">
              <w:rPr>
                <w:rFonts w:cs="Arial"/>
                <w:i/>
                <w:sz w:val="20"/>
                <w:szCs w:val="20"/>
                <w:u w:val="single"/>
                <w:lang w:val="id-ID"/>
              </w:rPr>
              <w:t>Contribution</w:t>
            </w:r>
            <w:r w:rsidRPr="005C709C">
              <w:rPr>
                <w:rFonts w:cs="Arial"/>
                <w:i/>
                <w:sz w:val="20"/>
                <w:szCs w:val="20"/>
                <w:u w:val="single"/>
                <w:lang w:val="en-US"/>
              </w:rPr>
              <w:t xml:space="preserve"> questions</w:t>
            </w:r>
            <w:r w:rsidRPr="005C709C">
              <w:rPr>
                <w:rFonts w:cs="Arial"/>
                <w:i/>
                <w:sz w:val="20"/>
                <w:szCs w:val="20"/>
                <w:u w:val="single"/>
                <w:lang w:val="id-ID"/>
              </w:rPr>
              <w:t>:</w:t>
            </w:r>
            <w:r w:rsidRPr="005C709C">
              <w:rPr>
                <w:rFonts w:cs="Arial"/>
                <w:i/>
                <w:sz w:val="20"/>
                <w:szCs w:val="20"/>
                <w:lang w:val="id-ID"/>
              </w:rPr>
              <w:t xml:space="preserve"> </w:t>
            </w:r>
            <w:r w:rsidRPr="005C709C">
              <w:rPr>
                <w:rFonts w:cs="Arial"/>
                <w:i/>
                <w:sz w:val="20"/>
                <w:szCs w:val="20"/>
                <w:lang w:val="en-US"/>
              </w:rPr>
              <w:t>Has the Program influenced the observed result?</w:t>
            </w:r>
            <w:r w:rsidRPr="005C709C">
              <w:rPr>
                <w:rFonts w:cs="Arial"/>
                <w:i/>
                <w:sz w:val="20"/>
                <w:szCs w:val="20"/>
                <w:lang w:val="id-ID"/>
              </w:rPr>
              <w:t xml:space="preserve"> </w:t>
            </w:r>
            <w:r w:rsidRPr="005C709C">
              <w:rPr>
                <w:rFonts w:cs="Arial"/>
                <w:i/>
                <w:sz w:val="20"/>
                <w:szCs w:val="20"/>
                <w:lang w:val="en-US"/>
              </w:rPr>
              <w:t xml:space="preserve">Has the program made an important contribution to the observed result? Why has the result occurred? What role did the intervention play?  </w:t>
            </w:r>
          </w:p>
          <w:p w14:paraId="4A9843DD" w14:textId="77777777" w:rsidR="004072D4" w:rsidRPr="005C709C" w:rsidRDefault="004072D4" w:rsidP="004072D4">
            <w:pPr>
              <w:spacing w:before="60" w:after="120" w:line="240" w:lineRule="auto"/>
              <w:rPr>
                <w:rFonts w:cs="Arial"/>
                <w:i/>
                <w:sz w:val="20"/>
                <w:szCs w:val="20"/>
                <w:lang w:val="en-US"/>
              </w:rPr>
            </w:pPr>
            <w:r w:rsidRPr="005C709C">
              <w:rPr>
                <w:rFonts w:cs="Arial"/>
                <w:i/>
                <w:sz w:val="20"/>
                <w:szCs w:val="20"/>
                <w:u w:val="single"/>
                <w:lang w:val="id-ID"/>
              </w:rPr>
              <w:t>Management</w:t>
            </w:r>
            <w:r w:rsidRPr="005C709C">
              <w:rPr>
                <w:rFonts w:cs="Arial"/>
                <w:i/>
                <w:sz w:val="20"/>
                <w:szCs w:val="20"/>
                <w:u w:val="single"/>
                <w:lang w:val="en-US"/>
              </w:rPr>
              <w:t xml:space="preserve"> questions</w:t>
            </w:r>
            <w:r w:rsidRPr="005C709C">
              <w:rPr>
                <w:rFonts w:cs="Arial"/>
                <w:i/>
                <w:sz w:val="20"/>
                <w:szCs w:val="20"/>
                <w:u w:val="single"/>
                <w:lang w:val="id-ID"/>
              </w:rPr>
              <w:t>:</w:t>
            </w:r>
            <w:r w:rsidRPr="005C709C">
              <w:rPr>
                <w:rFonts w:cs="Arial"/>
                <w:i/>
                <w:sz w:val="20"/>
                <w:szCs w:val="20"/>
                <w:lang w:val="id-ID"/>
              </w:rPr>
              <w:t xml:space="preserve"> </w:t>
            </w:r>
            <w:r w:rsidRPr="005C709C">
              <w:rPr>
                <w:rFonts w:cs="Arial"/>
                <w:i/>
                <w:sz w:val="20"/>
                <w:szCs w:val="20"/>
                <w:lang w:val="en-US"/>
              </w:rPr>
              <w:t>Is it reasonable to conclude that the program has made a difference? What does the preponderance of evidence say about how well the program is making a difference? What conditions are needed to make this type of program succeed?</w:t>
            </w:r>
          </w:p>
        </w:tc>
      </w:tr>
      <w:tr w:rsidR="004072D4" w:rsidRPr="005C709C" w14:paraId="29534332" w14:textId="77777777" w:rsidTr="00A85709">
        <w:tc>
          <w:tcPr>
            <w:tcW w:w="9385" w:type="dxa"/>
            <w:tcBorders>
              <w:bottom w:val="single" w:sz="4" w:space="0" w:color="auto"/>
            </w:tcBorders>
            <w:shd w:val="clear" w:color="auto" w:fill="auto"/>
          </w:tcPr>
          <w:p w14:paraId="4664671D" w14:textId="77777777" w:rsidR="004072D4" w:rsidRPr="005C709C" w:rsidRDefault="004072D4" w:rsidP="004072D4">
            <w:pPr>
              <w:spacing w:before="60" w:after="120" w:line="240" w:lineRule="auto"/>
              <w:ind w:left="28"/>
              <w:rPr>
                <w:rFonts w:cs="Arial"/>
                <w:sz w:val="20"/>
                <w:szCs w:val="20"/>
                <w:lang w:val="id-ID"/>
              </w:rPr>
            </w:pPr>
            <w:bookmarkStart w:id="131" w:name="_Hlk528593147"/>
            <w:r w:rsidRPr="005C709C">
              <w:rPr>
                <w:rFonts w:cs="Arial"/>
                <w:b/>
                <w:sz w:val="20"/>
                <w:szCs w:val="20"/>
                <w:lang w:val="id-ID"/>
              </w:rPr>
              <w:t>Acknowledge the attribution problem.</w:t>
            </w:r>
            <w:r w:rsidRPr="005C709C">
              <w:rPr>
                <w:rFonts w:cs="Arial"/>
                <w:sz w:val="20"/>
                <w:szCs w:val="20"/>
                <w:lang w:val="id-ID"/>
              </w:rPr>
              <w:t xml:space="preserve"> Too often the question of attribution is ignored in program evaluations. Observed results are reported with no discussion as to whether they were the result of the program's activities. At the outset, it should be acknowledged that there are legitimate questions about the extent to which the program has brought about the results observed. </w:t>
            </w:r>
          </w:p>
          <w:p w14:paraId="14D4AB3D"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Determine the specific cause–effect question being addressed.</w:t>
            </w:r>
            <w:r w:rsidRPr="005C709C">
              <w:rPr>
                <w:rFonts w:cs="Arial"/>
                <w:sz w:val="20"/>
                <w:szCs w:val="20"/>
                <w:lang w:val="id-ID"/>
              </w:rPr>
              <w:t xml:space="preserve"> A variety of questions about causes and effects can be asked about most programs. These range from traditional causality questions, such as “To what extent has the program caused the outcome?” to more managerial questions, such as “Is it reasonable to conclude that the program has made a difference to the problem?” </w:t>
            </w:r>
          </w:p>
          <w:p w14:paraId="3DBA059F" w14:textId="77777777" w:rsidR="004072D4" w:rsidRPr="005C709C" w:rsidRDefault="004072D4" w:rsidP="004072D4">
            <w:pPr>
              <w:spacing w:before="60" w:after="120" w:line="240" w:lineRule="auto"/>
              <w:ind w:left="28"/>
              <w:rPr>
                <w:rFonts w:cs="Arial"/>
                <w:sz w:val="20"/>
                <w:szCs w:val="20"/>
                <w:lang w:val="id-ID"/>
              </w:rPr>
            </w:pPr>
            <w:r w:rsidRPr="005C709C">
              <w:rPr>
                <w:rFonts w:cs="Arial"/>
                <w:sz w:val="20"/>
                <w:szCs w:val="20"/>
                <w:lang w:val="id-ID"/>
              </w:rPr>
              <w:t xml:space="preserve">Care is needed to determine the relevant cause–effect question in any specific context, and whether or not the question is reasonable. In many cases the traditional causality question may be impossible to answer, or the answer may simply lack any real meaning given the numerous factors influencing a result. However, managerial-type cause–effect questions are generally amenable to contribution analysis. </w:t>
            </w:r>
          </w:p>
          <w:p w14:paraId="24768306"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Determine the level of confidence required.</w:t>
            </w:r>
            <w:r w:rsidRPr="005C709C">
              <w:rPr>
                <w:rFonts w:cs="Arial"/>
                <w:sz w:val="20"/>
                <w:szCs w:val="20"/>
                <w:lang w:val="id-ID"/>
              </w:rPr>
              <w:t xml:space="preserve"> The level of proof required needs to be determined. Issues that need to be considered are, for example: What is to be done with the findings? What kinds of decisions will be based on the findings? The evidence sought needs to fit the purpose. </w:t>
            </w:r>
          </w:p>
          <w:p w14:paraId="718D43FC"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Explore the type of contribution expected.</w:t>
            </w:r>
            <w:r w:rsidRPr="005C709C">
              <w:rPr>
                <w:rFonts w:cs="Arial"/>
                <w:sz w:val="20"/>
                <w:szCs w:val="20"/>
                <w:lang w:val="id-ID"/>
              </w:rPr>
              <w:t xml:space="preserve"> It is worth exploring the nature and extent of the contribution expected from the program. This means asking questions such as: What do we know about the nature and extent of the contribution expected? What would show that the program made an important contribution? What would show that the program 'made a difference'? What kind of evidence would we (or the funders or other stakeholders) accept? </w:t>
            </w:r>
          </w:p>
          <w:p w14:paraId="53760D56"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Determine the other key influencing factors.</w:t>
            </w:r>
            <w:r w:rsidRPr="005C709C">
              <w:rPr>
                <w:rFonts w:cs="Arial"/>
                <w:sz w:val="20"/>
                <w:szCs w:val="20"/>
                <w:lang w:val="id-ID"/>
              </w:rPr>
              <w:t xml:space="preserve"> In determining the nature of the expected contribution from the program, the other factors that will influence the outcomes will also need to be identified and explored, and their significance judged.</w:t>
            </w:r>
          </w:p>
          <w:p w14:paraId="72EA8092"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Assess the plausibility of the expected contribution in relation to the size of the program.</w:t>
            </w:r>
            <w:r w:rsidRPr="005C709C">
              <w:rPr>
                <w:rFonts w:cs="Arial"/>
                <w:sz w:val="20"/>
                <w:szCs w:val="20"/>
                <w:lang w:val="id-ID"/>
              </w:rPr>
              <w:t xml:space="preserve"> Is the expected contribution of the program plausible? Assessing this means asking questions such as: Is the problem being addressed well understood? Are there baseline data? Given the size of the program intervention, the magnitude and nature of the problem and the other influencing factors, is an important contribution by the program really likely? If a significant contribution by the program is not plausible, the value of further work on causes and effects needs to be reassessed.</w:t>
            </w:r>
          </w:p>
        </w:tc>
      </w:tr>
    </w:tbl>
    <w:p w14:paraId="7A45AD34" w14:textId="05374DCC" w:rsidR="004072D4" w:rsidRPr="005C709C" w:rsidRDefault="004072D4" w:rsidP="004072D4">
      <w:pPr>
        <w:spacing w:after="200" w:line="276" w:lineRule="auto"/>
        <w:rPr>
          <w:rFonts w:eastAsia="Calibri" w:cs="Arial"/>
          <w:sz w:val="20"/>
          <w:szCs w:val="20"/>
        </w:rPr>
      </w:pPr>
    </w:p>
    <w:p w14:paraId="35B04E19" w14:textId="77777777" w:rsidR="005A0D43" w:rsidRDefault="005A0D43" w:rsidP="004072D4">
      <w:pPr>
        <w:spacing w:after="200" w:line="276" w:lineRule="auto"/>
        <w:rPr>
          <w:rFonts w:eastAsia="Calibri" w:cs="Arial"/>
          <w:sz w:val="20"/>
          <w:szCs w:val="20"/>
        </w:rPr>
      </w:pPr>
    </w:p>
    <w:p w14:paraId="221A3A02" w14:textId="77777777" w:rsidR="00301838" w:rsidRDefault="00301838" w:rsidP="004072D4">
      <w:pPr>
        <w:spacing w:after="200" w:line="276" w:lineRule="auto"/>
        <w:rPr>
          <w:rFonts w:eastAsia="Calibri" w:cs="Arial"/>
          <w:sz w:val="20"/>
          <w:szCs w:val="20"/>
        </w:rPr>
      </w:pPr>
    </w:p>
    <w:p w14:paraId="6330107A" w14:textId="77777777" w:rsidR="00301838" w:rsidRPr="005C709C" w:rsidRDefault="00301838" w:rsidP="004072D4">
      <w:pPr>
        <w:spacing w:after="200" w:line="276" w:lineRule="auto"/>
        <w:rPr>
          <w:rFonts w:eastAsia="Calibri" w:cs="Arial"/>
          <w:sz w:val="20"/>
          <w:szCs w:val="20"/>
        </w:rPr>
      </w:pPr>
    </w:p>
    <w:tbl>
      <w:tblPr>
        <w:tblStyle w:val="TableGrid213"/>
        <w:tblW w:w="9385" w:type="dxa"/>
        <w:tblInd w:w="-34" w:type="dxa"/>
        <w:tblLook w:val="04A0" w:firstRow="1" w:lastRow="0" w:firstColumn="1" w:lastColumn="0" w:noHBand="0" w:noVBand="1"/>
      </w:tblPr>
      <w:tblGrid>
        <w:gridCol w:w="9385"/>
      </w:tblGrid>
      <w:tr w:rsidR="004072D4" w:rsidRPr="005C709C" w14:paraId="08E3C470" w14:textId="77777777" w:rsidTr="005A0D43">
        <w:trPr>
          <w:tblHeader/>
        </w:trPr>
        <w:tc>
          <w:tcPr>
            <w:tcW w:w="9385" w:type="dxa"/>
            <w:shd w:val="clear" w:color="auto" w:fill="9FE1F0" w:themeFill="accent6" w:themeFillTint="66"/>
          </w:tcPr>
          <w:p w14:paraId="5E128E23" w14:textId="77777777" w:rsidR="004072D4" w:rsidRPr="005C709C" w:rsidRDefault="004072D4" w:rsidP="004072D4">
            <w:pPr>
              <w:spacing w:before="120" w:after="120" w:line="240" w:lineRule="auto"/>
              <w:rPr>
                <w:rFonts w:cs="Arial"/>
                <w:b/>
                <w:sz w:val="20"/>
                <w:szCs w:val="20"/>
                <w:lang w:val="id-ID"/>
              </w:rPr>
            </w:pPr>
            <w:bookmarkStart w:id="132" w:name="_Hlk528661039"/>
            <w:r w:rsidRPr="005C709C">
              <w:rPr>
                <w:rFonts w:cs="Arial"/>
                <w:b/>
                <w:sz w:val="20"/>
                <w:szCs w:val="20"/>
                <w:lang w:val="id-ID"/>
              </w:rPr>
              <w:t>STEP 2. Develop a theory of change and risks to it</w:t>
            </w:r>
          </w:p>
        </w:tc>
      </w:tr>
      <w:bookmarkEnd w:id="132"/>
      <w:tr w:rsidR="004072D4" w:rsidRPr="005C709C" w14:paraId="32BA3871" w14:textId="77777777" w:rsidTr="00A85709">
        <w:tc>
          <w:tcPr>
            <w:tcW w:w="9385" w:type="dxa"/>
            <w:tcBorders>
              <w:bottom w:val="nil"/>
            </w:tcBorders>
            <w:shd w:val="clear" w:color="auto" w:fill="F2F2F2"/>
          </w:tcPr>
          <w:p w14:paraId="24F3A97F" w14:textId="77777777" w:rsidR="004072D4" w:rsidRPr="005C709C" w:rsidRDefault="004072D4" w:rsidP="004072D4">
            <w:pPr>
              <w:spacing w:before="60" w:after="120" w:line="240" w:lineRule="auto"/>
              <w:rPr>
                <w:rFonts w:cs="Arial"/>
                <w:b/>
                <w:i/>
                <w:sz w:val="20"/>
                <w:szCs w:val="20"/>
                <w:lang w:val="en-US"/>
              </w:rPr>
            </w:pPr>
            <w:r w:rsidRPr="005C709C">
              <w:rPr>
                <w:rFonts w:cs="Arial"/>
                <w:i/>
                <w:sz w:val="20"/>
                <w:szCs w:val="20"/>
                <w:lang w:val="en-US"/>
              </w:rPr>
              <w:t>Develop the program logic/results chain describing how the program is supposed to work. Identify as well the main external factors at play that might account for the outcomes observed. Based on the results chain, develop the theory of change upon which the program is based. This theory of change should lead to a plausible association between the activities of the program and the outcomes sought. The theory of change must include the assumptions made in the results chain and the inherent risks as well as external influences such as donor pressure, influences of peers and resourcing levels. Some links in the theory of change will be fairly well understood or accepted. Others will be less well understood, contested or subject to significant influence other than from the program. In this way you acknowledge that attribution is indeed a problem</w:t>
            </w:r>
            <w:r w:rsidRPr="005C709C">
              <w:rPr>
                <w:rFonts w:cs="Arial"/>
                <w:i/>
                <w:sz w:val="20"/>
                <w:szCs w:val="20"/>
                <w:lang w:val="id-ID"/>
              </w:rPr>
              <w:t>.</w:t>
            </w:r>
          </w:p>
        </w:tc>
      </w:tr>
      <w:tr w:rsidR="004072D4" w:rsidRPr="005C709C" w14:paraId="35E81526" w14:textId="77777777" w:rsidTr="00A85709">
        <w:tc>
          <w:tcPr>
            <w:tcW w:w="9385" w:type="dxa"/>
            <w:tcBorders>
              <w:bottom w:val="single" w:sz="4" w:space="0" w:color="auto"/>
            </w:tcBorders>
            <w:shd w:val="clear" w:color="auto" w:fill="auto"/>
          </w:tcPr>
          <w:p w14:paraId="2D140F95"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rPr>
              <w:t>With program partners, b</w:t>
            </w:r>
            <w:r w:rsidRPr="005C709C">
              <w:rPr>
                <w:rFonts w:cs="Arial"/>
                <w:b/>
                <w:sz w:val="20"/>
                <w:szCs w:val="20"/>
                <w:lang w:val="id-ID"/>
              </w:rPr>
              <w:t xml:space="preserve">uild a theory of change and </w:t>
            </w:r>
            <w:r w:rsidRPr="005C709C">
              <w:rPr>
                <w:rFonts w:cs="Arial"/>
                <w:b/>
                <w:sz w:val="20"/>
                <w:szCs w:val="20"/>
              </w:rPr>
              <w:t>program logic</w:t>
            </w:r>
            <w:r w:rsidRPr="005C709C">
              <w:rPr>
                <w:rFonts w:cs="Arial"/>
                <w:b/>
                <w:sz w:val="20"/>
                <w:szCs w:val="20"/>
                <w:lang w:val="id-ID"/>
              </w:rPr>
              <w:t>.</w:t>
            </w:r>
            <w:r w:rsidRPr="005C709C">
              <w:rPr>
                <w:rFonts w:cs="Arial"/>
                <w:sz w:val="20"/>
                <w:szCs w:val="20"/>
                <w:lang w:val="id-ID"/>
              </w:rPr>
              <w:t xml:space="preserve"> The key tools of contribution analysis are theories of change</w:t>
            </w:r>
            <w:r w:rsidRPr="005C709C">
              <w:rPr>
                <w:rFonts w:cs="Arial"/>
                <w:sz w:val="20"/>
                <w:szCs w:val="20"/>
              </w:rPr>
              <w:t>, and program logics</w:t>
            </w:r>
            <w:r w:rsidRPr="005C709C">
              <w:rPr>
                <w:rFonts w:cs="Arial"/>
                <w:sz w:val="20"/>
                <w:szCs w:val="20"/>
                <w:lang w:val="id-ID"/>
              </w:rPr>
              <w:t xml:space="preserve">. With these tools the contribution story can be built. </w:t>
            </w:r>
            <w:r w:rsidRPr="005C709C">
              <w:rPr>
                <w:rFonts w:cs="Arial"/>
                <w:sz w:val="20"/>
                <w:szCs w:val="20"/>
              </w:rPr>
              <w:t>Together t</w:t>
            </w:r>
            <w:r w:rsidRPr="005C709C">
              <w:rPr>
                <w:rFonts w:cs="Arial"/>
                <w:sz w:val="20"/>
                <w:szCs w:val="20"/>
                <w:lang w:val="id-ID"/>
              </w:rPr>
              <w:t xml:space="preserve">heory of change </w:t>
            </w:r>
            <w:r w:rsidRPr="005C709C">
              <w:rPr>
                <w:rFonts w:cs="Arial"/>
                <w:sz w:val="20"/>
                <w:szCs w:val="20"/>
              </w:rPr>
              <w:t xml:space="preserve">and program logic </w:t>
            </w:r>
            <w:r w:rsidRPr="005C709C">
              <w:rPr>
                <w:rFonts w:cs="Arial"/>
                <w:sz w:val="20"/>
                <w:szCs w:val="20"/>
                <w:lang w:val="id-ID"/>
              </w:rPr>
              <w:t>sets out what a program is expected to bring about</w:t>
            </w:r>
            <w:r w:rsidRPr="005C709C">
              <w:rPr>
                <w:rFonts w:cs="Arial"/>
                <w:sz w:val="20"/>
                <w:szCs w:val="20"/>
              </w:rPr>
              <w:t>;</w:t>
            </w:r>
            <w:r w:rsidRPr="005C709C">
              <w:rPr>
                <w:rFonts w:cs="Arial"/>
                <w:sz w:val="20"/>
                <w:szCs w:val="20"/>
                <w:lang w:val="id-ID"/>
              </w:rPr>
              <w:t xml:space="preserve"> the desired results</w:t>
            </w:r>
            <w:r w:rsidRPr="005C709C">
              <w:rPr>
                <w:rFonts w:cs="Arial"/>
                <w:sz w:val="20"/>
                <w:szCs w:val="20"/>
              </w:rPr>
              <w:t xml:space="preserve"> as well as how that change is expected to be achieved</w:t>
            </w:r>
            <w:r w:rsidRPr="005C709C">
              <w:rPr>
                <w:rFonts w:cs="Arial"/>
                <w:sz w:val="20"/>
                <w:szCs w:val="20"/>
                <w:lang w:val="id-ID"/>
              </w:rPr>
              <w:t xml:space="preserve">. The theory of change, as well as simply identifying the steps in the </w:t>
            </w:r>
            <w:r w:rsidRPr="005C709C">
              <w:rPr>
                <w:rFonts w:cs="Arial"/>
                <w:sz w:val="20"/>
                <w:szCs w:val="20"/>
              </w:rPr>
              <w:t>program logic and the specific intermediate outcomes anticipated</w:t>
            </w:r>
            <w:r w:rsidRPr="005C709C">
              <w:rPr>
                <w:rFonts w:cs="Arial"/>
                <w:sz w:val="20"/>
                <w:szCs w:val="20"/>
                <w:lang w:val="id-ID"/>
              </w:rPr>
              <w:t xml:space="preserve">, should identify the assumptions behind </w:t>
            </w:r>
            <w:r w:rsidRPr="005C709C">
              <w:rPr>
                <w:rFonts w:cs="Arial"/>
                <w:sz w:val="20"/>
                <w:szCs w:val="20"/>
              </w:rPr>
              <w:t xml:space="preserve">each step in the logic </w:t>
            </w:r>
            <w:r w:rsidRPr="005C709C">
              <w:rPr>
                <w:rFonts w:cs="Arial"/>
                <w:sz w:val="20"/>
                <w:szCs w:val="20"/>
                <w:lang w:val="id-ID"/>
              </w:rPr>
              <w:t xml:space="preserve">and the risks to those assumptions. </w:t>
            </w:r>
          </w:p>
          <w:p w14:paraId="75A69A5F"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Determine the level of detail.</w:t>
            </w:r>
            <w:r w:rsidRPr="005C709C">
              <w:rPr>
                <w:rFonts w:cs="Arial"/>
                <w:sz w:val="20"/>
                <w:szCs w:val="20"/>
                <w:lang w:val="id-ID"/>
              </w:rPr>
              <w:t xml:space="preserve"> Logic models/ theories of change can be shown at almost any level of detail. Contribution analysis needs reasonably straightforward, not overly detailed logic, especially at the outset. Refinements may be needed but can be added later. </w:t>
            </w:r>
          </w:p>
          <w:p w14:paraId="137D2726"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Determine the expected contribution of the program.</w:t>
            </w:r>
            <w:r w:rsidRPr="005C709C">
              <w:rPr>
                <w:rFonts w:cs="Arial"/>
                <w:sz w:val="20"/>
                <w:szCs w:val="20"/>
                <w:lang w:val="id-ID"/>
              </w:rPr>
              <w:t xml:space="preserve"> Making statements about the contribution of programs to outputs is quite straightforward, but it is considerably more challenging to make statements about the contribution that programs make to final outcomes (impacts). Three 'circles of influence' (Montague et al., 2002) can be useful here: </w:t>
            </w:r>
          </w:p>
          <w:p w14:paraId="4353A15D"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Direct control – where the program has fairly direct control of the results, typically at the output level; </w:t>
            </w:r>
          </w:p>
          <w:p w14:paraId="7A624E57"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Direct influence – where the program has a direct influence on the expected results, such as the reactions and behaviours of its clients through direct contact, typically the immediate outcomes and perhaps some intermediate outcomes; and </w:t>
            </w:r>
          </w:p>
          <w:p w14:paraId="28644C7A"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Indirect influence – where the program can exert significantly less influence on the expected results due to its lack of direct contact with those involved and/or the significant influence of other factors. </w:t>
            </w:r>
          </w:p>
          <w:p w14:paraId="2AD6BB50" w14:textId="77777777" w:rsidR="004072D4" w:rsidRPr="005C709C" w:rsidRDefault="004072D4" w:rsidP="004072D4">
            <w:pPr>
              <w:spacing w:before="60" w:after="120" w:line="240" w:lineRule="auto"/>
              <w:ind w:left="28"/>
              <w:rPr>
                <w:rFonts w:cs="Arial"/>
                <w:sz w:val="20"/>
                <w:szCs w:val="20"/>
                <w:lang w:val="id-ID"/>
              </w:rPr>
            </w:pPr>
            <w:r w:rsidRPr="005C709C">
              <w:rPr>
                <w:rFonts w:cs="Arial"/>
                <w:sz w:val="20"/>
                <w:szCs w:val="20"/>
                <w:lang w:val="id-ID"/>
              </w:rPr>
              <w:t xml:space="preserve">The theory of change is probably much better developed and understood – and expectations are clearer – at the direct control and direct influence levels than at the level of indirect influence. </w:t>
            </w:r>
          </w:p>
          <w:p w14:paraId="0ADCC17C" w14:textId="77777777" w:rsidR="004072D4" w:rsidRPr="005C709C" w:rsidRDefault="004072D4" w:rsidP="004072D4">
            <w:pPr>
              <w:spacing w:before="60" w:after="120" w:line="240" w:lineRule="auto"/>
              <w:ind w:left="28"/>
              <w:rPr>
                <w:rFonts w:cs="Arial"/>
                <w:sz w:val="20"/>
                <w:szCs w:val="20"/>
              </w:rPr>
            </w:pPr>
            <w:r w:rsidRPr="005C709C">
              <w:rPr>
                <w:rFonts w:cs="Arial"/>
                <w:b/>
                <w:sz w:val="20"/>
                <w:szCs w:val="20"/>
                <w:lang w:val="id-ID"/>
              </w:rPr>
              <w:t>List the assumptions underlying the theory of change.</w:t>
            </w:r>
            <w:r w:rsidRPr="005C709C">
              <w:rPr>
                <w:rFonts w:cs="Arial"/>
                <w:sz w:val="20"/>
                <w:szCs w:val="20"/>
                <w:lang w:val="id-ID"/>
              </w:rPr>
              <w:t xml:space="preserve"> Typical logic models focus on the results expected at different levels. But a theory of change needs to spell out the assumptions behind the theory, for example to explain what conditions have to exist for A to lead to B, and what key risks there are to that condition. [This can be more challenging when you are navigating by judgement!)</w:t>
            </w:r>
          </w:p>
          <w:p w14:paraId="51F76838"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Include consideration of other factors that may influence outcomes.</w:t>
            </w:r>
            <w:r w:rsidRPr="005C709C">
              <w:rPr>
                <w:rFonts w:cs="Arial"/>
                <w:sz w:val="20"/>
                <w:szCs w:val="20"/>
                <w:lang w:val="id-ID"/>
              </w:rPr>
              <w:t xml:space="preserve"> A well thought out theory of change not only shows the </w:t>
            </w:r>
            <w:r w:rsidRPr="005C709C">
              <w:rPr>
                <w:rFonts w:cs="Arial"/>
                <w:sz w:val="20"/>
                <w:szCs w:val="20"/>
              </w:rPr>
              <w:t>logic</w:t>
            </w:r>
            <w:r w:rsidRPr="005C709C">
              <w:rPr>
                <w:rFonts w:cs="Arial"/>
                <w:sz w:val="20"/>
                <w:szCs w:val="20"/>
                <w:lang w:val="id-ID"/>
              </w:rPr>
              <w:t xml:space="preserve"> of a program but also how external factors may affect the results. Other influences could vary from pressure from donors and/or a government-wide initiative to improve program M&amp;E. Although it is </w:t>
            </w:r>
            <w:r w:rsidRPr="005C709C">
              <w:rPr>
                <w:rFonts w:cs="Arial"/>
                <w:sz w:val="20"/>
                <w:szCs w:val="20"/>
              </w:rPr>
              <w:t>rarely</w:t>
            </w:r>
            <w:r w:rsidRPr="005C709C">
              <w:rPr>
                <w:rFonts w:cs="Arial"/>
                <w:sz w:val="20"/>
                <w:szCs w:val="20"/>
                <w:lang w:val="id-ID"/>
              </w:rPr>
              <w:t xml:space="preserve"> realistic to do primary research on external factors that may affect results, reasonable efforts should be made to gather available information and opinions on the contribution they might have. </w:t>
            </w:r>
          </w:p>
          <w:p w14:paraId="1B6612B3" w14:textId="77777777" w:rsidR="004072D4" w:rsidRPr="005C709C" w:rsidRDefault="004072D4" w:rsidP="004072D4">
            <w:pPr>
              <w:spacing w:before="60" w:after="120" w:line="240" w:lineRule="auto"/>
              <w:ind w:left="28"/>
              <w:rPr>
                <w:rFonts w:cs="Arial"/>
                <w:sz w:val="20"/>
                <w:szCs w:val="20"/>
              </w:rPr>
            </w:pPr>
            <w:r w:rsidRPr="005C709C">
              <w:rPr>
                <w:rFonts w:cs="Arial"/>
                <w:b/>
                <w:sz w:val="20"/>
                <w:szCs w:val="20"/>
                <w:lang w:val="id-ID"/>
              </w:rPr>
              <w:t>Determine how much the theory of change is contested.</w:t>
            </w:r>
            <w:r w:rsidRPr="005C709C">
              <w:rPr>
                <w:rFonts w:cs="Arial"/>
                <w:sz w:val="20"/>
                <w:szCs w:val="20"/>
                <w:lang w:val="id-ID"/>
              </w:rPr>
              <w:t xml:space="preserve"> Views may differ about how a program is supposed to work. If many players contest the theory of change, this may suggest that overall understanding of how the program is supposed to work is weak. If,</w:t>
            </w:r>
            <w:r w:rsidRPr="005C709C">
              <w:rPr>
                <w:rFonts w:ascii="Calibri" w:hAnsi="Calibri"/>
                <w:sz w:val="20"/>
                <w:szCs w:val="20"/>
                <w:lang w:val="id-ID"/>
              </w:rPr>
              <w:t xml:space="preserve"> </w:t>
            </w:r>
            <w:r w:rsidRPr="005C709C">
              <w:rPr>
                <w:rFonts w:cs="Arial"/>
                <w:sz w:val="20"/>
                <w:szCs w:val="20"/>
                <w:lang w:val="id-ID"/>
              </w:rPr>
              <w:t>after discussion and debate, key players cling to alternative theories of change, then it may be necessary to assess each of these – specifically the links in the results chain where the theories of change differ. The process of gathering evidence to confirm or discard alternative theories of change should help decide which theory better fits reality.</w:t>
            </w:r>
            <w:r w:rsidRPr="005C709C">
              <w:rPr>
                <w:rFonts w:cs="Arial"/>
                <w:sz w:val="20"/>
                <w:szCs w:val="20"/>
              </w:rPr>
              <w:t xml:space="preserve"> Building a theory of change and logic through participatory processes in the first place can result in better owned, understood and more valid and robust outputs.</w:t>
            </w:r>
          </w:p>
        </w:tc>
      </w:tr>
    </w:tbl>
    <w:p w14:paraId="23802E85" w14:textId="77777777" w:rsidR="004072D4" w:rsidRDefault="004072D4" w:rsidP="004072D4">
      <w:pPr>
        <w:spacing w:after="200" w:line="276" w:lineRule="auto"/>
        <w:rPr>
          <w:rFonts w:eastAsia="Calibri" w:cs="Arial"/>
          <w:sz w:val="20"/>
          <w:szCs w:val="20"/>
        </w:rPr>
      </w:pPr>
    </w:p>
    <w:p w14:paraId="45F50989" w14:textId="77777777" w:rsidR="00301838" w:rsidRPr="005C709C" w:rsidRDefault="00301838" w:rsidP="004072D4">
      <w:pPr>
        <w:spacing w:after="200" w:line="276" w:lineRule="auto"/>
        <w:rPr>
          <w:rFonts w:eastAsia="Calibri" w:cs="Arial"/>
          <w:sz w:val="20"/>
          <w:szCs w:val="20"/>
        </w:rPr>
      </w:pPr>
    </w:p>
    <w:tbl>
      <w:tblPr>
        <w:tblStyle w:val="TableGrid213"/>
        <w:tblW w:w="9385" w:type="dxa"/>
        <w:tblInd w:w="-34" w:type="dxa"/>
        <w:tblLook w:val="04A0" w:firstRow="1" w:lastRow="0" w:firstColumn="1" w:lastColumn="0" w:noHBand="0" w:noVBand="1"/>
      </w:tblPr>
      <w:tblGrid>
        <w:gridCol w:w="9385"/>
      </w:tblGrid>
      <w:tr w:rsidR="004072D4" w:rsidRPr="005C709C" w14:paraId="2368C2B1" w14:textId="77777777" w:rsidTr="005A0D43">
        <w:trPr>
          <w:tblHeader/>
        </w:trPr>
        <w:tc>
          <w:tcPr>
            <w:tcW w:w="9385" w:type="dxa"/>
            <w:shd w:val="clear" w:color="auto" w:fill="9FE1F0" w:themeFill="accent6" w:themeFillTint="66"/>
          </w:tcPr>
          <w:p w14:paraId="07856462"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lang w:val="id-ID"/>
              </w:rPr>
              <w:t xml:space="preserve">STEP 3. </w:t>
            </w:r>
            <w:r w:rsidRPr="005C709C">
              <w:rPr>
                <w:rFonts w:cs="Arial"/>
                <w:b/>
                <w:sz w:val="20"/>
                <w:szCs w:val="20"/>
                <w:lang w:val="en-US"/>
              </w:rPr>
              <w:t>Gather the existing evidence on the theory of change</w:t>
            </w:r>
          </w:p>
        </w:tc>
      </w:tr>
      <w:tr w:rsidR="004072D4" w:rsidRPr="005C709C" w14:paraId="2AF0FE6C" w14:textId="77777777" w:rsidTr="00A85709">
        <w:tc>
          <w:tcPr>
            <w:tcW w:w="9385" w:type="dxa"/>
            <w:tcBorders>
              <w:bottom w:val="nil"/>
            </w:tcBorders>
            <w:shd w:val="clear" w:color="auto" w:fill="F2F2F2"/>
          </w:tcPr>
          <w:p w14:paraId="0501D7E5" w14:textId="77777777" w:rsidR="004072D4" w:rsidRPr="005C709C" w:rsidRDefault="004072D4" w:rsidP="004072D4">
            <w:pPr>
              <w:spacing w:before="60" w:after="120" w:line="240" w:lineRule="auto"/>
              <w:rPr>
                <w:rFonts w:cs="Arial"/>
                <w:i/>
                <w:sz w:val="20"/>
                <w:szCs w:val="20"/>
                <w:lang w:val="en-US"/>
              </w:rPr>
            </w:pPr>
            <w:r w:rsidRPr="005C709C">
              <w:rPr>
                <w:rFonts w:cs="Arial"/>
                <w:i/>
                <w:sz w:val="20"/>
                <w:szCs w:val="20"/>
                <w:lang w:val="en-US"/>
              </w:rPr>
              <w:t xml:space="preserve">It is useful to first use existing evidence such as from past related evaluations or research, and from prior monitoring, to test the theory of change. It sets out the intended results (outputs, intermediate and end outcomes). What evidence (information from performance measures and evaluations) is currently available about the occurrence of these results? </w:t>
            </w:r>
          </w:p>
          <w:p w14:paraId="32C42CA2" w14:textId="77777777" w:rsidR="004072D4" w:rsidRPr="005C709C" w:rsidRDefault="004072D4" w:rsidP="004072D4">
            <w:pPr>
              <w:spacing w:before="60" w:after="120" w:line="240" w:lineRule="auto"/>
              <w:rPr>
                <w:rFonts w:cs="Arial"/>
                <w:b/>
                <w:i/>
                <w:sz w:val="20"/>
                <w:szCs w:val="20"/>
                <w:lang w:val="en-US"/>
              </w:rPr>
            </w:pPr>
            <w:r w:rsidRPr="005C709C">
              <w:rPr>
                <w:rFonts w:cs="Arial"/>
                <w:i/>
                <w:sz w:val="20"/>
                <w:szCs w:val="20"/>
                <w:lang w:val="en-US"/>
              </w:rPr>
              <w:t>The links in the theory of change also need to be assessed. What evidence currently exists on the assumptions and risks behind these links? Which are strong (good evidence available, strong logic, or wide acceptance) and which are weak (little evidence available, weak logic, or little agreement among stakeholders)? What evidence exists about the identified other influencing factors and the contribution they may be making?</w:t>
            </w:r>
          </w:p>
        </w:tc>
      </w:tr>
      <w:tr w:rsidR="004072D4" w:rsidRPr="005C709C" w14:paraId="0AF6195D" w14:textId="77777777" w:rsidTr="00A85709">
        <w:tc>
          <w:tcPr>
            <w:tcW w:w="9385" w:type="dxa"/>
            <w:tcBorders>
              <w:bottom w:val="single" w:sz="4" w:space="0" w:color="auto"/>
            </w:tcBorders>
            <w:shd w:val="clear" w:color="auto" w:fill="auto"/>
          </w:tcPr>
          <w:p w14:paraId="7A5D3838"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Assess the logic of the links in the theory of change.</w:t>
            </w:r>
            <w:r w:rsidRPr="005C709C">
              <w:rPr>
                <w:rFonts w:cs="Arial"/>
                <w:sz w:val="20"/>
                <w:szCs w:val="20"/>
                <w:lang w:val="id-ID"/>
              </w:rPr>
              <w:t xml:space="preserve"> Reviewing the strengths and weaknesses of the logic, the plausibility of the various assumptions in the theory and the extent to which they are contested, will give a good indication of where concrete evidence is most needed. </w:t>
            </w:r>
          </w:p>
          <w:p w14:paraId="6542A504" w14:textId="77777777" w:rsidR="004072D4" w:rsidRPr="005C709C" w:rsidRDefault="004072D4" w:rsidP="004072D4">
            <w:pPr>
              <w:spacing w:before="60" w:after="120" w:line="240" w:lineRule="auto"/>
              <w:ind w:left="28"/>
              <w:rPr>
                <w:rFonts w:cs="Arial"/>
                <w:sz w:val="20"/>
                <w:szCs w:val="20"/>
                <w:lang w:val="id-ID"/>
              </w:rPr>
            </w:pPr>
            <w:r w:rsidRPr="005C709C">
              <w:rPr>
                <w:rFonts w:cs="Arial"/>
                <w:b/>
                <w:sz w:val="20"/>
                <w:szCs w:val="20"/>
                <w:lang w:val="id-ID"/>
              </w:rPr>
              <w:t>Gather the evidence.</w:t>
            </w:r>
            <w:r w:rsidRPr="005C709C">
              <w:rPr>
                <w:rFonts w:cs="Arial"/>
                <w:sz w:val="20"/>
                <w:szCs w:val="20"/>
                <w:lang w:val="id-ID"/>
              </w:rPr>
              <w:t xml:space="preserve"> Evidence to validate the theory of change is needed in three areas: observed results, assumptions about the theory of change, and other influencing factors. </w:t>
            </w:r>
          </w:p>
          <w:p w14:paraId="48C18137" w14:textId="77777777" w:rsidR="004072D4" w:rsidRPr="005C709C" w:rsidRDefault="004072D4" w:rsidP="004072D4">
            <w:pPr>
              <w:spacing w:before="60" w:after="120" w:line="240" w:lineRule="auto"/>
              <w:ind w:left="28"/>
              <w:rPr>
                <w:rFonts w:cs="Arial"/>
                <w:sz w:val="20"/>
                <w:szCs w:val="20"/>
                <w:lang w:val="id-ID"/>
              </w:rPr>
            </w:pPr>
            <w:r w:rsidRPr="005C709C">
              <w:rPr>
                <w:rFonts w:cs="Arial"/>
                <w:sz w:val="20"/>
                <w:szCs w:val="20"/>
                <w:u w:val="single"/>
                <w:lang w:val="id-ID"/>
              </w:rPr>
              <w:t>Evidence on results and activities</w:t>
            </w:r>
            <w:r w:rsidRPr="005C709C">
              <w:rPr>
                <w:rFonts w:cs="Arial"/>
                <w:sz w:val="20"/>
                <w:szCs w:val="20"/>
                <w:lang w:val="id-ID"/>
              </w:rPr>
              <w:t xml:space="preserve"> Evidence on the occurrence or not of key results (outputs, and immediate, intermediate and final outcomes/impacts) is a first step for analysing the contribution the program made to those results. Additionally, there must be evidence that the program was implemented as planned. Were the activities that were </w:t>
            </w:r>
          </w:p>
          <w:p w14:paraId="4286F100" w14:textId="77777777" w:rsidR="004072D4" w:rsidRPr="005C709C" w:rsidRDefault="004072D4" w:rsidP="004072D4">
            <w:pPr>
              <w:spacing w:before="60" w:after="120" w:line="240" w:lineRule="auto"/>
              <w:rPr>
                <w:rFonts w:cs="Arial"/>
                <w:sz w:val="20"/>
                <w:szCs w:val="20"/>
                <w:lang w:val="id-ID"/>
              </w:rPr>
            </w:pPr>
            <w:r w:rsidRPr="005C709C">
              <w:rPr>
                <w:rFonts w:cs="Arial"/>
                <w:sz w:val="20"/>
                <w:szCs w:val="20"/>
                <w:lang w:val="id-ID"/>
              </w:rPr>
              <w:t xml:space="preserve">undertaken and the outputs of these activities, the same as those that were set out in the theory of change? If not, the theory of change needs to be revised. </w:t>
            </w:r>
          </w:p>
          <w:p w14:paraId="4DD8548E" w14:textId="77777777" w:rsidR="004072D4" w:rsidRPr="005C709C" w:rsidRDefault="004072D4" w:rsidP="004072D4">
            <w:pPr>
              <w:spacing w:before="60" w:after="120" w:line="240" w:lineRule="auto"/>
              <w:ind w:left="28"/>
              <w:rPr>
                <w:rFonts w:cs="Arial"/>
                <w:sz w:val="20"/>
                <w:szCs w:val="20"/>
                <w:lang w:val="id-ID"/>
              </w:rPr>
            </w:pPr>
            <w:r w:rsidRPr="005C709C">
              <w:rPr>
                <w:rFonts w:cs="Arial"/>
                <w:sz w:val="20"/>
                <w:szCs w:val="20"/>
                <w:u w:val="single"/>
                <w:lang w:val="id-ID"/>
              </w:rPr>
              <w:t>Evidence on assumptions</w:t>
            </w:r>
            <w:r w:rsidRPr="005C709C">
              <w:rPr>
                <w:rFonts w:cs="Arial"/>
                <w:sz w:val="20"/>
                <w:szCs w:val="20"/>
                <w:lang w:val="id-ID"/>
              </w:rPr>
              <w:t xml:space="preserve"> Evidence is also needed to demonstrate that the various assumptions in the theory of change are valid, or at least reasonably so. Are there research findings that support the assumptions? Many interventions in the public and not-for-profit sectors have already been evaluated. There has been a growing importance of synthesising existing information from evaluations and research. Considering and synthesising evidence on the assumptions underlying the theory of change will either start to confirm or call into question how program actions are likely to contribute to the expected results. </w:t>
            </w:r>
          </w:p>
          <w:p w14:paraId="7F30B754" w14:textId="77777777" w:rsidR="004072D4" w:rsidRPr="005C709C" w:rsidRDefault="004072D4" w:rsidP="004072D4">
            <w:pPr>
              <w:spacing w:before="60" w:after="120" w:line="240" w:lineRule="auto"/>
              <w:ind w:left="28"/>
              <w:rPr>
                <w:rFonts w:cs="Arial"/>
                <w:sz w:val="20"/>
                <w:szCs w:val="20"/>
                <w:lang w:val="id-ID"/>
              </w:rPr>
            </w:pPr>
            <w:r w:rsidRPr="005C709C">
              <w:rPr>
                <w:rFonts w:cs="Arial"/>
                <w:sz w:val="20"/>
                <w:szCs w:val="20"/>
                <w:u w:val="single"/>
                <w:lang w:val="id-ID"/>
              </w:rPr>
              <w:t>Evidence on other influencing factors</w:t>
            </w:r>
            <w:r w:rsidRPr="005C709C">
              <w:rPr>
                <w:rFonts w:cs="Arial"/>
                <w:sz w:val="20"/>
                <w:szCs w:val="20"/>
                <w:lang w:val="id-ID"/>
              </w:rPr>
              <w:t xml:space="preserve"> Finally, there is a need to examine other significant factors that may have an influence. Possible sources of information on these are other evaluations, research, and commentary. What is needed is some idea of how influential these other factors may be. Gathering evidence can be an iterative process, first gathering and assembling all readily available material, leaving more exhaustive investigation until later.</w:t>
            </w:r>
          </w:p>
        </w:tc>
      </w:tr>
      <w:bookmarkEnd w:id="130"/>
      <w:bookmarkEnd w:id="131"/>
    </w:tbl>
    <w:p w14:paraId="1E37C467" w14:textId="77777777" w:rsidR="004072D4" w:rsidRPr="005C709C" w:rsidRDefault="004072D4" w:rsidP="004072D4">
      <w:pPr>
        <w:spacing w:after="200" w:line="276" w:lineRule="auto"/>
        <w:rPr>
          <w:rFonts w:eastAsia="Calibri" w:cs="Arial"/>
          <w:sz w:val="20"/>
          <w:szCs w:val="20"/>
        </w:rPr>
      </w:pPr>
    </w:p>
    <w:tbl>
      <w:tblPr>
        <w:tblStyle w:val="TableGrid213"/>
        <w:tblW w:w="9385" w:type="dxa"/>
        <w:tblInd w:w="-34" w:type="dxa"/>
        <w:tblLook w:val="04A0" w:firstRow="1" w:lastRow="0" w:firstColumn="1" w:lastColumn="0" w:noHBand="0" w:noVBand="1"/>
      </w:tblPr>
      <w:tblGrid>
        <w:gridCol w:w="9385"/>
      </w:tblGrid>
      <w:tr w:rsidR="004072D4" w:rsidRPr="005C709C" w14:paraId="4429B2C4" w14:textId="77777777" w:rsidTr="005A0D43">
        <w:trPr>
          <w:tblHeader/>
        </w:trPr>
        <w:tc>
          <w:tcPr>
            <w:tcW w:w="9385" w:type="dxa"/>
            <w:shd w:val="clear" w:color="auto" w:fill="9FE1F0" w:themeFill="accent6" w:themeFillTint="66"/>
          </w:tcPr>
          <w:p w14:paraId="5C765F0F"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lang w:val="id-ID"/>
              </w:rPr>
              <w:t xml:space="preserve">STEP 4. </w:t>
            </w:r>
            <w:r w:rsidRPr="005C709C">
              <w:rPr>
                <w:rFonts w:cs="Arial"/>
                <w:b/>
                <w:sz w:val="20"/>
                <w:szCs w:val="20"/>
                <w:lang w:val="en-US"/>
              </w:rPr>
              <w:t>Assemble and assess the contribution story, or performance story, and challenges to it</w:t>
            </w:r>
          </w:p>
        </w:tc>
      </w:tr>
      <w:tr w:rsidR="004072D4" w:rsidRPr="005C709C" w14:paraId="5A9CFC2C" w14:textId="77777777" w:rsidTr="00A85709">
        <w:tc>
          <w:tcPr>
            <w:tcW w:w="9385" w:type="dxa"/>
            <w:shd w:val="clear" w:color="auto" w:fill="F2F2F2"/>
          </w:tcPr>
          <w:p w14:paraId="0EBBEDC3" w14:textId="06CBC9C4" w:rsidR="004072D4" w:rsidRPr="005C709C" w:rsidRDefault="004072D4" w:rsidP="004072D4">
            <w:pPr>
              <w:spacing w:before="60" w:after="120" w:line="240" w:lineRule="auto"/>
              <w:rPr>
                <w:rFonts w:cs="Arial"/>
                <w:b/>
                <w:i/>
                <w:sz w:val="20"/>
                <w:szCs w:val="20"/>
                <w:lang w:val="en-US"/>
              </w:rPr>
            </w:pPr>
            <w:r w:rsidRPr="005C709C">
              <w:rPr>
                <w:rFonts w:cs="Arial"/>
                <w:i/>
                <w:sz w:val="20"/>
                <w:szCs w:val="20"/>
                <w:lang w:val="en-US"/>
              </w:rPr>
              <w:t xml:space="preserve">With this information, you will be able to assemble your contribution story that expresses why it is reasonable to assume that the actions of the program have contributed (in some fashion, which you may want to try and </w:t>
            </w:r>
            <w:r w:rsidR="00167A6B" w:rsidRPr="005C709C">
              <w:rPr>
                <w:rFonts w:cs="Arial"/>
                <w:i/>
                <w:sz w:val="20"/>
                <w:szCs w:val="20"/>
                <w:lang w:val="id-ID"/>
              </w:rPr>
              <w:t>characterise</w:t>
            </w:r>
            <w:r w:rsidRPr="005C709C">
              <w:rPr>
                <w:rFonts w:cs="Arial"/>
                <w:i/>
                <w:sz w:val="20"/>
                <w:szCs w:val="20"/>
                <w:lang w:val="en-US"/>
              </w:rPr>
              <w:t>) to the observed outcomes. Now you have to assess it. How credible is the story? Do informed people agree with the story? Does the pattern of results observed validate the program logic? Where are the main weaknesses in the story? There always will be weaknesses. Weaknesses in the story point to where additional data or information is needed.</w:t>
            </w:r>
          </w:p>
        </w:tc>
      </w:tr>
      <w:tr w:rsidR="004072D4" w:rsidRPr="005C709C" w14:paraId="197D336F" w14:textId="77777777" w:rsidTr="00A85709">
        <w:tc>
          <w:tcPr>
            <w:tcW w:w="9385" w:type="dxa"/>
            <w:shd w:val="clear" w:color="auto" w:fill="auto"/>
          </w:tcPr>
          <w:p w14:paraId="538315E0" w14:textId="77777777" w:rsidR="004072D4" w:rsidRPr="005C709C" w:rsidRDefault="004072D4" w:rsidP="004072D4">
            <w:pPr>
              <w:spacing w:before="60" w:after="120" w:line="240" w:lineRule="auto"/>
              <w:ind w:left="28"/>
              <w:rPr>
                <w:rFonts w:cs="Arial"/>
                <w:sz w:val="20"/>
                <w:szCs w:val="20"/>
                <w:lang w:val="id-ID"/>
              </w:rPr>
            </w:pPr>
            <w:r w:rsidRPr="005C709C">
              <w:rPr>
                <w:rFonts w:cs="Arial"/>
                <w:sz w:val="20"/>
                <w:szCs w:val="20"/>
                <w:lang w:val="id-ID"/>
              </w:rPr>
              <w:t xml:space="preserve">The contribution story, as developed so far, can now be assembled and assessed critically. Questions to ask are: </w:t>
            </w:r>
          </w:p>
          <w:p w14:paraId="66EB0FCF"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Which links in the </w:t>
            </w:r>
            <w:r w:rsidRPr="005C709C">
              <w:rPr>
                <w:rFonts w:cs="Arial"/>
                <w:sz w:val="20"/>
                <w:szCs w:val="20"/>
              </w:rPr>
              <w:t>program logic</w:t>
            </w:r>
            <w:r w:rsidRPr="005C709C">
              <w:rPr>
                <w:rFonts w:cs="Arial"/>
                <w:sz w:val="20"/>
                <w:szCs w:val="20"/>
                <w:lang w:val="id-ID"/>
              </w:rPr>
              <w:t xml:space="preserve"> are strong (good evidence available, strong logic, low risk, and/or wide acceptance) and which are weak (little evidence available, weak logic, high risk, and/or little agreement among stakeholders)? </w:t>
            </w:r>
          </w:p>
          <w:p w14:paraId="62CA6571"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How credible is the story overall? Does the pattern of results and links validate the </w:t>
            </w:r>
            <w:r w:rsidRPr="005C709C">
              <w:rPr>
                <w:rFonts w:cs="Arial"/>
                <w:sz w:val="20"/>
                <w:szCs w:val="20"/>
              </w:rPr>
              <w:t>program logic</w:t>
            </w:r>
            <w:r w:rsidRPr="005C709C">
              <w:rPr>
                <w:rFonts w:cs="Arial"/>
                <w:sz w:val="20"/>
                <w:szCs w:val="20"/>
                <w:lang w:val="id-ID"/>
              </w:rPr>
              <w:t xml:space="preserve">? </w:t>
            </w:r>
          </w:p>
          <w:p w14:paraId="09A299D0"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Do stakeholders agree with the story—given the available evidence, do they agree that the program has made an important contribution (or not) to the observed results? </w:t>
            </w:r>
          </w:p>
          <w:p w14:paraId="3DF37A68"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Where are the main weaknesses in the story? For example: Is it clear what results have been achieved? Are key assumptions validated? Are the impacts of other influencing factors clearly understood? </w:t>
            </w:r>
          </w:p>
          <w:p w14:paraId="40ABCA50" w14:textId="77777777" w:rsidR="004072D4" w:rsidRPr="005C709C" w:rsidRDefault="004072D4" w:rsidP="004072D4">
            <w:pPr>
              <w:spacing w:before="60" w:after="120" w:line="240" w:lineRule="auto"/>
              <w:ind w:left="28"/>
              <w:rPr>
                <w:rFonts w:cs="Arial"/>
                <w:sz w:val="20"/>
                <w:szCs w:val="20"/>
                <w:lang w:val="en-US"/>
              </w:rPr>
            </w:pPr>
            <w:r w:rsidRPr="005C709C">
              <w:rPr>
                <w:rFonts w:cs="Arial"/>
                <w:sz w:val="20"/>
                <w:szCs w:val="20"/>
                <w:lang w:val="id-ID"/>
              </w:rPr>
              <w:t>Any weaknesses point to where additional data or information would be useful. So far, no 'new' data has been gathered other than from discussions with program individuals and maybe experts, and perhaps a literature search. At this point, the robustness of the contribution story, with respect to the attribution question(s) raised at the outset, is known and will guide further efforts.</w:t>
            </w:r>
          </w:p>
        </w:tc>
      </w:tr>
    </w:tbl>
    <w:p w14:paraId="732AF107" w14:textId="77777777" w:rsidR="004072D4" w:rsidRPr="005C709C" w:rsidRDefault="004072D4" w:rsidP="004072D4">
      <w:pPr>
        <w:spacing w:after="200" w:line="276" w:lineRule="auto"/>
        <w:rPr>
          <w:rFonts w:eastAsia="Calibri" w:cs="Arial"/>
          <w:sz w:val="20"/>
          <w:szCs w:val="20"/>
        </w:rPr>
      </w:pPr>
    </w:p>
    <w:tbl>
      <w:tblPr>
        <w:tblStyle w:val="TableGrid213"/>
        <w:tblW w:w="9385" w:type="dxa"/>
        <w:tblInd w:w="-34" w:type="dxa"/>
        <w:tblLook w:val="04A0" w:firstRow="1" w:lastRow="0" w:firstColumn="1" w:lastColumn="0" w:noHBand="0" w:noVBand="1"/>
      </w:tblPr>
      <w:tblGrid>
        <w:gridCol w:w="9385"/>
      </w:tblGrid>
      <w:tr w:rsidR="004072D4" w:rsidRPr="005C709C" w14:paraId="73B5F14F" w14:textId="77777777" w:rsidTr="005A0D43">
        <w:trPr>
          <w:tblHeader/>
        </w:trPr>
        <w:tc>
          <w:tcPr>
            <w:tcW w:w="9385" w:type="dxa"/>
            <w:shd w:val="clear" w:color="auto" w:fill="9FE1F0" w:themeFill="accent6" w:themeFillTint="66"/>
          </w:tcPr>
          <w:p w14:paraId="516D933A"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lang w:val="id-ID"/>
              </w:rPr>
              <w:t xml:space="preserve">STEP 5. </w:t>
            </w:r>
            <w:r w:rsidRPr="005C709C">
              <w:rPr>
                <w:rFonts w:cs="Arial"/>
                <w:b/>
                <w:sz w:val="20"/>
                <w:szCs w:val="20"/>
                <w:lang w:val="en-US"/>
              </w:rPr>
              <w:t>Seek out additional evidence</w:t>
            </w:r>
          </w:p>
        </w:tc>
      </w:tr>
      <w:tr w:rsidR="004072D4" w:rsidRPr="005C709C" w14:paraId="1AEC32D8" w14:textId="77777777" w:rsidTr="00A85709">
        <w:tc>
          <w:tcPr>
            <w:tcW w:w="9385" w:type="dxa"/>
            <w:tcBorders>
              <w:bottom w:val="nil"/>
            </w:tcBorders>
            <w:shd w:val="clear" w:color="auto" w:fill="F2F2F2"/>
          </w:tcPr>
          <w:p w14:paraId="25F74A5A" w14:textId="77777777" w:rsidR="004072D4" w:rsidRPr="005C709C" w:rsidRDefault="004072D4" w:rsidP="004072D4">
            <w:pPr>
              <w:spacing w:before="60" w:after="120" w:line="240" w:lineRule="auto"/>
              <w:rPr>
                <w:rFonts w:cs="Arial"/>
                <w:b/>
                <w:i/>
                <w:sz w:val="20"/>
                <w:szCs w:val="20"/>
                <w:lang w:val="en-US"/>
              </w:rPr>
            </w:pPr>
            <w:r w:rsidRPr="005C709C">
              <w:rPr>
                <w:rFonts w:cs="Arial"/>
                <w:i/>
                <w:sz w:val="20"/>
                <w:szCs w:val="20"/>
                <w:lang w:val="en-US"/>
              </w:rPr>
              <w:t>Having identified where the contribution story is less credible, additional evidence is now gathered to augment the evidence in terms of what results have occurred, how reasonable the key assumptions are, and what has been the role of external influences and other contributing factors.</w:t>
            </w:r>
            <w:r w:rsidRPr="005C709C">
              <w:rPr>
                <w:rFonts w:cs="Arial"/>
                <w:i/>
                <w:sz w:val="20"/>
                <w:szCs w:val="20"/>
                <w:lang w:val="id-ID"/>
              </w:rPr>
              <w:t xml:space="preserve"> </w:t>
            </w:r>
            <w:r w:rsidRPr="005C709C">
              <w:rPr>
                <w:rFonts w:cs="Arial"/>
                <w:i/>
                <w:sz w:val="20"/>
                <w:szCs w:val="20"/>
                <w:lang w:val="en-US"/>
              </w:rPr>
              <w:t>Augmenting evidence can include the collection of additional, new data such as from surveys, field visits, administrative data, focus groups, national statistical data, etc. as well as the synthesis of evidence from other research and evaluations.</w:t>
            </w:r>
          </w:p>
        </w:tc>
      </w:tr>
      <w:tr w:rsidR="004072D4" w:rsidRPr="005C709C" w14:paraId="0F856DDF" w14:textId="77777777" w:rsidTr="00A85709">
        <w:tc>
          <w:tcPr>
            <w:tcW w:w="9385" w:type="dxa"/>
            <w:tcBorders>
              <w:bottom w:val="single" w:sz="4" w:space="0" w:color="auto"/>
            </w:tcBorders>
            <w:shd w:val="clear" w:color="auto" w:fill="auto"/>
          </w:tcPr>
          <w:p w14:paraId="72673B44" w14:textId="77777777" w:rsidR="004072D4" w:rsidRPr="005C709C" w:rsidRDefault="004072D4" w:rsidP="004072D4">
            <w:pPr>
              <w:spacing w:before="60" w:after="120" w:line="240" w:lineRule="auto"/>
              <w:rPr>
                <w:rFonts w:cs="Arial"/>
                <w:sz w:val="20"/>
                <w:szCs w:val="20"/>
                <w:lang w:val="id-ID"/>
              </w:rPr>
            </w:pPr>
            <w:r w:rsidRPr="005C709C">
              <w:rPr>
                <w:rFonts w:cs="Arial"/>
                <w:b/>
                <w:sz w:val="20"/>
                <w:szCs w:val="20"/>
                <w:lang w:val="id-ID"/>
              </w:rPr>
              <w:t>Identify what new data is needed.</w:t>
            </w:r>
            <w:r w:rsidRPr="005C709C">
              <w:rPr>
                <w:rFonts w:cs="Arial"/>
                <w:sz w:val="20"/>
                <w:szCs w:val="20"/>
                <w:lang w:val="id-ID"/>
              </w:rPr>
              <w:t xml:space="preserve"> Based on the assessment of the robustness of the contribution story in Step 4, the information needed to address challenges to its credibility can now be identified, for example, evidence regarding observed results, the strengths of certain assumptions, and/or the roles of other influencing factors. </w:t>
            </w:r>
          </w:p>
          <w:p w14:paraId="7D59A5BF" w14:textId="77777777" w:rsidR="004072D4" w:rsidRPr="005C709C" w:rsidRDefault="004072D4" w:rsidP="004072D4">
            <w:pPr>
              <w:spacing w:before="60" w:after="120" w:line="240" w:lineRule="auto"/>
              <w:rPr>
                <w:rFonts w:cs="Arial"/>
                <w:sz w:val="20"/>
                <w:szCs w:val="20"/>
                <w:lang w:val="id-ID"/>
              </w:rPr>
            </w:pPr>
            <w:r w:rsidRPr="005C709C">
              <w:rPr>
                <w:rFonts w:cs="Arial"/>
                <w:b/>
                <w:sz w:val="20"/>
                <w:szCs w:val="20"/>
                <w:lang w:val="id-ID"/>
              </w:rPr>
              <w:t>Adjust the theory of change.</w:t>
            </w:r>
            <w:r w:rsidRPr="005C709C">
              <w:rPr>
                <w:rFonts w:cs="Arial"/>
                <w:sz w:val="20"/>
                <w:szCs w:val="20"/>
                <w:lang w:val="id-ID"/>
              </w:rPr>
              <w:t xml:space="preserve"> It may be useful at this point to review and update the theory of change, or to examine more closely certain elements of the theory. To do this, the elements of the theory may need to be disaggregated so as to understand them in greater detail. </w:t>
            </w:r>
          </w:p>
          <w:p w14:paraId="73388EF0" w14:textId="77777777" w:rsidR="004072D4" w:rsidRPr="005C709C" w:rsidRDefault="004072D4" w:rsidP="004072D4">
            <w:pPr>
              <w:spacing w:before="60" w:after="120" w:line="240" w:lineRule="auto"/>
              <w:rPr>
                <w:rFonts w:cs="Arial"/>
                <w:sz w:val="20"/>
                <w:szCs w:val="20"/>
                <w:lang w:val="id-ID"/>
              </w:rPr>
            </w:pPr>
            <w:r w:rsidRPr="005C709C">
              <w:rPr>
                <w:rFonts w:cs="Arial"/>
                <w:b/>
                <w:sz w:val="20"/>
                <w:szCs w:val="20"/>
                <w:lang w:val="id-ID"/>
              </w:rPr>
              <w:t>Gather more evidence.</w:t>
            </w:r>
            <w:r w:rsidRPr="005C709C">
              <w:rPr>
                <w:rFonts w:cs="Arial"/>
                <w:sz w:val="20"/>
                <w:szCs w:val="20"/>
                <w:lang w:val="id-ID"/>
              </w:rPr>
              <w:t xml:space="preserve"> Having identified where more evidence is needed, it can then be gathered. Multiple approaches to assessing performance, such as triangulation, are now generally recognised as useful and important in building credibility. Some standard approaches to gathering additional evidence for contribution analysis are: </w:t>
            </w:r>
          </w:p>
          <w:p w14:paraId="5BD08572"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Surveys of, for example, subject matter experts, program managers, beneficiaries, and those involved in other programs that are influencing the program in question. </w:t>
            </w:r>
          </w:p>
          <w:p w14:paraId="699C54C8"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Case studies, which might suggest where the theory of change could be amended. </w:t>
            </w:r>
          </w:p>
          <w:p w14:paraId="2D6D6BDA"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Tracking variations in program implementation, such as over time and between locations. </w:t>
            </w:r>
          </w:p>
          <w:p w14:paraId="59CF52F3"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 xml:space="preserve">Conducting a component evaluation on an issue or area where performance information is weak. </w:t>
            </w:r>
          </w:p>
          <w:p w14:paraId="01AE1C6F" w14:textId="77777777" w:rsidR="004072D4" w:rsidRPr="005C709C" w:rsidRDefault="004072D4" w:rsidP="001F0026">
            <w:pPr>
              <w:numPr>
                <w:ilvl w:val="0"/>
                <w:numId w:val="59"/>
              </w:numPr>
              <w:spacing w:before="60" w:after="120" w:line="240" w:lineRule="auto"/>
              <w:ind w:left="315" w:hanging="173"/>
              <w:contextualSpacing/>
              <w:rPr>
                <w:rFonts w:cs="Arial"/>
                <w:sz w:val="20"/>
                <w:szCs w:val="20"/>
                <w:lang w:val="id-ID"/>
              </w:rPr>
            </w:pPr>
            <w:r w:rsidRPr="005C709C">
              <w:rPr>
                <w:rFonts w:cs="Arial"/>
                <w:sz w:val="20"/>
                <w:szCs w:val="20"/>
                <w:lang w:val="id-ID"/>
              </w:rPr>
              <w:t>Synthesising research and evaluation findings, for example using cluster evaluation and integrative reviews, and synthesising existing studies.</w:t>
            </w:r>
          </w:p>
        </w:tc>
      </w:tr>
    </w:tbl>
    <w:p w14:paraId="0CD4C98D" w14:textId="77777777" w:rsidR="004072D4" w:rsidRPr="005C709C" w:rsidRDefault="004072D4" w:rsidP="004072D4">
      <w:pPr>
        <w:spacing w:after="200" w:line="276" w:lineRule="auto"/>
        <w:rPr>
          <w:rFonts w:eastAsia="Calibri" w:cs="Arial"/>
          <w:sz w:val="20"/>
          <w:szCs w:val="20"/>
        </w:rPr>
      </w:pPr>
    </w:p>
    <w:tbl>
      <w:tblPr>
        <w:tblStyle w:val="TableGrid213"/>
        <w:tblW w:w="9385" w:type="dxa"/>
        <w:tblInd w:w="-34" w:type="dxa"/>
        <w:tblLook w:val="04A0" w:firstRow="1" w:lastRow="0" w:firstColumn="1" w:lastColumn="0" w:noHBand="0" w:noVBand="1"/>
      </w:tblPr>
      <w:tblGrid>
        <w:gridCol w:w="9385"/>
      </w:tblGrid>
      <w:tr w:rsidR="004072D4" w:rsidRPr="005C709C" w14:paraId="1F4F0EF8" w14:textId="77777777" w:rsidTr="005A0D43">
        <w:trPr>
          <w:tblHeader/>
        </w:trPr>
        <w:tc>
          <w:tcPr>
            <w:tcW w:w="9385" w:type="dxa"/>
            <w:shd w:val="clear" w:color="auto" w:fill="9FE1F0" w:themeFill="accent6" w:themeFillTint="66"/>
          </w:tcPr>
          <w:p w14:paraId="5A44DFEB"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lang w:val="id-ID"/>
              </w:rPr>
              <w:t xml:space="preserve">STEP 6. </w:t>
            </w:r>
            <w:r w:rsidRPr="005C709C">
              <w:rPr>
                <w:rFonts w:cs="Arial"/>
                <w:b/>
                <w:sz w:val="20"/>
                <w:szCs w:val="20"/>
                <w:lang w:val="en-US"/>
              </w:rPr>
              <w:t>Revise and, where the additional evidence permits, strengthen the contribution story</w:t>
            </w:r>
          </w:p>
        </w:tc>
      </w:tr>
      <w:tr w:rsidR="004072D4" w:rsidRPr="005C709C" w14:paraId="47E054ED" w14:textId="77777777" w:rsidTr="00A85709">
        <w:tc>
          <w:tcPr>
            <w:tcW w:w="9385" w:type="dxa"/>
            <w:tcBorders>
              <w:bottom w:val="nil"/>
            </w:tcBorders>
            <w:shd w:val="clear" w:color="auto" w:fill="F2F2F2"/>
          </w:tcPr>
          <w:p w14:paraId="36FDF658" w14:textId="77777777" w:rsidR="004072D4" w:rsidRPr="005C709C" w:rsidRDefault="004072D4" w:rsidP="004072D4">
            <w:pPr>
              <w:spacing w:before="60" w:after="120" w:line="240" w:lineRule="auto"/>
              <w:rPr>
                <w:rFonts w:cs="Arial"/>
                <w:b/>
                <w:i/>
                <w:sz w:val="20"/>
                <w:szCs w:val="20"/>
                <w:lang w:val="en-US"/>
              </w:rPr>
            </w:pPr>
            <w:r w:rsidRPr="005C709C">
              <w:rPr>
                <w:rFonts w:cs="Arial"/>
                <w:i/>
                <w:sz w:val="20"/>
                <w:szCs w:val="20"/>
                <w:lang w:val="en-US"/>
              </w:rPr>
              <w:t>With the new evidence, you should be able to build a more substantive and so more credible story, one that a reasonable person will be more likely to agree with. It will probably not be foolproof, but the additional evidence will have made it stronger and more plausible.</w:t>
            </w:r>
          </w:p>
        </w:tc>
      </w:tr>
      <w:tr w:rsidR="004072D4" w:rsidRPr="005C709C" w14:paraId="62CAA4F4" w14:textId="77777777" w:rsidTr="00A85709">
        <w:tc>
          <w:tcPr>
            <w:tcW w:w="9385" w:type="dxa"/>
            <w:tcBorders>
              <w:bottom w:val="single" w:sz="4" w:space="0" w:color="auto"/>
            </w:tcBorders>
            <w:shd w:val="clear" w:color="auto" w:fill="auto"/>
          </w:tcPr>
          <w:p w14:paraId="0426E277" w14:textId="77777777" w:rsidR="004072D4" w:rsidRPr="005C709C" w:rsidRDefault="004072D4" w:rsidP="004072D4">
            <w:pPr>
              <w:spacing w:before="60" w:after="120" w:line="240" w:lineRule="auto"/>
              <w:ind w:left="28"/>
              <w:rPr>
                <w:rFonts w:cs="Arial"/>
                <w:sz w:val="20"/>
                <w:szCs w:val="20"/>
                <w:lang w:val="en-US"/>
              </w:rPr>
            </w:pPr>
            <w:bookmarkStart w:id="133" w:name="_Hlk528672708"/>
            <w:r w:rsidRPr="005C709C">
              <w:rPr>
                <w:rFonts w:cs="Arial"/>
                <w:sz w:val="20"/>
                <w:szCs w:val="20"/>
                <w:lang w:val="id-ID"/>
              </w:rPr>
              <w:t xml:space="preserve">New evidence will build a more credible contribution story, buttressing the weaker parts of the earlier version or suggesting modifications to the theory of change. It is unlikely that the revised story will be foolproof, but it will be stronger and more credible. Contribution analysis works best as an iterative process. Thus, at this point the analysis may return to Step 4 and reassess the strengths and weaknesses of the contribution story. </w:t>
            </w:r>
          </w:p>
        </w:tc>
      </w:tr>
      <w:bookmarkEnd w:id="133"/>
    </w:tbl>
    <w:p w14:paraId="1327078D" w14:textId="77777777" w:rsidR="004072D4" w:rsidRPr="005C709C" w:rsidRDefault="004072D4" w:rsidP="004072D4">
      <w:pPr>
        <w:spacing w:after="200" w:line="276" w:lineRule="auto"/>
        <w:rPr>
          <w:rFonts w:eastAsia="Times New Roman" w:cs="Arial"/>
          <w:bCs/>
          <w:color w:val="000000"/>
          <w:sz w:val="20"/>
          <w:szCs w:val="20"/>
        </w:rPr>
      </w:pPr>
    </w:p>
    <w:p w14:paraId="5B5956B5" w14:textId="77777777" w:rsidR="004072D4" w:rsidRPr="005C709C" w:rsidRDefault="004072D4" w:rsidP="004072D4">
      <w:pPr>
        <w:keepNext/>
        <w:keepLines/>
        <w:spacing w:before="200" w:after="0" w:line="276" w:lineRule="auto"/>
        <w:outlineLvl w:val="4"/>
        <w:rPr>
          <w:rFonts w:eastAsia="Times New Roman" w:cs="Arial"/>
          <w:b/>
          <w:bCs/>
          <w:color w:val="000000"/>
          <w:sz w:val="20"/>
          <w:szCs w:val="20"/>
        </w:rPr>
      </w:pPr>
      <w:bookmarkStart w:id="134" w:name="_Hlk528670953"/>
      <w:r w:rsidRPr="005C709C">
        <w:rPr>
          <w:rFonts w:eastAsia="Times New Roman" w:cs="Arial"/>
          <w:b/>
          <w:bCs/>
          <w:color w:val="000000"/>
          <w:sz w:val="20"/>
          <w:szCs w:val="20"/>
        </w:rPr>
        <w:t>Levels and Degrees</w:t>
      </w:r>
    </w:p>
    <w:p w14:paraId="0D603739"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Three levels of contribution analysis lead to different degrees of robustness in statements of contribution. </w:t>
      </w:r>
    </w:p>
    <w:bookmarkEnd w:id="134"/>
    <w:p w14:paraId="3F33348A" w14:textId="77777777" w:rsidR="004072D4" w:rsidRPr="005C709C" w:rsidRDefault="004072D4" w:rsidP="001F0026">
      <w:pPr>
        <w:numPr>
          <w:ilvl w:val="0"/>
          <w:numId w:val="58"/>
        </w:numPr>
        <w:spacing w:after="120" w:line="276" w:lineRule="auto"/>
        <w:ind w:left="714" w:hanging="357"/>
        <w:rPr>
          <w:rFonts w:eastAsia="Times New Roman" w:cs="Arial"/>
          <w:bCs/>
          <w:color w:val="000000"/>
          <w:sz w:val="20"/>
          <w:szCs w:val="20"/>
        </w:rPr>
      </w:pPr>
      <w:r w:rsidRPr="005C709C">
        <w:rPr>
          <w:rFonts w:eastAsia="Times New Roman" w:cs="Arial"/>
          <w:bCs/>
          <w:color w:val="000000"/>
          <w:sz w:val="20"/>
          <w:szCs w:val="20"/>
          <w:u w:val="single"/>
        </w:rPr>
        <w:t>Minimalist contribution analysis</w:t>
      </w:r>
      <w:r w:rsidRPr="005C709C">
        <w:rPr>
          <w:rFonts w:eastAsia="Times New Roman" w:cs="Arial"/>
          <w:bCs/>
          <w:color w:val="000000"/>
          <w:sz w:val="20"/>
          <w:szCs w:val="20"/>
        </w:rPr>
        <w:t xml:space="preserve"> At this level, the analysis (1) develops the theory of change, and (2) confirms that the expected outputs were delivered. Statements of contribution are based on the inherent strength of the theory of change and on evidence that the expected outputs were delivered. For example, in a vaccination program, if the outputs (vaccinations) are delivered, then the outcome of immunisation can be assumed based on the results of previous vaccination programs. The weaknesses of this level of analysis are any perceived weaknesses in the theory of change. </w:t>
      </w:r>
    </w:p>
    <w:p w14:paraId="2A7359C4" w14:textId="77777777" w:rsidR="004072D4" w:rsidRPr="005C709C" w:rsidRDefault="004072D4" w:rsidP="001F0026">
      <w:pPr>
        <w:numPr>
          <w:ilvl w:val="0"/>
          <w:numId w:val="58"/>
        </w:numPr>
        <w:spacing w:after="120" w:line="276" w:lineRule="auto"/>
        <w:ind w:left="714" w:hanging="357"/>
        <w:rPr>
          <w:rFonts w:eastAsia="Times New Roman" w:cs="Arial"/>
          <w:bCs/>
          <w:color w:val="000000"/>
          <w:sz w:val="20"/>
          <w:szCs w:val="20"/>
        </w:rPr>
      </w:pPr>
      <w:r w:rsidRPr="005C709C">
        <w:rPr>
          <w:rFonts w:eastAsia="Times New Roman" w:cs="Arial"/>
          <w:bCs/>
          <w:color w:val="000000"/>
          <w:sz w:val="20"/>
          <w:szCs w:val="20"/>
          <w:u w:val="single"/>
        </w:rPr>
        <w:t>Contribution analysis of direct influence</w:t>
      </w:r>
      <w:r w:rsidRPr="005C709C">
        <w:rPr>
          <w:rFonts w:eastAsia="Times New Roman" w:cs="Arial"/>
          <w:bCs/>
          <w:color w:val="000000"/>
          <w:sz w:val="20"/>
          <w:szCs w:val="20"/>
        </w:rPr>
        <w:t xml:space="preserve"> This level of analysis starts with minimalist analysis and gathers and builds evidence that (1) the expected results in areas of direct influence of the theory of change were observed, and (2) the program was influential in bringing about those results, taking other influencing factors into consideration. </w:t>
      </w:r>
    </w:p>
    <w:p w14:paraId="2647808F" w14:textId="77777777" w:rsidR="004072D4" w:rsidRPr="005C709C" w:rsidRDefault="004072D4" w:rsidP="004072D4">
      <w:pPr>
        <w:spacing w:after="120" w:line="276" w:lineRule="auto"/>
        <w:ind w:left="714"/>
        <w:rPr>
          <w:rFonts w:eastAsia="Times New Roman" w:cs="Arial"/>
          <w:bCs/>
          <w:color w:val="000000"/>
          <w:sz w:val="20"/>
          <w:szCs w:val="20"/>
        </w:rPr>
      </w:pPr>
      <w:r w:rsidRPr="005C709C">
        <w:rPr>
          <w:rFonts w:eastAsia="Times New Roman" w:cs="Arial"/>
          <w:bCs/>
          <w:color w:val="000000"/>
          <w:sz w:val="20"/>
          <w:szCs w:val="20"/>
        </w:rPr>
        <w:t xml:space="preserve">Statements of contribution are based on (1) observed results, (2) confirmation that the assumptions about direct influence are supported by factual evidence, and (3) the inherent strength of the theory of change in areas of indirect influence. An example of where this level of analysis would be appropriate is an intervention to get an agricultural research organisation to work collaboratively to solve complex problems—an approach, say, that has proven effective elsewhere. </w:t>
      </w:r>
    </w:p>
    <w:p w14:paraId="201BA4F3" w14:textId="77777777" w:rsidR="004072D4" w:rsidRPr="005C709C" w:rsidRDefault="004072D4" w:rsidP="004072D4">
      <w:pPr>
        <w:spacing w:after="120" w:line="276" w:lineRule="auto"/>
        <w:ind w:left="714"/>
        <w:rPr>
          <w:rFonts w:eastAsia="Times New Roman" w:cs="Arial"/>
          <w:bCs/>
          <w:color w:val="000000"/>
          <w:sz w:val="20"/>
          <w:szCs w:val="20"/>
        </w:rPr>
      </w:pPr>
      <w:r w:rsidRPr="005C709C">
        <w:rPr>
          <w:rFonts w:eastAsia="Times New Roman" w:cs="Arial"/>
          <w:bCs/>
          <w:color w:val="000000"/>
          <w:sz w:val="20"/>
          <w:szCs w:val="20"/>
        </w:rPr>
        <w:t>If there is evidence that the research organisation has indeed adopted the new approach (</w:t>
      </w:r>
      <w:r w:rsidRPr="005C709C">
        <w:rPr>
          <w:rFonts w:eastAsia="Times New Roman" w:cs="Arial"/>
          <w:b/>
          <w:bCs/>
          <w:color w:val="000000"/>
          <w:sz w:val="20"/>
          <w:szCs w:val="20"/>
        </w:rPr>
        <w:t>the desired behavioural cha</w:t>
      </w:r>
      <w:r w:rsidRPr="005C709C">
        <w:rPr>
          <w:rFonts w:eastAsia="Times New Roman" w:cs="Arial"/>
          <w:bCs/>
          <w:color w:val="000000"/>
          <w:sz w:val="20"/>
          <w:szCs w:val="20"/>
        </w:rPr>
        <w:t xml:space="preserve">nge) as a result of the intervention, the subsequent benefits may not have to be demonstrated, as they will have already been established from previous research. </w:t>
      </w:r>
    </w:p>
    <w:p w14:paraId="5F93BE31" w14:textId="77777777" w:rsidR="004072D4" w:rsidRPr="005C709C" w:rsidRDefault="004072D4" w:rsidP="001F0026">
      <w:pPr>
        <w:numPr>
          <w:ilvl w:val="0"/>
          <w:numId w:val="58"/>
        </w:numPr>
        <w:spacing w:after="120" w:line="276" w:lineRule="auto"/>
        <w:ind w:left="714" w:hanging="357"/>
        <w:rPr>
          <w:rFonts w:eastAsia="Times New Roman" w:cs="Arial"/>
          <w:bCs/>
          <w:color w:val="000000"/>
          <w:sz w:val="20"/>
          <w:szCs w:val="20"/>
        </w:rPr>
      </w:pPr>
      <w:r w:rsidRPr="005C709C">
        <w:rPr>
          <w:rFonts w:eastAsia="Times New Roman" w:cs="Arial"/>
          <w:bCs/>
          <w:color w:val="000000"/>
          <w:sz w:val="20"/>
          <w:szCs w:val="20"/>
          <w:u w:val="single"/>
        </w:rPr>
        <w:t xml:space="preserve">Contribution analysis of indirect influence </w:t>
      </w:r>
      <w:r w:rsidRPr="005C709C">
        <w:rPr>
          <w:rFonts w:eastAsia="Times New Roman" w:cs="Arial"/>
          <w:bCs/>
          <w:color w:val="000000"/>
          <w:sz w:val="20"/>
          <w:szCs w:val="20"/>
        </w:rPr>
        <w:t>This level extends the analysis into the more challenging area of indirect influence. It measures the intermediate and final outcomes/impacts (or some of them) and gathers evidence that the assumptions (or some of them) in the theory of change in the areas of indirect influence were borne out. Statements of contribution at this level attempt to provide factual evidence for at least the key parts of the entire theory of change.</w:t>
      </w:r>
    </w:p>
    <w:tbl>
      <w:tblPr>
        <w:tblStyle w:val="TableGrid213"/>
        <w:tblW w:w="8970" w:type="dxa"/>
        <w:tblInd w:w="239" w:type="dxa"/>
        <w:tblLook w:val="04A0" w:firstRow="1" w:lastRow="0" w:firstColumn="1" w:lastColumn="0" w:noHBand="0" w:noVBand="1"/>
      </w:tblPr>
      <w:tblGrid>
        <w:gridCol w:w="383"/>
        <w:gridCol w:w="7453"/>
        <w:gridCol w:w="1134"/>
      </w:tblGrid>
      <w:tr w:rsidR="004072D4" w:rsidRPr="005C709C" w14:paraId="487D7E07" w14:textId="77777777" w:rsidTr="005A0D43">
        <w:trPr>
          <w:tblHeader/>
        </w:trPr>
        <w:tc>
          <w:tcPr>
            <w:tcW w:w="7836" w:type="dxa"/>
            <w:gridSpan w:val="2"/>
            <w:tcBorders>
              <w:bottom w:val="nil"/>
            </w:tcBorders>
            <w:shd w:val="clear" w:color="auto" w:fill="9FE1F0" w:themeFill="accent6" w:themeFillTint="66"/>
          </w:tcPr>
          <w:p w14:paraId="41F43551"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lang w:val="id-ID"/>
              </w:rPr>
              <w:t xml:space="preserve">EXAMPLE OF CHECK LIST WHEN CONDUCTING CONTRIBUTION ANALYSIS </w:t>
            </w:r>
          </w:p>
        </w:tc>
        <w:tc>
          <w:tcPr>
            <w:tcW w:w="1134" w:type="dxa"/>
            <w:tcBorders>
              <w:bottom w:val="nil"/>
            </w:tcBorders>
            <w:shd w:val="clear" w:color="auto" w:fill="9FE1F0" w:themeFill="accent6" w:themeFillTint="66"/>
          </w:tcPr>
          <w:p w14:paraId="50AE4442" w14:textId="77777777" w:rsidR="004072D4" w:rsidRPr="005C709C" w:rsidRDefault="004072D4" w:rsidP="004072D4">
            <w:pPr>
              <w:spacing w:before="120" w:after="120" w:line="240" w:lineRule="auto"/>
              <w:jc w:val="center"/>
              <w:rPr>
                <w:rFonts w:cs="Arial"/>
                <w:b/>
                <w:sz w:val="20"/>
                <w:szCs w:val="20"/>
                <w:lang w:val="id-ID"/>
              </w:rPr>
            </w:pPr>
            <w:r w:rsidRPr="005C709C">
              <w:rPr>
                <w:rFonts w:cs="Arial"/>
                <w:b/>
                <w:sz w:val="20"/>
                <w:szCs w:val="20"/>
                <w:lang w:val="id-ID"/>
              </w:rPr>
              <w:sym w:font="Wingdings" w:char="F0FC"/>
            </w:r>
            <w:r w:rsidRPr="005C709C">
              <w:rPr>
                <w:rFonts w:cs="Arial"/>
                <w:b/>
                <w:sz w:val="20"/>
                <w:szCs w:val="20"/>
                <w:lang w:val="id-ID"/>
              </w:rPr>
              <w:t xml:space="preserve"> Tick</w:t>
            </w:r>
          </w:p>
        </w:tc>
      </w:tr>
      <w:tr w:rsidR="004072D4" w:rsidRPr="005C709C" w14:paraId="3A927279" w14:textId="77777777" w:rsidTr="005A0D43">
        <w:tc>
          <w:tcPr>
            <w:tcW w:w="383" w:type="dxa"/>
            <w:tcBorders>
              <w:bottom w:val="nil"/>
            </w:tcBorders>
            <w:shd w:val="clear" w:color="auto" w:fill="auto"/>
          </w:tcPr>
          <w:p w14:paraId="1158BB85" w14:textId="77777777" w:rsidR="004072D4" w:rsidRPr="005C709C" w:rsidRDefault="004072D4" w:rsidP="004072D4">
            <w:pPr>
              <w:spacing w:before="60" w:after="60" w:line="276" w:lineRule="auto"/>
              <w:rPr>
                <w:rFonts w:eastAsia="Times New Roman" w:cs="Arial"/>
                <w:bCs/>
                <w:color w:val="000000"/>
                <w:sz w:val="20"/>
                <w:szCs w:val="20"/>
                <w:lang w:val="id-ID"/>
              </w:rPr>
            </w:pPr>
            <w:r w:rsidRPr="005C709C">
              <w:rPr>
                <w:rFonts w:eastAsia="Times New Roman" w:cs="Arial"/>
                <w:bCs/>
                <w:color w:val="000000"/>
                <w:sz w:val="20"/>
                <w:szCs w:val="20"/>
                <w:lang w:val="id-ID"/>
              </w:rPr>
              <w:t>1.</w:t>
            </w:r>
          </w:p>
        </w:tc>
        <w:tc>
          <w:tcPr>
            <w:tcW w:w="7453" w:type="dxa"/>
            <w:tcBorders>
              <w:bottom w:val="nil"/>
            </w:tcBorders>
            <w:shd w:val="clear" w:color="auto" w:fill="auto"/>
          </w:tcPr>
          <w:p w14:paraId="141EA327" w14:textId="77777777" w:rsidR="004072D4" w:rsidRPr="005C709C" w:rsidRDefault="004072D4" w:rsidP="004072D4">
            <w:pPr>
              <w:spacing w:before="60" w:after="60" w:line="276" w:lineRule="auto"/>
              <w:rPr>
                <w:rFonts w:eastAsia="Times New Roman" w:cs="Arial"/>
                <w:bCs/>
                <w:color w:val="000000"/>
                <w:sz w:val="20"/>
                <w:szCs w:val="20"/>
                <w:lang w:val="en-US"/>
              </w:rPr>
            </w:pPr>
            <w:r w:rsidRPr="005C709C">
              <w:rPr>
                <w:rFonts w:eastAsia="Times New Roman" w:cs="Arial"/>
                <w:bCs/>
                <w:color w:val="000000"/>
                <w:sz w:val="20"/>
                <w:szCs w:val="20"/>
                <w:lang w:val="en-US"/>
              </w:rPr>
              <w:t>A theory of change developed.</w:t>
            </w:r>
          </w:p>
        </w:tc>
        <w:tc>
          <w:tcPr>
            <w:tcW w:w="1134" w:type="dxa"/>
            <w:tcBorders>
              <w:bottom w:val="nil"/>
            </w:tcBorders>
            <w:shd w:val="clear" w:color="auto" w:fill="auto"/>
          </w:tcPr>
          <w:p w14:paraId="7665CDBB" w14:textId="77777777" w:rsidR="004072D4" w:rsidRPr="005C709C" w:rsidRDefault="004072D4" w:rsidP="004072D4">
            <w:pPr>
              <w:spacing w:before="60" w:after="60" w:line="240" w:lineRule="auto"/>
              <w:rPr>
                <w:rFonts w:cs="Arial"/>
                <w:b/>
                <w:sz w:val="20"/>
                <w:szCs w:val="20"/>
                <w:lang w:val="en-US"/>
              </w:rPr>
            </w:pPr>
          </w:p>
        </w:tc>
      </w:tr>
      <w:tr w:rsidR="004072D4" w:rsidRPr="005C709C" w14:paraId="475FA251" w14:textId="77777777" w:rsidTr="005A0D43">
        <w:tc>
          <w:tcPr>
            <w:tcW w:w="383" w:type="dxa"/>
            <w:shd w:val="clear" w:color="auto" w:fill="auto"/>
          </w:tcPr>
          <w:p w14:paraId="1F3E6965" w14:textId="77777777" w:rsidR="004072D4" w:rsidRPr="005C709C" w:rsidRDefault="004072D4" w:rsidP="004072D4">
            <w:pPr>
              <w:spacing w:before="60" w:after="60" w:line="276" w:lineRule="auto"/>
              <w:rPr>
                <w:rFonts w:eastAsia="Times New Roman" w:cs="Arial"/>
                <w:bCs/>
                <w:color w:val="000000"/>
                <w:sz w:val="20"/>
                <w:szCs w:val="20"/>
                <w:lang w:val="id-ID"/>
              </w:rPr>
            </w:pPr>
            <w:bookmarkStart w:id="135" w:name="_Hlk528673750"/>
            <w:r w:rsidRPr="005C709C">
              <w:rPr>
                <w:rFonts w:eastAsia="Times New Roman" w:cs="Arial"/>
                <w:bCs/>
                <w:color w:val="000000"/>
                <w:sz w:val="20"/>
                <w:szCs w:val="20"/>
                <w:lang w:val="id-ID"/>
              </w:rPr>
              <w:t>2.</w:t>
            </w:r>
          </w:p>
        </w:tc>
        <w:tc>
          <w:tcPr>
            <w:tcW w:w="7453" w:type="dxa"/>
            <w:shd w:val="clear" w:color="auto" w:fill="auto"/>
          </w:tcPr>
          <w:p w14:paraId="385E0E93" w14:textId="77777777" w:rsidR="004072D4" w:rsidRPr="005C709C" w:rsidRDefault="004072D4" w:rsidP="004072D4">
            <w:pPr>
              <w:spacing w:before="60" w:after="60" w:line="276" w:lineRule="auto"/>
              <w:rPr>
                <w:rFonts w:eastAsia="Times New Roman" w:cs="Arial"/>
                <w:bCs/>
                <w:color w:val="000000"/>
                <w:sz w:val="20"/>
                <w:szCs w:val="20"/>
                <w:lang w:val="en-US"/>
              </w:rPr>
            </w:pPr>
            <w:r w:rsidRPr="005C709C">
              <w:rPr>
                <w:rFonts w:eastAsia="Times New Roman" w:cs="Arial"/>
                <w:bCs/>
                <w:color w:val="000000"/>
                <w:sz w:val="20"/>
                <w:szCs w:val="20"/>
                <w:lang w:val="id-ID"/>
              </w:rPr>
              <w:t>A clear</w:t>
            </w:r>
            <w:r w:rsidRPr="005C709C">
              <w:rPr>
                <w:rFonts w:eastAsia="Times New Roman" w:cs="Arial"/>
                <w:bCs/>
                <w:color w:val="000000"/>
                <w:sz w:val="20"/>
                <w:szCs w:val="20"/>
                <w:lang w:val="en-US"/>
              </w:rPr>
              <w:t xml:space="preserve"> recognition that the project activities </w:t>
            </w:r>
            <w:r w:rsidRPr="005C709C">
              <w:rPr>
                <w:rFonts w:eastAsia="Times New Roman" w:cs="Arial"/>
                <w:bCs/>
                <w:color w:val="000000"/>
                <w:sz w:val="20"/>
                <w:szCs w:val="20"/>
                <w:lang w:val="id-ID"/>
              </w:rPr>
              <w:t>were</w:t>
            </w:r>
            <w:r w:rsidRPr="005C709C">
              <w:rPr>
                <w:rFonts w:eastAsia="Times New Roman" w:cs="Arial"/>
                <w:bCs/>
                <w:color w:val="000000"/>
                <w:sz w:val="20"/>
                <w:szCs w:val="20"/>
                <w:lang w:val="en-US"/>
              </w:rPr>
              <w:t xml:space="preserve"> not the only influences on adoption of M&amp;E approaches—other influencing factors were identified, such as the general pressure for public sector reform </w:t>
            </w:r>
            <w:r w:rsidRPr="005C709C">
              <w:rPr>
                <w:rFonts w:eastAsia="Times New Roman" w:cs="Arial"/>
                <w:bCs/>
                <w:color w:val="000000"/>
                <w:sz w:val="20"/>
                <w:szCs w:val="20"/>
                <w:lang w:val="id-ID"/>
              </w:rPr>
              <w:t>and/or</w:t>
            </w:r>
            <w:r w:rsidRPr="005C709C">
              <w:rPr>
                <w:rFonts w:eastAsia="Times New Roman" w:cs="Arial"/>
                <w:bCs/>
                <w:color w:val="000000"/>
                <w:sz w:val="20"/>
                <w:szCs w:val="20"/>
                <w:lang w:val="en-US"/>
              </w:rPr>
              <w:t xml:space="preserve"> pressure from donors.</w:t>
            </w:r>
          </w:p>
        </w:tc>
        <w:tc>
          <w:tcPr>
            <w:tcW w:w="1134" w:type="dxa"/>
            <w:shd w:val="clear" w:color="auto" w:fill="auto"/>
          </w:tcPr>
          <w:p w14:paraId="0B61F0CD" w14:textId="77777777" w:rsidR="004072D4" w:rsidRPr="005C709C" w:rsidRDefault="004072D4" w:rsidP="004072D4">
            <w:pPr>
              <w:spacing w:before="60" w:after="60" w:line="240" w:lineRule="auto"/>
              <w:rPr>
                <w:rFonts w:cs="Arial"/>
                <w:b/>
                <w:sz w:val="20"/>
                <w:szCs w:val="20"/>
                <w:lang w:val="en-US"/>
              </w:rPr>
            </w:pPr>
          </w:p>
        </w:tc>
      </w:tr>
      <w:tr w:rsidR="004072D4" w:rsidRPr="005C709C" w14:paraId="5068E773" w14:textId="77777777" w:rsidTr="005A0D43">
        <w:tc>
          <w:tcPr>
            <w:tcW w:w="383" w:type="dxa"/>
            <w:tcBorders>
              <w:bottom w:val="single" w:sz="4" w:space="0" w:color="auto"/>
            </w:tcBorders>
            <w:shd w:val="clear" w:color="auto" w:fill="auto"/>
          </w:tcPr>
          <w:p w14:paraId="3AE2DFF5" w14:textId="77777777" w:rsidR="004072D4" w:rsidRPr="005C709C" w:rsidRDefault="004072D4" w:rsidP="004072D4">
            <w:pPr>
              <w:spacing w:before="60" w:after="60" w:line="276" w:lineRule="auto"/>
              <w:rPr>
                <w:rFonts w:eastAsia="Times New Roman" w:cs="Arial"/>
                <w:bCs/>
                <w:color w:val="000000"/>
                <w:sz w:val="20"/>
                <w:szCs w:val="20"/>
                <w:lang w:val="id-ID"/>
              </w:rPr>
            </w:pPr>
            <w:r w:rsidRPr="005C709C">
              <w:rPr>
                <w:rFonts w:eastAsia="Times New Roman" w:cs="Arial"/>
                <w:bCs/>
                <w:color w:val="000000"/>
                <w:sz w:val="20"/>
                <w:szCs w:val="20"/>
                <w:lang w:val="id-ID"/>
              </w:rPr>
              <w:t>3.</w:t>
            </w:r>
          </w:p>
        </w:tc>
        <w:tc>
          <w:tcPr>
            <w:tcW w:w="7453" w:type="dxa"/>
            <w:tcBorders>
              <w:bottom w:val="single" w:sz="4" w:space="0" w:color="auto"/>
            </w:tcBorders>
            <w:shd w:val="clear" w:color="auto" w:fill="auto"/>
          </w:tcPr>
          <w:p w14:paraId="2CB68E60" w14:textId="77777777" w:rsidR="004072D4" w:rsidRPr="005C709C" w:rsidRDefault="004072D4" w:rsidP="004072D4">
            <w:pPr>
              <w:spacing w:before="60" w:after="60" w:line="276" w:lineRule="auto"/>
              <w:rPr>
                <w:rFonts w:eastAsia="Times New Roman" w:cs="Arial"/>
                <w:bCs/>
                <w:color w:val="000000"/>
                <w:sz w:val="20"/>
                <w:szCs w:val="20"/>
                <w:lang w:val="en-US"/>
              </w:rPr>
            </w:pPr>
            <w:r w:rsidRPr="005C709C">
              <w:rPr>
                <w:rFonts w:eastAsia="Times New Roman" w:cs="Arial"/>
                <w:bCs/>
                <w:color w:val="000000"/>
                <w:sz w:val="20"/>
                <w:szCs w:val="20"/>
                <w:lang w:val="en-US"/>
              </w:rPr>
              <w:t xml:space="preserve">Surveys </w:t>
            </w:r>
            <w:r w:rsidRPr="005C709C">
              <w:rPr>
                <w:rFonts w:eastAsia="Times New Roman" w:cs="Arial"/>
                <w:bCs/>
                <w:color w:val="000000"/>
                <w:sz w:val="20"/>
                <w:szCs w:val="20"/>
                <w:lang w:val="id-ID"/>
              </w:rPr>
              <w:t xml:space="preserve">conducted and </w:t>
            </w:r>
            <w:r w:rsidRPr="005C709C">
              <w:rPr>
                <w:rFonts w:eastAsia="Times New Roman" w:cs="Arial"/>
                <w:bCs/>
                <w:color w:val="000000"/>
                <w:sz w:val="20"/>
                <w:szCs w:val="20"/>
                <w:lang w:val="en-US"/>
              </w:rPr>
              <w:t>asked explicitly for views on the nature and extent of the pro</w:t>
            </w:r>
            <w:r w:rsidRPr="005C709C">
              <w:rPr>
                <w:rFonts w:eastAsia="Times New Roman" w:cs="Arial"/>
                <w:bCs/>
                <w:color w:val="000000"/>
                <w:sz w:val="20"/>
                <w:szCs w:val="20"/>
                <w:lang w:val="id-ID"/>
              </w:rPr>
              <w:t>gram’s</w:t>
            </w:r>
            <w:r w:rsidRPr="005C709C">
              <w:rPr>
                <w:rFonts w:eastAsia="Times New Roman" w:cs="Arial"/>
                <w:bCs/>
                <w:color w:val="000000"/>
                <w:sz w:val="20"/>
                <w:szCs w:val="20"/>
                <w:lang w:val="en-US"/>
              </w:rPr>
              <w:t xml:space="preserve"> contribution to enhanced capacity, and attempts were made to triangulate the findings. </w:t>
            </w:r>
          </w:p>
        </w:tc>
        <w:tc>
          <w:tcPr>
            <w:tcW w:w="1134" w:type="dxa"/>
            <w:tcBorders>
              <w:bottom w:val="single" w:sz="4" w:space="0" w:color="auto"/>
            </w:tcBorders>
            <w:shd w:val="clear" w:color="auto" w:fill="auto"/>
          </w:tcPr>
          <w:p w14:paraId="7280C094" w14:textId="77777777" w:rsidR="004072D4" w:rsidRPr="005C709C" w:rsidRDefault="004072D4" w:rsidP="004072D4">
            <w:pPr>
              <w:spacing w:before="60" w:after="60" w:line="240" w:lineRule="auto"/>
              <w:rPr>
                <w:rFonts w:cs="Arial"/>
                <w:b/>
                <w:sz w:val="20"/>
                <w:szCs w:val="20"/>
                <w:lang w:val="en-US"/>
              </w:rPr>
            </w:pPr>
          </w:p>
        </w:tc>
      </w:tr>
      <w:tr w:rsidR="004072D4" w:rsidRPr="005C709C" w14:paraId="38142D11" w14:textId="77777777" w:rsidTr="005A0D43">
        <w:tc>
          <w:tcPr>
            <w:tcW w:w="383" w:type="dxa"/>
            <w:tcBorders>
              <w:bottom w:val="single" w:sz="4" w:space="0" w:color="auto"/>
            </w:tcBorders>
            <w:shd w:val="clear" w:color="auto" w:fill="auto"/>
          </w:tcPr>
          <w:p w14:paraId="63840004" w14:textId="77777777" w:rsidR="004072D4" w:rsidRPr="005C709C" w:rsidRDefault="004072D4" w:rsidP="004072D4">
            <w:pPr>
              <w:spacing w:before="60" w:after="60" w:line="276" w:lineRule="auto"/>
              <w:rPr>
                <w:rFonts w:eastAsia="Times New Roman" w:cs="Arial"/>
                <w:bCs/>
                <w:color w:val="000000"/>
                <w:sz w:val="20"/>
                <w:szCs w:val="20"/>
                <w:lang w:val="id-ID"/>
              </w:rPr>
            </w:pPr>
            <w:r w:rsidRPr="005C709C">
              <w:rPr>
                <w:rFonts w:eastAsia="Times New Roman" w:cs="Arial"/>
                <w:bCs/>
                <w:color w:val="000000"/>
                <w:sz w:val="20"/>
                <w:szCs w:val="20"/>
                <w:lang w:val="id-ID"/>
              </w:rPr>
              <w:t>4.</w:t>
            </w:r>
          </w:p>
        </w:tc>
        <w:tc>
          <w:tcPr>
            <w:tcW w:w="7453" w:type="dxa"/>
            <w:tcBorders>
              <w:bottom w:val="single" w:sz="4" w:space="0" w:color="auto"/>
            </w:tcBorders>
            <w:shd w:val="clear" w:color="auto" w:fill="auto"/>
          </w:tcPr>
          <w:p w14:paraId="5A01801B" w14:textId="77777777" w:rsidR="004072D4" w:rsidRPr="005C709C" w:rsidRDefault="004072D4" w:rsidP="004072D4">
            <w:pPr>
              <w:spacing w:before="60" w:after="60" w:line="276" w:lineRule="auto"/>
              <w:rPr>
                <w:rFonts w:eastAsia="Times New Roman" w:cs="Arial"/>
                <w:bCs/>
                <w:color w:val="000000"/>
                <w:sz w:val="20"/>
                <w:szCs w:val="20"/>
                <w:lang w:val="en-US"/>
              </w:rPr>
            </w:pPr>
            <w:r w:rsidRPr="005C709C">
              <w:rPr>
                <w:rFonts w:eastAsia="Times New Roman" w:cs="Arial"/>
                <w:bCs/>
                <w:color w:val="000000"/>
                <w:sz w:val="20"/>
                <w:szCs w:val="20"/>
                <w:lang w:val="en-US"/>
              </w:rPr>
              <w:t>The lessons learned on how future pro</w:t>
            </w:r>
            <w:r w:rsidRPr="005C709C">
              <w:rPr>
                <w:rFonts w:eastAsia="Times New Roman" w:cs="Arial"/>
                <w:bCs/>
                <w:color w:val="000000"/>
                <w:sz w:val="20"/>
                <w:szCs w:val="20"/>
                <w:lang w:val="id-ID"/>
              </w:rPr>
              <w:t>gram</w:t>
            </w:r>
            <w:r w:rsidRPr="005C709C">
              <w:rPr>
                <w:rFonts w:eastAsia="Times New Roman" w:cs="Arial"/>
                <w:bCs/>
                <w:color w:val="000000"/>
                <w:sz w:val="20"/>
                <w:szCs w:val="20"/>
                <w:lang w:val="en-US"/>
              </w:rPr>
              <w:t xml:space="preserve"> could enhance their contribution represent de facto refinements of the theory of change. </w:t>
            </w:r>
          </w:p>
        </w:tc>
        <w:tc>
          <w:tcPr>
            <w:tcW w:w="1134" w:type="dxa"/>
            <w:tcBorders>
              <w:bottom w:val="single" w:sz="4" w:space="0" w:color="auto"/>
            </w:tcBorders>
            <w:shd w:val="clear" w:color="auto" w:fill="auto"/>
          </w:tcPr>
          <w:p w14:paraId="069C5FCF" w14:textId="77777777" w:rsidR="004072D4" w:rsidRPr="005C709C" w:rsidRDefault="004072D4" w:rsidP="004072D4">
            <w:pPr>
              <w:spacing w:before="60" w:after="60" w:line="240" w:lineRule="auto"/>
              <w:rPr>
                <w:rFonts w:cs="Arial"/>
                <w:b/>
                <w:sz w:val="20"/>
                <w:szCs w:val="20"/>
                <w:lang w:val="en-US"/>
              </w:rPr>
            </w:pPr>
          </w:p>
        </w:tc>
      </w:tr>
      <w:bookmarkEnd w:id="135"/>
      <w:tr w:rsidR="004072D4" w:rsidRPr="005C709C" w14:paraId="047D54BA" w14:textId="77777777" w:rsidTr="005A0D43">
        <w:tc>
          <w:tcPr>
            <w:tcW w:w="383" w:type="dxa"/>
            <w:shd w:val="clear" w:color="auto" w:fill="auto"/>
          </w:tcPr>
          <w:p w14:paraId="7911A6BC" w14:textId="77777777" w:rsidR="004072D4" w:rsidRPr="005C709C" w:rsidRDefault="004072D4" w:rsidP="004072D4">
            <w:pPr>
              <w:spacing w:before="60" w:after="60" w:line="276" w:lineRule="auto"/>
              <w:rPr>
                <w:rFonts w:eastAsia="Times New Roman" w:cs="Arial"/>
                <w:bCs/>
                <w:color w:val="000000"/>
                <w:sz w:val="20"/>
                <w:szCs w:val="20"/>
                <w:lang w:val="id-ID"/>
              </w:rPr>
            </w:pPr>
            <w:r w:rsidRPr="005C709C">
              <w:rPr>
                <w:rFonts w:eastAsia="Times New Roman" w:cs="Arial"/>
                <w:bCs/>
                <w:color w:val="000000"/>
                <w:sz w:val="20"/>
                <w:szCs w:val="20"/>
                <w:lang w:val="id-ID"/>
              </w:rPr>
              <w:t>5.</w:t>
            </w:r>
          </w:p>
        </w:tc>
        <w:tc>
          <w:tcPr>
            <w:tcW w:w="7453" w:type="dxa"/>
            <w:shd w:val="clear" w:color="auto" w:fill="auto"/>
          </w:tcPr>
          <w:p w14:paraId="35367807" w14:textId="77777777" w:rsidR="004072D4" w:rsidRPr="005C709C" w:rsidRDefault="004072D4" w:rsidP="004072D4">
            <w:pPr>
              <w:spacing w:before="60" w:after="60" w:line="276" w:lineRule="auto"/>
              <w:rPr>
                <w:rFonts w:eastAsia="Times New Roman" w:cs="Arial"/>
                <w:bCs/>
                <w:color w:val="000000"/>
                <w:sz w:val="20"/>
                <w:szCs w:val="20"/>
                <w:lang w:val="en-US"/>
              </w:rPr>
            </w:pPr>
            <w:r w:rsidRPr="005C709C">
              <w:rPr>
                <w:rFonts w:eastAsia="Times New Roman" w:cs="Arial"/>
                <w:bCs/>
                <w:color w:val="000000"/>
                <w:sz w:val="20"/>
                <w:szCs w:val="20"/>
                <w:lang w:val="id-ID"/>
              </w:rPr>
              <w:t>M</w:t>
            </w:r>
            <w:r w:rsidRPr="005C709C">
              <w:rPr>
                <w:rFonts w:eastAsia="Times New Roman" w:cs="Arial"/>
                <w:bCs/>
                <w:color w:val="000000"/>
                <w:sz w:val="20"/>
                <w:szCs w:val="20"/>
                <w:lang w:val="en-US"/>
              </w:rPr>
              <w:t>ore structured approach to assessing contribution from the outset.</w:t>
            </w:r>
          </w:p>
        </w:tc>
        <w:tc>
          <w:tcPr>
            <w:tcW w:w="1134" w:type="dxa"/>
            <w:shd w:val="clear" w:color="auto" w:fill="auto"/>
          </w:tcPr>
          <w:p w14:paraId="05A77698" w14:textId="77777777" w:rsidR="004072D4" w:rsidRPr="005C709C" w:rsidRDefault="004072D4" w:rsidP="004072D4">
            <w:pPr>
              <w:spacing w:before="60" w:after="60" w:line="240" w:lineRule="auto"/>
              <w:rPr>
                <w:rFonts w:cs="Arial"/>
                <w:b/>
                <w:sz w:val="20"/>
                <w:szCs w:val="20"/>
                <w:lang w:val="en-US"/>
              </w:rPr>
            </w:pPr>
          </w:p>
        </w:tc>
      </w:tr>
      <w:tr w:rsidR="004072D4" w:rsidRPr="005C709C" w14:paraId="794CBF75" w14:textId="77777777" w:rsidTr="005A0D43">
        <w:tc>
          <w:tcPr>
            <w:tcW w:w="383" w:type="dxa"/>
            <w:tcBorders>
              <w:bottom w:val="single" w:sz="4" w:space="0" w:color="auto"/>
            </w:tcBorders>
            <w:shd w:val="clear" w:color="auto" w:fill="auto"/>
          </w:tcPr>
          <w:p w14:paraId="57281D30" w14:textId="77777777" w:rsidR="004072D4" w:rsidRPr="005C709C" w:rsidRDefault="004072D4" w:rsidP="004072D4">
            <w:pPr>
              <w:spacing w:before="60" w:after="60" w:line="276" w:lineRule="auto"/>
              <w:rPr>
                <w:rFonts w:eastAsia="Times New Roman" w:cs="Arial"/>
                <w:bCs/>
                <w:color w:val="000000"/>
                <w:sz w:val="20"/>
                <w:szCs w:val="20"/>
                <w:lang w:val="id-ID"/>
              </w:rPr>
            </w:pPr>
            <w:r w:rsidRPr="005C709C">
              <w:rPr>
                <w:rFonts w:eastAsia="Times New Roman" w:cs="Arial"/>
                <w:bCs/>
                <w:color w:val="000000"/>
                <w:sz w:val="20"/>
                <w:szCs w:val="20"/>
                <w:lang w:val="id-ID"/>
              </w:rPr>
              <w:t>6.</w:t>
            </w:r>
          </w:p>
        </w:tc>
        <w:tc>
          <w:tcPr>
            <w:tcW w:w="7453" w:type="dxa"/>
            <w:tcBorders>
              <w:bottom w:val="single" w:sz="4" w:space="0" w:color="auto"/>
            </w:tcBorders>
            <w:shd w:val="clear" w:color="auto" w:fill="auto"/>
          </w:tcPr>
          <w:p w14:paraId="38F4AE6D" w14:textId="77777777" w:rsidR="004072D4" w:rsidRPr="005C709C" w:rsidRDefault="004072D4" w:rsidP="004072D4">
            <w:pPr>
              <w:spacing w:before="60" w:after="60" w:line="276" w:lineRule="auto"/>
              <w:rPr>
                <w:rFonts w:eastAsia="Times New Roman" w:cs="Arial"/>
                <w:bCs/>
                <w:color w:val="000000"/>
                <w:sz w:val="20"/>
                <w:szCs w:val="20"/>
                <w:lang w:val="en-US"/>
              </w:rPr>
            </w:pPr>
            <w:r w:rsidRPr="005C709C">
              <w:rPr>
                <w:rFonts w:eastAsia="Times New Roman" w:cs="Arial"/>
                <w:bCs/>
                <w:color w:val="000000"/>
                <w:sz w:val="20"/>
                <w:szCs w:val="20"/>
                <w:lang w:val="id-ID"/>
              </w:rPr>
              <w:t>M</w:t>
            </w:r>
            <w:r w:rsidRPr="005C709C">
              <w:rPr>
                <w:rFonts w:eastAsia="Times New Roman" w:cs="Arial"/>
                <w:bCs/>
                <w:color w:val="000000"/>
                <w:sz w:val="20"/>
                <w:szCs w:val="20"/>
                <w:lang w:val="en-US"/>
              </w:rPr>
              <w:t>ore analysis of the other influencing factors, perhaps through clearer articulation up front, comparisons with similar organisations not part of the project, and through asking about the relative contribution of the project efforts.</w:t>
            </w:r>
          </w:p>
        </w:tc>
        <w:tc>
          <w:tcPr>
            <w:tcW w:w="1134" w:type="dxa"/>
            <w:tcBorders>
              <w:bottom w:val="single" w:sz="4" w:space="0" w:color="auto"/>
            </w:tcBorders>
            <w:shd w:val="clear" w:color="auto" w:fill="auto"/>
          </w:tcPr>
          <w:p w14:paraId="1DD46C55" w14:textId="77777777" w:rsidR="004072D4" w:rsidRPr="005C709C" w:rsidRDefault="004072D4" w:rsidP="004072D4">
            <w:pPr>
              <w:spacing w:before="60" w:after="60" w:line="240" w:lineRule="auto"/>
              <w:rPr>
                <w:rFonts w:cs="Arial"/>
                <w:b/>
                <w:sz w:val="20"/>
                <w:szCs w:val="20"/>
                <w:lang w:val="en-US"/>
              </w:rPr>
            </w:pPr>
          </w:p>
        </w:tc>
      </w:tr>
      <w:tr w:rsidR="004072D4" w:rsidRPr="005C709C" w14:paraId="4AA292FA" w14:textId="77777777" w:rsidTr="005A0D43">
        <w:tc>
          <w:tcPr>
            <w:tcW w:w="383" w:type="dxa"/>
            <w:tcBorders>
              <w:bottom w:val="single" w:sz="4" w:space="0" w:color="auto"/>
            </w:tcBorders>
            <w:shd w:val="clear" w:color="auto" w:fill="auto"/>
          </w:tcPr>
          <w:p w14:paraId="1059EFC1" w14:textId="77777777" w:rsidR="004072D4" w:rsidRPr="005C709C" w:rsidRDefault="004072D4" w:rsidP="004072D4">
            <w:pPr>
              <w:spacing w:before="60" w:after="60" w:line="276" w:lineRule="auto"/>
              <w:rPr>
                <w:rFonts w:eastAsia="Times New Roman" w:cs="Arial"/>
                <w:bCs/>
                <w:color w:val="000000"/>
                <w:sz w:val="20"/>
                <w:szCs w:val="20"/>
                <w:lang w:val="id-ID"/>
              </w:rPr>
            </w:pPr>
            <w:r w:rsidRPr="005C709C">
              <w:rPr>
                <w:rFonts w:eastAsia="Times New Roman" w:cs="Arial"/>
                <w:bCs/>
                <w:color w:val="000000"/>
                <w:sz w:val="20"/>
                <w:szCs w:val="20"/>
                <w:lang w:val="id-ID"/>
              </w:rPr>
              <w:t>7.</w:t>
            </w:r>
          </w:p>
        </w:tc>
        <w:tc>
          <w:tcPr>
            <w:tcW w:w="7453" w:type="dxa"/>
            <w:tcBorders>
              <w:bottom w:val="single" w:sz="4" w:space="0" w:color="auto"/>
            </w:tcBorders>
            <w:shd w:val="clear" w:color="auto" w:fill="auto"/>
          </w:tcPr>
          <w:p w14:paraId="654F8984" w14:textId="77777777" w:rsidR="004072D4" w:rsidRPr="005C709C" w:rsidRDefault="004072D4" w:rsidP="004072D4">
            <w:pPr>
              <w:spacing w:before="60" w:after="60" w:line="276" w:lineRule="auto"/>
              <w:rPr>
                <w:rFonts w:eastAsia="Times New Roman" w:cs="Arial"/>
                <w:bCs/>
                <w:color w:val="000000"/>
                <w:sz w:val="20"/>
                <w:szCs w:val="20"/>
                <w:lang w:val="en-US"/>
              </w:rPr>
            </w:pPr>
            <w:r w:rsidRPr="005C709C">
              <w:rPr>
                <w:rFonts w:eastAsia="Times New Roman" w:cs="Arial"/>
                <w:bCs/>
                <w:color w:val="000000"/>
                <w:sz w:val="20"/>
                <w:szCs w:val="20"/>
                <w:lang w:val="en-US"/>
              </w:rPr>
              <w:t>More attention to the risks facing the project.</w:t>
            </w:r>
            <w:r w:rsidRPr="005C709C">
              <w:rPr>
                <w:rFonts w:cs="Arial"/>
                <w:sz w:val="20"/>
                <w:szCs w:val="20"/>
                <w:lang w:val="en-US"/>
              </w:rPr>
              <w:br w:type="column"/>
            </w:r>
          </w:p>
        </w:tc>
        <w:tc>
          <w:tcPr>
            <w:tcW w:w="1134" w:type="dxa"/>
            <w:tcBorders>
              <w:bottom w:val="single" w:sz="4" w:space="0" w:color="auto"/>
            </w:tcBorders>
            <w:shd w:val="clear" w:color="auto" w:fill="auto"/>
          </w:tcPr>
          <w:p w14:paraId="375B74F4" w14:textId="77777777" w:rsidR="004072D4" w:rsidRPr="005C709C" w:rsidRDefault="004072D4" w:rsidP="004072D4">
            <w:pPr>
              <w:spacing w:before="60" w:after="60" w:line="240" w:lineRule="auto"/>
              <w:rPr>
                <w:rFonts w:cs="Arial"/>
                <w:b/>
                <w:sz w:val="20"/>
                <w:szCs w:val="20"/>
                <w:lang w:val="en-US"/>
              </w:rPr>
            </w:pPr>
          </w:p>
        </w:tc>
      </w:tr>
    </w:tbl>
    <w:p w14:paraId="59ED4E98" w14:textId="77777777" w:rsidR="004072D4" w:rsidRPr="005C709C" w:rsidRDefault="004072D4" w:rsidP="004072D4">
      <w:pPr>
        <w:spacing w:after="200" w:line="276" w:lineRule="auto"/>
        <w:rPr>
          <w:rFonts w:eastAsia="Times New Roman" w:cs="Arial"/>
          <w:bCs/>
          <w:color w:val="000000"/>
          <w:sz w:val="20"/>
          <w:szCs w:val="20"/>
        </w:rPr>
      </w:pPr>
    </w:p>
    <w:p w14:paraId="7FED0BE2" w14:textId="77777777" w:rsidR="004072D4" w:rsidRPr="005C709C" w:rsidRDefault="004072D4" w:rsidP="004072D4">
      <w:pPr>
        <w:spacing w:after="200" w:line="276" w:lineRule="auto"/>
        <w:rPr>
          <w:rFonts w:eastAsia="Times New Roman" w:cs="Arial"/>
          <w:bCs/>
          <w:color w:val="000000"/>
          <w:sz w:val="20"/>
          <w:szCs w:val="20"/>
        </w:rPr>
      </w:pPr>
    </w:p>
    <w:p w14:paraId="2B6A59E2" w14:textId="77777777" w:rsidR="004072D4" w:rsidRPr="005C709C" w:rsidRDefault="004072D4" w:rsidP="004072D4">
      <w:pPr>
        <w:spacing w:after="200" w:line="276" w:lineRule="auto"/>
        <w:rPr>
          <w:rFonts w:eastAsia="Calibri" w:cs="Arial"/>
          <w:sz w:val="20"/>
          <w:szCs w:val="20"/>
        </w:rPr>
        <w:sectPr w:rsidR="004072D4" w:rsidRPr="005C709C">
          <w:pgSz w:w="11906" w:h="16838"/>
          <w:pgMar w:top="1440" w:right="1440" w:bottom="1440" w:left="1440" w:header="708" w:footer="708" w:gutter="0"/>
          <w:cols w:space="708"/>
          <w:docGrid w:linePitch="360"/>
        </w:sectPr>
      </w:pPr>
    </w:p>
    <w:p w14:paraId="2A0703A7" w14:textId="38144798" w:rsidR="004072D4" w:rsidRPr="005C709C" w:rsidRDefault="004072D4" w:rsidP="005A0D43">
      <w:pPr>
        <w:pStyle w:val="Heading2"/>
        <w:shd w:val="clear" w:color="auto" w:fill="20ABCA" w:themeFill="accent6"/>
        <w:rPr>
          <w:rFonts w:eastAsia="Times New Roman"/>
          <w:color w:val="FFFFFF" w:themeColor="background1"/>
          <w:sz w:val="20"/>
          <w:szCs w:val="20"/>
        </w:rPr>
      </w:pPr>
      <w:bookmarkStart w:id="136" w:name="_Policy_and_Systems_2"/>
      <w:bookmarkStart w:id="137" w:name="_Toc532219664"/>
      <w:bookmarkEnd w:id="136"/>
      <w:r w:rsidRPr="005C709C">
        <w:rPr>
          <w:rFonts w:eastAsia="Times New Roman"/>
          <w:color w:val="FFFFFF" w:themeColor="background1"/>
          <w:sz w:val="20"/>
          <w:szCs w:val="20"/>
        </w:rPr>
        <w:t>Policy and Systems Evaluation</w:t>
      </w:r>
      <w:r w:rsidR="00F379C4" w:rsidRPr="005C709C">
        <w:rPr>
          <w:rFonts w:eastAsia="Times New Roman"/>
          <w:color w:val="FFFFFF" w:themeColor="background1"/>
          <w:sz w:val="20"/>
          <w:szCs w:val="20"/>
          <w:lang w:val="id-ID"/>
        </w:rPr>
        <w:t xml:space="preserve">  l  </w:t>
      </w:r>
      <w:r w:rsidRPr="005C709C">
        <w:rPr>
          <w:rFonts w:eastAsia="Times New Roman"/>
          <w:color w:val="FFFFFF" w:themeColor="background1"/>
          <w:sz w:val="20"/>
          <w:szCs w:val="20"/>
        </w:rPr>
        <w:t>Process Tracing</w:t>
      </w:r>
      <w:bookmarkEnd w:id="137"/>
      <w:r w:rsidRPr="005C709C">
        <w:rPr>
          <w:rFonts w:eastAsia="Times New Roman"/>
          <w:color w:val="FFFFFF" w:themeColor="background1"/>
          <w:sz w:val="20"/>
          <w:szCs w:val="20"/>
        </w:rPr>
        <w:t xml:space="preserve"> </w:t>
      </w:r>
    </w:p>
    <w:p w14:paraId="6A23DB42" w14:textId="77777777" w:rsidR="004072D4" w:rsidRPr="005C709C" w:rsidRDefault="004072D4" w:rsidP="004072D4">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inline distT="0" distB="0" distL="0" distR="0" wp14:anchorId="191C9D67" wp14:editId="22499F38">
                <wp:extent cx="5750169" cy="2083777"/>
                <wp:effectExtent l="0" t="0" r="15875" b="12065"/>
                <wp:docPr id="135" name="Text Box 135"/>
                <wp:cNvGraphicFramePr/>
                <a:graphic xmlns:a="http://schemas.openxmlformats.org/drawingml/2006/main">
                  <a:graphicData uri="http://schemas.microsoft.com/office/word/2010/wordprocessingShape">
                    <wps:wsp>
                      <wps:cNvSpPr txBox="1"/>
                      <wps:spPr>
                        <a:xfrm>
                          <a:off x="0" y="0"/>
                          <a:ext cx="5750169" cy="2083777"/>
                        </a:xfrm>
                        <a:prstGeom prst="rect">
                          <a:avLst/>
                        </a:prstGeom>
                        <a:solidFill>
                          <a:schemeClr val="accent6">
                            <a:lumMod val="40000"/>
                            <a:lumOff val="60000"/>
                          </a:schemeClr>
                        </a:solidFill>
                        <a:ln w="6350">
                          <a:solidFill>
                            <a:prstClr val="black"/>
                          </a:solidFill>
                        </a:ln>
                        <a:effectLst/>
                      </wps:spPr>
                      <wps:txbx>
                        <w:txbxContent>
                          <w:p w14:paraId="7FF43552" w14:textId="77777777" w:rsidR="0078600E" w:rsidRPr="005A0D43" w:rsidRDefault="0078600E" w:rsidP="005A0D43">
                            <w:pPr>
                              <w:spacing w:after="80"/>
                              <w:rPr>
                                <w:bCs/>
                                <w:sz w:val="20"/>
                                <w:szCs w:val="20"/>
                              </w:rPr>
                            </w:pPr>
                            <w:r w:rsidRPr="005A0D43">
                              <w:rPr>
                                <w:b/>
                                <w:sz w:val="20"/>
                                <w:szCs w:val="20"/>
                              </w:rPr>
                              <w:t>Process Tracing</w:t>
                            </w:r>
                            <w:r w:rsidRPr="005A0D43">
                              <w:rPr>
                                <w:bCs/>
                                <w:sz w:val="20"/>
                                <w:szCs w:val="20"/>
                              </w:rPr>
                              <w:t xml:space="preserve"> helps program implementers look at causal inference and provide alternative, possible explanations for social phenomena. This tool is useful for analysing data for an evaluation and can complement other qualitative data analysis tools and create a stronger basis for attributing causal significance to independent variables, when studying change, or impact. This tool is often used for research purposes.</w:t>
                            </w:r>
                          </w:p>
                          <w:p w14:paraId="56AE9388" w14:textId="77777777" w:rsidR="0078600E" w:rsidRPr="005A0D43" w:rsidRDefault="0078600E" w:rsidP="005A0D43">
                            <w:pPr>
                              <w:spacing w:after="80"/>
                              <w:rPr>
                                <w:bCs/>
                                <w:sz w:val="20"/>
                                <w:szCs w:val="20"/>
                              </w:rPr>
                            </w:pPr>
                            <w:r w:rsidRPr="005A0D43">
                              <w:rPr>
                                <w:bCs/>
                                <w:sz w:val="20"/>
                                <w:szCs w:val="20"/>
                              </w:rPr>
                              <w:t xml:space="preserve">Like contribution analysis, Process Tracing can be applied as part of SIPSI. </w:t>
                            </w:r>
                          </w:p>
                          <w:p w14:paraId="025EB548" w14:textId="77777777" w:rsidR="0078600E" w:rsidRPr="005A0D43" w:rsidRDefault="0078600E" w:rsidP="005A0D43">
                            <w:pPr>
                              <w:spacing w:after="80"/>
                              <w:rPr>
                                <w:sz w:val="20"/>
                                <w:szCs w:val="20"/>
                                <w:u w:val="single"/>
                              </w:rPr>
                            </w:pPr>
                            <w:r w:rsidRPr="005A0D43">
                              <w:rPr>
                                <w:b/>
                                <w:sz w:val="20"/>
                                <w:szCs w:val="20"/>
                              </w:rPr>
                              <w:t>This section contains excerpts from the following publication(s):</w:t>
                            </w:r>
                            <w:r w:rsidRPr="005A0D43">
                              <w:rPr>
                                <w:sz w:val="20"/>
                                <w:szCs w:val="20"/>
                                <w:u w:val="single"/>
                              </w:rPr>
                              <w:t xml:space="preserve"> </w:t>
                            </w:r>
                          </w:p>
                          <w:p w14:paraId="065D3BB7" w14:textId="77777777" w:rsidR="0078600E" w:rsidRPr="005A0D43" w:rsidRDefault="005B5D96" w:rsidP="005A0D43">
                            <w:pPr>
                              <w:spacing w:after="80"/>
                              <w:rPr>
                                <w:sz w:val="20"/>
                                <w:szCs w:val="20"/>
                              </w:rPr>
                            </w:pPr>
                            <w:hyperlink r:id="rId77" w:history="1">
                              <w:r w:rsidR="0078600E" w:rsidRPr="005A0D43">
                                <w:rPr>
                                  <w:rStyle w:val="Hyperlink"/>
                                  <w:sz w:val="20"/>
                                  <w:szCs w:val="20"/>
                                </w:rPr>
                                <w:t>http://www.managingforimpact.org/tool/process-tracing</w:t>
                              </w:r>
                            </w:hyperlink>
                            <w:r w:rsidR="0078600E" w:rsidRPr="005A0D43">
                              <w:rPr>
                                <w:sz w:val="20"/>
                                <w:szCs w:val="20"/>
                              </w:rPr>
                              <w:t xml:space="preserve"> </w:t>
                            </w:r>
                          </w:p>
                          <w:p w14:paraId="41C88392" w14:textId="77777777" w:rsidR="0078600E" w:rsidRPr="005A0D43" w:rsidRDefault="005B5D96" w:rsidP="005A0D43">
                            <w:pPr>
                              <w:spacing w:after="80"/>
                              <w:rPr>
                                <w:sz w:val="20"/>
                                <w:szCs w:val="20"/>
                              </w:rPr>
                            </w:pPr>
                            <w:hyperlink r:id="rId78" w:history="1">
                              <w:r w:rsidR="0078600E" w:rsidRPr="005A0D43">
                                <w:rPr>
                                  <w:rStyle w:val="Hyperlink"/>
                                  <w:sz w:val="20"/>
                                  <w:szCs w:val="20"/>
                                </w:rPr>
                                <w:t>https://www.betterevaluation.org/en/evaluation-options/processtracing</w:t>
                              </w:r>
                            </w:hyperlink>
                            <w:r w:rsidR="0078600E" w:rsidRPr="005A0D43">
                              <w:rPr>
                                <w:sz w:val="20"/>
                                <w:szCs w:val="20"/>
                              </w:rPr>
                              <w:t xml:space="preserve"> </w:t>
                            </w:r>
                          </w:p>
                          <w:p w14:paraId="446C4954" w14:textId="77777777" w:rsidR="0078600E" w:rsidRPr="00120D67" w:rsidRDefault="005B5D96" w:rsidP="005A0D43">
                            <w:pPr>
                              <w:spacing w:after="80"/>
                            </w:pPr>
                            <w:hyperlink r:id="rId79" w:history="1">
                              <w:r w:rsidR="0078600E" w:rsidRPr="005A0D43">
                                <w:rPr>
                                  <w:rStyle w:val="Hyperlink"/>
                                  <w:sz w:val="20"/>
                                  <w:szCs w:val="20"/>
                                </w:rPr>
                                <w:t>http://polisci.berkeley.edu/sites/default/files/people/u3827/Understanding%20Process%20Tracing.pdf</w:t>
                              </w:r>
                            </w:hyperlink>
                            <w:r w:rsidR="0078600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1C9D67" id="Text Box 135" o:spid="_x0000_s1042" type="#_x0000_t202" style="width:452.75pt;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" fillcolor="#9fe1f0 [1305]" strokeweight=".5pt">
                <v:textbox>
                  <w:txbxContent>
                    <w:p w14:paraId="7FF43552" w14:textId="77777777" w:rsidR="0078600E" w:rsidRPr="005A0D43" w:rsidRDefault="0078600E" w:rsidP="005A0D43">
                      <w:pPr>
                        <w:spacing w:after="80"/>
                        <w:rPr>
                          <w:bCs/>
                          <w:sz w:val="20"/>
                          <w:szCs w:val="20"/>
                        </w:rPr>
                      </w:pPr>
                      <w:r w:rsidRPr="005A0D43">
                        <w:rPr>
                          <w:b/>
                          <w:sz w:val="20"/>
                          <w:szCs w:val="20"/>
                        </w:rPr>
                        <w:t>Process Tracing</w:t>
                      </w:r>
                      <w:r w:rsidRPr="005A0D43">
                        <w:rPr>
                          <w:bCs/>
                          <w:sz w:val="20"/>
                          <w:szCs w:val="20"/>
                        </w:rPr>
                        <w:t xml:space="preserve"> helps program implementers look at causal inference and provide alternative, possible explanations for social phenomena. This tool is useful for analysing data for an evaluation and can complement other qualitative data analysis tools and create a stronger basis for attributing causal significance to independent variables, when studying change, or impact. This tool is often used for research purposes.</w:t>
                      </w:r>
                    </w:p>
                    <w:p w14:paraId="56AE9388" w14:textId="77777777" w:rsidR="0078600E" w:rsidRPr="005A0D43" w:rsidRDefault="0078600E" w:rsidP="005A0D43">
                      <w:pPr>
                        <w:spacing w:after="80"/>
                        <w:rPr>
                          <w:bCs/>
                          <w:sz w:val="20"/>
                          <w:szCs w:val="20"/>
                        </w:rPr>
                      </w:pPr>
                      <w:r w:rsidRPr="005A0D43">
                        <w:rPr>
                          <w:bCs/>
                          <w:sz w:val="20"/>
                          <w:szCs w:val="20"/>
                        </w:rPr>
                        <w:t xml:space="preserve">Like contribution analysis, Process Tracing can be applied as part of SIPSI. </w:t>
                      </w:r>
                    </w:p>
                    <w:p w14:paraId="025EB548" w14:textId="77777777" w:rsidR="0078600E" w:rsidRPr="005A0D43" w:rsidRDefault="0078600E" w:rsidP="005A0D43">
                      <w:pPr>
                        <w:spacing w:after="80"/>
                        <w:rPr>
                          <w:sz w:val="20"/>
                          <w:szCs w:val="20"/>
                          <w:u w:val="single"/>
                        </w:rPr>
                      </w:pPr>
                      <w:r w:rsidRPr="005A0D43">
                        <w:rPr>
                          <w:b/>
                          <w:sz w:val="20"/>
                          <w:szCs w:val="20"/>
                        </w:rPr>
                        <w:t>This section contains excerpts from the following publication(s):</w:t>
                      </w:r>
                      <w:r w:rsidRPr="005A0D43">
                        <w:rPr>
                          <w:sz w:val="20"/>
                          <w:szCs w:val="20"/>
                          <w:u w:val="single"/>
                        </w:rPr>
                        <w:t xml:space="preserve"> </w:t>
                      </w:r>
                    </w:p>
                    <w:p w14:paraId="065D3BB7" w14:textId="77777777" w:rsidR="0078600E" w:rsidRPr="005A0D43" w:rsidRDefault="005B5D96" w:rsidP="005A0D43">
                      <w:pPr>
                        <w:spacing w:after="80"/>
                        <w:rPr>
                          <w:sz w:val="20"/>
                          <w:szCs w:val="20"/>
                        </w:rPr>
                      </w:pPr>
                      <w:hyperlink r:id="rId80" w:history="1">
                        <w:r w:rsidR="0078600E" w:rsidRPr="005A0D43">
                          <w:rPr>
                            <w:rStyle w:val="Hyperlink"/>
                            <w:sz w:val="20"/>
                            <w:szCs w:val="20"/>
                          </w:rPr>
                          <w:t>http://www.managingforimpact.org/tool/process-tracing</w:t>
                        </w:r>
                      </w:hyperlink>
                      <w:r w:rsidR="0078600E" w:rsidRPr="005A0D43">
                        <w:rPr>
                          <w:sz w:val="20"/>
                          <w:szCs w:val="20"/>
                        </w:rPr>
                        <w:t xml:space="preserve"> </w:t>
                      </w:r>
                    </w:p>
                    <w:p w14:paraId="41C88392" w14:textId="77777777" w:rsidR="0078600E" w:rsidRPr="005A0D43" w:rsidRDefault="005B5D96" w:rsidP="005A0D43">
                      <w:pPr>
                        <w:spacing w:after="80"/>
                        <w:rPr>
                          <w:sz w:val="20"/>
                          <w:szCs w:val="20"/>
                        </w:rPr>
                      </w:pPr>
                      <w:hyperlink r:id="rId81" w:history="1">
                        <w:r w:rsidR="0078600E" w:rsidRPr="005A0D43">
                          <w:rPr>
                            <w:rStyle w:val="Hyperlink"/>
                            <w:sz w:val="20"/>
                            <w:szCs w:val="20"/>
                          </w:rPr>
                          <w:t>https://www.betterevaluation.org/en/evaluation-options/processtracing</w:t>
                        </w:r>
                      </w:hyperlink>
                      <w:r w:rsidR="0078600E" w:rsidRPr="005A0D43">
                        <w:rPr>
                          <w:sz w:val="20"/>
                          <w:szCs w:val="20"/>
                        </w:rPr>
                        <w:t xml:space="preserve"> </w:t>
                      </w:r>
                    </w:p>
                    <w:p w14:paraId="446C4954" w14:textId="77777777" w:rsidR="0078600E" w:rsidRPr="00120D67" w:rsidRDefault="005B5D96" w:rsidP="005A0D43">
                      <w:pPr>
                        <w:spacing w:after="80"/>
                      </w:pPr>
                      <w:hyperlink r:id="rId82" w:history="1">
                        <w:r w:rsidR="0078600E" w:rsidRPr="005A0D43">
                          <w:rPr>
                            <w:rStyle w:val="Hyperlink"/>
                            <w:sz w:val="20"/>
                            <w:szCs w:val="20"/>
                          </w:rPr>
                          <w:t>http://polisci.berkeley.edu/sites/default/files/people/u3827/Understanding%20Process%20Tracing.pdf</w:t>
                        </w:r>
                      </w:hyperlink>
                      <w:r w:rsidR="0078600E">
                        <w:t xml:space="preserve"> </w:t>
                      </w:r>
                    </w:p>
                  </w:txbxContent>
                </v:textbox>
                <w10:anchorlock/>
              </v:shape>
            </w:pict>
          </mc:Fallback>
        </mc:AlternateContent>
      </w:r>
    </w:p>
    <w:p w14:paraId="45B0DF65" w14:textId="77777777" w:rsidR="006529E8" w:rsidRPr="005C709C" w:rsidRDefault="006529E8" w:rsidP="006529E8">
      <w:pPr>
        <w:keepNext/>
        <w:keepLines/>
        <w:spacing w:before="200" w:after="0" w:line="276" w:lineRule="auto"/>
        <w:outlineLvl w:val="4"/>
        <w:rPr>
          <w:rFonts w:eastAsia="Times New Roman" w:cs="Arial"/>
          <w:b/>
          <w:bCs/>
          <w:color w:val="000000"/>
          <w:sz w:val="20"/>
          <w:szCs w:val="20"/>
        </w:rPr>
      </w:pPr>
      <w:bookmarkStart w:id="138" w:name="_Hlk529368748"/>
      <w:r w:rsidRPr="005C709C">
        <w:rPr>
          <w:rFonts w:eastAsia="Times New Roman" w:cs="Arial"/>
          <w:b/>
          <w:bCs/>
          <w:color w:val="000000"/>
          <w:sz w:val="20"/>
          <w:szCs w:val="20"/>
        </w:rPr>
        <w:t>Overview</w:t>
      </w:r>
    </w:p>
    <w:bookmarkEnd w:id="138"/>
    <w:p w14:paraId="7C9F58A7" w14:textId="251C743E" w:rsidR="004072D4" w:rsidRPr="005C709C" w:rsidRDefault="004072D4" w:rsidP="00DB1CB5">
      <w:pPr>
        <w:pStyle w:val="BodyText"/>
      </w:pPr>
      <w:r w:rsidRPr="005C709C">
        <w:t xml:space="preserve">Process tracing is a case-based approach to causal inference which focuses on the use of </w:t>
      </w:r>
      <w:r w:rsidRPr="005C709C">
        <w:rPr>
          <w:b/>
        </w:rPr>
        <w:t>clues</w:t>
      </w:r>
      <w:r w:rsidRPr="005C709C">
        <w:t xml:space="preserve"> within a case (causal-process observations, CPOs) to adjudicate between alternative possible explanations.</w:t>
      </w:r>
    </w:p>
    <w:p w14:paraId="0818EB2B"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It is often used to complement comparative case study methods. By tracing the causal process from the independent variable of interest to the dependent variable, it may be possible to rule out potentially intervening variables in imperfectly matched cases. This can create a stronger basis for attributing causal significance to the remaining independent variables.</w:t>
      </w:r>
    </w:p>
    <w:p w14:paraId="3F0284B2" w14:textId="5B763E3D"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Process tracing centres on dissecting causation through causal mechanisms between the observed variables, primarily in case studies. In essence, the focus of process tracing is on establishing the causal mechanism, by examining the fit of a theory to the intervening causal steps. Theorists using process tracing ask: “How does ‘X’ produce a series of conditions that come together in some way (or do not) to produce ‘Y’?” By emphasising the causal </w:t>
      </w:r>
      <w:r w:rsidR="00167A6B" w:rsidRPr="005C709C">
        <w:rPr>
          <w:rFonts w:eastAsia="Times New Roman" w:cs="Arial"/>
          <w:bCs/>
          <w:color w:val="000000"/>
          <w:sz w:val="20"/>
          <w:szCs w:val="20"/>
        </w:rPr>
        <w:t>process,</w:t>
      </w:r>
      <w:r w:rsidRPr="005C709C">
        <w:rPr>
          <w:rFonts w:eastAsia="Times New Roman" w:cs="Arial"/>
          <w:bCs/>
          <w:color w:val="000000"/>
          <w:sz w:val="20"/>
          <w:szCs w:val="20"/>
        </w:rPr>
        <w:t xml:space="preserve"> the leads to certain outcomes, process tracing lends itself to validating theoretical predictions and hypotheses.</w:t>
      </w:r>
    </w:p>
    <w:p w14:paraId="5EA983B8"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Process tracing can be a valuable approach for testing a theory within a particular context. A researcher studying the ‘democratic peace theory’ could look at a number of cases (or even just a single case) in which both democratic and non-democratic countries did or did not go to war. Then, through process tracing, these cases can be thoroughly researched and analysed. By looking at the pertinent facts and sequence of events in these cases and applying them against the tenets of the ‘democratic peace theory,’ the relevance of the theory can be construed and other potential explanations can either be proven either inapplicable or potentially significant. In this manner, process tracing can be a useful test of a theory’s viability.</w:t>
      </w:r>
    </w:p>
    <w:p w14:paraId="72EDA55D" w14:textId="78E1686D" w:rsidR="006529E8" w:rsidRPr="005C709C" w:rsidRDefault="006529E8" w:rsidP="006529E8">
      <w:pPr>
        <w:keepNext/>
        <w:keepLines/>
        <w:spacing w:before="200" w:after="0" w:line="276" w:lineRule="auto"/>
        <w:outlineLvl w:val="4"/>
        <w:rPr>
          <w:rFonts w:eastAsia="Times New Roman" w:cs="Arial"/>
          <w:b/>
          <w:bCs/>
          <w:color w:val="000000"/>
          <w:sz w:val="20"/>
          <w:szCs w:val="20"/>
        </w:rPr>
      </w:pPr>
      <w:bookmarkStart w:id="139" w:name="_Hlk529368849"/>
      <w:r>
        <w:rPr>
          <w:rFonts w:eastAsia="Times New Roman" w:cs="Arial"/>
          <w:b/>
          <w:bCs/>
          <w:color w:val="000000"/>
          <w:sz w:val="20"/>
          <w:szCs w:val="20"/>
        </w:rPr>
        <w:t>Key Steps</w:t>
      </w:r>
    </w:p>
    <w:p w14:paraId="70E2B366" w14:textId="53C1B27D"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A productive way to start is with a good narrative or with a timeline that lists the sequence of events. One can then explore the causal ideas embedded in the narratives, consider the kinds of evidence that may confirm or not confirm these ideas, and identify the tests appropriate for evaluating this evidence.</w:t>
      </w:r>
    </w:p>
    <w:bookmarkEnd w:id="139"/>
    <w:p w14:paraId="44093FEC"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There are 4 types of causal tests in process tracing:</w:t>
      </w:r>
    </w:p>
    <w:p w14:paraId="31E621EB" w14:textId="77777777" w:rsidR="004072D4" w:rsidRPr="005C709C" w:rsidRDefault="004072D4" w:rsidP="001F0026">
      <w:pPr>
        <w:numPr>
          <w:ilvl w:val="0"/>
          <w:numId w:val="60"/>
        </w:numPr>
        <w:spacing w:after="200" w:line="276" w:lineRule="auto"/>
        <w:rPr>
          <w:rFonts w:eastAsia="Times New Roman" w:cs="Arial"/>
          <w:bCs/>
          <w:color w:val="000000"/>
          <w:sz w:val="20"/>
          <w:szCs w:val="20"/>
        </w:rPr>
      </w:pPr>
      <w:r w:rsidRPr="005C709C">
        <w:rPr>
          <w:rFonts w:eastAsia="Times New Roman" w:cs="Arial"/>
          <w:bCs/>
          <w:color w:val="000000"/>
          <w:sz w:val="20"/>
          <w:szCs w:val="20"/>
          <w:u w:val="single"/>
        </w:rPr>
        <w:t>Straw in the Wind</w:t>
      </w:r>
      <w:r w:rsidRPr="005C709C">
        <w:rPr>
          <w:rFonts w:eastAsia="Times New Roman" w:cs="Arial"/>
          <w:bCs/>
          <w:color w:val="000000"/>
          <w:sz w:val="20"/>
          <w:szCs w:val="20"/>
        </w:rPr>
        <w:t xml:space="preserve"> which lends support for an explanation without definitively ruling it in or out.</w:t>
      </w:r>
      <w:r w:rsidRPr="005C709C">
        <w:rPr>
          <w:rFonts w:eastAsia="Calibri" w:cs="Arial"/>
          <w:sz w:val="20"/>
          <w:szCs w:val="20"/>
        </w:rPr>
        <w:t xml:space="preserve"> </w:t>
      </w:r>
      <w:r w:rsidRPr="005C709C">
        <w:rPr>
          <w:rFonts w:eastAsia="Times New Roman" w:cs="Arial"/>
          <w:bCs/>
          <w:color w:val="000000"/>
          <w:sz w:val="20"/>
          <w:szCs w:val="20"/>
        </w:rPr>
        <w:t>These tests can increase the plausibility of a given hypothesis or raise doubts about it, but are not decisive by themselves. Straw-in-the-wind tests thus provide neither a necessary, nor a sufficient, criterion, for accepting or rejecting a hypothesis, and they only slightly weaken rival hypotheses. Of the four tests, these are the weakest and place the least demand on the researcher’s knowledge and assumptions. Yet they provide valuable benchmarks in an investigation by giving an initial assessment of a hypothesis. Furthermore, if a given hypothesis passes multiple straw-in-the wind tests, it adds up to important affirmative evidence.</w:t>
      </w:r>
    </w:p>
    <w:p w14:paraId="64AFFE66" w14:textId="77777777" w:rsidR="004072D4" w:rsidRPr="005C709C" w:rsidRDefault="004072D4" w:rsidP="001F0026">
      <w:pPr>
        <w:numPr>
          <w:ilvl w:val="0"/>
          <w:numId w:val="60"/>
        </w:numPr>
        <w:spacing w:after="200" w:line="276" w:lineRule="auto"/>
        <w:rPr>
          <w:rFonts w:eastAsia="Times New Roman" w:cs="Arial"/>
          <w:bCs/>
          <w:color w:val="000000"/>
          <w:sz w:val="20"/>
          <w:szCs w:val="20"/>
        </w:rPr>
      </w:pPr>
      <w:r w:rsidRPr="005C709C">
        <w:rPr>
          <w:rFonts w:eastAsia="Times New Roman" w:cs="Arial"/>
          <w:bCs/>
          <w:color w:val="000000"/>
          <w:sz w:val="20"/>
          <w:szCs w:val="20"/>
          <w:u w:val="single"/>
        </w:rPr>
        <w:t>Hoop</w:t>
      </w:r>
      <w:r w:rsidRPr="005C709C">
        <w:rPr>
          <w:rFonts w:eastAsia="Times New Roman" w:cs="Arial"/>
          <w:bCs/>
          <w:color w:val="000000"/>
          <w:sz w:val="20"/>
          <w:szCs w:val="20"/>
        </w:rPr>
        <w:t xml:space="preserve"> failed when examination of a case shows the presence of a necessary causal condition, when the outcome of interest is not present. Common “hoop” conditions are more persuasive than uncommon ones.</w:t>
      </w:r>
      <w:r w:rsidRPr="005C709C">
        <w:rPr>
          <w:rFonts w:eastAsia="Calibri" w:cs="Arial"/>
          <w:sz w:val="20"/>
          <w:szCs w:val="20"/>
        </w:rPr>
        <w:t xml:space="preserve"> </w:t>
      </w:r>
      <w:r w:rsidRPr="005C709C">
        <w:rPr>
          <w:rFonts w:eastAsia="Times New Roman" w:cs="Arial"/>
          <w:bCs/>
          <w:color w:val="000000"/>
          <w:sz w:val="20"/>
          <w:szCs w:val="20"/>
        </w:rPr>
        <w:t>These tests set a more demanding standard. The hypothesis must “jump through the hoop” to remain under consideration, but passing the test does not by itself affirm the hypothesis. Although not yielding a sufficient criterion for accepting the explanation, it establishes a necessary criterion. Hoop tests do not confirm a hypothesis, but they can eliminate it. Compared to the straw-in-the-wind tests, passing hoop tests has stronger implications for rival hypotheses: it somewhat weakens their plausibility, without precluding the possibility that alternative hypotheses may be relevant.</w:t>
      </w:r>
    </w:p>
    <w:p w14:paraId="4EBF7A94" w14:textId="77777777" w:rsidR="004072D4" w:rsidRPr="005C709C" w:rsidRDefault="004072D4" w:rsidP="001F0026">
      <w:pPr>
        <w:numPr>
          <w:ilvl w:val="0"/>
          <w:numId w:val="60"/>
        </w:numPr>
        <w:spacing w:after="200" w:line="276" w:lineRule="auto"/>
        <w:rPr>
          <w:rFonts w:eastAsia="Times New Roman" w:cs="Arial"/>
          <w:bCs/>
          <w:color w:val="000000"/>
          <w:sz w:val="20"/>
          <w:szCs w:val="20"/>
        </w:rPr>
      </w:pPr>
      <w:r w:rsidRPr="005C709C">
        <w:rPr>
          <w:rFonts w:eastAsia="Times New Roman" w:cs="Arial"/>
          <w:bCs/>
          <w:color w:val="000000"/>
          <w:sz w:val="20"/>
          <w:szCs w:val="20"/>
          <w:u w:val="single"/>
        </w:rPr>
        <w:t>Smoking Gun</w:t>
      </w:r>
      <w:r w:rsidRPr="005C709C">
        <w:rPr>
          <w:rFonts w:eastAsia="Times New Roman" w:cs="Arial"/>
          <w:bCs/>
          <w:color w:val="000000"/>
          <w:sz w:val="20"/>
          <w:szCs w:val="20"/>
        </w:rPr>
        <w:t xml:space="preserve"> passed when examination of a case shows the presence of a sufficient causal condition. Uncommon “smoking gun” conditions are more persuasive than common ones. The metaphor of a “smoking gun” conveys the idea that a suspect who is caught holding a smoking gun is presumed guilty. However, those with no smoking gun may not be innocent. In other words, this provides a sufficient but not necessary criterion for accepting the causal inference. It can strongly support a given hypothesis, but failure to pass does not reject it. If a given hypothesis passes, it substantially weakens rival hypotheses.</w:t>
      </w:r>
    </w:p>
    <w:p w14:paraId="22CE4C58" w14:textId="77777777" w:rsidR="004072D4" w:rsidRPr="005C709C" w:rsidRDefault="004072D4" w:rsidP="001F0026">
      <w:pPr>
        <w:numPr>
          <w:ilvl w:val="0"/>
          <w:numId w:val="60"/>
        </w:numPr>
        <w:spacing w:after="200" w:line="276" w:lineRule="auto"/>
        <w:rPr>
          <w:rFonts w:eastAsia="Times New Roman" w:cs="Arial"/>
          <w:bCs/>
          <w:color w:val="000000"/>
          <w:sz w:val="20"/>
          <w:szCs w:val="20"/>
        </w:rPr>
      </w:pPr>
      <w:r w:rsidRPr="005C709C">
        <w:rPr>
          <w:rFonts w:eastAsia="Times New Roman" w:cs="Arial"/>
          <w:bCs/>
          <w:color w:val="000000"/>
          <w:sz w:val="20"/>
          <w:szCs w:val="20"/>
          <w:u w:val="single"/>
        </w:rPr>
        <w:t>Doubly Decisive</w:t>
      </w:r>
      <w:r w:rsidRPr="005C709C">
        <w:rPr>
          <w:rFonts w:eastAsia="Times New Roman" w:cs="Arial"/>
          <w:bCs/>
          <w:color w:val="000000"/>
          <w:sz w:val="20"/>
          <w:szCs w:val="20"/>
        </w:rPr>
        <w:t xml:space="preserve"> passed when examination of a case shows that a condition is both necessary and sufficient support for the explanation. These tend to be rare.</w:t>
      </w:r>
      <w:r w:rsidRPr="005C709C">
        <w:rPr>
          <w:rFonts w:eastAsia="Calibri" w:cs="Arial"/>
          <w:sz w:val="20"/>
          <w:szCs w:val="20"/>
        </w:rPr>
        <w:t xml:space="preserve"> </w:t>
      </w:r>
      <w:r w:rsidRPr="005C709C">
        <w:rPr>
          <w:rFonts w:eastAsia="Times New Roman" w:cs="Arial"/>
          <w:bCs/>
          <w:color w:val="000000"/>
          <w:sz w:val="20"/>
          <w:szCs w:val="20"/>
        </w:rPr>
        <w:t>These tests provide strong inferential leverage that confirms one hypothesis and eliminates all others. They meet both the necessary and sufficient standard for establishing causation. As Bennett (2010, 211) notes, single tests that accomplish this are rare in social science, but this leverage may be achieved by combining multiple tests, which together support one explanation and eliminate all others.</w:t>
      </w:r>
    </w:p>
    <w:p w14:paraId="5F5397DF" w14:textId="4B84EC06" w:rsidR="004072D4" w:rsidRPr="005C709C" w:rsidRDefault="004072D4" w:rsidP="004072D4">
      <w:pPr>
        <w:spacing w:after="200" w:line="276" w:lineRule="auto"/>
        <w:ind w:left="360"/>
        <w:rPr>
          <w:rFonts w:eastAsia="Times New Roman" w:cs="Arial"/>
          <w:bCs/>
          <w:color w:val="000000"/>
          <w:sz w:val="20"/>
          <w:szCs w:val="20"/>
        </w:rPr>
      </w:pPr>
      <w:r w:rsidRPr="005C709C">
        <w:rPr>
          <w:rFonts w:eastAsia="Times New Roman" w:cs="Arial"/>
          <w:bCs/>
          <w:color w:val="000000"/>
          <w:sz w:val="20"/>
          <w:szCs w:val="20"/>
        </w:rPr>
        <w:t>Process tracing can be used both to see if results are consistent with the program theory (theory of change) and to see if alternative explanations can be ruled out.</w:t>
      </w:r>
    </w:p>
    <w:p w14:paraId="455F71C1" w14:textId="0299BA43" w:rsidR="001A3A9A" w:rsidRPr="005C709C" w:rsidRDefault="001A3A9A" w:rsidP="004072D4">
      <w:pPr>
        <w:spacing w:after="200" w:line="276" w:lineRule="auto"/>
        <w:ind w:left="360"/>
        <w:rPr>
          <w:rFonts w:eastAsia="Times New Roman" w:cs="Arial"/>
          <w:bCs/>
          <w:color w:val="000000"/>
          <w:sz w:val="20"/>
          <w:szCs w:val="20"/>
        </w:rPr>
      </w:pPr>
    </w:p>
    <w:p w14:paraId="5E8B4733" w14:textId="24524425" w:rsidR="001A3A9A" w:rsidRPr="005C709C" w:rsidRDefault="001A3A9A" w:rsidP="004072D4">
      <w:pPr>
        <w:spacing w:after="200" w:line="276" w:lineRule="auto"/>
        <w:ind w:left="360"/>
        <w:rPr>
          <w:rFonts w:eastAsia="Times New Roman" w:cs="Arial"/>
          <w:bCs/>
          <w:color w:val="000000"/>
          <w:sz w:val="20"/>
          <w:szCs w:val="20"/>
        </w:rPr>
      </w:pPr>
    </w:p>
    <w:p w14:paraId="030D1371" w14:textId="7889147C" w:rsidR="0025759C" w:rsidRPr="005C709C" w:rsidRDefault="0025759C" w:rsidP="004072D4">
      <w:pPr>
        <w:spacing w:after="200" w:line="276" w:lineRule="auto"/>
        <w:ind w:left="360"/>
        <w:rPr>
          <w:rFonts w:eastAsia="Times New Roman" w:cs="Arial"/>
          <w:bCs/>
          <w:color w:val="000000"/>
          <w:sz w:val="20"/>
          <w:szCs w:val="20"/>
        </w:rPr>
      </w:pPr>
    </w:p>
    <w:p w14:paraId="3DE3CE89" w14:textId="7A6E1B80" w:rsidR="0025759C" w:rsidRPr="005C709C" w:rsidRDefault="0025759C" w:rsidP="004072D4">
      <w:pPr>
        <w:spacing w:after="200" w:line="276" w:lineRule="auto"/>
        <w:ind w:left="360"/>
        <w:rPr>
          <w:rFonts w:eastAsia="Times New Roman" w:cs="Arial"/>
          <w:bCs/>
          <w:color w:val="000000"/>
          <w:sz w:val="20"/>
          <w:szCs w:val="20"/>
        </w:rPr>
      </w:pPr>
    </w:p>
    <w:p w14:paraId="6D22044B" w14:textId="4D0BA8C2" w:rsidR="0025759C" w:rsidRPr="005C709C" w:rsidRDefault="0025759C" w:rsidP="004072D4">
      <w:pPr>
        <w:spacing w:after="200" w:line="276" w:lineRule="auto"/>
        <w:ind w:left="360"/>
        <w:rPr>
          <w:rFonts w:eastAsia="Times New Roman" w:cs="Arial"/>
          <w:bCs/>
          <w:color w:val="000000"/>
          <w:sz w:val="20"/>
          <w:szCs w:val="20"/>
        </w:rPr>
      </w:pPr>
    </w:p>
    <w:p w14:paraId="5355E986" w14:textId="21ECABB9" w:rsidR="0025759C" w:rsidRPr="005C709C" w:rsidRDefault="0025759C" w:rsidP="004072D4">
      <w:pPr>
        <w:spacing w:after="200" w:line="276" w:lineRule="auto"/>
        <w:ind w:left="360"/>
        <w:rPr>
          <w:rFonts w:eastAsia="Times New Roman" w:cs="Arial"/>
          <w:bCs/>
          <w:color w:val="000000"/>
          <w:sz w:val="20"/>
          <w:szCs w:val="20"/>
        </w:rPr>
      </w:pPr>
    </w:p>
    <w:p w14:paraId="0F849D38" w14:textId="6D902BFB" w:rsidR="0025759C" w:rsidRPr="005C709C" w:rsidRDefault="0025759C" w:rsidP="004072D4">
      <w:pPr>
        <w:spacing w:after="200" w:line="276" w:lineRule="auto"/>
        <w:ind w:left="360"/>
        <w:rPr>
          <w:rFonts w:eastAsia="Times New Roman" w:cs="Arial"/>
          <w:bCs/>
          <w:color w:val="000000"/>
          <w:sz w:val="20"/>
          <w:szCs w:val="20"/>
        </w:rPr>
      </w:pPr>
    </w:p>
    <w:p w14:paraId="4EF436B1" w14:textId="09E2FD8B" w:rsidR="0025759C" w:rsidRPr="005C709C" w:rsidRDefault="0025759C" w:rsidP="004072D4">
      <w:pPr>
        <w:spacing w:after="200" w:line="276" w:lineRule="auto"/>
        <w:ind w:left="360"/>
        <w:rPr>
          <w:rFonts w:eastAsia="Times New Roman" w:cs="Arial"/>
          <w:bCs/>
          <w:color w:val="000000"/>
          <w:sz w:val="20"/>
          <w:szCs w:val="20"/>
        </w:rPr>
      </w:pPr>
    </w:p>
    <w:p w14:paraId="64257DC8" w14:textId="1C8BE6AB" w:rsidR="0025759C" w:rsidRPr="005C709C" w:rsidRDefault="0025759C" w:rsidP="004072D4">
      <w:pPr>
        <w:spacing w:after="200" w:line="276" w:lineRule="auto"/>
        <w:ind w:left="360"/>
        <w:rPr>
          <w:rFonts w:eastAsia="Times New Roman" w:cs="Arial"/>
          <w:bCs/>
          <w:color w:val="000000"/>
          <w:sz w:val="20"/>
          <w:szCs w:val="20"/>
        </w:rPr>
      </w:pPr>
    </w:p>
    <w:p w14:paraId="3E1CEA4A" w14:textId="218476A3" w:rsidR="0025759C" w:rsidRPr="005C709C" w:rsidRDefault="0025759C" w:rsidP="004072D4">
      <w:pPr>
        <w:spacing w:after="200" w:line="276" w:lineRule="auto"/>
        <w:ind w:left="360"/>
        <w:rPr>
          <w:rFonts w:eastAsia="Times New Roman" w:cs="Arial"/>
          <w:bCs/>
          <w:color w:val="000000"/>
          <w:sz w:val="20"/>
          <w:szCs w:val="20"/>
        </w:rPr>
      </w:pPr>
    </w:p>
    <w:p w14:paraId="71C80BF3" w14:textId="1B017E42" w:rsidR="0025759C" w:rsidRPr="005C709C" w:rsidRDefault="0025759C" w:rsidP="004072D4">
      <w:pPr>
        <w:spacing w:after="200" w:line="276" w:lineRule="auto"/>
        <w:ind w:left="360"/>
        <w:rPr>
          <w:rFonts w:eastAsia="Times New Roman" w:cs="Arial"/>
          <w:bCs/>
          <w:color w:val="000000"/>
          <w:sz w:val="20"/>
          <w:szCs w:val="20"/>
        </w:rPr>
      </w:pPr>
    </w:p>
    <w:p w14:paraId="7076A661" w14:textId="70C58F0A" w:rsidR="0025759C" w:rsidRPr="005C709C" w:rsidRDefault="0025759C" w:rsidP="00021816">
      <w:pPr>
        <w:keepNext/>
        <w:keepLines/>
        <w:spacing w:before="200" w:after="0" w:line="276" w:lineRule="auto"/>
        <w:jc w:val="center"/>
        <w:outlineLvl w:val="4"/>
        <w:rPr>
          <w:rFonts w:eastAsia="Times New Roman" w:cs="Arial"/>
          <w:b/>
          <w:bCs/>
          <w:color w:val="000000"/>
          <w:sz w:val="20"/>
          <w:szCs w:val="20"/>
          <w:lang w:val="id-ID"/>
        </w:rPr>
      </w:pPr>
      <w:bookmarkStart w:id="140" w:name="_Hlk531102434"/>
      <w:r w:rsidRPr="00021816">
        <w:rPr>
          <w:rFonts w:eastAsia="Times New Roman" w:cs="Arial"/>
          <w:b/>
          <w:bCs/>
          <w:color w:val="000000"/>
          <w:sz w:val="20"/>
          <w:szCs w:val="20"/>
          <w:lang w:val="id-ID"/>
        </w:rPr>
        <w:t xml:space="preserve">Table </w:t>
      </w:r>
      <w:r w:rsidRPr="005C709C">
        <w:rPr>
          <w:rFonts w:eastAsia="Times New Roman" w:cs="Arial"/>
          <w:b/>
          <w:bCs/>
          <w:color w:val="000000"/>
          <w:sz w:val="20"/>
          <w:szCs w:val="20"/>
          <w:lang w:val="id-ID"/>
        </w:rPr>
        <w:t>5.</w:t>
      </w:r>
      <w:r w:rsidRPr="00021816">
        <w:rPr>
          <w:rFonts w:eastAsia="Times New Roman" w:cs="Arial"/>
          <w:b/>
          <w:bCs/>
          <w:color w:val="000000"/>
          <w:sz w:val="20"/>
          <w:szCs w:val="20"/>
          <w:lang w:val="id-ID"/>
        </w:rPr>
        <w:t xml:space="preserve"> </w:t>
      </w:r>
      <w:r w:rsidRPr="005C709C">
        <w:rPr>
          <w:rFonts w:eastAsia="Times New Roman" w:cs="Arial"/>
          <w:b/>
          <w:bCs/>
          <w:color w:val="000000"/>
          <w:sz w:val="20"/>
          <w:szCs w:val="20"/>
          <w:lang w:val="id-ID"/>
        </w:rPr>
        <w:t>Process Tracing Tests for Causal Inference</w:t>
      </w:r>
    </w:p>
    <w:bookmarkEnd w:id="140"/>
    <w:p w14:paraId="24F61FED" w14:textId="1D8885DF" w:rsidR="004072D4" w:rsidRPr="005C709C" w:rsidRDefault="00021816" w:rsidP="00D32376">
      <w:pPr>
        <w:pStyle w:val="BodyText"/>
      </w:pPr>
      <w:r w:rsidRPr="00021816">
        <w:rPr>
          <w:noProof/>
          <w:lang w:eastAsia="en-AU"/>
        </w:rPr>
        <w:drawing>
          <wp:inline distT="0" distB="0" distL="0" distR="0" wp14:anchorId="55B29F04" wp14:editId="7789202C">
            <wp:extent cx="5731510" cy="3293745"/>
            <wp:effectExtent l="0" t="0" r="2540" b="1905"/>
            <wp:docPr id="34" name="Picture 34" descr="C:\Users\Ririt Arya\Documents\000 PROSPERA\000 KPL FRAMEWORK\TOOLKIT\TOOLKIT LATEST 221118\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rit Arya\Documents\000 PROSPERA\000 KPL FRAMEWORK\TOOLKIT\TOOLKIT LATEST 221118\Master.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293745"/>
                    </a:xfrm>
                    <a:prstGeom prst="rect">
                      <a:avLst/>
                    </a:prstGeom>
                    <a:noFill/>
                    <a:ln>
                      <a:noFill/>
                    </a:ln>
                  </pic:spPr>
                </pic:pic>
              </a:graphicData>
            </a:graphic>
          </wp:inline>
        </w:drawing>
      </w:r>
    </w:p>
    <w:p w14:paraId="11339FBE" w14:textId="77777777" w:rsidR="004072D4" w:rsidRPr="005C709C" w:rsidRDefault="004072D4" w:rsidP="004072D4">
      <w:pPr>
        <w:spacing w:after="200" w:line="276" w:lineRule="auto"/>
        <w:rPr>
          <w:rFonts w:eastAsia="Times New Roman" w:cs="Arial"/>
          <w:bCs/>
          <w:color w:val="000000"/>
          <w:sz w:val="20"/>
          <w:szCs w:val="20"/>
        </w:rPr>
      </w:pPr>
      <w:r w:rsidRPr="005C709C">
        <w:rPr>
          <w:rFonts w:eastAsia="Times New Roman" w:cs="Arial"/>
          <w:bCs/>
          <w:color w:val="000000"/>
          <w:sz w:val="20"/>
          <w:szCs w:val="20"/>
        </w:rPr>
        <w:t xml:space="preserve">Process tracing can focus either on recurring events or on a singular event; and although it is reasonable to think of process tracing as a qualitative method, it sometimes relies on quantitative information. Three other points should also be emphasised: </w:t>
      </w:r>
    </w:p>
    <w:p w14:paraId="0483EAEF" w14:textId="77777777" w:rsidR="004072D4" w:rsidRPr="005C709C" w:rsidRDefault="004072D4" w:rsidP="001F0026">
      <w:pPr>
        <w:numPr>
          <w:ilvl w:val="0"/>
          <w:numId w:val="60"/>
        </w:numPr>
        <w:spacing w:after="200" w:line="276" w:lineRule="auto"/>
        <w:rPr>
          <w:rFonts w:eastAsia="Times New Roman" w:cs="Arial"/>
          <w:bCs/>
          <w:color w:val="000000"/>
          <w:sz w:val="20"/>
          <w:szCs w:val="20"/>
        </w:rPr>
      </w:pPr>
      <w:r w:rsidRPr="005C709C">
        <w:rPr>
          <w:rFonts w:eastAsia="Times New Roman" w:cs="Arial"/>
          <w:bCs/>
          <w:color w:val="000000"/>
          <w:sz w:val="20"/>
          <w:szCs w:val="20"/>
          <w:u w:val="single"/>
        </w:rPr>
        <w:t>Specification of Hypotheses</w:t>
      </w:r>
      <w:r w:rsidRPr="005C709C">
        <w:rPr>
          <w:rFonts w:eastAsia="Times New Roman" w:cs="Arial"/>
          <w:bCs/>
          <w:color w:val="000000"/>
          <w:sz w:val="20"/>
          <w:szCs w:val="20"/>
        </w:rPr>
        <w:t xml:space="preserve"> Careful, analytically informed specification of hypotheses is essential both in selecting and interpreting pieces of evidence, and in weighing them against one another. Background knowledge is fundamental. </w:t>
      </w:r>
    </w:p>
    <w:p w14:paraId="53D87B0F" w14:textId="416C98BC" w:rsidR="004072D4" w:rsidRPr="005C709C" w:rsidRDefault="004072D4" w:rsidP="001F0026">
      <w:pPr>
        <w:numPr>
          <w:ilvl w:val="0"/>
          <w:numId w:val="60"/>
        </w:numPr>
        <w:spacing w:after="200" w:line="276" w:lineRule="auto"/>
        <w:rPr>
          <w:rFonts w:eastAsia="Times New Roman" w:cs="Arial"/>
          <w:bCs/>
          <w:color w:val="000000"/>
          <w:sz w:val="20"/>
          <w:szCs w:val="20"/>
        </w:rPr>
      </w:pPr>
      <w:r w:rsidRPr="005C709C">
        <w:rPr>
          <w:rFonts w:eastAsia="Times New Roman" w:cs="Arial"/>
          <w:bCs/>
          <w:color w:val="000000"/>
          <w:sz w:val="20"/>
          <w:szCs w:val="20"/>
          <w:u w:val="single"/>
        </w:rPr>
        <w:t>Distinctions among Tests</w:t>
      </w:r>
      <w:r w:rsidRPr="005C709C">
        <w:rPr>
          <w:rFonts w:eastAsia="Times New Roman" w:cs="Arial"/>
          <w:bCs/>
          <w:color w:val="000000"/>
          <w:sz w:val="20"/>
          <w:szCs w:val="20"/>
        </w:rPr>
        <w:t xml:space="preserve"> The distinctions in Table </w:t>
      </w:r>
      <w:r w:rsidR="0025759C" w:rsidRPr="005C709C">
        <w:rPr>
          <w:rFonts w:eastAsia="Times New Roman" w:cs="Arial"/>
          <w:bCs/>
          <w:color w:val="000000"/>
          <w:sz w:val="20"/>
          <w:szCs w:val="20"/>
          <w:lang w:val="id-ID"/>
        </w:rPr>
        <w:t>5</w:t>
      </w:r>
      <w:r w:rsidRPr="005C709C">
        <w:rPr>
          <w:rFonts w:eastAsia="Times New Roman" w:cs="Arial"/>
          <w:bCs/>
          <w:color w:val="000000"/>
          <w:sz w:val="20"/>
          <w:szCs w:val="20"/>
        </w:rPr>
        <w:t xml:space="preserve"> support useful comparison, but should not be taken rigidly. The decision to treat a given piece of evidence as the basis for one of the four tests can depend on the researcher’s prior knowledge, the assumptions that underlie the study, and the specific formulation of the hypothesis. Although in general the appropriate test is clear, sometimes a piece of evidence treated as a straw-in-the-wind might instead be viewed as the basis for a hoop test or a smoking-gun test. Alternatively, it might simply be viewed as an “intermediate” test, with corresponding implications for rival hypotheses.</w:t>
      </w:r>
    </w:p>
    <w:p w14:paraId="32F5DD0B" w14:textId="77777777" w:rsidR="004072D4" w:rsidRPr="005C709C" w:rsidRDefault="004072D4" w:rsidP="001F0026">
      <w:pPr>
        <w:numPr>
          <w:ilvl w:val="0"/>
          <w:numId w:val="60"/>
        </w:numPr>
        <w:spacing w:after="200" w:line="276" w:lineRule="auto"/>
        <w:rPr>
          <w:rFonts w:eastAsia="Times New Roman" w:cs="Arial"/>
          <w:bCs/>
          <w:color w:val="000000"/>
          <w:sz w:val="20"/>
          <w:szCs w:val="20"/>
        </w:rPr>
      </w:pPr>
      <w:r w:rsidRPr="005C709C">
        <w:rPr>
          <w:rFonts w:eastAsia="Times New Roman" w:cs="Arial"/>
          <w:bCs/>
          <w:color w:val="000000"/>
          <w:sz w:val="20"/>
          <w:szCs w:val="20"/>
          <w:u w:val="single"/>
        </w:rPr>
        <w:t>Assumptions and Interpretations</w:t>
      </w:r>
      <w:r w:rsidRPr="005C709C">
        <w:rPr>
          <w:rFonts w:eastAsia="Times New Roman" w:cs="Arial"/>
          <w:bCs/>
          <w:color w:val="000000"/>
          <w:sz w:val="20"/>
          <w:szCs w:val="20"/>
        </w:rPr>
        <w:t xml:space="preserve"> The decision about which test is appropriate to a particular piece of evidence thus involves different assumptions and interpretations. For example, if researchers make the weaker assumption that a given event (or other piece of evidence) may be a coincidence, they should and will be more cautious. Alternatively, if they make the stronger assumption – based on prior knowledge – that it is probably not a coincidence, they may arrive at a different conclusion about accepting or rejecting the hypothesis.</w:t>
      </w:r>
    </w:p>
    <w:p w14:paraId="1D2DCCBC" w14:textId="77777777" w:rsidR="004072D4" w:rsidRPr="005C709C" w:rsidRDefault="004072D4" w:rsidP="004072D4">
      <w:pPr>
        <w:spacing w:after="200" w:line="276" w:lineRule="auto"/>
        <w:ind w:left="360"/>
        <w:rPr>
          <w:rFonts w:eastAsia="Times New Roman" w:cs="Arial"/>
          <w:bCs/>
          <w:color w:val="000000"/>
          <w:sz w:val="20"/>
          <w:szCs w:val="20"/>
        </w:rPr>
      </w:pPr>
      <w:r w:rsidRPr="005C709C">
        <w:rPr>
          <w:rFonts w:eastAsia="Times New Roman" w:cs="Arial"/>
          <w:b/>
          <w:bCs/>
          <w:color w:val="000000"/>
          <w:sz w:val="20"/>
          <w:szCs w:val="20"/>
        </w:rPr>
        <w:t>Warning from the KP team:</w:t>
      </w:r>
      <w:r w:rsidRPr="005C709C">
        <w:rPr>
          <w:rFonts w:eastAsia="Times New Roman" w:cs="Arial"/>
          <w:bCs/>
          <w:color w:val="000000"/>
          <w:sz w:val="20"/>
          <w:szCs w:val="20"/>
        </w:rPr>
        <w:t xml:space="preserve"> These approaches are based on assumptions of rational human behaviour. </w:t>
      </w:r>
    </w:p>
    <w:p w14:paraId="011404B1" w14:textId="77777777" w:rsidR="004072D4" w:rsidRPr="005C709C" w:rsidRDefault="004072D4" w:rsidP="004072D4">
      <w:pPr>
        <w:spacing w:after="200" w:line="276" w:lineRule="auto"/>
        <w:rPr>
          <w:rFonts w:eastAsia="Times New Roman" w:cs="Arial"/>
          <w:bCs/>
          <w:color w:val="000000"/>
          <w:sz w:val="20"/>
          <w:szCs w:val="20"/>
        </w:rPr>
      </w:pPr>
    </w:p>
    <w:p w14:paraId="7804BD35" w14:textId="77777777" w:rsidR="004072D4" w:rsidRPr="005C709C" w:rsidRDefault="004072D4" w:rsidP="004072D4">
      <w:pPr>
        <w:spacing w:after="200" w:line="276" w:lineRule="auto"/>
        <w:rPr>
          <w:rFonts w:eastAsia="Calibri" w:cs="Arial"/>
          <w:sz w:val="20"/>
          <w:szCs w:val="20"/>
        </w:rPr>
        <w:sectPr w:rsidR="004072D4" w:rsidRPr="005C709C">
          <w:pgSz w:w="11906" w:h="16838"/>
          <w:pgMar w:top="1440" w:right="1440" w:bottom="1440" w:left="1440" w:header="708" w:footer="708" w:gutter="0"/>
          <w:cols w:space="708"/>
          <w:docGrid w:linePitch="360"/>
        </w:sectPr>
      </w:pPr>
    </w:p>
    <w:p w14:paraId="68DBA253" w14:textId="6FDBBFE0" w:rsidR="004072D4" w:rsidRPr="005C709C" w:rsidRDefault="004072D4" w:rsidP="005A0D43">
      <w:pPr>
        <w:pStyle w:val="Heading2"/>
        <w:shd w:val="clear" w:color="auto" w:fill="20ABCA" w:themeFill="accent6"/>
        <w:rPr>
          <w:rFonts w:eastAsia="Times New Roman"/>
          <w:color w:val="FFFFFF" w:themeColor="background1"/>
          <w:sz w:val="20"/>
          <w:szCs w:val="20"/>
        </w:rPr>
      </w:pPr>
      <w:bookmarkStart w:id="141" w:name="_Policy_and_Systems_3"/>
      <w:bookmarkStart w:id="142" w:name="_Toc532219665"/>
      <w:bookmarkEnd w:id="141"/>
      <w:r w:rsidRPr="005C709C">
        <w:rPr>
          <w:rFonts w:eastAsia="Times New Roman"/>
          <w:color w:val="FFFFFF" w:themeColor="background1"/>
          <w:sz w:val="20"/>
          <w:szCs w:val="20"/>
        </w:rPr>
        <w:t>Policy and Systems Evaluation</w:t>
      </w:r>
      <w:r w:rsidR="00F379C4" w:rsidRPr="005C709C">
        <w:rPr>
          <w:rFonts w:eastAsia="Times New Roman"/>
          <w:color w:val="FFFFFF" w:themeColor="background1"/>
          <w:sz w:val="20"/>
          <w:szCs w:val="20"/>
          <w:lang w:val="id-ID"/>
        </w:rPr>
        <w:t xml:space="preserve">  l  </w:t>
      </w:r>
      <w:r w:rsidRPr="005C709C">
        <w:rPr>
          <w:rFonts w:eastAsia="Times New Roman"/>
          <w:color w:val="FFFFFF" w:themeColor="background1"/>
          <w:sz w:val="20"/>
          <w:szCs w:val="20"/>
        </w:rPr>
        <w:t>General Elimination Method</w:t>
      </w:r>
      <w:bookmarkEnd w:id="142"/>
    </w:p>
    <w:p w14:paraId="4CEF2A23" w14:textId="77777777" w:rsidR="004072D4" w:rsidRPr="005C709C" w:rsidRDefault="004072D4" w:rsidP="004072D4">
      <w:pPr>
        <w:spacing w:after="200" w:line="276" w:lineRule="auto"/>
        <w:rPr>
          <w:rFonts w:eastAsia="Calibri" w:cs="Arial"/>
          <w:sz w:val="20"/>
          <w:szCs w:val="20"/>
        </w:rPr>
      </w:pPr>
      <w:r w:rsidRPr="005C709C">
        <w:rPr>
          <w:rFonts w:eastAsia="Calibri" w:cs="Arial"/>
          <w:noProof/>
          <w:sz w:val="20"/>
          <w:szCs w:val="20"/>
          <w:lang w:eastAsia="en-AU"/>
        </w:rPr>
        <mc:AlternateContent>
          <mc:Choice Requires="wps">
            <w:drawing>
              <wp:inline distT="0" distB="0" distL="0" distR="0" wp14:anchorId="2F1438F4" wp14:editId="77AB43FF">
                <wp:extent cx="5741377" cy="2127738"/>
                <wp:effectExtent l="0" t="0" r="12065" b="19050"/>
                <wp:docPr id="137" name="Text Box 137"/>
                <wp:cNvGraphicFramePr/>
                <a:graphic xmlns:a="http://schemas.openxmlformats.org/drawingml/2006/main">
                  <a:graphicData uri="http://schemas.microsoft.com/office/word/2010/wordprocessingShape">
                    <wps:wsp>
                      <wps:cNvSpPr txBox="1"/>
                      <wps:spPr>
                        <a:xfrm>
                          <a:off x="0" y="0"/>
                          <a:ext cx="5741377" cy="2127738"/>
                        </a:xfrm>
                        <a:prstGeom prst="rect">
                          <a:avLst/>
                        </a:prstGeom>
                        <a:solidFill>
                          <a:schemeClr val="accent6">
                            <a:lumMod val="40000"/>
                            <a:lumOff val="60000"/>
                          </a:schemeClr>
                        </a:solidFill>
                        <a:ln w="6350">
                          <a:solidFill>
                            <a:prstClr val="black"/>
                          </a:solidFill>
                        </a:ln>
                        <a:effectLst/>
                      </wps:spPr>
                      <wps:txbx>
                        <w:txbxContent>
                          <w:p w14:paraId="0945E925" w14:textId="77777777" w:rsidR="0078600E" w:rsidRPr="005A0D43" w:rsidRDefault="0078600E" w:rsidP="005A0D43">
                            <w:pPr>
                              <w:spacing w:after="80"/>
                              <w:rPr>
                                <w:bCs/>
                                <w:sz w:val="20"/>
                                <w:szCs w:val="20"/>
                              </w:rPr>
                            </w:pPr>
                            <w:r w:rsidRPr="005A0D43">
                              <w:rPr>
                                <w:b/>
                                <w:sz w:val="20"/>
                                <w:szCs w:val="20"/>
                              </w:rPr>
                              <w:t>General Elimination Method</w:t>
                            </w:r>
                            <w:r w:rsidRPr="005A0D43">
                              <w:rPr>
                                <w:bCs/>
                                <w:sz w:val="20"/>
                                <w:szCs w:val="20"/>
                              </w:rPr>
                              <w:t xml:space="preserve"> </w:t>
                            </w:r>
                            <w:r w:rsidRPr="005A0D43">
                              <w:rPr>
                                <w:bCs/>
                                <w:sz w:val="20"/>
                                <w:szCs w:val="20"/>
                                <w:lang w:val="en-US"/>
                              </w:rPr>
                              <w:t xml:space="preserve">is used with a case study that happens after an effort is finished to determine whether a plausible and defensible case can be made that the effort in fact had an impact (to determine contribution). The </w:t>
                            </w:r>
                            <w:r w:rsidRPr="005A0D43">
                              <w:rPr>
                                <w:bCs/>
                                <w:sz w:val="20"/>
                                <w:szCs w:val="20"/>
                              </w:rPr>
                              <w:t xml:space="preserve">method </w:t>
                            </w:r>
                            <w:r w:rsidRPr="005A0D43">
                              <w:rPr>
                                <w:bCs/>
                                <w:sz w:val="20"/>
                                <w:szCs w:val="20"/>
                                <w:lang w:val="en-US"/>
                              </w:rPr>
                              <w:t>begins with an intervention and searches for an effect. It gathers evidence to eliminate alternative or rival explanations for effects until the most compelling explanation remains.</w:t>
                            </w:r>
                            <w:r w:rsidRPr="005A0D43">
                              <w:rPr>
                                <w:bCs/>
                                <w:sz w:val="20"/>
                                <w:szCs w:val="20"/>
                              </w:rPr>
                              <w:t xml:space="preserve"> This is a useful method to measure influence and accountability.</w:t>
                            </w:r>
                          </w:p>
                          <w:p w14:paraId="5A0DEACF" w14:textId="77777777" w:rsidR="0078600E" w:rsidRPr="005A0D43" w:rsidRDefault="0078600E" w:rsidP="005A0D43">
                            <w:pPr>
                              <w:spacing w:after="80"/>
                              <w:rPr>
                                <w:bCs/>
                                <w:sz w:val="20"/>
                                <w:szCs w:val="20"/>
                                <w:lang w:val="en-US"/>
                              </w:rPr>
                            </w:pPr>
                            <w:r w:rsidRPr="005A0D43">
                              <w:rPr>
                                <w:bCs/>
                                <w:sz w:val="20"/>
                                <w:szCs w:val="20"/>
                              </w:rPr>
                              <w:t>This approach can also be applied within the SIPSI framework.</w:t>
                            </w:r>
                          </w:p>
                          <w:p w14:paraId="62F5F425" w14:textId="77777777" w:rsidR="0078600E" w:rsidRPr="005A0D43" w:rsidRDefault="0078600E" w:rsidP="005A0D43">
                            <w:pPr>
                              <w:spacing w:after="80"/>
                              <w:rPr>
                                <w:sz w:val="20"/>
                                <w:szCs w:val="20"/>
                                <w:u w:val="single"/>
                              </w:rPr>
                            </w:pPr>
                            <w:r w:rsidRPr="005A0D43">
                              <w:rPr>
                                <w:b/>
                                <w:sz w:val="20"/>
                                <w:szCs w:val="20"/>
                              </w:rPr>
                              <w:t>This section contains excerpts from the following publication(s):</w:t>
                            </w:r>
                            <w:r w:rsidRPr="005A0D43">
                              <w:rPr>
                                <w:sz w:val="20"/>
                                <w:szCs w:val="20"/>
                                <w:u w:val="single"/>
                              </w:rPr>
                              <w:t xml:space="preserve"> </w:t>
                            </w:r>
                          </w:p>
                          <w:p w14:paraId="10A40D54" w14:textId="77777777" w:rsidR="0078600E" w:rsidRPr="005A0D43" w:rsidRDefault="005B5D96" w:rsidP="005A0D43">
                            <w:pPr>
                              <w:spacing w:after="80"/>
                              <w:rPr>
                                <w:rStyle w:val="Hyperlink"/>
                                <w:sz w:val="20"/>
                                <w:szCs w:val="20"/>
                              </w:rPr>
                            </w:pPr>
                            <w:hyperlink r:id="rId84" w:history="1">
                              <w:r w:rsidR="0078600E" w:rsidRPr="005A0D43">
                                <w:rPr>
                                  <w:rStyle w:val="Hyperlink"/>
                                  <w:sz w:val="20"/>
                                  <w:szCs w:val="20"/>
                                </w:rPr>
                                <w:t>https://www.betterevaluation.org/en/evaluation-options/list_possible_causes_general_elimination_methodology</w:t>
                              </w:r>
                            </w:hyperlink>
                          </w:p>
                          <w:p w14:paraId="00A019D9" w14:textId="77777777" w:rsidR="0078600E" w:rsidRPr="005A0D43" w:rsidRDefault="005B5D96" w:rsidP="005A0D43">
                            <w:pPr>
                              <w:spacing w:after="80"/>
                              <w:rPr>
                                <w:sz w:val="20"/>
                                <w:szCs w:val="20"/>
                                <w:u w:val="single"/>
                              </w:rPr>
                            </w:pPr>
                            <w:hyperlink r:id="rId85" w:history="1">
                              <w:r w:rsidR="0078600E" w:rsidRPr="005A0D43">
                                <w:rPr>
                                  <w:rStyle w:val="Hyperlink"/>
                                  <w:sz w:val="20"/>
                                  <w:szCs w:val="20"/>
                                </w:rPr>
                                <w:t>http://www.gsdrc.org/docs/open/hdq905.pdf</w:t>
                              </w:r>
                            </w:hyperlink>
                            <w:r w:rsidR="0078600E" w:rsidRPr="005A0D43">
                              <w:rPr>
                                <w:sz w:val="20"/>
                                <w:szCs w:val="20"/>
                                <w:u w:val="single"/>
                              </w:rPr>
                              <w:t xml:space="preserve"> </w:t>
                            </w:r>
                          </w:p>
                          <w:p w14:paraId="190C5481" w14:textId="0ADB796D" w:rsidR="0078600E" w:rsidRPr="00167A6B" w:rsidRDefault="005B5D96" w:rsidP="005A0D43">
                            <w:pPr>
                              <w:spacing w:after="80"/>
                              <w:rPr>
                                <w:sz w:val="20"/>
                                <w:szCs w:val="20"/>
                                <w:u w:val="single"/>
                                <w:lang w:val="id-ID"/>
                              </w:rPr>
                            </w:pPr>
                            <w:hyperlink r:id="rId86" w:history="1">
                              <w:r w:rsidR="0078600E" w:rsidRPr="007F3170">
                                <w:rPr>
                                  <w:rStyle w:val="Hyperlink"/>
                                  <w:sz w:val="20"/>
                                  <w:szCs w:val="20"/>
                                </w:rPr>
                                <w:t>http://www.3ieimpact.org/media/filer_public/2012/06/29/working_paper_15.pdf</w:t>
                              </w:r>
                            </w:hyperlink>
                            <w:r w:rsidR="0078600E">
                              <w:rPr>
                                <w:sz w:val="20"/>
                                <w:szCs w:val="20"/>
                                <w:u w:val="single"/>
                                <w:lang w:val="id-ID"/>
                              </w:rPr>
                              <w:t xml:space="preserve"> </w:t>
                            </w:r>
                          </w:p>
                          <w:p w14:paraId="091294F6" w14:textId="77777777" w:rsidR="0078600E" w:rsidRPr="005A0D43" w:rsidRDefault="0078600E" w:rsidP="005A0D43">
                            <w:pPr>
                              <w:spacing w:after="80"/>
                              <w:rPr>
                                <w:sz w:val="20"/>
                                <w:szCs w:val="20"/>
                                <w:u w:val="single"/>
                              </w:rPr>
                            </w:pPr>
                          </w:p>
                          <w:p w14:paraId="28E953E8" w14:textId="77777777" w:rsidR="0078600E" w:rsidRPr="005A0D43" w:rsidRDefault="0078600E" w:rsidP="005A0D43">
                            <w:pPr>
                              <w:spacing w:after="80"/>
                              <w:rPr>
                                <w:sz w:val="20"/>
                                <w:szCs w:val="20"/>
                                <w:u w:val="single"/>
                              </w:rPr>
                            </w:pPr>
                          </w:p>
                          <w:p w14:paraId="1A44C5C3" w14:textId="77777777" w:rsidR="0078600E" w:rsidRPr="005A0D43" w:rsidRDefault="0078600E" w:rsidP="005A0D43">
                            <w:pPr>
                              <w:spacing w:after="8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1438F4" id="Text Box 137" o:spid="_x0000_s1043" type="#_x0000_t202" style="width:452.1pt;height:1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" fillcolor="#9fe1f0 [1305]" strokeweight=".5pt">
                <v:textbox>
                  <w:txbxContent>
                    <w:p w14:paraId="0945E925" w14:textId="77777777" w:rsidR="0078600E" w:rsidRPr="005A0D43" w:rsidRDefault="0078600E" w:rsidP="005A0D43">
                      <w:pPr>
                        <w:spacing w:after="80"/>
                        <w:rPr>
                          <w:bCs/>
                          <w:sz w:val="20"/>
                          <w:szCs w:val="20"/>
                        </w:rPr>
                      </w:pPr>
                      <w:r w:rsidRPr="005A0D43">
                        <w:rPr>
                          <w:b/>
                          <w:sz w:val="20"/>
                          <w:szCs w:val="20"/>
                        </w:rPr>
                        <w:t>General Elimination Method</w:t>
                      </w:r>
                      <w:r w:rsidRPr="005A0D43">
                        <w:rPr>
                          <w:bCs/>
                          <w:sz w:val="20"/>
                          <w:szCs w:val="20"/>
                        </w:rPr>
                        <w:t xml:space="preserve"> </w:t>
                      </w:r>
                      <w:r w:rsidRPr="005A0D43">
                        <w:rPr>
                          <w:bCs/>
                          <w:sz w:val="20"/>
                          <w:szCs w:val="20"/>
                          <w:lang w:val="en-US"/>
                        </w:rPr>
                        <w:t xml:space="preserve">is used with a case study that happens after an effort is finished to determine whether a plausible and defensible case can be made that the effort in fact had an impact (to determine contribution). The </w:t>
                      </w:r>
                      <w:r w:rsidRPr="005A0D43">
                        <w:rPr>
                          <w:bCs/>
                          <w:sz w:val="20"/>
                          <w:szCs w:val="20"/>
                        </w:rPr>
                        <w:t xml:space="preserve">method </w:t>
                      </w:r>
                      <w:r w:rsidRPr="005A0D43">
                        <w:rPr>
                          <w:bCs/>
                          <w:sz w:val="20"/>
                          <w:szCs w:val="20"/>
                          <w:lang w:val="en-US"/>
                        </w:rPr>
                        <w:t>begins with an intervention and searches for an effect. It gathers evidence to eliminate alternative or rival explanations for effects until the most compelling explanation remains.</w:t>
                      </w:r>
                      <w:r w:rsidRPr="005A0D43">
                        <w:rPr>
                          <w:bCs/>
                          <w:sz w:val="20"/>
                          <w:szCs w:val="20"/>
                        </w:rPr>
                        <w:t xml:space="preserve"> This is a useful method to measure influence and accountability.</w:t>
                      </w:r>
                    </w:p>
                    <w:p w14:paraId="5A0DEACF" w14:textId="77777777" w:rsidR="0078600E" w:rsidRPr="005A0D43" w:rsidRDefault="0078600E" w:rsidP="005A0D43">
                      <w:pPr>
                        <w:spacing w:after="80"/>
                        <w:rPr>
                          <w:bCs/>
                          <w:sz w:val="20"/>
                          <w:szCs w:val="20"/>
                          <w:lang w:val="en-US"/>
                        </w:rPr>
                      </w:pPr>
                      <w:r w:rsidRPr="005A0D43">
                        <w:rPr>
                          <w:bCs/>
                          <w:sz w:val="20"/>
                          <w:szCs w:val="20"/>
                        </w:rPr>
                        <w:t>This approach can also be applied within the SIPSI framework.</w:t>
                      </w:r>
                    </w:p>
                    <w:p w14:paraId="62F5F425" w14:textId="77777777" w:rsidR="0078600E" w:rsidRPr="005A0D43" w:rsidRDefault="0078600E" w:rsidP="005A0D43">
                      <w:pPr>
                        <w:spacing w:after="80"/>
                        <w:rPr>
                          <w:sz w:val="20"/>
                          <w:szCs w:val="20"/>
                          <w:u w:val="single"/>
                        </w:rPr>
                      </w:pPr>
                      <w:r w:rsidRPr="005A0D43">
                        <w:rPr>
                          <w:b/>
                          <w:sz w:val="20"/>
                          <w:szCs w:val="20"/>
                        </w:rPr>
                        <w:t>This section contains excerpts from the following publication(s):</w:t>
                      </w:r>
                      <w:r w:rsidRPr="005A0D43">
                        <w:rPr>
                          <w:sz w:val="20"/>
                          <w:szCs w:val="20"/>
                          <w:u w:val="single"/>
                        </w:rPr>
                        <w:t xml:space="preserve"> </w:t>
                      </w:r>
                    </w:p>
                    <w:p w14:paraId="10A40D54" w14:textId="77777777" w:rsidR="0078600E" w:rsidRPr="005A0D43" w:rsidRDefault="005B5D96" w:rsidP="005A0D43">
                      <w:pPr>
                        <w:spacing w:after="80"/>
                        <w:rPr>
                          <w:rStyle w:val="Hyperlink"/>
                          <w:sz w:val="20"/>
                          <w:szCs w:val="20"/>
                        </w:rPr>
                      </w:pPr>
                      <w:hyperlink r:id="rId87" w:history="1">
                        <w:r w:rsidR="0078600E" w:rsidRPr="005A0D43">
                          <w:rPr>
                            <w:rStyle w:val="Hyperlink"/>
                            <w:sz w:val="20"/>
                            <w:szCs w:val="20"/>
                          </w:rPr>
                          <w:t>https://www.betterevaluation.org/en/evaluation-options/list_possible_causes_general_elimination_methodology</w:t>
                        </w:r>
                      </w:hyperlink>
                    </w:p>
                    <w:p w14:paraId="00A019D9" w14:textId="77777777" w:rsidR="0078600E" w:rsidRPr="005A0D43" w:rsidRDefault="005B5D96" w:rsidP="005A0D43">
                      <w:pPr>
                        <w:spacing w:after="80"/>
                        <w:rPr>
                          <w:sz w:val="20"/>
                          <w:szCs w:val="20"/>
                          <w:u w:val="single"/>
                        </w:rPr>
                      </w:pPr>
                      <w:hyperlink r:id="rId88" w:history="1">
                        <w:r w:rsidR="0078600E" w:rsidRPr="005A0D43">
                          <w:rPr>
                            <w:rStyle w:val="Hyperlink"/>
                            <w:sz w:val="20"/>
                            <w:szCs w:val="20"/>
                          </w:rPr>
                          <w:t>http://www.gsdrc.org/docs/open/hdq905.pdf</w:t>
                        </w:r>
                      </w:hyperlink>
                      <w:r w:rsidR="0078600E" w:rsidRPr="005A0D43">
                        <w:rPr>
                          <w:sz w:val="20"/>
                          <w:szCs w:val="20"/>
                          <w:u w:val="single"/>
                        </w:rPr>
                        <w:t xml:space="preserve"> </w:t>
                      </w:r>
                    </w:p>
                    <w:p w14:paraId="190C5481" w14:textId="0ADB796D" w:rsidR="0078600E" w:rsidRPr="00167A6B" w:rsidRDefault="005B5D96" w:rsidP="005A0D43">
                      <w:pPr>
                        <w:spacing w:after="80"/>
                        <w:rPr>
                          <w:sz w:val="20"/>
                          <w:szCs w:val="20"/>
                          <w:u w:val="single"/>
                          <w:lang w:val="id-ID"/>
                        </w:rPr>
                      </w:pPr>
                      <w:hyperlink r:id="rId89" w:history="1">
                        <w:r w:rsidR="0078600E" w:rsidRPr="007F3170">
                          <w:rPr>
                            <w:rStyle w:val="Hyperlink"/>
                            <w:sz w:val="20"/>
                            <w:szCs w:val="20"/>
                          </w:rPr>
                          <w:t>http://www.3ieimpact.org/media/filer_public/2012/06/29/working_paper_15.pdf</w:t>
                        </w:r>
                      </w:hyperlink>
                      <w:r w:rsidR="0078600E">
                        <w:rPr>
                          <w:sz w:val="20"/>
                          <w:szCs w:val="20"/>
                          <w:u w:val="single"/>
                          <w:lang w:val="id-ID"/>
                        </w:rPr>
                        <w:t xml:space="preserve"> </w:t>
                      </w:r>
                    </w:p>
                    <w:p w14:paraId="091294F6" w14:textId="77777777" w:rsidR="0078600E" w:rsidRPr="005A0D43" w:rsidRDefault="0078600E" w:rsidP="005A0D43">
                      <w:pPr>
                        <w:spacing w:after="80"/>
                        <w:rPr>
                          <w:sz w:val="20"/>
                          <w:szCs w:val="20"/>
                          <w:u w:val="single"/>
                        </w:rPr>
                      </w:pPr>
                    </w:p>
                    <w:p w14:paraId="28E953E8" w14:textId="77777777" w:rsidR="0078600E" w:rsidRPr="005A0D43" w:rsidRDefault="0078600E" w:rsidP="005A0D43">
                      <w:pPr>
                        <w:spacing w:after="80"/>
                        <w:rPr>
                          <w:sz w:val="20"/>
                          <w:szCs w:val="20"/>
                          <w:u w:val="single"/>
                        </w:rPr>
                      </w:pPr>
                    </w:p>
                    <w:p w14:paraId="1A44C5C3" w14:textId="77777777" w:rsidR="0078600E" w:rsidRPr="005A0D43" w:rsidRDefault="0078600E" w:rsidP="005A0D43">
                      <w:pPr>
                        <w:spacing w:after="80"/>
                        <w:rPr>
                          <w:b/>
                          <w:sz w:val="20"/>
                          <w:szCs w:val="20"/>
                        </w:rPr>
                      </w:pPr>
                    </w:p>
                  </w:txbxContent>
                </v:textbox>
                <w10:anchorlock/>
              </v:shape>
            </w:pict>
          </mc:Fallback>
        </mc:AlternateContent>
      </w:r>
    </w:p>
    <w:p w14:paraId="0E304E58" w14:textId="77777777" w:rsidR="004072D4" w:rsidRPr="005C709C" w:rsidRDefault="004072D4" w:rsidP="000C543E">
      <w:pPr>
        <w:keepNext/>
        <w:keepLines/>
        <w:spacing w:before="200" w:after="0" w:line="276" w:lineRule="auto"/>
        <w:outlineLvl w:val="4"/>
        <w:rPr>
          <w:rFonts w:eastAsia="Times New Roman" w:cs="Arial"/>
          <w:b/>
          <w:bCs/>
          <w:color w:val="000000"/>
          <w:sz w:val="20"/>
          <w:szCs w:val="20"/>
        </w:rPr>
      </w:pPr>
      <w:bookmarkStart w:id="143" w:name="_Hlk529402387"/>
      <w:r w:rsidRPr="005C709C">
        <w:rPr>
          <w:rFonts w:eastAsia="Times New Roman" w:cs="Arial"/>
          <w:b/>
          <w:bCs/>
          <w:color w:val="000000"/>
          <w:sz w:val="20"/>
          <w:szCs w:val="20"/>
        </w:rPr>
        <w:t>Overview</w:t>
      </w:r>
    </w:p>
    <w:p w14:paraId="6E3A4056" w14:textId="77777777" w:rsidR="004072D4" w:rsidRPr="005C709C" w:rsidRDefault="004072D4" w:rsidP="004072D4">
      <w:pPr>
        <w:spacing w:after="200" w:line="276" w:lineRule="auto"/>
        <w:rPr>
          <w:rFonts w:eastAsia="Times New Roman" w:cs="Arial"/>
          <w:bCs/>
          <w:sz w:val="20"/>
          <w:szCs w:val="20"/>
          <w:lang w:val="en-US"/>
        </w:rPr>
      </w:pPr>
      <w:r w:rsidRPr="005C709C">
        <w:rPr>
          <w:rFonts w:eastAsia="Times New Roman" w:cs="Arial"/>
          <w:bCs/>
          <w:sz w:val="20"/>
          <w:szCs w:val="20"/>
        </w:rPr>
        <w:t xml:space="preserve">General Elimination Method (GEM) entails systematically identifying and then ruling out alternative causal explanations of observed results. </w:t>
      </w:r>
      <w:r w:rsidRPr="005C709C">
        <w:rPr>
          <w:rFonts w:eastAsia="Times New Roman" w:cs="Arial"/>
          <w:bCs/>
          <w:sz w:val="20"/>
          <w:szCs w:val="20"/>
          <w:lang w:val="en-US"/>
        </w:rPr>
        <w:t xml:space="preserve">It is based on the idea that for any event it is possible to draw up </w:t>
      </w:r>
      <w:r w:rsidRPr="005C709C">
        <w:rPr>
          <w:rFonts w:eastAsia="Times New Roman" w:cs="Arial"/>
          <w:bCs/>
          <w:i/>
          <w:sz w:val="20"/>
          <w:szCs w:val="20"/>
          <w:lang w:val="en-US"/>
        </w:rPr>
        <w:t xml:space="preserve">Lists of Possible Causes </w:t>
      </w:r>
      <w:r w:rsidRPr="005C709C">
        <w:rPr>
          <w:rFonts w:eastAsia="Times New Roman" w:cs="Arial"/>
          <w:bCs/>
          <w:sz w:val="20"/>
          <w:szCs w:val="20"/>
          <w:lang w:val="en-US"/>
        </w:rPr>
        <w:t>(LOPCs) or alternative hypothetical explanations for an outcome of interest.</w:t>
      </w:r>
      <w:r w:rsidRPr="005C709C">
        <w:rPr>
          <w:rFonts w:eastAsia="Times New Roman" w:cs="Arial"/>
          <w:bCs/>
          <w:sz w:val="20"/>
          <w:szCs w:val="20"/>
        </w:rPr>
        <w:t xml:space="preserve"> </w:t>
      </w:r>
      <w:r w:rsidRPr="005C709C">
        <w:rPr>
          <w:rFonts w:eastAsia="Times New Roman" w:cs="Arial"/>
          <w:bCs/>
          <w:sz w:val="20"/>
          <w:szCs w:val="20"/>
          <w:lang w:val="en-US"/>
        </w:rPr>
        <w:t xml:space="preserve">Each putative cause will have its own set of “footprints”, or </w:t>
      </w:r>
      <w:r w:rsidRPr="005C709C">
        <w:rPr>
          <w:rFonts w:eastAsia="Times New Roman" w:cs="Arial"/>
          <w:bCs/>
          <w:i/>
          <w:sz w:val="20"/>
          <w:szCs w:val="20"/>
          <w:lang w:val="en-US"/>
        </w:rPr>
        <w:t xml:space="preserve">Modus Operandi </w:t>
      </w:r>
      <w:r w:rsidRPr="005C709C">
        <w:rPr>
          <w:rFonts w:eastAsia="Times New Roman" w:cs="Arial"/>
          <w:bCs/>
          <w:sz w:val="20"/>
          <w:szCs w:val="20"/>
          <w:lang w:val="en-US"/>
        </w:rPr>
        <w:t>(MO) – “a sequence of intermediate or concurrent events, a set of conditions or a chain of events that has to be present when the cause is effective” (</w:t>
      </w:r>
      <w:r w:rsidRPr="00301838">
        <w:rPr>
          <w:rFonts w:eastAsia="Times New Roman" w:cs="Arial"/>
          <w:bCs/>
          <w:sz w:val="20"/>
          <w:szCs w:val="20"/>
          <w:lang w:val="en-US"/>
        </w:rPr>
        <w:t>Scriven, 2008</w:t>
      </w:r>
      <w:r w:rsidRPr="005C709C">
        <w:rPr>
          <w:rFonts w:eastAsia="Times New Roman" w:cs="Arial"/>
          <w:bCs/>
          <w:sz w:val="20"/>
          <w:szCs w:val="20"/>
          <w:lang w:val="en-US"/>
        </w:rPr>
        <w:t>). For example, a criminal investigation might be able to identify a criminal from a list of suspects by examining the means, motives and opportunity pertaining to each of them.</w:t>
      </w:r>
    </w:p>
    <w:p w14:paraId="4BC31030" w14:textId="77777777" w:rsidR="004072D4" w:rsidRPr="005C709C" w:rsidRDefault="004072D4" w:rsidP="004072D4">
      <w:pPr>
        <w:spacing w:after="200" w:line="276" w:lineRule="auto"/>
        <w:rPr>
          <w:rFonts w:eastAsia="Times New Roman" w:cs="Arial"/>
          <w:bCs/>
          <w:sz w:val="20"/>
          <w:szCs w:val="20"/>
          <w:lang w:val="en-US"/>
        </w:rPr>
      </w:pPr>
      <w:r w:rsidRPr="005C709C">
        <w:rPr>
          <w:rFonts w:eastAsia="Times New Roman" w:cs="Arial"/>
          <w:bCs/>
          <w:sz w:val="20"/>
          <w:szCs w:val="20"/>
          <w:lang w:val="en-US"/>
        </w:rPr>
        <w:t xml:space="preserve">GEM sets out to identify potential causes of effects by examining the facts of a case and establishing which MOs are present and which are not. Any cause for which the Modus Operandi is not present can be dismissed, leaving only causal explanations that have a genuine causal link. </w:t>
      </w:r>
    </w:p>
    <w:p w14:paraId="1550DF7A" w14:textId="77777777" w:rsidR="004072D4" w:rsidRPr="005C709C" w:rsidRDefault="004072D4" w:rsidP="004072D4">
      <w:pPr>
        <w:spacing w:after="200" w:line="276" w:lineRule="auto"/>
        <w:rPr>
          <w:rFonts w:eastAsia="Times New Roman" w:cs="Arial"/>
          <w:bCs/>
          <w:sz w:val="20"/>
          <w:szCs w:val="20"/>
          <w:lang w:val="en-US"/>
        </w:rPr>
      </w:pPr>
      <w:r w:rsidRPr="005C709C">
        <w:rPr>
          <w:rFonts w:eastAsia="Times New Roman" w:cs="Arial"/>
          <w:bCs/>
          <w:sz w:val="20"/>
          <w:szCs w:val="20"/>
          <w:lang w:val="en-US"/>
        </w:rPr>
        <w:t xml:space="preserve">General Elimination Methodology is intended to provide a framework for evaluation which can establish causal claims beyond reasonable doubt. </w:t>
      </w:r>
      <w:r w:rsidRPr="005C709C">
        <w:rPr>
          <w:rFonts w:eastAsia="Times New Roman" w:cs="Arial"/>
          <w:bCs/>
          <w:sz w:val="20"/>
          <w:szCs w:val="20"/>
        </w:rPr>
        <w:t>The methodology is as follow:</w:t>
      </w:r>
    </w:p>
    <w:p w14:paraId="5A99FD39" w14:textId="77777777" w:rsidR="004072D4" w:rsidRPr="005C709C" w:rsidRDefault="004072D4" w:rsidP="001F0026">
      <w:pPr>
        <w:numPr>
          <w:ilvl w:val="0"/>
          <w:numId w:val="62"/>
        </w:numPr>
        <w:spacing w:after="120" w:line="276" w:lineRule="auto"/>
        <w:rPr>
          <w:rFonts w:eastAsia="Times New Roman" w:cs="Arial"/>
          <w:bCs/>
          <w:sz w:val="20"/>
          <w:szCs w:val="20"/>
        </w:rPr>
      </w:pPr>
      <w:r w:rsidRPr="005C709C">
        <w:rPr>
          <w:rFonts w:eastAsia="Times New Roman" w:cs="Arial"/>
          <w:bCs/>
          <w:sz w:val="20"/>
          <w:szCs w:val="20"/>
        </w:rPr>
        <w:t xml:space="preserve">A </w:t>
      </w:r>
      <w:r w:rsidRPr="005C709C">
        <w:rPr>
          <w:rFonts w:eastAsia="Times New Roman" w:cs="Arial"/>
          <w:b/>
          <w:bCs/>
          <w:sz w:val="20"/>
          <w:szCs w:val="20"/>
        </w:rPr>
        <w:t>List of Possible Causes</w:t>
      </w:r>
      <w:r w:rsidRPr="005C709C">
        <w:rPr>
          <w:rFonts w:eastAsia="Times New Roman" w:cs="Arial"/>
          <w:bCs/>
          <w:sz w:val="20"/>
          <w:szCs w:val="20"/>
        </w:rPr>
        <w:t xml:space="preserve"> or competing explanations for an event, outcome or set of outcomes which are consistent with the circumstances of the evaluation should be drawn up.</w:t>
      </w:r>
    </w:p>
    <w:p w14:paraId="60944C7F" w14:textId="77777777" w:rsidR="004072D4" w:rsidRPr="005C709C" w:rsidRDefault="004072D4" w:rsidP="001F0026">
      <w:pPr>
        <w:numPr>
          <w:ilvl w:val="0"/>
          <w:numId w:val="62"/>
        </w:numPr>
        <w:spacing w:after="120" w:line="276" w:lineRule="auto"/>
        <w:rPr>
          <w:rFonts w:eastAsia="Times New Roman" w:cs="Arial"/>
          <w:bCs/>
          <w:sz w:val="20"/>
          <w:szCs w:val="20"/>
        </w:rPr>
      </w:pPr>
      <w:r w:rsidRPr="005C709C">
        <w:rPr>
          <w:rFonts w:eastAsia="Times New Roman" w:cs="Arial"/>
          <w:bCs/>
          <w:sz w:val="20"/>
          <w:szCs w:val="20"/>
        </w:rPr>
        <w:t xml:space="preserve">For each </w:t>
      </w:r>
      <w:r w:rsidRPr="005C709C">
        <w:rPr>
          <w:rFonts w:eastAsia="Times New Roman" w:cs="Arial"/>
          <w:b/>
          <w:bCs/>
          <w:sz w:val="20"/>
          <w:szCs w:val="20"/>
        </w:rPr>
        <w:t>Possible Cause</w:t>
      </w:r>
      <w:r w:rsidRPr="005C709C">
        <w:rPr>
          <w:rFonts w:eastAsia="Times New Roman" w:cs="Arial"/>
          <w:bCs/>
          <w:sz w:val="20"/>
          <w:szCs w:val="20"/>
        </w:rPr>
        <w:t xml:space="preserve">, outline the </w:t>
      </w:r>
      <w:r w:rsidRPr="005C709C">
        <w:rPr>
          <w:rFonts w:eastAsia="Times New Roman" w:cs="Arial"/>
          <w:bCs/>
          <w:i/>
          <w:sz w:val="20"/>
          <w:szCs w:val="20"/>
        </w:rPr>
        <w:t>Modus Operandi (MO)</w:t>
      </w:r>
      <w:r w:rsidRPr="005C709C">
        <w:rPr>
          <w:rFonts w:eastAsia="Times New Roman" w:cs="Arial"/>
          <w:bCs/>
          <w:sz w:val="20"/>
          <w:szCs w:val="20"/>
        </w:rPr>
        <w:t xml:space="preserve">, which will be present if that cause is found to have had a causal influence. Each </w:t>
      </w:r>
      <w:r w:rsidRPr="005C709C">
        <w:rPr>
          <w:rFonts w:eastAsia="Times New Roman" w:cs="Arial"/>
          <w:b/>
          <w:bCs/>
          <w:sz w:val="20"/>
          <w:szCs w:val="20"/>
        </w:rPr>
        <w:t>Possible Cause</w:t>
      </w:r>
      <w:r w:rsidRPr="005C709C">
        <w:rPr>
          <w:rFonts w:eastAsia="Times New Roman" w:cs="Arial"/>
          <w:bCs/>
          <w:sz w:val="20"/>
          <w:szCs w:val="20"/>
        </w:rPr>
        <w:t xml:space="preserve"> should have a distinct set of footprints which would allow an evaluator to identify it.</w:t>
      </w:r>
    </w:p>
    <w:p w14:paraId="34478758" w14:textId="77777777" w:rsidR="004072D4" w:rsidRPr="005C709C" w:rsidRDefault="004072D4" w:rsidP="001F0026">
      <w:pPr>
        <w:numPr>
          <w:ilvl w:val="0"/>
          <w:numId w:val="62"/>
        </w:numPr>
        <w:spacing w:after="120" w:line="276" w:lineRule="auto"/>
        <w:rPr>
          <w:rFonts w:eastAsia="Times New Roman" w:cs="Arial"/>
          <w:bCs/>
          <w:sz w:val="20"/>
          <w:szCs w:val="20"/>
        </w:rPr>
      </w:pPr>
      <w:r w:rsidRPr="005C709C">
        <w:rPr>
          <w:rFonts w:eastAsia="Times New Roman" w:cs="Arial"/>
          <w:bCs/>
          <w:sz w:val="20"/>
          <w:szCs w:val="20"/>
        </w:rPr>
        <w:t xml:space="preserve">Systematically establish the “facts of the case” in order to demonstrate whether the MO for each </w:t>
      </w:r>
      <w:r w:rsidRPr="005C709C">
        <w:rPr>
          <w:rFonts w:eastAsia="Times New Roman" w:cs="Arial"/>
          <w:b/>
          <w:bCs/>
          <w:sz w:val="20"/>
          <w:szCs w:val="20"/>
        </w:rPr>
        <w:t>Possible Cause</w:t>
      </w:r>
      <w:r w:rsidRPr="005C709C">
        <w:rPr>
          <w:rFonts w:eastAsia="Times New Roman" w:cs="Arial"/>
          <w:bCs/>
          <w:sz w:val="20"/>
          <w:szCs w:val="20"/>
        </w:rPr>
        <w:t xml:space="preserve"> is present or not. Key evidence likely to prove or disprove each Possible Cause should be sought out. The logic here is two-fold:</w:t>
      </w:r>
    </w:p>
    <w:p w14:paraId="37200154" w14:textId="77777777" w:rsidR="004072D4" w:rsidRPr="005C709C" w:rsidRDefault="004072D4" w:rsidP="001F0026">
      <w:pPr>
        <w:numPr>
          <w:ilvl w:val="0"/>
          <w:numId w:val="63"/>
        </w:numPr>
        <w:spacing w:after="200" w:line="276" w:lineRule="auto"/>
        <w:ind w:left="1134" w:hanging="425"/>
        <w:contextualSpacing/>
        <w:rPr>
          <w:rFonts w:eastAsia="Times New Roman" w:cs="Arial"/>
          <w:bCs/>
          <w:sz w:val="20"/>
          <w:szCs w:val="20"/>
        </w:rPr>
      </w:pPr>
      <w:r w:rsidRPr="005C709C">
        <w:rPr>
          <w:rFonts w:eastAsia="Times New Roman" w:cs="Arial"/>
          <w:bCs/>
          <w:sz w:val="20"/>
          <w:szCs w:val="20"/>
        </w:rPr>
        <w:t xml:space="preserve">identifying elements of a </w:t>
      </w:r>
      <w:r w:rsidRPr="005C709C">
        <w:rPr>
          <w:rFonts w:eastAsia="Times New Roman" w:cs="Arial"/>
          <w:b/>
          <w:bCs/>
          <w:sz w:val="20"/>
          <w:szCs w:val="20"/>
        </w:rPr>
        <w:t>MO</w:t>
      </w:r>
      <w:r w:rsidRPr="005C709C">
        <w:rPr>
          <w:rFonts w:eastAsia="Times New Roman" w:cs="Arial"/>
          <w:bCs/>
          <w:sz w:val="20"/>
          <w:szCs w:val="20"/>
        </w:rPr>
        <w:t xml:space="preserve"> that are present provides evidence that a </w:t>
      </w:r>
      <w:r w:rsidRPr="005C709C">
        <w:rPr>
          <w:rFonts w:eastAsia="Times New Roman" w:cs="Arial"/>
          <w:b/>
          <w:bCs/>
          <w:sz w:val="20"/>
          <w:szCs w:val="20"/>
        </w:rPr>
        <w:t>Possible Cause</w:t>
      </w:r>
      <w:r w:rsidRPr="005C709C">
        <w:rPr>
          <w:rFonts w:eastAsia="Times New Roman" w:cs="Arial"/>
          <w:bCs/>
          <w:sz w:val="20"/>
          <w:szCs w:val="20"/>
        </w:rPr>
        <w:t xml:space="preserve"> might have been an actual cause; and</w:t>
      </w:r>
    </w:p>
    <w:p w14:paraId="61DFBC7E" w14:textId="1C281110" w:rsidR="004072D4" w:rsidRPr="005C709C" w:rsidRDefault="004072D4" w:rsidP="001F0026">
      <w:pPr>
        <w:numPr>
          <w:ilvl w:val="0"/>
          <w:numId w:val="63"/>
        </w:numPr>
        <w:spacing w:after="200" w:line="276" w:lineRule="auto"/>
        <w:ind w:left="1134" w:hanging="425"/>
        <w:contextualSpacing/>
        <w:rPr>
          <w:rFonts w:eastAsia="Times New Roman" w:cs="Arial"/>
          <w:bCs/>
          <w:sz w:val="20"/>
          <w:szCs w:val="20"/>
        </w:rPr>
      </w:pPr>
      <w:r w:rsidRPr="005C709C">
        <w:rPr>
          <w:rFonts w:eastAsia="Times New Roman" w:cs="Arial"/>
          <w:bCs/>
          <w:sz w:val="20"/>
          <w:szCs w:val="20"/>
        </w:rPr>
        <w:t xml:space="preserve">identifying elements of </w:t>
      </w:r>
      <w:r w:rsidRPr="005C709C">
        <w:rPr>
          <w:rFonts w:eastAsia="Times New Roman" w:cs="Arial"/>
          <w:b/>
          <w:bCs/>
          <w:sz w:val="20"/>
          <w:szCs w:val="20"/>
        </w:rPr>
        <w:t xml:space="preserve">MO </w:t>
      </w:r>
      <w:r w:rsidRPr="005C709C">
        <w:rPr>
          <w:rFonts w:eastAsia="Times New Roman" w:cs="Arial"/>
          <w:bCs/>
          <w:sz w:val="20"/>
          <w:szCs w:val="20"/>
        </w:rPr>
        <w:t xml:space="preserve">that are not present allows any </w:t>
      </w:r>
      <w:r w:rsidRPr="005C709C">
        <w:rPr>
          <w:rFonts w:eastAsia="Times New Roman" w:cs="Arial"/>
          <w:b/>
          <w:bCs/>
          <w:sz w:val="20"/>
          <w:szCs w:val="20"/>
        </w:rPr>
        <w:t>Possible Ca</w:t>
      </w:r>
      <w:r w:rsidRPr="005C709C">
        <w:rPr>
          <w:rFonts w:eastAsia="Times New Roman" w:cs="Arial"/>
          <w:bCs/>
          <w:sz w:val="20"/>
          <w:szCs w:val="20"/>
        </w:rPr>
        <w:t>use that does not fit the evidence to be eliminated, leaving only those that do have a causal link.</w:t>
      </w:r>
    </w:p>
    <w:p w14:paraId="482351E7" w14:textId="77777777" w:rsidR="000C543E" w:rsidRPr="005C709C" w:rsidRDefault="000C543E" w:rsidP="000C543E">
      <w:pPr>
        <w:spacing w:after="200" w:line="276" w:lineRule="auto"/>
        <w:ind w:left="1134"/>
        <w:contextualSpacing/>
        <w:rPr>
          <w:rFonts w:eastAsia="Times New Roman" w:cs="Arial"/>
          <w:bCs/>
          <w:sz w:val="20"/>
          <w:szCs w:val="20"/>
        </w:rPr>
      </w:pPr>
    </w:p>
    <w:p w14:paraId="5F4F2AD4" w14:textId="77777777" w:rsidR="004072D4" w:rsidRPr="005C709C" w:rsidRDefault="004072D4" w:rsidP="004072D4">
      <w:pPr>
        <w:spacing w:after="200" w:line="276" w:lineRule="auto"/>
        <w:rPr>
          <w:rFonts w:eastAsia="Calibri" w:cs="Arial"/>
          <w:sz w:val="20"/>
          <w:szCs w:val="20"/>
          <w:lang w:val="en-US"/>
        </w:rPr>
      </w:pPr>
      <w:r w:rsidRPr="005C709C">
        <w:rPr>
          <w:rFonts w:eastAsia="Times New Roman" w:cs="Arial"/>
          <w:bCs/>
          <w:sz w:val="20"/>
          <w:szCs w:val="20"/>
        </w:rPr>
        <w:t>Some of the common ways that can be used within GEM</w:t>
      </w:r>
      <w:r w:rsidRPr="005C709C">
        <w:rPr>
          <w:rFonts w:eastAsia="Times New Roman" w:cs="Arial"/>
          <w:bCs/>
          <w:sz w:val="20"/>
          <w:szCs w:val="20"/>
          <w:lang w:val="en-US"/>
        </w:rPr>
        <w:t xml:space="preserve"> include critical observation, interviews, theoretical inference, quasi-experiments and cross-sectional data</w:t>
      </w:r>
      <w:r w:rsidRPr="005C709C">
        <w:rPr>
          <w:rFonts w:eastAsia="Times New Roman" w:cs="Arial"/>
          <w:bCs/>
          <w:sz w:val="20"/>
          <w:szCs w:val="20"/>
        </w:rPr>
        <w:t xml:space="preserve">. </w:t>
      </w:r>
      <w:bookmarkEnd w:id="143"/>
      <w:r w:rsidRPr="005C709C">
        <w:rPr>
          <w:rFonts w:eastAsia="Times New Roman" w:cs="Arial"/>
          <w:bCs/>
          <w:sz w:val="20"/>
          <w:szCs w:val="20"/>
        </w:rPr>
        <w:t>A</w:t>
      </w:r>
      <w:r w:rsidRPr="005C709C">
        <w:rPr>
          <w:rFonts w:eastAsia="Calibri" w:cs="Arial"/>
          <w:sz w:val="20"/>
          <w:szCs w:val="20"/>
        </w:rPr>
        <w:t xml:space="preserve">n evaluation team can use evidence gained from reviewing various documentations and published/unpublished materials that are in relevance to the program. Interviews </w:t>
      </w:r>
      <w:r w:rsidRPr="005C709C">
        <w:rPr>
          <w:rFonts w:eastAsia="Calibri" w:cs="Arial"/>
          <w:sz w:val="20"/>
          <w:szCs w:val="20"/>
          <w:lang w:val="en-US"/>
        </w:rPr>
        <w:t xml:space="preserve">and group discussions with people directly involved in and knowledgeable about the </w:t>
      </w:r>
      <w:r w:rsidRPr="005C709C">
        <w:rPr>
          <w:rFonts w:eastAsia="Calibri" w:cs="Arial"/>
          <w:sz w:val="20"/>
          <w:szCs w:val="20"/>
        </w:rPr>
        <w:t xml:space="preserve">program </w:t>
      </w:r>
      <w:r w:rsidRPr="005C709C">
        <w:rPr>
          <w:rFonts w:eastAsia="Calibri" w:cs="Arial"/>
          <w:sz w:val="20"/>
          <w:szCs w:val="20"/>
          <w:lang w:val="en-US"/>
        </w:rPr>
        <w:t>also provide key information.</w:t>
      </w:r>
    </w:p>
    <w:p w14:paraId="7B2AE6EC"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Furthermore, competing explanations in the form of alternative narratives explaining the interrelationships and results are to be considered; saturation, triangulation, and redundancy are to be used to decide whether sufficient evidence was available; choices are to be narrowed to the simplest explanations; and more weight is to be placed on more direct connections.</w:t>
      </w:r>
    </w:p>
    <w:p w14:paraId="37E9D8C2" w14:textId="77777777" w:rsidR="004072D4" w:rsidRPr="005C709C" w:rsidRDefault="004072D4" w:rsidP="004072D4">
      <w:pPr>
        <w:spacing w:after="200" w:line="276" w:lineRule="auto"/>
        <w:rPr>
          <w:rFonts w:eastAsia="Calibri" w:cs="Arial"/>
          <w:bCs/>
          <w:sz w:val="20"/>
          <w:szCs w:val="20"/>
        </w:rPr>
      </w:pPr>
      <w:r w:rsidRPr="005C709C">
        <w:rPr>
          <w:rFonts w:eastAsia="Calibri" w:cs="Arial"/>
          <w:bCs/>
          <w:sz w:val="20"/>
          <w:szCs w:val="20"/>
        </w:rPr>
        <w:t>The strength of this method is that it does not require randomised control trials (RCTs) to establish causation, and involves no sophisticated experimental design, statistics or risk analysis. Despite considerable systematic effort, it does add rigour to an evaluation’s methodology and can reach a high level of confidence. This is especially useful in situations when RCTs may be unethical. On the other hand, this method requires consistent and lengthy systematic effort to find all probable causes and explore their link to impact.</w:t>
      </w:r>
    </w:p>
    <w:p w14:paraId="212D490B" w14:textId="77777777" w:rsidR="004072D4" w:rsidRPr="005C709C" w:rsidRDefault="004072D4" w:rsidP="000C543E">
      <w:pPr>
        <w:keepNext/>
        <w:keepLines/>
        <w:spacing w:before="200" w:after="0" w:line="276" w:lineRule="auto"/>
        <w:outlineLvl w:val="4"/>
        <w:rPr>
          <w:rFonts w:eastAsia="Times New Roman" w:cs="Arial"/>
          <w:b/>
          <w:bCs/>
          <w:color w:val="000000"/>
          <w:sz w:val="20"/>
          <w:szCs w:val="20"/>
        </w:rPr>
      </w:pPr>
      <w:bookmarkStart w:id="144" w:name="_Hlk529404903"/>
      <w:r w:rsidRPr="005C709C">
        <w:rPr>
          <w:rFonts w:eastAsia="Times New Roman" w:cs="Arial"/>
          <w:b/>
          <w:bCs/>
          <w:color w:val="000000"/>
          <w:sz w:val="20"/>
          <w:szCs w:val="20"/>
        </w:rPr>
        <w:t>Two Stages of G</w:t>
      </w:r>
      <w:bookmarkEnd w:id="144"/>
      <w:r w:rsidRPr="005C709C">
        <w:rPr>
          <w:rFonts w:eastAsia="Times New Roman" w:cs="Arial"/>
          <w:b/>
          <w:bCs/>
          <w:color w:val="000000"/>
          <w:sz w:val="20"/>
          <w:szCs w:val="20"/>
        </w:rPr>
        <w:t>eneral Elimination Method</w:t>
      </w:r>
    </w:p>
    <w:p w14:paraId="6157F82C" w14:textId="77777777" w:rsidR="004072D4" w:rsidRPr="005C709C" w:rsidRDefault="004072D4" w:rsidP="004072D4">
      <w:pPr>
        <w:spacing w:after="200" w:line="276" w:lineRule="auto"/>
        <w:rPr>
          <w:rFonts w:eastAsia="Calibri" w:cs="Arial"/>
          <w:bCs/>
          <w:sz w:val="20"/>
          <w:szCs w:val="20"/>
        </w:rPr>
      </w:pPr>
      <w:r w:rsidRPr="005C709C">
        <w:rPr>
          <w:rFonts w:eastAsia="Calibri" w:cs="Arial"/>
          <w:bCs/>
          <w:sz w:val="20"/>
          <w:szCs w:val="20"/>
        </w:rPr>
        <w:t>The following describes the two stages of General Elimination Method, examples included.</w:t>
      </w:r>
    </w:p>
    <w:tbl>
      <w:tblPr>
        <w:tblStyle w:val="TableGrid213"/>
        <w:tblW w:w="9214" w:type="dxa"/>
        <w:tblInd w:w="-5" w:type="dxa"/>
        <w:tblLook w:val="04A0" w:firstRow="1" w:lastRow="0" w:firstColumn="1" w:lastColumn="0" w:noHBand="0" w:noVBand="1"/>
      </w:tblPr>
      <w:tblGrid>
        <w:gridCol w:w="9214"/>
      </w:tblGrid>
      <w:tr w:rsidR="004072D4" w:rsidRPr="005C709C" w14:paraId="3CB06F60" w14:textId="77777777" w:rsidTr="000C543E">
        <w:trPr>
          <w:tblHeader/>
        </w:trPr>
        <w:tc>
          <w:tcPr>
            <w:tcW w:w="9214" w:type="dxa"/>
            <w:shd w:val="clear" w:color="auto" w:fill="9FE1F0" w:themeFill="accent6" w:themeFillTint="66"/>
          </w:tcPr>
          <w:p w14:paraId="06D88D46" w14:textId="77777777" w:rsidR="004072D4" w:rsidRPr="005C709C" w:rsidRDefault="004072D4" w:rsidP="004072D4">
            <w:pPr>
              <w:spacing w:before="120" w:after="120" w:line="240" w:lineRule="auto"/>
              <w:rPr>
                <w:rFonts w:cs="Arial"/>
                <w:b/>
                <w:sz w:val="20"/>
                <w:szCs w:val="20"/>
                <w:lang w:val="id-ID"/>
              </w:rPr>
            </w:pPr>
            <w:r w:rsidRPr="005C709C">
              <w:rPr>
                <w:rFonts w:cs="Arial"/>
                <w:b/>
                <w:sz w:val="20"/>
                <w:szCs w:val="20"/>
              </w:rPr>
              <w:t>TWO</w:t>
            </w:r>
            <w:r w:rsidRPr="005C709C">
              <w:rPr>
                <w:rFonts w:cs="Arial"/>
                <w:b/>
                <w:sz w:val="20"/>
                <w:szCs w:val="20"/>
                <w:lang w:val="id-ID"/>
              </w:rPr>
              <w:t xml:space="preserve"> STAGES OF GENERAL ELIMINATION METHOD</w:t>
            </w:r>
          </w:p>
        </w:tc>
      </w:tr>
      <w:tr w:rsidR="004072D4" w:rsidRPr="005C709C" w14:paraId="38B42E0D" w14:textId="77777777" w:rsidTr="000C543E">
        <w:tc>
          <w:tcPr>
            <w:tcW w:w="9214" w:type="dxa"/>
            <w:tcBorders>
              <w:bottom w:val="nil"/>
            </w:tcBorders>
            <w:shd w:val="clear" w:color="auto" w:fill="F2F2F2"/>
          </w:tcPr>
          <w:p w14:paraId="57AD9183" w14:textId="77777777" w:rsidR="004072D4" w:rsidRPr="005C709C" w:rsidRDefault="004072D4" w:rsidP="004072D4">
            <w:pPr>
              <w:spacing w:before="60" w:after="60" w:line="240" w:lineRule="auto"/>
              <w:rPr>
                <w:rFonts w:cs="Arial"/>
                <w:b/>
                <w:sz w:val="20"/>
                <w:szCs w:val="20"/>
                <w:lang w:val="id-ID"/>
              </w:rPr>
            </w:pPr>
            <w:r w:rsidRPr="005C709C">
              <w:rPr>
                <w:rFonts w:eastAsia="Times New Roman" w:cs="Arial"/>
                <w:b/>
                <w:bCs/>
                <w:sz w:val="20"/>
                <w:szCs w:val="20"/>
                <w:lang w:val="en-US"/>
              </w:rPr>
              <w:t xml:space="preserve">1. Identify possible explanations.  </w:t>
            </w:r>
          </w:p>
        </w:tc>
      </w:tr>
      <w:tr w:rsidR="004072D4" w:rsidRPr="005C709C" w14:paraId="4892A4B2" w14:textId="77777777" w:rsidTr="000C543E">
        <w:tc>
          <w:tcPr>
            <w:tcW w:w="9214" w:type="dxa"/>
            <w:tcBorders>
              <w:bottom w:val="nil"/>
            </w:tcBorders>
            <w:shd w:val="clear" w:color="auto" w:fill="auto"/>
          </w:tcPr>
          <w:p w14:paraId="73576BEE" w14:textId="77777777" w:rsidR="004072D4" w:rsidRPr="005C709C" w:rsidRDefault="004072D4" w:rsidP="004072D4">
            <w:pPr>
              <w:spacing w:before="60" w:after="60" w:line="276" w:lineRule="auto"/>
              <w:rPr>
                <w:rFonts w:eastAsia="Times New Roman" w:cs="Arial"/>
                <w:bCs/>
                <w:sz w:val="20"/>
                <w:szCs w:val="20"/>
                <w:lang w:val="en-US"/>
              </w:rPr>
            </w:pPr>
            <w:r w:rsidRPr="005C709C">
              <w:rPr>
                <w:rFonts w:eastAsia="Times New Roman" w:cs="Arial"/>
                <w:bCs/>
                <w:sz w:val="20"/>
                <w:szCs w:val="20"/>
                <w:lang w:val="en-US"/>
              </w:rPr>
              <w:t xml:space="preserve">One of these possible explanations is that </w:t>
            </w:r>
            <w:r w:rsidRPr="005C709C">
              <w:rPr>
                <w:rFonts w:eastAsia="Times New Roman" w:cs="Arial"/>
                <w:bCs/>
                <w:sz w:val="20"/>
                <w:szCs w:val="20"/>
                <w:lang w:val="id-ID"/>
              </w:rPr>
              <w:t>a</w:t>
            </w:r>
            <w:r w:rsidRPr="005C709C">
              <w:rPr>
                <w:rFonts w:eastAsia="Times New Roman" w:cs="Arial"/>
                <w:bCs/>
                <w:sz w:val="20"/>
                <w:szCs w:val="20"/>
                <w:lang w:val="en-US"/>
              </w:rPr>
              <w:t xml:space="preserve"> program produced the outcomes and impacts that can be observed.  At this stage you should identify as many possible alternative explanations using a combination of options such as:</w:t>
            </w:r>
          </w:p>
          <w:p w14:paraId="7BD4870A" w14:textId="77777777" w:rsidR="004072D4" w:rsidRPr="005C709C" w:rsidRDefault="004072D4" w:rsidP="001F0026">
            <w:pPr>
              <w:numPr>
                <w:ilvl w:val="0"/>
                <w:numId w:val="61"/>
              </w:numPr>
              <w:spacing w:after="0" w:line="276" w:lineRule="auto"/>
              <w:ind w:left="460" w:hanging="284"/>
              <w:rPr>
                <w:rFonts w:eastAsia="Times New Roman" w:cs="Arial"/>
                <w:bCs/>
                <w:sz w:val="20"/>
                <w:szCs w:val="20"/>
                <w:lang w:val="en-US"/>
              </w:rPr>
            </w:pPr>
            <w:r w:rsidRPr="005C709C">
              <w:rPr>
                <w:rFonts w:eastAsia="Times New Roman" w:cs="Arial"/>
                <w:bCs/>
                <w:sz w:val="20"/>
                <w:szCs w:val="20"/>
                <w:lang w:val="en-US"/>
              </w:rPr>
              <w:t>Key informant interviews - well-informed local people might know about historical events, local conditions and/or other programs that could have produced the results</w:t>
            </w:r>
            <w:r w:rsidRPr="005C709C">
              <w:rPr>
                <w:rFonts w:eastAsia="Times New Roman" w:cs="Arial"/>
                <w:bCs/>
                <w:sz w:val="20"/>
                <w:szCs w:val="20"/>
                <w:lang w:val="id-ID"/>
              </w:rPr>
              <w:t>.</w:t>
            </w:r>
          </w:p>
          <w:p w14:paraId="234D74F5" w14:textId="77777777" w:rsidR="004072D4" w:rsidRPr="005C709C" w:rsidRDefault="004072D4" w:rsidP="001F0026">
            <w:pPr>
              <w:numPr>
                <w:ilvl w:val="0"/>
                <w:numId w:val="61"/>
              </w:numPr>
              <w:spacing w:after="0" w:line="276" w:lineRule="auto"/>
              <w:ind w:left="460" w:hanging="284"/>
              <w:rPr>
                <w:rFonts w:eastAsia="Times New Roman" w:cs="Arial"/>
                <w:bCs/>
                <w:sz w:val="20"/>
                <w:szCs w:val="20"/>
                <w:lang w:val="en-US"/>
              </w:rPr>
            </w:pPr>
            <w:r w:rsidRPr="005C709C">
              <w:rPr>
                <w:rFonts w:eastAsia="Times New Roman" w:cs="Arial"/>
                <w:bCs/>
                <w:sz w:val="20"/>
                <w:szCs w:val="20"/>
                <w:lang w:val="en-US"/>
              </w:rPr>
              <w:t>Previous evaluations and research - these might have identified other factors that can produce the results</w:t>
            </w:r>
            <w:r w:rsidRPr="005C709C">
              <w:rPr>
                <w:rFonts w:eastAsia="Times New Roman" w:cs="Arial"/>
                <w:bCs/>
                <w:sz w:val="20"/>
                <w:szCs w:val="20"/>
                <w:lang w:val="id-ID"/>
              </w:rPr>
              <w:t>.</w:t>
            </w:r>
          </w:p>
          <w:p w14:paraId="6D8CAB40" w14:textId="77777777" w:rsidR="004072D4" w:rsidRPr="005C709C" w:rsidRDefault="004072D4" w:rsidP="001F0026">
            <w:pPr>
              <w:numPr>
                <w:ilvl w:val="0"/>
                <w:numId w:val="61"/>
              </w:numPr>
              <w:spacing w:after="120" w:line="276" w:lineRule="auto"/>
              <w:ind w:left="460" w:hanging="284"/>
              <w:rPr>
                <w:rFonts w:eastAsia="Times New Roman" w:cs="Arial"/>
                <w:bCs/>
                <w:sz w:val="20"/>
                <w:szCs w:val="20"/>
                <w:lang w:val="en-US"/>
              </w:rPr>
            </w:pPr>
            <w:r w:rsidRPr="005C709C">
              <w:rPr>
                <w:rFonts w:eastAsia="Times New Roman" w:cs="Arial"/>
                <w:bCs/>
                <w:sz w:val="20"/>
                <w:szCs w:val="20"/>
                <w:lang w:val="en-US"/>
              </w:rPr>
              <w:t>Brainstorming</w:t>
            </w:r>
            <w:r w:rsidRPr="005C709C">
              <w:rPr>
                <w:rFonts w:eastAsia="Times New Roman" w:cs="Arial"/>
                <w:bCs/>
                <w:sz w:val="20"/>
                <w:szCs w:val="20"/>
                <w:lang w:val="id-ID"/>
              </w:rPr>
              <w:t>.</w:t>
            </w:r>
          </w:p>
        </w:tc>
      </w:tr>
      <w:tr w:rsidR="004072D4" w:rsidRPr="005C709C" w14:paraId="6F1B299B" w14:textId="77777777" w:rsidTr="000C543E">
        <w:tc>
          <w:tcPr>
            <w:tcW w:w="9214" w:type="dxa"/>
            <w:tcBorders>
              <w:bottom w:val="nil"/>
            </w:tcBorders>
            <w:shd w:val="clear" w:color="auto" w:fill="F2F2F2"/>
          </w:tcPr>
          <w:p w14:paraId="3CC5109D" w14:textId="77777777" w:rsidR="004072D4" w:rsidRPr="005C709C" w:rsidRDefault="004072D4" w:rsidP="004072D4">
            <w:pPr>
              <w:spacing w:before="60" w:after="120" w:line="240" w:lineRule="auto"/>
              <w:rPr>
                <w:rFonts w:cs="Arial"/>
                <w:b/>
                <w:bCs/>
                <w:sz w:val="20"/>
                <w:szCs w:val="20"/>
                <w:lang w:val="id-ID"/>
              </w:rPr>
            </w:pPr>
            <w:r w:rsidRPr="005C709C">
              <w:rPr>
                <w:rFonts w:cs="Arial"/>
                <w:b/>
                <w:bCs/>
                <w:sz w:val="20"/>
                <w:szCs w:val="20"/>
                <w:lang w:val="id-ID"/>
              </w:rPr>
              <w:t>2. Gather and analyse data to see if the possible alternative explanations can be ruled out.</w:t>
            </w:r>
          </w:p>
        </w:tc>
      </w:tr>
      <w:tr w:rsidR="004072D4" w:rsidRPr="005C709C" w14:paraId="3D86324F" w14:textId="77777777" w:rsidTr="000C543E">
        <w:tc>
          <w:tcPr>
            <w:tcW w:w="9214" w:type="dxa"/>
            <w:tcBorders>
              <w:bottom w:val="single" w:sz="4" w:space="0" w:color="auto"/>
            </w:tcBorders>
            <w:shd w:val="clear" w:color="auto" w:fill="auto"/>
          </w:tcPr>
          <w:p w14:paraId="0017FF98" w14:textId="77777777" w:rsidR="004072D4" w:rsidRPr="005C709C" w:rsidRDefault="004072D4" w:rsidP="004072D4">
            <w:pPr>
              <w:spacing w:before="60" w:after="60" w:line="276" w:lineRule="auto"/>
              <w:rPr>
                <w:rFonts w:eastAsia="Times New Roman" w:cs="Arial"/>
                <w:bCs/>
                <w:sz w:val="20"/>
                <w:szCs w:val="20"/>
                <w:lang w:val="en-US"/>
              </w:rPr>
            </w:pPr>
            <w:r w:rsidRPr="005C709C">
              <w:rPr>
                <w:rFonts w:eastAsia="Times New Roman" w:cs="Arial"/>
                <w:bCs/>
                <w:sz w:val="20"/>
                <w:szCs w:val="20"/>
                <w:lang w:val="en-US"/>
              </w:rPr>
              <w:t>For example, let's imagine you're evaluating a program that aims to support farmers to apply fertilizer to their winter crops to increase production and hence their income and well-being. If you had data that showed they had had an increase in their annual income, this might be because the program had been effective OR this might have been caused by something else.</w:t>
            </w:r>
          </w:p>
          <w:p w14:paraId="33B52D6E" w14:textId="77777777" w:rsidR="004072D4" w:rsidRPr="005C709C" w:rsidRDefault="004072D4" w:rsidP="001F0026">
            <w:pPr>
              <w:numPr>
                <w:ilvl w:val="0"/>
                <w:numId w:val="61"/>
              </w:numPr>
              <w:spacing w:after="0" w:line="276" w:lineRule="auto"/>
              <w:ind w:left="460" w:hanging="284"/>
              <w:rPr>
                <w:rFonts w:eastAsia="Times New Roman" w:cs="Arial"/>
                <w:bCs/>
                <w:sz w:val="20"/>
                <w:szCs w:val="20"/>
                <w:lang w:val="en-US"/>
              </w:rPr>
            </w:pPr>
            <w:r w:rsidRPr="005C709C">
              <w:rPr>
                <w:rFonts w:eastAsia="Times New Roman" w:cs="Arial"/>
                <w:bCs/>
                <w:sz w:val="20"/>
                <w:szCs w:val="20"/>
                <w:lang w:val="en-US"/>
              </w:rPr>
              <w:t>Start by possible alternative explanations for the increase in annual income. For example, maybe there was a drought in other areas, so local farmers were able to get a higher price for their crops, even though they had not produced more. Or maybe their increased income had been from the summer crops; and then</w:t>
            </w:r>
          </w:p>
          <w:p w14:paraId="489CAC2E" w14:textId="77777777" w:rsidR="004072D4" w:rsidRPr="005C709C" w:rsidRDefault="004072D4" w:rsidP="001F0026">
            <w:pPr>
              <w:numPr>
                <w:ilvl w:val="0"/>
                <w:numId w:val="61"/>
              </w:numPr>
              <w:spacing w:after="120" w:line="276" w:lineRule="auto"/>
              <w:ind w:left="460" w:hanging="284"/>
              <w:rPr>
                <w:rFonts w:eastAsia="Times New Roman" w:cs="Arial"/>
                <w:bCs/>
                <w:sz w:val="20"/>
                <w:szCs w:val="20"/>
                <w:lang w:val="en-US"/>
              </w:rPr>
            </w:pPr>
            <w:r w:rsidRPr="005C709C">
              <w:rPr>
                <w:rFonts w:eastAsia="Times New Roman" w:cs="Arial"/>
                <w:bCs/>
                <w:sz w:val="20"/>
                <w:szCs w:val="20"/>
                <w:lang w:val="en-US"/>
              </w:rPr>
              <w:t>Gather and analyse data to see if these possible alternative explanations could be ruled out. For example, if you had some data about local prices which showed they had been stable, you could rule out increased prices as the reason for increased income. If you had information about when people's income had increased, you might be able to rule out income from their summer crops.</w:t>
            </w:r>
          </w:p>
        </w:tc>
      </w:tr>
    </w:tbl>
    <w:p w14:paraId="6044D31E" w14:textId="14436B6F" w:rsidR="004072D4" w:rsidRPr="005C709C" w:rsidRDefault="004072D4" w:rsidP="004072D4">
      <w:pPr>
        <w:spacing w:after="200" w:line="276" w:lineRule="auto"/>
        <w:rPr>
          <w:rFonts w:eastAsia="Times New Roman" w:cs="Arial"/>
          <w:bCs/>
          <w:sz w:val="20"/>
          <w:szCs w:val="20"/>
        </w:rPr>
      </w:pPr>
    </w:p>
    <w:p w14:paraId="797D3A6B" w14:textId="64F9B2A7" w:rsidR="000C543E" w:rsidRPr="005C709C" w:rsidRDefault="000C543E" w:rsidP="004072D4">
      <w:pPr>
        <w:spacing w:after="200" w:line="276" w:lineRule="auto"/>
        <w:rPr>
          <w:rFonts w:eastAsia="Times New Roman" w:cs="Arial"/>
          <w:bCs/>
          <w:sz w:val="20"/>
          <w:szCs w:val="20"/>
        </w:rPr>
      </w:pPr>
    </w:p>
    <w:p w14:paraId="5A47979E" w14:textId="0AE1BC95" w:rsidR="000C543E" w:rsidRPr="005C709C" w:rsidRDefault="000C543E" w:rsidP="004072D4">
      <w:pPr>
        <w:spacing w:after="200" w:line="276" w:lineRule="auto"/>
        <w:rPr>
          <w:rFonts w:eastAsia="Times New Roman" w:cs="Arial"/>
          <w:bCs/>
          <w:sz w:val="20"/>
          <w:szCs w:val="20"/>
        </w:rPr>
      </w:pPr>
    </w:p>
    <w:p w14:paraId="110C4CA4" w14:textId="5E93700F" w:rsidR="000C543E" w:rsidRPr="005C709C" w:rsidRDefault="000C543E" w:rsidP="004072D4">
      <w:pPr>
        <w:spacing w:after="200" w:line="276" w:lineRule="auto"/>
        <w:rPr>
          <w:rFonts w:eastAsia="Times New Roman" w:cs="Arial"/>
          <w:bCs/>
          <w:sz w:val="20"/>
          <w:szCs w:val="20"/>
        </w:rPr>
      </w:pPr>
    </w:p>
    <w:p w14:paraId="593EDC3E" w14:textId="77777777" w:rsidR="000C543E" w:rsidRPr="005C709C" w:rsidRDefault="000C543E" w:rsidP="004072D4">
      <w:pPr>
        <w:spacing w:after="200" w:line="276" w:lineRule="auto"/>
        <w:rPr>
          <w:rFonts w:eastAsia="Times New Roman" w:cs="Arial"/>
          <w:bCs/>
          <w:sz w:val="20"/>
          <w:szCs w:val="20"/>
        </w:rPr>
      </w:pPr>
    </w:p>
    <w:p w14:paraId="4B641E9C" w14:textId="0897936D" w:rsidR="004072D4" w:rsidRPr="005C709C" w:rsidRDefault="004072D4" w:rsidP="000C543E">
      <w:pPr>
        <w:pStyle w:val="Heading2"/>
        <w:shd w:val="clear" w:color="auto" w:fill="20ABCA" w:themeFill="accent6"/>
        <w:rPr>
          <w:rFonts w:eastAsia="Times New Roman"/>
          <w:color w:val="FFFFFF" w:themeColor="background1"/>
          <w:sz w:val="20"/>
          <w:szCs w:val="20"/>
        </w:rPr>
      </w:pPr>
      <w:bookmarkStart w:id="145" w:name="_Case_Study"/>
      <w:bookmarkStart w:id="146" w:name="_Toc528922936"/>
      <w:bookmarkStart w:id="147" w:name="_Toc528923033"/>
      <w:bookmarkStart w:id="148" w:name="_Toc532219666"/>
      <w:bookmarkStart w:id="149" w:name="_Toc528222139"/>
      <w:bookmarkEnd w:id="145"/>
      <w:r w:rsidRPr="005C709C">
        <w:rPr>
          <w:rFonts w:eastAsia="Times New Roman"/>
          <w:color w:val="FFFFFF" w:themeColor="background1"/>
          <w:sz w:val="20"/>
          <w:szCs w:val="20"/>
        </w:rPr>
        <w:t>Case Study</w:t>
      </w:r>
      <w:bookmarkEnd w:id="146"/>
      <w:bookmarkEnd w:id="147"/>
      <w:bookmarkEnd w:id="148"/>
      <w:r w:rsidRPr="005C709C">
        <w:rPr>
          <w:rFonts w:eastAsia="Times New Roman"/>
          <w:color w:val="FFFFFF" w:themeColor="background1"/>
          <w:sz w:val="20"/>
          <w:szCs w:val="20"/>
        </w:rPr>
        <w:t xml:space="preserve"> </w:t>
      </w:r>
      <w:bookmarkEnd w:id="149"/>
    </w:p>
    <w:p w14:paraId="5AF7120C" w14:textId="77777777" w:rsidR="004072D4" w:rsidRPr="005C709C" w:rsidRDefault="004072D4" w:rsidP="000C543E">
      <w:pPr>
        <w:pBdr>
          <w:top w:val="single" w:sz="4" w:space="1" w:color="auto"/>
          <w:left w:val="single" w:sz="4" w:space="4" w:color="auto"/>
          <w:bottom w:val="single" w:sz="4" w:space="1" w:color="auto"/>
          <w:right w:val="single" w:sz="4" w:space="1" w:color="auto"/>
        </w:pBdr>
        <w:shd w:val="clear" w:color="auto" w:fill="9FE1F0" w:themeFill="accent6" w:themeFillTint="66"/>
        <w:spacing w:after="200" w:line="276" w:lineRule="auto"/>
        <w:rPr>
          <w:rFonts w:eastAsia="Calibri" w:cs="Arial"/>
          <w:sz w:val="20"/>
          <w:szCs w:val="20"/>
        </w:rPr>
      </w:pPr>
      <w:r w:rsidRPr="005C709C">
        <w:rPr>
          <w:rFonts w:eastAsia="Calibri" w:cs="Arial"/>
          <w:sz w:val="20"/>
          <w:szCs w:val="20"/>
        </w:rPr>
        <w:t xml:space="preserve">“A </w:t>
      </w:r>
      <w:r w:rsidRPr="005C709C">
        <w:rPr>
          <w:rFonts w:eastAsia="Calibri" w:cs="Arial"/>
          <w:b/>
          <w:sz w:val="20"/>
          <w:szCs w:val="20"/>
        </w:rPr>
        <w:t>case study</w:t>
      </w:r>
      <w:r w:rsidRPr="005C709C">
        <w:rPr>
          <w:rFonts w:eastAsia="Calibri" w:cs="Arial"/>
          <w:sz w:val="20"/>
          <w:szCs w:val="20"/>
        </w:rPr>
        <w:t xml:space="preserve"> is a [research design] for learning about (or reporting on) a complex instance, based on a comprehensive understanding of that instance obtained by extensive description and analysis of that instance taken as a whole and in its context”….“The real business of a case study is particularisation, not generalisation.” (Stake 1995)</w:t>
      </w:r>
    </w:p>
    <w:p w14:paraId="537C4C39" w14:textId="77777777" w:rsidR="004072D4" w:rsidRPr="005C709C" w:rsidRDefault="004072D4" w:rsidP="000C543E">
      <w:pPr>
        <w:pBdr>
          <w:top w:val="single" w:sz="4" w:space="1" w:color="auto"/>
          <w:left w:val="single" w:sz="4" w:space="4" w:color="auto"/>
          <w:bottom w:val="single" w:sz="4" w:space="1" w:color="auto"/>
          <w:right w:val="single" w:sz="4" w:space="1" w:color="auto"/>
        </w:pBdr>
        <w:shd w:val="clear" w:color="auto" w:fill="9FE1F0" w:themeFill="accent6" w:themeFillTint="66"/>
        <w:spacing w:after="200" w:line="276" w:lineRule="auto"/>
        <w:rPr>
          <w:rFonts w:eastAsia="Calibri" w:cs="Arial"/>
          <w:sz w:val="20"/>
          <w:szCs w:val="20"/>
        </w:rPr>
      </w:pPr>
      <w:r w:rsidRPr="005C709C">
        <w:rPr>
          <w:rFonts w:eastAsia="Calibri" w:cs="Arial"/>
          <w:sz w:val="20"/>
          <w:szCs w:val="20"/>
        </w:rPr>
        <w:t xml:space="preserve">The Prospera Knowledge and Performance team will systematically build a set of Case Studies sampled across the Facility Logic, over the life of Prospera. This will contribute to a cumulative body of evidence about Prospera’s contribution to desired change. </w:t>
      </w:r>
    </w:p>
    <w:p w14:paraId="6284F5D4" w14:textId="77777777" w:rsidR="004072D4" w:rsidRPr="005C709C" w:rsidRDefault="004072D4" w:rsidP="000C543E">
      <w:pPr>
        <w:pBdr>
          <w:top w:val="single" w:sz="4" w:space="1" w:color="auto"/>
          <w:left w:val="single" w:sz="4" w:space="4" w:color="auto"/>
          <w:bottom w:val="single" w:sz="4" w:space="1" w:color="auto"/>
          <w:right w:val="single" w:sz="4" w:space="1" w:color="auto"/>
        </w:pBdr>
        <w:shd w:val="clear" w:color="auto" w:fill="9FE1F0" w:themeFill="accent6" w:themeFillTint="66"/>
        <w:spacing w:after="200" w:line="276" w:lineRule="auto"/>
        <w:rPr>
          <w:rFonts w:eastAsia="Calibri" w:cs="Arial"/>
          <w:sz w:val="20"/>
          <w:szCs w:val="20"/>
        </w:rPr>
      </w:pPr>
      <w:r w:rsidRPr="005C709C">
        <w:rPr>
          <w:rFonts w:eastAsia="Calibri" w:cs="Arial"/>
          <w:sz w:val="20"/>
          <w:szCs w:val="20"/>
        </w:rPr>
        <w:t xml:space="preserve">Case Study is fully documented in these publications: </w:t>
      </w:r>
    </w:p>
    <w:p w14:paraId="21D7BF07" w14:textId="77777777" w:rsidR="004072D4" w:rsidRPr="005C709C" w:rsidRDefault="004072D4" w:rsidP="000C543E">
      <w:pPr>
        <w:pBdr>
          <w:top w:val="single" w:sz="4" w:space="1" w:color="auto"/>
          <w:left w:val="single" w:sz="4" w:space="4" w:color="auto"/>
          <w:bottom w:val="single" w:sz="4" w:space="1" w:color="auto"/>
          <w:right w:val="single" w:sz="4" w:space="1" w:color="auto"/>
        </w:pBdr>
        <w:shd w:val="clear" w:color="auto" w:fill="9FE1F0" w:themeFill="accent6" w:themeFillTint="66"/>
        <w:spacing w:after="60" w:line="276" w:lineRule="auto"/>
        <w:rPr>
          <w:rFonts w:eastAsia="Calibri" w:cs="Arial"/>
          <w:sz w:val="20"/>
          <w:szCs w:val="20"/>
        </w:rPr>
      </w:pPr>
      <w:r w:rsidRPr="005C709C">
        <w:rPr>
          <w:rFonts w:eastAsia="Calibri" w:cs="Arial"/>
          <w:sz w:val="20"/>
          <w:szCs w:val="20"/>
        </w:rPr>
        <w:t xml:space="preserve">Stake, R.E. (1995) </w:t>
      </w:r>
      <w:r w:rsidRPr="005C709C">
        <w:rPr>
          <w:rFonts w:eastAsia="Calibri" w:cs="Arial"/>
          <w:i/>
          <w:sz w:val="20"/>
          <w:szCs w:val="20"/>
        </w:rPr>
        <w:t>The Art of Case Study Research</w:t>
      </w:r>
      <w:r w:rsidRPr="005C709C">
        <w:rPr>
          <w:rFonts w:eastAsia="Calibri" w:cs="Arial"/>
          <w:sz w:val="20"/>
          <w:szCs w:val="20"/>
        </w:rPr>
        <w:t>. SAGE Publications Inc, California, p 8</w:t>
      </w:r>
    </w:p>
    <w:p w14:paraId="6CC8306E" w14:textId="77777777" w:rsidR="004072D4" w:rsidRPr="005C709C" w:rsidRDefault="004072D4" w:rsidP="000C543E">
      <w:pPr>
        <w:pBdr>
          <w:top w:val="single" w:sz="4" w:space="1" w:color="auto"/>
          <w:left w:val="single" w:sz="4" w:space="4" w:color="auto"/>
          <w:bottom w:val="single" w:sz="4" w:space="1" w:color="auto"/>
          <w:right w:val="single" w:sz="4" w:space="1" w:color="auto"/>
        </w:pBdr>
        <w:shd w:val="clear" w:color="auto" w:fill="9FE1F0" w:themeFill="accent6" w:themeFillTint="66"/>
        <w:spacing w:after="60" w:line="276" w:lineRule="auto"/>
        <w:rPr>
          <w:rFonts w:eastAsia="Calibri" w:cs="Arial"/>
          <w:sz w:val="20"/>
          <w:szCs w:val="20"/>
        </w:rPr>
      </w:pPr>
      <w:r w:rsidRPr="005C709C">
        <w:rPr>
          <w:rFonts w:eastAsia="Calibri" w:cs="Arial"/>
          <w:sz w:val="20"/>
          <w:szCs w:val="20"/>
        </w:rPr>
        <w:t xml:space="preserve">Yin, R.K. (2009) </w:t>
      </w:r>
      <w:r w:rsidRPr="005C709C">
        <w:rPr>
          <w:rFonts w:eastAsia="Calibri" w:cs="Arial"/>
          <w:i/>
          <w:sz w:val="20"/>
          <w:szCs w:val="20"/>
        </w:rPr>
        <w:t>Case Study Research – Design and Methods</w:t>
      </w:r>
      <w:r w:rsidRPr="005C709C">
        <w:rPr>
          <w:rFonts w:eastAsia="Calibri" w:cs="Arial"/>
          <w:sz w:val="20"/>
          <w:szCs w:val="20"/>
        </w:rPr>
        <w:t xml:space="preserve"> </w:t>
      </w:r>
      <w:r w:rsidRPr="005C709C">
        <w:rPr>
          <w:rFonts w:eastAsia="Calibri" w:cs="Arial"/>
          <w:i/>
          <w:sz w:val="20"/>
          <w:szCs w:val="20"/>
        </w:rPr>
        <w:t>Fourth Edition,</w:t>
      </w:r>
      <w:r w:rsidRPr="005C709C">
        <w:rPr>
          <w:rFonts w:eastAsia="Calibri" w:cs="Arial"/>
          <w:sz w:val="20"/>
          <w:szCs w:val="20"/>
        </w:rPr>
        <w:t xml:space="preserve"> Applied Social Research Methods Series Volume 5, SAGE Publications, California USA</w:t>
      </w:r>
    </w:p>
    <w:p w14:paraId="56F6D156" w14:textId="77777777" w:rsidR="004072D4" w:rsidRPr="005C709C" w:rsidRDefault="004072D4" w:rsidP="000C543E">
      <w:pPr>
        <w:spacing w:before="200" w:after="200" w:line="276" w:lineRule="auto"/>
        <w:rPr>
          <w:rFonts w:eastAsia="Calibri" w:cs="Arial"/>
          <w:sz w:val="20"/>
          <w:szCs w:val="20"/>
        </w:rPr>
      </w:pPr>
      <w:r w:rsidRPr="005C709C">
        <w:rPr>
          <w:rFonts w:eastAsia="Calibri" w:cs="Arial"/>
          <w:sz w:val="20"/>
          <w:szCs w:val="20"/>
        </w:rPr>
        <w:t>Four different applications for case studies are described by Yin:</w:t>
      </w:r>
      <w:r w:rsidRPr="005C709C">
        <w:rPr>
          <w:rFonts w:eastAsia="Calibri" w:cs="Arial"/>
          <w:sz w:val="20"/>
          <w:szCs w:val="20"/>
          <w:vertAlign w:val="superscript"/>
        </w:rPr>
        <w:footnoteRef/>
      </w:r>
      <w:r w:rsidRPr="005C709C">
        <w:rPr>
          <w:rFonts w:eastAsia="Calibri" w:cs="Arial"/>
          <w:sz w:val="20"/>
          <w:szCs w:val="20"/>
        </w:rPr>
        <w:t xml:space="preserve"> p19:</w:t>
      </w:r>
    </w:p>
    <w:p w14:paraId="55C9C74D" w14:textId="77777777" w:rsidR="004072D4" w:rsidRPr="005C709C" w:rsidRDefault="004072D4" w:rsidP="001F0026">
      <w:pPr>
        <w:numPr>
          <w:ilvl w:val="0"/>
          <w:numId w:val="64"/>
        </w:numPr>
        <w:spacing w:after="200" w:line="276" w:lineRule="auto"/>
        <w:ind w:left="567" w:hanging="567"/>
        <w:contextualSpacing/>
        <w:rPr>
          <w:rFonts w:eastAsia="Calibri" w:cs="Arial"/>
          <w:sz w:val="20"/>
          <w:szCs w:val="20"/>
        </w:rPr>
      </w:pPr>
      <w:r w:rsidRPr="005C709C">
        <w:rPr>
          <w:rFonts w:eastAsia="Calibri" w:cs="Arial"/>
          <w:sz w:val="20"/>
          <w:szCs w:val="20"/>
        </w:rPr>
        <w:t>To explain the presumed casual links in real-life interventions that are too complex for the survey or experimental strategies;</w:t>
      </w:r>
    </w:p>
    <w:p w14:paraId="38EFC6DD" w14:textId="77777777" w:rsidR="004072D4" w:rsidRPr="005C709C" w:rsidRDefault="004072D4" w:rsidP="001F0026">
      <w:pPr>
        <w:numPr>
          <w:ilvl w:val="0"/>
          <w:numId w:val="64"/>
        </w:numPr>
        <w:spacing w:after="200" w:line="276" w:lineRule="auto"/>
        <w:ind w:left="567" w:hanging="567"/>
        <w:contextualSpacing/>
        <w:rPr>
          <w:rFonts w:eastAsia="Calibri" w:cs="Arial"/>
          <w:sz w:val="20"/>
          <w:szCs w:val="20"/>
        </w:rPr>
      </w:pPr>
      <w:r w:rsidRPr="005C709C">
        <w:rPr>
          <w:rFonts w:eastAsia="Calibri" w:cs="Arial"/>
          <w:sz w:val="20"/>
          <w:szCs w:val="20"/>
        </w:rPr>
        <w:t>To describe the intervention and the real-life context in which it occurred;</w:t>
      </w:r>
    </w:p>
    <w:p w14:paraId="61ACE9B8" w14:textId="77777777" w:rsidR="004072D4" w:rsidRPr="005C709C" w:rsidRDefault="004072D4" w:rsidP="001F0026">
      <w:pPr>
        <w:numPr>
          <w:ilvl w:val="0"/>
          <w:numId w:val="64"/>
        </w:numPr>
        <w:spacing w:after="200" w:line="276" w:lineRule="auto"/>
        <w:ind w:left="567" w:hanging="567"/>
        <w:contextualSpacing/>
        <w:rPr>
          <w:rFonts w:eastAsia="Calibri" w:cs="Arial"/>
          <w:sz w:val="20"/>
          <w:szCs w:val="20"/>
        </w:rPr>
      </w:pPr>
      <w:r w:rsidRPr="005C709C">
        <w:rPr>
          <w:rFonts w:eastAsia="Calibri" w:cs="Arial"/>
          <w:sz w:val="20"/>
          <w:szCs w:val="20"/>
        </w:rPr>
        <w:t>The illustration of certain topics within an evaluation in a descriptive mode; and</w:t>
      </w:r>
    </w:p>
    <w:p w14:paraId="418F2517" w14:textId="7D92DEC4" w:rsidR="004072D4" w:rsidRPr="005C709C" w:rsidRDefault="004072D4" w:rsidP="001F0026">
      <w:pPr>
        <w:numPr>
          <w:ilvl w:val="0"/>
          <w:numId w:val="64"/>
        </w:numPr>
        <w:spacing w:after="80" w:line="276" w:lineRule="auto"/>
        <w:ind w:left="567" w:hanging="567"/>
        <w:contextualSpacing/>
        <w:rPr>
          <w:rFonts w:eastAsia="Calibri" w:cs="Arial"/>
          <w:sz w:val="20"/>
          <w:szCs w:val="20"/>
        </w:rPr>
      </w:pPr>
      <w:r w:rsidRPr="005C709C">
        <w:rPr>
          <w:rFonts w:eastAsia="Calibri" w:cs="Arial"/>
          <w:sz w:val="20"/>
          <w:szCs w:val="20"/>
        </w:rPr>
        <w:t>To enlighten those situations in which the intervention being evaluated has no clear, single set of outcomes.</w:t>
      </w:r>
    </w:p>
    <w:p w14:paraId="06791299" w14:textId="77777777" w:rsidR="000C543E" w:rsidRPr="005C709C" w:rsidRDefault="000C543E" w:rsidP="000C543E">
      <w:pPr>
        <w:spacing w:after="80" w:line="276" w:lineRule="auto"/>
        <w:ind w:left="567"/>
        <w:contextualSpacing/>
        <w:rPr>
          <w:rFonts w:eastAsia="Calibri" w:cs="Arial"/>
          <w:sz w:val="20"/>
          <w:szCs w:val="20"/>
        </w:rPr>
      </w:pPr>
    </w:p>
    <w:p w14:paraId="2B8EB6C1"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Further, Yin (2009</w:t>
      </w:r>
      <w:r w:rsidRPr="005C709C">
        <w:rPr>
          <w:rFonts w:eastAsia="Calibri" w:cs="Arial"/>
          <w:sz w:val="20"/>
          <w:szCs w:val="20"/>
          <w:vertAlign w:val="superscript"/>
        </w:rPr>
        <w:footnoteRef/>
      </w:r>
      <w:r w:rsidRPr="005C709C">
        <w:rPr>
          <w:rFonts w:eastAsia="Calibri" w:cs="Arial"/>
          <w:sz w:val="20"/>
          <w:szCs w:val="20"/>
        </w:rPr>
        <w:t xml:space="preserve"> p8) recommends Case Study use when </w:t>
      </w:r>
      <w:r w:rsidRPr="005C709C">
        <w:rPr>
          <w:rFonts w:eastAsia="Calibri" w:cs="Arial"/>
          <w:i/>
          <w:sz w:val="20"/>
          <w:szCs w:val="20"/>
        </w:rPr>
        <w:t>research questions are in the ‘how’ and ‘why’ form</w:t>
      </w:r>
      <w:r w:rsidRPr="005C709C">
        <w:rPr>
          <w:rFonts w:eastAsia="Calibri" w:cs="Arial"/>
          <w:sz w:val="20"/>
          <w:szCs w:val="20"/>
        </w:rPr>
        <w:t>; when the researcher has no control over behavioural events and when the focus is on contemporary events (i</w:t>
      </w:r>
      <w:r w:rsidRPr="005C709C">
        <w:rPr>
          <w:rFonts w:eastAsia="Calibri" w:cs="Arial"/>
          <w:i/>
          <w:sz w:val="20"/>
          <w:szCs w:val="20"/>
        </w:rPr>
        <w:t>.e. what is happening now?</w:t>
      </w:r>
      <w:r w:rsidRPr="005C709C">
        <w:rPr>
          <w:rFonts w:eastAsia="Calibri" w:cs="Arial"/>
          <w:sz w:val="20"/>
          <w:szCs w:val="20"/>
        </w:rPr>
        <w:t xml:space="preserve">). </w:t>
      </w:r>
    </w:p>
    <w:p w14:paraId="1D05C3F6"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br w:type="page"/>
      </w:r>
    </w:p>
    <w:p w14:paraId="013B708A"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Under Prospera an activity or workplan implementing team could use the following simple Case Study template as part of an Annual Report.</w:t>
      </w:r>
    </w:p>
    <w:tbl>
      <w:tblPr>
        <w:tblStyle w:val="TableGrid213"/>
        <w:tblW w:w="9498" w:type="dxa"/>
        <w:tblInd w:w="-5" w:type="dxa"/>
        <w:tblLook w:val="04A0" w:firstRow="1" w:lastRow="0" w:firstColumn="1" w:lastColumn="0" w:noHBand="0" w:noVBand="1"/>
      </w:tblPr>
      <w:tblGrid>
        <w:gridCol w:w="3166"/>
        <w:gridCol w:w="946"/>
        <w:gridCol w:w="637"/>
        <w:gridCol w:w="1583"/>
        <w:gridCol w:w="569"/>
        <w:gridCol w:w="2597"/>
      </w:tblGrid>
      <w:tr w:rsidR="004072D4" w:rsidRPr="005C709C" w14:paraId="7B1365CD" w14:textId="77777777" w:rsidTr="000C543E">
        <w:tc>
          <w:tcPr>
            <w:tcW w:w="9498" w:type="dxa"/>
            <w:gridSpan w:val="6"/>
            <w:tcBorders>
              <w:bottom w:val="single" w:sz="4" w:space="0" w:color="auto"/>
            </w:tcBorders>
            <w:shd w:val="clear" w:color="auto" w:fill="20ABCA" w:themeFill="accent6"/>
          </w:tcPr>
          <w:p w14:paraId="60590C23" w14:textId="77777777" w:rsidR="004072D4" w:rsidRPr="005C709C" w:rsidRDefault="004072D4" w:rsidP="004072D4">
            <w:pPr>
              <w:spacing w:before="120" w:after="120" w:line="240" w:lineRule="auto"/>
              <w:rPr>
                <w:rFonts w:eastAsia="Times New Roman" w:cs="Arial"/>
                <w:b/>
                <w:color w:val="FFFFFF"/>
                <w:sz w:val="20"/>
                <w:szCs w:val="20"/>
                <w:lang w:val="en-US"/>
              </w:rPr>
            </w:pPr>
            <w:bookmarkStart w:id="150" w:name="_Hlk527708271"/>
            <w:r w:rsidRPr="005C709C">
              <w:rPr>
                <w:b/>
                <w:color w:val="FFFFFF"/>
                <w:sz w:val="20"/>
                <w:szCs w:val="20"/>
                <w:lang w:val="id-ID"/>
              </w:rPr>
              <w:t>CASE STUDY TEMPLATE</w:t>
            </w:r>
          </w:p>
          <w:p w14:paraId="533388C9" w14:textId="77777777" w:rsidR="004072D4" w:rsidRPr="005C709C" w:rsidRDefault="004072D4" w:rsidP="004072D4">
            <w:pPr>
              <w:spacing w:before="120" w:after="120" w:line="240" w:lineRule="auto"/>
              <w:rPr>
                <w:rFonts w:eastAsia="Times New Roman" w:cs="Arial"/>
                <w:b/>
                <w:color w:val="FFFFFF"/>
                <w:sz w:val="20"/>
                <w:szCs w:val="20"/>
                <w:lang w:val="en-US"/>
              </w:rPr>
            </w:pPr>
            <w:r w:rsidRPr="005C709C">
              <w:rPr>
                <w:rFonts w:eastAsia="Times New Roman" w:cs="Arial"/>
                <w:b/>
                <w:color w:val="FFFFFF"/>
                <w:sz w:val="20"/>
                <w:szCs w:val="20"/>
                <w:lang w:val="en-US"/>
              </w:rPr>
              <w:t xml:space="preserve">Guidance: </w:t>
            </w:r>
            <w:r w:rsidRPr="005C709C">
              <w:rPr>
                <w:rFonts w:eastAsia="Times New Roman" w:cs="Arial"/>
                <w:i/>
                <w:color w:val="FFFFFF"/>
                <w:sz w:val="20"/>
                <w:szCs w:val="20"/>
                <w:lang w:val="en-US"/>
              </w:rPr>
              <w:t xml:space="preserve">This template provides a space to document </w:t>
            </w:r>
            <w:r w:rsidRPr="005C709C">
              <w:rPr>
                <w:rFonts w:eastAsia="Times New Roman" w:cs="Arial"/>
                <w:i/>
                <w:color w:val="FFFFFF"/>
                <w:sz w:val="20"/>
                <w:szCs w:val="20"/>
                <w:lang w:val="id-ID"/>
              </w:rPr>
              <w:t xml:space="preserve">success </w:t>
            </w:r>
            <w:r w:rsidRPr="005C709C">
              <w:rPr>
                <w:rFonts w:eastAsia="Times New Roman" w:cs="Arial"/>
                <w:i/>
                <w:color w:val="FFFFFF"/>
                <w:sz w:val="20"/>
                <w:szCs w:val="20"/>
                <w:lang w:val="en-US"/>
              </w:rPr>
              <w:t xml:space="preserve">stories or case studies </w:t>
            </w:r>
            <w:r w:rsidRPr="005C709C">
              <w:rPr>
                <w:rFonts w:eastAsia="Times New Roman" w:cs="Arial"/>
                <w:i/>
                <w:color w:val="FFFFFF"/>
                <w:sz w:val="20"/>
                <w:szCs w:val="20"/>
                <w:lang w:val="id-ID"/>
              </w:rPr>
              <w:t xml:space="preserve">conducted across </w:t>
            </w:r>
            <w:r w:rsidRPr="005C709C">
              <w:rPr>
                <w:rFonts w:eastAsia="Times New Roman" w:cs="Arial"/>
                <w:i/>
                <w:color w:val="FFFFFF"/>
                <w:sz w:val="20"/>
                <w:szCs w:val="20"/>
                <w:lang w:val="en-US"/>
              </w:rPr>
              <w:t xml:space="preserve">Prospera </w:t>
            </w:r>
            <w:r w:rsidRPr="005C709C">
              <w:rPr>
                <w:rFonts w:eastAsia="Times New Roman" w:cs="Arial"/>
                <w:i/>
                <w:color w:val="FFFFFF"/>
                <w:sz w:val="20"/>
                <w:szCs w:val="20"/>
                <w:lang w:val="id-ID"/>
              </w:rPr>
              <w:t>breakthrough</w:t>
            </w:r>
            <w:r w:rsidRPr="005C709C">
              <w:rPr>
                <w:rFonts w:eastAsia="Times New Roman" w:cs="Arial"/>
                <w:i/>
                <w:color w:val="FFFFFF"/>
                <w:sz w:val="20"/>
                <w:szCs w:val="20"/>
                <w:lang w:val="en-US"/>
              </w:rPr>
              <w:t xml:space="preserve"> areas. </w:t>
            </w:r>
            <w:r w:rsidRPr="005C709C">
              <w:rPr>
                <w:rFonts w:eastAsia="Times New Roman" w:cs="Arial"/>
                <w:i/>
                <w:color w:val="FFFFFF"/>
                <w:sz w:val="20"/>
                <w:szCs w:val="20"/>
                <w:lang w:val="id-ID"/>
              </w:rPr>
              <w:t xml:space="preserve">Attach documents or references supporting the story or provide links where they can be accessed. Supporting documents can be laws/ regulations, official publications, government statements or memos, news cuttings (articles/ photos), etc. </w:t>
            </w:r>
            <w:r w:rsidRPr="005C709C">
              <w:rPr>
                <w:rFonts w:eastAsia="Times New Roman" w:cs="Arial"/>
                <w:i/>
                <w:color w:val="FFFFFF"/>
                <w:sz w:val="20"/>
                <w:szCs w:val="20"/>
                <w:lang w:val="en-US"/>
              </w:rPr>
              <w:t>Tables, figures, photographs may be used to assist presentation.</w:t>
            </w:r>
          </w:p>
        </w:tc>
      </w:tr>
      <w:tr w:rsidR="004072D4" w:rsidRPr="005C709C" w14:paraId="603AAD47" w14:textId="77777777" w:rsidTr="00A85709">
        <w:tc>
          <w:tcPr>
            <w:tcW w:w="4112" w:type="dxa"/>
            <w:gridSpan w:val="2"/>
            <w:shd w:val="clear" w:color="auto" w:fill="F2F2F2"/>
          </w:tcPr>
          <w:p w14:paraId="3235610F" w14:textId="77777777" w:rsidR="004072D4" w:rsidRPr="005C709C" w:rsidRDefault="004072D4" w:rsidP="004072D4">
            <w:pPr>
              <w:spacing w:before="120" w:after="120" w:line="240" w:lineRule="auto"/>
              <w:rPr>
                <w:b/>
                <w:sz w:val="20"/>
                <w:szCs w:val="20"/>
                <w:lang w:val="id-ID"/>
              </w:rPr>
            </w:pPr>
            <w:bookmarkStart w:id="151" w:name="_Hlk527636352"/>
            <w:bookmarkEnd w:id="150"/>
            <w:r w:rsidRPr="005C709C">
              <w:rPr>
                <w:b/>
                <w:sz w:val="20"/>
                <w:szCs w:val="20"/>
                <w:lang w:val="id-ID"/>
              </w:rPr>
              <w:t xml:space="preserve">Name of </w:t>
            </w:r>
            <w:r w:rsidRPr="005C709C">
              <w:rPr>
                <w:b/>
                <w:sz w:val="20"/>
                <w:szCs w:val="20"/>
              </w:rPr>
              <w:t>Implementing</w:t>
            </w:r>
            <w:r w:rsidRPr="005C709C">
              <w:rPr>
                <w:b/>
                <w:sz w:val="20"/>
                <w:szCs w:val="20"/>
                <w:lang w:val="id-ID"/>
              </w:rPr>
              <w:t xml:space="preserve"> Team(s):</w:t>
            </w:r>
          </w:p>
        </w:tc>
        <w:tc>
          <w:tcPr>
            <w:tcW w:w="5386" w:type="dxa"/>
            <w:gridSpan w:val="4"/>
            <w:shd w:val="clear" w:color="auto" w:fill="F2F2F2"/>
          </w:tcPr>
          <w:p w14:paraId="44D95264" w14:textId="77777777" w:rsidR="004072D4" w:rsidRPr="005C709C" w:rsidRDefault="004072D4" w:rsidP="004072D4">
            <w:pPr>
              <w:spacing w:before="120" w:after="120" w:line="240" w:lineRule="auto"/>
              <w:rPr>
                <w:b/>
                <w:sz w:val="20"/>
                <w:szCs w:val="20"/>
                <w:lang w:val="id-ID"/>
              </w:rPr>
            </w:pPr>
          </w:p>
        </w:tc>
      </w:tr>
      <w:tr w:rsidR="004072D4" w:rsidRPr="005C709C" w14:paraId="4D0FC7EC" w14:textId="77777777" w:rsidTr="00A85709">
        <w:tc>
          <w:tcPr>
            <w:tcW w:w="4112" w:type="dxa"/>
            <w:gridSpan w:val="2"/>
            <w:shd w:val="clear" w:color="auto" w:fill="F2F2F2"/>
          </w:tcPr>
          <w:p w14:paraId="46166CA9" w14:textId="77777777" w:rsidR="004072D4" w:rsidRPr="005C709C" w:rsidRDefault="004072D4" w:rsidP="004072D4">
            <w:pPr>
              <w:spacing w:before="120" w:after="120" w:line="240" w:lineRule="auto"/>
              <w:rPr>
                <w:b/>
                <w:sz w:val="20"/>
                <w:szCs w:val="20"/>
                <w:lang w:val="id-ID"/>
              </w:rPr>
            </w:pPr>
            <w:r w:rsidRPr="005C709C">
              <w:rPr>
                <w:b/>
                <w:sz w:val="20"/>
                <w:szCs w:val="20"/>
                <w:lang w:val="id-ID"/>
              </w:rPr>
              <w:t>Name and Number of Activity:</w:t>
            </w:r>
          </w:p>
        </w:tc>
        <w:tc>
          <w:tcPr>
            <w:tcW w:w="5386" w:type="dxa"/>
            <w:gridSpan w:val="4"/>
            <w:shd w:val="clear" w:color="auto" w:fill="F2F2F2"/>
          </w:tcPr>
          <w:p w14:paraId="65537080" w14:textId="77777777" w:rsidR="004072D4" w:rsidRPr="005C709C" w:rsidRDefault="004072D4" w:rsidP="004072D4">
            <w:pPr>
              <w:spacing w:before="120" w:after="120" w:line="240" w:lineRule="auto"/>
              <w:rPr>
                <w:b/>
                <w:sz w:val="20"/>
                <w:szCs w:val="20"/>
                <w:lang w:val="en-US"/>
              </w:rPr>
            </w:pPr>
          </w:p>
        </w:tc>
      </w:tr>
      <w:tr w:rsidR="004072D4" w:rsidRPr="005C709C" w14:paraId="5135F78D" w14:textId="77777777" w:rsidTr="00A85709">
        <w:tc>
          <w:tcPr>
            <w:tcW w:w="4112" w:type="dxa"/>
            <w:gridSpan w:val="2"/>
            <w:shd w:val="clear" w:color="auto" w:fill="F2F2F2"/>
          </w:tcPr>
          <w:p w14:paraId="71759860" w14:textId="77777777" w:rsidR="004072D4" w:rsidRPr="005C709C" w:rsidRDefault="004072D4" w:rsidP="004072D4">
            <w:pPr>
              <w:spacing w:before="120" w:after="120" w:line="240" w:lineRule="auto"/>
              <w:rPr>
                <w:b/>
                <w:sz w:val="20"/>
                <w:szCs w:val="20"/>
                <w:lang w:val="id-ID"/>
              </w:rPr>
            </w:pPr>
            <w:r w:rsidRPr="005C709C">
              <w:rPr>
                <w:b/>
                <w:sz w:val="20"/>
                <w:szCs w:val="20"/>
                <w:lang w:val="id-ID"/>
              </w:rPr>
              <w:t>Contribute to which Prospera Outcome(s):</w:t>
            </w:r>
          </w:p>
        </w:tc>
        <w:tc>
          <w:tcPr>
            <w:tcW w:w="5386" w:type="dxa"/>
            <w:gridSpan w:val="4"/>
            <w:shd w:val="clear" w:color="auto" w:fill="F2F2F2"/>
          </w:tcPr>
          <w:p w14:paraId="47638D71" w14:textId="77777777" w:rsidR="004072D4" w:rsidRPr="005C709C" w:rsidRDefault="004072D4" w:rsidP="004072D4">
            <w:pPr>
              <w:spacing w:before="120" w:after="120" w:line="240" w:lineRule="auto"/>
              <w:rPr>
                <w:b/>
                <w:sz w:val="20"/>
                <w:szCs w:val="20"/>
                <w:lang w:val="en-US"/>
              </w:rPr>
            </w:pPr>
          </w:p>
        </w:tc>
      </w:tr>
      <w:tr w:rsidR="004072D4" w:rsidRPr="005C709C" w14:paraId="157E2913" w14:textId="77777777" w:rsidTr="00A85709">
        <w:tc>
          <w:tcPr>
            <w:tcW w:w="4112" w:type="dxa"/>
            <w:gridSpan w:val="2"/>
            <w:shd w:val="clear" w:color="auto" w:fill="F2F2F2"/>
          </w:tcPr>
          <w:p w14:paraId="1E66AB59" w14:textId="77777777" w:rsidR="004072D4" w:rsidRPr="005C709C" w:rsidRDefault="004072D4" w:rsidP="004072D4">
            <w:pPr>
              <w:spacing w:before="120" w:after="120" w:line="240" w:lineRule="auto"/>
              <w:rPr>
                <w:b/>
                <w:sz w:val="20"/>
                <w:szCs w:val="20"/>
                <w:lang w:val="id-ID"/>
              </w:rPr>
            </w:pPr>
            <w:r w:rsidRPr="005C709C">
              <w:rPr>
                <w:b/>
                <w:sz w:val="20"/>
                <w:szCs w:val="20"/>
                <w:lang w:val="id-ID"/>
              </w:rPr>
              <w:t>Relevant Counterpart Institution(s):</w:t>
            </w:r>
          </w:p>
        </w:tc>
        <w:tc>
          <w:tcPr>
            <w:tcW w:w="5386" w:type="dxa"/>
            <w:gridSpan w:val="4"/>
            <w:shd w:val="clear" w:color="auto" w:fill="F2F2F2"/>
          </w:tcPr>
          <w:p w14:paraId="63C847FA" w14:textId="77777777" w:rsidR="004072D4" w:rsidRPr="005C709C" w:rsidRDefault="004072D4" w:rsidP="004072D4">
            <w:pPr>
              <w:spacing w:before="120" w:after="120" w:line="240" w:lineRule="auto"/>
              <w:rPr>
                <w:b/>
                <w:sz w:val="20"/>
                <w:szCs w:val="20"/>
                <w:lang w:val="en-US"/>
              </w:rPr>
            </w:pPr>
          </w:p>
        </w:tc>
      </w:tr>
      <w:tr w:rsidR="004072D4" w:rsidRPr="005C709C" w14:paraId="2D8079B9" w14:textId="77777777" w:rsidTr="00A85709">
        <w:tc>
          <w:tcPr>
            <w:tcW w:w="4112" w:type="dxa"/>
            <w:gridSpan w:val="2"/>
            <w:shd w:val="clear" w:color="auto" w:fill="F2F2F2"/>
          </w:tcPr>
          <w:p w14:paraId="23FA7CEB" w14:textId="77777777" w:rsidR="004072D4" w:rsidRPr="005C709C" w:rsidRDefault="004072D4" w:rsidP="004072D4">
            <w:pPr>
              <w:spacing w:before="120" w:after="120" w:line="240" w:lineRule="auto"/>
              <w:rPr>
                <w:b/>
                <w:sz w:val="20"/>
                <w:szCs w:val="20"/>
                <w:lang w:val="id-ID"/>
              </w:rPr>
            </w:pPr>
            <w:bookmarkStart w:id="152" w:name="_Hlk527723112"/>
            <w:r w:rsidRPr="005C709C">
              <w:rPr>
                <w:b/>
                <w:sz w:val="20"/>
                <w:szCs w:val="20"/>
                <w:lang w:val="id-ID"/>
              </w:rPr>
              <w:t>Period of Activity Implementation:</w:t>
            </w:r>
          </w:p>
        </w:tc>
        <w:tc>
          <w:tcPr>
            <w:tcW w:w="2789" w:type="dxa"/>
            <w:gridSpan w:val="3"/>
            <w:shd w:val="clear" w:color="auto" w:fill="F2F2F2"/>
          </w:tcPr>
          <w:p w14:paraId="5B9713FE" w14:textId="77777777" w:rsidR="004072D4" w:rsidRPr="005C709C" w:rsidRDefault="004072D4" w:rsidP="004072D4">
            <w:pPr>
              <w:spacing w:before="120" w:after="120" w:line="240" w:lineRule="auto"/>
              <w:rPr>
                <w:b/>
                <w:sz w:val="20"/>
                <w:szCs w:val="20"/>
                <w:lang w:val="id-ID"/>
              </w:rPr>
            </w:pPr>
            <w:r w:rsidRPr="005C709C">
              <w:rPr>
                <w:b/>
                <w:sz w:val="20"/>
                <w:szCs w:val="20"/>
                <w:lang w:val="id-ID"/>
              </w:rPr>
              <w:t>From: [mmm-yyyy]</w:t>
            </w:r>
          </w:p>
        </w:tc>
        <w:tc>
          <w:tcPr>
            <w:tcW w:w="2597" w:type="dxa"/>
            <w:shd w:val="clear" w:color="auto" w:fill="F2F2F2"/>
          </w:tcPr>
          <w:p w14:paraId="4DE6E232" w14:textId="77777777" w:rsidR="004072D4" w:rsidRPr="005C709C" w:rsidRDefault="004072D4" w:rsidP="004072D4">
            <w:pPr>
              <w:spacing w:before="120" w:after="120" w:line="240" w:lineRule="auto"/>
              <w:rPr>
                <w:b/>
                <w:sz w:val="20"/>
                <w:szCs w:val="20"/>
                <w:lang w:val="id-ID"/>
              </w:rPr>
            </w:pPr>
            <w:r w:rsidRPr="005C709C">
              <w:rPr>
                <w:b/>
                <w:sz w:val="20"/>
                <w:szCs w:val="20"/>
                <w:lang w:val="id-ID"/>
              </w:rPr>
              <w:t>To: [mmm-yyyy]</w:t>
            </w:r>
          </w:p>
        </w:tc>
      </w:tr>
      <w:bookmarkEnd w:id="152"/>
      <w:tr w:rsidR="004072D4" w:rsidRPr="005C709C" w14:paraId="55EC6765" w14:textId="77777777" w:rsidTr="00A85709">
        <w:tc>
          <w:tcPr>
            <w:tcW w:w="9498" w:type="dxa"/>
            <w:gridSpan w:val="6"/>
            <w:shd w:val="clear" w:color="auto" w:fill="F2F2F2"/>
          </w:tcPr>
          <w:p w14:paraId="34CA74B7" w14:textId="77777777" w:rsidR="004072D4" w:rsidRPr="005C709C" w:rsidRDefault="004072D4" w:rsidP="004072D4">
            <w:pPr>
              <w:spacing w:before="120" w:after="120" w:line="240" w:lineRule="auto"/>
              <w:jc w:val="center"/>
              <w:rPr>
                <w:b/>
                <w:sz w:val="20"/>
                <w:szCs w:val="20"/>
                <w:lang w:val="id-ID"/>
              </w:rPr>
            </w:pPr>
            <w:r w:rsidRPr="005C709C">
              <w:rPr>
                <w:b/>
                <w:sz w:val="20"/>
                <w:szCs w:val="20"/>
                <w:lang w:val="id-ID"/>
              </w:rPr>
              <w:t>[Title of Case Study)</w:t>
            </w:r>
          </w:p>
        </w:tc>
      </w:tr>
      <w:bookmarkEnd w:id="151"/>
      <w:tr w:rsidR="004072D4" w:rsidRPr="005C709C" w14:paraId="4E7DC112" w14:textId="77777777" w:rsidTr="00A85709">
        <w:tc>
          <w:tcPr>
            <w:tcW w:w="9498" w:type="dxa"/>
            <w:gridSpan w:val="6"/>
            <w:shd w:val="clear" w:color="auto" w:fill="auto"/>
          </w:tcPr>
          <w:p w14:paraId="69478281" w14:textId="77777777" w:rsidR="004072D4" w:rsidRPr="005C709C" w:rsidRDefault="004072D4" w:rsidP="004072D4">
            <w:pPr>
              <w:spacing w:after="0" w:line="276" w:lineRule="auto"/>
              <w:rPr>
                <w:b/>
                <w:sz w:val="20"/>
                <w:szCs w:val="20"/>
                <w:lang w:val="en-US"/>
              </w:rPr>
            </w:pPr>
          </w:p>
          <w:p w14:paraId="77666F85" w14:textId="77777777" w:rsidR="004072D4" w:rsidRPr="005C709C" w:rsidRDefault="004072D4" w:rsidP="004072D4">
            <w:pPr>
              <w:spacing w:after="0" w:line="276" w:lineRule="auto"/>
              <w:rPr>
                <w:b/>
                <w:sz w:val="20"/>
                <w:szCs w:val="20"/>
                <w:lang w:val="en-US"/>
              </w:rPr>
            </w:pPr>
            <w:r w:rsidRPr="005C709C">
              <w:rPr>
                <w:b/>
                <w:noProof/>
                <w:sz w:val="20"/>
                <w:szCs w:val="20"/>
                <w:lang w:eastAsia="en-AU"/>
              </w:rPr>
              <mc:AlternateContent>
                <mc:Choice Requires="wps">
                  <w:drawing>
                    <wp:anchor distT="45720" distB="45720" distL="114300" distR="114300" simplePos="0" relativeHeight="251702272" behindDoc="0" locked="0" layoutInCell="1" allowOverlap="1" wp14:anchorId="7E23790F" wp14:editId="31E8315B">
                      <wp:simplePos x="0" y="0"/>
                      <wp:positionH relativeFrom="column">
                        <wp:posOffset>3747770</wp:posOffset>
                      </wp:positionH>
                      <wp:positionV relativeFrom="paragraph">
                        <wp:posOffset>36195</wp:posOffset>
                      </wp:positionV>
                      <wp:extent cx="2170430" cy="1964690"/>
                      <wp:effectExtent l="0" t="0" r="2032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964690"/>
                              </a:xfrm>
                              <a:prstGeom prst="rect">
                                <a:avLst/>
                              </a:prstGeom>
                              <a:solidFill>
                                <a:srgbClr val="FFFFFF"/>
                              </a:solidFill>
                              <a:ln w="9525">
                                <a:solidFill>
                                  <a:srgbClr val="000000"/>
                                </a:solidFill>
                                <a:miter lim="800000"/>
                                <a:headEnd/>
                                <a:tailEnd/>
                              </a:ln>
                            </wps:spPr>
                            <wps:txbx>
                              <w:txbxContent>
                                <w:p w14:paraId="5B6376D5" w14:textId="77777777" w:rsidR="0078600E" w:rsidRPr="002C15AB" w:rsidRDefault="0078600E" w:rsidP="004072D4">
                                  <w:pPr>
                                    <w:rPr>
                                      <w:b/>
                                      <w:sz w:val="20"/>
                                      <w:szCs w:val="20"/>
                                    </w:rPr>
                                  </w:pPr>
                                  <w:r w:rsidRPr="002C15AB">
                                    <w:rPr>
                                      <w:b/>
                                      <w:sz w:val="20"/>
                                      <w:szCs w:val="20"/>
                                    </w:rPr>
                                    <w:t>HIGHLIGHT</w:t>
                                  </w:r>
                                </w:p>
                                <w:p w14:paraId="11D2B94A" w14:textId="77777777" w:rsidR="0078600E" w:rsidRPr="002C15AB" w:rsidRDefault="0078600E" w:rsidP="004072D4">
                                  <w:pPr>
                                    <w:rPr>
                                      <w:sz w:val="20"/>
                                      <w:szCs w:val="20"/>
                                      <w:lang w:val="en-US"/>
                                    </w:rPr>
                                  </w:pPr>
                                  <w:r w:rsidRPr="002C15AB">
                                    <w:rPr>
                                      <w:sz w:val="20"/>
                                      <w:szCs w:val="20"/>
                                    </w:rPr>
                                    <w:t xml:space="preserve">What </w:t>
                                  </w:r>
                                  <w:r w:rsidRPr="002C15AB">
                                    <w:rPr>
                                      <w:sz w:val="20"/>
                                      <w:szCs w:val="20"/>
                                      <w:lang w:val="en-US"/>
                                    </w:rPr>
                                    <w:t xml:space="preserve">change did </w:t>
                                  </w:r>
                                  <w:r w:rsidRPr="002C15AB">
                                    <w:rPr>
                                      <w:sz w:val="20"/>
                                      <w:szCs w:val="20"/>
                                    </w:rPr>
                                    <w:t xml:space="preserve">Prospera contribute to? </w:t>
                                  </w:r>
                                  <w:r w:rsidRPr="002C15AB">
                                    <w:rPr>
                                      <w:sz w:val="20"/>
                                      <w:szCs w:val="20"/>
                                      <w:lang w:val="en-US"/>
                                    </w:rPr>
                                    <w:t xml:space="preserve">How? </w:t>
                                  </w:r>
                                </w:p>
                                <w:p w14:paraId="5C1AF6E4" w14:textId="77777777" w:rsidR="0078600E" w:rsidRPr="002C15AB" w:rsidRDefault="0078600E" w:rsidP="004072D4">
                                  <w:pPr>
                                    <w:rPr>
                                      <w:sz w:val="20"/>
                                      <w:szCs w:val="20"/>
                                      <w:lang w:val="en-US"/>
                                    </w:rPr>
                                  </w:pPr>
                                  <w:r w:rsidRPr="002C15AB">
                                    <w:rPr>
                                      <w:sz w:val="20"/>
                                      <w:szCs w:val="20"/>
                                      <w:lang w:val="en-US"/>
                                    </w:rPr>
                                    <w:t xml:space="preserve">What does it mean for the people of Indonesia and Australia? </w:t>
                                  </w:r>
                                </w:p>
                                <w:p w14:paraId="117E6CB6" w14:textId="77777777" w:rsidR="0078600E" w:rsidRDefault="0078600E" w:rsidP="004072D4">
                                  <w:pPr>
                                    <w:jc w:val="both"/>
                                    <w:rPr>
                                      <w:sz w:val="20"/>
                                      <w:szCs w:val="20"/>
                                    </w:rPr>
                                  </w:pPr>
                                </w:p>
                                <w:p w14:paraId="3A1D3A77" w14:textId="77777777" w:rsidR="0078600E" w:rsidRDefault="0078600E" w:rsidP="004072D4">
                                  <w:pPr>
                                    <w:jc w:val="both"/>
                                    <w:rPr>
                                      <w:sz w:val="20"/>
                                      <w:szCs w:val="20"/>
                                    </w:rPr>
                                  </w:pPr>
                                </w:p>
                                <w:p w14:paraId="0E58B17D" w14:textId="77777777" w:rsidR="0078600E" w:rsidRDefault="0078600E" w:rsidP="004072D4">
                                  <w:pPr>
                                    <w:jc w:val="both"/>
                                    <w:rPr>
                                      <w:sz w:val="20"/>
                                      <w:szCs w:val="20"/>
                                    </w:rPr>
                                  </w:pPr>
                                </w:p>
                                <w:p w14:paraId="7B9DBC1B" w14:textId="77777777" w:rsidR="0078600E" w:rsidRDefault="0078600E" w:rsidP="004072D4">
                                  <w:pPr>
                                    <w:jc w:val="both"/>
                                    <w:rPr>
                                      <w:sz w:val="20"/>
                                      <w:szCs w:val="20"/>
                                    </w:rPr>
                                  </w:pPr>
                                </w:p>
                                <w:p w14:paraId="6D4664BF" w14:textId="77777777" w:rsidR="0078600E" w:rsidRDefault="0078600E" w:rsidP="004072D4">
                                  <w:pPr>
                                    <w:jc w:val="both"/>
                                    <w:rPr>
                                      <w:sz w:val="20"/>
                                      <w:szCs w:val="20"/>
                                    </w:rPr>
                                  </w:pPr>
                                </w:p>
                                <w:p w14:paraId="4093E6DA" w14:textId="77777777" w:rsidR="0078600E" w:rsidRPr="009F2655" w:rsidRDefault="0078600E" w:rsidP="004072D4">
                                  <w:pPr>
                                    <w:jc w:val="both"/>
                                    <w:rPr>
                                      <w:sz w:val="20"/>
                                      <w:szCs w:val="20"/>
                                    </w:rPr>
                                  </w:pPr>
                                </w:p>
                                <w:p w14:paraId="050C0F97" w14:textId="77777777" w:rsidR="0078600E" w:rsidRPr="009F2655" w:rsidRDefault="0078600E" w:rsidP="004072D4">
                                  <w:pPr>
                                    <w:jc w:val="both"/>
                                    <w:rPr>
                                      <w:sz w:val="20"/>
                                      <w:szCs w:val="20"/>
                                    </w:rPr>
                                  </w:pPr>
                                </w:p>
                                <w:p w14:paraId="3ABED7E4" w14:textId="77777777" w:rsidR="0078600E" w:rsidRPr="009F2655" w:rsidRDefault="0078600E" w:rsidP="004072D4">
                                  <w:pPr>
                                    <w:jc w:val="both"/>
                                    <w:rPr>
                                      <w:sz w:val="20"/>
                                      <w:szCs w:val="20"/>
                                    </w:rPr>
                                  </w:pPr>
                                </w:p>
                                <w:p w14:paraId="466D1CF8" w14:textId="77777777" w:rsidR="0078600E" w:rsidRPr="009F2655" w:rsidRDefault="0078600E" w:rsidP="004072D4">
                                  <w:pPr>
                                    <w:jc w:val="both"/>
                                    <w:rPr>
                                      <w:sz w:val="20"/>
                                      <w:szCs w:val="20"/>
                                    </w:rPr>
                                  </w:pPr>
                                </w:p>
                                <w:p w14:paraId="62FD3972" w14:textId="77777777" w:rsidR="0078600E" w:rsidRPr="009F2655" w:rsidRDefault="0078600E" w:rsidP="004072D4">
                                  <w:pPr>
                                    <w:jc w:val="both"/>
                                    <w:rPr>
                                      <w:sz w:val="20"/>
                                      <w:szCs w:val="20"/>
                                    </w:rPr>
                                  </w:pPr>
                                </w:p>
                                <w:p w14:paraId="2791C513" w14:textId="77777777" w:rsidR="0078600E" w:rsidRPr="009F2655" w:rsidRDefault="0078600E" w:rsidP="004072D4">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3790F" id="_x0000_s1044" type="#_x0000_t202" style="position:absolute;margin-left:295.1pt;margin-top:2.85pt;width:170.9pt;height:154.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RwKQIAAE8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">
                      <v:textbox>
                        <w:txbxContent>
                          <w:p w14:paraId="5B6376D5" w14:textId="77777777" w:rsidR="0078600E" w:rsidRPr="002C15AB" w:rsidRDefault="0078600E" w:rsidP="004072D4">
                            <w:pPr>
                              <w:rPr>
                                <w:b/>
                                <w:sz w:val="20"/>
                                <w:szCs w:val="20"/>
                              </w:rPr>
                            </w:pPr>
                            <w:r w:rsidRPr="002C15AB">
                              <w:rPr>
                                <w:b/>
                                <w:sz w:val="20"/>
                                <w:szCs w:val="20"/>
                              </w:rPr>
                              <w:t>HIGHLIGHT</w:t>
                            </w:r>
                          </w:p>
                          <w:p w14:paraId="11D2B94A" w14:textId="77777777" w:rsidR="0078600E" w:rsidRPr="002C15AB" w:rsidRDefault="0078600E" w:rsidP="004072D4">
                            <w:pPr>
                              <w:rPr>
                                <w:sz w:val="20"/>
                                <w:szCs w:val="20"/>
                                <w:lang w:val="en-US"/>
                              </w:rPr>
                            </w:pPr>
                            <w:r w:rsidRPr="002C15AB">
                              <w:rPr>
                                <w:sz w:val="20"/>
                                <w:szCs w:val="20"/>
                              </w:rPr>
                              <w:t xml:space="preserve">What </w:t>
                            </w:r>
                            <w:r w:rsidRPr="002C15AB">
                              <w:rPr>
                                <w:sz w:val="20"/>
                                <w:szCs w:val="20"/>
                                <w:lang w:val="en-US"/>
                              </w:rPr>
                              <w:t xml:space="preserve">change did </w:t>
                            </w:r>
                            <w:r w:rsidRPr="002C15AB">
                              <w:rPr>
                                <w:sz w:val="20"/>
                                <w:szCs w:val="20"/>
                              </w:rPr>
                              <w:t xml:space="preserve">Prospera contribute to? </w:t>
                            </w:r>
                            <w:r w:rsidRPr="002C15AB">
                              <w:rPr>
                                <w:sz w:val="20"/>
                                <w:szCs w:val="20"/>
                                <w:lang w:val="en-US"/>
                              </w:rPr>
                              <w:t xml:space="preserve">How? </w:t>
                            </w:r>
                          </w:p>
                          <w:p w14:paraId="5C1AF6E4" w14:textId="77777777" w:rsidR="0078600E" w:rsidRPr="002C15AB" w:rsidRDefault="0078600E" w:rsidP="004072D4">
                            <w:pPr>
                              <w:rPr>
                                <w:sz w:val="20"/>
                                <w:szCs w:val="20"/>
                                <w:lang w:val="en-US"/>
                              </w:rPr>
                            </w:pPr>
                            <w:r w:rsidRPr="002C15AB">
                              <w:rPr>
                                <w:sz w:val="20"/>
                                <w:szCs w:val="20"/>
                                <w:lang w:val="en-US"/>
                              </w:rPr>
                              <w:t xml:space="preserve">What does it mean for the people of Indonesia and Australia? </w:t>
                            </w:r>
                          </w:p>
                          <w:p w14:paraId="117E6CB6" w14:textId="77777777" w:rsidR="0078600E" w:rsidRDefault="0078600E" w:rsidP="004072D4">
                            <w:pPr>
                              <w:jc w:val="both"/>
                              <w:rPr>
                                <w:sz w:val="20"/>
                                <w:szCs w:val="20"/>
                              </w:rPr>
                            </w:pPr>
                          </w:p>
                          <w:p w14:paraId="3A1D3A77" w14:textId="77777777" w:rsidR="0078600E" w:rsidRDefault="0078600E" w:rsidP="004072D4">
                            <w:pPr>
                              <w:jc w:val="both"/>
                              <w:rPr>
                                <w:sz w:val="20"/>
                                <w:szCs w:val="20"/>
                              </w:rPr>
                            </w:pPr>
                          </w:p>
                          <w:p w14:paraId="0E58B17D" w14:textId="77777777" w:rsidR="0078600E" w:rsidRDefault="0078600E" w:rsidP="004072D4">
                            <w:pPr>
                              <w:jc w:val="both"/>
                              <w:rPr>
                                <w:sz w:val="20"/>
                                <w:szCs w:val="20"/>
                              </w:rPr>
                            </w:pPr>
                          </w:p>
                          <w:p w14:paraId="7B9DBC1B" w14:textId="77777777" w:rsidR="0078600E" w:rsidRDefault="0078600E" w:rsidP="004072D4">
                            <w:pPr>
                              <w:jc w:val="both"/>
                              <w:rPr>
                                <w:sz w:val="20"/>
                                <w:szCs w:val="20"/>
                              </w:rPr>
                            </w:pPr>
                          </w:p>
                          <w:p w14:paraId="6D4664BF" w14:textId="77777777" w:rsidR="0078600E" w:rsidRDefault="0078600E" w:rsidP="004072D4">
                            <w:pPr>
                              <w:jc w:val="both"/>
                              <w:rPr>
                                <w:sz w:val="20"/>
                                <w:szCs w:val="20"/>
                              </w:rPr>
                            </w:pPr>
                          </w:p>
                          <w:p w14:paraId="4093E6DA" w14:textId="77777777" w:rsidR="0078600E" w:rsidRPr="009F2655" w:rsidRDefault="0078600E" w:rsidP="004072D4">
                            <w:pPr>
                              <w:jc w:val="both"/>
                              <w:rPr>
                                <w:sz w:val="20"/>
                                <w:szCs w:val="20"/>
                              </w:rPr>
                            </w:pPr>
                          </w:p>
                          <w:p w14:paraId="050C0F97" w14:textId="77777777" w:rsidR="0078600E" w:rsidRPr="009F2655" w:rsidRDefault="0078600E" w:rsidP="004072D4">
                            <w:pPr>
                              <w:jc w:val="both"/>
                              <w:rPr>
                                <w:sz w:val="20"/>
                                <w:szCs w:val="20"/>
                              </w:rPr>
                            </w:pPr>
                          </w:p>
                          <w:p w14:paraId="3ABED7E4" w14:textId="77777777" w:rsidR="0078600E" w:rsidRPr="009F2655" w:rsidRDefault="0078600E" w:rsidP="004072D4">
                            <w:pPr>
                              <w:jc w:val="both"/>
                              <w:rPr>
                                <w:sz w:val="20"/>
                                <w:szCs w:val="20"/>
                              </w:rPr>
                            </w:pPr>
                          </w:p>
                          <w:p w14:paraId="466D1CF8" w14:textId="77777777" w:rsidR="0078600E" w:rsidRPr="009F2655" w:rsidRDefault="0078600E" w:rsidP="004072D4">
                            <w:pPr>
                              <w:jc w:val="both"/>
                              <w:rPr>
                                <w:sz w:val="20"/>
                                <w:szCs w:val="20"/>
                              </w:rPr>
                            </w:pPr>
                          </w:p>
                          <w:p w14:paraId="62FD3972" w14:textId="77777777" w:rsidR="0078600E" w:rsidRPr="009F2655" w:rsidRDefault="0078600E" w:rsidP="004072D4">
                            <w:pPr>
                              <w:jc w:val="both"/>
                              <w:rPr>
                                <w:sz w:val="20"/>
                                <w:szCs w:val="20"/>
                              </w:rPr>
                            </w:pPr>
                          </w:p>
                          <w:p w14:paraId="2791C513" w14:textId="77777777" w:rsidR="0078600E" w:rsidRPr="009F2655" w:rsidRDefault="0078600E" w:rsidP="004072D4">
                            <w:pPr>
                              <w:jc w:val="both"/>
                              <w:rPr>
                                <w:sz w:val="20"/>
                                <w:szCs w:val="20"/>
                              </w:rPr>
                            </w:pPr>
                          </w:p>
                        </w:txbxContent>
                      </v:textbox>
                      <w10:wrap type="square"/>
                    </v:shape>
                  </w:pict>
                </mc:Fallback>
              </mc:AlternateContent>
            </w:r>
            <w:r w:rsidRPr="005C709C">
              <w:rPr>
                <w:b/>
                <w:sz w:val="20"/>
                <w:szCs w:val="20"/>
                <w:lang w:val="en-US"/>
              </w:rPr>
              <w:t>Context</w:t>
            </w:r>
          </w:p>
          <w:p w14:paraId="2FD1274C" w14:textId="77777777" w:rsidR="004072D4" w:rsidRPr="005C709C" w:rsidRDefault="004072D4" w:rsidP="004072D4">
            <w:pPr>
              <w:spacing w:after="0" w:line="276" w:lineRule="auto"/>
              <w:rPr>
                <w:sz w:val="20"/>
                <w:szCs w:val="20"/>
                <w:lang w:val="id-ID"/>
              </w:rPr>
            </w:pPr>
            <w:r w:rsidRPr="005C709C">
              <w:rPr>
                <w:sz w:val="20"/>
                <w:szCs w:val="20"/>
                <w:lang w:val="id-ID"/>
              </w:rPr>
              <w:t>Xxxx</w:t>
            </w:r>
          </w:p>
          <w:p w14:paraId="05DD4A55" w14:textId="77777777" w:rsidR="004072D4" w:rsidRPr="005C709C" w:rsidRDefault="004072D4" w:rsidP="004072D4">
            <w:pPr>
              <w:spacing w:after="0" w:line="276" w:lineRule="auto"/>
              <w:rPr>
                <w:sz w:val="20"/>
                <w:szCs w:val="20"/>
                <w:lang w:val="en-US"/>
              </w:rPr>
            </w:pPr>
          </w:p>
          <w:p w14:paraId="15794971" w14:textId="77777777" w:rsidR="004072D4" w:rsidRPr="005C709C" w:rsidRDefault="004072D4" w:rsidP="004072D4">
            <w:pPr>
              <w:spacing w:after="0" w:line="276" w:lineRule="auto"/>
              <w:rPr>
                <w:sz w:val="20"/>
                <w:szCs w:val="20"/>
                <w:lang w:val="en-US"/>
              </w:rPr>
            </w:pPr>
          </w:p>
          <w:p w14:paraId="69032E1E" w14:textId="77777777" w:rsidR="004072D4" w:rsidRPr="005C709C" w:rsidRDefault="004072D4" w:rsidP="004072D4">
            <w:pPr>
              <w:spacing w:after="0" w:line="276" w:lineRule="auto"/>
              <w:rPr>
                <w:sz w:val="20"/>
                <w:szCs w:val="20"/>
                <w:lang w:val="en-US"/>
              </w:rPr>
            </w:pPr>
          </w:p>
          <w:p w14:paraId="3A0D2C56" w14:textId="77777777" w:rsidR="004072D4" w:rsidRPr="005C709C" w:rsidRDefault="004072D4" w:rsidP="004072D4">
            <w:pPr>
              <w:spacing w:after="0" w:line="276" w:lineRule="auto"/>
              <w:rPr>
                <w:b/>
                <w:sz w:val="20"/>
                <w:szCs w:val="20"/>
                <w:lang w:val="en-US"/>
              </w:rPr>
            </w:pPr>
            <w:r w:rsidRPr="005C709C">
              <w:rPr>
                <w:b/>
                <w:sz w:val="20"/>
                <w:szCs w:val="20"/>
                <w:lang w:val="en-US"/>
              </w:rPr>
              <w:t xml:space="preserve">Opportunity </w:t>
            </w:r>
          </w:p>
          <w:p w14:paraId="266AA740" w14:textId="77777777" w:rsidR="004072D4" w:rsidRPr="005C709C" w:rsidRDefault="004072D4" w:rsidP="004072D4">
            <w:pPr>
              <w:spacing w:after="0" w:line="276" w:lineRule="auto"/>
              <w:rPr>
                <w:sz w:val="20"/>
                <w:szCs w:val="20"/>
                <w:lang w:val="en-US"/>
              </w:rPr>
            </w:pPr>
            <w:r w:rsidRPr="005C709C">
              <w:rPr>
                <w:sz w:val="20"/>
                <w:szCs w:val="20"/>
                <w:lang w:val="en-US"/>
              </w:rPr>
              <w:t xml:space="preserve">Link to Prospera breakthrough </w:t>
            </w:r>
          </w:p>
          <w:p w14:paraId="649F0B14" w14:textId="77777777" w:rsidR="004072D4" w:rsidRPr="005C709C" w:rsidRDefault="004072D4" w:rsidP="004072D4">
            <w:pPr>
              <w:spacing w:after="0" w:line="276" w:lineRule="auto"/>
              <w:rPr>
                <w:sz w:val="20"/>
                <w:szCs w:val="20"/>
                <w:lang w:val="id-ID"/>
              </w:rPr>
            </w:pPr>
            <w:r w:rsidRPr="005C709C">
              <w:rPr>
                <w:sz w:val="20"/>
                <w:szCs w:val="20"/>
                <w:lang w:val="en-US"/>
              </w:rPr>
              <w:t>Collaboration opportunity</w:t>
            </w:r>
          </w:p>
          <w:p w14:paraId="4478ED62" w14:textId="77777777" w:rsidR="004072D4" w:rsidRPr="005C709C" w:rsidRDefault="004072D4" w:rsidP="004072D4">
            <w:pPr>
              <w:spacing w:after="0" w:line="276" w:lineRule="auto"/>
              <w:rPr>
                <w:sz w:val="20"/>
                <w:szCs w:val="20"/>
                <w:lang w:val="en-US"/>
              </w:rPr>
            </w:pPr>
          </w:p>
          <w:p w14:paraId="6E37B0C0" w14:textId="77777777" w:rsidR="004072D4" w:rsidRPr="005C709C" w:rsidRDefault="004072D4" w:rsidP="004072D4">
            <w:pPr>
              <w:spacing w:after="0" w:line="276" w:lineRule="auto"/>
              <w:rPr>
                <w:sz w:val="20"/>
                <w:szCs w:val="20"/>
                <w:lang w:val="en-US"/>
              </w:rPr>
            </w:pPr>
          </w:p>
          <w:p w14:paraId="6984A205" w14:textId="77777777" w:rsidR="004072D4" w:rsidRPr="005C709C" w:rsidRDefault="004072D4" w:rsidP="004072D4">
            <w:pPr>
              <w:spacing w:after="0" w:line="276" w:lineRule="auto"/>
              <w:rPr>
                <w:sz w:val="20"/>
                <w:szCs w:val="20"/>
                <w:lang w:val="en-US"/>
              </w:rPr>
            </w:pPr>
          </w:p>
          <w:p w14:paraId="204885CA" w14:textId="77777777" w:rsidR="004072D4" w:rsidRPr="005C709C" w:rsidRDefault="004072D4" w:rsidP="004072D4">
            <w:pPr>
              <w:spacing w:after="0" w:line="276" w:lineRule="auto"/>
              <w:rPr>
                <w:b/>
                <w:sz w:val="20"/>
                <w:szCs w:val="20"/>
                <w:lang w:val="en-US"/>
              </w:rPr>
            </w:pPr>
            <w:r w:rsidRPr="005C709C">
              <w:rPr>
                <w:b/>
                <w:sz w:val="20"/>
                <w:szCs w:val="20"/>
                <w:lang w:val="en-US"/>
              </w:rPr>
              <w:t>Contribution</w:t>
            </w:r>
          </w:p>
          <w:p w14:paraId="19416669" w14:textId="77777777" w:rsidR="004072D4" w:rsidRPr="005C709C" w:rsidRDefault="004072D4" w:rsidP="004072D4">
            <w:pPr>
              <w:spacing w:after="0" w:line="276" w:lineRule="auto"/>
              <w:rPr>
                <w:sz w:val="20"/>
                <w:szCs w:val="20"/>
                <w:lang w:val="id-ID"/>
              </w:rPr>
            </w:pPr>
            <w:r w:rsidRPr="005C709C">
              <w:rPr>
                <w:sz w:val="20"/>
                <w:szCs w:val="20"/>
                <w:lang w:val="en-US"/>
              </w:rPr>
              <w:t>Prospera support included xxxx</w:t>
            </w:r>
          </w:p>
          <w:p w14:paraId="7D027D51" w14:textId="77777777" w:rsidR="004072D4" w:rsidRPr="005C709C" w:rsidRDefault="004072D4" w:rsidP="004072D4">
            <w:pPr>
              <w:spacing w:after="0" w:line="276" w:lineRule="auto"/>
              <w:rPr>
                <w:sz w:val="20"/>
                <w:szCs w:val="20"/>
                <w:lang w:val="id-ID"/>
              </w:rPr>
            </w:pPr>
            <w:r w:rsidRPr="005C709C">
              <w:rPr>
                <w:sz w:val="20"/>
                <w:szCs w:val="20"/>
                <w:lang w:val="en-US"/>
              </w:rPr>
              <w:t>Contribution from other DFAT investments, other donors or stakeholders</w:t>
            </w:r>
          </w:p>
          <w:p w14:paraId="638E8EF3" w14:textId="77777777" w:rsidR="004072D4" w:rsidRPr="005C709C" w:rsidRDefault="004072D4" w:rsidP="004072D4">
            <w:pPr>
              <w:spacing w:after="0" w:line="276" w:lineRule="auto"/>
              <w:rPr>
                <w:sz w:val="20"/>
                <w:szCs w:val="20"/>
                <w:lang w:val="en-US"/>
              </w:rPr>
            </w:pPr>
          </w:p>
          <w:p w14:paraId="6F0EEA4C" w14:textId="77777777" w:rsidR="004072D4" w:rsidRPr="005C709C" w:rsidRDefault="004072D4" w:rsidP="004072D4">
            <w:pPr>
              <w:spacing w:after="0" w:line="276" w:lineRule="auto"/>
              <w:rPr>
                <w:sz w:val="20"/>
                <w:szCs w:val="20"/>
                <w:lang w:val="en-US"/>
              </w:rPr>
            </w:pPr>
          </w:p>
          <w:p w14:paraId="2A3F66A3" w14:textId="77777777" w:rsidR="004072D4" w:rsidRPr="005C709C" w:rsidRDefault="004072D4" w:rsidP="004072D4">
            <w:pPr>
              <w:spacing w:after="0" w:line="276" w:lineRule="auto"/>
              <w:rPr>
                <w:b/>
                <w:sz w:val="20"/>
                <w:szCs w:val="20"/>
                <w:lang w:val="en-US"/>
              </w:rPr>
            </w:pPr>
          </w:p>
          <w:p w14:paraId="5D514CF6" w14:textId="77777777" w:rsidR="004072D4" w:rsidRPr="005C709C" w:rsidRDefault="004072D4" w:rsidP="004072D4">
            <w:pPr>
              <w:spacing w:after="0" w:line="276" w:lineRule="auto"/>
              <w:rPr>
                <w:b/>
                <w:sz w:val="20"/>
                <w:szCs w:val="20"/>
                <w:lang w:val="en-US"/>
              </w:rPr>
            </w:pPr>
            <w:r w:rsidRPr="005C709C">
              <w:rPr>
                <w:b/>
                <w:sz w:val="20"/>
                <w:szCs w:val="20"/>
                <w:lang w:val="en-US"/>
              </w:rPr>
              <w:t xml:space="preserve">Success factors </w:t>
            </w:r>
          </w:p>
          <w:p w14:paraId="130259BA" w14:textId="77777777" w:rsidR="004072D4" w:rsidRPr="005C709C" w:rsidRDefault="004072D4" w:rsidP="004072D4">
            <w:pPr>
              <w:spacing w:after="0" w:line="276" w:lineRule="auto"/>
              <w:rPr>
                <w:sz w:val="20"/>
                <w:szCs w:val="20"/>
                <w:lang w:val="en-US"/>
              </w:rPr>
            </w:pPr>
            <w:r w:rsidRPr="005C709C">
              <w:rPr>
                <w:sz w:val="20"/>
                <w:szCs w:val="20"/>
                <w:lang w:val="en-US"/>
              </w:rPr>
              <w:t xml:space="preserve">Lessons learned for future activities include: </w:t>
            </w:r>
          </w:p>
          <w:p w14:paraId="5C38FEAC" w14:textId="77777777" w:rsidR="004072D4" w:rsidRPr="005C709C" w:rsidRDefault="004072D4" w:rsidP="001F0026">
            <w:pPr>
              <w:numPr>
                <w:ilvl w:val="0"/>
                <w:numId w:val="32"/>
              </w:numPr>
              <w:spacing w:after="0" w:line="276" w:lineRule="auto"/>
              <w:ind w:left="179" w:hanging="179"/>
              <w:rPr>
                <w:sz w:val="20"/>
                <w:szCs w:val="20"/>
                <w:lang w:val="en-US"/>
              </w:rPr>
            </w:pPr>
            <w:r w:rsidRPr="005C709C">
              <w:rPr>
                <w:sz w:val="20"/>
                <w:szCs w:val="20"/>
                <w:lang w:val="id-ID"/>
              </w:rPr>
              <w:t>Xxx</w:t>
            </w:r>
          </w:p>
          <w:p w14:paraId="118EFEFA" w14:textId="77777777" w:rsidR="004072D4" w:rsidRPr="005C709C" w:rsidRDefault="004072D4" w:rsidP="001F0026">
            <w:pPr>
              <w:numPr>
                <w:ilvl w:val="0"/>
                <w:numId w:val="32"/>
              </w:numPr>
              <w:spacing w:after="0" w:line="276" w:lineRule="auto"/>
              <w:ind w:left="179" w:hanging="179"/>
              <w:rPr>
                <w:sz w:val="20"/>
                <w:szCs w:val="20"/>
                <w:lang w:val="en-US"/>
              </w:rPr>
            </w:pPr>
            <w:r w:rsidRPr="005C709C">
              <w:rPr>
                <w:sz w:val="20"/>
                <w:szCs w:val="20"/>
                <w:lang w:val="id-ID"/>
              </w:rPr>
              <w:t>Xxx</w:t>
            </w:r>
          </w:p>
          <w:p w14:paraId="35D88547" w14:textId="77777777" w:rsidR="004072D4" w:rsidRPr="005C709C" w:rsidRDefault="004072D4" w:rsidP="004072D4">
            <w:pPr>
              <w:spacing w:after="0" w:line="276" w:lineRule="auto"/>
              <w:rPr>
                <w:b/>
                <w:sz w:val="20"/>
                <w:szCs w:val="20"/>
                <w:lang w:val="en-US"/>
              </w:rPr>
            </w:pPr>
          </w:p>
        </w:tc>
      </w:tr>
      <w:tr w:rsidR="004072D4" w:rsidRPr="005C709C" w14:paraId="3AA22010" w14:textId="77777777" w:rsidTr="00A85709">
        <w:tc>
          <w:tcPr>
            <w:tcW w:w="4749" w:type="dxa"/>
            <w:gridSpan w:val="3"/>
            <w:tcBorders>
              <w:bottom w:val="single" w:sz="4" w:space="0" w:color="auto"/>
            </w:tcBorders>
            <w:shd w:val="clear" w:color="auto" w:fill="F2F2F2"/>
          </w:tcPr>
          <w:p w14:paraId="4964A5EE" w14:textId="77777777" w:rsidR="004072D4" w:rsidRPr="005C709C" w:rsidRDefault="004072D4" w:rsidP="004072D4">
            <w:pPr>
              <w:spacing w:before="120" w:after="120" w:line="240" w:lineRule="auto"/>
              <w:rPr>
                <w:b/>
                <w:sz w:val="20"/>
                <w:szCs w:val="20"/>
                <w:lang w:val="id-ID"/>
              </w:rPr>
            </w:pPr>
            <w:r w:rsidRPr="005C709C">
              <w:rPr>
                <w:b/>
                <w:sz w:val="20"/>
                <w:szCs w:val="20"/>
                <w:lang w:val="id-ID"/>
              </w:rPr>
              <w:t>Title of Supporting Document/ Reference</w:t>
            </w:r>
          </w:p>
        </w:tc>
        <w:tc>
          <w:tcPr>
            <w:tcW w:w="4749" w:type="dxa"/>
            <w:gridSpan w:val="3"/>
            <w:tcBorders>
              <w:bottom w:val="single" w:sz="4" w:space="0" w:color="auto"/>
            </w:tcBorders>
            <w:shd w:val="clear" w:color="auto" w:fill="F2F2F2"/>
          </w:tcPr>
          <w:p w14:paraId="353E85DC" w14:textId="77777777" w:rsidR="004072D4" w:rsidRPr="005C709C" w:rsidRDefault="004072D4" w:rsidP="004072D4">
            <w:pPr>
              <w:spacing w:before="120" w:after="120" w:line="240" w:lineRule="auto"/>
              <w:rPr>
                <w:b/>
                <w:sz w:val="20"/>
                <w:szCs w:val="20"/>
                <w:lang w:val="id-ID"/>
              </w:rPr>
            </w:pPr>
            <w:r w:rsidRPr="005C709C">
              <w:rPr>
                <w:b/>
                <w:sz w:val="20"/>
                <w:szCs w:val="20"/>
                <w:lang w:val="id-ID"/>
              </w:rPr>
              <w:t>Link (accessible/stored at)</w:t>
            </w:r>
          </w:p>
        </w:tc>
      </w:tr>
      <w:tr w:rsidR="004072D4" w:rsidRPr="005C709C" w14:paraId="7A7DFA2E" w14:textId="77777777" w:rsidTr="00A85709">
        <w:tc>
          <w:tcPr>
            <w:tcW w:w="4749" w:type="dxa"/>
            <w:gridSpan w:val="3"/>
            <w:tcBorders>
              <w:bottom w:val="single" w:sz="4" w:space="0" w:color="auto"/>
            </w:tcBorders>
            <w:shd w:val="clear" w:color="auto" w:fill="auto"/>
          </w:tcPr>
          <w:p w14:paraId="78B4E92A" w14:textId="77777777" w:rsidR="004072D4" w:rsidRPr="005C709C" w:rsidRDefault="004072D4" w:rsidP="004072D4">
            <w:pPr>
              <w:spacing w:before="60" w:after="60" w:line="240" w:lineRule="auto"/>
              <w:rPr>
                <w:rFonts w:eastAsia="Arial" w:cs="Arial"/>
                <w:sz w:val="20"/>
                <w:szCs w:val="20"/>
                <w:lang w:val="id-ID"/>
              </w:rPr>
            </w:pPr>
            <w:r w:rsidRPr="005C709C">
              <w:rPr>
                <w:rFonts w:eastAsia="Arial" w:cs="Arial"/>
                <w:sz w:val="20"/>
                <w:szCs w:val="20"/>
                <w:lang w:val="id-ID"/>
              </w:rPr>
              <w:t>Xxx</w:t>
            </w:r>
          </w:p>
        </w:tc>
        <w:tc>
          <w:tcPr>
            <w:tcW w:w="4749" w:type="dxa"/>
            <w:gridSpan w:val="3"/>
            <w:tcBorders>
              <w:bottom w:val="single" w:sz="4" w:space="0" w:color="auto"/>
            </w:tcBorders>
            <w:shd w:val="clear" w:color="auto" w:fill="auto"/>
          </w:tcPr>
          <w:p w14:paraId="4F61EAEA" w14:textId="77777777" w:rsidR="004072D4" w:rsidRPr="005C709C" w:rsidRDefault="004072D4" w:rsidP="004072D4">
            <w:pPr>
              <w:spacing w:before="60" w:after="60" w:line="240" w:lineRule="auto"/>
              <w:rPr>
                <w:rFonts w:eastAsia="Arial" w:cs="Arial"/>
                <w:sz w:val="20"/>
                <w:szCs w:val="20"/>
                <w:lang w:val="id-ID"/>
              </w:rPr>
            </w:pPr>
            <w:r w:rsidRPr="005C709C">
              <w:rPr>
                <w:rFonts w:eastAsia="Arial" w:cs="Arial"/>
                <w:sz w:val="20"/>
                <w:szCs w:val="20"/>
                <w:lang w:val="id-ID"/>
              </w:rPr>
              <w:t>Xxx</w:t>
            </w:r>
          </w:p>
        </w:tc>
      </w:tr>
      <w:tr w:rsidR="004072D4" w:rsidRPr="005C709C" w14:paraId="499727EE" w14:textId="77777777" w:rsidTr="00A85709">
        <w:tc>
          <w:tcPr>
            <w:tcW w:w="4749" w:type="dxa"/>
            <w:gridSpan w:val="3"/>
            <w:tcBorders>
              <w:bottom w:val="single" w:sz="4" w:space="0" w:color="auto"/>
            </w:tcBorders>
            <w:shd w:val="clear" w:color="auto" w:fill="auto"/>
          </w:tcPr>
          <w:p w14:paraId="4DF3BB7C" w14:textId="77777777" w:rsidR="004072D4" w:rsidRPr="005C709C" w:rsidRDefault="004072D4" w:rsidP="004072D4">
            <w:pPr>
              <w:spacing w:before="60" w:after="60" w:line="240" w:lineRule="auto"/>
              <w:rPr>
                <w:rFonts w:eastAsia="Arial" w:cs="Arial"/>
                <w:sz w:val="20"/>
                <w:szCs w:val="20"/>
                <w:lang w:val="id-ID"/>
              </w:rPr>
            </w:pPr>
            <w:r w:rsidRPr="005C709C">
              <w:rPr>
                <w:rFonts w:eastAsia="Arial" w:cs="Arial"/>
                <w:sz w:val="20"/>
                <w:szCs w:val="20"/>
                <w:lang w:val="id-ID"/>
              </w:rPr>
              <w:t>Xxx</w:t>
            </w:r>
          </w:p>
        </w:tc>
        <w:tc>
          <w:tcPr>
            <w:tcW w:w="4749" w:type="dxa"/>
            <w:gridSpan w:val="3"/>
            <w:tcBorders>
              <w:bottom w:val="single" w:sz="4" w:space="0" w:color="auto"/>
            </w:tcBorders>
            <w:shd w:val="clear" w:color="auto" w:fill="auto"/>
          </w:tcPr>
          <w:p w14:paraId="1A6C58CB" w14:textId="77777777" w:rsidR="004072D4" w:rsidRPr="005C709C" w:rsidRDefault="004072D4" w:rsidP="004072D4">
            <w:pPr>
              <w:spacing w:before="60" w:after="60" w:line="240" w:lineRule="auto"/>
              <w:rPr>
                <w:rFonts w:eastAsia="Arial" w:cs="Arial"/>
                <w:sz w:val="20"/>
                <w:szCs w:val="20"/>
                <w:lang w:val="id-ID"/>
              </w:rPr>
            </w:pPr>
          </w:p>
        </w:tc>
      </w:tr>
      <w:tr w:rsidR="004072D4" w:rsidRPr="005C709C" w14:paraId="461C990F" w14:textId="77777777" w:rsidTr="00A85709">
        <w:trPr>
          <w:trHeight w:val="58"/>
        </w:trPr>
        <w:tc>
          <w:tcPr>
            <w:tcW w:w="3166" w:type="dxa"/>
            <w:tcBorders>
              <w:bottom w:val="single" w:sz="4" w:space="0" w:color="auto"/>
            </w:tcBorders>
            <w:shd w:val="clear" w:color="auto" w:fill="auto"/>
          </w:tcPr>
          <w:p w14:paraId="46E3BA8A" w14:textId="77777777" w:rsidR="004072D4" w:rsidRPr="005C709C" w:rsidRDefault="004072D4" w:rsidP="004072D4">
            <w:pPr>
              <w:spacing w:before="40" w:after="40" w:line="240" w:lineRule="auto"/>
              <w:rPr>
                <w:rFonts w:eastAsia="Arial" w:cs="Arial"/>
                <w:b/>
                <w:sz w:val="20"/>
                <w:szCs w:val="20"/>
                <w:lang w:val="en-US"/>
              </w:rPr>
            </w:pPr>
            <w:bookmarkStart w:id="153" w:name="_Hlk527554844"/>
            <w:r w:rsidRPr="005C709C">
              <w:rPr>
                <w:rFonts w:eastAsia="Arial" w:cs="Arial"/>
                <w:b/>
                <w:sz w:val="20"/>
                <w:szCs w:val="20"/>
                <w:lang w:val="en-US"/>
              </w:rPr>
              <w:t>Submission Date:</w:t>
            </w:r>
          </w:p>
        </w:tc>
        <w:tc>
          <w:tcPr>
            <w:tcW w:w="3166" w:type="dxa"/>
            <w:gridSpan w:val="3"/>
            <w:tcBorders>
              <w:bottom w:val="single" w:sz="4" w:space="0" w:color="auto"/>
            </w:tcBorders>
            <w:shd w:val="clear" w:color="auto" w:fill="auto"/>
          </w:tcPr>
          <w:p w14:paraId="29781B3F" w14:textId="77777777" w:rsidR="004072D4" w:rsidRPr="005C709C" w:rsidRDefault="004072D4" w:rsidP="004072D4">
            <w:pPr>
              <w:spacing w:before="40" w:after="40" w:line="240" w:lineRule="auto"/>
              <w:rPr>
                <w:rFonts w:eastAsia="Arial" w:cs="Arial"/>
                <w:b/>
                <w:sz w:val="20"/>
                <w:szCs w:val="20"/>
                <w:lang w:val="en-US"/>
              </w:rPr>
            </w:pPr>
            <w:r w:rsidRPr="005C709C">
              <w:rPr>
                <w:rFonts w:eastAsia="Arial" w:cs="Arial"/>
                <w:b/>
                <w:sz w:val="20"/>
                <w:szCs w:val="20"/>
                <w:lang w:val="en-US"/>
              </w:rPr>
              <w:t>Name of Author:</w:t>
            </w:r>
          </w:p>
          <w:p w14:paraId="7FBA14ED" w14:textId="77777777" w:rsidR="004072D4" w:rsidRPr="005C709C" w:rsidRDefault="004072D4" w:rsidP="004072D4">
            <w:pPr>
              <w:spacing w:before="40" w:after="40" w:line="240" w:lineRule="auto"/>
              <w:rPr>
                <w:rFonts w:eastAsia="Times New Roman" w:cs="Arial"/>
                <w:b/>
                <w:color w:val="FFFFFF"/>
                <w:sz w:val="20"/>
                <w:szCs w:val="20"/>
                <w:lang w:val="en-US"/>
              </w:rPr>
            </w:pPr>
          </w:p>
        </w:tc>
        <w:tc>
          <w:tcPr>
            <w:tcW w:w="3166" w:type="dxa"/>
            <w:gridSpan w:val="2"/>
            <w:tcBorders>
              <w:bottom w:val="single" w:sz="4" w:space="0" w:color="auto"/>
            </w:tcBorders>
            <w:shd w:val="clear" w:color="auto" w:fill="auto"/>
          </w:tcPr>
          <w:p w14:paraId="20C1CE85" w14:textId="77777777" w:rsidR="004072D4" w:rsidRPr="005C709C" w:rsidRDefault="004072D4" w:rsidP="004072D4">
            <w:pPr>
              <w:spacing w:before="40" w:after="40" w:line="240" w:lineRule="auto"/>
              <w:rPr>
                <w:rFonts w:eastAsia="Arial" w:cs="Arial"/>
                <w:b/>
                <w:sz w:val="20"/>
                <w:szCs w:val="20"/>
                <w:lang w:val="en-US"/>
              </w:rPr>
            </w:pPr>
            <w:r w:rsidRPr="005C709C">
              <w:rPr>
                <w:rFonts w:eastAsia="Arial" w:cs="Arial"/>
                <w:b/>
                <w:sz w:val="20"/>
                <w:szCs w:val="20"/>
                <w:lang w:val="en-US"/>
              </w:rPr>
              <w:t>Signature:</w:t>
            </w:r>
          </w:p>
        </w:tc>
      </w:tr>
    </w:tbl>
    <w:p w14:paraId="5228BEFF" w14:textId="77777777" w:rsidR="004072D4" w:rsidRPr="005C709C" w:rsidRDefault="004072D4" w:rsidP="00176EBD">
      <w:pPr>
        <w:keepNext/>
        <w:keepLines/>
        <w:spacing w:before="200" w:after="80" w:line="276" w:lineRule="auto"/>
        <w:outlineLvl w:val="1"/>
        <w:rPr>
          <w:rFonts w:eastAsia="Times New Roman" w:cs="Arial"/>
          <w:b/>
          <w:bCs/>
          <w:color w:val="000000"/>
          <w:sz w:val="20"/>
          <w:szCs w:val="20"/>
        </w:rPr>
      </w:pPr>
      <w:bookmarkStart w:id="154" w:name="_Toc528222135"/>
      <w:bookmarkStart w:id="155" w:name="_Toc528922932"/>
      <w:bookmarkStart w:id="156" w:name="_Toc528923029"/>
      <w:bookmarkStart w:id="157" w:name="_Toc530406235"/>
      <w:bookmarkStart w:id="158" w:name="_Toc530476802"/>
      <w:bookmarkStart w:id="159" w:name="_Toc532219667"/>
      <w:bookmarkEnd w:id="153"/>
      <w:r w:rsidRPr="005C709C">
        <w:rPr>
          <w:rFonts w:eastAsia="Times New Roman" w:cs="Arial"/>
          <w:b/>
          <w:bCs/>
          <w:color w:val="000000"/>
          <w:sz w:val="20"/>
          <w:szCs w:val="20"/>
        </w:rPr>
        <w:t>Design, Monitoring and Evaluation for Gender Equality and Social Inclusion</w:t>
      </w:r>
      <w:bookmarkEnd w:id="154"/>
      <w:bookmarkEnd w:id="155"/>
      <w:bookmarkEnd w:id="156"/>
      <w:bookmarkEnd w:id="157"/>
      <w:bookmarkEnd w:id="158"/>
      <w:bookmarkEnd w:id="159"/>
    </w:p>
    <w:p w14:paraId="003421B8" w14:textId="2486F6EE" w:rsidR="004072D4" w:rsidRPr="005C709C" w:rsidRDefault="004072D4" w:rsidP="001F0785">
      <w:pPr>
        <w:pStyle w:val="Heading2"/>
        <w:shd w:val="clear" w:color="auto" w:fill="20ABCA" w:themeFill="accent6"/>
        <w:rPr>
          <w:rFonts w:eastAsia="Times New Roman"/>
          <w:color w:val="FFFFFF" w:themeColor="background1"/>
          <w:sz w:val="20"/>
          <w:szCs w:val="20"/>
        </w:rPr>
      </w:pPr>
      <w:bookmarkStart w:id="160" w:name="_Harvard_Analysis_for"/>
      <w:bookmarkStart w:id="161" w:name="_Toc532219668"/>
      <w:bookmarkEnd w:id="160"/>
      <w:r w:rsidRPr="005C709C">
        <w:rPr>
          <w:rFonts w:eastAsia="Times New Roman"/>
          <w:color w:val="FFFFFF" w:themeColor="background1"/>
          <w:sz w:val="20"/>
          <w:szCs w:val="20"/>
        </w:rPr>
        <w:t>Harvard Analysis for Gender Equality</w:t>
      </w:r>
      <w:r w:rsidRPr="005C709C">
        <w:rPr>
          <w:rFonts w:eastAsia="Times New Roman"/>
          <w:color w:val="FFFFFF" w:themeColor="background1"/>
          <w:sz w:val="20"/>
          <w:szCs w:val="20"/>
        </w:rPr>
        <w:footnoteReference w:id="8"/>
      </w:r>
      <w:bookmarkEnd w:id="161"/>
    </w:p>
    <w:p w14:paraId="6AFE4497" w14:textId="77777777" w:rsidR="004072D4" w:rsidRPr="005C709C" w:rsidRDefault="004072D4" w:rsidP="004072D4">
      <w:pPr>
        <w:spacing w:after="200" w:line="276" w:lineRule="auto"/>
        <w:contextualSpacing/>
        <w:rPr>
          <w:rFonts w:eastAsia="Calibri" w:cs="Arial"/>
          <w:sz w:val="20"/>
          <w:szCs w:val="20"/>
          <w:lang w:val="id-ID"/>
        </w:rPr>
      </w:pPr>
      <w:r w:rsidRPr="005C709C">
        <w:rPr>
          <w:rFonts w:eastAsia="Calibri" w:cs="Arial"/>
          <w:sz w:val="20"/>
          <w:szCs w:val="20"/>
        </w:rPr>
        <w:t xml:space="preserve">The </w:t>
      </w:r>
      <w:r w:rsidRPr="005C709C">
        <w:rPr>
          <w:rFonts w:eastAsia="Calibri" w:cs="Arial"/>
          <w:sz w:val="20"/>
          <w:szCs w:val="20"/>
          <w:lang w:val="id-ID"/>
        </w:rPr>
        <w:t>Harvard Analytical Framework (also known as Gender Roles Framework) can be a useful tool for activity planner</w:t>
      </w:r>
      <w:r w:rsidRPr="005C709C">
        <w:rPr>
          <w:rFonts w:eastAsia="Calibri" w:cs="Arial"/>
          <w:sz w:val="20"/>
          <w:szCs w:val="20"/>
        </w:rPr>
        <w:t>s</w:t>
      </w:r>
      <w:r w:rsidRPr="005C709C">
        <w:rPr>
          <w:rFonts w:eastAsia="Calibri" w:cs="Arial"/>
          <w:sz w:val="20"/>
          <w:szCs w:val="20"/>
          <w:lang w:val="id-ID"/>
        </w:rPr>
        <w:t xml:space="preserve"> and implementer</w:t>
      </w:r>
      <w:r w:rsidRPr="005C709C">
        <w:rPr>
          <w:rFonts w:eastAsia="Calibri" w:cs="Arial"/>
          <w:sz w:val="20"/>
          <w:szCs w:val="20"/>
        </w:rPr>
        <w:t>s</w:t>
      </w:r>
      <w:r w:rsidRPr="005C709C">
        <w:rPr>
          <w:rFonts w:eastAsia="Calibri" w:cs="Arial"/>
          <w:sz w:val="20"/>
          <w:szCs w:val="20"/>
          <w:lang w:val="id-ID"/>
        </w:rPr>
        <w:t xml:space="preserve"> to understand the social and economic conditions, gender gaps, and inequalities affecting men and women.</w:t>
      </w:r>
    </w:p>
    <w:p w14:paraId="379A5044" w14:textId="77777777" w:rsidR="004072D4" w:rsidRPr="005C709C" w:rsidRDefault="004072D4" w:rsidP="004072D4">
      <w:pPr>
        <w:spacing w:after="200" w:line="276" w:lineRule="auto"/>
        <w:contextualSpacing/>
        <w:rPr>
          <w:rFonts w:eastAsia="Calibri" w:cs="Arial"/>
          <w:sz w:val="20"/>
          <w:szCs w:val="20"/>
          <w:lang w:val="id-ID"/>
        </w:rPr>
      </w:pPr>
    </w:p>
    <w:p w14:paraId="360608DC" w14:textId="77777777" w:rsidR="004072D4" w:rsidRPr="005C709C" w:rsidRDefault="004072D4" w:rsidP="004072D4">
      <w:pPr>
        <w:spacing w:after="200" w:line="276" w:lineRule="auto"/>
        <w:contextualSpacing/>
        <w:rPr>
          <w:rFonts w:eastAsia="Calibri" w:cs="Arial"/>
          <w:sz w:val="20"/>
          <w:szCs w:val="20"/>
          <w:lang w:val="id-ID"/>
        </w:rPr>
      </w:pPr>
      <w:r w:rsidRPr="005C709C">
        <w:rPr>
          <w:rFonts w:eastAsia="Calibri" w:cs="Arial"/>
          <w:sz w:val="20"/>
          <w:szCs w:val="20"/>
          <w:lang w:val="id-ID"/>
        </w:rPr>
        <w:t>The framework aims:</w:t>
      </w:r>
    </w:p>
    <w:p w14:paraId="208EB6B1" w14:textId="77777777" w:rsidR="004072D4" w:rsidRPr="005C709C" w:rsidRDefault="004072D4" w:rsidP="001F0026">
      <w:pPr>
        <w:numPr>
          <w:ilvl w:val="0"/>
          <w:numId w:val="30"/>
        </w:numPr>
        <w:spacing w:after="200" w:line="276" w:lineRule="auto"/>
        <w:ind w:left="273" w:hanging="284"/>
        <w:contextualSpacing/>
        <w:rPr>
          <w:rFonts w:eastAsia="Calibri" w:cs="Arial"/>
          <w:sz w:val="20"/>
          <w:szCs w:val="20"/>
        </w:rPr>
      </w:pPr>
      <w:r w:rsidRPr="005C709C">
        <w:rPr>
          <w:rFonts w:eastAsia="Calibri" w:cs="Arial"/>
          <w:sz w:val="20"/>
          <w:szCs w:val="20"/>
        </w:rPr>
        <w:t>To demonstrate that there is an economic rationale for investing in women as well as men.</w:t>
      </w:r>
    </w:p>
    <w:p w14:paraId="1E0364D1" w14:textId="77777777" w:rsidR="004072D4" w:rsidRPr="005C709C" w:rsidRDefault="004072D4" w:rsidP="001F0026">
      <w:pPr>
        <w:numPr>
          <w:ilvl w:val="0"/>
          <w:numId w:val="30"/>
        </w:numPr>
        <w:spacing w:after="200" w:line="276" w:lineRule="auto"/>
        <w:ind w:left="273" w:hanging="284"/>
        <w:contextualSpacing/>
        <w:rPr>
          <w:rFonts w:eastAsia="Calibri" w:cs="Arial"/>
          <w:sz w:val="20"/>
          <w:szCs w:val="20"/>
        </w:rPr>
      </w:pPr>
      <w:r w:rsidRPr="005C709C">
        <w:rPr>
          <w:rFonts w:eastAsia="Calibri" w:cs="Arial"/>
          <w:sz w:val="20"/>
          <w:szCs w:val="20"/>
        </w:rPr>
        <w:t>To assist planners design more efficient projects and improve overall productivity.</w:t>
      </w:r>
    </w:p>
    <w:p w14:paraId="033F6877" w14:textId="77777777" w:rsidR="004072D4" w:rsidRPr="005C709C" w:rsidRDefault="004072D4" w:rsidP="001F0026">
      <w:pPr>
        <w:numPr>
          <w:ilvl w:val="0"/>
          <w:numId w:val="30"/>
        </w:numPr>
        <w:spacing w:after="200" w:line="276" w:lineRule="auto"/>
        <w:ind w:left="273" w:hanging="284"/>
        <w:contextualSpacing/>
        <w:rPr>
          <w:rFonts w:eastAsia="Calibri" w:cs="Arial"/>
          <w:sz w:val="20"/>
          <w:szCs w:val="20"/>
        </w:rPr>
      </w:pPr>
      <w:r w:rsidRPr="005C709C">
        <w:rPr>
          <w:rFonts w:eastAsia="Calibri" w:cs="Arial"/>
          <w:sz w:val="20"/>
          <w:szCs w:val="20"/>
        </w:rPr>
        <w:t>To emphasise the importance of better information as the basis for meeting the efficiency/equity goal.</w:t>
      </w:r>
    </w:p>
    <w:p w14:paraId="32975C19" w14:textId="2EDA35D8" w:rsidR="004072D4" w:rsidRPr="005C709C" w:rsidRDefault="004072D4" w:rsidP="001F0026">
      <w:pPr>
        <w:numPr>
          <w:ilvl w:val="0"/>
          <w:numId w:val="30"/>
        </w:numPr>
        <w:spacing w:after="200" w:line="276" w:lineRule="auto"/>
        <w:ind w:left="273" w:hanging="284"/>
        <w:contextualSpacing/>
        <w:rPr>
          <w:rFonts w:eastAsia="Calibri" w:cs="Arial"/>
          <w:sz w:val="20"/>
          <w:szCs w:val="20"/>
        </w:rPr>
      </w:pPr>
      <w:r w:rsidRPr="005C709C">
        <w:rPr>
          <w:rFonts w:eastAsia="Calibri" w:cs="Arial"/>
          <w:sz w:val="20"/>
          <w:szCs w:val="20"/>
        </w:rPr>
        <w:t>To map the work of men and women in the community and highlight the key differences.</w:t>
      </w:r>
    </w:p>
    <w:p w14:paraId="04506169" w14:textId="77777777" w:rsidR="000C543E" w:rsidRPr="005C709C" w:rsidRDefault="000C543E" w:rsidP="000C543E">
      <w:pPr>
        <w:spacing w:after="200" w:line="276" w:lineRule="auto"/>
        <w:ind w:left="273"/>
        <w:contextualSpacing/>
        <w:rPr>
          <w:rFonts w:eastAsia="Calibri" w:cs="Arial"/>
          <w:sz w:val="20"/>
          <w:szCs w:val="20"/>
        </w:rPr>
      </w:pPr>
    </w:p>
    <w:p w14:paraId="73B4EDC5" w14:textId="77777777" w:rsidR="004072D4" w:rsidRPr="005C709C" w:rsidRDefault="004072D4" w:rsidP="004072D4">
      <w:pPr>
        <w:spacing w:after="200" w:line="276" w:lineRule="auto"/>
        <w:rPr>
          <w:rFonts w:eastAsia="Calibri" w:cs="Arial"/>
          <w:b/>
          <w:sz w:val="20"/>
          <w:szCs w:val="20"/>
          <w:u w:val="single"/>
        </w:rPr>
      </w:pPr>
      <w:r w:rsidRPr="005C709C">
        <w:rPr>
          <w:rFonts w:eastAsia="Calibri" w:cs="Arial"/>
          <w:b/>
          <w:sz w:val="20"/>
          <w:szCs w:val="20"/>
          <w:u w:val="single"/>
        </w:rPr>
        <w:t>HARVARD TOOL 1</w:t>
      </w:r>
      <w:r w:rsidRPr="005C709C">
        <w:rPr>
          <w:rFonts w:eastAsia="Calibri" w:cs="Arial"/>
          <w:b/>
          <w:sz w:val="20"/>
          <w:szCs w:val="20"/>
          <w:u w:val="single"/>
          <w:lang w:val="id-ID"/>
        </w:rPr>
        <w:t xml:space="preserve">: </w:t>
      </w:r>
      <w:r w:rsidRPr="005C709C">
        <w:rPr>
          <w:rFonts w:eastAsia="Calibri" w:cs="Arial"/>
          <w:b/>
          <w:sz w:val="20"/>
          <w:szCs w:val="20"/>
          <w:u w:val="single"/>
        </w:rPr>
        <w:t>Activity profile (who does what?)</w:t>
      </w:r>
    </w:p>
    <w:p w14:paraId="7F12825E"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The identification of the gender division of labour is crucial because it defines men’s and women’s socio-economic opportunities, constraints and incentives.</w:t>
      </w:r>
    </w:p>
    <w:p w14:paraId="04204E42"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If little or no information is readily available on the gender division of labour within the target population, it is often useful to draw up an activity profile for men and women. Such a profile may be drawn up for the macro, meso, or micro level, as appropriate to the development activity under consideration.</w:t>
      </w:r>
    </w:p>
    <w:p w14:paraId="6666E210"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The main questions to ask are:</w:t>
      </w:r>
    </w:p>
    <w:p w14:paraId="13FB6079" w14:textId="77777777" w:rsidR="004072D4" w:rsidRPr="005C709C" w:rsidRDefault="004072D4" w:rsidP="001F0026">
      <w:pPr>
        <w:numPr>
          <w:ilvl w:val="0"/>
          <w:numId w:val="45"/>
        </w:numPr>
        <w:spacing w:after="200" w:line="276" w:lineRule="auto"/>
        <w:contextualSpacing/>
        <w:rPr>
          <w:rFonts w:eastAsia="Calibri" w:cs="Arial"/>
          <w:b/>
          <w:sz w:val="20"/>
          <w:szCs w:val="20"/>
        </w:rPr>
      </w:pPr>
      <w:r w:rsidRPr="005C709C">
        <w:rPr>
          <w:rFonts w:eastAsia="Calibri" w:cs="Arial"/>
          <w:b/>
          <w:sz w:val="20"/>
          <w:szCs w:val="20"/>
        </w:rPr>
        <w:t>who does what?</w:t>
      </w:r>
    </w:p>
    <w:p w14:paraId="2DB0C193" w14:textId="77777777" w:rsidR="004072D4" w:rsidRPr="005C709C" w:rsidRDefault="004072D4" w:rsidP="001F0026">
      <w:pPr>
        <w:numPr>
          <w:ilvl w:val="0"/>
          <w:numId w:val="45"/>
        </w:numPr>
        <w:spacing w:after="200" w:line="276" w:lineRule="auto"/>
        <w:contextualSpacing/>
        <w:rPr>
          <w:rFonts w:eastAsia="Calibri" w:cs="Arial"/>
          <w:b/>
          <w:sz w:val="20"/>
          <w:szCs w:val="20"/>
        </w:rPr>
      </w:pPr>
      <w:r w:rsidRPr="005C709C">
        <w:rPr>
          <w:rFonts w:eastAsia="Calibri" w:cs="Arial"/>
          <w:b/>
          <w:sz w:val="20"/>
          <w:szCs w:val="20"/>
        </w:rPr>
        <w:t>where do men and women work?</w:t>
      </w:r>
    </w:p>
    <w:p w14:paraId="70FEE00B" w14:textId="672E6E3E" w:rsidR="004072D4" w:rsidRPr="005C709C" w:rsidRDefault="004072D4" w:rsidP="001F0026">
      <w:pPr>
        <w:numPr>
          <w:ilvl w:val="0"/>
          <w:numId w:val="45"/>
        </w:numPr>
        <w:spacing w:after="200" w:line="276" w:lineRule="auto"/>
        <w:contextualSpacing/>
        <w:rPr>
          <w:rFonts w:eastAsia="Calibri" w:cs="Arial"/>
          <w:b/>
          <w:sz w:val="20"/>
          <w:szCs w:val="20"/>
        </w:rPr>
      </w:pPr>
      <w:r w:rsidRPr="005C709C">
        <w:rPr>
          <w:rFonts w:eastAsia="Calibri" w:cs="Arial"/>
          <w:b/>
          <w:sz w:val="20"/>
          <w:szCs w:val="20"/>
        </w:rPr>
        <w:t>when do men and women work and for how long?</w:t>
      </w:r>
    </w:p>
    <w:p w14:paraId="7B482752" w14:textId="77777777" w:rsidR="000C543E" w:rsidRPr="005C709C" w:rsidRDefault="000C543E" w:rsidP="000C543E">
      <w:pPr>
        <w:spacing w:after="200" w:line="276" w:lineRule="auto"/>
        <w:ind w:left="720"/>
        <w:contextualSpacing/>
        <w:rPr>
          <w:rFonts w:eastAsia="Calibri" w:cs="Arial"/>
          <w:b/>
          <w:sz w:val="20"/>
          <w:szCs w:val="20"/>
        </w:rPr>
      </w:pPr>
    </w:p>
    <w:p w14:paraId="7CE5F64F"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 xml:space="preserve">The following are two examples of activity profiles for gender analysis: You can use any or both of them to construct your own gender activity profile, as relevant to your work. </w:t>
      </w:r>
    </w:p>
    <w:p w14:paraId="1D273FB2" w14:textId="692289B1" w:rsidR="004072D4" w:rsidRPr="005C709C" w:rsidRDefault="004072D4" w:rsidP="000C543E">
      <w:pPr>
        <w:keepNext/>
        <w:keepLines/>
        <w:spacing w:before="200" w:after="0" w:line="276" w:lineRule="auto"/>
        <w:jc w:val="center"/>
        <w:outlineLvl w:val="4"/>
        <w:rPr>
          <w:rFonts w:eastAsia="Times New Roman" w:cs="Arial"/>
          <w:b/>
          <w:bCs/>
          <w:color w:val="000000"/>
          <w:sz w:val="20"/>
          <w:szCs w:val="20"/>
        </w:rPr>
      </w:pPr>
      <w:r w:rsidRPr="005C709C">
        <w:rPr>
          <w:rFonts w:eastAsia="Times New Roman" w:cs="Arial"/>
          <w:b/>
          <w:bCs/>
          <w:color w:val="000000"/>
          <w:sz w:val="20"/>
          <w:szCs w:val="20"/>
        </w:rPr>
        <w:t>Example 1</w:t>
      </w:r>
    </w:p>
    <w:tbl>
      <w:tblPr>
        <w:tblStyle w:val="TableGrid5"/>
        <w:tblW w:w="9493" w:type="dxa"/>
        <w:tblLook w:val="04A0" w:firstRow="1" w:lastRow="0" w:firstColumn="1" w:lastColumn="0" w:noHBand="0" w:noVBand="1"/>
      </w:tblPr>
      <w:tblGrid>
        <w:gridCol w:w="2405"/>
        <w:gridCol w:w="1893"/>
        <w:gridCol w:w="1893"/>
        <w:gridCol w:w="1601"/>
        <w:gridCol w:w="1701"/>
      </w:tblGrid>
      <w:tr w:rsidR="004072D4" w:rsidRPr="005C709C" w14:paraId="2EA3115F" w14:textId="77777777" w:rsidTr="000C543E">
        <w:trPr>
          <w:tblHeader/>
        </w:trPr>
        <w:tc>
          <w:tcPr>
            <w:tcW w:w="9493" w:type="dxa"/>
            <w:gridSpan w:val="5"/>
            <w:shd w:val="clear" w:color="auto" w:fill="9FE1F0" w:themeFill="accent6" w:themeFillTint="66"/>
          </w:tcPr>
          <w:p w14:paraId="05C3410C" w14:textId="77777777" w:rsidR="004072D4" w:rsidRPr="005C709C" w:rsidRDefault="004072D4" w:rsidP="004072D4">
            <w:pPr>
              <w:spacing w:before="60" w:after="60" w:line="276" w:lineRule="auto"/>
              <w:jc w:val="center"/>
              <w:rPr>
                <w:rFonts w:eastAsia="Calibri" w:cs="Arial"/>
                <w:b/>
                <w:sz w:val="20"/>
                <w:szCs w:val="20"/>
              </w:rPr>
            </w:pPr>
            <w:bookmarkStart w:id="162" w:name="_Hlk527712207"/>
            <w:r w:rsidRPr="005C709C">
              <w:rPr>
                <w:rFonts w:eastAsia="Calibri" w:cs="Arial"/>
                <w:b/>
                <w:sz w:val="20"/>
                <w:szCs w:val="20"/>
              </w:rPr>
              <w:t>ACTIVITY PROFILE</w:t>
            </w:r>
          </w:p>
        </w:tc>
      </w:tr>
      <w:tr w:rsidR="004072D4" w:rsidRPr="005C709C" w14:paraId="34F5ED21" w14:textId="77777777" w:rsidTr="004072D4">
        <w:trPr>
          <w:tblHeader/>
        </w:trPr>
        <w:tc>
          <w:tcPr>
            <w:tcW w:w="2405" w:type="dxa"/>
            <w:shd w:val="clear" w:color="auto" w:fill="F2F2F2"/>
          </w:tcPr>
          <w:p w14:paraId="40DE4333"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Socio-economic activity:</w:t>
            </w:r>
          </w:p>
        </w:tc>
        <w:tc>
          <w:tcPr>
            <w:tcW w:w="1893" w:type="dxa"/>
            <w:shd w:val="clear" w:color="auto" w:fill="F2F2F2"/>
          </w:tcPr>
          <w:p w14:paraId="29C4E5A1"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Women/girls</w:t>
            </w:r>
          </w:p>
        </w:tc>
        <w:tc>
          <w:tcPr>
            <w:tcW w:w="1893" w:type="dxa"/>
            <w:shd w:val="clear" w:color="auto" w:fill="F2F2F2"/>
          </w:tcPr>
          <w:p w14:paraId="01AA0CC3"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Men/boys</w:t>
            </w:r>
            <w:r w:rsidRPr="005C709C">
              <w:rPr>
                <w:rFonts w:eastAsia="Calibri" w:cs="Arial"/>
                <w:b/>
                <w:sz w:val="20"/>
                <w:szCs w:val="20"/>
              </w:rPr>
              <w:tab/>
            </w:r>
          </w:p>
        </w:tc>
        <w:tc>
          <w:tcPr>
            <w:tcW w:w="1601" w:type="dxa"/>
            <w:shd w:val="clear" w:color="auto" w:fill="F2F2F2"/>
          </w:tcPr>
          <w:p w14:paraId="73B83BF3"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Time</w:t>
            </w:r>
            <w:r w:rsidRPr="005C709C">
              <w:rPr>
                <w:rFonts w:eastAsia="Calibri" w:cs="Arial"/>
                <w:b/>
                <w:sz w:val="20"/>
                <w:szCs w:val="20"/>
              </w:rPr>
              <w:tab/>
            </w:r>
          </w:p>
        </w:tc>
        <w:tc>
          <w:tcPr>
            <w:tcW w:w="1701" w:type="dxa"/>
            <w:shd w:val="clear" w:color="auto" w:fill="F2F2F2"/>
          </w:tcPr>
          <w:p w14:paraId="7DE0D26F"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Location</w:t>
            </w:r>
          </w:p>
        </w:tc>
      </w:tr>
      <w:tr w:rsidR="004072D4" w:rsidRPr="005C709C" w14:paraId="3F341592" w14:textId="77777777" w:rsidTr="00A85709">
        <w:tc>
          <w:tcPr>
            <w:tcW w:w="2405" w:type="dxa"/>
          </w:tcPr>
          <w:p w14:paraId="5996C7C1" w14:textId="77777777" w:rsidR="004072D4" w:rsidRPr="005C709C" w:rsidRDefault="004072D4" w:rsidP="004072D4">
            <w:pPr>
              <w:spacing w:after="0" w:line="240" w:lineRule="auto"/>
              <w:rPr>
                <w:rFonts w:eastAsia="Calibri" w:cs="Arial"/>
                <w:b/>
                <w:i/>
                <w:sz w:val="20"/>
                <w:szCs w:val="20"/>
              </w:rPr>
            </w:pPr>
            <w:bookmarkStart w:id="163" w:name="_Hlk527712048"/>
            <w:r w:rsidRPr="005C709C">
              <w:rPr>
                <w:rFonts w:eastAsia="Calibri" w:cs="Arial"/>
                <w:b/>
                <w:i/>
                <w:sz w:val="20"/>
                <w:szCs w:val="20"/>
              </w:rPr>
              <w:t>Production activities</w:t>
            </w:r>
          </w:p>
        </w:tc>
        <w:tc>
          <w:tcPr>
            <w:tcW w:w="1893" w:type="dxa"/>
          </w:tcPr>
          <w:p w14:paraId="087A1CDF" w14:textId="77777777" w:rsidR="004072D4" w:rsidRPr="005C709C" w:rsidRDefault="004072D4" w:rsidP="004072D4">
            <w:pPr>
              <w:spacing w:after="0" w:line="276" w:lineRule="auto"/>
              <w:rPr>
                <w:rFonts w:eastAsia="Calibri" w:cs="Arial"/>
                <w:sz w:val="20"/>
                <w:szCs w:val="20"/>
              </w:rPr>
            </w:pPr>
          </w:p>
        </w:tc>
        <w:tc>
          <w:tcPr>
            <w:tcW w:w="1893" w:type="dxa"/>
          </w:tcPr>
          <w:p w14:paraId="4FB23DC0" w14:textId="77777777" w:rsidR="004072D4" w:rsidRPr="005C709C" w:rsidRDefault="004072D4" w:rsidP="004072D4">
            <w:pPr>
              <w:spacing w:after="0" w:line="276" w:lineRule="auto"/>
              <w:rPr>
                <w:rFonts w:eastAsia="Calibri" w:cs="Arial"/>
                <w:sz w:val="20"/>
                <w:szCs w:val="20"/>
              </w:rPr>
            </w:pPr>
          </w:p>
        </w:tc>
        <w:tc>
          <w:tcPr>
            <w:tcW w:w="1601" w:type="dxa"/>
          </w:tcPr>
          <w:p w14:paraId="03F7C512" w14:textId="77777777" w:rsidR="004072D4" w:rsidRPr="005C709C" w:rsidRDefault="004072D4" w:rsidP="004072D4">
            <w:pPr>
              <w:spacing w:after="0" w:line="276" w:lineRule="auto"/>
              <w:rPr>
                <w:rFonts w:eastAsia="Calibri" w:cs="Arial"/>
                <w:sz w:val="20"/>
                <w:szCs w:val="20"/>
              </w:rPr>
            </w:pPr>
          </w:p>
        </w:tc>
        <w:tc>
          <w:tcPr>
            <w:tcW w:w="1701" w:type="dxa"/>
          </w:tcPr>
          <w:p w14:paraId="5350009B" w14:textId="77777777" w:rsidR="004072D4" w:rsidRPr="005C709C" w:rsidRDefault="004072D4" w:rsidP="004072D4">
            <w:pPr>
              <w:spacing w:after="0" w:line="276" w:lineRule="auto"/>
              <w:rPr>
                <w:rFonts w:eastAsia="Calibri" w:cs="Arial"/>
                <w:sz w:val="20"/>
                <w:szCs w:val="20"/>
              </w:rPr>
            </w:pPr>
          </w:p>
        </w:tc>
      </w:tr>
      <w:tr w:rsidR="004072D4" w:rsidRPr="005C709C" w14:paraId="491BF7DF" w14:textId="77777777" w:rsidTr="00A85709">
        <w:tc>
          <w:tcPr>
            <w:tcW w:w="2405" w:type="dxa"/>
          </w:tcPr>
          <w:p w14:paraId="4C2C6505" w14:textId="77777777" w:rsidR="004072D4" w:rsidRPr="005C709C" w:rsidRDefault="004072D4" w:rsidP="004072D4">
            <w:pPr>
              <w:spacing w:after="0" w:line="240" w:lineRule="auto"/>
              <w:rPr>
                <w:rFonts w:eastAsia="Calibri" w:cs="Arial"/>
                <w:sz w:val="20"/>
                <w:szCs w:val="20"/>
                <w:u w:val="single"/>
              </w:rPr>
            </w:pPr>
            <w:r w:rsidRPr="005C709C">
              <w:rPr>
                <w:rFonts w:eastAsia="Calibri" w:cs="Arial"/>
                <w:sz w:val="20"/>
                <w:szCs w:val="20"/>
                <w:u w:val="single"/>
              </w:rPr>
              <w:t>paid labour activities:</w:t>
            </w:r>
          </w:p>
          <w:p w14:paraId="5E2C48A1"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1:</w:t>
            </w:r>
          </w:p>
          <w:p w14:paraId="63EB4431"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2:</w:t>
            </w:r>
          </w:p>
          <w:p w14:paraId="53A407BB" w14:textId="77777777" w:rsidR="004072D4" w:rsidRPr="005C709C" w:rsidRDefault="004072D4" w:rsidP="004072D4">
            <w:pPr>
              <w:spacing w:after="0" w:line="240" w:lineRule="auto"/>
              <w:rPr>
                <w:rFonts w:eastAsia="Calibri" w:cs="Arial"/>
                <w:sz w:val="20"/>
                <w:szCs w:val="20"/>
              </w:rPr>
            </w:pPr>
          </w:p>
          <w:p w14:paraId="56C97B68"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etc.</w:t>
            </w:r>
          </w:p>
          <w:p w14:paraId="0A9022E5" w14:textId="77777777" w:rsidR="004072D4" w:rsidRPr="005C709C" w:rsidRDefault="004072D4" w:rsidP="004072D4">
            <w:pPr>
              <w:spacing w:after="0" w:line="276" w:lineRule="auto"/>
              <w:rPr>
                <w:rFonts w:eastAsia="Calibri" w:cs="Arial"/>
                <w:sz w:val="20"/>
                <w:szCs w:val="20"/>
              </w:rPr>
            </w:pPr>
          </w:p>
        </w:tc>
        <w:tc>
          <w:tcPr>
            <w:tcW w:w="1893" w:type="dxa"/>
          </w:tcPr>
          <w:p w14:paraId="56976410" w14:textId="77777777" w:rsidR="004072D4" w:rsidRPr="005C709C" w:rsidRDefault="004072D4" w:rsidP="004072D4">
            <w:pPr>
              <w:spacing w:after="0" w:line="276" w:lineRule="auto"/>
              <w:rPr>
                <w:rFonts w:eastAsia="Calibri" w:cs="Arial"/>
                <w:sz w:val="20"/>
                <w:szCs w:val="20"/>
              </w:rPr>
            </w:pPr>
          </w:p>
        </w:tc>
        <w:tc>
          <w:tcPr>
            <w:tcW w:w="1893" w:type="dxa"/>
          </w:tcPr>
          <w:p w14:paraId="08E68E7C" w14:textId="77777777" w:rsidR="004072D4" w:rsidRPr="005C709C" w:rsidRDefault="004072D4" w:rsidP="004072D4">
            <w:pPr>
              <w:spacing w:after="0" w:line="276" w:lineRule="auto"/>
              <w:rPr>
                <w:rFonts w:eastAsia="Calibri" w:cs="Arial"/>
                <w:sz w:val="20"/>
                <w:szCs w:val="20"/>
              </w:rPr>
            </w:pPr>
          </w:p>
        </w:tc>
        <w:tc>
          <w:tcPr>
            <w:tcW w:w="1601" w:type="dxa"/>
          </w:tcPr>
          <w:p w14:paraId="0FF4E844" w14:textId="77777777" w:rsidR="004072D4" w:rsidRPr="005C709C" w:rsidRDefault="004072D4" w:rsidP="004072D4">
            <w:pPr>
              <w:spacing w:after="0" w:line="276" w:lineRule="auto"/>
              <w:rPr>
                <w:rFonts w:eastAsia="Calibri" w:cs="Arial"/>
                <w:sz w:val="20"/>
                <w:szCs w:val="20"/>
              </w:rPr>
            </w:pPr>
          </w:p>
        </w:tc>
        <w:tc>
          <w:tcPr>
            <w:tcW w:w="1701" w:type="dxa"/>
          </w:tcPr>
          <w:p w14:paraId="417F3B8A" w14:textId="77777777" w:rsidR="004072D4" w:rsidRPr="005C709C" w:rsidRDefault="004072D4" w:rsidP="004072D4">
            <w:pPr>
              <w:spacing w:after="0" w:line="276" w:lineRule="auto"/>
              <w:rPr>
                <w:rFonts w:eastAsia="Calibri" w:cs="Arial"/>
                <w:sz w:val="20"/>
                <w:szCs w:val="20"/>
              </w:rPr>
            </w:pPr>
          </w:p>
        </w:tc>
      </w:tr>
      <w:tr w:rsidR="004072D4" w:rsidRPr="005C709C" w14:paraId="29040074" w14:textId="77777777" w:rsidTr="00A85709">
        <w:tc>
          <w:tcPr>
            <w:tcW w:w="2405" w:type="dxa"/>
          </w:tcPr>
          <w:p w14:paraId="5100FE94" w14:textId="77777777" w:rsidR="004072D4" w:rsidRPr="005C709C" w:rsidRDefault="004072D4" w:rsidP="004072D4">
            <w:pPr>
              <w:spacing w:after="0" w:line="240" w:lineRule="auto"/>
              <w:rPr>
                <w:rFonts w:eastAsia="Calibri" w:cs="Arial"/>
                <w:sz w:val="20"/>
                <w:szCs w:val="20"/>
                <w:u w:val="single"/>
              </w:rPr>
            </w:pPr>
            <w:r w:rsidRPr="005C709C">
              <w:rPr>
                <w:rFonts w:eastAsia="Calibri" w:cs="Arial"/>
                <w:sz w:val="20"/>
                <w:szCs w:val="20"/>
                <w:u w:val="single"/>
              </w:rPr>
              <w:t>unpaid labour/ productive activities:</w:t>
            </w:r>
          </w:p>
          <w:p w14:paraId="2E334211"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1:</w:t>
            </w:r>
          </w:p>
          <w:p w14:paraId="7F7A58E5"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2:</w:t>
            </w:r>
          </w:p>
          <w:p w14:paraId="13B1376A" w14:textId="77777777" w:rsidR="004072D4" w:rsidRPr="005C709C" w:rsidRDefault="004072D4" w:rsidP="004072D4">
            <w:pPr>
              <w:spacing w:after="0" w:line="240" w:lineRule="auto"/>
              <w:rPr>
                <w:rFonts w:eastAsia="Calibri" w:cs="Arial"/>
                <w:sz w:val="20"/>
                <w:szCs w:val="20"/>
              </w:rPr>
            </w:pPr>
          </w:p>
          <w:p w14:paraId="10A7987B"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etc.</w:t>
            </w:r>
          </w:p>
          <w:p w14:paraId="0891584A" w14:textId="77777777" w:rsidR="004072D4" w:rsidRPr="005C709C" w:rsidRDefault="004072D4" w:rsidP="004072D4">
            <w:pPr>
              <w:spacing w:after="0" w:line="276" w:lineRule="auto"/>
              <w:rPr>
                <w:rFonts w:eastAsia="Calibri" w:cs="Arial"/>
                <w:sz w:val="20"/>
                <w:szCs w:val="20"/>
              </w:rPr>
            </w:pPr>
          </w:p>
        </w:tc>
        <w:tc>
          <w:tcPr>
            <w:tcW w:w="1893" w:type="dxa"/>
          </w:tcPr>
          <w:p w14:paraId="4AF4CBCD" w14:textId="77777777" w:rsidR="004072D4" w:rsidRPr="005C709C" w:rsidRDefault="004072D4" w:rsidP="004072D4">
            <w:pPr>
              <w:spacing w:after="0" w:line="276" w:lineRule="auto"/>
              <w:rPr>
                <w:rFonts w:eastAsia="Calibri" w:cs="Arial"/>
                <w:sz w:val="20"/>
                <w:szCs w:val="20"/>
              </w:rPr>
            </w:pPr>
          </w:p>
        </w:tc>
        <w:tc>
          <w:tcPr>
            <w:tcW w:w="1893" w:type="dxa"/>
          </w:tcPr>
          <w:p w14:paraId="2C3B44CD" w14:textId="77777777" w:rsidR="004072D4" w:rsidRPr="005C709C" w:rsidRDefault="004072D4" w:rsidP="004072D4">
            <w:pPr>
              <w:spacing w:after="0" w:line="276" w:lineRule="auto"/>
              <w:rPr>
                <w:rFonts w:eastAsia="Calibri" w:cs="Arial"/>
                <w:sz w:val="20"/>
                <w:szCs w:val="20"/>
              </w:rPr>
            </w:pPr>
          </w:p>
        </w:tc>
        <w:tc>
          <w:tcPr>
            <w:tcW w:w="1601" w:type="dxa"/>
          </w:tcPr>
          <w:p w14:paraId="78CB3154" w14:textId="77777777" w:rsidR="004072D4" w:rsidRPr="005C709C" w:rsidRDefault="004072D4" w:rsidP="004072D4">
            <w:pPr>
              <w:spacing w:after="0" w:line="276" w:lineRule="auto"/>
              <w:rPr>
                <w:rFonts w:eastAsia="Calibri" w:cs="Arial"/>
                <w:sz w:val="20"/>
                <w:szCs w:val="20"/>
              </w:rPr>
            </w:pPr>
          </w:p>
        </w:tc>
        <w:tc>
          <w:tcPr>
            <w:tcW w:w="1701" w:type="dxa"/>
          </w:tcPr>
          <w:p w14:paraId="263060F3" w14:textId="77777777" w:rsidR="004072D4" w:rsidRPr="005C709C" w:rsidRDefault="004072D4" w:rsidP="004072D4">
            <w:pPr>
              <w:spacing w:after="0" w:line="276" w:lineRule="auto"/>
              <w:rPr>
                <w:rFonts w:eastAsia="Calibri" w:cs="Arial"/>
                <w:sz w:val="20"/>
                <w:szCs w:val="20"/>
              </w:rPr>
            </w:pPr>
          </w:p>
        </w:tc>
      </w:tr>
      <w:bookmarkEnd w:id="163"/>
      <w:tr w:rsidR="004072D4" w:rsidRPr="005C709C" w14:paraId="5B93A5A7" w14:textId="77777777" w:rsidTr="00A85709">
        <w:tc>
          <w:tcPr>
            <w:tcW w:w="2405" w:type="dxa"/>
          </w:tcPr>
          <w:p w14:paraId="19922222" w14:textId="77777777" w:rsidR="004072D4" w:rsidRPr="005C709C" w:rsidRDefault="004072D4" w:rsidP="004072D4">
            <w:pPr>
              <w:spacing w:after="0" w:line="240" w:lineRule="auto"/>
              <w:rPr>
                <w:rFonts w:eastAsia="Calibri" w:cs="Arial"/>
                <w:b/>
                <w:i/>
                <w:sz w:val="20"/>
                <w:szCs w:val="20"/>
              </w:rPr>
            </w:pPr>
            <w:r w:rsidRPr="005C709C">
              <w:rPr>
                <w:rFonts w:eastAsia="Calibri" w:cs="Arial"/>
                <w:b/>
                <w:i/>
                <w:sz w:val="20"/>
                <w:szCs w:val="20"/>
              </w:rPr>
              <w:t>Reproductive activities</w:t>
            </w:r>
          </w:p>
        </w:tc>
        <w:tc>
          <w:tcPr>
            <w:tcW w:w="1893" w:type="dxa"/>
          </w:tcPr>
          <w:p w14:paraId="16342A7A" w14:textId="77777777" w:rsidR="004072D4" w:rsidRPr="005C709C" w:rsidRDefault="004072D4" w:rsidP="004072D4">
            <w:pPr>
              <w:spacing w:after="0" w:line="276" w:lineRule="auto"/>
              <w:rPr>
                <w:rFonts w:eastAsia="Calibri" w:cs="Arial"/>
                <w:sz w:val="20"/>
                <w:szCs w:val="20"/>
              </w:rPr>
            </w:pPr>
          </w:p>
        </w:tc>
        <w:tc>
          <w:tcPr>
            <w:tcW w:w="1893" w:type="dxa"/>
          </w:tcPr>
          <w:p w14:paraId="6A4E3FAB" w14:textId="77777777" w:rsidR="004072D4" w:rsidRPr="005C709C" w:rsidRDefault="004072D4" w:rsidP="004072D4">
            <w:pPr>
              <w:spacing w:after="0" w:line="276" w:lineRule="auto"/>
              <w:rPr>
                <w:rFonts w:eastAsia="Calibri" w:cs="Arial"/>
                <w:sz w:val="20"/>
                <w:szCs w:val="20"/>
              </w:rPr>
            </w:pPr>
          </w:p>
        </w:tc>
        <w:tc>
          <w:tcPr>
            <w:tcW w:w="1601" w:type="dxa"/>
          </w:tcPr>
          <w:p w14:paraId="56ED698C" w14:textId="77777777" w:rsidR="004072D4" w:rsidRPr="005C709C" w:rsidRDefault="004072D4" w:rsidP="004072D4">
            <w:pPr>
              <w:spacing w:after="0" w:line="276" w:lineRule="auto"/>
              <w:rPr>
                <w:rFonts w:eastAsia="Calibri" w:cs="Arial"/>
                <w:sz w:val="20"/>
                <w:szCs w:val="20"/>
              </w:rPr>
            </w:pPr>
          </w:p>
        </w:tc>
        <w:tc>
          <w:tcPr>
            <w:tcW w:w="1701" w:type="dxa"/>
          </w:tcPr>
          <w:p w14:paraId="6CF7054F" w14:textId="77777777" w:rsidR="004072D4" w:rsidRPr="005C709C" w:rsidRDefault="004072D4" w:rsidP="004072D4">
            <w:pPr>
              <w:spacing w:after="0" w:line="276" w:lineRule="auto"/>
              <w:rPr>
                <w:rFonts w:eastAsia="Calibri" w:cs="Arial"/>
                <w:sz w:val="20"/>
                <w:szCs w:val="20"/>
              </w:rPr>
            </w:pPr>
          </w:p>
        </w:tc>
      </w:tr>
      <w:tr w:rsidR="004072D4" w:rsidRPr="005C709C" w14:paraId="04A41E3B" w14:textId="77777777" w:rsidTr="00A85709">
        <w:tc>
          <w:tcPr>
            <w:tcW w:w="2405" w:type="dxa"/>
          </w:tcPr>
          <w:p w14:paraId="4A46DE8B" w14:textId="77777777" w:rsidR="004072D4" w:rsidRPr="005C709C" w:rsidRDefault="004072D4" w:rsidP="004072D4">
            <w:pPr>
              <w:spacing w:after="0" w:line="240" w:lineRule="auto"/>
              <w:rPr>
                <w:rFonts w:eastAsia="Calibri" w:cs="Arial"/>
                <w:sz w:val="20"/>
                <w:szCs w:val="20"/>
                <w:u w:val="single"/>
              </w:rPr>
            </w:pPr>
            <w:r w:rsidRPr="005C709C">
              <w:rPr>
                <w:rFonts w:eastAsia="Calibri" w:cs="Arial"/>
                <w:sz w:val="20"/>
                <w:szCs w:val="20"/>
                <w:u w:val="single"/>
              </w:rPr>
              <w:t>unpaid labour for the household:</w:t>
            </w:r>
          </w:p>
          <w:p w14:paraId="1BD46366"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1:</w:t>
            </w:r>
          </w:p>
          <w:p w14:paraId="3DF5FEEC"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2:</w:t>
            </w:r>
          </w:p>
          <w:p w14:paraId="2141666C" w14:textId="77777777" w:rsidR="004072D4" w:rsidRPr="005C709C" w:rsidRDefault="004072D4" w:rsidP="004072D4">
            <w:pPr>
              <w:spacing w:after="0" w:line="240" w:lineRule="auto"/>
              <w:rPr>
                <w:rFonts w:eastAsia="Calibri" w:cs="Arial"/>
                <w:sz w:val="20"/>
                <w:szCs w:val="20"/>
              </w:rPr>
            </w:pPr>
          </w:p>
          <w:p w14:paraId="65030A09"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etc.</w:t>
            </w:r>
          </w:p>
          <w:p w14:paraId="40A4DC14" w14:textId="77777777" w:rsidR="004072D4" w:rsidRPr="005C709C" w:rsidRDefault="004072D4" w:rsidP="004072D4">
            <w:pPr>
              <w:spacing w:after="0" w:line="276" w:lineRule="auto"/>
              <w:rPr>
                <w:rFonts w:eastAsia="Calibri" w:cs="Arial"/>
                <w:sz w:val="20"/>
                <w:szCs w:val="20"/>
              </w:rPr>
            </w:pPr>
          </w:p>
        </w:tc>
        <w:tc>
          <w:tcPr>
            <w:tcW w:w="1893" w:type="dxa"/>
          </w:tcPr>
          <w:p w14:paraId="0F9BB8D2" w14:textId="77777777" w:rsidR="004072D4" w:rsidRPr="005C709C" w:rsidRDefault="004072D4" w:rsidP="004072D4">
            <w:pPr>
              <w:spacing w:after="0" w:line="276" w:lineRule="auto"/>
              <w:rPr>
                <w:rFonts w:eastAsia="Calibri" w:cs="Arial"/>
                <w:sz w:val="20"/>
                <w:szCs w:val="20"/>
              </w:rPr>
            </w:pPr>
          </w:p>
        </w:tc>
        <w:tc>
          <w:tcPr>
            <w:tcW w:w="1893" w:type="dxa"/>
          </w:tcPr>
          <w:p w14:paraId="640E03B0" w14:textId="77777777" w:rsidR="004072D4" w:rsidRPr="005C709C" w:rsidRDefault="004072D4" w:rsidP="004072D4">
            <w:pPr>
              <w:spacing w:after="0" w:line="276" w:lineRule="auto"/>
              <w:rPr>
                <w:rFonts w:eastAsia="Calibri" w:cs="Arial"/>
                <w:sz w:val="20"/>
                <w:szCs w:val="20"/>
              </w:rPr>
            </w:pPr>
          </w:p>
        </w:tc>
        <w:tc>
          <w:tcPr>
            <w:tcW w:w="1601" w:type="dxa"/>
          </w:tcPr>
          <w:p w14:paraId="08B06802" w14:textId="77777777" w:rsidR="004072D4" w:rsidRPr="005C709C" w:rsidRDefault="004072D4" w:rsidP="004072D4">
            <w:pPr>
              <w:spacing w:after="0" w:line="276" w:lineRule="auto"/>
              <w:rPr>
                <w:rFonts w:eastAsia="Calibri" w:cs="Arial"/>
                <w:sz w:val="20"/>
                <w:szCs w:val="20"/>
              </w:rPr>
            </w:pPr>
          </w:p>
        </w:tc>
        <w:tc>
          <w:tcPr>
            <w:tcW w:w="1701" w:type="dxa"/>
          </w:tcPr>
          <w:p w14:paraId="7292CBDF" w14:textId="77777777" w:rsidR="004072D4" w:rsidRPr="005C709C" w:rsidRDefault="004072D4" w:rsidP="004072D4">
            <w:pPr>
              <w:spacing w:after="0" w:line="276" w:lineRule="auto"/>
              <w:rPr>
                <w:rFonts w:eastAsia="Calibri" w:cs="Arial"/>
                <w:sz w:val="20"/>
                <w:szCs w:val="20"/>
              </w:rPr>
            </w:pPr>
          </w:p>
        </w:tc>
      </w:tr>
      <w:tr w:rsidR="004072D4" w:rsidRPr="005C709C" w14:paraId="1D76FBE4" w14:textId="77777777" w:rsidTr="00A85709">
        <w:tc>
          <w:tcPr>
            <w:tcW w:w="2405" w:type="dxa"/>
          </w:tcPr>
          <w:p w14:paraId="2728666C" w14:textId="77777777" w:rsidR="004072D4" w:rsidRPr="005C709C" w:rsidRDefault="004072D4" w:rsidP="004072D4">
            <w:pPr>
              <w:spacing w:after="0" w:line="240" w:lineRule="auto"/>
              <w:rPr>
                <w:rFonts w:eastAsia="Calibri" w:cs="Arial"/>
                <w:sz w:val="20"/>
                <w:szCs w:val="20"/>
                <w:u w:val="single"/>
              </w:rPr>
            </w:pPr>
            <w:r w:rsidRPr="005C709C">
              <w:rPr>
                <w:rFonts w:eastAsia="Calibri" w:cs="Arial"/>
                <w:sz w:val="20"/>
                <w:szCs w:val="20"/>
                <w:u w:val="single"/>
              </w:rPr>
              <w:t>unpaid labour for the community:</w:t>
            </w:r>
          </w:p>
          <w:p w14:paraId="53EDFE6C"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1:</w:t>
            </w:r>
          </w:p>
          <w:p w14:paraId="6C46501F"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activity 2:</w:t>
            </w:r>
          </w:p>
          <w:p w14:paraId="607C9BC3" w14:textId="77777777" w:rsidR="004072D4" w:rsidRPr="005C709C" w:rsidRDefault="004072D4" w:rsidP="004072D4">
            <w:pPr>
              <w:spacing w:after="0" w:line="240" w:lineRule="auto"/>
              <w:rPr>
                <w:rFonts w:eastAsia="Calibri" w:cs="Arial"/>
                <w:sz w:val="20"/>
                <w:szCs w:val="20"/>
              </w:rPr>
            </w:pPr>
          </w:p>
          <w:p w14:paraId="27707443" w14:textId="77777777" w:rsidR="004072D4" w:rsidRPr="005C709C" w:rsidRDefault="004072D4" w:rsidP="004072D4">
            <w:pPr>
              <w:spacing w:after="0" w:line="240" w:lineRule="auto"/>
              <w:rPr>
                <w:rFonts w:eastAsia="Calibri" w:cs="Arial"/>
                <w:sz w:val="20"/>
                <w:szCs w:val="20"/>
              </w:rPr>
            </w:pPr>
            <w:r w:rsidRPr="005C709C">
              <w:rPr>
                <w:rFonts w:eastAsia="Calibri" w:cs="Arial"/>
                <w:sz w:val="20"/>
                <w:szCs w:val="20"/>
              </w:rPr>
              <w:t>etc.</w:t>
            </w:r>
          </w:p>
        </w:tc>
        <w:tc>
          <w:tcPr>
            <w:tcW w:w="1893" w:type="dxa"/>
          </w:tcPr>
          <w:p w14:paraId="202901D0" w14:textId="77777777" w:rsidR="004072D4" w:rsidRPr="005C709C" w:rsidRDefault="004072D4" w:rsidP="004072D4">
            <w:pPr>
              <w:spacing w:after="0" w:line="276" w:lineRule="auto"/>
              <w:rPr>
                <w:rFonts w:eastAsia="Calibri" w:cs="Arial"/>
                <w:sz w:val="20"/>
                <w:szCs w:val="20"/>
              </w:rPr>
            </w:pPr>
          </w:p>
        </w:tc>
        <w:tc>
          <w:tcPr>
            <w:tcW w:w="1893" w:type="dxa"/>
          </w:tcPr>
          <w:p w14:paraId="60374960" w14:textId="77777777" w:rsidR="004072D4" w:rsidRPr="005C709C" w:rsidRDefault="004072D4" w:rsidP="004072D4">
            <w:pPr>
              <w:spacing w:after="0" w:line="276" w:lineRule="auto"/>
              <w:rPr>
                <w:rFonts w:eastAsia="Calibri" w:cs="Arial"/>
                <w:sz w:val="20"/>
                <w:szCs w:val="20"/>
              </w:rPr>
            </w:pPr>
          </w:p>
        </w:tc>
        <w:tc>
          <w:tcPr>
            <w:tcW w:w="1601" w:type="dxa"/>
          </w:tcPr>
          <w:p w14:paraId="4406C649" w14:textId="77777777" w:rsidR="004072D4" w:rsidRPr="005C709C" w:rsidRDefault="004072D4" w:rsidP="004072D4">
            <w:pPr>
              <w:spacing w:after="0" w:line="276" w:lineRule="auto"/>
              <w:rPr>
                <w:rFonts w:eastAsia="Calibri" w:cs="Arial"/>
                <w:sz w:val="20"/>
                <w:szCs w:val="20"/>
              </w:rPr>
            </w:pPr>
          </w:p>
        </w:tc>
        <w:tc>
          <w:tcPr>
            <w:tcW w:w="1701" w:type="dxa"/>
          </w:tcPr>
          <w:p w14:paraId="52F1B343" w14:textId="77777777" w:rsidR="004072D4" w:rsidRPr="005C709C" w:rsidRDefault="004072D4" w:rsidP="004072D4">
            <w:pPr>
              <w:spacing w:after="0" w:line="276" w:lineRule="auto"/>
              <w:rPr>
                <w:rFonts w:eastAsia="Calibri" w:cs="Arial"/>
                <w:sz w:val="20"/>
                <w:szCs w:val="20"/>
              </w:rPr>
            </w:pPr>
          </w:p>
        </w:tc>
      </w:tr>
    </w:tbl>
    <w:p w14:paraId="78AA188A" w14:textId="77777777" w:rsidR="004072D4" w:rsidRPr="005C709C" w:rsidRDefault="004072D4" w:rsidP="004072D4">
      <w:pPr>
        <w:spacing w:after="200" w:line="276" w:lineRule="auto"/>
        <w:rPr>
          <w:rFonts w:eastAsia="Calibri" w:cs="Arial"/>
          <w:sz w:val="20"/>
          <w:szCs w:val="20"/>
        </w:rPr>
      </w:pPr>
      <w:bookmarkStart w:id="164" w:name="_Hlk527713030"/>
      <w:bookmarkEnd w:id="162"/>
    </w:p>
    <w:p w14:paraId="307C679C" w14:textId="77777777" w:rsidR="004072D4" w:rsidRPr="005C709C" w:rsidRDefault="004072D4" w:rsidP="000C543E">
      <w:pPr>
        <w:keepNext/>
        <w:keepLines/>
        <w:spacing w:before="200" w:after="0" w:line="276" w:lineRule="auto"/>
        <w:jc w:val="center"/>
        <w:outlineLvl w:val="4"/>
        <w:rPr>
          <w:rFonts w:eastAsia="Times New Roman" w:cs="Arial"/>
          <w:b/>
          <w:bCs/>
          <w:color w:val="000000"/>
          <w:sz w:val="20"/>
          <w:szCs w:val="20"/>
        </w:rPr>
      </w:pPr>
      <w:r w:rsidRPr="005C709C">
        <w:rPr>
          <w:rFonts w:eastAsia="Times New Roman" w:cs="Arial"/>
          <w:b/>
          <w:bCs/>
          <w:color w:val="000000"/>
          <w:sz w:val="20"/>
          <w:szCs w:val="20"/>
        </w:rPr>
        <w:t>Example 2</w:t>
      </w:r>
    </w:p>
    <w:tbl>
      <w:tblPr>
        <w:tblStyle w:val="TableGrid5"/>
        <w:tblW w:w="9493" w:type="dxa"/>
        <w:tblLook w:val="04A0" w:firstRow="1" w:lastRow="0" w:firstColumn="1" w:lastColumn="0" w:noHBand="0" w:noVBand="1"/>
      </w:tblPr>
      <w:tblGrid>
        <w:gridCol w:w="2263"/>
        <w:gridCol w:w="2835"/>
        <w:gridCol w:w="2126"/>
        <w:gridCol w:w="2269"/>
      </w:tblGrid>
      <w:tr w:rsidR="004072D4" w:rsidRPr="005C709C" w14:paraId="19E56C8B" w14:textId="77777777" w:rsidTr="000C543E">
        <w:trPr>
          <w:tblHeader/>
        </w:trPr>
        <w:tc>
          <w:tcPr>
            <w:tcW w:w="9493" w:type="dxa"/>
            <w:gridSpan w:val="4"/>
            <w:shd w:val="clear" w:color="auto" w:fill="9FE1F0" w:themeFill="accent6" w:themeFillTint="66"/>
          </w:tcPr>
          <w:p w14:paraId="2F9FA0B8" w14:textId="77777777" w:rsidR="004072D4" w:rsidRPr="005C709C" w:rsidRDefault="004072D4" w:rsidP="004072D4">
            <w:pPr>
              <w:spacing w:before="60" w:after="60" w:line="276" w:lineRule="auto"/>
              <w:jc w:val="center"/>
              <w:rPr>
                <w:rFonts w:eastAsia="Calibri" w:cs="Arial"/>
                <w:b/>
                <w:sz w:val="20"/>
                <w:szCs w:val="20"/>
              </w:rPr>
            </w:pPr>
            <w:r w:rsidRPr="005C709C">
              <w:rPr>
                <w:rFonts w:eastAsia="Calibri" w:cs="Arial"/>
                <w:b/>
                <w:sz w:val="20"/>
                <w:szCs w:val="20"/>
              </w:rPr>
              <w:t>ACTIVITY PROFILE</w:t>
            </w:r>
          </w:p>
        </w:tc>
      </w:tr>
      <w:tr w:rsidR="004072D4" w:rsidRPr="005C709C" w14:paraId="24C39828" w14:textId="77777777" w:rsidTr="004072D4">
        <w:trPr>
          <w:tblHeader/>
        </w:trPr>
        <w:tc>
          <w:tcPr>
            <w:tcW w:w="2263" w:type="dxa"/>
            <w:shd w:val="clear" w:color="auto" w:fill="F2F2F2"/>
          </w:tcPr>
          <w:p w14:paraId="1181BEBB"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Location</w:t>
            </w:r>
          </w:p>
        </w:tc>
        <w:tc>
          <w:tcPr>
            <w:tcW w:w="2835" w:type="dxa"/>
            <w:shd w:val="clear" w:color="auto" w:fill="F2F2F2"/>
          </w:tcPr>
          <w:p w14:paraId="397EC22F"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Activity</w:t>
            </w:r>
            <w:r w:rsidRPr="005C709C">
              <w:rPr>
                <w:rFonts w:eastAsia="Calibri" w:cs="Arial"/>
                <w:b/>
                <w:sz w:val="20"/>
                <w:szCs w:val="20"/>
              </w:rPr>
              <w:tab/>
            </w:r>
          </w:p>
        </w:tc>
        <w:tc>
          <w:tcPr>
            <w:tcW w:w="2126" w:type="dxa"/>
            <w:shd w:val="clear" w:color="auto" w:fill="F2F2F2"/>
          </w:tcPr>
          <w:p w14:paraId="4EEC4C08"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Gender</w:t>
            </w:r>
          </w:p>
        </w:tc>
        <w:tc>
          <w:tcPr>
            <w:tcW w:w="2269" w:type="dxa"/>
            <w:shd w:val="clear" w:color="auto" w:fill="F2F2F2"/>
          </w:tcPr>
          <w:p w14:paraId="5A2DA945" w14:textId="77777777" w:rsidR="004072D4" w:rsidRPr="005C709C" w:rsidRDefault="004072D4" w:rsidP="004072D4">
            <w:pPr>
              <w:spacing w:before="60" w:after="60" w:line="276" w:lineRule="auto"/>
              <w:ind w:right="-291"/>
              <w:rPr>
                <w:rFonts w:eastAsia="Calibri" w:cs="Arial"/>
                <w:b/>
                <w:sz w:val="20"/>
                <w:szCs w:val="20"/>
              </w:rPr>
            </w:pPr>
            <w:r w:rsidRPr="005C709C">
              <w:rPr>
                <w:rFonts w:eastAsia="Calibri" w:cs="Arial"/>
                <w:b/>
                <w:sz w:val="20"/>
                <w:szCs w:val="20"/>
              </w:rPr>
              <w:t>Time</w:t>
            </w:r>
          </w:p>
        </w:tc>
      </w:tr>
      <w:tr w:rsidR="004072D4" w:rsidRPr="005C709C" w14:paraId="3E765DDF" w14:textId="77777777" w:rsidTr="00A85709">
        <w:tc>
          <w:tcPr>
            <w:tcW w:w="2263" w:type="dxa"/>
          </w:tcPr>
          <w:p w14:paraId="7EB0F312" w14:textId="77777777" w:rsidR="004072D4" w:rsidRPr="005C709C" w:rsidRDefault="004072D4" w:rsidP="004072D4">
            <w:pPr>
              <w:spacing w:after="0" w:line="276" w:lineRule="auto"/>
              <w:rPr>
                <w:rFonts w:eastAsia="Calibri" w:cs="Arial"/>
                <w:sz w:val="20"/>
                <w:szCs w:val="20"/>
              </w:rPr>
            </w:pPr>
          </w:p>
        </w:tc>
        <w:tc>
          <w:tcPr>
            <w:tcW w:w="2835" w:type="dxa"/>
          </w:tcPr>
          <w:p w14:paraId="6569F0BF" w14:textId="77777777" w:rsidR="004072D4" w:rsidRPr="005C709C" w:rsidRDefault="004072D4" w:rsidP="004072D4">
            <w:pPr>
              <w:spacing w:after="0" w:line="276" w:lineRule="auto"/>
              <w:rPr>
                <w:rFonts w:eastAsia="Calibri" w:cs="Arial"/>
                <w:sz w:val="20"/>
                <w:szCs w:val="20"/>
              </w:rPr>
            </w:pPr>
          </w:p>
        </w:tc>
        <w:tc>
          <w:tcPr>
            <w:tcW w:w="2126" w:type="dxa"/>
          </w:tcPr>
          <w:p w14:paraId="2C45CF4A" w14:textId="77777777" w:rsidR="004072D4" w:rsidRPr="005C709C" w:rsidRDefault="004072D4" w:rsidP="004072D4">
            <w:pPr>
              <w:spacing w:after="0" w:line="276" w:lineRule="auto"/>
              <w:rPr>
                <w:rFonts w:eastAsia="Calibri" w:cs="Arial"/>
                <w:sz w:val="20"/>
                <w:szCs w:val="20"/>
              </w:rPr>
            </w:pPr>
          </w:p>
        </w:tc>
        <w:tc>
          <w:tcPr>
            <w:tcW w:w="2269" w:type="dxa"/>
          </w:tcPr>
          <w:p w14:paraId="0D2E260C" w14:textId="77777777" w:rsidR="004072D4" w:rsidRPr="005C709C" w:rsidRDefault="004072D4" w:rsidP="004072D4">
            <w:pPr>
              <w:spacing w:after="0" w:line="276" w:lineRule="auto"/>
              <w:rPr>
                <w:rFonts w:eastAsia="Calibri" w:cs="Arial"/>
                <w:sz w:val="20"/>
                <w:szCs w:val="20"/>
              </w:rPr>
            </w:pPr>
          </w:p>
        </w:tc>
      </w:tr>
      <w:tr w:rsidR="004072D4" w:rsidRPr="005C709C" w14:paraId="54FB1A2D" w14:textId="77777777" w:rsidTr="00A85709">
        <w:tc>
          <w:tcPr>
            <w:tcW w:w="2263" w:type="dxa"/>
          </w:tcPr>
          <w:p w14:paraId="5DFC00BD" w14:textId="77777777" w:rsidR="004072D4" w:rsidRPr="005C709C" w:rsidRDefault="004072D4" w:rsidP="004072D4">
            <w:pPr>
              <w:spacing w:after="0" w:line="276" w:lineRule="auto"/>
              <w:rPr>
                <w:rFonts w:eastAsia="Calibri" w:cs="Arial"/>
                <w:sz w:val="20"/>
                <w:szCs w:val="20"/>
              </w:rPr>
            </w:pPr>
          </w:p>
        </w:tc>
        <w:tc>
          <w:tcPr>
            <w:tcW w:w="2835" w:type="dxa"/>
          </w:tcPr>
          <w:p w14:paraId="27B52C80" w14:textId="77777777" w:rsidR="004072D4" w:rsidRPr="005C709C" w:rsidRDefault="004072D4" w:rsidP="004072D4">
            <w:pPr>
              <w:spacing w:after="0" w:line="276" w:lineRule="auto"/>
              <w:rPr>
                <w:rFonts w:eastAsia="Calibri" w:cs="Arial"/>
                <w:sz w:val="20"/>
                <w:szCs w:val="20"/>
              </w:rPr>
            </w:pPr>
          </w:p>
        </w:tc>
        <w:tc>
          <w:tcPr>
            <w:tcW w:w="2126" w:type="dxa"/>
          </w:tcPr>
          <w:p w14:paraId="6C78FC2B" w14:textId="77777777" w:rsidR="004072D4" w:rsidRPr="005C709C" w:rsidRDefault="004072D4" w:rsidP="004072D4">
            <w:pPr>
              <w:spacing w:after="0" w:line="276" w:lineRule="auto"/>
              <w:rPr>
                <w:rFonts w:eastAsia="Calibri" w:cs="Arial"/>
                <w:sz w:val="20"/>
                <w:szCs w:val="20"/>
              </w:rPr>
            </w:pPr>
          </w:p>
        </w:tc>
        <w:tc>
          <w:tcPr>
            <w:tcW w:w="2269" w:type="dxa"/>
          </w:tcPr>
          <w:p w14:paraId="786EFD5F" w14:textId="77777777" w:rsidR="004072D4" w:rsidRPr="005C709C" w:rsidRDefault="004072D4" w:rsidP="004072D4">
            <w:pPr>
              <w:spacing w:after="0" w:line="276" w:lineRule="auto"/>
              <w:rPr>
                <w:rFonts w:eastAsia="Calibri" w:cs="Arial"/>
                <w:sz w:val="20"/>
                <w:szCs w:val="20"/>
              </w:rPr>
            </w:pPr>
          </w:p>
        </w:tc>
      </w:tr>
      <w:tr w:rsidR="004072D4" w:rsidRPr="005C709C" w14:paraId="0C0EDB34" w14:textId="77777777" w:rsidTr="00A85709">
        <w:tc>
          <w:tcPr>
            <w:tcW w:w="2263" w:type="dxa"/>
          </w:tcPr>
          <w:p w14:paraId="40280325" w14:textId="77777777" w:rsidR="004072D4" w:rsidRPr="005C709C" w:rsidRDefault="004072D4" w:rsidP="004072D4">
            <w:pPr>
              <w:spacing w:after="0" w:line="276" w:lineRule="auto"/>
              <w:rPr>
                <w:rFonts w:eastAsia="Calibri" w:cs="Arial"/>
                <w:sz w:val="20"/>
                <w:szCs w:val="20"/>
              </w:rPr>
            </w:pPr>
          </w:p>
        </w:tc>
        <w:tc>
          <w:tcPr>
            <w:tcW w:w="2835" w:type="dxa"/>
          </w:tcPr>
          <w:p w14:paraId="5A0D7144" w14:textId="77777777" w:rsidR="004072D4" w:rsidRPr="005C709C" w:rsidRDefault="004072D4" w:rsidP="004072D4">
            <w:pPr>
              <w:spacing w:after="0" w:line="276" w:lineRule="auto"/>
              <w:rPr>
                <w:rFonts w:eastAsia="Calibri" w:cs="Arial"/>
                <w:sz w:val="20"/>
                <w:szCs w:val="20"/>
              </w:rPr>
            </w:pPr>
          </w:p>
        </w:tc>
        <w:tc>
          <w:tcPr>
            <w:tcW w:w="2126" w:type="dxa"/>
          </w:tcPr>
          <w:p w14:paraId="50BF1AD7" w14:textId="77777777" w:rsidR="004072D4" w:rsidRPr="005C709C" w:rsidRDefault="004072D4" w:rsidP="004072D4">
            <w:pPr>
              <w:spacing w:after="0" w:line="276" w:lineRule="auto"/>
              <w:rPr>
                <w:rFonts w:eastAsia="Calibri" w:cs="Arial"/>
                <w:sz w:val="20"/>
                <w:szCs w:val="20"/>
              </w:rPr>
            </w:pPr>
          </w:p>
        </w:tc>
        <w:tc>
          <w:tcPr>
            <w:tcW w:w="2269" w:type="dxa"/>
          </w:tcPr>
          <w:p w14:paraId="4E757B7A" w14:textId="77777777" w:rsidR="004072D4" w:rsidRPr="005C709C" w:rsidRDefault="004072D4" w:rsidP="004072D4">
            <w:pPr>
              <w:spacing w:after="0" w:line="276" w:lineRule="auto"/>
              <w:rPr>
                <w:rFonts w:eastAsia="Calibri" w:cs="Arial"/>
                <w:sz w:val="20"/>
                <w:szCs w:val="20"/>
              </w:rPr>
            </w:pPr>
          </w:p>
        </w:tc>
      </w:tr>
      <w:tr w:rsidR="004072D4" w:rsidRPr="005C709C" w14:paraId="6112B96C" w14:textId="77777777" w:rsidTr="00A85709">
        <w:tc>
          <w:tcPr>
            <w:tcW w:w="2263" w:type="dxa"/>
          </w:tcPr>
          <w:p w14:paraId="30FC123D" w14:textId="77777777" w:rsidR="004072D4" w:rsidRPr="005C709C" w:rsidRDefault="004072D4" w:rsidP="004072D4">
            <w:pPr>
              <w:spacing w:after="0" w:line="276" w:lineRule="auto"/>
              <w:rPr>
                <w:rFonts w:eastAsia="Calibri" w:cs="Arial"/>
                <w:sz w:val="20"/>
                <w:szCs w:val="20"/>
              </w:rPr>
            </w:pPr>
          </w:p>
        </w:tc>
        <w:tc>
          <w:tcPr>
            <w:tcW w:w="2835" w:type="dxa"/>
          </w:tcPr>
          <w:p w14:paraId="5154786A" w14:textId="77777777" w:rsidR="004072D4" w:rsidRPr="005C709C" w:rsidRDefault="004072D4" w:rsidP="004072D4">
            <w:pPr>
              <w:spacing w:after="0" w:line="276" w:lineRule="auto"/>
              <w:rPr>
                <w:rFonts w:eastAsia="Calibri" w:cs="Arial"/>
                <w:sz w:val="20"/>
                <w:szCs w:val="20"/>
              </w:rPr>
            </w:pPr>
          </w:p>
        </w:tc>
        <w:tc>
          <w:tcPr>
            <w:tcW w:w="2126" w:type="dxa"/>
          </w:tcPr>
          <w:p w14:paraId="309C5493" w14:textId="77777777" w:rsidR="004072D4" w:rsidRPr="005C709C" w:rsidRDefault="004072D4" w:rsidP="004072D4">
            <w:pPr>
              <w:spacing w:after="0" w:line="276" w:lineRule="auto"/>
              <w:rPr>
                <w:rFonts w:eastAsia="Calibri" w:cs="Arial"/>
                <w:sz w:val="20"/>
                <w:szCs w:val="20"/>
              </w:rPr>
            </w:pPr>
          </w:p>
        </w:tc>
        <w:tc>
          <w:tcPr>
            <w:tcW w:w="2269" w:type="dxa"/>
          </w:tcPr>
          <w:p w14:paraId="78654B9D" w14:textId="77777777" w:rsidR="004072D4" w:rsidRPr="005C709C" w:rsidRDefault="004072D4" w:rsidP="004072D4">
            <w:pPr>
              <w:spacing w:after="0" w:line="276" w:lineRule="auto"/>
              <w:rPr>
                <w:rFonts w:eastAsia="Calibri" w:cs="Arial"/>
                <w:sz w:val="20"/>
                <w:szCs w:val="20"/>
              </w:rPr>
            </w:pPr>
          </w:p>
        </w:tc>
      </w:tr>
      <w:tr w:rsidR="004072D4" w:rsidRPr="005C709C" w14:paraId="63799679" w14:textId="77777777" w:rsidTr="00A85709">
        <w:tc>
          <w:tcPr>
            <w:tcW w:w="2263" w:type="dxa"/>
          </w:tcPr>
          <w:p w14:paraId="266059F3" w14:textId="77777777" w:rsidR="004072D4" w:rsidRPr="005C709C" w:rsidRDefault="004072D4" w:rsidP="004072D4">
            <w:pPr>
              <w:spacing w:after="0" w:line="276" w:lineRule="auto"/>
              <w:rPr>
                <w:rFonts w:eastAsia="Calibri" w:cs="Arial"/>
                <w:sz w:val="20"/>
                <w:szCs w:val="20"/>
              </w:rPr>
            </w:pPr>
          </w:p>
        </w:tc>
        <w:tc>
          <w:tcPr>
            <w:tcW w:w="2835" w:type="dxa"/>
          </w:tcPr>
          <w:p w14:paraId="59678077" w14:textId="77777777" w:rsidR="004072D4" w:rsidRPr="005C709C" w:rsidRDefault="004072D4" w:rsidP="004072D4">
            <w:pPr>
              <w:spacing w:after="0" w:line="276" w:lineRule="auto"/>
              <w:rPr>
                <w:rFonts w:eastAsia="Calibri" w:cs="Arial"/>
                <w:sz w:val="20"/>
                <w:szCs w:val="20"/>
              </w:rPr>
            </w:pPr>
          </w:p>
        </w:tc>
        <w:tc>
          <w:tcPr>
            <w:tcW w:w="2126" w:type="dxa"/>
          </w:tcPr>
          <w:p w14:paraId="72B8301E" w14:textId="77777777" w:rsidR="004072D4" w:rsidRPr="005C709C" w:rsidRDefault="004072D4" w:rsidP="004072D4">
            <w:pPr>
              <w:spacing w:after="0" w:line="276" w:lineRule="auto"/>
              <w:rPr>
                <w:rFonts w:eastAsia="Calibri" w:cs="Arial"/>
                <w:sz w:val="20"/>
                <w:szCs w:val="20"/>
              </w:rPr>
            </w:pPr>
          </w:p>
        </w:tc>
        <w:tc>
          <w:tcPr>
            <w:tcW w:w="2269" w:type="dxa"/>
          </w:tcPr>
          <w:p w14:paraId="1F1AD567" w14:textId="77777777" w:rsidR="004072D4" w:rsidRPr="005C709C" w:rsidRDefault="004072D4" w:rsidP="004072D4">
            <w:pPr>
              <w:spacing w:after="0" w:line="276" w:lineRule="auto"/>
              <w:rPr>
                <w:rFonts w:eastAsia="Calibri" w:cs="Arial"/>
                <w:sz w:val="20"/>
                <w:szCs w:val="20"/>
              </w:rPr>
            </w:pPr>
          </w:p>
        </w:tc>
      </w:tr>
      <w:tr w:rsidR="004072D4" w:rsidRPr="005C709C" w14:paraId="3748C965" w14:textId="77777777" w:rsidTr="00A85709">
        <w:tc>
          <w:tcPr>
            <w:tcW w:w="2263" w:type="dxa"/>
          </w:tcPr>
          <w:p w14:paraId="4A8E99CA"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e.g. govt forest land, community forest land, homesteads, upland fields, lowland fields, village, city.</w:t>
            </w:r>
          </w:p>
        </w:tc>
        <w:tc>
          <w:tcPr>
            <w:tcW w:w="2835" w:type="dxa"/>
          </w:tcPr>
          <w:p w14:paraId="5BAEC18F"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e.g. fuelwood and fodder collection, ploughing, weeding, harvesting, cooking, child care, wage labour.</w:t>
            </w:r>
          </w:p>
        </w:tc>
        <w:tc>
          <w:tcPr>
            <w:tcW w:w="2126" w:type="dxa"/>
          </w:tcPr>
          <w:p w14:paraId="5A44695C"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F: exclusively female</w:t>
            </w:r>
          </w:p>
          <w:p w14:paraId="0D8AC32B"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F/m: predominantly female</w:t>
            </w:r>
          </w:p>
          <w:p w14:paraId="1F6E0CCF"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M/F: equally male/female</w:t>
            </w:r>
          </w:p>
          <w:p w14:paraId="5BEE1FEA"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M/f: predominantly male</w:t>
            </w:r>
          </w:p>
          <w:p w14:paraId="594B2F1F"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M: exclusively male</w:t>
            </w:r>
          </w:p>
        </w:tc>
        <w:tc>
          <w:tcPr>
            <w:tcW w:w="2269" w:type="dxa"/>
          </w:tcPr>
          <w:p w14:paraId="345B8D4E"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e.g. govt forest land, community forest land, homesteads, upland fields, lowland fields, village, city.</w:t>
            </w:r>
          </w:p>
        </w:tc>
      </w:tr>
      <w:bookmarkEnd w:id="164"/>
    </w:tbl>
    <w:p w14:paraId="7E62FC48" w14:textId="77777777" w:rsidR="004072D4" w:rsidRPr="005C709C" w:rsidRDefault="004072D4" w:rsidP="004072D4">
      <w:pPr>
        <w:spacing w:after="200" w:line="276" w:lineRule="auto"/>
        <w:rPr>
          <w:rFonts w:eastAsia="Calibri" w:cs="Arial"/>
          <w:sz w:val="20"/>
          <w:szCs w:val="20"/>
        </w:rPr>
      </w:pPr>
    </w:p>
    <w:p w14:paraId="36755922" w14:textId="77777777" w:rsidR="004072D4" w:rsidRPr="005C709C" w:rsidRDefault="004072D4" w:rsidP="004072D4">
      <w:pPr>
        <w:spacing w:after="200" w:line="276" w:lineRule="auto"/>
        <w:rPr>
          <w:rFonts w:eastAsia="Calibri" w:cs="Arial"/>
          <w:b/>
          <w:sz w:val="20"/>
          <w:szCs w:val="20"/>
          <w:u w:val="single"/>
        </w:rPr>
      </w:pPr>
      <w:bookmarkStart w:id="165" w:name="_Hlk527714105"/>
      <w:r w:rsidRPr="005C709C">
        <w:rPr>
          <w:rFonts w:eastAsia="Calibri" w:cs="Arial"/>
          <w:b/>
          <w:sz w:val="20"/>
          <w:szCs w:val="20"/>
          <w:u w:val="single"/>
        </w:rPr>
        <w:t>HARVARD TOOL 2</w:t>
      </w:r>
      <w:r w:rsidRPr="005C709C">
        <w:rPr>
          <w:rFonts w:eastAsia="Calibri" w:cs="Arial"/>
          <w:b/>
          <w:sz w:val="20"/>
          <w:szCs w:val="20"/>
          <w:u w:val="single"/>
          <w:lang w:val="id-ID"/>
        </w:rPr>
        <w:t xml:space="preserve">: </w:t>
      </w:r>
      <w:r w:rsidRPr="005C709C">
        <w:rPr>
          <w:rFonts w:eastAsia="Calibri" w:cs="Arial"/>
          <w:b/>
          <w:sz w:val="20"/>
          <w:szCs w:val="20"/>
          <w:u w:val="single"/>
        </w:rPr>
        <w:t>Access and control profile (resources and benefits)</w:t>
      </w:r>
    </w:p>
    <w:p w14:paraId="4EE9344F" w14:textId="404168F4"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 xml:space="preserve">Men and women do not have the same access or control over productive resources or benefits accruing from them. This gender-based inequality can have implications for the design and implementation of development interventions. In doing gender analysis, planners therefore need to obtain information about the gender-based patterns of access to and control over resources and benefits in the given community. The resources and benefits profile </w:t>
      </w:r>
      <w:r w:rsidR="00167A6B" w:rsidRPr="005C709C">
        <w:rPr>
          <w:rFonts w:eastAsia="Calibri" w:cs="Arial"/>
          <w:sz w:val="20"/>
          <w:szCs w:val="20"/>
        </w:rPr>
        <w:t>are</w:t>
      </w:r>
      <w:r w:rsidRPr="005C709C">
        <w:rPr>
          <w:rFonts w:eastAsia="Calibri" w:cs="Arial"/>
          <w:sz w:val="20"/>
          <w:szCs w:val="20"/>
        </w:rPr>
        <w:t xml:space="preserve"> a tool to help identify these gender-based patterns. </w:t>
      </w:r>
    </w:p>
    <w:tbl>
      <w:tblPr>
        <w:tblStyle w:val="TableGrid5"/>
        <w:tblW w:w="9493" w:type="dxa"/>
        <w:tblLook w:val="04A0" w:firstRow="1" w:lastRow="0" w:firstColumn="1" w:lastColumn="0" w:noHBand="0" w:noVBand="1"/>
      </w:tblPr>
      <w:tblGrid>
        <w:gridCol w:w="2263"/>
        <w:gridCol w:w="2835"/>
        <w:gridCol w:w="2126"/>
        <w:gridCol w:w="2269"/>
      </w:tblGrid>
      <w:tr w:rsidR="004072D4" w:rsidRPr="005C709C" w14:paraId="09CB62E7" w14:textId="77777777" w:rsidTr="000C543E">
        <w:trPr>
          <w:tblHeader/>
        </w:trPr>
        <w:tc>
          <w:tcPr>
            <w:tcW w:w="9493" w:type="dxa"/>
            <w:gridSpan w:val="4"/>
            <w:shd w:val="clear" w:color="auto" w:fill="9FE1F0" w:themeFill="accent6" w:themeFillTint="66"/>
          </w:tcPr>
          <w:bookmarkEnd w:id="165"/>
          <w:p w14:paraId="63889510" w14:textId="77777777" w:rsidR="004072D4" w:rsidRPr="005C709C" w:rsidRDefault="004072D4" w:rsidP="004072D4">
            <w:pPr>
              <w:spacing w:before="60" w:after="60" w:line="276" w:lineRule="auto"/>
              <w:jc w:val="center"/>
              <w:rPr>
                <w:rFonts w:eastAsia="Calibri" w:cs="Arial"/>
                <w:b/>
                <w:sz w:val="20"/>
                <w:szCs w:val="20"/>
              </w:rPr>
            </w:pPr>
            <w:r w:rsidRPr="005C709C">
              <w:rPr>
                <w:rFonts w:eastAsia="Calibri" w:cs="Arial"/>
                <w:b/>
                <w:sz w:val="20"/>
                <w:szCs w:val="20"/>
              </w:rPr>
              <w:t>RESOURCES PROFILE</w:t>
            </w:r>
          </w:p>
        </w:tc>
      </w:tr>
      <w:tr w:rsidR="004072D4" w:rsidRPr="005C709C" w14:paraId="5E22AA8B" w14:textId="77777777" w:rsidTr="004072D4">
        <w:trPr>
          <w:tblHeader/>
        </w:trPr>
        <w:tc>
          <w:tcPr>
            <w:tcW w:w="2263" w:type="dxa"/>
            <w:shd w:val="clear" w:color="auto" w:fill="F2F2F2"/>
          </w:tcPr>
          <w:p w14:paraId="5A9DF475"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Resources</w:t>
            </w:r>
          </w:p>
        </w:tc>
        <w:tc>
          <w:tcPr>
            <w:tcW w:w="2835" w:type="dxa"/>
            <w:shd w:val="clear" w:color="auto" w:fill="F2F2F2"/>
          </w:tcPr>
          <w:p w14:paraId="78B823B6"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Access by Gender</w:t>
            </w:r>
            <w:r w:rsidRPr="005C709C">
              <w:rPr>
                <w:rFonts w:eastAsia="Calibri" w:cs="Arial"/>
                <w:b/>
                <w:sz w:val="20"/>
                <w:szCs w:val="20"/>
              </w:rPr>
              <w:tab/>
            </w:r>
          </w:p>
        </w:tc>
        <w:tc>
          <w:tcPr>
            <w:tcW w:w="2126" w:type="dxa"/>
            <w:shd w:val="clear" w:color="auto" w:fill="F2F2F2"/>
          </w:tcPr>
          <w:p w14:paraId="4B3EFCF2"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Control</w:t>
            </w:r>
          </w:p>
        </w:tc>
        <w:tc>
          <w:tcPr>
            <w:tcW w:w="2269" w:type="dxa"/>
            <w:shd w:val="clear" w:color="auto" w:fill="F2F2F2"/>
          </w:tcPr>
          <w:p w14:paraId="4A7AA542" w14:textId="77777777" w:rsidR="004072D4" w:rsidRPr="005C709C" w:rsidRDefault="004072D4" w:rsidP="004072D4">
            <w:pPr>
              <w:spacing w:before="60" w:after="60" w:line="276" w:lineRule="auto"/>
              <w:ind w:right="-291"/>
              <w:rPr>
                <w:rFonts w:eastAsia="Calibri" w:cs="Arial"/>
                <w:b/>
                <w:sz w:val="20"/>
                <w:szCs w:val="20"/>
              </w:rPr>
            </w:pPr>
            <w:r w:rsidRPr="005C709C">
              <w:rPr>
                <w:rFonts w:eastAsia="Calibri" w:cs="Arial"/>
                <w:b/>
                <w:sz w:val="20"/>
                <w:szCs w:val="20"/>
              </w:rPr>
              <w:t>Benefits</w:t>
            </w:r>
          </w:p>
        </w:tc>
      </w:tr>
      <w:tr w:rsidR="004072D4" w:rsidRPr="005C709C" w14:paraId="402262FA" w14:textId="77777777" w:rsidTr="00A85709">
        <w:tc>
          <w:tcPr>
            <w:tcW w:w="2263" w:type="dxa"/>
          </w:tcPr>
          <w:p w14:paraId="72F580F7" w14:textId="77777777" w:rsidR="004072D4" w:rsidRPr="005C709C" w:rsidRDefault="004072D4" w:rsidP="004072D4">
            <w:pPr>
              <w:spacing w:after="0" w:line="276" w:lineRule="auto"/>
              <w:rPr>
                <w:rFonts w:eastAsia="Calibri" w:cs="Arial"/>
                <w:sz w:val="20"/>
                <w:szCs w:val="20"/>
              </w:rPr>
            </w:pPr>
          </w:p>
        </w:tc>
        <w:tc>
          <w:tcPr>
            <w:tcW w:w="2835" w:type="dxa"/>
          </w:tcPr>
          <w:p w14:paraId="4F618834" w14:textId="77777777" w:rsidR="004072D4" w:rsidRPr="005C709C" w:rsidRDefault="004072D4" w:rsidP="004072D4">
            <w:pPr>
              <w:spacing w:after="0" w:line="276" w:lineRule="auto"/>
              <w:rPr>
                <w:rFonts w:eastAsia="Calibri" w:cs="Arial"/>
                <w:sz w:val="20"/>
                <w:szCs w:val="20"/>
              </w:rPr>
            </w:pPr>
          </w:p>
        </w:tc>
        <w:tc>
          <w:tcPr>
            <w:tcW w:w="2126" w:type="dxa"/>
          </w:tcPr>
          <w:p w14:paraId="6BB3121F" w14:textId="77777777" w:rsidR="004072D4" w:rsidRPr="005C709C" w:rsidRDefault="004072D4" w:rsidP="004072D4">
            <w:pPr>
              <w:spacing w:after="0" w:line="276" w:lineRule="auto"/>
              <w:rPr>
                <w:rFonts w:eastAsia="Calibri" w:cs="Arial"/>
                <w:sz w:val="20"/>
                <w:szCs w:val="20"/>
              </w:rPr>
            </w:pPr>
          </w:p>
        </w:tc>
        <w:tc>
          <w:tcPr>
            <w:tcW w:w="2269" w:type="dxa"/>
          </w:tcPr>
          <w:p w14:paraId="4FCB2A4B" w14:textId="77777777" w:rsidR="004072D4" w:rsidRPr="005C709C" w:rsidRDefault="004072D4" w:rsidP="004072D4">
            <w:pPr>
              <w:spacing w:after="0" w:line="276" w:lineRule="auto"/>
              <w:rPr>
                <w:rFonts w:eastAsia="Calibri" w:cs="Arial"/>
                <w:sz w:val="20"/>
                <w:szCs w:val="20"/>
              </w:rPr>
            </w:pPr>
          </w:p>
        </w:tc>
      </w:tr>
      <w:tr w:rsidR="004072D4" w:rsidRPr="005C709C" w14:paraId="71B58E51" w14:textId="77777777" w:rsidTr="00A85709">
        <w:tc>
          <w:tcPr>
            <w:tcW w:w="2263" w:type="dxa"/>
          </w:tcPr>
          <w:p w14:paraId="023BE199" w14:textId="77777777" w:rsidR="004072D4" w:rsidRPr="005C709C" w:rsidRDefault="004072D4" w:rsidP="004072D4">
            <w:pPr>
              <w:spacing w:after="0" w:line="276" w:lineRule="auto"/>
              <w:rPr>
                <w:rFonts w:eastAsia="Calibri" w:cs="Arial"/>
                <w:sz w:val="20"/>
                <w:szCs w:val="20"/>
              </w:rPr>
            </w:pPr>
          </w:p>
        </w:tc>
        <w:tc>
          <w:tcPr>
            <w:tcW w:w="2835" w:type="dxa"/>
          </w:tcPr>
          <w:p w14:paraId="4E4A56B7" w14:textId="77777777" w:rsidR="004072D4" w:rsidRPr="005C709C" w:rsidRDefault="004072D4" w:rsidP="004072D4">
            <w:pPr>
              <w:spacing w:after="0" w:line="276" w:lineRule="auto"/>
              <w:rPr>
                <w:rFonts w:eastAsia="Calibri" w:cs="Arial"/>
                <w:sz w:val="20"/>
                <w:szCs w:val="20"/>
              </w:rPr>
            </w:pPr>
          </w:p>
        </w:tc>
        <w:tc>
          <w:tcPr>
            <w:tcW w:w="2126" w:type="dxa"/>
          </w:tcPr>
          <w:p w14:paraId="14ED83CD" w14:textId="77777777" w:rsidR="004072D4" w:rsidRPr="005C709C" w:rsidRDefault="004072D4" w:rsidP="004072D4">
            <w:pPr>
              <w:spacing w:after="0" w:line="276" w:lineRule="auto"/>
              <w:rPr>
                <w:rFonts w:eastAsia="Calibri" w:cs="Arial"/>
                <w:sz w:val="20"/>
                <w:szCs w:val="20"/>
              </w:rPr>
            </w:pPr>
          </w:p>
        </w:tc>
        <w:tc>
          <w:tcPr>
            <w:tcW w:w="2269" w:type="dxa"/>
          </w:tcPr>
          <w:p w14:paraId="76E6075E" w14:textId="77777777" w:rsidR="004072D4" w:rsidRPr="005C709C" w:rsidRDefault="004072D4" w:rsidP="004072D4">
            <w:pPr>
              <w:spacing w:after="0" w:line="276" w:lineRule="auto"/>
              <w:rPr>
                <w:rFonts w:eastAsia="Calibri" w:cs="Arial"/>
                <w:sz w:val="20"/>
                <w:szCs w:val="20"/>
              </w:rPr>
            </w:pPr>
          </w:p>
        </w:tc>
      </w:tr>
      <w:tr w:rsidR="004072D4" w:rsidRPr="005C709C" w14:paraId="3EA332A9" w14:textId="77777777" w:rsidTr="00A85709">
        <w:tc>
          <w:tcPr>
            <w:tcW w:w="2263" w:type="dxa"/>
          </w:tcPr>
          <w:p w14:paraId="5D21AC4A" w14:textId="77777777" w:rsidR="004072D4" w:rsidRPr="005C709C" w:rsidRDefault="004072D4" w:rsidP="004072D4">
            <w:pPr>
              <w:spacing w:after="0" w:line="276" w:lineRule="auto"/>
              <w:rPr>
                <w:rFonts w:eastAsia="Calibri" w:cs="Arial"/>
                <w:sz w:val="20"/>
                <w:szCs w:val="20"/>
              </w:rPr>
            </w:pPr>
          </w:p>
        </w:tc>
        <w:tc>
          <w:tcPr>
            <w:tcW w:w="2835" w:type="dxa"/>
          </w:tcPr>
          <w:p w14:paraId="6FDB7E41" w14:textId="77777777" w:rsidR="004072D4" w:rsidRPr="005C709C" w:rsidRDefault="004072D4" w:rsidP="004072D4">
            <w:pPr>
              <w:spacing w:after="0" w:line="276" w:lineRule="auto"/>
              <w:rPr>
                <w:rFonts w:eastAsia="Calibri" w:cs="Arial"/>
                <w:sz w:val="20"/>
                <w:szCs w:val="20"/>
              </w:rPr>
            </w:pPr>
          </w:p>
        </w:tc>
        <w:tc>
          <w:tcPr>
            <w:tcW w:w="2126" w:type="dxa"/>
          </w:tcPr>
          <w:p w14:paraId="5287689E" w14:textId="77777777" w:rsidR="004072D4" w:rsidRPr="005C709C" w:rsidRDefault="004072D4" w:rsidP="004072D4">
            <w:pPr>
              <w:spacing w:after="0" w:line="276" w:lineRule="auto"/>
              <w:rPr>
                <w:rFonts w:eastAsia="Calibri" w:cs="Arial"/>
                <w:sz w:val="20"/>
                <w:szCs w:val="20"/>
              </w:rPr>
            </w:pPr>
          </w:p>
        </w:tc>
        <w:tc>
          <w:tcPr>
            <w:tcW w:w="2269" w:type="dxa"/>
          </w:tcPr>
          <w:p w14:paraId="2FC5498B" w14:textId="77777777" w:rsidR="004072D4" w:rsidRPr="005C709C" w:rsidRDefault="004072D4" w:rsidP="004072D4">
            <w:pPr>
              <w:spacing w:after="0" w:line="276" w:lineRule="auto"/>
              <w:rPr>
                <w:rFonts w:eastAsia="Calibri" w:cs="Arial"/>
                <w:sz w:val="20"/>
                <w:szCs w:val="20"/>
              </w:rPr>
            </w:pPr>
          </w:p>
        </w:tc>
      </w:tr>
      <w:tr w:rsidR="004072D4" w:rsidRPr="005C709C" w14:paraId="63014976" w14:textId="77777777" w:rsidTr="00A85709">
        <w:tc>
          <w:tcPr>
            <w:tcW w:w="2263" w:type="dxa"/>
          </w:tcPr>
          <w:p w14:paraId="15DB5D15" w14:textId="77777777" w:rsidR="004072D4" w:rsidRPr="005C709C" w:rsidRDefault="004072D4" w:rsidP="004072D4">
            <w:pPr>
              <w:spacing w:after="0" w:line="276" w:lineRule="auto"/>
              <w:rPr>
                <w:rFonts w:eastAsia="Calibri" w:cs="Arial"/>
                <w:sz w:val="20"/>
                <w:szCs w:val="20"/>
              </w:rPr>
            </w:pPr>
          </w:p>
        </w:tc>
        <w:tc>
          <w:tcPr>
            <w:tcW w:w="2835" w:type="dxa"/>
          </w:tcPr>
          <w:p w14:paraId="1B8EA062" w14:textId="77777777" w:rsidR="004072D4" w:rsidRPr="005C709C" w:rsidRDefault="004072D4" w:rsidP="004072D4">
            <w:pPr>
              <w:spacing w:after="0" w:line="276" w:lineRule="auto"/>
              <w:rPr>
                <w:rFonts w:eastAsia="Calibri" w:cs="Arial"/>
                <w:sz w:val="20"/>
                <w:szCs w:val="20"/>
              </w:rPr>
            </w:pPr>
          </w:p>
        </w:tc>
        <w:tc>
          <w:tcPr>
            <w:tcW w:w="2126" w:type="dxa"/>
          </w:tcPr>
          <w:p w14:paraId="49AB9A74" w14:textId="77777777" w:rsidR="004072D4" w:rsidRPr="005C709C" w:rsidRDefault="004072D4" w:rsidP="004072D4">
            <w:pPr>
              <w:spacing w:after="0" w:line="276" w:lineRule="auto"/>
              <w:rPr>
                <w:rFonts w:eastAsia="Calibri" w:cs="Arial"/>
                <w:sz w:val="20"/>
                <w:szCs w:val="20"/>
              </w:rPr>
            </w:pPr>
          </w:p>
        </w:tc>
        <w:tc>
          <w:tcPr>
            <w:tcW w:w="2269" w:type="dxa"/>
          </w:tcPr>
          <w:p w14:paraId="57513F96" w14:textId="77777777" w:rsidR="004072D4" w:rsidRPr="005C709C" w:rsidRDefault="004072D4" w:rsidP="004072D4">
            <w:pPr>
              <w:spacing w:after="0" w:line="276" w:lineRule="auto"/>
              <w:rPr>
                <w:rFonts w:eastAsia="Calibri" w:cs="Arial"/>
                <w:sz w:val="20"/>
                <w:szCs w:val="20"/>
              </w:rPr>
            </w:pPr>
          </w:p>
        </w:tc>
      </w:tr>
      <w:tr w:rsidR="004072D4" w:rsidRPr="005C709C" w14:paraId="785FF398" w14:textId="77777777" w:rsidTr="00A85709">
        <w:tc>
          <w:tcPr>
            <w:tcW w:w="2263" w:type="dxa"/>
          </w:tcPr>
          <w:p w14:paraId="436C2A41"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e.g. land, trees, labour, time, technology, capital, extension training, indigenous knowledge, household decision-making</w:t>
            </w:r>
          </w:p>
        </w:tc>
        <w:tc>
          <w:tcPr>
            <w:tcW w:w="2835" w:type="dxa"/>
          </w:tcPr>
          <w:p w14:paraId="279DD928"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F: exclusively female</w:t>
            </w:r>
          </w:p>
          <w:p w14:paraId="6DA08954"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F/m: predominantly female</w:t>
            </w:r>
          </w:p>
          <w:p w14:paraId="42C14564"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M/F: equally male/female</w:t>
            </w:r>
          </w:p>
          <w:p w14:paraId="0B8FDA22"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M/f: predominantly male</w:t>
            </w:r>
          </w:p>
          <w:p w14:paraId="28B004CC"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M: exclusively male</w:t>
            </w:r>
          </w:p>
        </w:tc>
        <w:tc>
          <w:tcPr>
            <w:tcW w:w="2126" w:type="dxa"/>
          </w:tcPr>
          <w:p w14:paraId="03B4D3AA"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e.g. husband, first wife, village chief, state, forest department</w:t>
            </w:r>
          </w:p>
        </w:tc>
        <w:tc>
          <w:tcPr>
            <w:tcW w:w="2269" w:type="dxa"/>
          </w:tcPr>
          <w:p w14:paraId="4B28D429"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e.g. food, fuel, income, skills, political power, status</w:t>
            </w:r>
          </w:p>
        </w:tc>
      </w:tr>
    </w:tbl>
    <w:p w14:paraId="14111218" w14:textId="77777777" w:rsidR="004072D4" w:rsidRPr="005C709C" w:rsidRDefault="004072D4" w:rsidP="004072D4">
      <w:pPr>
        <w:spacing w:after="200" w:line="276" w:lineRule="auto"/>
        <w:rPr>
          <w:rFonts w:eastAsia="Calibri" w:cs="Arial"/>
          <w:b/>
          <w:sz w:val="20"/>
          <w:szCs w:val="20"/>
          <w:u w:val="single"/>
        </w:rPr>
      </w:pPr>
      <w:bookmarkStart w:id="166" w:name="_Hlk527716567"/>
    </w:p>
    <w:p w14:paraId="6DEFF091" w14:textId="77777777" w:rsidR="004072D4" w:rsidRPr="005C709C" w:rsidRDefault="004072D4" w:rsidP="004072D4">
      <w:pPr>
        <w:spacing w:after="200" w:line="276" w:lineRule="auto"/>
        <w:rPr>
          <w:rFonts w:eastAsia="Calibri" w:cs="Arial"/>
          <w:b/>
          <w:sz w:val="20"/>
          <w:szCs w:val="20"/>
          <w:u w:val="single"/>
        </w:rPr>
      </w:pPr>
      <w:r w:rsidRPr="005C709C">
        <w:rPr>
          <w:rFonts w:eastAsia="Calibri" w:cs="Arial"/>
          <w:b/>
          <w:sz w:val="20"/>
          <w:szCs w:val="20"/>
          <w:u w:val="single"/>
        </w:rPr>
        <w:t>HARVARD TOOL 3</w:t>
      </w:r>
      <w:r w:rsidRPr="005C709C">
        <w:rPr>
          <w:rFonts w:eastAsia="Calibri" w:cs="Arial"/>
          <w:b/>
          <w:sz w:val="20"/>
          <w:szCs w:val="20"/>
          <w:u w:val="single"/>
          <w:lang w:val="id-ID"/>
        </w:rPr>
        <w:t xml:space="preserve">: </w:t>
      </w:r>
      <w:r w:rsidRPr="005C709C">
        <w:rPr>
          <w:rFonts w:eastAsia="Calibri" w:cs="Arial"/>
          <w:b/>
          <w:sz w:val="20"/>
          <w:szCs w:val="20"/>
          <w:u w:val="single"/>
        </w:rPr>
        <w:t>Influencing factors (constraints and opportunities)</w:t>
      </w:r>
    </w:p>
    <w:p w14:paraId="28ECE051" w14:textId="77777777" w:rsidR="004072D4" w:rsidRPr="005C709C" w:rsidRDefault="004072D4" w:rsidP="004072D4">
      <w:pPr>
        <w:rPr>
          <w:rFonts w:eastAsia="Calibri" w:cs="Arial"/>
          <w:sz w:val="20"/>
          <w:szCs w:val="20"/>
        </w:rPr>
      </w:pPr>
      <w:r w:rsidRPr="005C709C">
        <w:rPr>
          <w:rFonts w:eastAsia="Calibri" w:cs="Arial"/>
          <w:sz w:val="20"/>
          <w:szCs w:val="20"/>
        </w:rPr>
        <w:t>This tool helps construct a profile about the opportunities and constraints in the environment that can potentially influence gender-related development efforts in the area.</w:t>
      </w:r>
    </w:p>
    <w:bookmarkEnd w:id="166"/>
    <w:p w14:paraId="22663DCC" w14:textId="77777777" w:rsidR="004072D4" w:rsidRPr="005C709C" w:rsidRDefault="004072D4" w:rsidP="004072D4">
      <w:pPr>
        <w:rPr>
          <w:rFonts w:eastAsia="Calibri" w:cs="Arial"/>
          <w:sz w:val="20"/>
          <w:szCs w:val="20"/>
        </w:rPr>
      </w:pPr>
      <w:r w:rsidRPr="005C709C">
        <w:rPr>
          <w:rFonts w:eastAsia="Calibri" w:cs="Arial"/>
          <w:sz w:val="20"/>
          <w:szCs w:val="20"/>
        </w:rPr>
        <w:t>The following are two examples of opportunity and constraint profiles for gender analysis: You can use any or both of them to construct your own profile, as relevant to your work.</w:t>
      </w:r>
    </w:p>
    <w:p w14:paraId="475D81B1" w14:textId="77777777" w:rsidR="004072D4" w:rsidRPr="005C709C" w:rsidRDefault="004072D4" w:rsidP="004072D4">
      <w:pPr>
        <w:rPr>
          <w:rFonts w:eastAsia="Calibri" w:cs="Arial"/>
          <w:sz w:val="20"/>
          <w:szCs w:val="20"/>
        </w:rPr>
      </w:pPr>
      <w:r w:rsidRPr="005C709C">
        <w:rPr>
          <w:rFonts w:eastAsia="Calibri" w:cs="Arial"/>
          <w:iCs/>
          <w:sz w:val="20"/>
          <w:szCs w:val="20"/>
        </w:rPr>
        <w:t>Example 1</w:t>
      </w:r>
    </w:p>
    <w:tbl>
      <w:tblPr>
        <w:tblStyle w:val="TableGrid5"/>
        <w:tblW w:w="9493" w:type="dxa"/>
        <w:tblLook w:val="04A0" w:firstRow="1" w:lastRow="0" w:firstColumn="1" w:lastColumn="0" w:noHBand="0" w:noVBand="1"/>
      </w:tblPr>
      <w:tblGrid>
        <w:gridCol w:w="3256"/>
        <w:gridCol w:w="2976"/>
        <w:gridCol w:w="3261"/>
      </w:tblGrid>
      <w:tr w:rsidR="004072D4" w:rsidRPr="005C709C" w14:paraId="20E298C5" w14:textId="77777777" w:rsidTr="000C543E">
        <w:trPr>
          <w:tblHeader/>
        </w:trPr>
        <w:tc>
          <w:tcPr>
            <w:tcW w:w="9493" w:type="dxa"/>
            <w:gridSpan w:val="3"/>
            <w:shd w:val="clear" w:color="auto" w:fill="9FE1F0" w:themeFill="accent6" w:themeFillTint="66"/>
          </w:tcPr>
          <w:p w14:paraId="6945412F" w14:textId="77777777" w:rsidR="004072D4" w:rsidRPr="005C709C" w:rsidRDefault="004072D4" w:rsidP="004072D4">
            <w:pPr>
              <w:spacing w:before="60" w:after="60" w:line="276" w:lineRule="auto"/>
              <w:jc w:val="center"/>
              <w:rPr>
                <w:rFonts w:eastAsia="Calibri" w:cs="Arial"/>
                <w:b/>
                <w:sz w:val="20"/>
                <w:szCs w:val="20"/>
              </w:rPr>
            </w:pPr>
            <w:r w:rsidRPr="005C709C">
              <w:rPr>
                <w:rFonts w:eastAsia="Calibri" w:cs="Arial"/>
                <w:b/>
                <w:sz w:val="20"/>
                <w:szCs w:val="20"/>
              </w:rPr>
              <w:t>OPPORTUNITIES AND CONSTRAINTS PROFILE </w:t>
            </w:r>
          </w:p>
        </w:tc>
      </w:tr>
      <w:tr w:rsidR="004072D4" w:rsidRPr="005C709C" w14:paraId="23661C48" w14:textId="77777777" w:rsidTr="004072D4">
        <w:trPr>
          <w:tblHeader/>
        </w:trPr>
        <w:tc>
          <w:tcPr>
            <w:tcW w:w="3256" w:type="dxa"/>
            <w:tcBorders>
              <w:bottom w:val="single" w:sz="4" w:space="0" w:color="auto"/>
            </w:tcBorders>
            <w:shd w:val="clear" w:color="auto" w:fill="F2F2F2"/>
          </w:tcPr>
          <w:p w14:paraId="300B783D"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 xml:space="preserve">Description </w:t>
            </w:r>
          </w:p>
        </w:tc>
        <w:tc>
          <w:tcPr>
            <w:tcW w:w="2976" w:type="dxa"/>
            <w:shd w:val="clear" w:color="auto" w:fill="F2F2F2"/>
          </w:tcPr>
          <w:p w14:paraId="43107841"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Opportunity</w:t>
            </w:r>
            <w:r w:rsidRPr="005C709C">
              <w:rPr>
                <w:rFonts w:eastAsia="Calibri" w:cs="Arial"/>
                <w:b/>
                <w:sz w:val="20"/>
                <w:szCs w:val="20"/>
              </w:rPr>
              <w:tab/>
            </w:r>
          </w:p>
        </w:tc>
        <w:tc>
          <w:tcPr>
            <w:tcW w:w="3261" w:type="dxa"/>
            <w:shd w:val="clear" w:color="auto" w:fill="F2F2F2"/>
          </w:tcPr>
          <w:p w14:paraId="69E22303" w14:textId="77777777" w:rsidR="004072D4" w:rsidRPr="005C709C" w:rsidRDefault="004072D4" w:rsidP="004072D4">
            <w:pPr>
              <w:spacing w:before="60" w:after="60" w:line="276" w:lineRule="auto"/>
              <w:rPr>
                <w:rFonts w:eastAsia="Calibri" w:cs="Arial"/>
                <w:b/>
                <w:sz w:val="20"/>
                <w:szCs w:val="20"/>
              </w:rPr>
            </w:pPr>
            <w:r w:rsidRPr="005C709C">
              <w:rPr>
                <w:rFonts w:eastAsia="Calibri" w:cs="Arial"/>
                <w:b/>
                <w:sz w:val="20"/>
                <w:szCs w:val="20"/>
              </w:rPr>
              <w:t>Constraints</w:t>
            </w:r>
          </w:p>
        </w:tc>
      </w:tr>
      <w:tr w:rsidR="004072D4" w:rsidRPr="005C709C" w14:paraId="114750F0"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1F57C91B"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Economic/ demographic conditions</w:t>
            </w:r>
          </w:p>
          <w:p w14:paraId="05CAC736" w14:textId="77777777" w:rsidR="004072D4" w:rsidRPr="005C709C" w:rsidRDefault="004072D4" w:rsidP="004072D4">
            <w:pPr>
              <w:spacing w:after="0" w:line="240" w:lineRule="auto"/>
              <w:rPr>
                <w:rFonts w:eastAsia="Calibri" w:cs="Arial"/>
                <w:b/>
                <w:sz w:val="20"/>
                <w:szCs w:val="20"/>
              </w:rPr>
            </w:pPr>
          </w:p>
        </w:tc>
        <w:tc>
          <w:tcPr>
            <w:tcW w:w="2976" w:type="dxa"/>
          </w:tcPr>
          <w:p w14:paraId="4F491126" w14:textId="77777777" w:rsidR="004072D4" w:rsidRPr="005C709C" w:rsidRDefault="004072D4" w:rsidP="004072D4">
            <w:pPr>
              <w:spacing w:after="0" w:line="276" w:lineRule="auto"/>
              <w:rPr>
                <w:rFonts w:eastAsia="Calibri" w:cs="Arial"/>
                <w:sz w:val="20"/>
                <w:szCs w:val="20"/>
              </w:rPr>
            </w:pPr>
          </w:p>
        </w:tc>
        <w:tc>
          <w:tcPr>
            <w:tcW w:w="3261" w:type="dxa"/>
          </w:tcPr>
          <w:p w14:paraId="4123B0ED" w14:textId="77777777" w:rsidR="004072D4" w:rsidRPr="005C709C" w:rsidRDefault="004072D4" w:rsidP="004072D4">
            <w:pPr>
              <w:spacing w:after="0" w:line="276" w:lineRule="auto"/>
              <w:rPr>
                <w:rFonts w:eastAsia="Calibri" w:cs="Arial"/>
                <w:sz w:val="20"/>
                <w:szCs w:val="20"/>
              </w:rPr>
            </w:pPr>
          </w:p>
        </w:tc>
      </w:tr>
      <w:tr w:rsidR="004072D4" w:rsidRPr="005C709C" w14:paraId="60FC3A57"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77F8BCAF"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Institutional arrangements</w:t>
            </w:r>
          </w:p>
          <w:p w14:paraId="1C6B79F1" w14:textId="77777777" w:rsidR="004072D4" w:rsidRPr="005C709C" w:rsidRDefault="004072D4" w:rsidP="004072D4">
            <w:pPr>
              <w:spacing w:after="0" w:line="240" w:lineRule="auto"/>
              <w:rPr>
                <w:rFonts w:eastAsia="Calibri" w:cs="Arial"/>
                <w:b/>
                <w:sz w:val="20"/>
                <w:szCs w:val="20"/>
              </w:rPr>
            </w:pPr>
          </w:p>
        </w:tc>
        <w:tc>
          <w:tcPr>
            <w:tcW w:w="2976" w:type="dxa"/>
          </w:tcPr>
          <w:p w14:paraId="6231C979" w14:textId="77777777" w:rsidR="004072D4" w:rsidRPr="005C709C" w:rsidRDefault="004072D4" w:rsidP="004072D4">
            <w:pPr>
              <w:spacing w:after="0" w:line="276" w:lineRule="auto"/>
              <w:rPr>
                <w:rFonts w:eastAsia="Calibri" w:cs="Arial"/>
                <w:sz w:val="20"/>
                <w:szCs w:val="20"/>
              </w:rPr>
            </w:pPr>
          </w:p>
        </w:tc>
        <w:tc>
          <w:tcPr>
            <w:tcW w:w="3261" w:type="dxa"/>
          </w:tcPr>
          <w:p w14:paraId="2B0B0644" w14:textId="77777777" w:rsidR="004072D4" w:rsidRPr="005C709C" w:rsidRDefault="004072D4" w:rsidP="004072D4">
            <w:pPr>
              <w:spacing w:after="0" w:line="276" w:lineRule="auto"/>
              <w:rPr>
                <w:rFonts w:eastAsia="Calibri" w:cs="Arial"/>
                <w:sz w:val="20"/>
                <w:szCs w:val="20"/>
              </w:rPr>
            </w:pPr>
          </w:p>
        </w:tc>
      </w:tr>
      <w:tr w:rsidR="004072D4" w:rsidRPr="005C709C" w14:paraId="6372A771"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4756FB10"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Norms and values</w:t>
            </w:r>
          </w:p>
          <w:p w14:paraId="6EEA7E62"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 </w:t>
            </w:r>
          </w:p>
        </w:tc>
        <w:tc>
          <w:tcPr>
            <w:tcW w:w="2976" w:type="dxa"/>
          </w:tcPr>
          <w:p w14:paraId="34FF732F" w14:textId="77777777" w:rsidR="004072D4" w:rsidRPr="005C709C" w:rsidRDefault="004072D4" w:rsidP="004072D4">
            <w:pPr>
              <w:spacing w:after="0" w:line="276" w:lineRule="auto"/>
              <w:rPr>
                <w:rFonts w:eastAsia="Calibri" w:cs="Arial"/>
                <w:sz w:val="20"/>
                <w:szCs w:val="20"/>
              </w:rPr>
            </w:pPr>
          </w:p>
        </w:tc>
        <w:tc>
          <w:tcPr>
            <w:tcW w:w="3261" w:type="dxa"/>
          </w:tcPr>
          <w:p w14:paraId="46F29609" w14:textId="77777777" w:rsidR="004072D4" w:rsidRPr="005C709C" w:rsidRDefault="004072D4" w:rsidP="004072D4">
            <w:pPr>
              <w:spacing w:after="0" w:line="276" w:lineRule="auto"/>
              <w:rPr>
                <w:rFonts w:eastAsia="Calibri" w:cs="Arial"/>
                <w:sz w:val="20"/>
                <w:szCs w:val="20"/>
              </w:rPr>
            </w:pPr>
          </w:p>
        </w:tc>
      </w:tr>
      <w:tr w:rsidR="004072D4" w:rsidRPr="005C709C" w14:paraId="2A1AC500"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408E8187"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Political environment</w:t>
            </w:r>
          </w:p>
          <w:p w14:paraId="360BEBF7" w14:textId="77777777" w:rsidR="004072D4" w:rsidRPr="005C709C" w:rsidRDefault="004072D4" w:rsidP="004072D4">
            <w:pPr>
              <w:spacing w:after="0" w:line="240" w:lineRule="auto"/>
              <w:rPr>
                <w:rFonts w:eastAsia="Calibri" w:cs="Arial"/>
                <w:b/>
                <w:sz w:val="20"/>
                <w:szCs w:val="20"/>
              </w:rPr>
            </w:pPr>
          </w:p>
        </w:tc>
        <w:tc>
          <w:tcPr>
            <w:tcW w:w="2976" w:type="dxa"/>
          </w:tcPr>
          <w:p w14:paraId="026826FF" w14:textId="77777777" w:rsidR="004072D4" w:rsidRPr="005C709C" w:rsidRDefault="004072D4" w:rsidP="004072D4">
            <w:pPr>
              <w:spacing w:after="0" w:line="276" w:lineRule="auto"/>
              <w:rPr>
                <w:rFonts w:eastAsia="Calibri" w:cs="Arial"/>
                <w:sz w:val="20"/>
                <w:szCs w:val="20"/>
              </w:rPr>
            </w:pPr>
          </w:p>
        </w:tc>
        <w:tc>
          <w:tcPr>
            <w:tcW w:w="3261" w:type="dxa"/>
          </w:tcPr>
          <w:p w14:paraId="70ACA3F4" w14:textId="77777777" w:rsidR="004072D4" w:rsidRPr="005C709C" w:rsidRDefault="004072D4" w:rsidP="004072D4">
            <w:pPr>
              <w:spacing w:after="0" w:line="276" w:lineRule="auto"/>
              <w:rPr>
                <w:rFonts w:eastAsia="Calibri" w:cs="Arial"/>
                <w:sz w:val="20"/>
                <w:szCs w:val="20"/>
              </w:rPr>
            </w:pPr>
          </w:p>
        </w:tc>
      </w:tr>
      <w:tr w:rsidR="004072D4" w:rsidRPr="005C709C" w14:paraId="636DEFCF"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6004570E"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Legislation</w:t>
            </w:r>
          </w:p>
          <w:p w14:paraId="218CADEC" w14:textId="77777777" w:rsidR="004072D4" w:rsidRPr="005C709C" w:rsidRDefault="004072D4" w:rsidP="004072D4">
            <w:pPr>
              <w:spacing w:after="0" w:line="240" w:lineRule="auto"/>
              <w:rPr>
                <w:rFonts w:eastAsia="Calibri" w:cs="Arial"/>
                <w:b/>
                <w:sz w:val="20"/>
                <w:szCs w:val="20"/>
              </w:rPr>
            </w:pPr>
          </w:p>
        </w:tc>
        <w:tc>
          <w:tcPr>
            <w:tcW w:w="2976" w:type="dxa"/>
          </w:tcPr>
          <w:p w14:paraId="2CF8F78D" w14:textId="77777777" w:rsidR="004072D4" w:rsidRPr="005C709C" w:rsidRDefault="004072D4" w:rsidP="004072D4">
            <w:pPr>
              <w:spacing w:after="0" w:line="276" w:lineRule="auto"/>
              <w:rPr>
                <w:rFonts w:eastAsia="Calibri" w:cs="Arial"/>
                <w:sz w:val="20"/>
                <w:szCs w:val="20"/>
              </w:rPr>
            </w:pPr>
          </w:p>
        </w:tc>
        <w:tc>
          <w:tcPr>
            <w:tcW w:w="3261" w:type="dxa"/>
          </w:tcPr>
          <w:p w14:paraId="663D9444" w14:textId="77777777" w:rsidR="004072D4" w:rsidRPr="005C709C" w:rsidRDefault="004072D4" w:rsidP="004072D4">
            <w:pPr>
              <w:spacing w:after="0" w:line="276" w:lineRule="auto"/>
              <w:rPr>
                <w:rFonts w:eastAsia="Calibri" w:cs="Arial"/>
                <w:sz w:val="20"/>
                <w:szCs w:val="20"/>
              </w:rPr>
            </w:pPr>
          </w:p>
        </w:tc>
      </w:tr>
      <w:tr w:rsidR="004072D4" w:rsidRPr="005C709C" w14:paraId="4C884A26"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0B95C2C0" w14:textId="77777777" w:rsidR="004072D4" w:rsidRPr="005C709C" w:rsidRDefault="004072D4" w:rsidP="004072D4">
            <w:pPr>
              <w:spacing w:after="0" w:line="240" w:lineRule="auto"/>
              <w:rPr>
                <w:rFonts w:eastAsia="Calibri" w:cs="Arial"/>
                <w:b/>
                <w:sz w:val="20"/>
                <w:szCs w:val="20"/>
              </w:rPr>
            </w:pPr>
            <w:r w:rsidRPr="005C709C">
              <w:rPr>
                <w:rFonts w:eastAsia="Calibri" w:cs="Arial"/>
                <w:b/>
                <w:sz w:val="20"/>
                <w:szCs w:val="20"/>
              </w:rPr>
              <w:t>Training and education</w:t>
            </w:r>
          </w:p>
          <w:p w14:paraId="0B5CFE78" w14:textId="77777777" w:rsidR="004072D4" w:rsidRPr="005C709C" w:rsidRDefault="004072D4" w:rsidP="004072D4">
            <w:pPr>
              <w:spacing w:after="0" w:line="276" w:lineRule="auto"/>
              <w:rPr>
                <w:rFonts w:eastAsia="Calibri" w:cs="Arial"/>
                <w:b/>
                <w:sz w:val="20"/>
                <w:szCs w:val="20"/>
              </w:rPr>
            </w:pPr>
          </w:p>
        </w:tc>
        <w:tc>
          <w:tcPr>
            <w:tcW w:w="2976" w:type="dxa"/>
          </w:tcPr>
          <w:p w14:paraId="099AF659" w14:textId="77777777" w:rsidR="004072D4" w:rsidRPr="005C709C" w:rsidRDefault="004072D4" w:rsidP="004072D4">
            <w:pPr>
              <w:spacing w:after="0" w:line="276" w:lineRule="auto"/>
              <w:rPr>
                <w:rFonts w:eastAsia="Calibri" w:cs="Arial"/>
                <w:sz w:val="20"/>
                <w:szCs w:val="20"/>
              </w:rPr>
            </w:pPr>
          </w:p>
        </w:tc>
        <w:tc>
          <w:tcPr>
            <w:tcW w:w="3261" w:type="dxa"/>
          </w:tcPr>
          <w:p w14:paraId="18E96304" w14:textId="77777777" w:rsidR="004072D4" w:rsidRPr="005C709C" w:rsidRDefault="004072D4" w:rsidP="004072D4">
            <w:pPr>
              <w:spacing w:after="0" w:line="276" w:lineRule="auto"/>
              <w:rPr>
                <w:rFonts w:eastAsia="Calibri" w:cs="Arial"/>
                <w:sz w:val="20"/>
                <w:szCs w:val="20"/>
              </w:rPr>
            </w:pPr>
          </w:p>
        </w:tc>
      </w:tr>
      <w:tr w:rsidR="004072D4" w:rsidRPr="005C709C" w14:paraId="5C515193"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23916867" w14:textId="77777777" w:rsidR="004072D4" w:rsidRPr="005C709C" w:rsidRDefault="004072D4" w:rsidP="004072D4">
            <w:pPr>
              <w:spacing w:after="0" w:line="276" w:lineRule="auto"/>
              <w:rPr>
                <w:rFonts w:eastAsia="Calibri" w:cs="Arial"/>
                <w:b/>
                <w:sz w:val="20"/>
                <w:szCs w:val="20"/>
              </w:rPr>
            </w:pPr>
            <w:r w:rsidRPr="005C709C">
              <w:rPr>
                <w:rFonts w:eastAsia="Calibri" w:cs="Arial"/>
                <w:b/>
                <w:sz w:val="20"/>
                <w:szCs w:val="20"/>
              </w:rPr>
              <w:t>Other</w:t>
            </w:r>
          </w:p>
        </w:tc>
        <w:tc>
          <w:tcPr>
            <w:tcW w:w="2976" w:type="dxa"/>
          </w:tcPr>
          <w:p w14:paraId="1C5EEDAB" w14:textId="77777777" w:rsidR="004072D4" w:rsidRPr="005C709C" w:rsidRDefault="004072D4" w:rsidP="004072D4">
            <w:pPr>
              <w:spacing w:after="0" w:line="276" w:lineRule="auto"/>
              <w:rPr>
                <w:rFonts w:eastAsia="Calibri" w:cs="Arial"/>
                <w:sz w:val="20"/>
                <w:szCs w:val="20"/>
              </w:rPr>
            </w:pPr>
          </w:p>
          <w:p w14:paraId="00D08015" w14:textId="77777777" w:rsidR="004072D4" w:rsidRPr="005C709C" w:rsidRDefault="004072D4" w:rsidP="004072D4">
            <w:pPr>
              <w:spacing w:after="0" w:line="276" w:lineRule="auto"/>
              <w:rPr>
                <w:rFonts w:eastAsia="Calibri" w:cs="Arial"/>
                <w:sz w:val="20"/>
                <w:szCs w:val="20"/>
              </w:rPr>
            </w:pPr>
          </w:p>
        </w:tc>
        <w:tc>
          <w:tcPr>
            <w:tcW w:w="3261" w:type="dxa"/>
          </w:tcPr>
          <w:p w14:paraId="59CE59A1" w14:textId="77777777" w:rsidR="004072D4" w:rsidRPr="005C709C" w:rsidRDefault="004072D4" w:rsidP="004072D4">
            <w:pPr>
              <w:spacing w:after="0" w:line="276" w:lineRule="auto"/>
              <w:rPr>
                <w:rFonts w:eastAsia="Calibri" w:cs="Arial"/>
                <w:sz w:val="20"/>
                <w:szCs w:val="20"/>
              </w:rPr>
            </w:pPr>
          </w:p>
        </w:tc>
      </w:tr>
    </w:tbl>
    <w:p w14:paraId="36B362C6" w14:textId="77777777" w:rsidR="004072D4" w:rsidRPr="005C709C" w:rsidRDefault="004072D4" w:rsidP="004072D4">
      <w:pPr>
        <w:spacing w:after="200" w:line="276" w:lineRule="auto"/>
        <w:rPr>
          <w:rFonts w:eastAsia="Calibri" w:cs="Arial"/>
          <w:sz w:val="20"/>
          <w:szCs w:val="20"/>
        </w:rPr>
      </w:pPr>
    </w:p>
    <w:p w14:paraId="1AE10EC3" w14:textId="77777777" w:rsidR="004072D4" w:rsidRPr="005C709C" w:rsidRDefault="004072D4" w:rsidP="004072D4">
      <w:pPr>
        <w:rPr>
          <w:rFonts w:eastAsia="Calibri" w:cs="Arial"/>
          <w:sz w:val="20"/>
          <w:szCs w:val="20"/>
        </w:rPr>
      </w:pPr>
      <w:r w:rsidRPr="005C709C">
        <w:rPr>
          <w:rFonts w:eastAsia="Calibri" w:cs="Arial"/>
          <w:iCs/>
          <w:sz w:val="20"/>
          <w:szCs w:val="20"/>
        </w:rPr>
        <w:t>Example 2</w:t>
      </w:r>
    </w:p>
    <w:tbl>
      <w:tblPr>
        <w:tblStyle w:val="TableGrid5"/>
        <w:tblW w:w="9493" w:type="dxa"/>
        <w:tblLook w:val="04A0" w:firstRow="1" w:lastRow="0" w:firstColumn="1" w:lastColumn="0" w:noHBand="0" w:noVBand="1"/>
      </w:tblPr>
      <w:tblGrid>
        <w:gridCol w:w="3256"/>
        <w:gridCol w:w="2976"/>
        <w:gridCol w:w="3261"/>
      </w:tblGrid>
      <w:tr w:rsidR="004072D4" w:rsidRPr="005C709C" w14:paraId="69960A5E" w14:textId="77777777" w:rsidTr="000C543E">
        <w:trPr>
          <w:tblHeader/>
        </w:trPr>
        <w:tc>
          <w:tcPr>
            <w:tcW w:w="9493" w:type="dxa"/>
            <w:gridSpan w:val="3"/>
            <w:shd w:val="clear" w:color="auto" w:fill="9FE1F0" w:themeFill="accent6" w:themeFillTint="66"/>
          </w:tcPr>
          <w:p w14:paraId="47001798" w14:textId="77777777" w:rsidR="004072D4" w:rsidRPr="005C709C" w:rsidRDefault="004072D4" w:rsidP="004072D4">
            <w:pPr>
              <w:spacing w:before="60" w:after="60" w:line="276" w:lineRule="auto"/>
              <w:jc w:val="center"/>
              <w:rPr>
                <w:rFonts w:eastAsia="Calibri" w:cs="Arial"/>
                <w:b/>
                <w:sz w:val="20"/>
                <w:szCs w:val="20"/>
              </w:rPr>
            </w:pPr>
            <w:r w:rsidRPr="005C709C">
              <w:rPr>
                <w:rFonts w:eastAsia="Calibri" w:cs="Arial"/>
                <w:b/>
                <w:sz w:val="20"/>
                <w:szCs w:val="20"/>
              </w:rPr>
              <w:t>SUPPORTS AND CONSTRAINTS PROFILE </w:t>
            </w:r>
          </w:p>
        </w:tc>
      </w:tr>
      <w:tr w:rsidR="004072D4" w:rsidRPr="005C709C" w14:paraId="1490F2F5" w14:textId="77777777" w:rsidTr="00A85709">
        <w:trPr>
          <w:tblHeader/>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C18A46C" w14:textId="77777777" w:rsidR="004072D4" w:rsidRPr="005C709C" w:rsidRDefault="004072D4" w:rsidP="004072D4">
            <w:pPr>
              <w:spacing w:after="0" w:line="276" w:lineRule="auto"/>
              <w:rPr>
                <w:rFonts w:eastAsia="Calibri" w:cs="Arial"/>
                <w:sz w:val="20"/>
                <w:szCs w:val="20"/>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186888C5" w14:textId="77777777" w:rsidR="004072D4" w:rsidRPr="005C709C" w:rsidRDefault="004072D4" w:rsidP="004072D4">
            <w:pPr>
              <w:spacing w:after="0" w:line="240" w:lineRule="auto"/>
              <w:jc w:val="center"/>
              <w:rPr>
                <w:rFonts w:eastAsia="Calibri" w:cs="Arial"/>
                <w:sz w:val="20"/>
                <w:szCs w:val="20"/>
              </w:rPr>
            </w:pPr>
            <w:r w:rsidRPr="005C709C">
              <w:rPr>
                <w:rFonts w:eastAsia="Calibri" w:cs="Arial"/>
                <w:b/>
                <w:bCs/>
                <w:sz w:val="20"/>
                <w:szCs w:val="20"/>
              </w:rPr>
              <w:t>Supports</w:t>
            </w:r>
          </w:p>
          <w:p w14:paraId="7D53B69E" w14:textId="77777777" w:rsidR="004072D4" w:rsidRPr="005C709C" w:rsidRDefault="004072D4" w:rsidP="004072D4">
            <w:pPr>
              <w:spacing w:after="0" w:line="276" w:lineRule="auto"/>
              <w:rPr>
                <w:rFonts w:eastAsia="Calibri" w:cs="Arial"/>
                <w:sz w:val="20"/>
                <w:szCs w:val="20"/>
              </w:rPr>
            </w:pPr>
            <w:r w:rsidRPr="005C709C">
              <w:rPr>
                <w:rFonts w:eastAsia="Calibri" w:cs="Arial"/>
                <w:sz w:val="20"/>
                <w:szCs w:val="20"/>
              </w:rPr>
              <w:t>(which patterns in the area make life better?)</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0F91CF6D" w14:textId="77777777" w:rsidR="004072D4" w:rsidRPr="005C709C" w:rsidRDefault="004072D4" w:rsidP="004072D4">
            <w:pPr>
              <w:spacing w:after="0" w:line="240" w:lineRule="auto"/>
              <w:jc w:val="center"/>
              <w:rPr>
                <w:rFonts w:eastAsia="Calibri" w:cs="Arial"/>
                <w:sz w:val="20"/>
                <w:szCs w:val="20"/>
              </w:rPr>
            </w:pPr>
            <w:r w:rsidRPr="005C709C">
              <w:rPr>
                <w:rFonts w:eastAsia="Calibri" w:cs="Arial"/>
                <w:b/>
                <w:bCs/>
                <w:sz w:val="20"/>
                <w:szCs w:val="20"/>
              </w:rPr>
              <w:t>Constraints</w:t>
            </w:r>
          </w:p>
          <w:p w14:paraId="67CF3E2B" w14:textId="77777777" w:rsidR="004072D4" w:rsidRPr="005C709C" w:rsidRDefault="004072D4" w:rsidP="004072D4">
            <w:pPr>
              <w:spacing w:after="0" w:line="276" w:lineRule="auto"/>
              <w:rPr>
                <w:rFonts w:eastAsia="Calibri" w:cs="Arial"/>
                <w:sz w:val="20"/>
                <w:szCs w:val="20"/>
              </w:rPr>
            </w:pPr>
            <w:r w:rsidRPr="005C709C">
              <w:rPr>
                <w:rFonts w:eastAsia="Calibri" w:cs="Arial"/>
                <w:sz w:val="20"/>
                <w:szCs w:val="20"/>
              </w:rPr>
              <w:t>(which patterns in the area make life more difficult?)</w:t>
            </w:r>
          </w:p>
        </w:tc>
      </w:tr>
      <w:tr w:rsidR="004072D4" w:rsidRPr="005C709C" w14:paraId="3B6DD7FA" w14:textId="77777777" w:rsidTr="00A85709">
        <w:tc>
          <w:tcPr>
            <w:tcW w:w="3256" w:type="dxa"/>
            <w:tcBorders>
              <w:top w:val="single" w:sz="4" w:space="0" w:color="auto"/>
              <w:left w:val="single" w:sz="4" w:space="0" w:color="auto"/>
              <w:bottom w:val="single" w:sz="4" w:space="0" w:color="auto"/>
              <w:right w:val="nil"/>
            </w:tcBorders>
            <w:shd w:val="clear" w:color="auto" w:fill="FFFFFF"/>
          </w:tcPr>
          <w:p w14:paraId="17C553BC" w14:textId="77777777" w:rsidR="004072D4" w:rsidRPr="005C709C" w:rsidRDefault="004072D4" w:rsidP="004072D4">
            <w:pPr>
              <w:spacing w:after="0" w:line="276" w:lineRule="auto"/>
              <w:rPr>
                <w:rFonts w:eastAsia="Calibri" w:cs="Arial"/>
                <w:b/>
                <w:sz w:val="20"/>
                <w:szCs w:val="20"/>
              </w:rPr>
            </w:pPr>
            <w:r w:rsidRPr="005C709C">
              <w:rPr>
                <w:rFonts w:eastAsia="Calibri" w:cs="Arial"/>
                <w:b/>
                <w:sz w:val="20"/>
                <w:szCs w:val="20"/>
              </w:rPr>
              <w:t>Physical</w:t>
            </w:r>
          </w:p>
        </w:tc>
        <w:tc>
          <w:tcPr>
            <w:tcW w:w="2976" w:type="dxa"/>
            <w:tcBorders>
              <w:top w:val="single" w:sz="4" w:space="0" w:color="auto"/>
            </w:tcBorders>
          </w:tcPr>
          <w:p w14:paraId="082A05A7"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lang w:val="id-ID"/>
              </w:rPr>
              <w:t>e</w:t>
            </w:r>
            <w:r w:rsidRPr="005C709C">
              <w:rPr>
                <w:rFonts w:eastAsia="Calibri" w:cs="Arial"/>
                <w:i/>
                <w:sz w:val="20"/>
                <w:szCs w:val="20"/>
              </w:rPr>
              <w:t>.g.: are there environmental problems in the area?</w:t>
            </w:r>
          </w:p>
        </w:tc>
        <w:tc>
          <w:tcPr>
            <w:tcW w:w="3261" w:type="dxa"/>
            <w:tcBorders>
              <w:top w:val="single" w:sz="4" w:space="0" w:color="auto"/>
            </w:tcBorders>
          </w:tcPr>
          <w:p w14:paraId="4F278D8A" w14:textId="77777777" w:rsidR="004072D4" w:rsidRPr="005C709C" w:rsidRDefault="004072D4" w:rsidP="004072D4">
            <w:pPr>
              <w:spacing w:after="0" w:line="276" w:lineRule="auto"/>
              <w:rPr>
                <w:rFonts w:eastAsia="Calibri" w:cs="Arial"/>
                <w:i/>
                <w:sz w:val="20"/>
                <w:szCs w:val="20"/>
              </w:rPr>
            </w:pPr>
            <w:r w:rsidRPr="005C709C">
              <w:rPr>
                <w:rFonts w:eastAsia="Calibri" w:cs="Arial"/>
                <w:i/>
                <w:sz w:val="20"/>
                <w:szCs w:val="20"/>
              </w:rPr>
              <w:t>e.g.: are there environmental advantages in the area?</w:t>
            </w:r>
          </w:p>
        </w:tc>
      </w:tr>
      <w:tr w:rsidR="004072D4" w:rsidRPr="005C709C" w14:paraId="34155D17" w14:textId="77777777" w:rsidTr="00A85709">
        <w:tc>
          <w:tcPr>
            <w:tcW w:w="3256" w:type="dxa"/>
            <w:hideMark/>
          </w:tcPr>
          <w:p w14:paraId="00035A6E" w14:textId="77777777" w:rsidR="004072D4" w:rsidRPr="005C709C" w:rsidRDefault="004072D4" w:rsidP="004072D4">
            <w:pPr>
              <w:spacing w:after="0" w:line="240" w:lineRule="auto"/>
              <w:rPr>
                <w:rFonts w:eastAsia="Times New Roman" w:cs="Arial"/>
                <w:sz w:val="20"/>
                <w:szCs w:val="20"/>
                <w:lang w:eastAsia="id-ID"/>
              </w:rPr>
            </w:pPr>
            <w:r w:rsidRPr="005C709C">
              <w:rPr>
                <w:rFonts w:eastAsia="Times New Roman" w:cs="Arial"/>
                <w:b/>
                <w:bCs/>
                <w:sz w:val="20"/>
                <w:szCs w:val="20"/>
                <w:lang w:eastAsia="id-ID"/>
              </w:rPr>
              <w:t>Social</w:t>
            </w:r>
          </w:p>
        </w:tc>
        <w:tc>
          <w:tcPr>
            <w:tcW w:w="2976" w:type="dxa"/>
            <w:hideMark/>
          </w:tcPr>
          <w:p w14:paraId="1BB0E1D0" w14:textId="77777777" w:rsidR="004072D4" w:rsidRPr="005C709C" w:rsidRDefault="004072D4" w:rsidP="004072D4">
            <w:pPr>
              <w:spacing w:after="0" w:line="240" w:lineRule="auto"/>
              <w:rPr>
                <w:rFonts w:eastAsia="Times New Roman" w:cs="Arial"/>
                <w:i/>
                <w:sz w:val="20"/>
                <w:szCs w:val="20"/>
                <w:lang w:eastAsia="id-ID"/>
              </w:rPr>
            </w:pPr>
            <w:r w:rsidRPr="005C709C">
              <w:rPr>
                <w:rFonts w:eastAsia="Times New Roman" w:cs="Arial"/>
                <w:i/>
                <w:sz w:val="20"/>
                <w:szCs w:val="20"/>
                <w:lang w:eastAsia="id-ID"/>
              </w:rPr>
              <w:t>e.g.: do both girls and boys go to school equally?</w:t>
            </w:r>
          </w:p>
        </w:tc>
        <w:tc>
          <w:tcPr>
            <w:tcW w:w="3261" w:type="dxa"/>
            <w:hideMark/>
          </w:tcPr>
          <w:p w14:paraId="6BD3B6B6" w14:textId="77777777" w:rsidR="004072D4" w:rsidRPr="005C709C" w:rsidRDefault="004072D4" w:rsidP="004072D4">
            <w:pPr>
              <w:spacing w:after="0" w:line="240" w:lineRule="auto"/>
              <w:rPr>
                <w:rFonts w:eastAsia="Times New Roman" w:cs="Arial"/>
                <w:i/>
                <w:sz w:val="20"/>
                <w:szCs w:val="20"/>
                <w:lang w:eastAsia="id-ID"/>
              </w:rPr>
            </w:pPr>
            <w:r w:rsidRPr="005C709C">
              <w:rPr>
                <w:rFonts w:eastAsia="Times New Roman" w:cs="Arial"/>
                <w:i/>
                <w:sz w:val="20"/>
                <w:szCs w:val="20"/>
                <w:lang w:eastAsia="id-ID"/>
              </w:rPr>
              <w:t>e.g.: are women/men moving out of the area?</w:t>
            </w:r>
          </w:p>
        </w:tc>
      </w:tr>
      <w:tr w:rsidR="004072D4" w:rsidRPr="005C709C" w14:paraId="0BF71781" w14:textId="77777777" w:rsidTr="00A85709">
        <w:tc>
          <w:tcPr>
            <w:tcW w:w="3256" w:type="dxa"/>
            <w:hideMark/>
          </w:tcPr>
          <w:p w14:paraId="32A10C0E" w14:textId="77777777" w:rsidR="004072D4" w:rsidRPr="005C709C" w:rsidRDefault="004072D4" w:rsidP="004072D4">
            <w:pPr>
              <w:spacing w:after="0" w:line="240" w:lineRule="auto"/>
              <w:rPr>
                <w:rFonts w:eastAsia="Times New Roman" w:cs="Arial"/>
                <w:sz w:val="20"/>
                <w:szCs w:val="20"/>
                <w:lang w:eastAsia="id-ID"/>
              </w:rPr>
            </w:pPr>
            <w:r w:rsidRPr="005C709C">
              <w:rPr>
                <w:rFonts w:eastAsia="Times New Roman" w:cs="Arial"/>
                <w:b/>
                <w:bCs/>
                <w:sz w:val="20"/>
                <w:szCs w:val="20"/>
                <w:lang w:eastAsia="id-ID"/>
              </w:rPr>
              <w:t>Economic</w:t>
            </w:r>
          </w:p>
          <w:p w14:paraId="6758409D" w14:textId="77777777" w:rsidR="004072D4" w:rsidRPr="005C709C" w:rsidRDefault="004072D4" w:rsidP="004072D4">
            <w:pPr>
              <w:spacing w:before="100" w:beforeAutospacing="1" w:after="100" w:afterAutospacing="1" w:line="240" w:lineRule="auto"/>
              <w:rPr>
                <w:rFonts w:eastAsia="Times New Roman" w:cs="Arial"/>
                <w:sz w:val="20"/>
                <w:szCs w:val="20"/>
                <w:lang w:eastAsia="id-ID"/>
              </w:rPr>
            </w:pPr>
            <w:r w:rsidRPr="005C709C">
              <w:rPr>
                <w:rFonts w:eastAsia="Times New Roman" w:cs="Arial"/>
                <w:sz w:val="20"/>
                <w:szCs w:val="20"/>
                <w:lang w:eastAsia="id-ID"/>
              </w:rPr>
              <w:t> </w:t>
            </w:r>
          </w:p>
        </w:tc>
        <w:tc>
          <w:tcPr>
            <w:tcW w:w="2976" w:type="dxa"/>
            <w:hideMark/>
          </w:tcPr>
          <w:p w14:paraId="3FB3A479" w14:textId="77777777" w:rsidR="004072D4" w:rsidRPr="005C709C" w:rsidRDefault="004072D4" w:rsidP="004072D4">
            <w:pPr>
              <w:spacing w:after="0" w:line="240" w:lineRule="auto"/>
              <w:rPr>
                <w:rFonts w:eastAsia="Times New Roman" w:cs="Arial"/>
                <w:i/>
                <w:sz w:val="20"/>
                <w:szCs w:val="20"/>
                <w:lang w:eastAsia="id-ID"/>
              </w:rPr>
            </w:pPr>
            <w:r w:rsidRPr="005C709C">
              <w:rPr>
                <w:rFonts w:eastAsia="Times New Roman" w:cs="Arial"/>
                <w:i/>
                <w:sz w:val="20"/>
                <w:szCs w:val="20"/>
                <w:lang w:eastAsia="id-ID"/>
              </w:rPr>
              <w:t>e.g.: do both women and men have access to new technology?</w:t>
            </w:r>
          </w:p>
        </w:tc>
        <w:tc>
          <w:tcPr>
            <w:tcW w:w="3261" w:type="dxa"/>
            <w:hideMark/>
          </w:tcPr>
          <w:p w14:paraId="69B97CD6" w14:textId="77777777" w:rsidR="004072D4" w:rsidRPr="005C709C" w:rsidRDefault="004072D4" w:rsidP="004072D4">
            <w:pPr>
              <w:spacing w:after="0" w:line="240" w:lineRule="auto"/>
              <w:rPr>
                <w:rFonts w:eastAsia="Times New Roman" w:cs="Arial"/>
                <w:i/>
                <w:sz w:val="20"/>
                <w:szCs w:val="20"/>
                <w:lang w:eastAsia="id-ID"/>
              </w:rPr>
            </w:pPr>
            <w:r w:rsidRPr="005C709C">
              <w:rPr>
                <w:rFonts w:eastAsia="Times New Roman" w:cs="Arial"/>
                <w:i/>
                <w:sz w:val="20"/>
                <w:szCs w:val="20"/>
                <w:lang w:eastAsia="id-ID"/>
              </w:rPr>
              <w:t>e.g.: are women/men getting poorer? </w:t>
            </w:r>
          </w:p>
        </w:tc>
      </w:tr>
      <w:tr w:rsidR="004072D4" w:rsidRPr="005C709C" w14:paraId="7F57C588" w14:textId="77777777" w:rsidTr="00A85709">
        <w:tc>
          <w:tcPr>
            <w:tcW w:w="3256" w:type="dxa"/>
            <w:hideMark/>
          </w:tcPr>
          <w:p w14:paraId="214D69B6" w14:textId="77777777" w:rsidR="004072D4" w:rsidRPr="005C709C" w:rsidRDefault="004072D4" w:rsidP="004072D4">
            <w:pPr>
              <w:spacing w:after="0" w:line="240" w:lineRule="auto"/>
              <w:rPr>
                <w:rFonts w:eastAsia="Times New Roman" w:cs="Arial"/>
                <w:sz w:val="20"/>
                <w:szCs w:val="20"/>
                <w:lang w:eastAsia="id-ID"/>
              </w:rPr>
            </w:pPr>
            <w:r w:rsidRPr="005C709C">
              <w:rPr>
                <w:rFonts w:eastAsia="Times New Roman" w:cs="Arial"/>
                <w:b/>
                <w:bCs/>
                <w:sz w:val="20"/>
                <w:szCs w:val="20"/>
                <w:lang w:eastAsia="id-ID"/>
              </w:rPr>
              <w:t>Political</w:t>
            </w:r>
          </w:p>
        </w:tc>
        <w:tc>
          <w:tcPr>
            <w:tcW w:w="2976" w:type="dxa"/>
            <w:hideMark/>
          </w:tcPr>
          <w:p w14:paraId="31DD2749" w14:textId="77777777" w:rsidR="004072D4" w:rsidRPr="005C709C" w:rsidRDefault="004072D4" w:rsidP="004072D4">
            <w:pPr>
              <w:spacing w:after="0" w:line="240" w:lineRule="auto"/>
              <w:rPr>
                <w:rFonts w:eastAsia="Times New Roman" w:cs="Arial"/>
                <w:i/>
                <w:sz w:val="20"/>
                <w:szCs w:val="20"/>
                <w:lang w:eastAsia="id-ID"/>
              </w:rPr>
            </w:pPr>
            <w:r w:rsidRPr="005C709C">
              <w:rPr>
                <w:rFonts w:eastAsia="Times New Roman" w:cs="Arial"/>
                <w:i/>
                <w:sz w:val="20"/>
                <w:szCs w:val="20"/>
                <w:lang w:eastAsia="id-ID"/>
              </w:rPr>
              <w:t>e.g.: do both women and men have leadership roles?</w:t>
            </w:r>
          </w:p>
        </w:tc>
        <w:tc>
          <w:tcPr>
            <w:tcW w:w="3261" w:type="dxa"/>
            <w:hideMark/>
          </w:tcPr>
          <w:p w14:paraId="0C38EFE4" w14:textId="77777777" w:rsidR="004072D4" w:rsidRPr="005C709C" w:rsidRDefault="004072D4" w:rsidP="004072D4">
            <w:pPr>
              <w:spacing w:after="0" w:line="240" w:lineRule="auto"/>
              <w:rPr>
                <w:rFonts w:eastAsia="Times New Roman" w:cs="Arial"/>
                <w:i/>
                <w:sz w:val="20"/>
                <w:szCs w:val="20"/>
                <w:lang w:eastAsia="id-ID"/>
              </w:rPr>
            </w:pPr>
            <w:r w:rsidRPr="005C709C">
              <w:rPr>
                <w:rFonts w:eastAsia="Times New Roman" w:cs="Arial"/>
                <w:i/>
                <w:sz w:val="20"/>
                <w:szCs w:val="20"/>
                <w:lang w:eastAsia="id-ID"/>
              </w:rPr>
              <w:t>e.g.: who decides who can use resources?</w:t>
            </w:r>
          </w:p>
        </w:tc>
      </w:tr>
    </w:tbl>
    <w:p w14:paraId="6541EC16" w14:textId="77777777" w:rsidR="004072D4" w:rsidRPr="005C709C" w:rsidRDefault="004072D4" w:rsidP="004072D4">
      <w:pPr>
        <w:spacing w:after="200" w:line="276" w:lineRule="auto"/>
        <w:rPr>
          <w:rFonts w:eastAsia="Calibri" w:cs="Arial"/>
          <w:sz w:val="20"/>
          <w:szCs w:val="20"/>
        </w:rPr>
      </w:pPr>
    </w:p>
    <w:p w14:paraId="2D0B0799" w14:textId="77777777" w:rsidR="004072D4" w:rsidRPr="005C709C" w:rsidRDefault="004072D4" w:rsidP="004072D4">
      <w:pPr>
        <w:spacing w:before="120"/>
        <w:rPr>
          <w:rFonts w:eastAsia="Calibri" w:cs="Arial"/>
          <w:b/>
          <w:sz w:val="20"/>
          <w:szCs w:val="20"/>
          <w:u w:val="single"/>
        </w:rPr>
      </w:pPr>
      <w:r w:rsidRPr="005C709C">
        <w:rPr>
          <w:rFonts w:eastAsia="Calibri" w:cs="Arial"/>
          <w:b/>
          <w:sz w:val="20"/>
          <w:szCs w:val="20"/>
          <w:u w:val="single"/>
        </w:rPr>
        <w:t>HARVARD TOOL 4</w:t>
      </w:r>
      <w:r w:rsidRPr="005C709C">
        <w:rPr>
          <w:rFonts w:eastAsia="Calibri" w:cs="Arial"/>
          <w:b/>
          <w:sz w:val="20"/>
          <w:szCs w:val="20"/>
          <w:u w:val="single"/>
          <w:lang w:val="id-ID"/>
        </w:rPr>
        <w:t xml:space="preserve">: </w:t>
      </w:r>
      <w:r w:rsidRPr="005C709C">
        <w:rPr>
          <w:rFonts w:eastAsia="Calibri" w:cs="Arial"/>
          <w:b/>
          <w:sz w:val="20"/>
          <w:szCs w:val="20"/>
          <w:u w:val="single"/>
        </w:rPr>
        <w:t>Checklist for project-cycle analysis</w:t>
      </w:r>
    </w:p>
    <w:p w14:paraId="1B2F38E0" w14:textId="77777777" w:rsidR="004072D4" w:rsidRPr="005C709C" w:rsidRDefault="004072D4" w:rsidP="001F0026">
      <w:pPr>
        <w:numPr>
          <w:ilvl w:val="0"/>
          <w:numId w:val="31"/>
        </w:numPr>
        <w:spacing w:before="120" w:after="200" w:line="276" w:lineRule="auto"/>
        <w:ind w:left="714" w:hanging="357"/>
        <w:contextualSpacing/>
        <w:rPr>
          <w:rFonts w:eastAsia="Calibri" w:cs="Arial"/>
          <w:sz w:val="20"/>
          <w:szCs w:val="20"/>
        </w:rPr>
      </w:pPr>
      <w:r w:rsidRPr="005C709C">
        <w:rPr>
          <w:rFonts w:eastAsia="Calibri" w:cs="Arial"/>
          <w:sz w:val="20"/>
          <w:szCs w:val="20"/>
        </w:rPr>
        <w:t>Collecting gender-disaggregated data</w:t>
      </w:r>
    </w:p>
    <w:p w14:paraId="7DA59701" w14:textId="77777777" w:rsidR="004072D4" w:rsidRPr="005C709C" w:rsidRDefault="004072D4" w:rsidP="001F0026">
      <w:pPr>
        <w:numPr>
          <w:ilvl w:val="0"/>
          <w:numId w:val="31"/>
        </w:numPr>
        <w:spacing w:after="200" w:line="276" w:lineRule="auto"/>
        <w:contextualSpacing/>
        <w:rPr>
          <w:rFonts w:eastAsia="Calibri" w:cs="Arial"/>
          <w:sz w:val="20"/>
          <w:szCs w:val="20"/>
        </w:rPr>
      </w:pPr>
      <w:r w:rsidRPr="005C709C">
        <w:rPr>
          <w:rFonts w:eastAsia="Calibri" w:cs="Arial"/>
          <w:sz w:val="20"/>
          <w:szCs w:val="20"/>
        </w:rPr>
        <w:t>Capturing the different effects of social change on men and women</w:t>
      </w:r>
    </w:p>
    <w:p w14:paraId="549EF2F4" w14:textId="77777777" w:rsidR="004072D4" w:rsidRPr="005C709C" w:rsidRDefault="004072D4" w:rsidP="004072D4">
      <w:pPr>
        <w:spacing w:before="60" w:after="120" w:line="280" w:lineRule="atLeast"/>
        <w:rPr>
          <w:rFonts w:eastAsia="Times New Roman" w:cs="Arial"/>
          <w:sz w:val="20"/>
          <w:szCs w:val="20"/>
        </w:rPr>
      </w:pPr>
      <w:r w:rsidRPr="005C709C">
        <w:rPr>
          <w:rFonts w:eastAsia="Times New Roman" w:cs="Arial"/>
          <w:sz w:val="20"/>
          <w:szCs w:val="20"/>
        </w:rPr>
        <w:t xml:space="preserve">The </w:t>
      </w:r>
      <w:r w:rsidRPr="005C709C">
        <w:rPr>
          <w:rFonts w:eastAsia="Times New Roman" w:cs="Arial"/>
          <w:sz w:val="20"/>
          <w:szCs w:val="20"/>
          <w:lang w:val="id-ID"/>
        </w:rPr>
        <w:t>Harvard framework</w:t>
      </w:r>
      <w:r w:rsidRPr="005C709C">
        <w:rPr>
          <w:rFonts w:eastAsia="Times New Roman" w:cs="Arial"/>
          <w:sz w:val="20"/>
          <w:szCs w:val="20"/>
        </w:rPr>
        <w:t xml:space="preserve"> also contains a series of check</w:t>
      </w:r>
      <w:r w:rsidRPr="005C709C">
        <w:rPr>
          <w:rFonts w:eastAsia="Times New Roman" w:cs="Arial"/>
          <w:sz w:val="20"/>
          <w:szCs w:val="20"/>
          <w:lang w:val="id-ID"/>
        </w:rPr>
        <w:t>-</w:t>
      </w:r>
      <w:r w:rsidRPr="005C709C">
        <w:rPr>
          <w:rFonts w:eastAsia="Times New Roman" w:cs="Arial"/>
          <w:sz w:val="20"/>
          <w:szCs w:val="20"/>
        </w:rPr>
        <w:t>lists consisting of key questions to ask at each stage of the project cycle: identification, design, implementation, and evaluation.</w:t>
      </w:r>
    </w:p>
    <w:tbl>
      <w:tblPr>
        <w:tblStyle w:val="TableGrid5"/>
        <w:tblW w:w="9453" w:type="dxa"/>
        <w:tblLook w:val="04A0" w:firstRow="1" w:lastRow="0" w:firstColumn="1" w:lastColumn="0" w:noHBand="0" w:noVBand="1"/>
      </w:tblPr>
      <w:tblGrid>
        <w:gridCol w:w="2689"/>
        <w:gridCol w:w="6764"/>
      </w:tblGrid>
      <w:tr w:rsidR="004072D4" w:rsidRPr="005C709C" w14:paraId="49E3740B" w14:textId="77777777" w:rsidTr="000C543E">
        <w:trPr>
          <w:tblHeader/>
        </w:trPr>
        <w:tc>
          <w:tcPr>
            <w:tcW w:w="2689" w:type="dxa"/>
            <w:shd w:val="clear" w:color="auto" w:fill="9FE1F0" w:themeFill="accent6" w:themeFillTint="66"/>
          </w:tcPr>
          <w:p w14:paraId="70DB6290" w14:textId="77777777" w:rsidR="004072D4" w:rsidRPr="005C709C" w:rsidRDefault="004072D4" w:rsidP="004072D4">
            <w:pPr>
              <w:spacing w:before="60" w:after="120" w:line="280" w:lineRule="atLeast"/>
              <w:rPr>
                <w:rFonts w:eastAsia="Times New Roman" w:cs="Arial"/>
                <w:b/>
                <w:sz w:val="20"/>
                <w:szCs w:val="20"/>
              </w:rPr>
            </w:pPr>
            <w:bookmarkStart w:id="167" w:name="_Hlk527721301"/>
            <w:r w:rsidRPr="005C709C">
              <w:rPr>
                <w:rFonts w:eastAsia="Times New Roman" w:cs="Arial"/>
                <w:b/>
                <w:sz w:val="20"/>
                <w:szCs w:val="20"/>
              </w:rPr>
              <w:t xml:space="preserve">HARVARD CHECKLIST 1 </w:t>
            </w:r>
          </w:p>
        </w:tc>
        <w:tc>
          <w:tcPr>
            <w:tcW w:w="6764" w:type="dxa"/>
            <w:shd w:val="clear" w:color="auto" w:fill="9FE1F0" w:themeFill="accent6" w:themeFillTint="66"/>
          </w:tcPr>
          <w:p w14:paraId="2B612C0B"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Women’s dimension in project identification</w:t>
            </w:r>
          </w:p>
        </w:tc>
      </w:tr>
      <w:bookmarkEnd w:id="167"/>
      <w:tr w:rsidR="004072D4" w:rsidRPr="005C709C" w14:paraId="2440A3EF" w14:textId="77777777" w:rsidTr="00A85709">
        <w:tc>
          <w:tcPr>
            <w:tcW w:w="9453" w:type="dxa"/>
            <w:gridSpan w:val="2"/>
          </w:tcPr>
          <w:p w14:paraId="35E79FDD"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Assessing women’s needs</w:t>
            </w:r>
          </w:p>
          <w:p w14:paraId="11ECC145" w14:textId="77777777" w:rsidR="004072D4" w:rsidRPr="005C709C" w:rsidRDefault="004072D4" w:rsidP="001F0026">
            <w:pPr>
              <w:numPr>
                <w:ilvl w:val="0"/>
                <w:numId w:val="34"/>
              </w:numPr>
              <w:spacing w:before="60" w:after="120" w:line="280" w:lineRule="atLeast"/>
              <w:contextualSpacing/>
              <w:rPr>
                <w:rFonts w:eastAsia="Times New Roman" w:cs="Arial"/>
                <w:sz w:val="20"/>
                <w:szCs w:val="20"/>
              </w:rPr>
            </w:pPr>
            <w:r w:rsidRPr="005C709C">
              <w:rPr>
                <w:rFonts w:eastAsia="Times New Roman" w:cs="Arial"/>
                <w:sz w:val="20"/>
                <w:szCs w:val="20"/>
              </w:rPr>
              <w:t>What needs and opportunities exist for increasing women’s productivity and/or production?</w:t>
            </w:r>
          </w:p>
          <w:p w14:paraId="42BF41B1" w14:textId="77777777" w:rsidR="004072D4" w:rsidRPr="005C709C" w:rsidRDefault="004072D4" w:rsidP="001F0026">
            <w:pPr>
              <w:numPr>
                <w:ilvl w:val="0"/>
                <w:numId w:val="34"/>
              </w:numPr>
              <w:spacing w:before="60" w:after="120" w:line="280" w:lineRule="atLeast"/>
              <w:contextualSpacing/>
              <w:rPr>
                <w:rFonts w:eastAsia="Times New Roman" w:cs="Arial"/>
                <w:sz w:val="20"/>
                <w:szCs w:val="20"/>
              </w:rPr>
            </w:pPr>
            <w:r w:rsidRPr="005C709C">
              <w:rPr>
                <w:rFonts w:eastAsia="Times New Roman" w:cs="Arial"/>
                <w:sz w:val="20"/>
                <w:szCs w:val="20"/>
              </w:rPr>
              <w:t>What needs and opportunities exist for increasing women’s access to and control of resources?</w:t>
            </w:r>
          </w:p>
          <w:p w14:paraId="3E480409" w14:textId="77777777" w:rsidR="004072D4" w:rsidRPr="005C709C" w:rsidRDefault="004072D4" w:rsidP="001F0026">
            <w:pPr>
              <w:numPr>
                <w:ilvl w:val="0"/>
                <w:numId w:val="34"/>
              </w:numPr>
              <w:spacing w:before="60" w:after="120" w:line="280" w:lineRule="atLeast"/>
              <w:contextualSpacing/>
              <w:rPr>
                <w:rFonts w:eastAsia="Times New Roman" w:cs="Arial"/>
                <w:sz w:val="20"/>
                <w:szCs w:val="20"/>
              </w:rPr>
            </w:pPr>
            <w:r w:rsidRPr="005C709C">
              <w:rPr>
                <w:rFonts w:eastAsia="Times New Roman" w:cs="Arial"/>
                <w:sz w:val="20"/>
                <w:szCs w:val="20"/>
              </w:rPr>
              <w:t>What needs and opportunities exist for increasing women’s access to and control of benefits?</w:t>
            </w:r>
          </w:p>
          <w:p w14:paraId="6BCF93DA" w14:textId="3EF3721B" w:rsidR="004072D4" w:rsidRPr="005C709C" w:rsidRDefault="004072D4" w:rsidP="001F0026">
            <w:pPr>
              <w:numPr>
                <w:ilvl w:val="0"/>
                <w:numId w:val="34"/>
              </w:numPr>
              <w:spacing w:before="60" w:after="120" w:line="280" w:lineRule="atLeast"/>
              <w:contextualSpacing/>
              <w:rPr>
                <w:rFonts w:eastAsia="Times New Roman" w:cs="Arial"/>
                <w:sz w:val="20"/>
                <w:szCs w:val="20"/>
              </w:rPr>
            </w:pPr>
            <w:r w:rsidRPr="005C709C">
              <w:rPr>
                <w:rFonts w:eastAsia="Times New Roman" w:cs="Arial"/>
                <w:sz w:val="20"/>
                <w:szCs w:val="20"/>
              </w:rPr>
              <w:t xml:space="preserve">How do these </w:t>
            </w:r>
            <w:r w:rsidR="00167A6B" w:rsidRPr="005C709C">
              <w:rPr>
                <w:rFonts w:eastAsia="Times New Roman" w:cs="Arial"/>
                <w:sz w:val="20"/>
                <w:szCs w:val="20"/>
              </w:rPr>
              <w:t>need</w:t>
            </w:r>
            <w:r w:rsidR="00167A6B" w:rsidRPr="005C709C">
              <w:rPr>
                <w:rFonts w:eastAsia="Times New Roman" w:cs="Arial"/>
                <w:sz w:val="20"/>
                <w:szCs w:val="20"/>
                <w:lang w:val="id-ID"/>
              </w:rPr>
              <w:t>s</w:t>
            </w:r>
            <w:r w:rsidRPr="005C709C">
              <w:rPr>
                <w:rFonts w:eastAsia="Times New Roman" w:cs="Arial"/>
                <w:sz w:val="20"/>
                <w:szCs w:val="20"/>
              </w:rPr>
              <w:t xml:space="preserve"> and opportunities relate to the country’s other general and sectoral development needs and opportunities?</w:t>
            </w:r>
          </w:p>
          <w:p w14:paraId="1567F015" w14:textId="77777777" w:rsidR="004072D4" w:rsidRPr="005C709C" w:rsidRDefault="004072D4" w:rsidP="001F0026">
            <w:pPr>
              <w:numPr>
                <w:ilvl w:val="0"/>
                <w:numId w:val="34"/>
              </w:numPr>
              <w:spacing w:before="60" w:after="120" w:line="280" w:lineRule="atLeast"/>
              <w:contextualSpacing/>
              <w:rPr>
                <w:rFonts w:eastAsia="Times New Roman" w:cs="Arial"/>
                <w:sz w:val="20"/>
                <w:szCs w:val="20"/>
              </w:rPr>
            </w:pPr>
            <w:r w:rsidRPr="005C709C">
              <w:rPr>
                <w:rFonts w:eastAsia="Times New Roman" w:cs="Arial"/>
                <w:sz w:val="20"/>
                <w:szCs w:val="20"/>
              </w:rPr>
              <w:t>Have women been directly consulted in identifying such needs and opportunities?</w:t>
            </w:r>
          </w:p>
          <w:p w14:paraId="4F722008"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Defining general project objectives</w:t>
            </w:r>
          </w:p>
          <w:p w14:paraId="6843BAE8" w14:textId="77777777" w:rsidR="004072D4" w:rsidRPr="005C709C" w:rsidRDefault="004072D4" w:rsidP="001F0026">
            <w:pPr>
              <w:numPr>
                <w:ilvl w:val="0"/>
                <w:numId w:val="35"/>
              </w:numPr>
              <w:spacing w:before="60" w:after="120" w:line="280" w:lineRule="atLeast"/>
              <w:contextualSpacing/>
              <w:rPr>
                <w:rFonts w:eastAsia="Times New Roman" w:cs="Arial"/>
                <w:sz w:val="20"/>
                <w:szCs w:val="20"/>
              </w:rPr>
            </w:pPr>
            <w:r w:rsidRPr="005C709C">
              <w:rPr>
                <w:rFonts w:eastAsia="Times New Roman" w:cs="Arial"/>
                <w:sz w:val="20"/>
                <w:szCs w:val="20"/>
              </w:rPr>
              <w:t>Are project objectives explicitly related to women’s needs?</w:t>
            </w:r>
          </w:p>
          <w:p w14:paraId="0966349F" w14:textId="77777777" w:rsidR="004072D4" w:rsidRPr="005C709C" w:rsidRDefault="004072D4" w:rsidP="001F0026">
            <w:pPr>
              <w:numPr>
                <w:ilvl w:val="0"/>
                <w:numId w:val="35"/>
              </w:numPr>
              <w:spacing w:before="60" w:after="120" w:line="280" w:lineRule="atLeast"/>
              <w:contextualSpacing/>
              <w:rPr>
                <w:rFonts w:eastAsia="Times New Roman" w:cs="Arial"/>
                <w:sz w:val="20"/>
                <w:szCs w:val="20"/>
              </w:rPr>
            </w:pPr>
            <w:r w:rsidRPr="005C709C">
              <w:rPr>
                <w:rFonts w:eastAsia="Times New Roman" w:cs="Arial"/>
                <w:sz w:val="20"/>
                <w:szCs w:val="20"/>
              </w:rPr>
              <w:t>Do these objectives adequately reflect women’s needs?</w:t>
            </w:r>
          </w:p>
          <w:p w14:paraId="30FD5F2D" w14:textId="77777777" w:rsidR="004072D4" w:rsidRPr="005C709C" w:rsidRDefault="004072D4" w:rsidP="001F0026">
            <w:pPr>
              <w:numPr>
                <w:ilvl w:val="0"/>
                <w:numId w:val="35"/>
              </w:numPr>
              <w:spacing w:before="60" w:after="120" w:line="280" w:lineRule="atLeast"/>
              <w:contextualSpacing/>
              <w:rPr>
                <w:rFonts w:eastAsia="Times New Roman" w:cs="Arial"/>
                <w:sz w:val="20"/>
                <w:szCs w:val="20"/>
              </w:rPr>
            </w:pPr>
            <w:r w:rsidRPr="005C709C">
              <w:rPr>
                <w:rFonts w:eastAsia="Times New Roman" w:cs="Arial"/>
                <w:sz w:val="20"/>
                <w:szCs w:val="20"/>
              </w:rPr>
              <w:t>Have women participated in setting those objectives?</w:t>
            </w:r>
          </w:p>
          <w:p w14:paraId="033909A8" w14:textId="77777777" w:rsidR="004072D4" w:rsidRPr="005C709C" w:rsidRDefault="004072D4" w:rsidP="001F0026">
            <w:pPr>
              <w:numPr>
                <w:ilvl w:val="0"/>
                <w:numId w:val="35"/>
              </w:numPr>
              <w:spacing w:before="60" w:after="120" w:line="280" w:lineRule="atLeast"/>
              <w:contextualSpacing/>
              <w:rPr>
                <w:rFonts w:eastAsia="Times New Roman" w:cs="Arial"/>
                <w:sz w:val="20"/>
                <w:szCs w:val="20"/>
              </w:rPr>
            </w:pPr>
            <w:r w:rsidRPr="005C709C">
              <w:rPr>
                <w:rFonts w:eastAsia="Times New Roman" w:cs="Arial"/>
                <w:sz w:val="20"/>
                <w:szCs w:val="20"/>
              </w:rPr>
              <w:t>Have there been any earlier efforts?</w:t>
            </w:r>
          </w:p>
          <w:p w14:paraId="3E34305F" w14:textId="77777777" w:rsidR="004072D4" w:rsidRPr="005C709C" w:rsidRDefault="004072D4" w:rsidP="001F0026">
            <w:pPr>
              <w:numPr>
                <w:ilvl w:val="0"/>
                <w:numId w:val="35"/>
              </w:numPr>
              <w:spacing w:before="60" w:after="120" w:line="280" w:lineRule="atLeast"/>
              <w:contextualSpacing/>
              <w:rPr>
                <w:rFonts w:eastAsia="Times New Roman" w:cs="Arial"/>
                <w:sz w:val="20"/>
                <w:szCs w:val="20"/>
              </w:rPr>
            </w:pPr>
            <w:r w:rsidRPr="005C709C">
              <w:rPr>
                <w:rFonts w:eastAsia="Times New Roman" w:cs="Arial"/>
                <w:sz w:val="20"/>
                <w:szCs w:val="20"/>
              </w:rPr>
              <w:t>How has the present proposal built on earlier activity?</w:t>
            </w:r>
          </w:p>
          <w:p w14:paraId="73308B25"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Identifying possible negative effects</w:t>
            </w:r>
          </w:p>
          <w:p w14:paraId="28570B18" w14:textId="77777777" w:rsidR="004072D4" w:rsidRPr="005C709C" w:rsidRDefault="004072D4" w:rsidP="001F0026">
            <w:pPr>
              <w:numPr>
                <w:ilvl w:val="0"/>
                <w:numId w:val="36"/>
              </w:numPr>
              <w:spacing w:before="60" w:after="120" w:line="280" w:lineRule="atLeast"/>
              <w:contextualSpacing/>
              <w:rPr>
                <w:rFonts w:eastAsia="Times New Roman" w:cs="Arial"/>
                <w:sz w:val="20"/>
                <w:szCs w:val="20"/>
              </w:rPr>
            </w:pPr>
            <w:r w:rsidRPr="005C709C">
              <w:rPr>
                <w:rFonts w:eastAsia="Times New Roman" w:cs="Arial"/>
                <w:sz w:val="20"/>
                <w:szCs w:val="20"/>
              </w:rPr>
              <w:t>Might the project reduce women’s access to or control of resources and benefits?</w:t>
            </w:r>
          </w:p>
          <w:p w14:paraId="2E516CEA" w14:textId="77777777" w:rsidR="004072D4" w:rsidRPr="005C709C" w:rsidRDefault="004072D4" w:rsidP="001F0026">
            <w:pPr>
              <w:numPr>
                <w:ilvl w:val="0"/>
                <w:numId w:val="36"/>
              </w:numPr>
              <w:spacing w:before="60" w:after="120" w:line="280" w:lineRule="atLeast"/>
              <w:contextualSpacing/>
              <w:rPr>
                <w:rFonts w:eastAsia="Times New Roman" w:cs="Arial"/>
                <w:sz w:val="20"/>
                <w:szCs w:val="20"/>
              </w:rPr>
            </w:pPr>
            <w:r w:rsidRPr="005C709C">
              <w:rPr>
                <w:rFonts w:eastAsia="Times New Roman" w:cs="Arial"/>
                <w:sz w:val="20"/>
                <w:szCs w:val="20"/>
              </w:rPr>
              <w:t>Might it adversely affect women’s situation in some other way?</w:t>
            </w:r>
          </w:p>
          <w:p w14:paraId="04CC14A5" w14:textId="77777777" w:rsidR="004072D4" w:rsidRPr="005C709C" w:rsidRDefault="004072D4" w:rsidP="001F0026">
            <w:pPr>
              <w:numPr>
                <w:ilvl w:val="0"/>
                <w:numId w:val="36"/>
              </w:numPr>
              <w:spacing w:before="60" w:after="120" w:line="280" w:lineRule="atLeast"/>
              <w:contextualSpacing/>
              <w:rPr>
                <w:rFonts w:eastAsia="Times New Roman" w:cs="Arial"/>
                <w:sz w:val="20"/>
                <w:szCs w:val="20"/>
              </w:rPr>
            </w:pPr>
            <w:r w:rsidRPr="005C709C">
              <w:rPr>
                <w:rFonts w:eastAsia="Times New Roman" w:cs="Arial"/>
                <w:sz w:val="20"/>
                <w:szCs w:val="20"/>
              </w:rPr>
              <w:t>What will be the effects on women in the short and longer term?</w:t>
            </w:r>
          </w:p>
        </w:tc>
      </w:tr>
    </w:tbl>
    <w:p w14:paraId="5EDDBED2" w14:textId="77777777" w:rsidR="004072D4" w:rsidRPr="005C709C" w:rsidRDefault="004072D4" w:rsidP="004072D4">
      <w:pPr>
        <w:spacing w:after="200" w:line="276" w:lineRule="auto"/>
        <w:rPr>
          <w:rFonts w:eastAsia="Calibri" w:cs="Arial"/>
          <w:sz w:val="20"/>
          <w:szCs w:val="20"/>
        </w:rPr>
      </w:pPr>
    </w:p>
    <w:tbl>
      <w:tblPr>
        <w:tblStyle w:val="TableGrid5"/>
        <w:tblW w:w="9453" w:type="dxa"/>
        <w:tblLook w:val="04A0" w:firstRow="1" w:lastRow="0" w:firstColumn="1" w:lastColumn="0" w:noHBand="0" w:noVBand="1"/>
      </w:tblPr>
      <w:tblGrid>
        <w:gridCol w:w="2689"/>
        <w:gridCol w:w="6764"/>
      </w:tblGrid>
      <w:tr w:rsidR="004072D4" w:rsidRPr="005C709C" w14:paraId="024FC5A3" w14:textId="77777777" w:rsidTr="000C543E">
        <w:trPr>
          <w:tblHeader/>
        </w:trPr>
        <w:tc>
          <w:tcPr>
            <w:tcW w:w="2689" w:type="dxa"/>
            <w:shd w:val="clear" w:color="auto" w:fill="9FE1F0" w:themeFill="accent6" w:themeFillTint="66"/>
          </w:tcPr>
          <w:p w14:paraId="7BEE6490" w14:textId="77777777" w:rsidR="004072D4" w:rsidRPr="005C709C" w:rsidRDefault="004072D4" w:rsidP="004072D4">
            <w:pPr>
              <w:spacing w:before="60" w:after="120" w:line="280" w:lineRule="atLeast"/>
              <w:rPr>
                <w:rFonts w:eastAsia="Times New Roman" w:cs="Arial"/>
                <w:b/>
                <w:sz w:val="20"/>
                <w:szCs w:val="20"/>
              </w:rPr>
            </w:pPr>
            <w:bookmarkStart w:id="168" w:name="_Hlk527721346"/>
            <w:r w:rsidRPr="005C709C">
              <w:rPr>
                <w:rFonts w:eastAsia="Times New Roman" w:cs="Arial"/>
                <w:b/>
                <w:sz w:val="20"/>
                <w:szCs w:val="20"/>
              </w:rPr>
              <w:t xml:space="preserve">HARVARD CHECKLIST </w:t>
            </w:r>
            <w:r w:rsidRPr="005C709C">
              <w:rPr>
                <w:rFonts w:eastAsia="Times New Roman" w:cs="Arial"/>
                <w:b/>
                <w:sz w:val="20"/>
                <w:szCs w:val="20"/>
                <w:lang w:val="id-ID"/>
              </w:rPr>
              <w:t>2</w:t>
            </w:r>
            <w:r w:rsidRPr="005C709C">
              <w:rPr>
                <w:rFonts w:eastAsia="Times New Roman" w:cs="Arial"/>
                <w:b/>
                <w:sz w:val="20"/>
                <w:szCs w:val="20"/>
              </w:rPr>
              <w:t xml:space="preserve"> </w:t>
            </w:r>
          </w:p>
        </w:tc>
        <w:tc>
          <w:tcPr>
            <w:tcW w:w="6764" w:type="dxa"/>
            <w:shd w:val="clear" w:color="auto" w:fill="9FE1F0" w:themeFill="accent6" w:themeFillTint="66"/>
          </w:tcPr>
          <w:p w14:paraId="0394E632"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Women’s dimension in project design</w:t>
            </w:r>
          </w:p>
        </w:tc>
      </w:tr>
      <w:bookmarkEnd w:id="168"/>
      <w:tr w:rsidR="004072D4" w:rsidRPr="005C709C" w14:paraId="24053C5E" w14:textId="77777777" w:rsidTr="00A85709">
        <w:tc>
          <w:tcPr>
            <w:tcW w:w="9453" w:type="dxa"/>
            <w:gridSpan w:val="2"/>
          </w:tcPr>
          <w:p w14:paraId="495DBDE7"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Project impact on women’s activities</w:t>
            </w:r>
          </w:p>
          <w:p w14:paraId="2C4B2FE5" w14:textId="77777777" w:rsidR="004072D4" w:rsidRPr="005C709C" w:rsidRDefault="004072D4" w:rsidP="001F0026">
            <w:pPr>
              <w:numPr>
                <w:ilvl w:val="0"/>
                <w:numId w:val="37"/>
              </w:numPr>
              <w:spacing w:before="60" w:after="120" w:line="280" w:lineRule="atLeast"/>
              <w:contextualSpacing/>
              <w:rPr>
                <w:rFonts w:eastAsia="Times New Roman" w:cs="Arial"/>
                <w:sz w:val="20"/>
                <w:szCs w:val="20"/>
              </w:rPr>
            </w:pPr>
            <w:r w:rsidRPr="005C709C">
              <w:rPr>
                <w:rFonts w:eastAsia="Times New Roman" w:cs="Arial"/>
                <w:sz w:val="20"/>
                <w:szCs w:val="20"/>
              </w:rPr>
              <w:t>Which of these activities (Production, reproduction and maintenance, socio-political) does the project affect?</w:t>
            </w:r>
          </w:p>
          <w:p w14:paraId="5B794107" w14:textId="77777777" w:rsidR="004072D4" w:rsidRPr="005C709C" w:rsidRDefault="004072D4" w:rsidP="001F0026">
            <w:pPr>
              <w:numPr>
                <w:ilvl w:val="0"/>
                <w:numId w:val="37"/>
              </w:numPr>
              <w:spacing w:before="60" w:after="120" w:line="280" w:lineRule="atLeast"/>
              <w:contextualSpacing/>
              <w:rPr>
                <w:rFonts w:eastAsia="Times New Roman" w:cs="Arial"/>
                <w:sz w:val="20"/>
                <w:szCs w:val="20"/>
              </w:rPr>
            </w:pPr>
            <w:r w:rsidRPr="005C709C">
              <w:rPr>
                <w:rFonts w:eastAsia="Times New Roman" w:cs="Arial"/>
                <w:sz w:val="20"/>
                <w:szCs w:val="20"/>
              </w:rPr>
              <w:t>Is the planned component consistent with the current gender denomination for the activity?</w:t>
            </w:r>
          </w:p>
          <w:p w14:paraId="55C08567" w14:textId="77777777" w:rsidR="004072D4" w:rsidRPr="005C709C" w:rsidRDefault="004072D4" w:rsidP="001F0026">
            <w:pPr>
              <w:numPr>
                <w:ilvl w:val="0"/>
                <w:numId w:val="37"/>
              </w:numPr>
              <w:spacing w:before="60" w:after="120" w:line="280" w:lineRule="atLeast"/>
              <w:contextualSpacing/>
              <w:rPr>
                <w:rFonts w:eastAsia="Times New Roman" w:cs="Arial"/>
                <w:sz w:val="20"/>
                <w:szCs w:val="20"/>
              </w:rPr>
            </w:pPr>
            <w:r w:rsidRPr="005C709C">
              <w:rPr>
                <w:rFonts w:eastAsia="Times New Roman" w:cs="Arial"/>
                <w:sz w:val="20"/>
                <w:szCs w:val="20"/>
              </w:rPr>
              <w:t>If it is planned to change the women’s performance of that activity, i.e., locus of activity, remunerative mode, technology, mode of activity) is this feasible, and what positive or negative effects would there be on women?</w:t>
            </w:r>
          </w:p>
          <w:p w14:paraId="55CAB4C8" w14:textId="77777777" w:rsidR="004072D4" w:rsidRPr="005C709C" w:rsidRDefault="004072D4" w:rsidP="001F0026">
            <w:pPr>
              <w:numPr>
                <w:ilvl w:val="0"/>
                <w:numId w:val="37"/>
              </w:numPr>
              <w:spacing w:before="60" w:after="120" w:line="280" w:lineRule="atLeast"/>
              <w:contextualSpacing/>
              <w:rPr>
                <w:rFonts w:eastAsia="Times New Roman" w:cs="Arial"/>
                <w:sz w:val="20"/>
                <w:szCs w:val="20"/>
              </w:rPr>
            </w:pPr>
            <w:r w:rsidRPr="005C709C">
              <w:rPr>
                <w:rFonts w:eastAsia="Times New Roman" w:cs="Arial"/>
                <w:sz w:val="20"/>
                <w:szCs w:val="20"/>
              </w:rPr>
              <w:t>If it does not change, is this a missed opportunity for women’s roles in the development process?</w:t>
            </w:r>
          </w:p>
          <w:p w14:paraId="5C8639DE" w14:textId="77777777" w:rsidR="004072D4" w:rsidRPr="005C709C" w:rsidRDefault="004072D4" w:rsidP="001F0026">
            <w:pPr>
              <w:numPr>
                <w:ilvl w:val="0"/>
                <w:numId w:val="37"/>
              </w:numPr>
              <w:spacing w:before="60" w:after="120" w:line="280" w:lineRule="atLeast"/>
              <w:contextualSpacing/>
              <w:rPr>
                <w:rFonts w:eastAsia="Times New Roman" w:cs="Arial"/>
                <w:sz w:val="20"/>
                <w:szCs w:val="20"/>
              </w:rPr>
            </w:pPr>
            <w:r w:rsidRPr="005C709C">
              <w:rPr>
                <w:rFonts w:eastAsia="Times New Roman" w:cs="Arial"/>
                <w:sz w:val="20"/>
                <w:szCs w:val="20"/>
              </w:rPr>
              <w:t>How can the project design be adjusted to increase the above-mentioned positive effects, and reduce or eliminate the negative ones?</w:t>
            </w:r>
          </w:p>
          <w:p w14:paraId="2466D1FE"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Project impact on women’s access and control</w:t>
            </w:r>
          </w:p>
          <w:p w14:paraId="1792B6AC" w14:textId="77777777" w:rsidR="004072D4" w:rsidRPr="005C709C" w:rsidRDefault="004072D4" w:rsidP="001F0026">
            <w:pPr>
              <w:numPr>
                <w:ilvl w:val="0"/>
                <w:numId w:val="38"/>
              </w:numPr>
              <w:spacing w:before="60" w:after="120" w:line="280" w:lineRule="atLeast"/>
              <w:contextualSpacing/>
              <w:rPr>
                <w:rFonts w:eastAsia="Times New Roman" w:cs="Arial"/>
                <w:sz w:val="20"/>
                <w:szCs w:val="20"/>
              </w:rPr>
            </w:pPr>
            <w:r w:rsidRPr="005C709C">
              <w:rPr>
                <w:rFonts w:eastAsia="Times New Roman" w:cs="Arial"/>
                <w:sz w:val="20"/>
                <w:szCs w:val="20"/>
              </w:rPr>
              <w:t>How will each of the project components affect women’s access to and control of the resources and benefits engaged in and stemming from the production of goods and services?</w:t>
            </w:r>
          </w:p>
          <w:p w14:paraId="72769D34" w14:textId="77777777" w:rsidR="004072D4" w:rsidRPr="005C709C" w:rsidRDefault="004072D4" w:rsidP="001F0026">
            <w:pPr>
              <w:numPr>
                <w:ilvl w:val="0"/>
                <w:numId w:val="38"/>
              </w:numPr>
              <w:spacing w:before="60" w:after="120" w:line="280" w:lineRule="atLeast"/>
              <w:contextualSpacing/>
              <w:rPr>
                <w:rFonts w:eastAsia="Times New Roman" w:cs="Arial"/>
                <w:sz w:val="20"/>
                <w:szCs w:val="20"/>
              </w:rPr>
            </w:pPr>
            <w:r w:rsidRPr="005C709C">
              <w:rPr>
                <w:rFonts w:eastAsia="Times New Roman" w:cs="Arial"/>
                <w:sz w:val="20"/>
                <w:szCs w:val="20"/>
              </w:rPr>
              <w:t>How will each of the project components affect women’s access to and control of the resources and benefits engaged in and stemming from the reproduction and maintenance of the human resources?</w:t>
            </w:r>
          </w:p>
          <w:p w14:paraId="4B79C0FC" w14:textId="77777777" w:rsidR="004072D4" w:rsidRPr="005C709C" w:rsidRDefault="004072D4" w:rsidP="001F0026">
            <w:pPr>
              <w:numPr>
                <w:ilvl w:val="0"/>
                <w:numId w:val="38"/>
              </w:numPr>
              <w:spacing w:before="60" w:after="120" w:line="280" w:lineRule="atLeast"/>
              <w:contextualSpacing/>
              <w:rPr>
                <w:rFonts w:eastAsia="Times New Roman" w:cs="Arial"/>
                <w:sz w:val="20"/>
                <w:szCs w:val="20"/>
              </w:rPr>
            </w:pPr>
            <w:r w:rsidRPr="005C709C">
              <w:rPr>
                <w:rFonts w:eastAsia="Times New Roman" w:cs="Arial"/>
                <w:sz w:val="20"/>
                <w:szCs w:val="20"/>
              </w:rPr>
              <w:t>How will each of the project components affect women’s access to and control of the resources and benefits engaged in and stemming from the socio-political functions?</w:t>
            </w:r>
          </w:p>
          <w:p w14:paraId="18ED6F5F" w14:textId="77777777" w:rsidR="004072D4" w:rsidRPr="005C709C" w:rsidRDefault="004072D4" w:rsidP="001F0026">
            <w:pPr>
              <w:numPr>
                <w:ilvl w:val="0"/>
                <w:numId w:val="38"/>
              </w:numPr>
              <w:spacing w:before="60" w:after="120" w:line="280" w:lineRule="atLeast"/>
              <w:contextualSpacing/>
              <w:rPr>
                <w:rFonts w:eastAsia="Times New Roman" w:cs="Arial"/>
                <w:sz w:val="20"/>
                <w:szCs w:val="20"/>
              </w:rPr>
            </w:pPr>
            <w:r w:rsidRPr="005C709C">
              <w:rPr>
                <w:rFonts w:eastAsia="Times New Roman" w:cs="Arial"/>
                <w:sz w:val="20"/>
                <w:szCs w:val="20"/>
              </w:rPr>
              <w:t>What forces have been set into motion to induce further exploration of constraints and possible improvements?</w:t>
            </w:r>
          </w:p>
          <w:p w14:paraId="67D65199" w14:textId="77777777" w:rsidR="004072D4" w:rsidRPr="005C709C" w:rsidRDefault="004072D4" w:rsidP="001F0026">
            <w:pPr>
              <w:numPr>
                <w:ilvl w:val="0"/>
                <w:numId w:val="38"/>
              </w:numPr>
              <w:spacing w:before="60" w:after="120" w:line="280" w:lineRule="atLeast"/>
              <w:contextualSpacing/>
              <w:rPr>
                <w:rFonts w:eastAsia="Times New Roman" w:cs="Arial"/>
                <w:sz w:val="20"/>
                <w:szCs w:val="20"/>
              </w:rPr>
            </w:pPr>
            <w:r w:rsidRPr="005C709C">
              <w:rPr>
                <w:rFonts w:eastAsia="Times New Roman" w:cs="Arial"/>
                <w:sz w:val="20"/>
                <w:szCs w:val="20"/>
              </w:rPr>
              <w:t>1. How can the project design be adjusted to increase women’s access to and control of resources and benefits?</w:t>
            </w:r>
          </w:p>
        </w:tc>
      </w:tr>
    </w:tbl>
    <w:p w14:paraId="77E99732" w14:textId="77777777" w:rsidR="004072D4" w:rsidRPr="005C709C" w:rsidRDefault="004072D4" w:rsidP="004072D4">
      <w:pPr>
        <w:spacing w:after="200" w:line="276" w:lineRule="auto"/>
        <w:rPr>
          <w:rFonts w:eastAsia="Calibri" w:cs="Arial"/>
          <w:sz w:val="20"/>
          <w:szCs w:val="20"/>
        </w:rPr>
      </w:pPr>
    </w:p>
    <w:tbl>
      <w:tblPr>
        <w:tblStyle w:val="TableGrid5"/>
        <w:tblW w:w="9453" w:type="dxa"/>
        <w:tblLook w:val="04A0" w:firstRow="1" w:lastRow="0" w:firstColumn="1" w:lastColumn="0" w:noHBand="0" w:noVBand="1"/>
      </w:tblPr>
      <w:tblGrid>
        <w:gridCol w:w="2689"/>
        <w:gridCol w:w="6764"/>
      </w:tblGrid>
      <w:tr w:rsidR="004072D4" w:rsidRPr="005C709C" w14:paraId="42C79BDB" w14:textId="77777777" w:rsidTr="000C543E">
        <w:trPr>
          <w:tblHeader/>
        </w:trPr>
        <w:tc>
          <w:tcPr>
            <w:tcW w:w="2689" w:type="dxa"/>
            <w:shd w:val="clear" w:color="auto" w:fill="9FE1F0" w:themeFill="accent6" w:themeFillTint="66"/>
          </w:tcPr>
          <w:p w14:paraId="575A4A14"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rPr>
              <w:t xml:space="preserve">HARVARD CHECKLIST </w:t>
            </w:r>
            <w:r w:rsidRPr="005C709C">
              <w:rPr>
                <w:rFonts w:eastAsia="Times New Roman" w:cs="Arial"/>
                <w:b/>
                <w:sz w:val="20"/>
                <w:szCs w:val="20"/>
                <w:lang w:val="id-ID"/>
              </w:rPr>
              <w:t>3</w:t>
            </w:r>
          </w:p>
        </w:tc>
        <w:tc>
          <w:tcPr>
            <w:tcW w:w="6764" w:type="dxa"/>
            <w:shd w:val="clear" w:color="auto" w:fill="9FE1F0" w:themeFill="accent6" w:themeFillTint="66"/>
          </w:tcPr>
          <w:p w14:paraId="3DD8D747"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 xml:space="preserve">Women’s dimension in project implementation </w:t>
            </w:r>
          </w:p>
        </w:tc>
      </w:tr>
      <w:tr w:rsidR="004072D4" w:rsidRPr="005C709C" w14:paraId="09E27EE7" w14:textId="77777777" w:rsidTr="00A85709">
        <w:tc>
          <w:tcPr>
            <w:tcW w:w="9453" w:type="dxa"/>
            <w:gridSpan w:val="2"/>
          </w:tcPr>
          <w:p w14:paraId="7EB2EAF5"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Personnel</w:t>
            </w:r>
          </w:p>
          <w:p w14:paraId="30ECC75E" w14:textId="77777777" w:rsidR="004072D4" w:rsidRPr="005C709C" w:rsidRDefault="004072D4" w:rsidP="001F0026">
            <w:pPr>
              <w:numPr>
                <w:ilvl w:val="0"/>
                <w:numId w:val="39"/>
              </w:numPr>
              <w:spacing w:before="60" w:after="120" w:line="280" w:lineRule="atLeast"/>
              <w:contextualSpacing/>
              <w:rPr>
                <w:rFonts w:eastAsia="Times New Roman" w:cs="Arial"/>
                <w:sz w:val="20"/>
                <w:szCs w:val="20"/>
              </w:rPr>
            </w:pPr>
            <w:r w:rsidRPr="005C709C">
              <w:rPr>
                <w:rFonts w:eastAsia="Times New Roman" w:cs="Arial"/>
                <w:sz w:val="20"/>
                <w:szCs w:val="20"/>
              </w:rPr>
              <w:t>Are project personnel aware of and sympathetic to women’s needs?</w:t>
            </w:r>
          </w:p>
          <w:p w14:paraId="06A93F7D" w14:textId="77777777" w:rsidR="004072D4" w:rsidRPr="005C709C" w:rsidRDefault="004072D4" w:rsidP="001F0026">
            <w:pPr>
              <w:numPr>
                <w:ilvl w:val="0"/>
                <w:numId w:val="39"/>
              </w:numPr>
              <w:spacing w:before="60" w:after="120" w:line="280" w:lineRule="atLeast"/>
              <w:contextualSpacing/>
              <w:rPr>
                <w:rFonts w:eastAsia="Times New Roman" w:cs="Arial"/>
                <w:sz w:val="20"/>
                <w:szCs w:val="20"/>
              </w:rPr>
            </w:pPr>
            <w:r w:rsidRPr="005C709C">
              <w:rPr>
                <w:rFonts w:eastAsia="Times New Roman" w:cs="Arial"/>
                <w:sz w:val="20"/>
                <w:szCs w:val="20"/>
              </w:rPr>
              <w:t>Are women used to deliver the goods and services to women beneficiaries?</w:t>
            </w:r>
          </w:p>
          <w:p w14:paraId="25F545D3" w14:textId="77777777" w:rsidR="004072D4" w:rsidRPr="005C709C" w:rsidRDefault="004072D4" w:rsidP="001F0026">
            <w:pPr>
              <w:numPr>
                <w:ilvl w:val="0"/>
                <w:numId w:val="39"/>
              </w:numPr>
              <w:spacing w:before="60" w:after="120" w:line="280" w:lineRule="atLeast"/>
              <w:contextualSpacing/>
              <w:rPr>
                <w:rFonts w:eastAsia="Times New Roman" w:cs="Arial"/>
                <w:sz w:val="20"/>
                <w:szCs w:val="20"/>
              </w:rPr>
            </w:pPr>
            <w:r w:rsidRPr="005C709C">
              <w:rPr>
                <w:rFonts w:eastAsia="Times New Roman" w:cs="Arial"/>
                <w:sz w:val="20"/>
                <w:szCs w:val="20"/>
              </w:rPr>
              <w:t>Do personnel have the necessary skills to provide any special inputs required by women?</w:t>
            </w:r>
          </w:p>
          <w:p w14:paraId="4D8477F5" w14:textId="77777777" w:rsidR="004072D4" w:rsidRPr="005C709C" w:rsidRDefault="004072D4" w:rsidP="001F0026">
            <w:pPr>
              <w:numPr>
                <w:ilvl w:val="0"/>
                <w:numId w:val="39"/>
              </w:numPr>
              <w:spacing w:before="60" w:after="120" w:line="280" w:lineRule="atLeast"/>
              <w:contextualSpacing/>
              <w:rPr>
                <w:rFonts w:eastAsia="Times New Roman" w:cs="Arial"/>
                <w:sz w:val="20"/>
                <w:szCs w:val="20"/>
              </w:rPr>
            </w:pPr>
            <w:r w:rsidRPr="005C709C">
              <w:rPr>
                <w:rFonts w:eastAsia="Times New Roman" w:cs="Arial"/>
                <w:sz w:val="20"/>
                <w:szCs w:val="20"/>
              </w:rPr>
              <w:t>What training techniques will be used to develop delivery systems?</w:t>
            </w:r>
          </w:p>
          <w:p w14:paraId="6DFAD6B4" w14:textId="77777777" w:rsidR="004072D4" w:rsidRPr="005C709C" w:rsidRDefault="004072D4" w:rsidP="001F0026">
            <w:pPr>
              <w:numPr>
                <w:ilvl w:val="0"/>
                <w:numId w:val="39"/>
              </w:numPr>
              <w:spacing w:before="60" w:after="120" w:line="280" w:lineRule="atLeast"/>
              <w:contextualSpacing/>
              <w:rPr>
                <w:rFonts w:eastAsia="Times New Roman" w:cs="Arial"/>
                <w:sz w:val="20"/>
                <w:szCs w:val="20"/>
              </w:rPr>
            </w:pPr>
            <w:r w:rsidRPr="005C709C">
              <w:rPr>
                <w:rFonts w:eastAsia="Times New Roman" w:cs="Arial"/>
                <w:sz w:val="20"/>
                <w:szCs w:val="20"/>
              </w:rPr>
              <w:t>Are there appropriate opportunities for women to participate in project management positions?</w:t>
            </w:r>
          </w:p>
          <w:p w14:paraId="4B0BBC63"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Organisational structures</w:t>
            </w:r>
          </w:p>
          <w:p w14:paraId="1C470BB1" w14:textId="77777777" w:rsidR="004072D4" w:rsidRPr="005C709C" w:rsidRDefault="004072D4" w:rsidP="001F0026">
            <w:pPr>
              <w:numPr>
                <w:ilvl w:val="0"/>
                <w:numId w:val="40"/>
              </w:numPr>
              <w:spacing w:before="60" w:after="120" w:line="280" w:lineRule="atLeast"/>
              <w:contextualSpacing/>
              <w:rPr>
                <w:rFonts w:eastAsia="Times New Roman" w:cs="Arial"/>
                <w:sz w:val="20"/>
                <w:szCs w:val="20"/>
              </w:rPr>
            </w:pPr>
            <w:r w:rsidRPr="005C709C">
              <w:rPr>
                <w:rFonts w:eastAsia="Times New Roman" w:cs="Arial"/>
                <w:sz w:val="20"/>
                <w:szCs w:val="20"/>
              </w:rPr>
              <w:t>Does the organisational form enhance women’s access to resources?</w:t>
            </w:r>
          </w:p>
          <w:p w14:paraId="6C984417" w14:textId="77777777" w:rsidR="004072D4" w:rsidRPr="005C709C" w:rsidRDefault="004072D4" w:rsidP="001F0026">
            <w:pPr>
              <w:numPr>
                <w:ilvl w:val="0"/>
                <w:numId w:val="40"/>
              </w:numPr>
              <w:spacing w:before="60" w:after="120" w:line="280" w:lineRule="atLeast"/>
              <w:contextualSpacing/>
              <w:rPr>
                <w:rFonts w:eastAsia="Times New Roman" w:cs="Arial"/>
                <w:sz w:val="20"/>
                <w:szCs w:val="20"/>
              </w:rPr>
            </w:pPr>
            <w:r w:rsidRPr="005C709C">
              <w:rPr>
                <w:rFonts w:eastAsia="Times New Roman" w:cs="Arial"/>
                <w:sz w:val="20"/>
                <w:szCs w:val="20"/>
              </w:rPr>
              <w:t>Does the organisation have adequate power to obtain resources needed by women from other organisations?</w:t>
            </w:r>
          </w:p>
          <w:p w14:paraId="28790870" w14:textId="77777777" w:rsidR="004072D4" w:rsidRPr="005C709C" w:rsidRDefault="004072D4" w:rsidP="001F0026">
            <w:pPr>
              <w:numPr>
                <w:ilvl w:val="0"/>
                <w:numId w:val="40"/>
              </w:numPr>
              <w:spacing w:before="60" w:after="120" w:line="280" w:lineRule="atLeast"/>
              <w:contextualSpacing/>
              <w:rPr>
                <w:rFonts w:eastAsia="Times New Roman" w:cs="Arial"/>
                <w:sz w:val="20"/>
                <w:szCs w:val="20"/>
              </w:rPr>
            </w:pPr>
            <w:r w:rsidRPr="005C709C">
              <w:rPr>
                <w:rFonts w:eastAsia="Times New Roman" w:cs="Arial"/>
                <w:sz w:val="20"/>
                <w:szCs w:val="20"/>
              </w:rPr>
              <w:t>Does the organisation have the institutional capability to support and protect women during the change process?</w:t>
            </w:r>
          </w:p>
          <w:p w14:paraId="464581AF"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Operations and logistics</w:t>
            </w:r>
          </w:p>
          <w:p w14:paraId="738CFDF9" w14:textId="77777777" w:rsidR="004072D4" w:rsidRPr="005C709C" w:rsidRDefault="004072D4" w:rsidP="001F0026">
            <w:pPr>
              <w:numPr>
                <w:ilvl w:val="0"/>
                <w:numId w:val="41"/>
              </w:numPr>
              <w:spacing w:before="60" w:after="120" w:line="280" w:lineRule="atLeast"/>
              <w:contextualSpacing/>
              <w:rPr>
                <w:rFonts w:eastAsia="Times New Roman" w:cs="Arial"/>
                <w:sz w:val="20"/>
                <w:szCs w:val="20"/>
              </w:rPr>
            </w:pPr>
            <w:r w:rsidRPr="005C709C">
              <w:rPr>
                <w:rFonts w:eastAsia="Times New Roman" w:cs="Arial"/>
                <w:sz w:val="20"/>
                <w:szCs w:val="20"/>
              </w:rPr>
              <w:t>Are the organisation’s delivery channels accessible to women in terms of personnel, location and timing?</w:t>
            </w:r>
          </w:p>
          <w:p w14:paraId="02F82CC7" w14:textId="77777777" w:rsidR="004072D4" w:rsidRPr="005C709C" w:rsidRDefault="004072D4" w:rsidP="001F0026">
            <w:pPr>
              <w:numPr>
                <w:ilvl w:val="0"/>
                <w:numId w:val="41"/>
              </w:numPr>
              <w:spacing w:before="60" w:after="120" w:line="280" w:lineRule="atLeast"/>
              <w:contextualSpacing/>
              <w:rPr>
                <w:rFonts w:eastAsia="Times New Roman" w:cs="Arial"/>
                <w:sz w:val="20"/>
                <w:szCs w:val="20"/>
              </w:rPr>
            </w:pPr>
            <w:r w:rsidRPr="005C709C">
              <w:rPr>
                <w:rFonts w:eastAsia="Times New Roman" w:cs="Arial"/>
                <w:sz w:val="20"/>
                <w:szCs w:val="20"/>
              </w:rPr>
              <w:t>Do control procedures exist to ensure dependable delivery of the goods and services?</w:t>
            </w:r>
          </w:p>
          <w:p w14:paraId="05DA7064" w14:textId="77777777" w:rsidR="004072D4" w:rsidRPr="005C709C" w:rsidRDefault="004072D4" w:rsidP="001F0026">
            <w:pPr>
              <w:numPr>
                <w:ilvl w:val="0"/>
                <w:numId w:val="41"/>
              </w:numPr>
              <w:spacing w:before="60" w:after="120" w:line="280" w:lineRule="atLeast"/>
              <w:contextualSpacing/>
              <w:rPr>
                <w:rFonts w:eastAsia="Times New Roman" w:cs="Arial"/>
                <w:sz w:val="20"/>
                <w:szCs w:val="20"/>
              </w:rPr>
            </w:pPr>
            <w:r w:rsidRPr="005C709C">
              <w:rPr>
                <w:rFonts w:eastAsia="Times New Roman" w:cs="Arial"/>
                <w:sz w:val="20"/>
                <w:szCs w:val="20"/>
              </w:rPr>
              <w:t>Are there mechanisms to ensure that the project resources or benefits are not usurped by males?</w:t>
            </w:r>
          </w:p>
          <w:p w14:paraId="2816523F"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Finances</w:t>
            </w:r>
          </w:p>
          <w:p w14:paraId="7B5E01E8" w14:textId="77777777" w:rsidR="004072D4" w:rsidRPr="005C709C" w:rsidRDefault="004072D4" w:rsidP="001F0026">
            <w:pPr>
              <w:numPr>
                <w:ilvl w:val="0"/>
                <w:numId w:val="42"/>
              </w:numPr>
              <w:spacing w:before="60" w:after="120" w:line="280" w:lineRule="atLeast"/>
              <w:contextualSpacing/>
              <w:rPr>
                <w:rFonts w:eastAsia="Times New Roman" w:cs="Arial"/>
                <w:sz w:val="20"/>
                <w:szCs w:val="20"/>
              </w:rPr>
            </w:pPr>
            <w:r w:rsidRPr="005C709C">
              <w:rPr>
                <w:rFonts w:eastAsia="Times New Roman" w:cs="Arial"/>
                <w:sz w:val="20"/>
                <w:szCs w:val="20"/>
              </w:rPr>
              <w:t>Do funding mechanisms exist to ensure programme continuity?</w:t>
            </w:r>
          </w:p>
          <w:p w14:paraId="607C19BA" w14:textId="77777777" w:rsidR="004072D4" w:rsidRPr="005C709C" w:rsidRDefault="004072D4" w:rsidP="001F0026">
            <w:pPr>
              <w:numPr>
                <w:ilvl w:val="0"/>
                <w:numId w:val="42"/>
              </w:numPr>
              <w:spacing w:before="60" w:after="120" w:line="280" w:lineRule="atLeast"/>
              <w:contextualSpacing/>
              <w:rPr>
                <w:rFonts w:eastAsia="Times New Roman" w:cs="Arial"/>
                <w:sz w:val="20"/>
                <w:szCs w:val="20"/>
              </w:rPr>
            </w:pPr>
            <w:r w:rsidRPr="005C709C">
              <w:rPr>
                <w:rFonts w:eastAsia="Times New Roman" w:cs="Arial"/>
                <w:sz w:val="20"/>
                <w:szCs w:val="20"/>
              </w:rPr>
              <w:t>Are funding levels adequate for proposed tasks?</w:t>
            </w:r>
          </w:p>
          <w:p w14:paraId="13F3E125" w14:textId="77777777" w:rsidR="004072D4" w:rsidRPr="005C709C" w:rsidRDefault="004072D4" w:rsidP="001F0026">
            <w:pPr>
              <w:numPr>
                <w:ilvl w:val="0"/>
                <w:numId w:val="42"/>
              </w:numPr>
              <w:spacing w:before="60" w:after="120" w:line="280" w:lineRule="atLeast"/>
              <w:contextualSpacing/>
              <w:rPr>
                <w:rFonts w:eastAsia="Times New Roman" w:cs="Arial"/>
                <w:sz w:val="20"/>
                <w:szCs w:val="20"/>
              </w:rPr>
            </w:pPr>
            <w:r w:rsidRPr="005C709C">
              <w:rPr>
                <w:rFonts w:eastAsia="Times New Roman" w:cs="Arial"/>
                <w:sz w:val="20"/>
                <w:szCs w:val="20"/>
              </w:rPr>
              <w:t>Is preferential access to resources by males avoided?</w:t>
            </w:r>
          </w:p>
          <w:p w14:paraId="0E11037D" w14:textId="77777777" w:rsidR="004072D4" w:rsidRPr="005C709C" w:rsidRDefault="004072D4" w:rsidP="001F0026">
            <w:pPr>
              <w:numPr>
                <w:ilvl w:val="0"/>
                <w:numId w:val="42"/>
              </w:numPr>
              <w:spacing w:before="60" w:after="120" w:line="280" w:lineRule="atLeast"/>
              <w:contextualSpacing/>
              <w:rPr>
                <w:rFonts w:eastAsia="Times New Roman" w:cs="Arial"/>
                <w:sz w:val="20"/>
                <w:szCs w:val="20"/>
              </w:rPr>
            </w:pPr>
            <w:r w:rsidRPr="005C709C">
              <w:rPr>
                <w:rFonts w:eastAsia="Times New Roman" w:cs="Arial"/>
                <w:sz w:val="20"/>
                <w:szCs w:val="20"/>
              </w:rPr>
              <w:t>Is it possible to race funds for women from allocation to delivery with a fair deal of accuracy?</w:t>
            </w:r>
          </w:p>
          <w:p w14:paraId="3DBF8AFB"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Flexibility</w:t>
            </w:r>
          </w:p>
          <w:p w14:paraId="78439E57" w14:textId="77777777" w:rsidR="004072D4" w:rsidRPr="005C709C" w:rsidRDefault="004072D4" w:rsidP="001F0026">
            <w:pPr>
              <w:numPr>
                <w:ilvl w:val="0"/>
                <w:numId w:val="43"/>
              </w:numPr>
              <w:spacing w:before="60" w:after="120" w:line="280" w:lineRule="atLeast"/>
              <w:contextualSpacing/>
              <w:rPr>
                <w:rFonts w:eastAsia="Times New Roman" w:cs="Arial"/>
                <w:sz w:val="20"/>
                <w:szCs w:val="20"/>
              </w:rPr>
            </w:pPr>
            <w:r w:rsidRPr="005C709C">
              <w:rPr>
                <w:rFonts w:eastAsia="Times New Roman" w:cs="Arial"/>
                <w:sz w:val="20"/>
                <w:szCs w:val="20"/>
              </w:rPr>
              <w:t>Does the project have a management information system which will allow it to detect the effects of the operation on women?</w:t>
            </w:r>
          </w:p>
          <w:p w14:paraId="551E63AB" w14:textId="77777777" w:rsidR="004072D4" w:rsidRPr="005C709C" w:rsidRDefault="004072D4" w:rsidP="001F0026">
            <w:pPr>
              <w:numPr>
                <w:ilvl w:val="0"/>
                <w:numId w:val="43"/>
              </w:numPr>
              <w:spacing w:before="60" w:after="120" w:line="280" w:lineRule="atLeast"/>
              <w:contextualSpacing/>
              <w:rPr>
                <w:rFonts w:eastAsia="Times New Roman" w:cs="Arial"/>
                <w:sz w:val="20"/>
                <w:szCs w:val="20"/>
              </w:rPr>
            </w:pPr>
            <w:r w:rsidRPr="005C709C">
              <w:rPr>
                <w:rFonts w:eastAsia="Times New Roman" w:cs="Arial"/>
                <w:sz w:val="20"/>
                <w:szCs w:val="20"/>
              </w:rPr>
              <w:t>Does the organisation have enough flexibility to adapt its structures and operations to meet the changing or new-found situations of women?</w:t>
            </w:r>
          </w:p>
        </w:tc>
      </w:tr>
    </w:tbl>
    <w:p w14:paraId="512B06FC" w14:textId="77777777" w:rsidR="004072D4" w:rsidRPr="005C709C" w:rsidRDefault="004072D4" w:rsidP="004072D4">
      <w:pPr>
        <w:spacing w:after="200" w:line="276" w:lineRule="auto"/>
        <w:rPr>
          <w:rFonts w:eastAsia="Calibri" w:cs="Arial"/>
          <w:sz w:val="20"/>
          <w:szCs w:val="20"/>
        </w:rPr>
      </w:pPr>
    </w:p>
    <w:tbl>
      <w:tblPr>
        <w:tblStyle w:val="TableGrid5"/>
        <w:tblW w:w="9453" w:type="dxa"/>
        <w:tblLook w:val="04A0" w:firstRow="1" w:lastRow="0" w:firstColumn="1" w:lastColumn="0" w:noHBand="0" w:noVBand="1"/>
      </w:tblPr>
      <w:tblGrid>
        <w:gridCol w:w="2689"/>
        <w:gridCol w:w="6764"/>
      </w:tblGrid>
      <w:tr w:rsidR="004072D4" w:rsidRPr="005C709C" w14:paraId="4841FC51" w14:textId="77777777" w:rsidTr="000C543E">
        <w:trPr>
          <w:tblHeader/>
        </w:trPr>
        <w:tc>
          <w:tcPr>
            <w:tcW w:w="2689" w:type="dxa"/>
            <w:shd w:val="clear" w:color="auto" w:fill="9FE1F0" w:themeFill="accent6" w:themeFillTint="66"/>
          </w:tcPr>
          <w:p w14:paraId="7AB7CBAF"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rPr>
              <w:t xml:space="preserve">HARVARD CHECKLIST </w:t>
            </w:r>
            <w:r w:rsidRPr="005C709C">
              <w:rPr>
                <w:rFonts w:eastAsia="Times New Roman" w:cs="Arial"/>
                <w:b/>
                <w:sz w:val="20"/>
                <w:szCs w:val="20"/>
                <w:lang w:val="id-ID"/>
              </w:rPr>
              <w:t>4</w:t>
            </w:r>
          </w:p>
        </w:tc>
        <w:tc>
          <w:tcPr>
            <w:tcW w:w="6764" w:type="dxa"/>
            <w:shd w:val="clear" w:color="auto" w:fill="9FE1F0" w:themeFill="accent6" w:themeFillTint="66"/>
          </w:tcPr>
          <w:p w14:paraId="780DE61E"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 xml:space="preserve">Women’s dimension in project evaluation </w:t>
            </w:r>
          </w:p>
        </w:tc>
      </w:tr>
      <w:tr w:rsidR="004072D4" w:rsidRPr="005C709C" w14:paraId="6048E34B" w14:textId="77777777" w:rsidTr="00A85709">
        <w:tc>
          <w:tcPr>
            <w:tcW w:w="9453" w:type="dxa"/>
            <w:gridSpan w:val="2"/>
          </w:tcPr>
          <w:p w14:paraId="26798D2A"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Data requirements</w:t>
            </w:r>
          </w:p>
          <w:p w14:paraId="202940A7" w14:textId="77777777" w:rsidR="004072D4" w:rsidRPr="005C709C" w:rsidRDefault="004072D4" w:rsidP="001F0026">
            <w:pPr>
              <w:numPr>
                <w:ilvl w:val="0"/>
                <w:numId w:val="44"/>
              </w:numPr>
              <w:spacing w:before="60" w:after="120" w:line="280" w:lineRule="atLeast"/>
              <w:contextualSpacing/>
              <w:rPr>
                <w:rFonts w:eastAsia="Times New Roman" w:cs="Arial"/>
                <w:sz w:val="20"/>
                <w:szCs w:val="20"/>
              </w:rPr>
            </w:pPr>
            <w:r w:rsidRPr="005C709C">
              <w:rPr>
                <w:rFonts w:eastAsia="Times New Roman" w:cs="Arial"/>
                <w:sz w:val="20"/>
                <w:szCs w:val="20"/>
              </w:rPr>
              <w:t>Does the project’s monitoring and evaluation system explicitly measure the project’s effects on women?</w:t>
            </w:r>
          </w:p>
          <w:p w14:paraId="69A20994" w14:textId="77777777" w:rsidR="004072D4" w:rsidRPr="005C709C" w:rsidRDefault="004072D4" w:rsidP="001F0026">
            <w:pPr>
              <w:numPr>
                <w:ilvl w:val="0"/>
                <w:numId w:val="44"/>
              </w:numPr>
              <w:spacing w:before="60" w:after="120" w:line="280" w:lineRule="atLeast"/>
              <w:contextualSpacing/>
              <w:rPr>
                <w:rFonts w:eastAsia="Times New Roman" w:cs="Arial"/>
                <w:sz w:val="20"/>
                <w:szCs w:val="20"/>
              </w:rPr>
            </w:pPr>
            <w:r w:rsidRPr="005C709C">
              <w:rPr>
                <w:rFonts w:eastAsia="Times New Roman" w:cs="Arial"/>
                <w:sz w:val="20"/>
                <w:szCs w:val="20"/>
              </w:rPr>
              <w:t>Does it also collect data to update the Activity Analysis and the Women’s Access and Control Analysis?</w:t>
            </w:r>
          </w:p>
          <w:p w14:paraId="0856547A" w14:textId="77777777" w:rsidR="004072D4" w:rsidRPr="005C709C" w:rsidRDefault="004072D4" w:rsidP="001F0026">
            <w:pPr>
              <w:numPr>
                <w:ilvl w:val="0"/>
                <w:numId w:val="44"/>
              </w:numPr>
              <w:spacing w:before="60" w:after="120" w:line="280" w:lineRule="atLeast"/>
              <w:contextualSpacing/>
              <w:rPr>
                <w:rFonts w:eastAsia="Times New Roman" w:cs="Arial"/>
                <w:sz w:val="20"/>
                <w:szCs w:val="20"/>
              </w:rPr>
            </w:pPr>
            <w:r w:rsidRPr="005C709C">
              <w:rPr>
                <w:rFonts w:eastAsia="Times New Roman" w:cs="Arial"/>
                <w:sz w:val="20"/>
                <w:szCs w:val="20"/>
              </w:rPr>
              <w:t>Are women involved in designing the data requirements?</w:t>
            </w:r>
          </w:p>
          <w:p w14:paraId="72F37A66" w14:textId="77777777" w:rsidR="004072D4" w:rsidRPr="005C709C" w:rsidRDefault="004072D4" w:rsidP="004072D4">
            <w:pPr>
              <w:spacing w:before="60" w:after="120" w:line="280" w:lineRule="atLeast"/>
              <w:rPr>
                <w:rFonts w:eastAsia="Times New Roman" w:cs="Arial"/>
                <w:sz w:val="20"/>
                <w:szCs w:val="20"/>
                <w:u w:val="single"/>
              </w:rPr>
            </w:pPr>
            <w:r w:rsidRPr="005C709C">
              <w:rPr>
                <w:rFonts w:eastAsia="Times New Roman" w:cs="Arial"/>
                <w:sz w:val="20"/>
                <w:szCs w:val="20"/>
                <w:u w:val="single"/>
              </w:rPr>
              <w:t>Data collection and analysis</w:t>
            </w:r>
          </w:p>
          <w:p w14:paraId="01AB9019" w14:textId="77777777" w:rsidR="004072D4" w:rsidRPr="005C709C" w:rsidRDefault="004072D4" w:rsidP="001F0026">
            <w:pPr>
              <w:numPr>
                <w:ilvl w:val="0"/>
                <w:numId w:val="6"/>
              </w:numPr>
              <w:spacing w:before="60" w:after="120" w:line="280" w:lineRule="atLeast"/>
              <w:contextualSpacing/>
              <w:rPr>
                <w:rFonts w:eastAsia="Times New Roman" w:cs="Arial"/>
                <w:sz w:val="20"/>
                <w:szCs w:val="20"/>
              </w:rPr>
            </w:pPr>
            <w:r w:rsidRPr="005C709C">
              <w:rPr>
                <w:rFonts w:eastAsia="Times New Roman" w:cs="Arial"/>
                <w:sz w:val="20"/>
                <w:szCs w:val="20"/>
              </w:rPr>
              <w:t>Are the data collected with sufficient frequency so that necessary project adjustments could be made during the project?</w:t>
            </w:r>
          </w:p>
          <w:p w14:paraId="2DC3B812" w14:textId="77777777" w:rsidR="004072D4" w:rsidRPr="005C709C" w:rsidRDefault="004072D4" w:rsidP="001F0026">
            <w:pPr>
              <w:numPr>
                <w:ilvl w:val="0"/>
                <w:numId w:val="6"/>
              </w:numPr>
              <w:spacing w:before="60" w:after="120" w:line="280" w:lineRule="atLeast"/>
              <w:contextualSpacing/>
              <w:rPr>
                <w:rFonts w:eastAsia="Times New Roman" w:cs="Arial"/>
                <w:sz w:val="20"/>
                <w:szCs w:val="20"/>
              </w:rPr>
            </w:pPr>
            <w:r w:rsidRPr="005C709C">
              <w:rPr>
                <w:rFonts w:eastAsia="Times New Roman" w:cs="Arial"/>
                <w:sz w:val="20"/>
                <w:szCs w:val="20"/>
              </w:rPr>
              <w:t>Are the data fed back to project personnel and beneficiaries in an understandable form and on a timely basis to allow project adjustments?</w:t>
            </w:r>
          </w:p>
          <w:p w14:paraId="48794BBB" w14:textId="77777777" w:rsidR="004072D4" w:rsidRPr="005C709C" w:rsidRDefault="004072D4" w:rsidP="001F0026">
            <w:pPr>
              <w:numPr>
                <w:ilvl w:val="0"/>
                <w:numId w:val="6"/>
              </w:numPr>
              <w:spacing w:before="60" w:after="120" w:line="280" w:lineRule="atLeast"/>
              <w:contextualSpacing/>
              <w:rPr>
                <w:rFonts w:eastAsia="Times New Roman" w:cs="Arial"/>
                <w:sz w:val="20"/>
                <w:szCs w:val="20"/>
              </w:rPr>
            </w:pPr>
            <w:r w:rsidRPr="005C709C">
              <w:rPr>
                <w:rFonts w:eastAsia="Times New Roman" w:cs="Arial"/>
                <w:sz w:val="20"/>
                <w:szCs w:val="20"/>
              </w:rPr>
              <w:t>Are women involved in the collection and interpretation of data?</w:t>
            </w:r>
          </w:p>
          <w:p w14:paraId="705B1075" w14:textId="77777777" w:rsidR="004072D4" w:rsidRPr="005C709C" w:rsidRDefault="004072D4" w:rsidP="001F0026">
            <w:pPr>
              <w:numPr>
                <w:ilvl w:val="0"/>
                <w:numId w:val="6"/>
              </w:numPr>
              <w:spacing w:before="60" w:after="120" w:line="280" w:lineRule="atLeast"/>
              <w:contextualSpacing/>
              <w:rPr>
                <w:rFonts w:eastAsia="Times New Roman" w:cs="Arial"/>
                <w:sz w:val="20"/>
                <w:szCs w:val="20"/>
              </w:rPr>
            </w:pPr>
            <w:r w:rsidRPr="005C709C">
              <w:rPr>
                <w:rFonts w:eastAsia="Times New Roman" w:cs="Arial"/>
                <w:sz w:val="20"/>
                <w:szCs w:val="20"/>
              </w:rPr>
              <w:t>Are data analysed so as to provide guidance to the design of other projects?</w:t>
            </w:r>
          </w:p>
          <w:p w14:paraId="70935C4D" w14:textId="77777777" w:rsidR="004072D4" w:rsidRPr="005C709C" w:rsidRDefault="004072D4" w:rsidP="001F0026">
            <w:pPr>
              <w:numPr>
                <w:ilvl w:val="0"/>
                <w:numId w:val="6"/>
              </w:numPr>
              <w:spacing w:before="60" w:after="120" w:line="280" w:lineRule="atLeast"/>
              <w:contextualSpacing/>
              <w:rPr>
                <w:rFonts w:eastAsia="Times New Roman" w:cs="Arial"/>
                <w:sz w:val="20"/>
                <w:szCs w:val="20"/>
              </w:rPr>
            </w:pPr>
            <w:r w:rsidRPr="005C709C">
              <w:rPr>
                <w:rFonts w:eastAsia="Times New Roman" w:cs="Arial"/>
                <w:sz w:val="20"/>
                <w:szCs w:val="20"/>
              </w:rPr>
              <w:t>Are key areas of WID research identified?</w:t>
            </w:r>
          </w:p>
        </w:tc>
      </w:tr>
    </w:tbl>
    <w:p w14:paraId="67448EAF" w14:textId="77777777" w:rsidR="004072D4" w:rsidRPr="005C709C" w:rsidRDefault="004072D4" w:rsidP="004072D4">
      <w:pPr>
        <w:spacing w:after="200" w:line="276" w:lineRule="auto"/>
        <w:rPr>
          <w:rFonts w:eastAsia="Calibri" w:cs="Arial"/>
          <w:sz w:val="20"/>
          <w:szCs w:val="20"/>
        </w:rPr>
      </w:pPr>
    </w:p>
    <w:p w14:paraId="4C22B2A1" w14:textId="77777777" w:rsidR="004072D4" w:rsidRPr="005C709C" w:rsidRDefault="004072D4" w:rsidP="00D32376">
      <w:pPr>
        <w:keepNext/>
        <w:keepLines/>
        <w:spacing w:before="200" w:after="0" w:line="276" w:lineRule="auto"/>
        <w:outlineLvl w:val="2"/>
        <w:rPr>
          <w:rFonts w:eastAsia="Times New Roman" w:cs="Arial"/>
          <w:b/>
          <w:bCs/>
          <w:color w:val="000000"/>
          <w:sz w:val="20"/>
          <w:szCs w:val="20"/>
        </w:rPr>
      </w:pPr>
      <w:bookmarkStart w:id="169" w:name="_Toc528222136"/>
      <w:bookmarkStart w:id="170" w:name="_Toc528922933"/>
      <w:bookmarkStart w:id="171" w:name="_Toc528923030"/>
      <w:bookmarkStart w:id="172" w:name="_Toc530406236"/>
      <w:bookmarkStart w:id="173" w:name="_Toc530476803"/>
      <w:r w:rsidRPr="005C709C">
        <w:rPr>
          <w:rFonts w:eastAsia="Times New Roman" w:cs="Arial"/>
          <w:b/>
          <w:bCs/>
          <w:color w:val="000000"/>
          <w:sz w:val="20"/>
          <w:szCs w:val="20"/>
        </w:rPr>
        <w:t>The importance of sex disaggregated data</w:t>
      </w:r>
      <w:bookmarkEnd w:id="169"/>
      <w:bookmarkEnd w:id="170"/>
      <w:bookmarkEnd w:id="171"/>
      <w:bookmarkEnd w:id="172"/>
      <w:bookmarkEnd w:id="173"/>
    </w:p>
    <w:p w14:paraId="6A2BA945"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At a minimum where relevant all participation data collected should be sex disaggregated; that is numbers of women, numbers of men and if appropriate, numbers of people who identify as other genders, should be collected and reported. Ideally there would be analysis of what this data means in the context of the event, for example if there is a higher proportion of male attendance, why is this the case? Is this because the participants were all senior officers? Then, consider what can be done to move towards more balanced attendance.</w:t>
      </w:r>
    </w:p>
    <w:p w14:paraId="2809B3A7" w14:textId="77777777" w:rsidR="004072D4" w:rsidRPr="005C709C" w:rsidRDefault="004072D4" w:rsidP="00D32376">
      <w:pPr>
        <w:keepNext/>
        <w:keepLines/>
        <w:spacing w:before="200" w:after="0" w:line="276" w:lineRule="auto"/>
        <w:outlineLvl w:val="2"/>
        <w:rPr>
          <w:rFonts w:eastAsia="Times New Roman" w:cs="Arial"/>
          <w:b/>
          <w:bCs/>
          <w:color w:val="000000"/>
          <w:sz w:val="20"/>
          <w:szCs w:val="20"/>
        </w:rPr>
      </w:pPr>
      <w:bookmarkStart w:id="174" w:name="_Toc528222137"/>
      <w:bookmarkStart w:id="175" w:name="_Toc528922934"/>
      <w:bookmarkStart w:id="176" w:name="_Toc528923031"/>
      <w:bookmarkStart w:id="177" w:name="_Toc530406237"/>
      <w:bookmarkStart w:id="178" w:name="_Toc530476804"/>
      <w:r w:rsidRPr="005C709C">
        <w:rPr>
          <w:rFonts w:eastAsia="Times New Roman" w:cs="Arial"/>
          <w:b/>
          <w:bCs/>
          <w:color w:val="000000"/>
          <w:sz w:val="20"/>
          <w:szCs w:val="20"/>
        </w:rPr>
        <w:t>Ethics for gender monitoring and evaluation</w:t>
      </w:r>
      <w:bookmarkEnd w:id="174"/>
      <w:bookmarkEnd w:id="175"/>
      <w:bookmarkEnd w:id="176"/>
      <w:bookmarkEnd w:id="177"/>
      <w:bookmarkEnd w:id="178"/>
    </w:p>
    <w:p w14:paraId="173DE39D" w14:textId="77777777" w:rsidR="004072D4" w:rsidRPr="005C709C" w:rsidRDefault="004072D4" w:rsidP="004072D4">
      <w:pPr>
        <w:spacing w:after="200" w:line="276" w:lineRule="auto"/>
        <w:rPr>
          <w:rFonts w:eastAsia="Calibri" w:cs="Arial"/>
          <w:sz w:val="20"/>
          <w:szCs w:val="20"/>
        </w:rPr>
      </w:pPr>
      <w:r w:rsidRPr="005C709C">
        <w:rPr>
          <w:rFonts w:eastAsia="Calibri" w:cs="Arial"/>
          <w:sz w:val="20"/>
          <w:szCs w:val="20"/>
        </w:rPr>
        <w:t xml:space="preserve">It is important in all monitoring and evaluation to plan data collection places and processes where women and men are freely able to express their views, without fear, and for them to know that their views will not be exposed. This similarly applies to organisational hierarchies where junior officers may not feel free to express their experience in the presence of more senior officers. </w:t>
      </w:r>
    </w:p>
    <w:p w14:paraId="3C51BEA0" w14:textId="77777777" w:rsidR="004072D4" w:rsidRPr="005C709C" w:rsidRDefault="004072D4" w:rsidP="001F0026">
      <w:pPr>
        <w:keepNext/>
        <w:keepLines/>
        <w:numPr>
          <w:ilvl w:val="0"/>
          <w:numId w:val="22"/>
        </w:numPr>
        <w:shd w:val="clear" w:color="auto" w:fill="4BACC6"/>
        <w:spacing w:before="200" w:after="200" w:line="276" w:lineRule="auto"/>
        <w:ind w:left="0" w:firstLine="0"/>
        <w:outlineLvl w:val="3"/>
        <w:rPr>
          <w:rFonts w:eastAsia="Times New Roman" w:cs="Arial"/>
          <w:b/>
          <w:bCs/>
          <w:color w:val="FFFFFF"/>
          <w:sz w:val="20"/>
          <w:szCs w:val="20"/>
        </w:rPr>
        <w:sectPr w:rsidR="004072D4" w:rsidRPr="005C709C">
          <w:pgSz w:w="11906" w:h="16838"/>
          <w:pgMar w:top="1440" w:right="1440" w:bottom="1440" w:left="1440" w:header="708" w:footer="708" w:gutter="0"/>
          <w:cols w:space="708"/>
          <w:docGrid w:linePitch="360"/>
        </w:sectPr>
      </w:pPr>
    </w:p>
    <w:p w14:paraId="270AC9A2" w14:textId="513FB299" w:rsidR="004072D4" w:rsidRPr="005C709C" w:rsidRDefault="004072D4" w:rsidP="000C543E">
      <w:pPr>
        <w:pStyle w:val="Heading2"/>
        <w:shd w:val="clear" w:color="auto" w:fill="20ABCA" w:themeFill="accent6"/>
        <w:rPr>
          <w:rFonts w:eastAsia="Times New Roman"/>
          <w:color w:val="FFFFFF" w:themeColor="background1"/>
          <w:sz w:val="20"/>
          <w:szCs w:val="20"/>
        </w:rPr>
      </w:pPr>
      <w:bookmarkStart w:id="179" w:name="_Focusing_on_Disability"/>
      <w:bookmarkStart w:id="180" w:name="_Toc532219669"/>
      <w:bookmarkStart w:id="181" w:name="_Hlk531091674"/>
      <w:bookmarkEnd w:id="179"/>
      <w:r w:rsidRPr="005C709C">
        <w:rPr>
          <w:rFonts w:eastAsia="Times New Roman"/>
          <w:color w:val="FFFFFF" w:themeColor="background1"/>
          <w:sz w:val="20"/>
          <w:szCs w:val="20"/>
        </w:rPr>
        <w:t xml:space="preserve">Focusing on </w:t>
      </w:r>
      <w:r w:rsidR="00F11C60" w:rsidRPr="005C709C">
        <w:rPr>
          <w:rFonts w:eastAsia="Times New Roman"/>
          <w:color w:val="FFFFFF" w:themeColor="background1"/>
          <w:sz w:val="20"/>
          <w:szCs w:val="20"/>
          <w:lang w:val="id-ID"/>
        </w:rPr>
        <w:t>Disability  l  T</w:t>
      </w:r>
      <w:r w:rsidRPr="005C709C">
        <w:rPr>
          <w:rFonts w:eastAsia="Times New Roman"/>
          <w:color w:val="FFFFFF" w:themeColor="background1"/>
          <w:sz w:val="20"/>
          <w:szCs w:val="20"/>
        </w:rPr>
        <w:t>he Washington Indicators</w:t>
      </w:r>
      <w:bookmarkEnd w:id="180"/>
    </w:p>
    <w:bookmarkEnd w:id="181"/>
    <w:p w14:paraId="63E60698" w14:textId="77777777" w:rsidR="004072D4" w:rsidRPr="005C709C" w:rsidRDefault="004072D4" w:rsidP="004072D4">
      <w:pPr>
        <w:spacing w:after="200" w:line="276" w:lineRule="auto"/>
        <w:rPr>
          <w:rFonts w:eastAsia="Calibri" w:cs="Arial"/>
          <w:sz w:val="20"/>
          <w:szCs w:val="20"/>
          <w:lang w:val="id-ID"/>
        </w:rPr>
      </w:pPr>
      <w:r w:rsidRPr="005C709C">
        <w:rPr>
          <w:rFonts w:eastAsia="Calibri" w:cs="Arial"/>
          <w:sz w:val="20"/>
          <w:szCs w:val="20"/>
          <w:lang w:val="id-ID"/>
        </w:rPr>
        <w:t xml:space="preserve">Since 2006, the Washington Group Indicators have been used </w:t>
      </w:r>
      <w:r w:rsidRPr="005C709C">
        <w:rPr>
          <w:rFonts w:eastAsia="Calibri" w:cs="Arial"/>
          <w:sz w:val="20"/>
          <w:szCs w:val="20"/>
        </w:rPr>
        <w:t>as the means to collect disability data in programs and projects</w:t>
      </w:r>
      <w:r w:rsidRPr="005C709C">
        <w:rPr>
          <w:rFonts w:eastAsia="Calibri" w:cs="Arial"/>
          <w:sz w:val="20"/>
          <w:szCs w:val="20"/>
          <w:lang w:val="id-ID"/>
        </w:rPr>
        <w:t xml:space="preserve"> worldwide. The Washington Group Short Set on Functioning (WG-SS) tool </w:t>
      </w:r>
      <w:r w:rsidRPr="005C709C">
        <w:rPr>
          <w:rFonts w:eastAsia="Calibri" w:cs="Arial"/>
          <w:sz w:val="20"/>
          <w:szCs w:val="20"/>
        </w:rPr>
        <w:t>cover</w:t>
      </w:r>
      <w:r w:rsidRPr="005C709C">
        <w:rPr>
          <w:rFonts w:eastAsia="Calibri" w:cs="Arial"/>
          <w:sz w:val="20"/>
          <w:szCs w:val="20"/>
          <w:lang w:val="id-ID"/>
        </w:rPr>
        <w:t>s</w:t>
      </w:r>
      <w:r w:rsidRPr="005C709C">
        <w:rPr>
          <w:rFonts w:eastAsia="Calibri" w:cs="Arial"/>
          <w:sz w:val="20"/>
          <w:szCs w:val="20"/>
        </w:rPr>
        <w:t xml:space="preserve"> </w:t>
      </w:r>
      <w:r w:rsidRPr="005C709C">
        <w:rPr>
          <w:rFonts w:eastAsia="Calibri" w:cs="Arial"/>
          <w:sz w:val="20"/>
          <w:szCs w:val="20"/>
          <w:lang w:val="id-ID"/>
        </w:rPr>
        <w:t xml:space="preserve">6 </w:t>
      </w:r>
      <w:r w:rsidRPr="005C709C">
        <w:rPr>
          <w:rFonts w:eastAsia="Calibri" w:cs="Arial"/>
          <w:sz w:val="20"/>
          <w:szCs w:val="20"/>
        </w:rPr>
        <w:t>major functional domain</w:t>
      </w:r>
      <w:r w:rsidRPr="005C709C">
        <w:rPr>
          <w:rFonts w:eastAsia="Calibri" w:cs="Arial"/>
          <w:sz w:val="20"/>
          <w:szCs w:val="20"/>
          <w:lang w:val="id-ID"/>
        </w:rPr>
        <w:t>s (Vision, Hearing, Mobility, Cognition, Self-care, Communicating) to help identify</w:t>
      </w:r>
      <w:r w:rsidRPr="005C709C">
        <w:rPr>
          <w:rFonts w:eastAsia="Calibri" w:cs="Arial"/>
          <w:sz w:val="20"/>
          <w:szCs w:val="20"/>
        </w:rPr>
        <w:t xml:space="preserve"> the large majority of people with disabilities, and </w:t>
      </w:r>
      <w:r w:rsidRPr="005C709C">
        <w:rPr>
          <w:rFonts w:eastAsia="Calibri" w:cs="Arial"/>
          <w:sz w:val="20"/>
          <w:szCs w:val="20"/>
          <w:lang w:val="id-ID"/>
        </w:rPr>
        <w:t xml:space="preserve">is </w:t>
      </w:r>
      <w:r w:rsidRPr="005C709C">
        <w:rPr>
          <w:rFonts w:eastAsia="Calibri" w:cs="Arial"/>
          <w:sz w:val="20"/>
          <w:szCs w:val="20"/>
        </w:rPr>
        <w:t>useful for making inferences about the characteristics of people with disabilities in the population, and their outcomes, that are critical for policy planning and evaluation.</w:t>
      </w:r>
      <w:r w:rsidRPr="005C709C">
        <w:rPr>
          <w:rFonts w:eastAsia="Calibri" w:cs="Arial"/>
          <w:sz w:val="20"/>
          <w:szCs w:val="20"/>
          <w:lang w:val="id-ID"/>
        </w:rPr>
        <w:t xml:space="preserve"> </w:t>
      </w:r>
    </w:p>
    <w:p w14:paraId="0A97DEA5" w14:textId="0DF38D86" w:rsidR="004072D4" w:rsidRPr="005C709C" w:rsidRDefault="004072D4" w:rsidP="004072D4">
      <w:pPr>
        <w:spacing w:after="200" w:line="276" w:lineRule="auto"/>
        <w:rPr>
          <w:rFonts w:eastAsia="Calibri" w:cs="Arial"/>
          <w:sz w:val="20"/>
          <w:szCs w:val="20"/>
          <w:lang w:val="id-ID"/>
        </w:rPr>
      </w:pPr>
      <w:r w:rsidRPr="005C709C">
        <w:rPr>
          <w:rFonts w:eastAsia="Calibri" w:cs="Arial"/>
          <w:sz w:val="20"/>
          <w:szCs w:val="20"/>
        </w:rPr>
        <w:t xml:space="preserve">The </w:t>
      </w:r>
      <w:r w:rsidRPr="005C709C">
        <w:rPr>
          <w:rFonts w:eastAsia="Calibri" w:cs="Arial"/>
          <w:sz w:val="20"/>
          <w:szCs w:val="20"/>
          <w:lang w:val="id-ID"/>
        </w:rPr>
        <w:t xml:space="preserve">WG-SS </w:t>
      </w:r>
      <w:r w:rsidRPr="005C709C">
        <w:rPr>
          <w:rFonts w:eastAsia="Calibri" w:cs="Arial"/>
          <w:sz w:val="20"/>
          <w:szCs w:val="20"/>
        </w:rPr>
        <w:t>on Functioning is reco</w:t>
      </w:r>
      <w:r w:rsidR="00301838">
        <w:rPr>
          <w:rFonts w:eastAsia="Calibri" w:cs="Arial"/>
          <w:sz w:val="20"/>
          <w:szCs w:val="20"/>
        </w:rPr>
        <w:t xml:space="preserve">mmended for data collections in: </w:t>
      </w:r>
      <w:r w:rsidRPr="005C709C">
        <w:rPr>
          <w:rFonts w:eastAsia="Calibri" w:cs="Arial"/>
          <w:sz w:val="20"/>
          <w:szCs w:val="20"/>
          <w:lang w:val="id-ID"/>
        </w:rPr>
        <w:t>censuses, targeted or broad-based surveys such as</w:t>
      </w:r>
      <w:r w:rsidRPr="005C709C">
        <w:rPr>
          <w:rFonts w:eastAsia="Calibri" w:cs="Arial"/>
          <w:sz w:val="20"/>
          <w:szCs w:val="20"/>
        </w:rPr>
        <w:t xml:space="preserve"> living standard measurement surveys</w:t>
      </w:r>
      <w:r w:rsidR="00301838">
        <w:rPr>
          <w:rFonts w:eastAsia="Calibri" w:cs="Arial"/>
          <w:sz w:val="20"/>
          <w:szCs w:val="20"/>
        </w:rPr>
        <w:t>,</w:t>
      </w:r>
      <w:r w:rsidRPr="005C709C">
        <w:rPr>
          <w:rFonts w:eastAsia="Calibri" w:cs="Arial"/>
          <w:sz w:val="20"/>
          <w:szCs w:val="20"/>
        </w:rPr>
        <w:t xml:space="preserve"> or household income and expenditure surveys</w:t>
      </w:r>
      <w:r w:rsidRPr="005C709C">
        <w:rPr>
          <w:rFonts w:eastAsia="Calibri" w:cs="Arial"/>
          <w:sz w:val="20"/>
          <w:szCs w:val="20"/>
          <w:lang w:val="id-ID"/>
        </w:rPr>
        <w:t>.</w:t>
      </w:r>
    </w:p>
    <w:tbl>
      <w:tblPr>
        <w:tblStyle w:val="TableGrid213"/>
        <w:tblW w:w="9498" w:type="dxa"/>
        <w:tblInd w:w="-5" w:type="dxa"/>
        <w:tblLook w:val="04A0" w:firstRow="1" w:lastRow="0" w:firstColumn="1" w:lastColumn="0" w:noHBand="0" w:noVBand="1"/>
      </w:tblPr>
      <w:tblGrid>
        <w:gridCol w:w="9498"/>
      </w:tblGrid>
      <w:tr w:rsidR="004072D4" w:rsidRPr="005C709C" w14:paraId="1B4B3BE9" w14:textId="77777777" w:rsidTr="000C543E">
        <w:tc>
          <w:tcPr>
            <w:tcW w:w="9498" w:type="dxa"/>
            <w:tcBorders>
              <w:bottom w:val="single" w:sz="4" w:space="0" w:color="auto"/>
            </w:tcBorders>
            <w:shd w:val="clear" w:color="auto" w:fill="20ABCA" w:themeFill="accent6"/>
          </w:tcPr>
          <w:p w14:paraId="7F452938" w14:textId="4E5D71C7" w:rsidR="004072D4" w:rsidRPr="005C709C" w:rsidRDefault="00301838" w:rsidP="004072D4">
            <w:pPr>
              <w:spacing w:before="120" w:after="120" w:line="240" w:lineRule="auto"/>
              <w:rPr>
                <w:rFonts w:eastAsia="Times New Roman" w:cs="Arial"/>
                <w:b/>
                <w:color w:val="FFFFFF"/>
                <w:sz w:val="20"/>
                <w:szCs w:val="20"/>
                <w:lang w:val="en-US"/>
              </w:rPr>
            </w:pPr>
            <w:r>
              <w:rPr>
                <w:rFonts w:eastAsia="Times New Roman" w:cs="Arial"/>
                <w:b/>
                <w:color w:val="FFFFFF"/>
                <w:sz w:val="20"/>
                <w:szCs w:val="20"/>
                <w:lang w:val="en-US"/>
              </w:rPr>
              <w:t>DI</w:t>
            </w:r>
            <w:r w:rsidR="004072D4" w:rsidRPr="005C709C">
              <w:rPr>
                <w:rFonts w:eastAsia="Times New Roman" w:cs="Arial"/>
                <w:b/>
                <w:color w:val="FFFFFF"/>
                <w:sz w:val="20"/>
                <w:szCs w:val="20"/>
                <w:lang w:val="en-US"/>
              </w:rPr>
              <w:t>SAG</w:t>
            </w:r>
            <w:r>
              <w:rPr>
                <w:rFonts w:eastAsia="Times New Roman" w:cs="Arial"/>
                <w:b/>
                <w:color w:val="FFFFFF"/>
                <w:sz w:val="20"/>
                <w:szCs w:val="20"/>
                <w:lang w:val="en-US"/>
              </w:rPr>
              <w:t>G</w:t>
            </w:r>
            <w:r w:rsidR="004072D4" w:rsidRPr="005C709C">
              <w:rPr>
                <w:rFonts w:eastAsia="Times New Roman" w:cs="Arial"/>
                <w:b/>
                <w:color w:val="FFFFFF"/>
                <w:sz w:val="20"/>
                <w:szCs w:val="20"/>
                <w:lang w:val="en-US"/>
              </w:rPr>
              <w:t>REGATION BY DISABILITY</w:t>
            </w:r>
            <w:bookmarkStart w:id="182" w:name="_Hlk527636288"/>
          </w:p>
        </w:tc>
      </w:tr>
      <w:bookmarkEnd w:id="182"/>
      <w:tr w:rsidR="004072D4" w:rsidRPr="005C709C" w14:paraId="0EA53F92" w14:textId="77777777" w:rsidTr="00A85709">
        <w:tc>
          <w:tcPr>
            <w:tcW w:w="9498" w:type="dxa"/>
            <w:tcBorders>
              <w:bottom w:val="nil"/>
            </w:tcBorders>
            <w:shd w:val="clear" w:color="auto" w:fill="F2F2F2"/>
          </w:tcPr>
          <w:p w14:paraId="30462925" w14:textId="4DEAC52E" w:rsidR="004072D4" w:rsidRPr="005C709C" w:rsidRDefault="004072D4" w:rsidP="004072D4">
            <w:pPr>
              <w:spacing w:before="120" w:after="120" w:line="240" w:lineRule="auto"/>
              <w:rPr>
                <w:b/>
                <w:sz w:val="20"/>
                <w:szCs w:val="20"/>
              </w:rPr>
            </w:pPr>
            <w:r w:rsidRPr="005C709C">
              <w:rPr>
                <w:b/>
                <w:sz w:val="20"/>
                <w:szCs w:val="20"/>
              </w:rPr>
              <w:t xml:space="preserve">Disaggregation by disability status is necessary to ensure the </w:t>
            </w:r>
            <w:r w:rsidR="007C0086" w:rsidRPr="005C709C">
              <w:rPr>
                <w:b/>
                <w:sz w:val="20"/>
                <w:szCs w:val="20"/>
                <w:lang w:val="id-ID"/>
              </w:rPr>
              <w:t>equialisation</w:t>
            </w:r>
            <w:r w:rsidRPr="005C709C">
              <w:rPr>
                <w:b/>
                <w:sz w:val="20"/>
                <w:szCs w:val="20"/>
              </w:rPr>
              <w:t xml:space="preserve"> of opportunities and equitable development.</w:t>
            </w:r>
            <w:r w:rsidRPr="005C709C">
              <w:rPr>
                <w:b/>
                <w:sz w:val="20"/>
                <w:szCs w:val="20"/>
                <w:lang w:val="id-ID"/>
              </w:rPr>
              <w:t xml:space="preserve"> Required pre-conditions for dissagregation of data by disabillity are:</w:t>
            </w:r>
          </w:p>
        </w:tc>
      </w:tr>
      <w:tr w:rsidR="004072D4" w:rsidRPr="005C709C" w14:paraId="0F565D75" w14:textId="77777777" w:rsidTr="00A85709">
        <w:tc>
          <w:tcPr>
            <w:tcW w:w="9498" w:type="dxa"/>
            <w:tcBorders>
              <w:top w:val="nil"/>
              <w:bottom w:val="nil"/>
            </w:tcBorders>
            <w:shd w:val="clear" w:color="auto" w:fill="F2F2F2"/>
          </w:tcPr>
          <w:p w14:paraId="74847052" w14:textId="77777777" w:rsidR="004072D4" w:rsidRPr="005C709C" w:rsidRDefault="004072D4" w:rsidP="004072D4">
            <w:pPr>
              <w:spacing w:before="120" w:after="120" w:line="240" w:lineRule="auto"/>
              <w:rPr>
                <w:b/>
                <w:sz w:val="20"/>
                <w:szCs w:val="20"/>
                <w:lang w:val="id-ID"/>
              </w:rPr>
            </w:pPr>
            <w:r w:rsidRPr="005C709C">
              <w:rPr>
                <w:b/>
                <w:noProof/>
                <w:sz w:val="20"/>
                <w:szCs w:val="20"/>
                <w:lang w:eastAsia="en-AU"/>
              </w:rPr>
              <mc:AlternateContent>
                <mc:Choice Requires="wps">
                  <w:drawing>
                    <wp:inline distT="0" distB="0" distL="0" distR="0" wp14:anchorId="33BA421B" wp14:editId="0B86DBAE">
                      <wp:extent cx="104775" cy="104775"/>
                      <wp:effectExtent l="0" t="0" r="28575" b="28575"/>
                      <wp:docPr id="11" name="Rectangle 11"/>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A33057" id="Rectangle 11"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" fillcolor="window" strokecolor="windowText" strokeweight="1pt">
                      <w10:anchorlock/>
                    </v:rect>
                  </w:pict>
                </mc:Fallback>
              </mc:AlternateContent>
            </w:r>
            <w:r w:rsidRPr="005C709C">
              <w:rPr>
                <w:b/>
                <w:sz w:val="20"/>
                <w:szCs w:val="20"/>
                <w:lang w:val="id-ID"/>
              </w:rPr>
              <w:t xml:space="preserve"> Indicator(s) that have been established</w:t>
            </w:r>
          </w:p>
          <w:p w14:paraId="17D5E10B" w14:textId="77777777" w:rsidR="004072D4" w:rsidRPr="005C709C" w:rsidRDefault="004072D4" w:rsidP="004072D4">
            <w:pPr>
              <w:spacing w:before="120" w:after="120" w:line="240" w:lineRule="auto"/>
              <w:rPr>
                <w:sz w:val="20"/>
                <w:szCs w:val="20"/>
                <w:lang w:val="id-ID"/>
              </w:rPr>
            </w:pPr>
            <w:r w:rsidRPr="005C709C">
              <w:rPr>
                <w:sz w:val="20"/>
                <w:szCs w:val="20"/>
                <w:lang w:val="id-ID"/>
              </w:rPr>
              <w:t>[Name of indicator(s)]</w:t>
            </w:r>
          </w:p>
          <w:p w14:paraId="0327222A" w14:textId="77777777" w:rsidR="004072D4" w:rsidRPr="005C709C" w:rsidRDefault="004072D4" w:rsidP="004072D4">
            <w:pPr>
              <w:spacing w:before="120" w:after="120" w:line="240" w:lineRule="auto"/>
              <w:rPr>
                <w:noProof/>
                <w:sz w:val="20"/>
                <w:szCs w:val="20"/>
                <w:lang w:val="en-US"/>
              </w:rPr>
            </w:pPr>
          </w:p>
        </w:tc>
      </w:tr>
      <w:tr w:rsidR="004072D4" w:rsidRPr="005C709C" w14:paraId="7D91E194" w14:textId="77777777" w:rsidTr="00A85709">
        <w:tc>
          <w:tcPr>
            <w:tcW w:w="9498" w:type="dxa"/>
            <w:tcBorders>
              <w:top w:val="nil"/>
            </w:tcBorders>
            <w:shd w:val="clear" w:color="auto" w:fill="F2F2F2"/>
          </w:tcPr>
          <w:p w14:paraId="7F4C0DD2" w14:textId="77777777" w:rsidR="004072D4" w:rsidRPr="005C709C" w:rsidRDefault="004072D4" w:rsidP="004072D4">
            <w:pPr>
              <w:spacing w:before="120" w:after="120" w:line="240" w:lineRule="auto"/>
              <w:rPr>
                <w:b/>
                <w:sz w:val="20"/>
                <w:szCs w:val="20"/>
                <w:lang w:val="en-US"/>
              </w:rPr>
            </w:pPr>
            <w:r w:rsidRPr="005C709C">
              <w:rPr>
                <w:b/>
                <w:noProof/>
                <w:sz w:val="20"/>
                <w:szCs w:val="20"/>
                <w:lang w:eastAsia="en-AU"/>
              </w:rPr>
              <mc:AlternateContent>
                <mc:Choice Requires="wps">
                  <w:drawing>
                    <wp:inline distT="0" distB="0" distL="0" distR="0" wp14:anchorId="4FA65BD5" wp14:editId="3C1DC801">
                      <wp:extent cx="104775" cy="104775"/>
                      <wp:effectExtent l="0" t="0" r="28575" b="28575"/>
                      <wp:docPr id="49" name="Rectangle 49"/>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CBCF0E" id="Rectangle 49"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" fillcolor="window" strokecolor="windowText" strokeweight="1pt">
                      <w10:anchorlock/>
                    </v:rect>
                  </w:pict>
                </mc:Fallback>
              </mc:AlternateContent>
            </w:r>
            <w:r w:rsidRPr="005C709C">
              <w:rPr>
                <w:b/>
                <w:sz w:val="20"/>
                <w:szCs w:val="20"/>
                <w:lang w:val="id-ID"/>
              </w:rPr>
              <w:t xml:space="preserve"> Consensus on way </w:t>
            </w:r>
            <w:r w:rsidRPr="005C709C">
              <w:rPr>
                <w:b/>
                <w:sz w:val="20"/>
                <w:szCs w:val="20"/>
                <w:lang w:val="en-US"/>
              </w:rPr>
              <w:t>to identify persons with disabilities so that the indicator can be disaggregated by disability status</w:t>
            </w:r>
          </w:p>
          <w:p w14:paraId="23BB2A9A" w14:textId="77777777" w:rsidR="004072D4" w:rsidRPr="005C709C" w:rsidRDefault="004072D4" w:rsidP="001F0026">
            <w:pPr>
              <w:numPr>
                <w:ilvl w:val="0"/>
                <w:numId w:val="33"/>
              </w:numPr>
              <w:spacing w:before="120" w:after="120" w:line="240" w:lineRule="auto"/>
              <w:ind w:left="360"/>
              <w:contextualSpacing/>
              <w:rPr>
                <w:rFonts w:eastAsia="Times New Roman" w:cs="Arial"/>
                <w:sz w:val="20"/>
                <w:szCs w:val="20"/>
                <w:lang w:val="en-US"/>
              </w:rPr>
            </w:pPr>
            <w:r w:rsidRPr="005C709C">
              <w:rPr>
                <w:rFonts w:eastAsia="Times New Roman" w:cs="Arial"/>
                <w:sz w:val="20"/>
                <w:szCs w:val="20"/>
                <w:lang w:val="id-ID"/>
              </w:rPr>
              <w:t xml:space="preserve">For purposes of </w:t>
            </w:r>
            <w:r w:rsidRPr="005C709C">
              <w:rPr>
                <w:rFonts w:eastAsia="Times New Roman" w:cs="Arial"/>
                <w:sz w:val="20"/>
                <w:szCs w:val="20"/>
              </w:rPr>
              <w:t>reporting and generating internationally comparable data, the</w:t>
            </w:r>
            <w:r w:rsidRPr="005C709C">
              <w:rPr>
                <w:rFonts w:eastAsia="Times New Roman" w:cs="Arial"/>
                <w:sz w:val="20"/>
                <w:szCs w:val="20"/>
                <w:lang w:val="id-ID"/>
              </w:rPr>
              <w:t xml:space="preserve"> </w:t>
            </w:r>
            <w:r w:rsidRPr="005C709C">
              <w:rPr>
                <w:rFonts w:eastAsia="Times New Roman" w:cs="Arial"/>
                <w:sz w:val="20"/>
                <w:szCs w:val="20"/>
                <w:lang w:val="en-US"/>
              </w:rPr>
              <w:t xml:space="preserve">Washington Group </w:t>
            </w:r>
            <w:r w:rsidRPr="005C709C">
              <w:rPr>
                <w:rFonts w:eastAsia="Times New Roman" w:cs="Arial"/>
                <w:sz w:val="20"/>
                <w:szCs w:val="20"/>
                <w:lang w:val="id-ID"/>
              </w:rPr>
              <w:t xml:space="preserve">recommends </w:t>
            </w:r>
            <w:r w:rsidRPr="005C709C">
              <w:rPr>
                <w:rFonts w:eastAsia="Times New Roman" w:cs="Arial"/>
                <w:sz w:val="20"/>
                <w:szCs w:val="20"/>
                <w:lang w:val="en-US"/>
              </w:rPr>
              <w:t>t</w:t>
            </w:r>
            <w:r w:rsidRPr="005C709C">
              <w:rPr>
                <w:rFonts w:eastAsia="Times New Roman" w:cs="Arial"/>
                <w:sz w:val="20"/>
                <w:szCs w:val="20"/>
                <w:lang w:val="id-ID"/>
              </w:rPr>
              <w:t xml:space="preserve">o define the </w:t>
            </w:r>
            <w:r w:rsidRPr="005C709C">
              <w:rPr>
                <w:rFonts w:eastAsia="Times New Roman" w:cs="Arial"/>
                <w:sz w:val="20"/>
                <w:szCs w:val="20"/>
                <w:lang w:val="en-US"/>
              </w:rPr>
              <w:t xml:space="preserve">population identified as </w:t>
            </w:r>
            <w:r w:rsidRPr="005C709C">
              <w:rPr>
                <w:rFonts w:eastAsia="Times New Roman" w:cs="Arial"/>
                <w:b/>
                <w:sz w:val="20"/>
                <w:szCs w:val="20"/>
                <w:lang w:val="en-US"/>
              </w:rPr>
              <w:t>with disability</w:t>
            </w:r>
            <w:r w:rsidRPr="005C709C">
              <w:rPr>
                <w:rFonts w:eastAsia="Times New Roman" w:cs="Arial"/>
                <w:sz w:val="20"/>
                <w:szCs w:val="20"/>
                <w:lang w:val="en-US"/>
              </w:rPr>
              <w:t xml:space="preserve"> includes those: </w:t>
            </w:r>
          </w:p>
          <w:p w14:paraId="5E5E0C6B" w14:textId="77777777" w:rsidR="004072D4" w:rsidRPr="005C709C" w:rsidRDefault="004072D4" w:rsidP="004072D4">
            <w:pPr>
              <w:spacing w:before="120" w:after="120" w:line="240" w:lineRule="auto"/>
              <w:ind w:left="360"/>
              <w:contextualSpacing/>
              <w:rPr>
                <w:rFonts w:eastAsia="Times New Roman" w:cs="Arial"/>
                <w:sz w:val="20"/>
                <w:szCs w:val="20"/>
                <w:lang w:val="en-US"/>
              </w:rPr>
            </w:pPr>
            <w:r w:rsidRPr="005C709C">
              <w:rPr>
                <w:rFonts w:eastAsia="Times New Roman" w:cs="Arial"/>
                <w:sz w:val="20"/>
                <w:szCs w:val="20"/>
                <w:lang w:val="id-ID"/>
              </w:rPr>
              <w:t>(</w:t>
            </w:r>
            <w:r w:rsidRPr="005C709C">
              <w:rPr>
                <w:rFonts w:eastAsia="Times New Roman" w:cs="Arial"/>
                <w:sz w:val="20"/>
                <w:szCs w:val="20"/>
                <w:lang w:val="en-US"/>
              </w:rPr>
              <w:t xml:space="preserve">i) with difficulty in at least one </w:t>
            </w:r>
            <w:r w:rsidRPr="005C709C">
              <w:rPr>
                <w:rFonts w:eastAsia="Times New Roman" w:cs="Arial"/>
                <w:sz w:val="20"/>
                <w:szCs w:val="20"/>
                <w:lang w:val="id-ID"/>
              </w:rPr>
              <w:t xml:space="preserve">functional </w:t>
            </w:r>
            <w:r w:rsidRPr="005C709C">
              <w:rPr>
                <w:rFonts w:eastAsia="Times New Roman" w:cs="Arial"/>
                <w:sz w:val="20"/>
                <w:szCs w:val="20"/>
                <w:lang w:val="en-US"/>
              </w:rPr>
              <w:t xml:space="preserve">domain, and </w:t>
            </w:r>
          </w:p>
          <w:p w14:paraId="590F40BB" w14:textId="77777777" w:rsidR="004072D4" w:rsidRPr="005C709C" w:rsidRDefault="004072D4" w:rsidP="004072D4">
            <w:pPr>
              <w:spacing w:before="120" w:after="120" w:line="240" w:lineRule="auto"/>
              <w:ind w:left="360"/>
              <w:contextualSpacing/>
              <w:rPr>
                <w:rFonts w:eastAsia="Times New Roman" w:cs="Arial"/>
                <w:sz w:val="20"/>
                <w:szCs w:val="20"/>
                <w:lang w:val="en-US"/>
              </w:rPr>
            </w:pPr>
            <w:r w:rsidRPr="005C709C">
              <w:rPr>
                <w:rFonts w:eastAsia="Times New Roman" w:cs="Arial"/>
                <w:sz w:val="20"/>
                <w:szCs w:val="20"/>
                <w:lang w:val="id-ID"/>
              </w:rPr>
              <w:t xml:space="preserve">(ii) </w:t>
            </w:r>
            <w:r w:rsidRPr="005C709C">
              <w:rPr>
                <w:rFonts w:eastAsia="Times New Roman" w:cs="Arial"/>
                <w:sz w:val="20"/>
                <w:szCs w:val="20"/>
                <w:lang w:val="en-US"/>
              </w:rPr>
              <w:t>that is coded as a lot of difficulty or cannot do it at all.</w:t>
            </w:r>
          </w:p>
          <w:p w14:paraId="39333A4C" w14:textId="77777777" w:rsidR="004072D4" w:rsidRPr="005C709C" w:rsidRDefault="004072D4" w:rsidP="001F0026">
            <w:pPr>
              <w:numPr>
                <w:ilvl w:val="0"/>
                <w:numId w:val="33"/>
              </w:numPr>
              <w:spacing w:before="120" w:after="120" w:line="240" w:lineRule="auto"/>
              <w:ind w:left="360"/>
              <w:contextualSpacing/>
              <w:rPr>
                <w:rFonts w:eastAsia="Times New Roman" w:cs="Arial"/>
                <w:sz w:val="20"/>
                <w:szCs w:val="20"/>
                <w:lang w:val="en-US"/>
              </w:rPr>
            </w:pPr>
            <w:r w:rsidRPr="005C709C">
              <w:rPr>
                <w:rFonts w:eastAsia="Arial"/>
                <w:sz w:val="20"/>
                <w:szCs w:val="20"/>
                <w:lang w:val="id-ID"/>
              </w:rPr>
              <w:t>Prospera’s definition of disability is</w:t>
            </w:r>
            <w:r w:rsidRPr="005C709C">
              <w:rPr>
                <w:rFonts w:eastAsia="Arial"/>
                <w:sz w:val="20"/>
                <w:szCs w:val="20"/>
              </w:rPr>
              <w:t xml:space="preserve"> as follows</w:t>
            </w:r>
            <w:r w:rsidRPr="005C709C">
              <w:rPr>
                <w:rFonts w:eastAsia="Arial"/>
                <w:sz w:val="20"/>
                <w:szCs w:val="20"/>
                <w:lang w:val="id-ID"/>
              </w:rPr>
              <w:t>: (</w:t>
            </w:r>
            <w:r w:rsidRPr="005C709C">
              <w:rPr>
                <w:rFonts w:eastAsia="Arial"/>
                <w:i/>
                <w:sz w:val="20"/>
                <w:szCs w:val="20"/>
                <w:lang w:val="id-ID"/>
              </w:rPr>
              <w:t>Prospera Gender and Social Inclusion Strategy, Sep 2018</w:t>
            </w:r>
            <w:r w:rsidRPr="005C709C">
              <w:rPr>
                <w:rFonts w:eastAsia="Arial"/>
                <w:sz w:val="20"/>
                <w:szCs w:val="20"/>
                <w:lang w:val="id-ID"/>
              </w:rPr>
              <w:t>)</w:t>
            </w:r>
          </w:p>
          <w:p w14:paraId="7D5052D1" w14:textId="77777777" w:rsidR="004072D4" w:rsidRPr="005C709C" w:rsidRDefault="004072D4" w:rsidP="001F0026">
            <w:pPr>
              <w:numPr>
                <w:ilvl w:val="0"/>
                <w:numId w:val="46"/>
              </w:numPr>
              <w:spacing w:before="120" w:after="120" w:line="288" w:lineRule="auto"/>
              <w:contextualSpacing/>
              <w:rPr>
                <w:rFonts w:eastAsia="Arial"/>
                <w:sz w:val="20"/>
                <w:szCs w:val="20"/>
                <w:lang w:val="en-US"/>
              </w:rPr>
            </w:pPr>
            <w:r w:rsidRPr="005C709C">
              <w:rPr>
                <w:rFonts w:eastAsia="Arial"/>
                <w:sz w:val="20"/>
                <w:szCs w:val="20"/>
                <w:lang w:val="en-US"/>
              </w:rPr>
              <w:t xml:space="preserve">total or partial loss of the person's bodily or mental functions; or </w:t>
            </w:r>
          </w:p>
          <w:p w14:paraId="0D861AA2" w14:textId="77777777" w:rsidR="004072D4" w:rsidRPr="005C709C" w:rsidRDefault="004072D4" w:rsidP="001F0026">
            <w:pPr>
              <w:numPr>
                <w:ilvl w:val="0"/>
                <w:numId w:val="46"/>
              </w:numPr>
              <w:spacing w:before="120" w:after="120" w:line="288" w:lineRule="auto"/>
              <w:contextualSpacing/>
              <w:rPr>
                <w:rFonts w:eastAsia="Arial"/>
                <w:sz w:val="20"/>
                <w:szCs w:val="20"/>
                <w:lang w:val="en-US"/>
              </w:rPr>
            </w:pPr>
            <w:r w:rsidRPr="005C709C">
              <w:rPr>
                <w:rFonts w:eastAsia="Arial"/>
                <w:sz w:val="20"/>
                <w:szCs w:val="20"/>
                <w:lang w:val="en-US"/>
              </w:rPr>
              <w:t>total or partial loss of a part of the body; or- the presence in the body of organisms causing disease or illness; or</w:t>
            </w:r>
          </w:p>
          <w:p w14:paraId="6CB87252" w14:textId="77777777" w:rsidR="004072D4" w:rsidRPr="005C709C" w:rsidRDefault="004072D4" w:rsidP="001F0026">
            <w:pPr>
              <w:numPr>
                <w:ilvl w:val="0"/>
                <w:numId w:val="46"/>
              </w:numPr>
              <w:spacing w:before="120" w:after="120" w:line="288" w:lineRule="auto"/>
              <w:contextualSpacing/>
              <w:rPr>
                <w:rFonts w:eastAsia="Arial"/>
                <w:sz w:val="20"/>
                <w:szCs w:val="20"/>
                <w:lang w:val="en-US"/>
              </w:rPr>
            </w:pPr>
            <w:r w:rsidRPr="005C709C">
              <w:rPr>
                <w:rFonts w:eastAsia="Arial"/>
                <w:sz w:val="20"/>
                <w:szCs w:val="20"/>
                <w:lang w:val="en-US"/>
              </w:rPr>
              <w:t xml:space="preserve"> the presence in the body of organisms capable of causing disease or illness; or</w:t>
            </w:r>
          </w:p>
          <w:p w14:paraId="7B0699D7" w14:textId="77777777" w:rsidR="004072D4" w:rsidRPr="005C709C" w:rsidRDefault="004072D4" w:rsidP="001F0026">
            <w:pPr>
              <w:numPr>
                <w:ilvl w:val="0"/>
                <w:numId w:val="46"/>
              </w:numPr>
              <w:spacing w:before="120" w:after="120" w:line="288" w:lineRule="auto"/>
              <w:contextualSpacing/>
              <w:rPr>
                <w:rFonts w:eastAsia="Arial"/>
                <w:sz w:val="20"/>
                <w:szCs w:val="20"/>
                <w:lang w:val="en-US"/>
              </w:rPr>
            </w:pPr>
            <w:r w:rsidRPr="005C709C">
              <w:rPr>
                <w:rFonts w:eastAsia="Arial"/>
                <w:sz w:val="20"/>
                <w:szCs w:val="20"/>
                <w:lang w:val="en-US"/>
              </w:rPr>
              <w:t>the malfunction, malformation or disfigurement of a part of the person's body; or</w:t>
            </w:r>
          </w:p>
          <w:p w14:paraId="4748B63B" w14:textId="77777777" w:rsidR="004072D4" w:rsidRPr="005C709C" w:rsidRDefault="004072D4" w:rsidP="001F0026">
            <w:pPr>
              <w:numPr>
                <w:ilvl w:val="0"/>
                <w:numId w:val="46"/>
              </w:numPr>
              <w:spacing w:before="120" w:after="120" w:line="288" w:lineRule="auto"/>
              <w:contextualSpacing/>
              <w:rPr>
                <w:rFonts w:eastAsia="Arial"/>
                <w:sz w:val="20"/>
                <w:szCs w:val="20"/>
                <w:lang w:val="en-US"/>
              </w:rPr>
            </w:pPr>
            <w:r w:rsidRPr="005C709C">
              <w:rPr>
                <w:rFonts w:eastAsia="Arial"/>
                <w:sz w:val="20"/>
                <w:szCs w:val="20"/>
                <w:lang w:val="en-US"/>
              </w:rPr>
              <w:t>disorder or malfunction that results in the person learning differently from a person without the disorder or malfunction; or</w:t>
            </w:r>
          </w:p>
          <w:p w14:paraId="4B83C947" w14:textId="77777777" w:rsidR="004072D4" w:rsidRPr="005C709C" w:rsidRDefault="004072D4" w:rsidP="001F0026">
            <w:pPr>
              <w:numPr>
                <w:ilvl w:val="0"/>
                <w:numId w:val="46"/>
              </w:numPr>
              <w:spacing w:before="120" w:after="120" w:line="288" w:lineRule="auto"/>
              <w:contextualSpacing/>
              <w:rPr>
                <w:rFonts w:eastAsia="Arial"/>
                <w:sz w:val="20"/>
                <w:szCs w:val="20"/>
                <w:lang w:val="en-US"/>
              </w:rPr>
            </w:pPr>
            <w:r w:rsidRPr="005C709C">
              <w:rPr>
                <w:rFonts w:eastAsia="Arial"/>
                <w:sz w:val="20"/>
                <w:szCs w:val="20"/>
                <w:lang w:val="en-US"/>
              </w:rPr>
              <w:t>a disorder, illness or disease that affects a person's thought processes, perception of reality, emotions or judgement or that results in disturbed behaviour; and includes a disability that: presently exists; or previously existed but no longer exists; or may exist in the future; or is imputed to a person.</w:t>
            </w:r>
          </w:p>
          <w:p w14:paraId="19CD8C73" w14:textId="77777777" w:rsidR="004072D4" w:rsidRPr="005C709C" w:rsidRDefault="004072D4" w:rsidP="001F0026">
            <w:pPr>
              <w:numPr>
                <w:ilvl w:val="0"/>
                <w:numId w:val="33"/>
              </w:numPr>
              <w:spacing w:before="120" w:after="120" w:line="288" w:lineRule="auto"/>
              <w:ind w:left="360"/>
              <w:contextualSpacing/>
              <w:rPr>
                <w:rFonts w:eastAsia="Arial"/>
                <w:sz w:val="20"/>
                <w:szCs w:val="20"/>
                <w:lang w:val="en-US"/>
              </w:rPr>
            </w:pPr>
            <w:r w:rsidRPr="005C709C">
              <w:rPr>
                <w:rFonts w:eastAsia="Arial"/>
                <w:sz w:val="20"/>
                <w:szCs w:val="20"/>
                <w:lang w:val="en-US"/>
              </w:rPr>
              <w:t>The word 'disability' is often misunderstood and stigmatised, which is also often based on lack of understanding and knowledge. It is important to note that disability does not just refer to extremes, such as loss of both legs, but is a continuum. In fact, many of us have or will have some disability in our life - be that impaired hearing, joint damage or back problems, reading glasses, a stroke or having some physical or mental limitations.</w:t>
            </w:r>
          </w:p>
        </w:tc>
      </w:tr>
    </w:tbl>
    <w:p w14:paraId="6087E7BF" w14:textId="77777777" w:rsidR="004072D4" w:rsidRPr="005C709C" w:rsidRDefault="004072D4" w:rsidP="004072D4">
      <w:pPr>
        <w:spacing w:before="60" w:after="120" w:line="280" w:lineRule="atLeast"/>
        <w:rPr>
          <w:rFonts w:eastAsia="Times New Roman" w:cs="Arial"/>
          <w:sz w:val="20"/>
          <w:szCs w:val="20"/>
          <w:lang w:val="id-ID"/>
        </w:rPr>
      </w:pPr>
    </w:p>
    <w:p w14:paraId="58D26353" w14:textId="77777777" w:rsidR="004072D4" w:rsidRPr="005C709C" w:rsidRDefault="004072D4" w:rsidP="004072D4">
      <w:pPr>
        <w:spacing w:before="60" w:after="120" w:line="280" w:lineRule="atLeast"/>
        <w:rPr>
          <w:rFonts w:eastAsia="Times New Roman" w:cs="Arial"/>
          <w:sz w:val="20"/>
          <w:szCs w:val="20"/>
          <w:lang w:val="id-ID"/>
        </w:rPr>
      </w:pPr>
    </w:p>
    <w:tbl>
      <w:tblPr>
        <w:tblStyle w:val="TableGrid5"/>
        <w:tblW w:w="9517" w:type="dxa"/>
        <w:tblInd w:w="-5" w:type="dxa"/>
        <w:tblLook w:val="04A0" w:firstRow="1" w:lastRow="0" w:firstColumn="1" w:lastColumn="0" w:noHBand="0" w:noVBand="1"/>
      </w:tblPr>
      <w:tblGrid>
        <w:gridCol w:w="709"/>
        <w:gridCol w:w="1798"/>
        <w:gridCol w:w="380"/>
        <w:gridCol w:w="2210"/>
        <w:gridCol w:w="2210"/>
        <w:gridCol w:w="773"/>
        <w:gridCol w:w="1437"/>
      </w:tblGrid>
      <w:tr w:rsidR="004072D4" w:rsidRPr="005C709C" w14:paraId="1CD0BE4D" w14:textId="77777777" w:rsidTr="000C543E">
        <w:trPr>
          <w:tblHeader/>
        </w:trPr>
        <w:tc>
          <w:tcPr>
            <w:tcW w:w="9517" w:type="dxa"/>
            <w:gridSpan w:val="7"/>
            <w:tcBorders>
              <w:bottom w:val="single" w:sz="4" w:space="0" w:color="auto"/>
            </w:tcBorders>
            <w:shd w:val="clear" w:color="auto" w:fill="9FE1F0" w:themeFill="accent6" w:themeFillTint="66"/>
          </w:tcPr>
          <w:p w14:paraId="1A39584C"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Census Questions on Disability Endorsed by the Washington Group</w:t>
            </w:r>
          </w:p>
          <w:p w14:paraId="24FD19BA"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sz w:val="20"/>
                <w:szCs w:val="20"/>
                <w:lang w:val="id-ID"/>
              </w:rPr>
              <w:t xml:space="preserve">Introduction Phrase: </w:t>
            </w:r>
            <w:r w:rsidRPr="005C709C">
              <w:rPr>
                <w:rFonts w:eastAsia="Times New Roman" w:cs="Arial"/>
                <w:i/>
                <w:sz w:val="20"/>
                <w:szCs w:val="20"/>
              </w:rPr>
              <w:t xml:space="preserve">The </w:t>
            </w:r>
            <w:r w:rsidRPr="005C709C">
              <w:rPr>
                <w:rFonts w:eastAsia="Times New Roman" w:cs="Arial"/>
                <w:i/>
                <w:sz w:val="20"/>
                <w:szCs w:val="20"/>
                <w:lang w:val="id-ID"/>
              </w:rPr>
              <w:t>following</w:t>
            </w:r>
            <w:r w:rsidRPr="005C709C">
              <w:rPr>
                <w:rFonts w:eastAsia="Times New Roman" w:cs="Arial"/>
                <w:i/>
                <w:sz w:val="20"/>
                <w:szCs w:val="20"/>
              </w:rPr>
              <w:t xml:space="preserve"> </w:t>
            </w:r>
            <w:r w:rsidRPr="005C709C">
              <w:rPr>
                <w:rFonts w:eastAsia="Times New Roman" w:cs="Arial"/>
                <w:i/>
                <w:sz w:val="20"/>
                <w:szCs w:val="20"/>
                <w:lang w:val="id-ID"/>
              </w:rPr>
              <w:t xml:space="preserve">set of </w:t>
            </w:r>
            <w:r w:rsidRPr="005C709C">
              <w:rPr>
                <w:rFonts w:eastAsia="Times New Roman" w:cs="Arial"/>
                <w:i/>
                <w:sz w:val="20"/>
                <w:szCs w:val="20"/>
              </w:rPr>
              <w:t>questions ask about difficulties you may have doing certain activities because of a HEALTH PROBLEM</w:t>
            </w:r>
            <w:r w:rsidRPr="005C709C">
              <w:rPr>
                <w:rFonts w:eastAsia="Times New Roman" w:cs="Arial"/>
                <w:i/>
                <w:sz w:val="20"/>
                <w:szCs w:val="20"/>
                <w:lang w:val="id-ID"/>
              </w:rPr>
              <w:t>.</w:t>
            </w:r>
          </w:p>
        </w:tc>
      </w:tr>
      <w:tr w:rsidR="004072D4" w:rsidRPr="005C709C" w14:paraId="72643115" w14:textId="77777777" w:rsidTr="00A85709">
        <w:tc>
          <w:tcPr>
            <w:tcW w:w="2507" w:type="dxa"/>
            <w:gridSpan w:val="2"/>
            <w:tcBorders>
              <w:right w:val="nil"/>
            </w:tcBorders>
            <w:shd w:val="clear" w:color="auto" w:fill="F2F2F2"/>
          </w:tcPr>
          <w:p w14:paraId="0F215FA0"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Date of data collection</w:t>
            </w:r>
          </w:p>
        </w:tc>
        <w:tc>
          <w:tcPr>
            <w:tcW w:w="380" w:type="dxa"/>
            <w:tcBorders>
              <w:left w:val="nil"/>
              <w:right w:val="nil"/>
            </w:tcBorders>
            <w:shd w:val="clear" w:color="auto" w:fill="F2F2F2"/>
          </w:tcPr>
          <w:p w14:paraId="0E5E33D3"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w:t>
            </w:r>
          </w:p>
        </w:tc>
        <w:tc>
          <w:tcPr>
            <w:tcW w:w="6630" w:type="dxa"/>
            <w:gridSpan w:val="4"/>
            <w:tcBorders>
              <w:left w:val="nil"/>
            </w:tcBorders>
            <w:shd w:val="clear" w:color="auto" w:fill="F2F2F2"/>
          </w:tcPr>
          <w:p w14:paraId="4EF6F00E" w14:textId="77777777" w:rsidR="004072D4" w:rsidRPr="005C709C" w:rsidRDefault="004072D4" w:rsidP="004072D4">
            <w:pPr>
              <w:spacing w:before="60" w:after="120" w:line="280" w:lineRule="atLeast"/>
              <w:rPr>
                <w:rFonts w:eastAsia="Times New Roman" w:cs="Arial"/>
                <w:b/>
                <w:sz w:val="20"/>
                <w:szCs w:val="20"/>
              </w:rPr>
            </w:pPr>
          </w:p>
        </w:tc>
      </w:tr>
      <w:tr w:rsidR="004072D4" w:rsidRPr="005C709C" w14:paraId="2D4797D2" w14:textId="77777777" w:rsidTr="00A85709">
        <w:tc>
          <w:tcPr>
            <w:tcW w:w="2507" w:type="dxa"/>
            <w:gridSpan w:val="2"/>
            <w:tcBorders>
              <w:right w:val="nil"/>
            </w:tcBorders>
            <w:shd w:val="clear" w:color="auto" w:fill="F2F2F2"/>
          </w:tcPr>
          <w:p w14:paraId="08BBF755"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Name of data collector</w:t>
            </w:r>
          </w:p>
        </w:tc>
        <w:tc>
          <w:tcPr>
            <w:tcW w:w="380" w:type="dxa"/>
            <w:tcBorders>
              <w:left w:val="nil"/>
              <w:right w:val="nil"/>
            </w:tcBorders>
            <w:shd w:val="clear" w:color="auto" w:fill="F2F2F2"/>
          </w:tcPr>
          <w:p w14:paraId="2E0C1F5E"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w:t>
            </w:r>
          </w:p>
        </w:tc>
        <w:tc>
          <w:tcPr>
            <w:tcW w:w="6630" w:type="dxa"/>
            <w:gridSpan w:val="4"/>
            <w:tcBorders>
              <w:left w:val="nil"/>
            </w:tcBorders>
            <w:shd w:val="clear" w:color="auto" w:fill="F2F2F2"/>
          </w:tcPr>
          <w:p w14:paraId="221C286D" w14:textId="77777777" w:rsidR="004072D4" w:rsidRPr="005C709C" w:rsidRDefault="004072D4" w:rsidP="004072D4">
            <w:pPr>
              <w:spacing w:before="60" w:after="120" w:line="280" w:lineRule="atLeast"/>
              <w:rPr>
                <w:rFonts w:eastAsia="Times New Roman" w:cs="Arial"/>
                <w:b/>
                <w:sz w:val="20"/>
                <w:szCs w:val="20"/>
              </w:rPr>
            </w:pPr>
          </w:p>
        </w:tc>
      </w:tr>
      <w:tr w:rsidR="004072D4" w:rsidRPr="005C709C" w14:paraId="2B8C1B6C" w14:textId="77777777" w:rsidTr="00A85709">
        <w:tc>
          <w:tcPr>
            <w:tcW w:w="2507" w:type="dxa"/>
            <w:gridSpan w:val="2"/>
            <w:tcBorders>
              <w:right w:val="nil"/>
            </w:tcBorders>
            <w:shd w:val="clear" w:color="auto" w:fill="F2F2F2"/>
          </w:tcPr>
          <w:p w14:paraId="2E980BF0"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Name of respondent</w:t>
            </w:r>
          </w:p>
        </w:tc>
        <w:tc>
          <w:tcPr>
            <w:tcW w:w="380" w:type="dxa"/>
            <w:tcBorders>
              <w:left w:val="nil"/>
              <w:right w:val="nil"/>
            </w:tcBorders>
            <w:shd w:val="clear" w:color="auto" w:fill="F2F2F2"/>
          </w:tcPr>
          <w:p w14:paraId="1A0EB5F4"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w:t>
            </w:r>
          </w:p>
        </w:tc>
        <w:tc>
          <w:tcPr>
            <w:tcW w:w="6630" w:type="dxa"/>
            <w:gridSpan w:val="4"/>
            <w:tcBorders>
              <w:left w:val="nil"/>
            </w:tcBorders>
            <w:shd w:val="clear" w:color="auto" w:fill="F2F2F2"/>
          </w:tcPr>
          <w:p w14:paraId="41671B38" w14:textId="77777777" w:rsidR="004072D4" w:rsidRPr="005C709C" w:rsidRDefault="004072D4" w:rsidP="004072D4">
            <w:pPr>
              <w:spacing w:before="60" w:after="120" w:line="280" w:lineRule="atLeast"/>
              <w:rPr>
                <w:rFonts w:eastAsia="Times New Roman" w:cs="Arial"/>
                <w:b/>
                <w:sz w:val="20"/>
                <w:szCs w:val="20"/>
              </w:rPr>
            </w:pPr>
          </w:p>
        </w:tc>
      </w:tr>
      <w:tr w:rsidR="004072D4" w:rsidRPr="005C709C" w14:paraId="5E081F2E" w14:textId="77777777" w:rsidTr="004072D4">
        <w:tc>
          <w:tcPr>
            <w:tcW w:w="2507" w:type="dxa"/>
            <w:gridSpan w:val="2"/>
            <w:tcBorders>
              <w:right w:val="nil"/>
            </w:tcBorders>
            <w:shd w:val="clear" w:color="auto" w:fill="F2F2F2"/>
          </w:tcPr>
          <w:p w14:paraId="3904BD2D"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Sex</w:t>
            </w:r>
          </w:p>
        </w:tc>
        <w:tc>
          <w:tcPr>
            <w:tcW w:w="380" w:type="dxa"/>
            <w:tcBorders>
              <w:left w:val="nil"/>
              <w:right w:val="nil"/>
            </w:tcBorders>
            <w:shd w:val="clear" w:color="auto" w:fill="F2F2F2"/>
          </w:tcPr>
          <w:p w14:paraId="05DA3102"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w:t>
            </w:r>
          </w:p>
        </w:tc>
        <w:tc>
          <w:tcPr>
            <w:tcW w:w="2210" w:type="dxa"/>
            <w:tcBorders>
              <w:left w:val="nil"/>
              <w:right w:val="nil"/>
            </w:tcBorders>
            <w:shd w:val="clear" w:color="auto" w:fill="F2F2F2"/>
          </w:tcPr>
          <w:p w14:paraId="1E96BC0C" w14:textId="77777777" w:rsidR="004072D4" w:rsidRPr="005C709C" w:rsidRDefault="004072D4" w:rsidP="004072D4">
            <w:pPr>
              <w:spacing w:before="60" w:after="120" w:line="280" w:lineRule="atLeast"/>
              <w:rPr>
                <w:rFonts w:eastAsia="Times New Roman" w:cs="Arial"/>
                <w:b/>
                <w:sz w:val="20"/>
                <w:szCs w:val="20"/>
              </w:rPr>
            </w:pPr>
            <w:r w:rsidRPr="005C709C">
              <w:rPr>
                <w:rFonts w:eastAsia="Calibri" w:cs="Arial"/>
                <w:b/>
                <w:noProof/>
                <w:sz w:val="20"/>
                <w:szCs w:val="20"/>
                <w:lang w:eastAsia="en-AU"/>
              </w:rPr>
              <mc:AlternateContent>
                <mc:Choice Requires="wps">
                  <w:drawing>
                    <wp:inline distT="0" distB="0" distL="0" distR="0" wp14:anchorId="5D8EAF18" wp14:editId="45E018AA">
                      <wp:extent cx="104775" cy="104775"/>
                      <wp:effectExtent l="0" t="0" r="28575" b="28575"/>
                      <wp:docPr id="50" name="Rectangle 50"/>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D6A7CF" id="Rectangle 50"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" fillcolor="window" strokecolor="windowText" strokeweight="1pt">
                      <w10:anchorlock/>
                    </v:rect>
                  </w:pict>
                </mc:Fallback>
              </mc:AlternateContent>
            </w:r>
            <w:r w:rsidRPr="005C709C">
              <w:rPr>
                <w:rFonts w:eastAsia="Calibri" w:cs="Arial"/>
                <w:b/>
                <w:sz w:val="20"/>
                <w:szCs w:val="20"/>
                <w:lang w:val="id-ID"/>
              </w:rPr>
              <w:t xml:space="preserve"> Male</w:t>
            </w:r>
          </w:p>
        </w:tc>
        <w:tc>
          <w:tcPr>
            <w:tcW w:w="2210" w:type="dxa"/>
            <w:tcBorders>
              <w:left w:val="nil"/>
              <w:right w:val="nil"/>
            </w:tcBorders>
            <w:shd w:val="clear" w:color="auto" w:fill="F2F2F2"/>
          </w:tcPr>
          <w:p w14:paraId="17B8D32E" w14:textId="77777777" w:rsidR="004072D4" w:rsidRPr="005C709C" w:rsidRDefault="004072D4" w:rsidP="004072D4">
            <w:pPr>
              <w:spacing w:before="60" w:after="120" w:line="280" w:lineRule="atLeast"/>
              <w:rPr>
                <w:rFonts w:eastAsia="Times New Roman" w:cs="Arial"/>
                <w:b/>
                <w:sz w:val="20"/>
                <w:szCs w:val="20"/>
              </w:rPr>
            </w:pPr>
            <w:r w:rsidRPr="005C709C">
              <w:rPr>
                <w:rFonts w:eastAsia="Calibri" w:cs="Arial"/>
                <w:b/>
                <w:noProof/>
                <w:sz w:val="20"/>
                <w:szCs w:val="20"/>
                <w:lang w:eastAsia="en-AU"/>
              </w:rPr>
              <mc:AlternateContent>
                <mc:Choice Requires="wps">
                  <w:drawing>
                    <wp:inline distT="0" distB="0" distL="0" distR="0" wp14:anchorId="411F0FA5" wp14:editId="5FA7F745">
                      <wp:extent cx="104775" cy="104775"/>
                      <wp:effectExtent l="0" t="0" r="28575" b="28575"/>
                      <wp:docPr id="1" name="Rectangle 1"/>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7C6A64" id="Rectangle 1"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" fillcolor="window" strokecolor="windowText" strokeweight="1pt">
                      <w10:anchorlock/>
                    </v:rect>
                  </w:pict>
                </mc:Fallback>
              </mc:AlternateContent>
            </w:r>
            <w:r w:rsidRPr="005C709C">
              <w:rPr>
                <w:rFonts w:eastAsia="Calibri" w:cs="Arial"/>
                <w:b/>
                <w:sz w:val="20"/>
                <w:szCs w:val="20"/>
                <w:lang w:val="id-ID"/>
              </w:rPr>
              <w:t xml:space="preserve"> Female </w:t>
            </w:r>
          </w:p>
        </w:tc>
        <w:tc>
          <w:tcPr>
            <w:tcW w:w="2210" w:type="dxa"/>
            <w:gridSpan w:val="2"/>
            <w:tcBorders>
              <w:left w:val="nil"/>
              <w:right w:val="single" w:sz="4" w:space="0" w:color="auto"/>
            </w:tcBorders>
            <w:shd w:val="clear" w:color="auto" w:fill="F2F2F2"/>
          </w:tcPr>
          <w:p w14:paraId="288A55BE" w14:textId="77777777" w:rsidR="004072D4" w:rsidRPr="005C709C" w:rsidRDefault="004072D4" w:rsidP="004072D4">
            <w:pPr>
              <w:spacing w:before="60" w:after="120" w:line="280" w:lineRule="atLeast"/>
              <w:rPr>
                <w:rFonts w:eastAsia="Times New Roman" w:cs="Arial"/>
                <w:b/>
                <w:sz w:val="20"/>
                <w:szCs w:val="20"/>
              </w:rPr>
            </w:pPr>
            <w:r w:rsidRPr="005C709C">
              <w:rPr>
                <w:rFonts w:eastAsia="Calibri" w:cs="Arial"/>
                <w:b/>
                <w:noProof/>
                <w:sz w:val="20"/>
                <w:szCs w:val="20"/>
                <w:lang w:eastAsia="en-AU"/>
              </w:rPr>
              <mc:AlternateContent>
                <mc:Choice Requires="wps">
                  <w:drawing>
                    <wp:inline distT="0" distB="0" distL="0" distR="0" wp14:anchorId="49C5F319" wp14:editId="4A0BE88A">
                      <wp:extent cx="104775" cy="104775"/>
                      <wp:effectExtent l="0" t="0" r="28575" b="28575"/>
                      <wp:docPr id="2" name="Rectangle 2"/>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D30F4B" id="Rectangle 2" o:spid="_x0000_s1026" style="width:8.25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" fillcolor="window" strokecolor="windowText" strokeweight="1pt">
                      <w10:anchorlock/>
                    </v:rect>
                  </w:pict>
                </mc:Fallback>
              </mc:AlternateContent>
            </w:r>
            <w:r w:rsidRPr="005C709C">
              <w:rPr>
                <w:rFonts w:eastAsia="Calibri" w:cs="Arial"/>
                <w:b/>
                <w:sz w:val="20"/>
                <w:szCs w:val="20"/>
                <w:lang w:val="id-ID"/>
              </w:rPr>
              <w:t xml:space="preserve"> Other</w:t>
            </w:r>
          </w:p>
        </w:tc>
      </w:tr>
      <w:tr w:rsidR="004072D4" w:rsidRPr="005C709C" w14:paraId="2E9F3F27" w14:textId="77777777" w:rsidTr="00A85709">
        <w:tc>
          <w:tcPr>
            <w:tcW w:w="2507" w:type="dxa"/>
            <w:gridSpan w:val="2"/>
            <w:tcBorders>
              <w:right w:val="nil"/>
            </w:tcBorders>
            <w:shd w:val="clear" w:color="auto" w:fill="F2F2F2"/>
          </w:tcPr>
          <w:p w14:paraId="78A11AA6"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Occupation</w:t>
            </w:r>
          </w:p>
        </w:tc>
        <w:tc>
          <w:tcPr>
            <w:tcW w:w="380" w:type="dxa"/>
            <w:tcBorders>
              <w:left w:val="nil"/>
              <w:right w:val="nil"/>
            </w:tcBorders>
            <w:shd w:val="clear" w:color="auto" w:fill="F2F2F2"/>
          </w:tcPr>
          <w:p w14:paraId="57884492"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w:t>
            </w:r>
          </w:p>
        </w:tc>
        <w:tc>
          <w:tcPr>
            <w:tcW w:w="6630" w:type="dxa"/>
            <w:gridSpan w:val="4"/>
            <w:tcBorders>
              <w:left w:val="nil"/>
            </w:tcBorders>
            <w:shd w:val="clear" w:color="auto" w:fill="F2F2F2"/>
          </w:tcPr>
          <w:p w14:paraId="21BB6F08" w14:textId="77777777" w:rsidR="004072D4" w:rsidRPr="005C709C" w:rsidRDefault="004072D4" w:rsidP="004072D4">
            <w:pPr>
              <w:spacing w:before="60" w:after="120" w:line="280" w:lineRule="atLeast"/>
              <w:rPr>
                <w:rFonts w:eastAsia="Times New Roman" w:cs="Arial"/>
                <w:b/>
                <w:sz w:val="20"/>
                <w:szCs w:val="20"/>
              </w:rPr>
            </w:pPr>
          </w:p>
        </w:tc>
      </w:tr>
      <w:tr w:rsidR="004072D4" w:rsidRPr="005C709C" w14:paraId="4C095D1E" w14:textId="77777777" w:rsidTr="00A85709">
        <w:tc>
          <w:tcPr>
            <w:tcW w:w="2507" w:type="dxa"/>
            <w:gridSpan w:val="2"/>
            <w:tcBorders>
              <w:right w:val="nil"/>
            </w:tcBorders>
            <w:shd w:val="clear" w:color="auto" w:fill="F2F2F2"/>
          </w:tcPr>
          <w:p w14:paraId="2E468C51"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Age</w:t>
            </w:r>
          </w:p>
        </w:tc>
        <w:tc>
          <w:tcPr>
            <w:tcW w:w="380" w:type="dxa"/>
            <w:tcBorders>
              <w:left w:val="nil"/>
              <w:right w:val="nil"/>
            </w:tcBorders>
            <w:shd w:val="clear" w:color="auto" w:fill="F2F2F2"/>
          </w:tcPr>
          <w:p w14:paraId="6381CE66" w14:textId="77777777" w:rsidR="004072D4" w:rsidRPr="005C709C" w:rsidRDefault="004072D4" w:rsidP="004072D4">
            <w:pPr>
              <w:spacing w:before="60" w:after="120" w:line="280" w:lineRule="atLeast"/>
              <w:rPr>
                <w:rFonts w:eastAsia="Times New Roman" w:cs="Arial"/>
                <w:b/>
                <w:sz w:val="20"/>
                <w:szCs w:val="20"/>
                <w:lang w:val="id-ID"/>
              </w:rPr>
            </w:pPr>
            <w:r w:rsidRPr="005C709C">
              <w:rPr>
                <w:rFonts w:eastAsia="Times New Roman" w:cs="Arial"/>
                <w:b/>
                <w:sz w:val="20"/>
                <w:szCs w:val="20"/>
                <w:lang w:val="id-ID"/>
              </w:rPr>
              <w:t>:</w:t>
            </w:r>
          </w:p>
        </w:tc>
        <w:tc>
          <w:tcPr>
            <w:tcW w:w="6630" w:type="dxa"/>
            <w:gridSpan w:val="4"/>
            <w:tcBorders>
              <w:left w:val="nil"/>
            </w:tcBorders>
            <w:shd w:val="clear" w:color="auto" w:fill="F2F2F2"/>
          </w:tcPr>
          <w:p w14:paraId="05D80A22" w14:textId="77777777" w:rsidR="004072D4" w:rsidRPr="005C709C" w:rsidRDefault="004072D4" w:rsidP="004072D4">
            <w:pPr>
              <w:spacing w:before="60" w:after="120" w:line="280" w:lineRule="atLeast"/>
              <w:rPr>
                <w:rFonts w:eastAsia="Times New Roman" w:cs="Arial"/>
                <w:b/>
                <w:sz w:val="20"/>
                <w:szCs w:val="20"/>
              </w:rPr>
            </w:pPr>
          </w:p>
        </w:tc>
      </w:tr>
      <w:tr w:rsidR="004072D4" w:rsidRPr="005C709C" w14:paraId="3D9BA97E" w14:textId="77777777" w:rsidTr="00A85709">
        <w:tc>
          <w:tcPr>
            <w:tcW w:w="709" w:type="dxa"/>
            <w:shd w:val="clear" w:color="auto" w:fill="F2F2F2"/>
          </w:tcPr>
          <w:p w14:paraId="1E462C88"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No</w:t>
            </w:r>
          </w:p>
        </w:tc>
        <w:tc>
          <w:tcPr>
            <w:tcW w:w="7371" w:type="dxa"/>
            <w:gridSpan w:val="5"/>
            <w:shd w:val="clear" w:color="auto" w:fill="F2F2F2"/>
          </w:tcPr>
          <w:p w14:paraId="05270EB7"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 xml:space="preserve">Question </w:t>
            </w:r>
          </w:p>
        </w:tc>
        <w:tc>
          <w:tcPr>
            <w:tcW w:w="1437" w:type="dxa"/>
            <w:shd w:val="clear" w:color="auto" w:fill="F2F2F2"/>
          </w:tcPr>
          <w:p w14:paraId="466C2386" w14:textId="77777777" w:rsidR="004072D4" w:rsidRPr="005C709C" w:rsidRDefault="004072D4" w:rsidP="004072D4">
            <w:pPr>
              <w:spacing w:before="60" w:after="120" w:line="280" w:lineRule="atLeast"/>
              <w:rPr>
                <w:rFonts w:eastAsia="Times New Roman" w:cs="Arial"/>
                <w:b/>
                <w:sz w:val="20"/>
                <w:szCs w:val="20"/>
              </w:rPr>
            </w:pPr>
            <w:r w:rsidRPr="005C709C">
              <w:rPr>
                <w:rFonts w:eastAsia="Times New Roman" w:cs="Arial"/>
                <w:b/>
                <w:sz w:val="20"/>
                <w:szCs w:val="20"/>
              </w:rPr>
              <w:t xml:space="preserve">Tick </w:t>
            </w:r>
            <w:r w:rsidRPr="005C709C">
              <w:rPr>
                <w:rFonts w:ascii="Wingdings 2" w:eastAsia="Times New Roman" w:hAnsi="Wingdings 2" w:cs="Arial"/>
                <w:b/>
                <w:sz w:val="20"/>
                <w:szCs w:val="20"/>
              </w:rPr>
              <w:t></w:t>
            </w:r>
          </w:p>
        </w:tc>
      </w:tr>
      <w:tr w:rsidR="004072D4" w:rsidRPr="005C709C" w14:paraId="566B89D6" w14:textId="77777777" w:rsidTr="00A85709">
        <w:tc>
          <w:tcPr>
            <w:tcW w:w="709" w:type="dxa"/>
            <w:vMerge w:val="restart"/>
          </w:tcPr>
          <w:p w14:paraId="17C20A23" w14:textId="77777777" w:rsidR="004072D4" w:rsidRPr="005C709C" w:rsidRDefault="004072D4" w:rsidP="004072D4">
            <w:pPr>
              <w:spacing w:before="20" w:after="20" w:line="280" w:lineRule="atLeast"/>
              <w:jc w:val="right"/>
              <w:rPr>
                <w:rFonts w:eastAsia="Times New Roman" w:cs="Arial"/>
                <w:b/>
                <w:sz w:val="20"/>
                <w:szCs w:val="20"/>
                <w:lang w:val="id-ID"/>
              </w:rPr>
            </w:pPr>
            <w:r w:rsidRPr="005C709C">
              <w:rPr>
                <w:rFonts w:eastAsia="Times New Roman" w:cs="Arial"/>
                <w:b/>
                <w:sz w:val="20"/>
                <w:szCs w:val="20"/>
              </w:rPr>
              <w:t>1</w:t>
            </w:r>
            <w:r w:rsidRPr="005C709C">
              <w:rPr>
                <w:rFonts w:eastAsia="Times New Roman" w:cs="Arial"/>
                <w:b/>
                <w:sz w:val="20"/>
                <w:szCs w:val="20"/>
                <w:lang w:val="id-ID"/>
              </w:rPr>
              <w:t>.</w:t>
            </w:r>
          </w:p>
        </w:tc>
        <w:tc>
          <w:tcPr>
            <w:tcW w:w="7371" w:type="dxa"/>
            <w:gridSpan w:val="5"/>
          </w:tcPr>
          <w:p w14:paraId="0A0B9F82" w14:textId="77777777" w:rsidR="004072D4" w:rsidRPr="005C709C" w:rsidRDefault="004072D4" w:rsidP="004072D4">
            <w:pPr>
              <w:spacing w:before="20" w:after="20" w:line="280" w:lineRule="atLeast"/>
              <w:rPr>
                <w:rFonts w:eastAsia="Times New Roman" w:cs="Arial"/>
                <w:b/>
                <w:sz w:val="20"/>
                <w:szCs w:val="20"/>
              </w:rPr>
            </w:pPr>
            <w:r w:rsidRPr="005C709C">
              <w:rPr>
                <w:rFonts w:eastAsia="Times New Roman" w:cs="Arial"/>
                <w:b/>
                <w:sz w:val="20"/>
                <w:szCs w:val="20"/>
              </w:rPr>
              <w:t>Do you have difficulty seeing, even if wearing glasses?</w:t>
            </w:r>
          </w:p>
        </w:tc>
        <w:tc>
          <w:tcPr>
            <w:tcW w:w="1437" w:type="dxa"/>
          </w:tcPr>
          <w:p w14:paraId="7AF2F9F1"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32146819" w14:textId="77777777" w:rsidTr="00A85709">
        <w:tc>
          <w:tcPr>
            <w:tcW w:w="709" w:type="dxa"/>
            <w:vMerge/>
          </w:tcPr>
          <w:p w14:paraId="7693B72C"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1BE70A6C"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a. No – no difficulty</w:t>
            </w:r>
          </w:p>
        </w:tc>
        <w:tc>
          <w:tcPr>
            <w:tcW w:w="1437" w:type="dxa"/>
          </w:tcPr>
          <w:p w14:paraId="09879965"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2D3B9BAD" w14:textId="77777777" w:rsidTr="00A85709">
        <w:tc>
          <w:tcPr>
            <w:tcW w:w="709" w:type="dxa"/>
            <w:vMerge/>
          </w:tcPr>
          <w:p w14:paraId="53EA4798"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5DC97B1E"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b. Yes – some difficulty</w:t>
            </w:r>
          </w:p>
        </w:tc>
        <w:tc>
          <w:tcPr>
            <w:tcW w:w="1437" w:type="dxa"/>
          </w:tcPr>
          <w:p w14:paraId="15851321"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3760A4C2" w14:textId="77777777" w:rsidTr="00A85709">
        <w:tc>
          <w:tcPr>
            <w:tcW w:w="709" w:type="dxa"/>
            <w:vMerge/>
          </w:tcPr>
          <w:p w14:paraId="62D008A6"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61E8A91C"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c. Yes – a lot of difficulty</w:t>
            </w:r>
          </w:p>
        </w:tc>
        <w:tc>
          <w:tcPr>
            <w:tcW w:w="1437" w:type="dxa"/>
          </w:tcPr>
          <w:p w14:paraId="35AC8B16"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2F0BBC3A" w14:textId="77777777" w:rsidTr="00A85709">
        <w:tc>
          <w:tcPr>
            <w:tcW w:w="709" w:type="dxa"/>
            <w:vMerge/>
          </w:tcPr>
          <w:p w14:paraId="119D712F"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600BCF38"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 xml:space="preserve">d. Cannot do at all </w:t>
            </w:r>
          </w:p>
        </w:tc>
        <w:tc>
          <w:tcPr>
            <w:tcW w:w="1437" w:type="dxa"/>
          </w:tcPr>
          <w:p w14:paraId="40198B8F"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4D9640A8" w14:textId="77777777" w:rsidTr="00A85709">
        <w:tc>
          <w:tcPr>
            <w:tcW w:w="709" w:type="dxa"/>
            <w:vMerge w:val="restart"/>
          </w:tcPr>
          <w:p w14:paraId="7040B749" w14:textId="77777777" w:rsidR="004072D4" w:rsidRPr="005C709C" w:rsidRDefault="004072D4" w:rsidP="004072D4">
            <w:pPr>
              <w:spacing w:before="20" w:after="20" w:line="280" w:lineRule="atLeast"/>
              <w:jc w:val="right"/>
              <w:rPr>
                <w:rFonts w:eastAsia="Times New Roman" w:cs="Arial"/>
                <w:b/>
                <w:sz w:val="20"/>
                <w:szCs w:val="20"/>
              </w:rPr>
            </w:pPr>
            <w:r w:rsidRPr="005C709C">
              <w:rPr>
                <w:rFonts w:eastAsia="Times New Roman" w:cs="Arial"/>
                <w:b/>
                <w:sz w:val="20"/>
                <w:szCs w:val="20"/>
              </w:rPr>
              <w:t xml:space="preserve">2. </w:t>
            </w:r>
          </w:p>
        </w:tc>
        <w:tc>
          <w:tcPr>
            <w:tcW w:w="7371" w:type="dxa"/>
            <w:gridSpan w:val="5"/>
          </w:tcPr>
          <w:p w14:paraId="7DC470E3" w14:textId="77777777" w:rsidR="004072D4" w:rsidRPr="005C709C" w:rsidRDefault="004072D4" w:rsidP="004072D4">
            <w:pPr>
              <w:spacing w:before="20" w:after="20" w:line="280" w:lineRule="atLeast"/>
              <w:rPr>
                <w:rFonts w:eastAsia="Times New Roman" w:cs="Arial"/>
                <w:b/>
                <w:sz w:val="20"/>
                <w:szCs w:val="20"/>
              </w:rPr>
            </w:pPr>
            <w:r w:rsidRPr="005C709C">
              <w:rPr>
                <w:rFonts w:eastAsia="Times New Roman" w:cs="Arial"/>
                <w:b/>
                <w:sz w:val="20"/>
                <w:szCs w:val="20"/>
              </w:rPr>
              <w:t>Do you have difficulty hearing, even if using a hearing aid?</w:t>
            </w:r>
          </w:p>
        </w:tc>
        <w:tc>
          <w:tcPr>
            <w:tcW w:w="1437" w:type="dxa"/>
          </w:tcPr>
          <w:p w14:paraId="742BC0F4"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2529CF8B" w14:textId="77777777" w:rsidTr="00A85709">
        <w:tc>
          <w:tcPr>
            <w:tcW w:w="709" w:type="dxa"/>
            <w:vMerge/>
          </w:tcPr>
          <w:p w14:paraId="183B5C27"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384B05F5"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a. No – no difficulty</w:t>
            </w:r>
          </w:p>
        </w:tc>
        <w:tc>
          <w:tcPr>
            <w:tcW w:w="1437" w:type="dxa"/>
          </w:tcPr>
          <w:p w14:paraId="31304DEA"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0D8FA4F0" w14:textId="77777777" w:rsidTr="00A85709">
        <w:tc>
          <w:tcPr>
            <w:tcW w:w="709" w:type="dxa"/>
            <w:vMerge/>
          </w:tcPr>
          <w:p w14:paraId="500BD08D"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704C8EE1"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b. Yes – some difficulty</w:t>
            </w:r>
          </w:p>
        </w:tc>
        <w:tc>
          <w:tcPr>
            <w:tcW w:w="1437" w:type="dxa"/>
          </w:tcPr>
          <w:p w14:paraId="44124FE4"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5F5CBC0E" w14:textId="77777777" w:rsidTr="00A85709">
        <w:tc>
          <w:tcPr>
            <w:tcW w:w="709" w:type="dxa"/>
            <w:vMerge/>
          </w:tcPr>
          <w:p w14:paraId="5AB74D20"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45169878"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c. Yes – a lot of difficulty</w:t>
            </w:r>
          </w:p>
        </w:tc>
        <w:tc>
          <w:tcPr>
            <w:tcW w:w="1437" w:type="dxa"/>
          </w:tcPr>
          <w:p w14:paraId="0EE41740"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7D202582" w14:textId="77777777" w:rsidTr="00A85709">
        <w:tc>
          <w:tcPr>
            <w:tcW w:w="709" w:type="dxa"/>
            <w:vMerge/>
          </w:tcPr>
          <w:p w14:paraId="03A73BB5"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41AA4155"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 xml:space="preserve">d. Cannot do at all </w:t>
            </w:r>
          </w:p>
        </w:tc>
        <w:tc>
          <w:tcPr>
            <w:tcW w:w="1437" w:type="dxa"/>
          </w:tcPr>
          <w:p w14:paraId="3B9924A8"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12F16E28" w14:textId="77777777" w:rsidTr="00A85709">
        <w:tc>
          <w:tcPr>
            <w:tcW w:w="709" w:type="dxa"/>
            <w:vMerge w:val="restart"/>
          </w:tcPr>
          <w:p w14:paraId="554BDC51" w14:textId="77777777" w:rsidR="004072D4" w:rsidRPr="005C709C" w:rsidRDefault="004072D4" w:rsidP="004072D4">
            <w:pPr>
              <w:spacing w:before="20" w:after="20" w:line="280" w:lineRule="atLeast"/>
              <w:jc w:val="right"/>
              <w:rPr>
                <w:rFonts w:eastAsia="Times New Roman" w:cs="Arial"/>
                <w:b/>
                <w:sz w:val="20"/>
                <w:szCs w:val="20"/>
              </w:rPr>
            </w:pPr>
            <w:r w:rsidRPr="005C709C">
              <w:rPr>
                <w:rFonts w:eastAsia="Times New Roman" w:cs="Arial"/>
                <w:b/>
                <w:sz w:val="20"/>
                <w:szCs w:val="20"/>
              </w:rPr>
              <w:t xml:space="preserve">3. </w:t>
            </w:r>
          </w:p>
        </w:tc>
        <w:tc>
          <w:tcPr>
            <w:tcW w:w="7371" w:type="dxa"/>
            <w:gridSpan w:val="5"/>
          </w:tcPr>
          <w:p w14:paraId="5A500570" w14:textId="77777777" w:rsidR="004072D4" w:rsidRPr="005C709C" w:rsidRDefault="004072D4" w:rsidP="004072D4">
            <w:pPr>
              <w:spacing w:before="20" w:after="20" w:line="280" w:lineRule="atLeast"/>
              <w:rPr>
                <w:rFonts w:eastAsia="Times New Roman" w:cs="Arial"/>
                <w:b/>
                <w:sz w:val="20"/>
                <w:szCs w:val="20"/>
              </w:rPr>
            </w:pPr>
            <w:r w:rsidRPr="005C709C">
              <w:rPr>
                <w:rFonts w:eastAsia="Times New Roman" w:cs="Arial"/>
                <w:b/>
                <w:sz w:val="20"/>
                <w:szCs w:val="20"/>
              </w:rPr>
              <w:t>Do you have difficulty walking or climbing steps?</w:t>
            </w:r>
          </w:p>
        </w:tc>
        <w:tc>
          <w:tcPr>
            <w:tcW w:w="1437" w:type="dxa"/>
          </w:tcPr>
          <w:p w14:paraId="4AED76C0"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11F649F7" w14:textId="77777777" w:rsidTr="00A85709">
        <w:tc>
          <w:tcPr>
            <w:tcW w:w="709" w:type="dxa"/>
            <w:vMerge/>
          </w:tcPr>
          <w:p w14:paraId="531BB62B"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69286DF4"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a. No – no difficulty</w:t>
            </w:r>
          </w:p>
        </w:tc>
        <w:tc>
          <w:tcPr>
            <w:tcW w:w="1437" w:type="dxa"/>
          </w:tcPr>
          <w:p w14:paraId="4F0F1DC7"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71A03E09" w14:textId="77777777" w:rsidTr="00A85709">
        <w:tc>
          <w:tcPr>
            <w:tcW w:w="709" w:type="dxa"/>
            <w:vMerge/>
          </w:tcPr>
          <w:p w14:paraId="30804712"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44335C2C"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b. Yes – some difficulty</w:t>
            </w:r>
          </w:p>
        </w:tc>
        <w:tc>
          <w:tcPr>
            <w:tcW w:w="1437" w:type="dxa"/>
          </w:tcPr>
          <w:p w14:paraId="0163EDA3"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58C61DC4" w14:textId="77777777" w:rsidTr="00A85709">
        <w:tc>
          <w:tcPr>
            <w:tcW w:w="709" w:type="dxa"/>
            <w:vMerge/>
          </w:tcPr>
          <w:p w14:paraId="2B78C579"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533C8F0B"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c. Yes – a lot of difficulty</w:t>
            </w:r>
          </w:p>
        </w:tc>
        <w:tc>
          <w:tcPr>
            <w:tcW w:w="1437" w:type="dxa"/>
          </w:tcPr>
          <w:p w14:paraId="55487BE7"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218D0CCE" w14:textId="77777777" w:rsidTr="00A85709">
        <w:tc>
          <w:tcPr>
            <w:tcW w:w="709" w:type="dxa"/>
            <w:vMerge/>
          </w:tcPr>
          <w:p w14:paraId="4370C1AB"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57C29250"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 xml:space="preserve">d. Cannot do at all </w:t>
            </w:r>
          </w:p>
        </w:tc>
        <w:tc>
          <w:tcPr>
            <w:tcW w:w="1437" w:type="dxa"/>
          </w:tcPr>
          <w:p w14:paraId="5E73F50E"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7F431CB0" w14:textId="77777777" w:rsidTr="00A85709">
        <w:tc>
          <w:tcPr>
            <w:tcW w:w="709" w:type="dxa"/>
            <w:vMerge w:val="restart"/>
          </w:tcPr>
          <w:p w14:paraId="3B30F1D5" w14:textId="77777777" w:rsidR="004072D4" w:rsidRPr="005C709C" w:rsidRDefault="004072D4" w:rsidP="004072D4">
            <w:pPr>
              <w:spacing w:before="20" w:after="20" w:line="280" w:lineRule="atLeast"/>
              <w:jc w:val="right"/>
              <w:rPr>
                <w:rFonts w:eastAsia="Times New Roman" w:cs="Arial"/>
                <w:b/>
                <w:sz w:val="20"/>
                <w:szCs w:val="20"/>
              </w:rPr>
            </w:pPr>
            <w:r w:rsidRPr="005C709C">
              <w:rPr>
                <w:rFonts w:eastAsia="Times New Roman" w:cs="Arial"/>
                <w:b/>
                <w:sz w:val="20"/>
                <w:szCs w:val="20"/>
              </w:rPr>
              <w:t xml:space="preserve">4. </w:t>
            </w:r>
          </w:p>
        </w:tc>
        <w:tc>
          <w:tcPr>
            <w:tcW w:w="7371" w:type="dxa"/>
            <w:gridSpan w:val="5"/>
          </w:tcPr>
          <w:p w14:paraId="5FBA5EA8" w14:textId="77777777" w:rsidR="004072D4" w:rsidRPr="005C709C" w:rsidRDefault="004072D4" w:rsidP="004072D4">
            <w:pPr>
              <w:spacing w:before="20" w:after="20" w:line="280" w:lineRule="atLeast"/>
              <w:rPr>
                <w:rFonts w:eastAsia="Times New Roman" w:cs="Arial"/>
                <w:b/>
                <w:sz w:val="20"/>
                <w:szCs w:val="20"/>
              </w:rPr>
            </w:pPr>
            <w:r w:rsidRPr="005C709C">
              <w:rPr>
                <w:rFonts w:eastAsia="Times New Roman" w:cs="Arial"/>
                <w:b/>
                <w:sz w:val="20"/>
                <w:szCs w:val="20"/>
              </w:rPr>
              <w:t>Do you have difficulty remembering or concentrating?</w:t>
            </w:r>
          </w:p>
        </w:tc>
        <w:tc>
          <w:tcPr>
            <w:tcW w:w="1437" w:type="dxa"/>
          </w:tcPr>
          <w:p w14:paraId="0BCE2A8D"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6AEBFD22" w14:textId="77777777" w:rsidTr="00A85709">
        <w:tc>
          <w:tcPr>
            <w:tcW w:w="709" w:type="dxa"/>
            <w:vMerge/>
          </w:tcPr>
          <w:p w14:paraId="4CB0985A"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2DD19DD2"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a. No – no difficulty</w:t>
            </w:r>
          </w:p>
        </w:tc>
        <w:tc>
          <w:tcPr>
            <w:tcW w:w="1437" w:type="dxa"/>
          </w:tcPr>
          <w:p w14:paraId="5DA0550F"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36D24301" w14:textId="77777777" w:rsidTr="00A85709">
        <w:tc>
          <w:tcPr>
            <w:tcW w:w="709" w:type="dxa"/>
            <w:vMerge/>
          </w:tcPr>
          <w:p w14:paraId="7A5AF5A3"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0E8E6AD3"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b. Yes – some difficulty</w:t>
            </w:r>
          </w:p>
        </w:tc>
        <w:tc>
          <w:tcPr>
            <w:tcW w:w="1437" w:type="dxa"/>
          </w:tcPr>
          <w:p w14:paraId="08A4D6D4"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278BFC30" w14:textId="77777777" w:rsidTr="00A85709">
        <w:tc>
          <w:tcPr>
            <w:tcW w:w="709" w:type="dxa"/>
            <w:vMerge/>
          </w:tcPr>
          <w:p w14:paraId="3B615BD9"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210D6F8C"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c. Yes – a lot of difficulty</w:t>
            </w:r>
          </w:p>
        </w:tc>
        <w:tc>
          <w:tcPr>
            <w:tcW w:w="1437" w:type="dxa"/>
          </w:tcPr>
          <w:p w14:paraId="1B7D0DED"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5EA141E7" w14:textId="77777777" w:rsidTr="00A85709">
        <w:tc>
          <w:tcPr>
            <w:tcW w:w="709" w:type="dxa"/>
            <w:vMerge/>
          </w:tcPr>
          <w:p w14:paraId="40569507"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54A01458"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 xml:space="preserve">d. Cannot do at all </w:t>
            </w:r>
          </w:p>
        </w:tc>
        <w:tc>
          <w:tcPr>
            <w:tcW w:w="1437" w:type="dxa"/>
          </w:tcPr>
          <w:p w14:paraId="1C3955E7"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10633B8A" w14:textId="77777777" w:rsidTr="00A85709">
        <w:tc>
          <w:tcPr>
            <w:tcW w:w="709" w:type="dxa"/>
            <w:vMerge w:val="restart"/>
          </w:tcPr>
          <w:p w14:paraId="6B6A2397" w14:textId="77777777" w:rsidR="004072D4" w:rsidRPr="005C709C" w:rsidRDefault="004072D4" w:rsidP="004072D4">
            <w:pPr>
              <w:spacing w:before="20" w:after="20" w:line="280" w:lineRule="atLeast"/>
              <w:jc w:val="right"/>
              <w:rPr>
                <w:rFonts w:eastAsia="Times New Roman" w:cs="Arial"/>
                <w:b/>
                <w:sz w:val="20"/>
                <w:szCs w:val="20"/>
              </w:rPr>
            </w:pPr>
            <w:r w:rsidRPr="005C709C">
              <w:rPr>
                <w:rFonts w:eastAsia="Times New Roman" w:cs="Arial"/>
                <w:b/>
                <w:sz w:val="20"/>
                <w:szCs w:val="20"/>
              </w:rPr>
              <w:t xml:space="preserve">5. </w:t>
            </w:r>
          </w:p>
        </w:tc>
        <w:tc>
          <w:tcPr>
            <w:tcW w:w="7371" w:type="dxa"/>
            <w:gridSpan w:val="5"/>
          </w:tcPr>
          <w:p w14:paraId="61E44E8A" w14:textId="77777777" w:rsidR="004072D4" w:rsidRPr="005C709C" w:rsidRDefault="004072D4" w:rsidP="004072D4">
            <w:pPr>
              <w:spacing w:before="20" w:after="20" w:line="280" w:lineRule="atLeast"/>
              <w:rPr>
                <w:rFonts w:eastAsia="Times New Roman" w:cs="Arial"/>
                <w:b/>
                <w:sz w:val="20"/>
                <w:szCs w:val="20"/>
              </w:rPr>
            </w:pPr>
            <w:r w:rsidRPr="005C709C">
              <w:rPr>
                <w:rFonts w:eastAsia="Times New Roman" w:cs="Arial"/>
                <w:b/>
                <w:sz w:val="20"/>
                <w:szCs w:val="20"/>
              </w:rPr>
              <w:t xml:space="preserve">Do you have difficulty (with self-care such as) washing all over or dressing? </w:t>
            </w:r>
          </w:p>
        </w:tc>
        <w:tc>
          <w:tcPr>
            <w:tcW w:w="1437" w:type="dxa"/>
          </w:tcPr>
          <w:p w14:paraId="0EA5F98C"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672B7E18" w14:textId="77777777" w:rsidTr="00A85709">
        <w:tc>
          <w:tcPr>
            <w:tcW w:w="709" w:type="dxa"/>
            <w:vMerge/>
          </w:tcPr>
          <w:p w14:paraId="49EFE224"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12C36416"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a. No – no difficulty</w:t>
            </w:r>
          </w:p>
        </w:tc>
        <w:tc>
          <w:tcPr>
            <w:tcW w:w="1437" w:type="dxa"/>
          </w:tcPr>
          <w:p w14:paraId="6CE34DC5"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58E91E9D" w14:textId="77777777" w:rsidTr="00A85709">
        <w:tc>
          <w:tcPr>
            <w:tcW w:w="709" w:type="dxa"/>
            <w:vMerge/>
          </w:tcPr>
          <w:p w14:paraId="0A913E8E"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01198D47"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b. Yes – some difficulty</w:t>
            </w:r>
          </w:p>
        </w:tc>
        <w:tc>
          <w:tcPr>
            <w:tcW w:w="1437" w:type="dxa"/>
          </w:tcPr>
          <w:p w14:paraId="4C4D9F67"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24500203" w14:textId="77777777" w:rsidTr="00A85709">
        <w:tc>
          <w:tcPr>
            <w:tcW w:w="709" w:type="dxa"/>
            <w:vMerge/>
          </w:tcPr>
          <w:p w14:paraId="02485D6F"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2D350A1F"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c. Yes – a lot of difficulty</w:t>
            </w:r>
          </w:p>
        </w:tc>
        <w:tc>
          <w:tcPr>
            <w:tcW w:w="1437" w:type="dxa"/>
          </w:tcPr>
          <w:p w14:paraId="66D213D7"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5C0DB5FD" w14:textId="77777777" w:rsidTr="00A85709">
        <w:tc>
          <w:tcPr>
            <w:tcW w:w="709" w:type="dxa"/>
            <w:vMerge/>
          </w:tcPr>
          <w:p w14:paraId="2C69FDF0" w14:textId="77777777" w:rsidR="004072D4" w:rsidRPr="005C709C" w:rsidRDefault="004072D4" w:rsidP="004072D4">
            <w:pPr>
              <w:spacing w:before="20" w:after="20" w:line="280" w:lineRule="atLeast"/>
              <w:jc w:val="right"/>
              <w:rPr>
                <w:rFonts w:eastAsia="Times New Roman" w:cs="Arial"/>
                <w:b/>
                <w:sz w:val="20"/>
                <w:szCs w:val="20"/>
              </w:rPr>
            </w:pPr>
          </w:p>
        </w:tc>
        <w:tc>
          <w:tcPr>
            <w:tcW w:w="7371" w:type="dxa"/>
            <w:gridSpan w:val="5"/>
          </w:tcPr>
          <w:p w14:paraId="793FB9A6"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 xml:space="preserve">d. Cannot do at all </w:t>
            </w:r>
          </w:p>
        </w:tc>
        <w:tc>
          <w:tcPr>
            <w:tcW w:w="1437" w:type="dxa"/>
          </w:tcPr>
          <w:p w14:paraId="1CC210DD"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230DF9AE" w14:textId="77777777" w:rsidTr="00A85709">
        <w:tc>
          <w:tcPr>
            <w:tcW w:w="709" w:type="dxa"/>
            <w:vMerge w:val="restart"/>
          </w:tcPr>
          <w:p w14:paraId="150BA499" w14:textId="77777777" w:rsidR="004072D4" w:rsidRPr="005C709C" w:rsidRDefault="004072D4" w:rsidP="004072D4">
            <w:pPr>
              <w:spacing w:before="20" w:after="20" w:line="280" w:lineRule="atLeast"/>
              <w:jc w:val="right"/>
              <w:rPr>
                <w:rFonts w:eastAsia="Times New Roman" w:cs="Arial"/>
                <w:b/>
                <w:sz w:val="20"/>
                <w:szCs w:val="20"/>
              </w:rPr>
            </w:pPr>
            <w:r w:rsidRPr="005C709C">
              <w:rPr>
                <w:rFonts w:eastAsia="Times New Roman" w:cs="Arial"/>
                <w:b/>
                <w:sz w:val="20"/>
                <w:szCs w:val="20"/>
              </w:rPr>
              <w:t xml:space="preserve">6. </w:t>
            </w:r>
          </w:p>
        </w:tc>
        <w:tc>
          <w:tcPr>
            <w:tcW w:w="7371" w:type="dxa"/>
            <w:gridSpan w:val="5"/>
          </w:tcPr>
          <w:p w14:paraId="7AB63475" w14:textId="77777777" w:rsidR="004072D4" w:rsidRPr="005C709C" w:rsidRDefault="004072D4" w:rsidP="004072D4">
            <w:pPr>
              <w:spacing w:before="20" w:after="20" w:line="280" w:lineRule="atLeast"/>
              <w:rPr>
                <w:rFonts w:eastAsia="Times New Roman" w:cs="Arial"/>
                <w:b/>
                <w:sz w:val="20"/>
                <w:szCs w:val="20"/>
              </w:rPr>
            </w:pPr>
            <w:r w:rsidRPr="005C709C">
              <w:rPr>
                <w:rFonts w:eastAsia="Times New Roman" w:cs="Arial"/>
                <w:b/>
                <w:sz w:val="20"/>
                <w:szCs w:val="20"/>
              </w:rPr>
              <w:t>Using your usual (customary) language, do you have difficulty communicating, for example understanding or being understood?</w:t>
            </w:r>
          </w:p>
        </w:tc>
        <w:tc>
          <w:tcPr>
            <w:tcW w:w="1437" w:type="dxa"/>
          </w:tcPr>
          <w:p w14:paraId="3B075328"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6C211436" w14:textId="77777777" w:rsidTr="00A85709">
        <w:tc>
          <w:tcPr>
            <w:tcW w:w="709" w:type="dxa"/>
            <w:vMerge/>
          </w:tcPr>
          <w:p w14:paraId="6A303B03" w14:textId="77777777" w:rsidR="004072D4" w:rsidRPr="005C709C" w:rsidRDefault="004072D4" w:rsidP="004072D4">
            <w:pPr>
              <w:spacing w:before="20" w:after="20" w:line="280" w:lineRule="atLeast"/>
              <w:jc w:val="right"/>
              <w:rPr>
                <w:rFonts w:eastAsia="Times New Roman" w:cs="Arial"/>
                <w:sz w:val="20"/>
                <w:szCs w:val="20"/>
              </w:rPr>
            </w:pPr>
          </w:p>
        </w:tc>
        <w:tc>
          <w:tcPr>
            <w:tcW w:w="7371" w:type="dxa"/>
            <w:gridSpan w:val="5"/>
          </w:tcPr>
          <w:p w14:paraId="5754C1C6"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a. No – no difficulty</w:t>
            </w:r>
          </w:p>
        </w:tc>
        <w:tc>
          <w:tcPr>
            <w:tcW w:w="1437" w:type="dxa"/>
          </w:tcPr>
          <w:p w14:paraId="699AA10B"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33502251" w14:textId="77777777" w:rsidTr="00A85709">
        <w:tc>
          <w:tcPr>
            <w:tcW w:w="709" w:type="dxa"/>
            <w:vMerge/>
          </w:tcPr>
          <w:p w14:paraId="4C114710" w14:textId="77777777" w:rsidR="004072D4" w:rsidRPr="005C709C" w:rsidRDefault="004072D4" w:rsidP="004072D4">
            <w:pPr>
              <w:spacing w:before="20" w:after="20" w:line="280" w:lineRule="atLeast"/>
              <w:jc w:val="right"/>
              <w:rPr>
                <w:rFonts w:eastAsia="Times New Roman" w:cs="Arial"/>
                <w:sz w:val="20"/>
                <w:szCs w:val="20"/>
              </w:rPr>
            </w:pPr>
          </w:p>
        </w:tc>
        <w:tc>
          <w:tcPr>
            <w:tcW w:w="7371" w:type="dxa"/>
            <w:gridSpan w:val="5"/>
          </w:tcPr>
          <w:p w14:paraId="4DE01CEF"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b. Yes – some difficulty</w:t>
            </w:r>
          </w:p>
        </w:tc>
        <w:tc>
          <w:tcPr>
            <w:tcW w:w="1437" w:type="dxa"/>
          </w:tcPr>
          <w:p w14:paraId="29C2DAC9"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3BE5E864" w14:textId="77777777" w:rsidTr="00A85709">
        <w:tc>
          <w:tcPr>
            <w:tcW w:w="709" w:type="dxa"/>
            <w:vMerge/>
          </w:tcPr>
          <w:p w14:paraId="24415A57" w14:textId="77777777" w:rsidR="004072D4" w:rsidRPr="005C709C" w:rsidRDefault="004072D4" w:rsidP="004072D4">
            <w:pPr>
              <w:spacing w:before="20" w:after="20" w:line="280" w:lineRule="atLeast"/>
              <w:jc w:val="right"/>
              <w:rPr>
                <w:rFonts w:eastAsia="Times New Roman" w:cs="Arial"/>
                <w:sz w:val="20"/>
                <w:szCs w:val="20"/>
              </w:rPr>
            </w:pPr>
          </w:p>
        </w:tc>
        <w:tc>
          <w:tcPr>
            <w:tcW w:w="7371" w:type="dxa"/>
            <w:gridSpan w:val="5"/>
          </w:tcPr>
          <w:p w14:paraId="7A337812"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c. Yes – a lot of difficulty</w:t>
            </w:r>
          </w:p>
        </w:tc>
        <w:tc>
          <w:tcPr>
            <w:tcW w:w="1437" w:type="dxa"/>
          </w:tcPr>
          <w:p w14:paraId="23923AC9" w14:textId="77777777" w:rsidR="004072D4" w:rsidRPr="005C709C" w:rsidRDefault="004072D4" w:rsidP="004072D4">
            <w:pPr>
              <w:spacing w:before="20" w:after="20" w:line="280" w:lineRule="atLeast"/>
              <w:rPr>
                <w:rFonts w:eastAsia="Times New Roman" w:cs="Arial"/>
                <w:sz w:val="20"/>
                <w:szCs w:val="20"/>
              </w:rPr>
            </w:pPr>
          </w:p>
        </w:tc>
      </w:tr>
      <w:tr w:rsidR="004072D4" w:rsidRPr="005C709C" w14:paraId="16019285" w14:textId="77777777" w:rsidTr="00A85709">
        <w:tc>
          <w:tcPr>
            <w:tcW w:w="709" w:type="dxa"/>
            <w:vMerge/>
          </w:tcPr>
          <w:p w14:paraId="7E112715" w14:textId="77777777" w:rsidR="004072D4" w:rsidRPr="005C709C" w:rsidRDefault="004072D4" w:rsidP="004072D4">
            <w:pPr>
              <w:spacing w:before="20" w:after="20" w:line="280" w:lineRule="atLeast"/>
              <w:jc w:val="right"/>
              <w:rPr>
                <w:rFonts w:eastAsia="Times New Roman" w:cs="Arial"/>
                <w:sz w:val="20"/>
                <w:szCs w:val="20"/>
              </w:rPr>
            </w:pPr>
          </w:p>
        </w:tc>
        <w:tc>
          <w:tcPr>
            <w:tcW w:w="7371" w:type="dxa"/>
            <w:gridSpan w:val="5"/>
          </w:tcPr>
          <w:p w14:paraId="731539E6" w14:textId="77777777" w:rsidR="004072D4" w:rsidRPr="005C709C" w:rsidRDefault="004072D4" w:rsidP="004072D4">
            <w:pPr>
              <w:spacing w:before="20" w:after="20" w:line="280" w:lineRule="atLeast"/>
              <w:ind w:left="720"/>
              <w:rPr>
                <w:rFonts w:eastAsia="Times New Roman" w:cs="Arial"/>
                <w:sz w:val="20"/>
                <w:szCs w:val="20"/>
              </w:rPr>
            </w:pPr>
            <w:r w:rsidRPr="005C709C">
              <w:rPr>
                <w:rFonts w:eastAsia="Times New Roman" w:cs="Arial"/>
                <w:sz w:val="20"/>
                <w:szCs w:val="20"/>
              </w:rPr>
              <w:t xml:space="preserve">d. Cannot do at all </w:t>
            </w:r>
          </w:p>
        </w:tc>
        <w:tc>
          <w:tcPr>
            <w:tcW w:w="1437" w:type="dxa"/>
          </w:tcPr>
          <w:p w14:paraId="105B34B4" w14:textId="77777777" w:rsidR="004072D4" w:rsidRPr="005C709C" w:rsidRDefault="004072D4" w:rsidP="004072D4">
            <w:pPr>
              <w:spacing w:before="20" w:after="20" w:line="280" w:lineRule="atLeast"/>
              <w:rPr>
                <w:rFonts w:eastAsia="Times New Roman" w:cs="Arial"/>
                <w:sz w:val="20"/>
                <w:szCs w:val="20"/>
              </w:rPr>
            </w:pPr>
          </w:p>
        </w:tc>
      </w:tr>
    </w:tbl>
    <w:p w14:paraId="555EA379" w14:textId="77777777" w:rsidR="004072D4" w:rsidRPr="005C709C" w:rsidRDefault="004072D4" w:rsidP="004072D4">
      <w:pPr>
        <w:rPr>
          <w:rFonts w:ascii="Calibri" w:eastAsia="Calibri" w:hAnsi="Calibri" w:cs="Times New Roman"/>
          <w:sz w:val="20"/>
          <w:szCs w:val="20"/>
          <w:lang w:val="id-ID"/>
        </w:rPr>
      </w:pPr>
    </w:p>
    <w:p w14:paraId="797A404D" w14:textId="77777777" w:rsidR="003C70AD" w:rsidRDefault="003C70AD" w:rsidP="004072D4">
      <w:pPr>
        <w:spacing w:after="200" w:line="276" w:lineRule="auto"/>
        <w:rPr>
          <w:rFonts w:eastAsia="Calibri" w:cs="Arial"/>
          <w:sz w:val="20"/>
          <w:szCs w:val="20"/>
        </w:rPr>
        <w:sectPr w:rsidR="003C70AD">
          <w:headerReference w:type="default" r:id="rId90"/>
          <w:pgSz w:w="11906" w:h="16838"/>
          <w:pgMar w:top="1440" w:right="1440" w:bottom="1440" w:left="1440" w:header="708" w:footer="708" w:gutter="0"/>
          <w:cols w:space="708"/>
          <w:docGrid w:linePitch="360"/>
        </w:sectPr>
      </w:pPr>
    </w:p>
    <w:p w14:paraId="2AB24AC6" w14:textId="61948DEE" w:rsidR="007E0169" w:rsidRPr="005C709C" w:rsidRDefault="00873F23" w:rsidP="004072D4">
      <w:pPr>
        <w:spacing w:after="200" w:line="276" w:lineRule="auto"/>
        <w:rPr>
          <w:rFonts w:eastAsia="Calibri" w:cs="Arial"/>
          <w:sz w:val="20"/>
          <w:szCs w:val="20"/>
        </w:rPr>
      </w:pPr>
      <w:r w:rsidRPr="00873F23">
        <w:rPr>
          <w:rFonts w:eastAsia="Calibri" w:cs="Arial"/>
          <w:noProof/>
          <w:sz w:val="20"/>
          <w:szCs w:val="20"/>
          <w:lang w:eastAsia="en-AU"/>
        </w:rPr>
        <mc:AlternateContent>
          <mc:Choice Requires="wps">
            <w:drawing>
              <wp:anchor distT="0" distB="0" distL="114300" distR="114300" simplePos="0" relativeHeight="251729920" behindDoc="1" locked="0" layoutInCell="1" allowOverlap="1" wp14:anchorId="20E196C7" wp14:editId="6A756D3C">
                <wp:simplePos x="0" y="0"/>
                <wp:positionH relativeFrom="column">
                  <wp:posOffset>-885371</wp:posOffset>
                </wp:positionH>
                <wp:positionV relativeFrom="paragraph">
                  <wp:posOffset>-914400</wp:posOffset>
                </wp:positionV>
                <wp:extent cx="7765597" cy="10746740"/>
                <wp:effectExtent l="0" t="0" r="0" b="0"/>
                <wp:wrapNone/>
                <wp:docPr id="181" name="Rectangle 181"/>
                <wp:cNvGraphicFramePr/>
                <a:graphic xmlns:a="http://schemas.openxmlformats.org/drawingml/2006/main">
                  <a:graphicData uri="http://schemas.microsoft.com/office/word/2010/wordprocessingShape">
                    <wps:wsp>
                      <wps:cNvSpPr/>
                      <wps:spPr>
                        <a:xfrm>
                          <a:off x="0" y="0"/>
                          <a:ext cx="7765597" cy="10746740"/>
                        </a:xfrm>
                        <a:prstGeom prst="rect">
                          <a:avLst/>
                        </a:prstGeom>
                        <a:solidFill>
                          <a:srgbClr val="1FAB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EB529" id="Rectangle 181" o:spid="_x0000_s1026" style="position:absolute;margin-left:-69.7pt;margin-top:-1in;width:611.45pt;height:846.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" fillcolor="#1fabc9" stroked="f" strokeweight="1pt"/>
            </w:pict>
          </mc:Fallback>
        </mc:AlternateContent>
      </w:r>
      <w:r w:rsidRPr="00873F23">
        <w:rPr>
          <w:rFonts w:eastAsia="Calibri" w:cs="Arial"/>
          <w:noProof/>
          <w:sz w:val="20"/>
          <w:szCs w:val="20"/>
          <w:lang w:eastAsia="en-AU"/>
        </w:rPr>
        <mc:AlternateContent>
          <mc:Choice Requires="wps">
            <w:drawing>
              <wp:anchor distT="0" distB="0" distL="114300" distR="114300" simplePos="0" relativeHeight="251731968" behindDoc="0" locked="0" layoutInCell="1" allowOverlap="1" wp14:anchorId="5D53C44A" wp14:editId="79EE04E2">
                <wp:simplePos x="0" y="0"/>
                <wp:positionH relativeFrom="column">
                  <wp:posOffset>72390</wp:posOffset>
                </wp:positionH>
                <wp:positionV relativeFrom="paragraph">
                  <wp:posOffset>3660866</wp:posOffset>
                </wp:positionV>
                <wp:extent cx="3439795" cy="621212"/>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3439795" cy="621212"/>
                        </a:xfrm>
                        <a:prstGeom prst="rect">
                          <a:avLst/>
                        </a:prstGeom>
                        <a:noFill/>
                        <a:ln w="6350">
                          <a:noFill/>
                        </a:ln>
                      </wps:spPr>
                      <wps:txbx>
                        <w:txbxContent>
                          <w:p w14:paraId="61FC063B" w14:textId="7B48370A" w:rsidR="0078600E" w:rsidRPr="007E0169" w:rsidRDefault="0078600E" w:rsidP="00873F23">
                            <w:pPr>
                              <w:spacing w:line="240" w:lineRule="auto"/>
                              <w:rPr>
                                <w:color w:val="FFFFFF" w:themeColor="background1"/>
                                <w:sz w:val="56"/>
                                <w:lang w:val="en-US"/>
                              </w:rPr>
                            </w:pPr>
                            <w:r w:rsidRPr="007E0169">
                              <w:rPr>
                                <w:color w:val="FFFFFF" w:themeColor="background1"/>
                                <w:sz w:val="56"/>
                                <w:lang w:val="en-US"/>
                              </w:rPr>
                              <w:t>Tools for</w:t>
                            </w:r>
                            <w:r>
                              <w:rPr>
                                <w:color w:val="FFFFFF" w:themeColor="background1"/>
                                <w:sz w:val="56"/>
                                <w:lang w:val="en-US"/>
                              </w:rPr>
                              <w:t xml:space="preserve"> Learning</w:t>
                            </w:r>
                          </w:p>
                          <w:p w14:paraId="1C87E62B" w14:textId="081530BD" w:rsidR="0078600E" w:rsidRPr="007E0169" w:rsidRDefault="0078600E" w:rsidP="00873F23">
                            <w:pPr>
                              <w:spacing w:line="240" w:lineRule="auto"/>
                              <w:rPr>
                                <w:color w:val="FFFFFF" w:themeColor="background1"/>
                                <w:sz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C44A" id="Text Box 182" o:spid="_x0000_s1045" type="#_x0000_t202" style="position:absolute;margin-left:5.7pt;margin-top:288.25pt;width:270.85pt;height:4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" filled="f" stroked="f" strokeweight=".5pt">
                <v:textbox>
                  <w:txbxContent>
                    <w:p w14:paraId="61FC063B" w14:textId="7B48370A" w:rsidR="0078600E" w:rsidRPr="007E0169" w:rsidRDefault="0078600E" w:rsidP="00873F23">
                      <w:pPr>
                        <w:spacing w:line="240" w:lineRule="auto"/>
                        <w:rPr>
                          <w:color w:val="FFFFFF" w:themeColor="background1"/>
                          <w:sz w:val="56"/>
                          <w:lang w:val="en-US"/>
                        </w:rPr>
                      </w:pPr>
                      <w:r w:rsidRPr="007E0169">
                        <w:rPr>
                          <w:color w:val="FFFFFF" w:themeColor="background1"/>
                          <w:sz w:val="56"/>
                          <w:lang w:val="en-US"/>
                        </w:rPr>
                        <w:t>Tools for</w:t>
                      </w:r>
                      <w:r>
                        <w:rPr>
                          <w:color w:val="FFFFFF" w:themeColor="background1"/>
                          <w:sz w:val="56"/>
                          <w:lang w:val="en-US"/>
                        </w:rPr>
                        <w:t xml:space="preserve"> Learning</w:t>
                      </w:r>
                    </w:p>
                    <w:p w14:paraId="1C87E62B" w14:textId="081530BD" w:rsidR="0078600E" w:rsidRPr="007E0169" w:rsidRDefault="0078600E" w:rsidP="00873F23">
                      <w:pPr>
                        <w:spacing w:line="240" w:lineRule="auto"/>
                        <w:rPr>
                          <w:color w:val="FFFFFF" w:themeColor="background1"/>
                          <w:sz w:val="56"/>
                          <w:lang w:val="en-US"/>
                        </w:rPr>
                      </w:pPr>
                    </w:p>
                  </w:txbxContent>
                </v:textbox>
              </v:shape>
            </w:pict>
          </mc:Fallback>
        </mc:AlternateContent>
      </w:r>
      <w:r w:rsidRPr="00873F23">
        <w:rPr>
          <w:rFonts w:eastAsia="Calibri" w:cs="Arial"/>
          <w:noProof/>
          <w:sz w:val="20"/>
          <w:szCs w:val="20"/>
          <w:lang w:eastAsia="en-AU"/>
        </w:rPr>
        <w:drawing>
          <wp:anchor distT="0" distB="0" distL="114300" distR="114300" simplePos="0" relativeHeight="251730944" behindDoc="1" locked="0" layoutInCell="1" allowOverlap="1" wp14:anchorId="13A426CC" wp14:editId="2BF3B68F">
            <wp:simplePos x="0" y="0"/>
            <wp:positionH relativeFrom="column">
              <wp:posOffset>4157980</wp:posOffset>
            </wp:positionH>
            <wp:positionV relativeFrom="paragraph">
              <wp:posOffset>3718560</wp:posOffset>
            </wp:positionV>
            <wp:extent cx="2088515" cy="581025"/>
            <wp:effectExtent l="0" t="0" r="0" b="3175"/>
            <wp:wrapNone/>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8515" cy="581025"/>
                    </a:xfrm>
                    <a:prstGeom prst="rect">
                      <a:avLst/>
                    </a:prstGeom>
                  </pic:spPr>
                </pic:pic>
              </a:graphicData>
            </a:graphic>
            <wp14:sizeRelH relativeFrom="page">
              <wp14:pctWidth>0</wp14:pctWidth>
            </wp14:sizeRelH>
            <wp14:sizeRelV relativeFrom="page">
              <wp14:pctHeight>0</wp14:pctHeight>
            </wp14:sizeRelV>
          </wp:anchor>
        </w:drawing>
      </w:r>
    </w:p>
    <w:p w14:paraId="14981D7E" w14:textId="43E311A4" w:rsidR="00873F23" w:rsidRDefault="00873F23" w:rsidP="00873F23">
      <w:pPr>
        <w:spacing w:after="0" w:line="240" w:lineRule="auto"/>
        <w:rPr>
          <w:rFonts w:eastAsia="Calibri" w:cs="Arial"/>
          <w:sz w:val="20"/>
          <w:szCs w:val="20"/>
        </w:rPr>
        <w:sectPr w:rsidR="00873F23">
          <w:headerReference w:type="default" r:id="rId91"/>
          <w:pgSz w:w="11906" w:h="16838"/>
          <w:pgMar w:top="1440" w:right="1440" w:bottom="1440" w:left="1440" w:header="708" w:footer="708" w:gutter="0"/>
          <w:cols w:space="708"/>
          <w:docGrid w:linePitch="360"/>
        </w:sectPr>
      </w:pPr>
    </w:p>
    <w:p w14:paraId="14EB6466" w14:textId="77777777" w:rsidR="004072D4" w:rsidRPr="005C709C" w:rsidRDefault="004072D4" w:rsidP="007E0169">
      <w:pPr>
        <w:pStyle w:val="Heading1"/>
        <w:rPr>
          <w:rFonts w:eastAsia="Times New Roman"/>
          <w:sz w:val="20"/>
          <w:szCs w:val="20"/>
        </w:rPr>
      </w:pPr>
      <w:bookmarkStart w:id="183" w:name="_Toc530406238"/>
      <w:bookmarkStart w:id="184" w:name="_Toc530476805"/>
      <w:bookmarkStart w:id="185" w:name="_Toc532219670"/>
      <w:r w:rsidRPr="005C709C">
        <w:rPr>
          <w:rFonts w:eastAsia="Times New Roman"/>
          <w:sz w:val="20"/>
          <w:szCs w:val="20"/>
        </w:rPr>
        <w:t>Tools for Learning</w:t>
      </w:r>
      <w:bookmarkEnd w:id="183"/>
      <w:bookmarkEnd w:id="184"/>
      <w:bookmarkEnd w:id="185"/>
    </w:p>
    <w:p w14:paraId="3387E4C3" w14:textId="695AA292" w:rsidR="00C4743A" w:rsidRPr="005C709C" w:rsidRDefault="00C4743A" w:rsidP="00C4743A">
      <w:pPr>
        <w:pStyle w:val="Heading2"/>
        <w:shd w:val="clear" w:color="auto" w:fill="20ABCA" w:themeFill="accent6"/>
        <w:rPr>
          <w:rFonts w:eastAsia="Times New Roman"/>
          <w:color w:val="FFFFFF" w:themeColor="background1"/>
          <w:sz w:val="20"/>
          <w:szCs w:val="20"/>
          <w:lang w:val="id-ID"/>
        </w:rPr>
      </w:pPr>
      <w:bookmarkStart w:id="186" w:name="_Learning_Secision_Tracking"/>
      <w:bookmarkStart w:id="187" w:name="_Toc532219671"/>
      <w:bookmarkStart w:id="188" w:name="_Hlk531091748"/>
      <w:bookmarkEnd w:id="186"/>
      <w:r w:rsidRPr="005C709C">
        <w:rPr>
          <w:rFonts w:eastAsia="Times New Roman"/>
          <w:color w:val="FFFFFF" w:themeColor="background1"/>
          <w:sz w:val="20"/>
          <w:szCs w:val="20"/>
          <w:lang w:val="id-ID"/>
        </w:rPr>
        <w:t>Learning Secision Tracking Tool for Learning and Improvement Sessions</w:t>
      </w:r>
      <w:bookmarkEnd w:id="187"/>
    </w:p>
    <w:p w14:paraId="0C7DF265" w14:textId="26D0F6F3" w:rsidR="00C4743A" w:rsidRPr="005C709C" w:rsidRDefault="00C4743A" w:rsidP="00C4743A">
      <w:pPr>
        <w:spacing w:after="200" w:line="276" w:lineRule="auto"/>
        <w:rPr>
          <w:rFonts w:eastAsia="Calibri" w:cs="Arial"/>
          <w:sz w:val="20"/>
          <w:szCs w:val="20"/>
          <w:lang w:val="id-ID"/>
        </w:rPr>
      </w:pPr>
      <w:bookmarkStart w:id="189" w:name="_Hlk531091833"/>
      <w:r w:rsidRPr="005C709C">
        <w:rPr>
          <w:rFonts w:eastAsia="Calibri" w:cs="Arial"/>
          <w:sz w:val="20"/>
          <w:szCs w:val="20"/>
          <w:lang w:val="id-ID"/>
        </w:rPr>
        <w:t>[PLACE HOLDER]</w:t>
      </w:r>
    </w:p>
    <w:p w14:paraId="30BE7E6B" w14:textId="64AE4445" w:rsidR="00C4743A" w:rsidRPr="005C709C" w:rsidRDefault="00C4743A" w:rsidP="001F0026">
      <w:pPr>
        <w:numPr>
          <w:ilvl w:val="0"/>
          <w:numId w:val="29"/>
        </w:numPr>
        <w:spacing w:after="200" w:line="276" w:lineRule="auto"/>
        <w:contextualSpacing/>
        <w:rPr>
          <w:rFonts w:eastAsia="Calibri" w:cs="Arial"/>
          <w:i/>
          <w:sz w:val="20"/>
          <w:szCs w:val="20"/>
        </w:rPr>
      </w:pPr>
      <w:bookmarkStart w:id="190" w:name="_Hlk531091875"/>
      <w:bookmarkEnd w:id="189"/>
      <w:r w:rsidRPr="005C709C">
        <w:rPr>
          <w:rFonts w:eastAsia="Calibri" w:cs="Arial"/>
          <w:i/>
          <w:sz w:val="20"/>
          <w:szCs w:val="20"/>
        </w:rPr>
        <w:t>How was learning and improvement facilitated? Who was involved? Who wasn’t involved? When? What changed as a result? Then what? So what?</w:t>
      </w:r>
    </w:p>
    <w:bookmarkEnd w:id="190"/>
    <w:p w14:paraId="551BA2BD" w14:textId="54C15F92" w:rsidR="00C4743A" w:rsidRPr="005C709C" w:rsidRDefault="00C4743A" w:rsidP="00C4743A">
      <w:pPr>
        <w:pStyle w:val="BodyText"/>
        <w:rPr>
          <w:szCs w:val="20"/>
          <w:lang w:val="id-ID"/>
        </w:rPr>
      </w:pPr>
    </w:p>
    <w:p w14:paraId="197C412D" w14:textId="77777777" w:rsidR="00C4743A" w:rsidRPr="005C709C" w:rsidRDefault="00C4743A" w:rsidP="00C4743A">
      <w:pPr>
        <w:pStyle w:val="BodyText"/>
        <w:rPr>
          <w:szCs w:val="20"/>
          <w:lang w:val="id-ID"/>
        </w:rPr>
      </w:pPr>
    </w:p>
    <w:p w14:paraId="68C5F090" w14:textId="1874D195" w:rsidR="00C4743A" w:rsidRPr="005C709C" w:rsidRDefault="00C4743A" w:rsidP="00C4743A">
      <w:pPr>
        <w:pStyle w:val="Heading2"/>
        <w:shd w:val="clear" w:color="auto" w:fill="20ABCA" w:themeFill="accent6"/>
        <w:rPr>
          <w:rFonts w:eastAsia="Times New Roman"/>
          <w:color w:val="FFFFFF" w:themeColor="background1"/>
          <w:sz w:val="20"/>
          <w:szCs w:val="20"/>
          <w:lang w:val="id-ID"/>
        </w:rPr>
      </w:pPr>
      <w:bookmarkStart w:id="191" w:name="_Guide_for_Designing"/>
      <w:bookmarkStart w:id="192" w:name="_Toc532219672"/>
      <w:bookmarkEnd w:id="188"/>
      <w:bookmarkEnd w:id="191"/>
      <w:r w:rsidRPr="005C709C">
        <w:rPr>
          <w:rFonts w:eastAsia="Times New Roman"/>
          <w:color w:val="FFFFFF" w:themeColor="background1"/>
          <w:sz w:val="20"/>
          <w:szCs w:val="20"/>
          <w:lang w:val="id-ID"/>
        </w:rPr>
        <w:t>Guide for Designing and Facilitation of Learning Events</w:t>
      </w:r>
      <w:bookmarkEnd w:id="192"/>
    </w:p>
    <w:p w14:paraId="58A51C70" w14:textId="221D3C26" w:rsidR="00C4743A" w:rsidRPr="005C709C" w:rsidRDefault="00C4743A" w:rsidP="00C4743A">
      <w:pPr>
        <w:spacing w:after="200" w:line="276" w:lineRule="auto"/>
        <w:rPr>
          <w:rFonts w:eastAsia="Calibri" w:cs="Arial"/>
          <w:sz w:val="20"/>
          <w:szCs w:val="20"/>
          <w:lang w:val="id-ID"/>
        </w:rPr>
      </w:pPr>
      <w:r w:rsidRPr="005C709C">
        <w:rPr>
          <w:rFonts w:eastAsia="Calibri" w:cs="Arial"/>
          <w:sz w:val="20"/>
          <w:szCs w:val="20"/>
          <w:lang w:val="id-ID"/>
        </w:rPr>
        <w:t>[PLACE HOLDER]</w:t>
      </w:r>
    </w:p>
    <w:p w14:paraId="44515447" w14:textId="7E4803D1" w:rsidR="00C4743A" w:rsidRPr="005C709C" w:rsidRDefault="00C4743A" w:rsidP="001F0026">
      <w:pPr>
        <w:numPr>
          <w:ilvl w:val="0"/>
          <w:numId w:val="29"/>
        </w:numPr>
        <w:spacing w:after="200" w:line="276" w:lineRule="auto"/>
        <w:rPr>
          <w:rFonts w:eastAsia="Calibri" w:cs="Arial"/>
          <w:i/>
          <w:sz w:val="20"/>
          <w:szCs w:val="20"/>
        </w:rPr>
      </w:pPr>
      <w:r w:rsidRPr="005C709C">
        <w:rPr>
          <w:rFonts w:eastAsia="Calibri" w:cs="Arial"/>
          <w:i/>
          <w:sz w:val="20"/>
          <w:szCs w:val="20"/>
        </w:rPr>
        <w:t xml:space="preserve"> </w:t>
      </w:r>
    </w:p>
    <w:p w14:paraId="5699357A" w14:textId="28DD23A0" w:rsidR="00C4743A" w:rsidRPr="005C709C" w:rsidRDefault="00C4743A" w:rsidP="00C4743A">
      <w:pPr>
        <w:spacing w:after="200" w:line="276" w:lineRule="auto"/>
        <w:rPr>
          <w:rFonts w:eastAsia="Calibri" w:cs="Arial"/>
          <w:sz w:val="20"/>
          <w:szCs w:val="20"/>
          <w:lang w:val="id-ID"/>
        </w:rPr>
      </w:pPr>
    </w:p>
    <w:p w14:paraId="46AC89EA" w14:textId="77777777" w:rsidR="00C4743A" w:rsidRPr="005C709C" w:rsidRDefault="00C4743A" w:rsidP="00C4743A">
      <w:pPr>
        <w:spacing w:after="200" w:line="276" w:lineRule="auto"/>
        <w:rPr>
          <w:rFonts w:eastAsia="Calibri" w:cs="Arial"/>
          <w:sz w:val="20"/>
          <w:szCs w:val="20"/>
          <w:lang w:val="id-ID"/>
        </w:rPr>
      </w:pPr>
    </w:p>
    <w:p w14:paraId="12B5214B" w14:textId="6047BDD6" w:rsidR="00C4743A" w:rsidRPr="005C709C" w:rsidRDefault="00C4743A" w:rsidP="00C4743A">
      <w:pPr>
        <w:pStyle w:val="Heading2"/>
        <w:shd w:val="clear" w:color="auto" w:fill="20ABCA" w:themeFill="accent6"/>
        <w:rPr>
          <w:rFonts w:eastAsia="Times New Roman"/>
          <w:color w:val="FFFFFF" w:themeColor="background1"/>
          <w:sz w:val="20"/>
          <w:szCs w:val="20"/>
          <w:lang w:val="id-ID"/>
        </w:rPr>
      </w:pPr>
      <w:bookmarkStart w:id="193" w:name="_Questions_Guide_for"/>
      <w:bookmarkStart w:id="194" w:name="_Toc532219673"/>
      <w:bookmarkEnd w:id="193"/>
      <w:r w:rsidRPr="005C709C">
        <w:rPr>
          <w:rFonts w:eastAsia="Times New Roman"/>
          <w:color w:val="FFFFFF" w:themeColor="background1"/>
          <w:sz w:val="20"/>
          <w:szCs w:val="20"/>
          <w:lang w:val="id-ID"/>
        </w:rPr>
        <w:t>Questions Guide for Learning Discussions</w:t>
      </w:r>
      <w:bookmarkEnd w:id="194"/>
    </w:p>
    <w:p w14:paraId="49CAEBD9" w14:textId="77777777" w:rsidR="00C4743A" w:rsidRPr="005C709C" w:rsidRDefault="00C4743A" w:rsidP="00C4743A">
      <w:pPr>
        <w:spacing w:after="200" w:line="276" w:lineRule="auto"/>
        <w:rPr>
          <w:rFonts w:eastAsia="Calibri" w:cs="Arial"/>
          <w:sz w:val="20"/>
          <w:szCs w:val="20"/>
          <w:lang w:val="id-ID"/>
        </w:rPr>
      </w:pPr>
      <w:r w:rsidRPr="005C709C">
        <w:rPr>
          <w:rFonts w:eastAsia="Calibri" w:cs="Arial"/>
          <w:sz w:val="20"/>
          <w:szCs w:val="20"/>
          <w:lang w:val="id-ID"/>
        </w:rPr>
        <w:t>[PLACE HOLDER]</w:t>
      </w:r>
    </w:p>
    <w:p w14:paraId="2F83A473" w14:textId="3B157754" w:rsidR="00C4743A" w:rsidRPr="005C709C" w:rsidRDefault="00C4743A" w:rsidP="001F0026">
      <w:pPr>
        <w:numPr>
          <w:ilvl w:val="0"/>
          <w:numId w:val="29"/>
        </w:numPr>
        <w:spacing w:after="200" w:line="276" w:lineRule="auto"/>
        <w:rPr>
          <w:rFonts w:eastAsia="Calibri" w:cs="Arial"/>
          <w:sz w:val="20"/>
          <w:szCs w:val="20"/>
          <w:lang w:val="id-ID"/>
        </w:rPr>
      </w:pPr>
      <w:r w:rsidRPr="005C709C">
        <w:rPr>
          <w:rFonts w:eastAsia="Calibri" w:cs="Arial"/>
          <w:sz w:val="20"/>
          <w:szCs w:val="20"/>
          <w:lang w:val="id-ID"/>
        </w:rPr>
        <w:t xml:space="preserve"> </w:t>
      </w:r>
    </w:p>
    <w:p w14:paraId="5E7D7E49" w14:textId="77777777" w:rsidR="00C4743A" w:rsidRPr="005C709C" w:rsidRDefault="00C4743A" w:rsidP="00C4743A">
      <w:pPr>
        <w:spacing w:after="200" w:line="276" w:lineRule="auto"/>
        <w:rPr>
          <w:rFonts w:eastAsia="Calibri" w:cs="Arial"/>
          <w:sz w:val="20"/>
          <w:szCs w:val="20"/>
          <w:lang w:val="id-ID"/>
        </w:rPr>
      </w:pPr>
    </w:p>
    <w:p w14:paraId="21AF8BAB" w14:textId="77777777" w:rsidR="00C4743A" w:rsidRPr="005C709C" w:rsidRDefault="00C4743A" w:rsidP="00C4743A">
      <w:pPr>
        <w:keepNext/>
        <w:keepLines/>
        <w:spacing w:before="480" w:after="200" w:line="276" w:lineRule="auto"/>
        <w:outlineLvl w:val="0"/>
        <w:rPr>
          <w:rFonts w:eastAsia="Times New Roman" w:cs="Arial"/>
          <w:b/>
          <w:bCs/>
          <w:color w:val="000000"/>
          <w:sz w:val="20"/>
          <w:szCs w:val="20"/>
        </w:rPr>
      </w:pPr>
    </w:p>
    <w:p w14:paraId="2C19DD6D" w14:textId="49B43705" w:rsidR="00C4743A" w:rsidRPr="005C709C" w:rsidRDefault="00C4743A" w:rsidP="00C4743A">
      <w:pPr>
        <w:keepNext/>
        <w:keepLines/>
        <w:spacing w:before="480" w:after="200" w:line="276" w:lineRule="auto"/>
        <w:outlineLvl w:val="0"/>
        <w:rPr>
          <w:rFonts w:eastAsia="Times New Roman" w:cs="Arial"/>
          <w:b/>
          <w:bCs/>
          <w:color w:val="000000"/>
          <w:sz w:val="20"/>
          <w:szCs w:val="20"/>
        </w:rPr>
        <w:sectPr w:rsidR="00C4743A" w:rsidRPr="005C709C">
          <w:headerReference w:type="default" r:id="rId92"/>
          <w:pgSz w:w="11906" w:h="16838"/>
          <w:pgMar w:top="1440" w:right="1440" w:bottom="1440" w:left="1440" w:header="708" w:footer="708" w:gutter="0"/>
          <w:cols w:space="708"/>
          <w:docGrid w:linePitch="360"/>
        </w:sectPr>
      </w:pPr>
    </w:p>
    <w:p w14:paraId="62FC1371" w14:textId="1CD511A5" w:rsidR="001C7391" w:rsidRPr="005C709C" w:rsidRDefault="00F15724" w:rsidP="00907DCA">
      <w:pPr>
        <w:pStyle w:val="Heading1"/>
      </w:pPr>
      <w:bookmarkStart w:id="195" w:name="_Toc532219674"/>
      <w:bookmarkStart w:id="196" w:name="_Hlk531099875"/>
      <w:r w:rsidRPr="005C709C">
        <w:rPr>
          <w:lang w:val="id-ID"/>
        </w:rPr>
        <w:t>Ethics</w:t>
      </w:r>
      <w:bookmarkEnd w:id="195"/>
      <w:r w:rsidR="00392751" w:rsidRPr="005C709C">
        <w:t xml:space="preserve"> </w:t>
      </w:r>
    </w:p>
    <w:bookmarkEnd w:id="196"/>
    <w:p w14:paraId="4DC1D1F3" w14:textId="77777777" w:rsidR="00141C27" w:rsidRDefault="00141C27" w:rsidP="00141C27">
      <w:pPr>
        <w:pStyle w:val="BodyText"/>
      </w:pPr>
      <w:r>
        <w:t xml:space="preserve">This section sets out Prospera’s approach to applying ethical approaches in the collection of data for performance monitoring and evaluation. </w:t>
      </w:r>
    </w:p>
    <w:p w14:paraId="1FA04473" w14:textId="77777777" w:rsidR="00141C27" w:rsidRDefault="00141C27" w:rsidP="00141C27">
      <w:pPr>
        <w:pStyle w:val="BodyText"/>
      </w:pPr>
      <w:r>
        <w:t xml:space="preserve">Basically, ethics </w:t>
      </w:r>
      <w:r w:rsidRPr="00E31161">
        <w:t>refers to right and wrong in conduct. While all academic researchers who might be engaged by Prospera to undertake research or evaluation</w:t>
      </w:r>
      <w:r>
        <w:t xml:space="preserve"> </w:t>
      </w:r>
      <w:r w:rsidRPr="00E31161">
        <w:t>will be required to apply their host university’s codes of ethics, the Australasian Evaluation Society has developed guidelines</w:t>
      </w:r>
      <w:r w:rsidRPr="00E31161">
        <w:rPr>
          <w:rStyle w:val="FootnoteReference"/>
        </w:rPr>
        <w:footnoteReference w:id="9"/>
      </w:r>
      <w:r w:rsidRPr="00E31161">
        <w:t xml:space="preserve"> for ethical behaviour and decision-making in evaluation</w:t>
      </w:r>
      <w:r>
        <w:t xml:space="preserve">. These </w:t>
      </w:r>
      <w:r w:rsidRPr="00E31161">
        <w:t>are intended to foster continuous improvement in the theory, practice and use of evaluation by stimulating awareness and discussion of ethical issues.</w:t>
      </w:r>
      <w:r>
        <w:t xml:space="preserve"> </w:t>
      </w:r>
    </w:p>
    <w:p w14:paraId="626EBC34" w14:textId="77777777" w:rsidR="00141C27" w:rsidRPr="00E076AD" w:rsidRDefault="00141C27" w:rsidP="00141C27">
      <w:pPr>
        <w:pStyle w:val="Heading3"/>
        <w:numPr>
          <w:ilvl w:val="0"/>
          <w:numId w:val="0"/>
        </w:numPr>
        <w:ind w:left="851" w:hanging="851"/>
        <w:rPr>
          <w:sz w:val="22"/>
          <w:szCs w:val="22"/>
        </w:rPr>
      </w:pPr>
      <w:r w:rsidRPr="00E076AD">
        <w:rPr>
          <w:sz w:val="22"/>
          <w:szCs w:val="22"/>
        </w:rPr>
        <w:t>Five ethical issues in evaluation</w:t>
      </w:r>
    </w:p>
    <w:p w14:paraId="4D36FB38" w14:textId="77777777" w:rsidR="00141C27" w:rsidRDefault="00141C27" w:rsidP="00141C27">
      <w:pPr>
        <w:pStyle w:val="BodyText"/>
      </w:pPr>
      <w:r>
        <w:t>Bamberger</w:t>
      </w:r>
      <w:r>
        <w:rPr>
          <w:rStyle w:val="FootnoteReference"/>
        </w:rPr>
        <w:footnoteRef/>
      </w:r>
      <w:r>
        <w:t xml:space="preserve"> (1999) highlights five sets of ethical issues of particular importance in the international evaluation context:</w:t>
      </w:r>
    </w:p>
    <w:p w14:paraId="51507580" w14:textId="77777777" w:rsidR="00141C27" w:rsidRDefault="00141C27" w:rsidP="00141C27">
      <w:pPr>
        <w:pStyle w:val="ListNumber"/>
        <w:numPr>
          <w:ilvl w:val="0"/>
          <w:numId w:val="72"/>
        </w:numPr>
      </w:pPr>
      <w:r w:rsidRPr="008E57AA">
        <w:rPr>
          <w:b/>
        </w:rPr>
        <w:t>Respect for multiculturalism and diversity.</w:t>
      </w:r>
      <w:r>
        <w:t xml:space="preserve"> This is closely linked to cultural competence and most important in programs promoting gender equity; people with disabilities and other targeted marginalised groups.</w:t>
      </w:r>
    </w:p>
    <w:p w14:paraId="16B88765" w14:textId="77777777" w:rsidR="00141C27" w:rsidRDefault="00141C27" w:rsidP="00141C27">
      <w:pPr>
        <w:pStyle w:val="ListNumber"/>
        <w:numPr>
          <w:ilvl w:val="0"/>
          <w:numId w:val="72"/>
        </w:numPr>
      </w:pPr>
      <w:r w:rsidRPr="008E57AA">
        <w:rPr>
          <w:b/>
        </w:rPr>
        <w:t>Protecting the legitimate concerns of both clients and stakeholders</w:t>
      </w:r>
      <w:r>
        <w:t>. This is about balancing the concerns of the evaluation commissioner with the sometimes-conflicting interests of a wide variety of stakeholders.</w:t>
      </w:r>
    </w:p>
    <w:p w14:paraId="402EE3A4" w14:textId="77777777" w:rsidR="00141C27" w:rsidRDefault="00141C27" w:rsidP="00141C27">
      <w:pPr>
        <w:pStyle w:val="ListNumber"/>
        <w:numPr>
          <w:ilvl w:val="0"/>
          <w:numId w:val="72"/>
        </w:numPr>
      </w:pPr>
      <w:r w:rsidRPr="008E57AA">
        <w:rPr>
          <w:b/>
        </w:rPr>
        <w:t>Ensuring the cultural appropriateness of the evaluation approach.</w:t>
      </w:r>
      <w:r>
        <w:t xml:space="preserve"> Again, linked to cultural competence this is about tailoring methods to suit the cultural situation.</w:t>
      </w:r>
    </w:p>
    <w:p w14:paraId="61DFDC06" w14:textId="77777777" w:rsidR="00141C27" w:rsidRDefault="00141C27" w:rsidP="00141C27">
      <w:pPr>
        <w:pStyle w:val="ListNumber"/>
        <w:numPr>
          <w:ilvl w:val="0"/>
          <w:numId w:val="72"/>
        </w:numPr>
      </w:pPr>
      <w:r w:rsidRPr="008E57AA">
        <w:rPr>
          <w:b/>
        </w:rPr>
        <w:t>Dissemination of information on evaluation methods, findings and proposed actions</w:t>
      </w:r>
      <w:r>
        <w:t>. In short this is about gaining permission from communities and making sure they are well briefed and there are no surprises in the implementation of the evaluation. This can take a significant amount of effort and planning.</w:t>
      </w:r>
    </w:p>
    <w:p w14:paraId="6408BD07" w14:textId="77777777" w:rsidR="00141C27" w:rsidRPr="008C260A" w:rsidRDefault="00141C27" w:rsidP="00141C27">
      <w:pPr>
        <w:pStyle w:val="ListNumber"/>
        <w:numPr>
          <w:ilvl w:val="0"/>
          <w:numId w:val="72"/>
        </w:numPr>
      </w:pPr>
      <w:r w:rsidRPr="008E57AA">
        <w:rPr>
          <w:b/>
        </w:rPr>
        <w:t>Meeting the needs of different stakeholders and the general public.</w:t>
      </w:r>
      <w:r>
        <w:t xml:space="preserve"> While meeting the needs of the donor or evaluation commissioner, it is an ethical challenge to develop national evaluation capability and ensure that the evaluation is also useful for the nation.</w:t>
      </w:r>
    </w:p>
    <w:p w14:paraId="3E489022" w14:textId="77777777" w:rsidR="00141C27" w:rsidRDefault="00141C27" w:rsidP="00141C27">
      <w:pPr>
        <w:pStyle w:val="BodyText"/>
      </w:pPr>
      <w:r>
        <w:t>All Prospera evaluators, and researchers, will be expected to demonstrate their particular approaches to ethical conduct.</w:t>
      </w:r>
    </w:p>
    <w:p w14:paraId="00CE32FC" w14:textId="77777777" w:rsidR="00141C27" w:rsidRDefault="00141C27" w:rsidP="00141C27">
      <w:pPr>
        <w:pStyle w:val="BodyText"/>
      </w:pPr>
      <w:r>
        <w:t>Prospera makes the following commitments to ethical practice:</w:t>
      </w:r>
    </w:p>
    <w:p w14:paraId="01869DBB" w14:textId="77777777" w:rsidR="00141C27" w:rsidRDefault="00141C27" w:rsidP="00141C27">
      <w:pPr>
        <w:pStyle w:val="ListBullet"/>
        <w:ind w:left="360" w:hanging="360"/>
      </w:pPr>
      <w:r>
        <w:t xml:space="preserve">When undertaking performance monitoring and evaluation, the Prospera team, and any individual or team engaged to support evaluative processes, will abide by relevant professional and ethical guidelines, and codes of conduct for evaluators. </w:t>
      </w:r>
    </w:p>
    <w:p w14:paraId="245DBA8C" w14:textId="77777777" w:rsidR="00141C27" w:rsidRDefault="00141C27" w:rsidP="00141C27">
      <w:pPr>
        <w:pStyle w:val="ListBullet"/>
        <w:ind w:left="360" w:hanging="360"/>
      </w:pPr>
      <w:r>
        <w:t xml:space="preserve">Evaluation will be undertaken with integrity and honesty. </w:t>
      </w:r>
    </w:p>
    <w:p w14:paraId="3ACA40E5" w14:textId="77777777" w:rsidR="00141C27" w:rsidRDefault="00141C27" w:rsidP="00141C27">
      <w:pPr>
        <w:pStyle w:val="ListBullet"/>
        <w:ind w:left="360" w:hanging="360"/>
      </w:pPr>
      <w:r>
        <w:t xml:space="preserve">Commissioners, evaluation managers and evaluators will respect human rights and differences in culture, customs, religious beliefs and practices of all stakeholders. </w:t>
      </w:r>
    </w:p>
    <w:p w14:paraId="7C286CF0" w14:textId="39190D1C" w:rsidR="00141C27" w:rsidRDefault="00141C27" w:rsidP="00141C27">
      <w:pPr>
        <w:pStyle w:val="ListBullet"/>
        <w:spacing w:after="160"/>
        <w:sectPr w:rsidR="00141C27" w:rsidSect="0078600E">
          <w:pgSz w:w="11900" w:h="16840"/>
          <w:pgMar w:top="1440" w:right="1410" w:bottom="1440" w:left="1440" w:header="850" w:footer="850" w:gutter="0"/>
          <w:cols w:space="708"/>
          <w:docGrid w:linePitch="360"/>
        </w:sectPr>
      </w:pPr>
      <w:r>
        <w:t>Evaluation designers and evaluators will be mindful of gender roles, ethnicity, ability, age, sexual orientation, language and other differences when designin</w:t>
      </w:r>
      <w:r w:rsidR="0080114C">
        <w:t>g and carrying out evaluation</w:t>
      </w:r>
    </w:p>
    <w:p w14:paraId="0B9D7F3E" w14:textId="0B5999E7" w:rsidR="006B3AE7" w:rsidRDefault="0080114C" w:rsidP="0080114C">
      <w:pPr>
        <w:pStyle w:val="Heading1"/>
        <w:numPr>
          <w:ilvl w:val="0"/>
          <w:numId w:val="0"/>
        </w:numPr>
      </w:pPr>
      <w:bookmarkStart w:id="197" w:name="_Toc532219675"/>
      <w:r>
        <w:t>Annex 1 Indicative Data Collection Plans</w:t>
      </w:r>
      <w:bookmarkEnd w:id="197"/>
    </w:p>
    <w:p w14:paraId="2D070B7B" w14:textId="43CDD90A" w:rsidR="00DA6F8C" w:rsidRPr="00DA6F8C" w:rsidRDefault="00DA6F8C" w:rsidP="00DA6F8C">
      <w:pPr>
        <w:pStyle w:val="BodyText"/>
      </w:pPr>
      <w:r>
        <w:t xml:space="preserve">These indicative data collection plans provide a starting point for design of, or build on existing, monitoring and evaluation plans at activity and work plan level. </w:t>
      </w:r>
    </w:p>
    <w:p w14:paraId="4258D3B6" w14:textId="77777777" w:rsidR="00DA6F8C" w:rsidRPr="00910BA1" w:rsidRDefault="00DA6F8C" w:rsidP="00DA6F8C">
      <w:pPr>
        <w:pStyle w:val="BodyText"/>
        <w:rPr>
          <w:b/>
        </w:rPr>
      </w:pPr>
      <w:r w:rsidRPr="00910BA1">
        <w:rPr>
          <w:b/>
        </w:rPr>
        <w:t>End of Facility Breakthrough Outcome 1 | Data collection plan | 2018</w:t>
      </w:r>
      <w:r>
        <w:rPr>
          <w:b/>
        </w:rPr>
        <w:t>-</w:t>
      </w:r>
      <w:r w:rsidRPr="00910BA1">
        <w:rPr>
          <w:b/>
        </w:rPr>
        <w:t>19</w:t>
      </w:r>
    </w:p>
    <w:p w14:paraId="64BED51E" w14:textId="77777777" w:rsidR="00DA6F8C" w:rsidRPr="00910BA1" w:rsidRDefault="00DA6F8C" w:rsidP="00DA6F8C">
      <w:pPr>
        <w:pStyle w:val="BodyText"/>
        <w:rPr>
          <w:b/>
        </w:rPr>
      </w:pPr>
      <w:r w:rsidRPr="00910BA1">
        <w:rPr>
          <w:b/>
        </w:rPr>
        <w:t>1. Expanding markets creating jobs | 1.1 Better regulation for private sector growth; 1.2 More open trade and investment; 1.3 Safe and efficient transport to move people and goods</w:t>
      </w:r>
    </w:p>
    <w:tbl>
      <w:tblPr>
        <w:tblStyle w:val="TableGrid3"/>
        <w:tblW w:w="0" w:type="auto"/>
        <w:tblLook w:val="04A0" w:firstRow="1" w:lastRow="0" w:firstColumn="1" w:lastColumn="0" w:noHBand="0" w:noVBand="1"/>
      </w:tblPr>
      <w:tblGrid>
        <w:gridCol w:w="2875"/>
        <w:gridCol w:w="2794"/>
        <w:gridCol w:w="5396"/>
        <w:gridCol w:w="3150"/>
        <w:gridCol w:w="1530"/>
        <w:gridCol w:w="1744"/>
        <w:gridCol w:w="1684"/>
        <w:gridCol w:w="1751"/>
      </w:tblGrid>
      <w:tr w:rsidR="00DA6F8C" w:rsidRPr="00BB1619" w14:paraId="22628AA5" w14:textId="77777777" w:rsidTr="0078600E">
        <w:trPr>
          <w:tblHeader/>
        </w:trPr>
        <w:tc>
          <w:tcPr>
            <w:tcW w:w="2875" w:type="dxa"/>
            <w:shd w:val="clear" w:color="auto" w:fill="20ABCA"/>
          </w:tcPr>
          <w:p w14:paraId="0802BE3D"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Prospera outcome</w:t>
            </w:r>
          </w:p>
          <w:p w14:paraId="6C48D192" w14:textId="77777777" w:rsidR="00DA6F8C" w:rsidRPr="007C342F" w:rsidRDefault="00DA6F8C" w:rsidP="0078600E">
            <w:pPr>
              <w:spacing w:before="20" w:after="20" w:line="240" w:lineRule="auto"/>
              <w:rPr>
                <w:rFonts w:eastAsia="Calibri" w:cs="Arial"/>
                <w:color w:val="FFFFFF"/>
                <w:sz w:val="20"/>
                <w:szCs w:val="20"/>
              </w:rPr>
            </w:pPr>
          </w:p>
          <w:p w14:paraId="409CBCB5" w14:textId="77777777" w:rsidR="00DA6F8C" w:rsidRPr="007C342F" w:rsidRDefault="00DA6F8C" w:rsidP="0078600E">
            <w:pPr>
              <w:spacing w:before="20" w:after="20" w:line="240" w:lineRule="auto"/>
              <w:rPr>
                <w:rFonts w:eastAsia="Calibri" w:cs="Arial"/>
                <w:i/>
                <w:color w:val="FFFFFF"/>
                <w:sz w:val="20"/>
                <w:szCs w:val="20"/>
              </w:rPr>
            </w:pPr>
            <w:r w:rsidRPr="007C342F">
              <w:rPr>
                <w:rFonts w:eastAsia="Calibri" w:cs="Arial"/>
                <w:i/>
                <w:color w:val="FFFFFF"/>
                <w:sz w:val="20"/>
                <w:szCs w:val="20"/>
              </w:rPr>
              <w:t>Assumption</w:t>
            </w:r>
          </w:p>
        </w:tc>
        <w:tc>
          <w:tcPr>
            <w:tcW w:w="2794" w:type="dxa"/>
            <w:shd w:val="clear" w:color="auto" w:fill="20ABCA"/>
          </w:tcPr>
          <w:p w14:paraId="58005088"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Performance Questions</w:t>
            </w:r>
          </w:p>
        </w:tc>
        <w:tc>
          <w:tcPr>
            <w:tcW w:w="5396" w:type="dxa"/>
            <w:shd w:val="clear" w:color="auto" w:fill="20ABCA"/>
          </w:tcPr>
          <w:p w14:paraId="1F1E5703"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b/>
                <w:color w:val="FFFFFF"/>
                <w:sz w:val="20"/>
                <w:szCs w:val="20"/>
              </w:rPr>
              <w:t>What:</w:t>
            </w:r>
            <w:r w:rsidRPr="007C342F">
              <w:rPr>
                <w:rFonts w:eastAsia="Calibri" w:cs="Arial"/>
                <w:color w:val="FFFFFF"/>
                <w:sz w:val="20"/>
                <w:szCs w:val="20"/>
              </w:rPr>
              <w:t xml:space="preserve"> Data to answer the Performance Question [Indicator]/ or Test the Assumption</w:t>
            </w:r>
          </w:p>
        </w:tc>
        <w:tc>
          <w:tcPr>
            <w:tcW w:w="3150" w:type="dxa"/>
            <w:shd w:val="clear" w:color="auto" w:fill="20ABCA"/>
          </w:tcPr>
          <w:p w14:paraId="69FCCD41"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b/>
                <w:color w:val="FFFFFF"/>
                <w:sz w:val="20"/>
                <w:szCs w:val="20"/>
              </w:rPr>
              <w:t xml:space="preserve">How: </w:t>
            </w:r>
            <w:r w:rsidRPr="007C342F">
              <w:rPr>
                <w:rFonts w:eastAsia="Calibri" w:cs="Arial"/>
                <w:color w:val="FFFFFF"/>
                <w:sz w:val="20"/>
                <w:szCs w:val="20"/>
              </w:rPr>
              <w:t>Method to collect data</w:t>
            </w:r>
          </w:p>
          <w:p w14:paraId="225B152D"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[WHO HOLDS/ OWNS / HAS IP FOR THIS DATA?]</w:t>
            </w:r>
          </w:p>
        </w:tc>
        <w:tc>
          <w:tcPr>
            <w:tcW w:w="1530" w:type="dxa"/>
            <w:shd w:val="clear" w:color="auto" w:fill="20ABCA"/>
          </w:tcPr>
          <w:p w14:paraId="1B481BAB"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 xml:space="preserve">Current State: </w:t>
            </w:r>
          </w:p>
          <w:p w14:paraId="385A2B11"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i/>
                <w:color w:val="FFFFFF"/>
                <w:sz w:val="20"/>
                <w:szCs w:val="20"/>
              </w:rPr>
              <w:t>Baseline</w:t>
            </w:r>
            <w:r w:rsidRPr="007C342F">
              <w:rPr>
                <w:rFonts w:eastAsia="Calibri" w:cs="Arial"/>
                <w:color w:val="FFFFFF"/>
                <w:sz w:val="20"/>
                <w:szCs w:val="20"/>
              </w:rPr>
              <w:t xml:space="preserve"> (</w:t>
            </w:r>
            <w:r w:rsidRPr="007C342F">
              <w:rPr>
                <w:rFonts w:eastAsia="Calibri" w:cs="Arial"/>
                <w:color w:val="FFFFFF"/>
                <w:sz w:val="20"/>
                <w:szCs w:val="20"/>
                <w:u w:val="single"/>
              </w:rPr>
              <w:t>where relevant or useful)</w:t>
            </w:r>
          </w:p>
        </w:tc>
        <w:tc>
          <w:tcPr>
            <w:tcW w:w="1744" w:type="dxa"/>
            <w:shd w:val="clear" w:color="auto" w:fill="20ABCA"/>
          </w:tcPr>
          <w:p w14:paraId="7632EAA3"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b/>
                <w:color w:val="FFFFFF"/>
                <w:sz w:val="20"/>
                <w:szCs w:val="20"/>
              </w:rPr>
              <w:t>Who?</w:t>
            </w:r>
            <w:r w:rsidRPr="007C342F">
              <w:rPr>
                <w:rFonts w:eastAsia="Calibri" w:cs="Arial"/>
                <w:color w:val="FFFFFF"/>
                <w:sz w:val="20"/>
                <w:szCs w:val="20"/>
              </w:rPr>
              <w:t xml:space="preserve"> Responsibility to collect data</w:t>
            </w:r>
          </w:p>
        </w:tc>
        <w:tc>
          <w:tcPr>
            <w:tcW w:w="1684" w:type="dxa"/>
            <w:shd w:val="clear" w:color="auto" w:fill="20ABCA"/>
          </w:tcPr>
          <w:p w14:paraId="1A6069A6"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When? How often?</w:t>
            </w:r>
          </w:p>
          <w:p w14:paraId="7FC1D77F"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color w:val="FFFFFF"/>
                <w:sz w:val="20"/>
                <w:szCs w:val="20"/>
              </w:rPr>
              <w:t>Frequency/ Commencement</w:t>
            </w:r>
          </w:p>
        </w:tc>
        <w:tc>
          <w:tcPr>
            <w:tcW w:w="1751" w:type="dxa"/>
            <w:shd w:val="clear" w:color="auto" w:fill="20ABCA"/>
          </w:tcPr>
          <w:p w14:paraId="4A752D4E"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Where will it be used?</w:t>
            </w:r>
          </w:p>
          <w:p w14:paraId="0C57E115"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color w:val="FFFFFF"/>
                <w:sz w:val="20"/>
                <w:szCs w:val="20"/>
              </w:rPr>
              <w:t xml:space="preserve">Reporting / Learning / Improvement </w:t>
            </w:r>
          </w:p>
        </w:tc>
      </w:tr>
      <w:tr w:rsidR="00DA6F8C" w:rsidRPr="00BB1619" w14:paraId="3B1E0DCD" w14:textId="77777777" w:rsidTr="0078600E">
        <w:tc>
          <w:tcPr>
            <w:tcW w:w="20924" w:type="dxa"/>
            <w:gridSpan w:val="8"/>
            <w:shd w:val="clear" w:color="auto" w:fill="20ABCA"/>
          </w:tcPr>
          <w:p w14:paraId="396D8F45"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1. Expanding markets creating jobs</w:t>
            </w:r>
          </w:p>
        </w:tc>
      </w:tr>
      <w:tr w:rsidR="00DA6F8C" w:rsidRPr="00BB1619" w14:paraId="3FF50049" w14:textId="77777777" w:rsidTr="0078600E">
        <w:tc>
          <w:tcPr>
            <w:tcW w:w="20924" w:type="dxa"/>
            <w:gridSpan w:val="8"/>
            <w:shd w:val="clear" w:color="auto" w:fill="20ABCA"/>
          </w:tcPr>
          <w:p w14:paraId="0B04531C"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1.1 Better regulation for private sector growth</w:t>
            </w:r>
          </w:p>
        </w:tc>
      </w:tr>
      <w:tr w:rsidR="00DA6F8C" w:rsidRPr="00BB1619" w14:paraId="77F371D6" w14:textId="77777777" w:rsidTr="0078600E">
        <w:tc>
          <w:tcPr>
            <w:tcW w:w="2875" w:type="dxa"/>
          </w:tcPr>
          <w:p w14:paraId="3518C351" w14:textId="77777777" w:rsidR="00DA6F8C" w:rsidRPr="007C342F" w:rsidRDefault="00DA6F8C" w:rsidP="0078600E">
            <w:pPr>
              <w:spacing w:before="20" w:after="20" w:line="240" w:lineRule="auto"/>
              <w:rPr>
                <w:rFonts w:eastAsia="Calibri" w:cs="Arial"/>
                <w:b/>
                <w:i/>
                <w:sz w:val="20"/>
                <w:szCs w:val="20"/>
              </w:rPr>
            </w:pPr>
            <w:r w:rsidRPr="007C342F">
              <w:rPr>
                <w:rFonts w:eastAsia="Calibri" w:cs="Arial"/>
                <w:b/>
                <w:sz w:val="20"/>
                <w:szCs w:val="20"/>
              </w:rPr>
              <w:t>Reduced barriers to doing business</w:t>
            </w:r>
            <w:r w:rsidRPr="007C342F">
              <w:rPr>
                <w:rFonts w:eastAsia="Calibri" w:cs="Arial"/>
                <w:b/>
                <w:i/>
                <w:sz w:val="20"/>
                <w:szCs w:val="20"/>
              </w:rPr>
              <w:t xml:space="preserve"> </w:t>
            </w:r>
          </w:p>
          <w:p w14:paraId="1209C941" w14:textId="77777777" w:rsidR="00DA6F8C" w:rsidRPr="007C342F" w:rsidRDefault="00DA6F8C" w:rsidP="0078600E">
            <w:pPr>
              <w:spacing w:before="20" w:after="20" w:line="240" w:lineRule="auto"/>
              <w:rPr>
                <w:rFonts w:eastAsia="Calibri" w:cs="Arial"/>
                <w:i/>
                <w:color w:val="FF0000"/>
                <w:sz w:val="20"/>
                <w:szCs w:val="20"/>
              </w:rPr>
            </w:pPr>
          </w:p>
          <w:p w14:paraId="1C7A7963" w14:textId="77777777" w:rsidR="00DA6F8C" w:rsidRDefault="00DA6F8C" w:rsidP="0078600E">
            <w:pPr>
              <w:spacing w:before="20" w:after="20" w:line="240" w:lineRule="auto"/>
              <w:rPr>
                <w:rFonts w:eastAsia="Calibri" w:cs="Arial"/>
                <w:i/>
                <w:color w:val="000000"/>
                <w:sz w:val="20"/>
                <w:szCs w:val="20"/>
              </w:rPr>
            </w:pPr>
            <w:r w:rsidRPr="007C342F">
              <w:rPr>
                <w:rFonts w:eastAsia="Calibri" w:cs="Arial"/>
                <w:i/>
                <w:color w:val="000000"/>
                <w:sz w:val="20"/>
                <w:szCs w:val="20"/>
              </w:rPr>
              <w:t xml:space="preserve">Assumption: </w:t>
            </w:r>
          </w:p>
          <w:p w14:paraId="218F9C57" w14:textId="77777777" w:rsidR="00DA6F8C" w:rsidRPr="0080452A" w:rsidRDefault="00DA6F8C" w:rsidP="0060481F">
            <w:pPr>
              <w:pStyle w:val="ListParagraph"/>
              <w:numPr>
                <w:ilvl w:val="0"/>
                <w:numId w:val="180"/>
              </w:numPr>
              <w:spacing w:before="20" w:after="20" w:line="240" w:lineRule="auto"/>
              <w:rPr>
                <w:rFonts w:eastAsia="Calibri" w:cs="Arial"/>
                <w:i/>
                <w:sz w:val="20"/>
                <w:szCs w:val="20"/>
              </w:rPr>
            </w:pPr>
            <w:r w:rsidRPr="0080452A">
              <w:rPr>
                <w:rFonts w:eastAsia="Calibri" w:cs="Arial"/>
                <w:i/>
                <w:color w:val="000000"/>
                <w:sz w:val="20"/>
                <w:szCs w:val="20"/>
              </w:rPr>
              <w:t>That there is a quality analysis of the business operating environment, including understanding of motivating and influencing factors about how business decisions are made, undertaken by Ministry of Trade to design an appropriate program of work</w:t>
            </w:r>
            <w:r w:rsidRPr="0080452A">
              <w:rPr>
                <w:rFonts w:eastAsia="Calibri" w:cs="Arial"/>
                <w:i/>
                <w:color w:val="FF0000"/>
                <w:sz w:val="20"/>
                <w:szCs w:val="20"/>
              </w:rPr>
              <w:t xml:space="preserve">. </w:t>
            </w:r>
          </w:p>
        </w:tc>
        <w:tc>
          <w:tcPr>
            <w:tcW w:w="2794" w:type="dxa"/>
          </w:tcPr>
          <w:p w14:paraId="1D6D7320" w14:textId="77777777" w:rsidR="00DA6F8C" w:rsidRPr="007C342F" w:rsidRDefault="00DA6F8C" w:rsidP="0060481F">
            <w:pPr>
              <w:numPr>
                <w:ilvl w:val="0"/>
                <w:numId w:val="84"/>
              </w:numPr>
              <w:spacing w:before="20" w:after="20" w:line="240" w:lineRule="auto"/>
              <w:contextualSpacing/>
              <w:rPr>
                <w:rFonts w:eastAsia="Calibri" w:cs="Arial"/>
                <w:i/>
                <w:sz w:val="20"/>
                <w:szCs w:val="20"/>
              </w:rPr>
            </w:pPr>
            <w:r w:rsidRPr="007C342F">
              <w:rPr>
                <w:rFonts w:eastAsia="Calibri" w:cs="Arial"/>
                <w:i/>
                <w:sz w:val="20"/>
                <w:szCs w:val="20"/>
              </w:rPr>
              <w:t xml:space="preserve">To what extent have barriers to market entry, operation and exit been reduced? </w:t>
            </w:r>
          </w:p>
          <w:p w14:paraId="0AE64AFA" w14:textId="77777777" w:rsidR="00DA6F8C" w:rsidRPr="007C342F" w:rsidRDefault="00DA6F8C" w:rsidP="0060481F">
            <w:pPr>
              <w:numPr>
                <w:ilvl w:val="0"/>
                <w:numId w:val="84"/>
              </w:numPr>
              <w:spacing w:before="20" w:after="20" w:line="240" w:lineRule="auto"/>
              <w:contextualSpacing/>
              <w:rPr>
                <w:rFonts w:eastAsia="Calibri" w:cs="Arial"/>
                <w:sz w:val="20"/>
                <w:szCs w:val="20"/>
              </w:rPr>
            </w:pPr>
            <w:r w:rsidRPr="007C342F">
              <w:rPr>
                <w:rFonts w:eastAsia="Calibri" w:cs="Arial"/>
                <w:i/>
                <w:sz w:val="20"/>
                <w:szCs w:val="20"/>
              </w:rPr>
              <w:t>To what extent has Prospera contributed to these changes?</w:t>
            </w:r>
            <w:r w:rsidRPr="007C342F">
              <w:rPr>
                <w:rFonts w:eastAsia="Calibri" w:cs="Arial"/>
                <w:sz w:val="20"/>
                <w:szCs w:val="20"/>
              </w:rPr>
              <w:t xml:space="preserve"> </w:t>
            </w:r>
          </w:p>
          <w:p w14:paraId="3FD6FCB6" w14:textId="77777777" w:rsidR="00DA6F8C" w:rsidRPr="007C342F" w:rsidRDefault="00DA6F8C" w:rsidP="0060481F">
            <w:pPr>
              <w:numPr>
                <w:ilvl w:val="0"/>
                <w:numId w:val="84"/>
              </w:numPr>
              <w:spacing w:before="20" w:after="20" w:line="240" w:lineRule="auto"/>
              <w:contextualSpacing/>
              <w:rPr>
                <w:rFonts w:eastAsia="Calibri" w:cs="Arial"/>
                <w:i/>
                <w:sz w:val="20"/>
                <w:szCs w:val="20"/>
              </w:rPr>
            </w:pPr>
            <w:r w:rsidRPr="007C342F">
              <w:rPr>
                <w:rFonts w:eastAsia="Calibri" w:cs="Arial"/>
                <w:i/>
                <w:sz w:val="20"/>
                <w:szCs w:val="20"/>
              </w:rPr>
              <w:t xml:space="preserve">To what extent are women and men building and operating businesses? </w:t>
            </w:r>
          </w:p>
          <w:p w14:paraId="35A9AC2F" w14:textId="77777777" w:rsidR="00DA6F8C" w:rsidRPr="007C342F" w:rsidRDefault="00DA6F8C" w:rsidP="0060481F">
            <w:pPr>
              <w:numPr>
                <w:ilvl w:val="0"/>
                <w:numId w:val="84"/>
              </w:numPr>
              <w:spacing w:before="20" w:after="20" w:line="240" w:lineRule="auto"/>
              <w:contextualSpacing/>
              <w:rPr>
                <w:rFonts w:eastAsia="Calibri" w:cs="Arial"/>
                <w:i/>
                <w:sz w:val="20"/>
                <w:szCs w:val="20"/>
              </w:rPr>
            </w:pPr>
            <w:r w:rsidRPr="007C342F">
              <w:rPr>
                <w:rFonts w:eastAsia="Calibri" w:cs="Arial"/>
                <w:i/>
                <w:sz w:val="20"/>
                <w:szCs w:val="20"/>
              </w:rPr>
              <w:t>What has Prospera contributed?</w:t>
            </w:r>
          </w:p>
        </w:tc>
        <w:tc>
          <w:tcPr>
            <w:tcW w:w="5396" w:type="dxa"/>
          </w:tcPr>
          <w:p w14:paraId="493F474A" w14:textId="77777777" w:rsidR="00DA6F8C" w:rsidRPr="007C342F" w:rsidRDefault="00DA6F8C" w:rsidP="0078600E">
            <w:pPr>
              <w:spacing w:before="20" w:after="20" w:line="240" w:lineRule="auto"/>
              <w:rPr>
                <w:rFonts w:eastAsia="Calibri" w:cs="Arial"/>
                <w:sz w:val="20"/>
                <w:szCs w:val="20"/>
              </w:rPr>
            </w:pPr>
            <w:r w:rsidRPr="007C342F">
              <w:rPr>
                <w:rFonts w:eastAsia="Calibri" w:cs="Arial"/>
                <w:b/>
                <w:sz w:val="20"/>
                <w:szCs w:val="20"/>
              </w:rPr>
              <w:t>Entry:</w:t>
            </w:r>
          </w:p>
          <w:p w14:paraId="1B9EAEE9" w14:textId="77777777" w:rsidR="00DA6F8C" w:rsidRPr="007C342F" w:rsidRDefault="00DA6F8C" w:rsidP="0060481F">
            <w:pPr>
              <w:numPr>
                <w:ilvl w:val="0"/>
                <w:numId w:val="80"/>
              </w:numPr>
              <w:spacing w:before="20" w:after="0" w:line="240" w:lineRule="auto"/>
              <w:contextualSpacing/>
              <w:rPr>
                <w:rFonts w:eastAsia="Calibri" w:cs="Arial"/>
                <w:sz w:val="20"/>
                <w:szCs w:val="20"/>
              </w:rPr>
            </w:pPr>
            <w:r w:rsidRPr="007C342F">
              <w:rPr>
                <w:rFonts w:eastAsia="Calibri" w:cs="Arial"/>
                <w:sz w:val="20"/>
                <w:szCs w:val="20"/>
              </w:rPr>
              <w:t xml:space="preserve">Reduced cost and time to start a business. </w:t>
            </w:r>
          </w:p>
          <w:p w14:paraId="31A8EFFF" w14:textId="77777777" w:rsidR="00DA6F8C" w:rsidRPr="007C342F" w:rsidRDefault="00DA6F8C" w:rsidP="0060481F">
            <w:pPr>
              <w:numPr>
                <w:ilvl w:val="0"/>
                <w:numId w:val="80"/>
              </w:numPr>
              <w:spacing w:before="20" w:after="0" w:line="240" w:lineRule="auto"/>
              <w:contextualSpacing/>
              <w:rPr>
                <w:rFonts w:eastAsia="Calibri" w:cs="Arial"/>
                <w:sz w:val="20"/>
                <w:szCs w:val="20"/>
              </w:rPr>
            </w:pPr>
            <w:r w:rsidRPr="007C342F">
              <w:rPr>
                <w:rFonts w:eastAsia="Calibri" w:cs="Arial"/>
                <w:sz w:val="20"/>
                <w:szCs w:val="20"/>
              </w:rPr>
              <w:t xml:space="preserve">Removal of sectoral restrictions that limits market access to preferred providers (e.g., SOEs)  </w:t>
            </w:r>
          </w:p>
          <w:p w14:paraId="390BCAD3" w14:textId="77777777" w:rsidR="00DA6F8C" w:rsidRPr="007C342F" w:rsidRDefault="00DA6F8C" w:rsidP="0078600E">
            <w:pPr>
              <w:spacing w:before="20" w:after="20" w:line="240" w:lineRule="auto"/>
              <w:rPr>
                <w:rFonts w:eastAsia="Calibri" w:cs="Arial"/>
                <w:sz w:val="20"/>
                <w:szCs w:val="20"/>
              </w:rPr>
            </w:pPr>
            <w:r w:rsidRPr="007C342F">
              <w:rPr>
                <w:rFonts w:eastAsia="Calibri" w:cs="Arial"/>
                <w:b/>
                <w:sz w:val="20"/>
                <w:szCs w:val="20"/>
              </w:rPr>
              <w:t>Operation:</w:t>
            </w:r>
            <w:r w:rsidRPr="007C342F">
              <w:rPr>
                <w:rFonts w:eastAsia="Calibri" w:cs="Arial"/>
                <w:sz w:val="20"/>
                <w:szCs w:val="20"/>
              </w:rPr>
              <w:t xml:space="preserve"> </w:t>
            </w:r>
          </w:p>
          <w:p w14:paraId="1470DB8B" w14:textId="77777777" w:rsidR="00DA6F8C" w:rsidRPr="007C342F" w:rsidRDefault="00DA6F8C" w:rsidP="0060481F">
            <w:pPr>
              <w:numPr>
                <w:ilvl w:val="0"/>
                <w:numId w:val="81"/>
              </w:numPr>
              <w:spacing w:before="20" w:after="0" w:line="240" w:lineRule="auto"/>
              <w:contextualSpacing/>
              <w:rPr>
                <w:rFonts w:eastAsia="Calibri" w:cs="Arial"/>
                <w:sz w:val="20"/>
                <w:szCs w:val="20"/>
              </w:rPr>
            </w:pPr>
            <w:r w:rsidRPr="007C342F">
              <w:rPr>
                <w:rFonts w:eastAsia="Calibri" w:cs="Arial"/>
                <w:sz w:val="20"/>
                <w:szCs w:val="20"/>
              </w:rPr>
              <w:t>Reduced cost and time to obtain construction permits</w:t>
            </w:r>
          </w:p>
          <w:p w14:paraId="48A323A2" w14:textId="77777777" w:rsidR="00DA6F8C" w:rsidRPr="007C342F" w:rsidRDefault="00DA6F8C" w:rsidP="0060481F">
            <w:pPr>
              <w:numPr>
                <w:ilvl w:val="0"/>
                <w:numId w:val="81"/>
              </w:numPr>
              <w:spacing w:before="20" w:after="0" w:line="240" w:lineRule="auto"/>
              <w:contextualSpacing/>
              <w:rPr>
                <w:rFonts w:eastAsia="Calibri" w:cs="Arial"/>
                <w:sz w:val="20"/>
                <w:szCs w:val="20"/>
              </w:rPr>
            </w:pPr>
            <w:r w:rsidRPr="007C342F">
              <w:rPr>
                <w:rFonts w:eastAsia="Calibri" w:cs="Arial"/>
                <w:sz w:val="20"/>
                <w:szCs w:val="20"/>
              </w:rPr>
              <w:t>Reduced cost and time to employ staff and make staff redundant (for example, by amending severance pay)</w:t>
            </w:r>
          </w:p>
          <w:p w14:paraId="359AEA46" w14:textId="77777777" w:rsidR="00DA6F8C" w:rsidRPr="007C342F" w:rsidRDefault="00DA6F8C" w:rsidP="0060481F">
            <w:pPr>
              <w:numPr>
                <w:ilvl w:val="0"/>
                <w:numId w:val="81"/>
              </w:numPr>
              <w:spacing w:before="20" w:after="0" w:line="240" w:lineRule="auto"/>
              <w:contextualSpacing/>
              <w:rPr>
                <w:rFonts w:eastAsia="Calibri" w:cs="Arial"/>
                <w:sz w:val="20"/>
                <w:szCs w:val="20"/>
              </w:rPr>
            </w:pPr>
            <w:r w:rsidRPr="007C342F">
              <w:rPr>
                <w:rFonts w:eastAsia="Calibri" w:cs="Arial"/>
                <w:sz w:val="20"/>
                <w:szCs w:val="20"/>
              </w:rPr>
              <w:t>Increased flexibility for women workers</w:t>
            </w:r>
          </w:p>
          <w:p w14:paraId="131A52E7" w14:textId="77777777" w:rsidR="00DA6F8C" w:rsidRPr="007C342F" w:rsidRDefault="00DA6F8C" w:rsidP="0078600E">
            <w:pPr>
              <w:spacing w:before="20" w:after="20" w:line="240" w:lineRule="auto"/>
              <w:rPr>
                <w:rFonts w:eastAsia="Calibri" w:cs="Arial"/>
                <w:sz w:val="20"/>
                <w:szCs w:val="20"/>
              </w:rPr>
            </w:pPr>
            <w:r w:rsidRPr="007C342F">
              <w:rPr>
                <w:rFonts w:eastAsia="Calibri" w:cs="Arial"/>
                <w:b/>
                <w:sz w:val="20"/>
                <w:szCs w:val="20"/>
              </w:rPr>
              <w:t>Exit:</w:t>
            </w:r>
            <w:r w:rsidRPr="007C342F">
              <w:rPr>
                <w:rFonts w:eastAsia="Calibri" w:cs="Arial"/>
                <w:sz w:val="20"/>
                <w:szCs w:val="20"/>
              </w:rPr>
              <w:t xml:space="preserve">  </w:t>
            </w:r>
          </w:p>
          <w:p w14:paraId="73EB28BA" w14:textId="77777777" w:rsidR="00DA6F8C" w:rsidRPr="007C342F" w:rsidRDefault="00DA6F8C" w:rsidP="0060481F">
            <w:pPr>
              <w:numPr>
                <w:ilvl w:val="0"/>
                <w:numId w:val="83"/>
              </w:numPr>
              <w:spacing w:before="20" w:after="0" w:line="240" w:lineRule="auto"/>
              <w:contextualSpacing/>
              <w:rPr>
                <w:rFonts w:eastAsia="Calibri" w:cs="Arial"/>
                <w:sz w:val="20"/>
                <w:szCs w:val="20"/>
              </w:rPr>
            </w:pPr>
            <w:r w:rsidRPr="007C342F">
              <w:rPr>
                <w:rFonts w:eastAsia="Calibri" w:cs="Arial"/>
                <w:sz w:val="20"/>
                <w:szCs w:val="20"/>
              </w:rPr>
              <w:t>Reduced cost and time to enforce contracts</w:t>
            </w:r>
          </w:p>
          <w:p w14:paraId="1F866C58" w14:textId="77777777" w:rsidR="00DA6F8C" w:rsidRPr="00064C24" w:rsidRDefault="00DA6F8C" w:rsidP="0060481F">
            <w:pPr>
              <w:numPr>
                <w:ilvl w:val="0"/>
                <w:numId w:val="83"/>
              </w:numPr>
              <w:spacing w:before="20" w:after="0" w:line="240" w:lineRule="auto"/>
              <w:contextualSpacing/>
              <w:rPr>
                <w:rFonts w:eastAsia="Calibri" w:cs="Arial"/>
                <w:sz w:val="20"/>
                <w:szCs w:val="20"/>
              </w:rPr>
            </w:pPr>
            <w:r w:rsidRPr="007C342F">
              <w:rPr>
                <w:rFonts w:eastAsia="Calibri" w:cs="Arial"/>
                <w:sz w:val="20"/>
                <w:szCs w:val="20"/>
              </w:rPr>
              <w:t>Reduced cost and time to resolve insolvency</w:t>
            </w:r>
            <w:r>
              <w:rPr>
                <w:rFonts w:eastAsia="Calibri" w:cs="Arial"/>
                <w:sz w:val="20"/>
                <w:szCs w:val="20"/>
              </w:rPr>
              <w:t>/</w:t>
            </w:r>
          </w:p>
        </w:tc>
        <w:tc>
          <w:tcPr>
            <w:tcW w:w="3150" w:type="dxa"/>
          </w:tcPr>
          <w:p w14:paraId="02F740B7" w14:textId="77777777" w:rsidR="00DA6F8C" w:rsidRPr="007C342F" w:rsidRDefault="00DA6F8C" w:rsidP="0060481F">
            <w:pPr>
              <w:numPr>
                <w:ilvl w:val="0"/>
                <w:numId w:val="86"/>
              </w:numPr>
              <w:spacing w:before="20" w:after="20" w:line="240" w:lineRule="auto"/>
              <w:contextualSpacing/>
              <w:rPr>
                <w:rFonts w:eastAsia="Calibri" w:cs="Arial"/>
                <w:sz w:val="20"/>
                <w:szCs w:val="20"/>
              </w:rPr>
            </w:pPr>
            <w:r w:rsidRPr="007C342F">
              <w:rPr>
                <w:rFonts w:eastAsia="Calibri" w:cs="Arial"/>
                <w:sz w:val="20"/>
                <w:szCs w:val="20"/>
              </w:rPr>
              <w:t xml:space="preserve">Data </w:t>
            </w:r>
            <w:r w:rsidRPr="007C342F">
              <w:rPr>
                <w:rFonts w:eastAsia="Calibri" w:cs="Arial"/>
                <w:sz w:val="20"/>
                <w:szCs w:val="20"/>
                <w:u w:val="single"/>
              </w:rPr>
              <w:t>routinely collected</w:t>
            </w:r>
            <w:r w:rsidRPr="007C342F">
              <w:rPr>
                <w:rFonts w:eastAsia="Calibri" w:cs="Arial"/>
                <w:sz w:val="20"/>
                <w:szCs w:val="20"/>
              </w:rPr>
              <w:t xml:space="preserve"> on all these indicators from their various sources </w:t>
            </w:r>
            <w:r>
              <w:rPr>
                <w:rFonts w:eastAsia="Calibri" w:cs="Arial"/>
                <w:sz w:val="20"/>
                <w:szCs w:val="20"/>
              </w:rPr>
              <w:t>(largely World Bank)</w:t>
            </w:r>
          </w:p>
          <w:p w14:paraId="627A70AA" w14:textId="77777777" w:rsidR="00DA6F8C" w:rsidRPr="007C342F" w:rsidRDefault="00DA6F8C" w:rsidP="0060481F">
            <w:pPr>
              <w:numPr>
                <w:ilvl w:val="0"/>
                <w:numId w:val="86"/>
              </w:numPr>
              <w:spacing w:before="20" w:after="20" w:line="240" w:lineRule="auto"/>
              <w:contextualSpacing/>
              <w:rPr>
                <w:rFonts w:eastAsia="Calibri" w:cs="Arial"/>
                <w:sz w:val="20"/>
                <w:szCs w:val="20"/>
              </w:rPr>
            </w:pPr>
            <w:r w:rsidRPr="007C342F">
              <w:rPr>
                <w:rFonts w:eastAsia="Calibri" w:cs="Arial"/>
                <w:sz w:val="20"/>
                <w:szCs w:val="20"/>
              </w:rPr>
              <w:t>Analysis of trends in the data</w:t>
            </w:r>
          </w:p>
          <w:p w14:paraId="0E410ED7" w14:textId="77777777" w:rsidR="00DA6F8C" w:rsidRPr="007C342F" w:rsidRDefault="00DA6F8C" w:rsidP="0060481F">
            <w:pPr>
              <w:numPr>
                <w:ilvl w:val="0"/>
                <w:numId w:val="86"/>
              </w:numPr>
              <w:spacing w:before="20" w:after="20" w:line="240" w:lineRule="auto"/>
              <w:contextualSpacing/>
              <w:rPr>
                <w:rFonts w:eastAsia="Calibri" w:cs="Arial"/>
                <w:sz w:val="20"/>
                <w:szCs w:val="20"/>
              </w:rPr>
            </w:pPr>
            <w:r w:rsidRPr="007C342F">
              <w:rPr>
                <w:rFonts w:eastAsia="Calibri" w:cs="Arial"/>
                <w:sz w:val="20"/>
                <w:szCs w:val="20"/>
              </w:rPr>
              <w:t>Prospera activity records for contribution analysis, and</w:t>
            </w:r>
          </w:p>
          <w:p w14:paraId="70E319DB" w14:textId="77777777" w:rsidR="00DA6F8C" w:rsidRPr="007C342F" w:rsidRDefault="00DA6F8C" w:rsidP="0060481F">
            <w:pPr>
              <w:numPr>
                <w:ilvl w:val="0"/>
                <w:numId w:val="86"/>
              </w:numPr>
              <w:spacing w:before="20" w:after="20" w:line="240" w:lineRule="auto"/>
              <w:contextualSpacing/>
              <w:rPr>
                <w:rFonts w:eastAsia="Calibri" w:cs="Arial"/>
                <w:sz w:val="20"/>
                <w:szCs w:val="20"/>
              </w:rPr>
            </w:pPr>
            <w:r w:rsidRPr="007C342F">
              <w:rPr>
                <w:rFonts w:eastAsia="Calibri" w:cs="Arial"/>
                <w:sz w:val="20"/>
                <w:szCs w:val="20"/>
              </w:rPr>
              <w:t>Significant Instances of Policy Change and Systems Improvement</w:t>
            </w:r>
          </w:p>
        </w:tc>
        <w:tc>
          <w:tcPr>
            <w:tcW w:w="1530" w:type="dxa"/>
          </w:tcPr>
          <w:p w14:paraId="5363D8E6"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Is current state / baseline relevant?</w:t>
            </w:r>
          </w:p>
        </w:tc>
        <w:tc>
          <w:tcPr>
            <w:tcW w:w="1744" w:type="dxa"/>
          </w:tcPr>
          <w:p w14:paraId="3884D070"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w:t>
            </w:r>
            <w:r>
              <w:rPr>
                <w:rFonts w:eastAsia="Calibri" w:cs="Arial"/>
                <w:sz w:val="20"/>
                <w:szCs w:val="20"/>
              </w:rPr>
              <w:t> </w:t>
            </w:r>
            <w:r w:rsidRPr="007C342F">
              <w:rPr>
                <w:rFonts w:eastAsia="Calibri" w:cs="Arial"/>
                <w:sz w:val="20"/>
                <w:szCs w:val="20"/>
              </w:rPr>
              <w:t>Team Prospera Markets M&amp;E Focal Point</w:t>
            </w:r>
          </w:p>
        </w:tc>
        <w:tc>
          <w:tcPr>
            <w:tcW w:w="1684" w:type="dxa"/>
          </w:tcPr>
          <w:p w14:paraId="5A3D2D35"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As data is updated or becomes relevant.</w:t>
            </w:r>
          </w:p>
          <w:p w14:paraId="77FC1FE5"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Six monthly and Annual </w:t>
            </w:r>
          </w:p>
        </w:tc>
        <w:tc>
          <w:tcPr>
            <w:tcW w:w="1751" w:type="dxa"/>
          </w:tcPr>
          <w:p w14:paraId="1E6085A3"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BB1619" w14:paraId="16DE11AB" w14:textId="77777777" w:rsidTr="0078600E">
        <w:tc>
          <w:tcPr>
            <w:tcW w:w="2875" w:type="dxa"/>
          </w:tcPr>
          <w:p w14:paraId="516324B7" w14:textId="77777777" w:rsidR="00DA6F8C" w:rsidRPr="007C342F" w:rsidRDefault="00DA6F8C" w:rsidP="0078600E">
            <w:pPr>
              <w:spacing w:before="20" w:after="20" w:line="240" w:lineRule="auto"/>
              <w:rPr>
                <w:rFonts w:eastAsia="Calibri" w:cs="Arial"/>
                <w:b/>
                <w:i/>
                <w:sz w:val="20"/>
                <w:szCs w:val="20"/>
              </w:rPr>
            </w:pPr>
            <w:r w:rsidRPr="007C342F">
              <w:rPr>
                <w:rFonts w:eastAsia="Calibri" w:cs="Arial"/>
                <w:b/>
                <w:sz w:val="20"/>
                <w:szCs w:val="20"/>
              </w:rPr>
              <w:t>Fit for purpose regulations are prepared and implemented</w:t>
            </w:r>
            <w:r w:rsidRPr="007C342F">
              <w:rPr>
                <w:rFonts w:eastAsia="Calibri" w:cs="Arial"/>
                <w:b/>
                <w:i/>
                <w:sz w:val="20"/>
                <w:szCs w:val="20"/>
              </w:rPr>
              <w:t xml:space="preserve"> </w:t>
            </w:r>
          </w:p>
          <w:p w14:paraId="638451A0" w14:textId="77777777" w:rsidR="00DA6F8C" w:rsidRPr="007C342F" w:rsidRDefault="00DA6F8C" w:rsidP="0078600E">
            <w:pPr>
              <w:spacing w:before="20" w:after="20" w:line="240" w:lineRule="auto"/>
              <w:rPr>
                <w:rFonts w:eastAsia="Calibri" w:cs="Arial"/>
                <w:i/>
                <w:sz w:val="20"/>
                <w:szCs w:val="20"/>
              </w:rPr>
            </w:pPr>
          </w:p>
          <w:p w14:paraId="663C5C76" w14:textId="77777777" w:rsidR="00DA6F8C" w:rsidRDefault="00DA6F8C" w:rsidP="0078600E">
            <w:pPr>
              <w:spacing w:before="20" w:after="20" w:line="240" w:lineRule="auto"/>
              <w:rPr>
                <w:rFonts w:eastAsia="Calibri" w:cs="Arial"/>
                <w:i/>
                <w:color w:val="000000"/>
                <w:sz w:val="20"/>
                <w:szCs w:val="20"/>
              </w:rPr>
            </w:pPr>
            <w:r w:rsidRPr="007C342F">
              <w:rPr>
                <w:rFonts w:eastAsia="Calibri" w:cs="Arial"/>
                <w:i/>
                <w:color w:val="000000"/>
                <w:sz w:val="20"/>
                <w:szCs w:val="20"/>
              </w:rPr>
              <w:t xml:space="preserve">Assumption: </w:t>
            </w:r>
          </w:p>
          <w:p w14:paraId="34B405F1" w14:textId="77777777" w:rsidR="00DA6F8C" w:rsidRPr="0080452A" w:rsidRDefault="00DA6F8C" w:rsidP="0060481F">
            <w:pPr>
              <w:pStyle w:val="ListParagraph"/>
              <w:numPr>
                <w:ilvl w:val="0"/>
                <w:numId w:val="85"/>
              </w:numPr>
              <w:spacing w:before="20" w:after="20" w:line="240" w:lineRule="auto"/>
              <w:rPr>
                <w:rFonts w:eastAsia="Calibri" w:cs="Arial"/>
                <w:i/>
                <w:sz w:val="20"/>
                <w:szCs w:val="20"/>
              </w:rPr>
            </w:pPr>
            <w:r w:rsidRPr="0080452A">
              <w:rPr>
                <w:rFonts w:eastAsia="Calibri" w:cs="Arial"/>
                <w:i/>
                <w:color w:val="000000"/>
                <w:sz w:val="20"/>
                <w:szCs w:val="20"/>
              </w:rPr>
              <w:t>That regulators are able to analyse the system, including drivers and motivators to develop a diverse range of policy mechanisms, including incentives to promote private sector development.</w:t>
            </w:r>
          </w:p>
        </w:tc>
        <w:tc>
          <w:tcPr>
            <w:tcW w:w="2794" w:type="dxa"/>
          </w:tcPr>
          <w:p w14:paraId="7954B7AD" w14:textId="77777777" w:rsidR="00DA6F8C" w:rsidRPr="007C342F" w:rsidRDefault="00DA6F8C" w:rsidP="0060481F">
            <w:pPr>
              <w:numPr>
                <w:ilvl w:val="0"/>
                <w:numId w:val="82"/>
              </w:numPr>
              <w:spacing w:before="20" w:after="20" w:line="240" w:lineRule="auto"/>
              <w:contextualSpacing/>
              <w:rPr>
                <w:rFonts w:eastAsia="Calibri" w:cs="Arial"/>
                <w:i/>
                <w:sz w:val="20"/>
                <w:szCs w:val="20"/>
              </w:rPr>
            </w:pPr>
            <w:r w:rsidRPr="007C342F">
              <w:rPr>
                <w:rFonts w:eastAsia="Calibri" w:cs="Arial"/>
                <w:i/>
                <w:sz w:val="20"/>
                <w:szCs w:val="20"/>
              </w:rPr>
              <w:t xml:space="preserve">To what extent has Prospera contributed to development of private sector regulation? </w:t>
            </w:r>
          </w:p>
          <w:p w14:paraId="421772D7" w14:textId="77777777" w:rsidR="00DA6F8C" w:rsidRPr="007C342F" w:rsidRDefault="00DA6F8C" w:rsidP="0060481F">
            <w:pPr>
              <w:numPr>
                <w:ilvl w:val="0"/>
                <w:numId w:val="82"/>
              </w:numPr>
              <w:spacing w:before="20" w:after="20" w:line="240" w:lineRule="auto"/>
              <w:contextualSpacing/>
              <w:rPr>
                <w:rFonts w:eastAsia="Calibri" w:cs="Arial"/>
                <w:i/>
                <w:sz w:val="20"/>
                <w:szCs w:val="20"/>
              </w:rPr>
            </w:pPr>
            <w:r w:rsidRPr="007C342F">
              <w:rPr>
                <w:rFonts w:eastAsia="Calibri" w:cs="Arial"/>
                <w:i/>
                <w:sz w:val="20"/>
                <w:szCs w:val="20"/>
              </w:rPr>
              <w:t xml:space="preserve">To what extent can the new or updated regulations be considered fit for purpose? </w:t>
            </w:r>
          </w:p>
          <w:p w14:paraId="189D79D9" w14:textId="77777777" w:rsidR="00DA6F8C" w:rsidRPr="007C342F" w:rsidRDefault="00DA6F8C" w:rsidP="0060481F">
            <w:pPr>
              <w:numPr>
                <w:ilvl w:val="0"/>
                <w:numId w:val="82"/>
              </w:numPr>
              <w:spacing w:before="20" w:after="20" w:line="240" w:lineRule="auto"/>
              <w:contextualSpacing/>
              <w:rPr>
                <w:rFonts w:eastAsia="Calibri" w:cs="Arial"/>
                <w:i/>
                <w:sz w:val="20"/>
                <w:szCs w:val="20"/>
              </w:rPr>
            </w:pPr>
            <w:r w:rsidRPr="007C342F">
              <w:rPr>
                <w:rFonts w:eastAsia="Calibri" w:cs="Arial"/>
                <w:i/>
                <w:sz w:val="20"/>
                <w:szCs w:val="20"/>
              </w:rPr>
              <w:t>To what extent have new regulations been developed with a gender lens?</w:t>
            </w:r>
          </w:p>
        </w:tc>
        <w:tc>
          <w:tcPr>
            <w:tcW w:w="5396" w:type="dxa"/>
          </w:tcPr>
          <w:p w14:paraId="6C584834" w14:textId="77777777" w:rsidR="00DA6F8C" w:rsidRPr="007C342F" w:rsidRDefault="00DA6F8C" w:rsidP="0060481F">
            <w:pPr>
              <w:numPr>
                <w:ilvl w:val="0"/>
                <w:numId w:val="79"/>
              </w:numPr>
              <w:spacing w:before="20" w:after="20" w:line="240" w:lineRule="auto"/>
              <w:ind w:left="360"/>
              <w:contextualSpacing/>
              <w:rPr>
                <w:rFonts w:eastAsia="Calibri" w:cs="Arial"/>
                <w:sz w:val="20"/>
                <w:szCs w:val="20"/>
              </w:rPr>
            </w:pPr>
            <w:r w:rsidRPr="007C342F">
              <w:rPr>
                <w:rFonts w:eastAsia="Calibri" w:cs="Arial"/>
                <w:sz w:val="20"/>
                <w:szCs w:val="20"/>
              </w:rPr>
              <w:t xml:space="preserve"># and quality of  </w:t>
            </w:r>
            <w:r>
              <w:rPr>
                <w:rFonts w:eastAsia="Calibri" w:cs="Arial"/>
                <w:sz w:val="20"/>
                <w:szCs w:val="20"/>
              </w:rPr>
              <w:t>n</w:t>
            </w:r>
            <w:r w:rsidRPr="007C342F">
              <w:rPr>
                <w:rFonts w:eastAsia="Calibri" w:cs="Arial"/>
                <w:sz w:val="20"/>
                <w:szCs w:val="20"/>
              </w:rPr>
              <w:t xml:space="preserve">ew and revised policies and regulations for the </w:t>
            </w:r>
            <w:r w:rsidRPr="007C342F">
              <w:rPr>
                <w:rFonts w:eastAsia="Calibri" w:cs="Arial"/>
                <w:b/>
                <w:sz w:val="20"/>
                <w:szCs w:val="20"/>
              </w:rPr>
              <w:t>digital economy</w:t>
            </w:r>
            <w:r w:rsidRPr="007C342F">
              <w:rPr>
                <w:rFonts w:eastAsia="Calibri" w:cs="Arial"/>
                <w:sz w:val="20"/>
                <w:szCs w:val="20"/>
              </w:rPr>
              <w:t xml:space="preserve"> (e.g., development of data protection and privacy law consistent with emerging international practice)</w:t>
            </w:r>
          </w:p>
          <w:p w14:paraId="11D6F2F2" w14:textId="77777777" w:rsidR="00DA6F8C" w:rsidRPr="007C342F" w:rsidRDefault="00DA6F8C" w:rsidP="0060481F">
            <w:pPr>
              <w:numPr>
                <w:ilvl w:val="0"/>
                <w:numId w:val="79"/>
              </w:numPr>
              <w:spacing w:before="20" w:after="20" w:line="240" w:lineRule="auto"/>
              <w:ind w:left="360"/>
              <w:contextualSpacing/>
              <w:rPr>
                <w:rFonts w:eastAsia="Calibri" w:cs="Arial"/>
                <w:sz w:val="20"/>
                <w:szCs w:val="20"/>
              </w:rPr>
            </w:pPr>
            <w:r w:rsidRPr="007C342F">
              <w:rPr>
                <w:rFonts w:eastAsia="Calibri" w:cs="Arial"/>
                <w:sz w:val="20"/>
                <w:szCs w:val="20"/>
              </w:rPr>
              <w:t xml:space="preserve"># and quality of new and revised policies and regulation of </w:t>
            </w:r>
            <w:r w:rsidRPr="007C342F">
              <w:rPr>
                <w:rFonts w:eastAsia="Calibri" w:cs="Arial"/>
                <w:b/>
                <w:sz w:val="20"/>
                <w:szCs w:val="20"/>
              </w:rPr>
              <w:t xml:space="preserve">enabling services markets </w:t>
            </w:r>
            <w:r w:rsidRPr="007C342F">
              <w:rPr>
                <w:rFonts w:eastAsia="Calibri" w:cs="Arial"/>
                <w:sz w:val="20"/>
                <w:szCs w:val="20"/>
              </w:rPr>
              <w:t>(services that have a systemic impact on the economy)(e.g., Implementation of network sharing for telecommunications providers)</w:t>
            </w:r>
          </w:p>
          <w:p w14:paraId="7E32F1B8" w14:textId="77777777" w:rsidR="00DA6F8C" w:rsidRPr="007C342F" w:rsidRDefault="00DA6F8C" w:rsidP="0060481F">
            <w:pPr>
              <w:numPr>
                <w:ilvl w:val="0"/>
                <w:numId w:val="79"/>
              </w:numPr>
              <w:spacing w:before="20" w:after="20" w:line="240" w:lineRule="auto"/>
              <w:ind w:left="360"/>
              <w:contextualSpacing/>
              <w:rPr>
                <w:rFonts w:eastAsia="Calibri" w:cs="Arial"/>
                <w:sz w:val="20"/>
                <w:szCs w:val="20"/>
              </w:rPr>
            </w:pPr>
            <w:r w:rsidRPr="007C342F">
              <w:rPr>
                <w:rFonts w:eastAsia="Calibri" w:cs="Arial"/>
                <w:sz w:val="20"/>
                <w:szCs w:val="20"/>
              </w:rPr>
              <w:t xml:space="preserve"># and quality of new and revised  </w:t>
            </w:r>
            <w:r w:rsidRPr="007C342F">
              <w:rPr>
                <w:rFonts w:eastAsia="Calibri" w:cs="Arial"/>
                <w:b/>
                <w:sz w:val="20"/>
                <w:szCs w:val="20"/>
              </w:rPr>
              <w:t>policies and regulation of labour markets</w:t>
            </w:r>
            <w:r w:rsidRPr="007C342F">
              <w:rPr>
                <w:rFonts w:eastAsia="Calibri" w:cs="Arial"/>
                <w:sz w:val="20"/>
                <w:szCs w:val="20"/>
              </w:rPr>
              <w:t xml:space="preserve"> (e.g., introduction of regulation that allows part time work and better opportunities for women to access and stay in work)</w:t>
            </w:r>
          </w:p>
          <w:p w14:paraId="03702ED0" w14:textId="77777777" w:rsidR="00DA6F8C" w:rsidRPr="007C342F" w:rsidRDefault="00DA6F8C" w:rsidP="0060481F">
            <w:pPr>
              <w:numPr>
                <w:ilvl w:val="0"/>
                <w:numId w:val="79"/>
              </w:numPr>
              <w:spacing w:before="20" w:after="20" w:line="240" w:lineRule="auto"/>
              <w:ind w:left="360"/>
              <w:contextualSpacing/>
              <w:rPr>
                <w:rFonts w:eastAsia="Calibri" w:cs="Arial"/>
                <w:sz w:val="20"/>
                <w:szCs w:val="20"/>
              </w:rPr>
            </w:pPr>
            <w:r w:rsidRPr="007C342F">
              <w:rPr>
                <w:rFonts w:eastAsia="Calibri" w:cs="Arial"/>
                <w:sz w:val="20"/>
                <w:szCs w:val="20"/>
              </w:rPr>
              <w:t># and quality of examples stronger promotion of competition and consumer protection (e.g.,</w:t>
            </w:r>
            <w:r>
              <w:rPr>
                <w:rFonts w:eastAsia="Calibri" w:cs="Arial"/>
                <w:sz w:val="20"/>
                <w:szCs w:val="20"/>
              </w:rPr>
              <w:t> </w:t>
            </w:r>
            <w:r w:rsidRPr="007C342F">
              <w:rPr>
                <w:rFonts w:eastAsia="Calibri" w:cs="Arial"/>
                <w:sz w:val="20"/>
                <w:szCs w:val="20"/>
              </w:rPr>
              <w:t xml:space="preserve">regulation </w:t>
            </w:r>
            <w:r>
              <w:rPr>
                <w:rFonts w:eastAsia="Calibri" w:cs="Arial"/>
                <w:sz w:val="20"/>
                <w:szCs w:val="20"/>
              </w:rPr>
              <w:t xml:space="preserve">of </w:t>
            </w:r>
            <w:r w:rsidRPr="007C342F">
              <w:rPr>
                <w:rFonts w:eastAsia="Calibri" w:cs="Arial"/>
                <w:sz w:val="20"/>
                <w:szCs w:val="20"/>
              </w:rPr>
              <w:t>ride hailing apps – that protects consumers without stifling business innovation and competition)</w:t>
            </w:r>
          </w:p>
        </w:tc>
        <w:tc>
          <w:tcPr>
            <w:tcW w:w="3150" w:type="dxa"/>
          </w:tcPr>
          <w:p w14:paraId="01C0848F" w14:textId="77777777" w:rsidR="00DA6F8C" w:rsidRPr="007C342F" w:rsidRDefault="00DA6F8C" w:rsidP="0060481F">
            <w:pPr>
              <w:numPr>
                <w:ilvl w:val="0"/>
                <w:numId w:val="87"/>
              </w:numPr>
              <w:spacing w:before="20" w:after="20" w:line="240" w:lineRule="auto"/>
              <w:contextualSpacing/>
              <w:rPr>
                <w:rFonts w:eastAsia="Calibri" w:cs="Arial"/>
                <w:sz w:val="20"/>
                <w:szCs w:val="20"/>
              </w:rPr>
            </w:pPr>
            <w:r w:rsidRPr="007C342F">
              <w:rPr>
                <w:rFonts w:eastAsia="Calibri" w:cs="Arial"/>
                <w:sz w:val="20"/>
                <w:szCs w:val="20"/>
              </w:rPr>
              <w:t xml:space="preserve">Data </w:t>
            </w:r>
            <w:r w:rsidRPr="007C342F">
              <w:rPr>
                <w:rFonts w:eastAsia="Calibri" w:cs="Arial"/>
                <w:sz w:val="20"/>
                <w:szCs w:val="20"/>
                <w:u w:val="single"/>
              </w:rPr>
              <w:t>routinely collected</w:t>
            </w:r>
            <w:r w:rsidRPr="007C342F">
              <w:rPr>
                <w:rFonts w:eastAsia="Calibri" w:cs="Arial"/>
                <w:sz w:val="20"/>
                <w:szCs w:val="20"/>
              </w:rPr>
              <w:t xml:space="preserve"> on all these indicators from their various sources </w:t>
            </w:r>
          </w:p>
          <w:p w14:paraId="51AA0EC1" w14:textId="77777777" w:rsidR="00DA6F8C" w:rsidRPr="007C342F" w:rsidRDefault="00DA6F8C" w:rsidP="0060481F">
            <w:pPr>
              <w:numPr>
                <w:ilvl w:val="0"/>
                <w:numId w:val="87"/>
              </w:numPr>
              <w:spacing w:before="20" w:after="20" w:line="240" w:lineRule="auto"/>
              <w:contextualSpacing/>
              <w:rPr>
                <w:rFonts w:eastAsia="Calibri" w:cs="Arial"/>
                <w:sz w:val="20"/>
                <w:szCs w:val="20"/>
              </w:rPr>
            </w:pPr>
            <w:r w:rsidRPr="007C342F">
              <w:rPr>
                <w:rFonts w:eastAsia="Calibri" w:cs="Arial"/>
                <w:sz w:val="20"/>
                <w:szCs w:val="20"/>
              </w:rPr>
              <w:t>Analysis of trends in the data</w:t>
            </w:r>
          </w:p>
          <w:p w14:paraId="0404F3C9" w14:textId="77777777" w:rsidR="00DA6F8C" w:rsidRPr="007C342F" w:rsidRDefault="00DA6F8C" w:rsidP="0060481F">
            <w:pPr>
              <w:numPr>
                <w:ilvl w:val="0"/>
                <w:numId w:val="87"/>
              </w:numPr>
              <w:spacing w:before="20" w:after="20" w:line="240" w:lineRule="auto"/>
              <w:contextualSpacing/>
              <w:rPr>
                <w:rFonts w:eastAsia="Calibri" w:cs="Arial"/>
                <w:sz w:val="20"/>
                <w:szCs w:val="20"/>
              </w:rPr>
            </w:pPr>
            <w:r w:rsidRPr="007C342F">
              <w:rPr>
                <w:rFonts w:eastAsia="Calibri" w:cs="Arial"/>
                <w:sz w:val="20"/>
                <w:szCs w:val="20"/>
              </w:rPr>
              <w:t>Prospera activity records for contribution analysis, and</w:t>
            </w:r>
          </w:p>
          <w:p w14:paraId="4D091F30" w14:textId="77777777" w:rsidR="00DA6F8C" w:rsidRPr="007C342F" w:rsidRDefault="00DA6F8C" w:rsidP="0060481F">
            <w:pPr>
              <w:numPr>
                <w:ilvl w:val="0"/>
                <w:numId w:val="87"/>
              </w:numPr>
              <w:spacing w:before="20" w:after="20" w:line="240" w:lineRule="auto"/>
              <w:contextualSpacing/>
              <w:rPr>
                <w:rFonts w:eastAsia="Calibri" w:cs="Arial"/>
                <w:sz w:val="20"/>
                <w:szCs w:val="20"/>
              </w:rPr>
            </w:pPr>
            <w:r w:rsidRPr="007C342F">
              <w:rPr>
                <w:rFonts w:eastAsia="Calibri" w:cs="Arial"/>
                <w:sz w:val="20"/>
                <w:szCs w:val="20"/>
              </w:rPr>
              <w:t>Significant Instances of Policy Change and Systems Improvement</w:t>
            </w:r>
          </w:p>
        </w:tc>
        <w:tc>
          <w:tcPr>
            <w:tcW w:w="1530" w:type="dxa"/>
          </w:tcPr>
          <w:p w14:paraId="71FE64FA"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Is current state / baseline relevant?</w:t>
            </w:r>
          </w:p>
        </w:tc>
        <w:tc>
          <w:tcPr>
            <w:tcW w:w="1744" w:type="dxa"/>
          </w:tcPr>
          <w:p w14:paraId="4774C447"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w:t>
            </w:r>
            <w:r>
              <w:rPr>
                <w:rFonts w:eastAsia="Calibri" w:cs="Arial"/>
                <w:sz w:val="20"/>
                <w:szCs w:val="20"/>
              </w:rPr>
              <w:t> </w:t>
            </w:r>
            <w:r w:rsidRPr="007C342F">
              <w:rPr>
                <w:rFonts w:eastAsia="Calibri" w:cs="Arial"/>
                <w:sz w:val="20"/>
                <w:szCs w:val="20"/>
              </w:rPr>
              <w:t>Team Prospera Markets M&amp;E Focal Point</w:t>
            </w:r>
          </w:p>
        </w:tc>
        <w:tc>
          <w:tcPr>
            <w:tcW w:w="1684" w:type="dxa"/>
          </w:tcPr>
          <w:p w14:paraId="659AC290"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As data is updated or becomes relevant.</w:t>
            </w:r>
          </w:p>
          <w:p w14:paraId="7D27084B"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Six monthly and Annual </w:t>
            </w:r>
          </w:p>
        </w:tc>
        <w:tc>
          <w:tcPr>
            <w:tcW w:w="1751" w:type="dxa"/>
          </w:tcPr>
          <w:p w14:paraId="5D761A5C"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BB1619" w14:paraId="2BC4A2EB" w14:textId="77777777" w:rsidTr="0078600E">
        <w:tc>
          <w:tcPr>
            <w:tcW w:w="2875" w:type="dxa"/>
          </w:tcPr>
          <w:p w14:paraId="60588338" w14:textId="77777777" w:rsidR="00DA6F8C" w:rsidRPr="004F209F" w:rsidRDefault="00DA6F8C" w:rsidP="0078600E">
            <w:pPr>
              <w:spacing w:before="20" w:after="20" w:line="240" w:lineRule="auto"/>
              <w:rPr>
                <w:rFonts w:eastAsia="Calibri" w:cs="Arial"/>
                <w:b/>
                <w:sz w:val="20"/>
                <w:szCs w:val="20"/>
              </w:rPr>
            </w:pPr>
            <w:r w:rsidRPr="004F209F">
              <w:rPr>
                <w:rFonts w:eastAsia="Calibri" w:cs="Arial"/>
                <w:b/>
                <w:sz w:val="20"/>
                <w:szCs w:val="20"/>
              </w:rPr>
              <w:t xml:space="preserve">Less informality and greater certainty for firms and workers </w:t>
            </w:r>
          </w:p>
          <w:p w14:paraId="3EAEDABA" w14:textId="77777777" w:rsidR="00DA6F8C" w:rsidRDefault="00DA6F8C" w:rsidP="0078600E">
            <w:pPr>
              <w:spacing w:before="20" w:after="20" w:line="240" w:lineRule="auto"/>
              <w:rPr>
                <w:rFonts w:eastAsia="Calibri" w:cs="Arial"/>
                <w:i/>
                <w:sz w:val="20"/>
                <w:szCs w:val="20"/>
              </w:rPr>
            </w:pPr>
          </w:p>
          <w:p w14:paraId="5509F42D" w14:textId="77777777" w:rsidR="00DA6F8C" w:rsidRPr="004F209F" w:rsidRDefault="00DA6F8C" w:rsidP="0078600E">
            <w:pPr>
              <w:spacing w:before="20" w:after="20" w:line="240" w:lineRule="auto"/>
              <w:rPr>
                <w:rFonts w:eastAsia="Calibri" w:cs="Arial"/>
                <w:i/>
                <w:sz w:val="20"/>
                <w:szCs w:val="20"/>
              </w:rPr>
            </w:pPr>
            <w:r w:rsidRPr="004F209F">
              <w:rPr>
                <w:rFonts w:eastAsia="Calibri" w:cs="Arial"/>
                <w:i/>
                <w:sz w:val="20"/>
                <w:szCs w:val="20"/>
              </w:rPr>
              <w:t xml:space="preserve">Assumption: </w:t>
            </w:r>
          </w:p>
          <w:p w14:paraId="79E93DAF" w14:textId="77777777" w:rsidR="00DA6F8C" w:rsidRPr="00064C24" w:rsidRDefault="00DA6F8C" w:rsidP="0060481F">
            <w:pPr>
              <w:pStyle w:val="ListParagraph"/>
              <w:numPr>
                <w:ilvl w:val="0"/>
                <w:numId w:val="181"/>
              </w:numPr>
              <w:spacing w:before="20" w:after="20" w:line="240" w:lineRule="auto"/>
              <w:rPr>
                <w:rFonts w:eastAsia="Calibri" w:cs="Arial"/>
                <w:i/>
                <w:sz w:val="20"/>
                <w:szCs w:val="20"/>
              </w:rPr>
            </w:pPr>
            <w:r>
              <w:rPr>
                <w:rFonts w:eastAsia="Calibri" w:cs="Arial"/>
                <w:i/>
                <w:sz w:val="20"/>
                <w:szCs w:val="20"/>
              </w:rPr>
              <w:t>That t</w:t>
            </w:r>
            <w:r w:rsidRPr="004F209F">
              <w:rPr>
                <w:rFonts w:eastAsia="Calibri" w:cs="Arial"/>
                <w:i/>
                <w:sz w:val="20"/>
                <w:szCs w:val="20"/>
              </w:rPr>
              <w:t>here are simple</w:t>
            </w:r>
            <w:r>
              <w:rPr>
                <w:rFonts w:eastAsia="Calibri" w:cs="Arial"/>
                <w:i/>
                <w:sz w:val="20"/>
                <w:szCs w:val="20"/>
              </w:rPr>
              <w:t>(r)</w:t>
            </w:r>
            <w:r w:rsidRPr="004F209F">
              <w:rPr>
                <w:rFonts w:eastAsia="Calibri" w:cs="Arial"/>
                <w:i/>
                <w:sz w:val="20"/>
                <w:szCs w:val="20"/>
              </w:rPr>
              <w:t xml:space="preserve"> systems for businesses seeking to enter  the formal sector</w:t>
            </w:r>
          </w:p>
        </w:tc>
        <w:tc>
          <w:tcPr>
            <w:tcW w:w="2794" w:type="dxa"/>
          </w:tcPr>
          <w:p w14:paraId="03F04C87" w14:textId="77777777" w:rsidR="00DA6F8C" w:rsidRPr="004F209F" w:rsidRDefault="00DA6F8C" w:rsidP="0060481F">
            <w:pPr>
              <w:pStyle w:val="ListParagraph"/>
              <w:numPr>
                <w:ilvl w:val="0"/>
                <w:numId w:val="181"/>
              </w:numPr>
              <w:spacing w:before="20" w:after="20" w:line="240" w:lineRule="auto"/>
              <w:rPr>
                <w:rFonts w:eastAsia="Calibri" w:cs="Arial"/>
                <w:i/>
                <w:sz w:val="20"/>
                <w:szCs w:val="20"/>
              </w:rPr>
            </w:pPr>
            <w:r w:rsidRPr="004F209F">
              <w:rPr>
                <w:rFonts w:eastAsia="Calibri" w:cs="Arial"/>
                <w:i/>
                <w:sz w:val="20"/>
                <w:szCs w:val="20"/>
              </w:rPr>
              <w:t>To what extent are firms and workers transitioning from the informal sector to the formal sector?</w:t>
            </w:r>
          </w:p>
          <w:p w14:paraId="34B48460" w14:textId="77777777" w:rsidR="00DA6F8C" w:rsidRDefault="00DA6F8C" w:rsidP="0060481F">
            <w:pPr>
              <w:pStyle w:val="ListParagraph"/>
              <w:numPr>
                <w:ilvl w:val="0"/>
                <w:numId w:val="181"/>
              </w:numPr>
              <w:spacing w:before="20" w:after="20" w:line="240" w:lineRule="auto"/>
              <w:rPr>
                <w:rFonts w:eastAsia="Calibri" w:cs="Arial"/>
                <w:i/>
                <w:sz w:val="20"/>
                <w:szCs w:val="20"/>
              </w:rPr>
            </w:pPr>
            <w:r w:rsidRPr="004F209F">
              <w:rPr>
                <w:rFonts w:eastAsia="Calibri" w:cs="Arial"/>
                <w:i/>
                <w:sz w:val="20"/>
                <w:szCs w:val="20"/>
              </w:rPr>
              <w:t>What has enabled this shift?</w:t>
            </w:r>
          </w:p>
          <w:p w14:paraId="0C472C99" w14:textId="77777777" w:rsidR="00DA6F8C" w:rsidRPr="004F209F" w:rsidRDefault="00DA6F8C" w:rsidP="0060481F">
            <w:pPr>
              <w:pStyle w:val="ListParagraph"/>
              <w:numPr>
                <w:ilvl w:val="0"/>
                <w:numId w:val="181"/>
              </w:numPr>
              <w:spacing w:before="20" w:after="20" w:line="240" w:lineRule="auto"/>
              <w:rPr>
                <w:rFonts w:eastAsia="Calibri" w:cs="Arial"/>
                <w:i/>
                <w:sz w:val="20"/>
                <w:szCs w:val="20"/>
              </w:rPr>
            </w:pPr>
            <w:r>
              <w:rPr>
                <w:rFonts w:eastAsia="Calibri" w:cs="Arial"/>
                <w:i/>
                <w:sz w:val="20"/>
                <w:szCs w:val="20"/>
              </w:rPr>
              <w:t xml:space="preserve">Is it a positive change for them? </w:t>
            </w:r>
          </w:p>
          <w:p w14:paraId="21869544" w14:textId="77777777" w:rsidR="00DA6F8C" w:rsidRPr="00064C24" w:rsidRDefault="00DA6F8C" w:rsidP="0060481F">
            <w:pPr>
              <w:pStyle w:val="ListParagraph"/>
              <w:numPr>
                <w:ilvl w:val="0"/>
                <w:numId w:val="181"/>
              </w:numPr>
              <w:spacing w:before="20" w:after="20" w:line="240" w:lineRule="auto"/>
              <w:rPr>
                <w:rFonts w:eastAsia="Calibri" w:cs="Arial"/>
                <w:sz w:val="20"/>
                <w:szCs w:val="20"/>
              </w:rPr>
            </w:pPr>
            <w:r w:rsidRPr="004F209F">
              <w:rPr>
                <w:rFonts w:eastAsia="Calibri" w:cs="Arial"/>
                <w:i/>
                <w:sz w:val="20"/>
                <w:szCs w:val="20"/>
              </w:rPr>
              <w:t>What has Prospera contributed?</w:t>
            </w:r>
          </w:p>
        </w:tc>
        <w:tc>
          <w:tcPr>
            <w:tcW w:w="5396" w:type="dxa"/>
          </w:tcPr>
          <w:p w14:paraId="43192792" w14:textId="77777777" w:rsidR="00DA6F8C" w:rsidRDefault="00DA6F8C" w:rsidP="0060481F">
            <w:pPr>
              <w:numPr>
                <w:ilvl w:val="0"/>
                <w:numId w:val="78"/>
              </w:numPr>
              <w:spacing w:before="20" w:after="20" w:line="240" w:lineRule="auto"/>
              <w:contextualSpacing/>
              <w:rPr>
                <w:rFonts w:eastAsia="Calibri" w:cs="Arial"/>
                <w:sz w:val="20"/>
                <w:szCs w:val="20"/>
              </w:rPr>
            </w:pPr>
            <w:r>
              <w:rPr>
                <w:rFonts w:eastAsia="Calibri" w:cs="Arial"/>
                <w:sz w:val="20"/>
                <w:szCs w:val="20"/>
              </w:rPr>
              <w:t>% of firms and workers entering the formal sector that were operating in the informal sector</w:t>
            </w:r>
          </w:p>
          <w:p w14:paraId="370FEC06" w14:textId="77777777" w:rsidR="00DA6F8C" w:rsidRDefault="00DA6F8C" w:rsidP="0060481F">
            <w:pPr>
              <w:numPr>
                <w:ilvl w:val="0"/>
                <w:numId w:val="78"/>
              </w:numPr>
              <w:spacing w:before="20" w:after="20" w:line="240" w:lineRule="auto"/>
              <w:contextualSpacing/>
              <w:rPr>
                <w:rFonts w:eastAsia="Calibri" w:cs="Arial"/>
                <w:sz w:val="20"/>
                <w:szCs w:val="20"/>
              </w:rPr>
            </w:pPr>
            <w:r>
              <w:rPr>
                <w:rFonts w:eastAsia="Calibri" w:cs="Arial"/>
                <w:sz w:val="20"/>
                <w:szCs w:val="20"/>
              </w:rPr>
              <w:t>#, type and quality of enabling opportunities (regulations, policies and system improvements) that have supported this transition</w:t>
            </w:r>
          </w:p>
          <w:p w14:paraId="78DE6FCD" w14:textId="77777777" w:rsidR="00DA6F8C" w:rsidRPr="004F209F" w:rsidRDefault="00DA6F8C" w:rsidP="0060481F">
            <w:pPr>
              <w:numPr>
                <w:ilvl w:val="0"/>
                <w:numId w:val="78"/>
              </w:numPr>
              <w:spacing w:before="20" w:after="20" w:line="240" w:lineRule="auto"/>
              <w:contextualSpacing/>
              <w:rPr>
                <w:rFonts w:eastAsia="Calibri" w:cs="Arial"/>
                <w:sz w:val="20"/>
                <w:szCs w:val="20"/>
              </w:rPr>
            </w:pPr>
            <w:r>
              <w:rPr>
                <w:rFonts w:eastAsia="Calibri" w:cs="Arial"/>
                <w:sz w:val="20"/>
                <w:szCs w:val="20"/>
              </w:rPr>
              <w:t>#, type and quality of Prospera related activities</w:t>
            </w:r>
          </w:p>
        </w:tc>
        <w:tc>
          <w:tcPr>
            <w:tcW w:w="3150" w:type="dxa"/>
          </w:tcPr>
          <w:p w14:paraId="08741292" w14:textId="77777777" w:rsidR="00DA6F8C" w:rsidRPr="007C342F" w:rsidRDefault="00DA6F8C" w:rsidP="0060481F">
            <w:pPr>
              <w:numPr>
                <w:ilvl w:val="0"/>
                <w:numId w:val="88"/>
              </w:numPr>
              <w:spacing w:before="20" w:after="20" w:line="240" w:lineRule="auto"/>
              <w:contextualSpacing/>
              <w:rPr>
                <w:rFonts w:eastAsia="Calibri" w:cs="Arial"/>
                <w:sz w:val="20"/>
                <w:szCs w:val="20"/>
              </w:rPr>
            </w:pPr>
            <w:r>
              <w:rPr>
                <w:rFonts w:eastAsia="Calibri" w:cs="Arial"/>
                <w:sz w:val="20"/>
                <w:szCs w:val="20"/>
              </w:rPr>
              <w:t>Business and worker registration data</w:t>
            </w:r>
          </w:p>
          <w:p w14:paraId="67F931B2" w14:textId="77777777" w:rsidR="00DA6F8C" w:rsidRDefault="00DA6F8C" w:rsidP="0060481F">
            <w:pPr>
              <w:numPr>
                <w:ilvl w:val="0"/>
                <w:numId w:val="88"/>
              </w:numPr>
              <w:spacing w:before="20" w:after="20" w:line="240" w:lineRule="auto"/>
              <w:contextualSpacing/>
              <w:rPr>
                <w:rFonts w:eastAsia="Calibri" w:cs="Arial"/>
                <w:sz w:val="20"/>
                <w:szCs w:val="20"/>
              </w:rPr>
            </w:pPr>
            <w:r>
              <w:rPr>
                <w:rFonts w:eastAsia="Calibri" w:cs="Arial"/>
                <w:sz w:val="20"/>
                <w:szCs w:val="20"/>
              </w:rPr>
              <w:t>Analysis of documents and regulations</w:t>
            </w:r>
          </w:p>
          <w:p w14:paraId="5DF45E84" w14:textId="77777777" w:rsidR="00DA6F8C" w:rsidRDefault="00DA6F8C" w:rsidP="0060481F">
            <w:pPr>
              <w:numPr>
                <w:ilvl w:val="0"/>
                <w:numId w:val="88"/>
              </w:numPr>
              <w:spacing w:before="20" w:after="20" w:line="240" w:lineRule="auto"/>
              <w:contextualSpacing/>
              <w:rPr>
                <w:rFonts w:eastAsia="Calibri" w:cs="Arial"/>
                <w:sz w:val="20"/>
                <w:szCs w:val="20"/>
              </w:rPr>
            </w:pPr>
            <w:r>
              <w:rPr>
                <w:rFonts w:eastAsia="Calibri" w:cs="Arial"/>
                <w:sz w:val="20"/>
                <w:szCs w:val="20"/>
              </w:rPr>
              <w:t>Significant Instances of Policy and System Improvement</w:t>
            </w:r>
          </w:p>
          <w:p w14:paraId="02DADA87" w14:textId="77777777" w:rsidR="00DA6F8C" w:rsidRDefault="00DA6F8C" w:rsidP="0078600E">
            <w:pPr>
              <w:spacing w:before="20" w:after="20" w:line="240" w:lineRule="auto"/>
              <w:contextualSpacing/>
              <w:rPr>
                <w:rFonts w:eastAsia="Calibri" w:cs="Arial"/>
                <w:sz w:val="20"/>
                <w:szCs w:val="20"/>
              </w:rPr>
            </w:pPr>
          </w:p>
          <w:p w14:paraId="20FE2817" w14:textId="77777777" w:rsidR="00DA6F8C" w:rsidRDefault="00DA6F8C" w:rsidP="0078600E">
            <w:pPr>
              <w:spacing w:before="20" w:after="20" w:line="240" w:lineRule="auto"/>
              <w:contextualSpacing/>
              <w:rPr>
                <w:rFonts w:eastAsia="Calibri" w:cs="Arial"/>
                <w:sz w:val="20"/>
                <w:szCs w:val="20"/>
              </w:rPr>
            </w:pPr>
          </w:p>
          <w:p w14:paraId="5154B2EE" w14:textId="77777777" w:rsidR="00DA6F8C" w:rsidRDefault="00DA6F8C" w:rsidP="0078600E">
            <w:pPr>
              <w:spacing w:before="20" w:after="20" w:line="240" w:lineRule="auto"/>
              <w:contextualSpacing/>
              <w:rPr>
                <w:rFonts w:eastAsia="Calibri" w:cs="Arial"/>
                <w:sz w:val="20"/>
                <w:szCs w:val="20"/>
              </w:rPr>
            </w:pPr>
          </w:p>
          <w:p w14:paraId="39612443" w14:textId="77777777" w:rsidR="00DA6F8C" w:rsidRDefault="00DA6F8C" w:rsidP="0078600E">
            <w:pPr>
              <w:spacing w:before="20" w:after="20" w:line="240" w:lineRule="auto"/>
              <w:contextualSpacing/>
              <w:rPr>
                <w:rFonts w:eastAsia="Calibri" w:cs="Arial"/>
                <w:sz w:val="20"/>
                <w:szCs w:val="20"/>
              </w:rPr>
            </w:pPr>
          </w:p>
          <w:p w14:paraId="5EB8E2F9" w14:textId="77777777" w:rsidR="00DA6F8C" w:rsidRPr="007C342F" w:rsidRDefault="00DA6F8C" w:rsidP="0078600E">
            <w:pPr>
              <w:spacing w:before="20" w:after="20" w:line="240" w:lineRule="auto"/>
              <w:contextualSpacing/>
              <w:rPr>
                <w:rFonts w:eastAsia="Calibri" w:cs="Arial"/>
                <w:sz w:val="20"/>
                <w:szCs w:val="20"/>
              </w:rPr>
            </w:pPr>
          </w:p>
        </w:tc>
        <w:tc>
          <w:tcPr>
            <w:tcW w:w="1530" w:type="dxa"/>
          </w:tcPr>
          <w:p w14:paraId="75E852FB"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Are current state / baselines relevant?</w:t>
            </w:r>
          </w:p>
        </w:tc>
        <w:tc>
          <w:tcPr>
            <w:tcW w:w="1744" w:type="dxa"/>
          </w:tcPr>
          <w:p w14:paraId="6CC44FEE"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Prospera KP team with Prospera </w:t>
            </w:r>
            <w:r>
              <w:rPr>
                <w:rFonts w:eastAsia="Calibri" w:cs="Arial"/>
                <w:sz w:val="20"/>
                <w:szCs w:val="20"/>
              </w:rPr>
              <w:t>Markets</w:t>
            </w:r>
            <w:r w:rsidRPr="007C342F">
              <w:rPr>
                <w:rFonts w:eastAsia="Calibri" w:cs="Arial"/>
                <w:sz w:val="20"/>
                <w:szCs w:val="20"/>
              </w:rPr>
              <w:t xml:space="preserve"> M&amp;E Focal Point </w:t>
            </w:r>
          </w:p>
        </w:tc>
        <w:tc>
          <w:tcPr>
            <w:tcW w:w="1684" w:type="dxa"/>
          </w:tcPr>
          <w:p w14:paraId="423B5B1E"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As data is updated or becomes relevant. </w:t>
            </w:r>
          </w:p>
          <w:p w14:paraId="7A2358E6"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Six monthly and Annual</w:t>
            </w:r>
          </w:p>
        </w:tc>
        <w:tc>
          <w:tcPr>
            <w:tcW w:w="1751" w:type="dxa"/>
          </w:tcPr>
          <w:p w14:paraId="391668F0"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7E660A" w14:paraId="03B277F1" w14:textId="77777777" w:rsidTr="0078600E">
        <w:tc>
          <w:tcPr>
            <w:tcW w:w="20924" w:type="dxa"/>
            <w:gridSpan w:val="8"/>
            <w:shd w:val="clear" w:color="auto" w:fill="20ABCA"/>
          </w:tcPr>
          <w:p w14:paraId="31AAE225" w14:textId="77777777" w:rsidR="00DA6F8C" w:rsidRPr="007E660A" w:rsidRDefault="00DA6F8C" w:rsidP="0078600E">
            <w:pPr>
              <w:spacing w:before="40" w:after="40" w:line="240" w:lineRule="auto"/>
              <w:rPr>
                <w:rFonts w:eastAsia="Calibri" w:cs="Arial"/>
                <w:b/>
                <w:color w:val="FFFFFF" w:themeColor="background1"/>
                <w:sz w:val="20"/>
                <w:szCs w:val="20"/>
              </w:rPr>
            </w:pPr>
            <w:r w:rsidRPr="007E660A">
              <w:rPr>
                <w:rFonts w:eastAsia="Calibri" w:cs="Arial"/>
                <w:b/>
                <w:color w:val="FFFFFF" w:themeColor="background1"/>
                <w:sz w:val="20"/>
                <w:szCs w:val="20"/>
              </w:rPr>
              <w:t>1.2 More open trade and investment</w:t>
            </w:r>
          </w:p>
        </w:tc>
      </w:tr>
      <w:tr w:rsidR="00DA6F8C" w:rsidRPr="00BB1619" w14:paraId="7AC36992" w14:textId="77777777" w:rsidTr="0078600E">
        <w:tc>
          <w:tcPr>
            <w:tcW w:w="2875" w:type="dxa"/>
          </w:tcPr>
          <w:p w14:paraId="70B00B80" w14:textId="77777777" w:rsidR="00DA6F8C" w:rsidRPr="007C342F" w:rsidRDefault="00DA6F8C" w:rsidP="0078600E">
            <w:pPr>
              <w:spacing w:before="20" w:after="20" w:line="240" w:lineRule="auto"/>
              <w:rPr>
                <w:rFonts w:eastAsia="Calibri" w:cs="Arial"/>
                <w:b/>
                <w:sz w:val="20"/>
                <w:szCs w:val="20"/>
              </w:rPr>
            </w:pPr>
            <w:r w:rsidRPr="007C342F">
              <w:rPr>
                <w:rFonts w:eastAsia="Calibri" w:cs="Arial"/>
                <w:b/>
                <w:sz w:val="20"/>
                <w:szCs w:val="20"/>
              </w:rPr>
              <w:t>Markets are opened through trade agreements and domestic reforms</w:t>
            </w:r>
          </w:p>
          <w:p w14:paraId="2CB61B1F" w14:textId="77777777" w:rsidR="00DA6F8C" w:rsidRPr="007C342F" w:rsidRDefault="00DA6F8C" w:rsidP="0078600E">
            <w:pPr>
              <w:spacing w:before="20" w:after="20" w:line="240" w:lineRule="auto"/>
              <w:rPr>
                <w:rFonts w:eastAsia="Calibri" w:cs="Arial"/>
                <w:i/>
                <w:sz w:val="20"/>
                <w:szCs w:val="20"/>
              </w:rPr>
            </w:pPr>
          </w:p>
          <w:p w14:paraId="613B4435" w14:textId="77777777" w:rsidR="00DA6F8C" w:rsidRDefault="00DA6F8C" w:rsidP="0078600E">
            <w:pPr>
              <w:spacing w:before="20" w:after="20" w:line="240" w:lineRule="auto"/>
              <w:rPr>
                <w:rFonts w:eastAsia="Calibri" w:cs="Arial"/>
                <w:i/>
                <w:color w:val="000000"/>
                <w:sz w:val="20"/>
                <w:szCs w:val="20"/>
              </w:rPr>
            </w:pPr>
            <w:r w:rsidRPr="007C342F">
              <w:rPr>
                <w:rFonts w:eastAsia="Calibri" w:cs="Arial"/>
                <w:i/>
                <w:color w:val="000000"/>
                <w:sz w:val="20"/>
                <w:szCs w:val="20"/>
              </w:rPr>
              <w:t xml:space="preserve">Assumptions: </w:t>
            </w:r>
          </w:p>
          <w:p w14:paraId="39B49E30" w14:textId="77777777" w:rsidR="00DA6F8C" w:rsidRPr="0080452A" w:rsidRDefault="00DA6F8C" w:rsidP="0060481F">
            <w:pPr>
              <w:pStyle w:val="ListParagraph"/>
              <w:numPr>
                <w:ilvl w:val="0"/>
                <w:numId w:val="181"/>
              </w:numPr>
              <w:spacing w:before="20" w:after="20" w:line="240" w:lineRule="auto"/>
              <w:rPr>
                <w:rFonts w:eastAsia="Calibri" w:cs="Arial"/>
                <w:i/>
                <w:color w:val="000000"/>
                <w:sz w:val="20"/>
                <w:szCs w:val="20"/>
              </w:rPr>
            </w:pPr>
            <w:r w:rsidRPr="0080452A">
              <w:rPr>
                <w:rFonts w:eastAsia="Calibri" w:cs="Arial"/>
                <w:i/>
                <w:color w:val="000000"/>
                <w:sz w:val="20"/>
                <w:szCs w:val="20"/>
              </w:rPr>
              <w:t>That trade negotiations are conducted on a level playing field</w:t>
            </w:r>
          </w:p>
          <w:p w14:paraId="612577B8" w14:textId="77777777" w:rsidR="00DA6F8C" w:rsidRPr="0080452A" w:rsidRDefault="00DA6F8C" w:rsidP="0060481F">
            <w:pPr>
              <w:pStyle w:val="ListParagraph"/>
              <w:numPr>
                <w:ilvl w:val="0"/>
                <w:numId w:val="181"/>
              </w:numPr>
              <w:spacing w:before="20" w:after="20" w:line="240" w:lineRule="auto"/>
              <w:rPr>
                <w:rFonts w:eastAsia="Calibri" w:cs="Arial"/>
                <w:i/>
                <w:color w:val="000000"/>
                <w:sz w:val="20"/>
                <w:szCs w:val="20"/>
              </w:rPr>
            </w:pPr>
            <w:r w:rsidRPr="0080452A">
              <w:rPr>
                <w:rFonts w:eastAsia="Calibri" w:cs="Arial"/>
                <w:i/>
                <w:color w:val="000000"/>
                <w:sz w:val="20"/>
                <w:szCs w:val="20"/>
              </w:rPr>
              <w:t>That Indonesian government  maintains stable government and other nations retain interest in preferred and other trade agreements</w:t>
            </w:r>
          </w:p>
          <w:p w14:paraId="756EB757" w14:textId="77777777" w:rsidR="00DA6F8C" w:rsidRPr="0080452A" w:rsidRDefault="00DA6F8C" w:rsidP="0060481F">
            <w:pPr>
              <w:pStyle w:val="ListParagraph"/>
              <w:numPr>
                <w:ilvl w:val="0"/>
                <w:numId w:val="181"/>
              </w:numPr>
              <w:spacing w:before="20" w:after="20" w:line="240" w:lineRule="auto"/>
              <w:rPr>
                <w:rFonts w:eastAsia="Calibri" w:cs="Arial"/>
                <w:i/>
                <w:color w:val="000000"/>
                <w:sz w:val="20"/>
                <w:szCs w:val="20"/>
              </w:rPr>
            </w:pPr>
            <w:r w:rsidRPr="0080452A">
              <w:rPr>
                <w:rFonts w:eastAsia="Calibri" w:cs="Arial"/>
                <w:i/>
                <w:color w:val="000000"/>
                <w:sz w:val="20"/>
                <w:szCs w:val="20"/>
              </w:rPr>
              <w:t>That Indonesia is considered to be a predictable and preferred trade partner</w:t>
            </w:r>
          </w:p>
          <w:p w14:paraId="337C7B38" w14:textId="77777777" w:rsidR="00DA6F8C" w:rsidRPr="0080452A" w:rsidRDefault="00DA6F8C" w:rsidP="0060481F">
            <w:pPr>
              <w:pStyle w:val="ListParagraph"/>
              <w:numPr>
                <w:ilvl w:val="0"/>
                <w:numId w:val="181"/>
              </w:numPr>
              <w:spacing w:before="20" w:after="20" w:line="240" w:lineRule="auto"/>
              <w:rPr>
                <w:rFonts w:eastAsia="Calibri" w:cs="Arial"/>
                <w:i/>
                <w:sz w:val="20"/>
                <w:szCs w:val="20"/>
              </w:rPr>
            </w:pPr>
            <w:r w:rsidRPr="0080452A">
              <w:rPr>
                <w:rFonts w:eastAsia="Calibri" w:cs="Arial"/>
                <w:i/>
                <w:color w:val="000000"/>
                <w:sz w:val="20"/>
                <w:szCs w:val="20"/>
              </w:rPr>
              <w:t>That high quality analysis enables perverse outcomes to be avoided.</w:t>
            </w:r>
          </w:p>
        </w:tc>
        <w:tc>
          <w:tcPr>
            <w:tcW w:w="2794" w:type="dxa"/>
          </w:tcPr>
          <w:p w14:paraId="498FDB80"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To what extent have multilateral and Preferential Trade Agreements (PTAs) been implemented?</w:t>
            </w:r>
          </w:p>
          <w:p w14:paraId="2EE49445"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How have markets responded to these agreements? To what extent has revenue increased with more open markets?</w:t>
            </w:r>
          </w:p>
          <w:p w14:paraId="1218DB95"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To what extent has Foreign Direct Investment increased?</w:t>
            </w:r>
          </w:p>
          <w:p w14:paraId="5EACA5AA"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To what extent have domestic market reforms been implemented?</w:t>
            </w:r>
          </w:p>
          <w:p w14:paraId="205C4FFD"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To what extent has Prospera contributed? </w:t>
            </w:r>
          </w:p>
        </w:tc>
        <w:tc>
          <w:tcPr>
            <w:tcW w:w="5396" w:type="dxa"/>
          </w:tcPr>
          <w:p w14:paraId="10755F99"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 xml:space="preserve">Implementation of the World Trade Organisation’s (WTO)’s Trade Facilitation Agreement (TFA).  </w:t>
            </w:r>
          </w:p>
          <w:p w14:paraId="01E13D63"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Conclusion, ratification and implementation of Regional Comprehensive Economic Partnership (RCEP) agreement and ratification and implementation of the Indonesia-Pakistan PTA and amended Indonesia-Japan Economic Partnership Agreement.</w:t>
            </w:r>
          </w:p>
          <w:p w14:paraId="38FCB969"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 and type of domestic market reforms</w:t>
            </w:r>
          </w:p>
          <w:p w14:paraId="5261BEB2"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Changes in Indonesia’s Negative Investment List that reduce the level of investment restrictions for foreign investors</w:t>
            </w:r>
          </w:p>
          <w:p w14:paraId="0ADDA36F"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 xml:space="preserve">Changes in trade policy that reduce the level of tariffs and non-tariff barriers faced by exporters to Indonesia </w:t>
            </w:r>
          </w:p>
          <w:p w14:paraId="73D39AF5"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Extent of international agreements adopted into domestic policy</w:t>
            </w:r>
          </w:p>
          <w:p w14:paraId="17ECADB4"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Better incentives for increased appropriate exports</w:t>
            </w:r>
          </w:p>
          <w:p w14:paraId="6DD0A03D" w14:textId="77777777" w:rsidR="00DA6F8C" w:rsidRPr="007C342F" w:rsidRDefault="00DA6F8C" w:rsidP="0060481F">
            <w:pPr>
              <w:numPr>
                <w:ilvl w:val="0"/>
                <w:numId w:val="77"/>
              </w:numPr>
              <w:spacing w:before="20" w:after="20" w:line="240" w:lineRule="auto"/>
              <w:contextualSpacing/>
              <w:rPr>
                <w:rFonts w:eastAsia="Calibri" w:cs="Arial"/>
                <w:sz w:val="20"/>
                <w:szCs w:val="20"/>
              </w:rPr>
            </w:pPr>
            <w:r w:rsidRPr="007C342F">
              <w:rPr>
                <w:rFonts w:eastAsia="Calibri" w:cs="Arial"/>
                <w:sz w:val="20"/>
                <w:szCs w:val="20"/>
              </w:rPr>
              <w:t># and quality of new and revised policies and regulations</w:t>
            </w:r>
          </w:p>
        </w:tc>
        <w:tc>
          <w:tcPr>
            <w:tcW w:w="3150" w:type="dxa"/>
          </w:tcPr>
          <w:p w14:paraId="77A039CB" w14:textId="77777777" w:rsidR="00DA6F8C" w:rsidRPr="007C342F" w:rsidRDefault="00DA6F8C" w:rsidP="0060481F">
            <w:pPr>
              <w:numPr>
                <w:ilvl w:val="0"/>
                <w:numId w:val="89"/>
              </w:numPr>
              <w:spacing w:before="20" w:after="20" w:line="240" w:lineRule="auto"/>
              <w:contextualSpacing/>
              <w:rPr>
                <w:rFonts w:eastAsia="Calibri" w:cs="Arial"/>
                <w:sz w:val="20"/>
                <w:szCs w:val="20"/>
              </w:rPr>
            </w:pPr>
            <w:r w:rsidRPr="007C342F">
              <w:rPr>
                <w:rFonts w:eastAsia="Calibri" w:cs="Arial"/>
                <w:sz w:val="20"/>
                <w:szCs w:val="20"/>
              </w:rPr>
              <w:t>Trade agreement progress documentation</w:t>
            </w:r>
          </w:p>
          <w:p w14:paraId="58D627B1" w14:textId="77777777" w:rsidR="00DA6F8C" w:rsidRPr="007C342F" w:rsidRDefault="00DA6F8C" w:rsidP="0060481F">
            <w:pPr>
              <w:numPr>
                <w:ilvl w:val="0"/>
                <w:numId w:val="89"/>
              </w:numPr>
              <w:spacing w:before="20" w:after="20" w:line="240" w:lineRule="auto"/>
              <w:contextualSpacing/>
              <w:rPr>
                <w:rFonts w:eastAsia="Calibri" w:cs="Arial"/>
                <w:sz w:val="20"/>
                <w:szCs w:val="20"/>
              </w:rPr>
            </w:pPr>
            <w:r w:rsidRPr="007C342F">
              <w:rPr>
                <w:rFonts w:eastAsia="Calibri" w:cs="Arial"/>
                <w:sz w:val="20"/>
                <w:szCs w:val="20"/>
              </w:rPr>
              <w:t>Domestic reform progress and documentation</w:t>
            </w:r>
          </w:p>
          <w:p w14:paraId="2ABD9063" w14:textId="77777777" w:rsidR="00DA6F8C" w:rsidRPr="007C342F" w:rsidRDefault="00DA6F8C" w:rsidP="0060481F">
            <w:pPr>
              <w:numPr>
                <w:ilvl w:val="0"/>
                <w:numId w:val="89"/>
              </w:numPr>
              <w:spacing w:before="20" w:after="20" w:line="240" w:lineRule="auto"/>
              <w:contextualSpacing/>
              <w:rPr>
                <w:rFonts w:eastAsia="Calibri" w:cs="Arial"/>
                <w:sz w:val="20"/>
                <w:szCs w:val="20"/>
              </w:rPr>
            </w:pPr>
            <w:r w:rsidRPr="007C342F">
              <w:rPr>
                <w:rFonts w:eastAsia="Calibri" w:cs="Arial"/>
                <w:sz w:val="20"/>
                <w:szCs w:val="20"/>
              </w:rPr>
              <w:t>Significant Instances of Policy Change and Systems Improvement</w:t>
            </w:r>
          </w:p>
        </w:tc>
        <w:tc>
          <w:tcPr>
            <w:tcW w:w="1530" w:type="dxa"/>
          </w:tcPr>
          <w:p w14:paraId="4558ECB2"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 xml:space="preserve">These changes are being supported through a ‘navigation by judgement’ approach with Prospera providing support when there is political and bureaucratic will aligned.  </w:t>
            </w:r>
          </w:p>
        </w:tc>
        <w:tc>
          <w:tcPr>
            <w:tcW w:w="1744" w:type="dxa"/>
          </w:tcPr>
          <w:p w14:paraId="7F7D547B"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 team  and Prospera Markets M&amp;E Focal Point</w:t>
            </w:r>
          </w:p>
        </w:tc>
        <w:tc>
          <w:tcPr>
            <w:tcW w:w="1684" w:type="dxa"/>
          </w:tcPr>
          <w:p w14:paraId="061F0180"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As data is updated or becomes relevant. </w:t>
            </w:r>
          </w:p>
          <w:p w14:paraId="6E8946EA"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Six monthly and Annual</w:t>
            </w:r>
          </w:p>
        </w:tc>
        <w:tc>
          <w:tcPr>
            <w:tcW w:w="1751" w:type="dxa"/>
          </w:tcPr>
          <w:p w14:paraId="237280C9"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BB1619" w14:paraId="03942701" w14:textId="77777777" w:rsidTr="0078600E">
        <w:tc>
          <w:tcPr>
            <w:tcW w:w="2875" w:type="dxa"/>
          </w:tcPr>
          <w:p w14:paraId="35B5FBFA" w14:textId="77777777" w:rsidR="00DA6F8C" w:rsidRPr="007C342F" w:rsidRDefault="00DA6F8C" w:rsidP="0078600E">
            <w:pPr>
              <w:spacing w:before="20" w:after="20" w:line="240" w:lineRule="auto"/>
              <w:rPr>
                <w:rFonts w:eastAsia="Calibri" w:cs="Arial"/>
                <w:b/>
                <w:sz w:val="20"/>
                <w:szCs w:val="20"/>
              </w:rPr>
            </w:pPr>
            <w:r w:rsidRPr="007C342F">
              <w:rPr>
                <w:rFonts w:eastAsia="Calibri" w:cs="Arial"/>
                <w:b/>
                <w:sz w:val="20"/>
                <w:szCs w:val="20"/>
              </w:rPr>
              <w:t>Private investment in infrastructure is increasingly enabled</w:t>
            </w:r>
          </w:p>
          <w:p w14:paraId="21907BEA" w14:textId="77777777" w:rsidR="00DA6F8C"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Assumptions: </w:t>
            </w:r>
          </w:p>
          <w:p w14:paraId="3EEE8E88" w14:textId="77777777" w:rsidR="00DA6F8C" w:rsidRPr="0080452A" w:rsidRDefault="00DA6F8C" w:rsidP="0060481F">
            <w:pPr>
              <w:pStyle w:val="ListParagraph"/>
              <w:numPr>
                <w:ilvl w:val="0"/>
                <w:numId w:val="182"/>
              </w:numPr>
              <w:spacing w:before="20" w:after="20" w:line="240" w:lineRule="auto"/>
              <w:rPr>
                <w:rFonts w:eastAsia="Calibri" w:cs="Arial"/>
                <w:i/>
                <w:sz w:val="20"/>
                <w:szCs w:val="20"/>
              </w:rPr>
            </w:pPr>
            <w:r w:rsidRPr="0080452A">
              <w:rPr>
                <w:rFonts w:eastAsia="Calibri" w:cs="Arial"/>
                <w:i/>
                <w:sz w:val="20"/>
                <w:szCs w:val="20"/>
              </w:rPr>
              <w:t>That private investors have sufficient trust in Indonesian government to become significant infrastructure investors</w:t>
            </w:r>
          </w:p>
          <w:p w14:paraId="60DEDF08" w14:textId="77777777" w:rsidR="00DA6F8C" w:rsidRPr="0080452A" w:rsidRDefault="00DA6F8C" w:rsidP="0060481F">
            <w:pPr>
              <w:pStyle w:val="ListParagraph"/>
              <w:numPr>
                <w:ilvl w:val="0"/>
                <w:numId w:val="182"/>
              </w:numPr>
              <w:spacing w:before="20" w:after="20" w:line="240" w:lineRule="auto"/>
              <w:rPr>
                <w:rFonts w:eastAsia="Calibri" w:cs="Arial"/>
                <w:i/>
                <w:sz w:val="20"/>
                <w:szCs w:val="20"/>
              </w:rPr>
            </w:pPr>
            <w:r w:rsidRPr="0080452A">
              <w:rPr>
                <w:rFonts w:eastAsia="Calibri" w:cs="Arial"/>
                <w:i/>
                <w:sz w:val="20"/>
                <w:szCs w:val="20"/>
              </w:rPr>
              <w:t>That returns for private investment in infrastructure are sufficient to encourage investment</w:t>
            </w:r>
          </w:p>
          <w:p w14:paraId="611F17C3" w14:textId="77777777" w:rsidR="00DA6F8C" w:rsidRPr="00064C24" w:rsidRDefault="00DA6F8C" w:rsidP="0060481F">
            <w:pPr>
              <w:pStyle w:val="ListParagraph"/>
              <w:numPr>
                <w:ilvl w:val="0"/>
                <w:numId w:val="182"/>
              </w:numPr>
              <w:spacing w:before="20" w:after="20" w:line="240" w:lineRule="auto"/>
              <w:rPr>
                <w:rFonts w:eastAsia="Calibri" w:cs="Arial"/>
                <w:b/>
                <w:sz w:val="20"/>
                <w:szCs w:val="20"/>
              </w:rPr>
            </w:pPr>
            <w:r w:rsidRPr="0080452A">
              <w:rPr>
                <w:rFonts w:eastAsia="Calibri" w:cs="Arial"/>
                <w:i/>
                <w:sz w:val="20"/>
                <w:szCs w:val="20"/>
              </w:rPr>
              <w:t>That private investment in infrastructure sufficiently provides for a community service obligation</w:t>
            </w:r>
          </w:p>
          <w:p w14:paraId="7BE3BDD4" w14:textId="77777777" w:rsidR="00DA6F8C" w:rsidRPr="00064C24" w:rsidRDefault="00DA6F8C" w:rsidP="0078600E">
            <w:pPr>
              <w:spacing w:before="20" w:after="20" w:line="240" w:lineRule="auto"/>
              <w:rPr>
                <w:rFonts w:eastAsia="Calibri" w:cs="Arial"/>
                <w:b/>
                <w:sz w:val="20"/>
                <w:szCs w:val="20"/>
              </w:rPr>
            </w:pPr>
          </w:p>
        </w:tc>
        <w:tc>
          <w:tcPr>
            <w:tcW w:w="2794" w:type="dxa"/>
          </w:tcPr>
          <w:p w14:paraId="6AF6715D"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To what extent and in what ways has private investment in infrastructure been enabled?</w:t>
            </w:r>
          </w:p>
          <w:p w14:paraId="0B67E6AA"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To what extent has Prospera contributed? </w:t>
            </w:r>
          </w:p>
          <w:p w14:paraId="2C08AE33"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How is Prospera working with KIAT in this area? </w:t>
            </w:r>
          </w:p>
        </w:tc>
        <w:tc>
          <w:tcPr>
            <w:tcW w:w="5396" w:type="dxa"/>
          </w:tcPr>
          <w:p w14:paraId="640F94F8" w14:textId="77777777" w:rsidR="00DA6F8C" w:rsidRPr="007C342F" w:rsidRDefault="00DA6F8C" w:rsidP="0060481F">
            <w:pPr>
              <w:numPr>
                <w:ilvl w:val="0"/>
                <w:numId w:val="76"/>
              </w:numPr>
              <w:spacing w:before="20" w:after="20" w:line="240" w:lineRule="auto"/>
              <w:contextualSpacing/>
              <w:rPr>
                <w:rFonts w:eastAsia="Calibri" w:cs="Arial"/>
                <w:sz w:val="20"/>
                <w:szCs w:val="20"/>
              </w:rPr>
            </w:pPr>
            <w:r w:rsidRPr="007C342F">
              <w:rPr>
                <w:rFonts w:eastAsia="Calibri" w:cs="Arial"/>
                <w:sz w:val="20"/>
                <w:szCs w:val="20"/>
              </w:rPr>
              <w:t>#, type and quality of new policy documents and processes that are supporting an increase in private sector investment in infrastructure e.g. PPP’s, Public dialogues</w:t>
            </w:r>
          </w:p>
          <w:p w14:paraId="44D2E202" w14:textId="77777777" w:rsidR="00DA6F8C" w:rsidRPr="007C342F" w:rsidRDefault="00DA6F8C" w:rsidP="0060481F">
            <w:pPr>
              <w:numPr>
                <w:ilvl w:val="0"/>
                <w:numId w:val="76"/>
              </w:numPr>
              <w:spacing w:before="20" w:after="20" w:line="240" w:lineRule="auto"/>
              <w:contextualSpacing/>
              <w:rPr>
                <w:rFonts w:eastAsia="Calibri" w:cs="Arial"/>
                <w:sz w:val="20"/>
                <w:szCs w:val="20"/>
              </w:rPr>
            </w:pPr>
            <w:r w:rsidRPr="007C342F">
              <w:rPr>
                <w:rFonts w:eastAsia="Calibri" w:cs="Arial"/>
                <w:sz w:val="20"/>
                <w:szCs w:val="20"/>
              </w:rPr>
              <w:t>Ways in which Prospera has engaged with KIAT</w:t>
            </w:r>
          </w:p>
          <w:p w14:paraId="6935407D" w14:textId="77777777" w:rsidR="00DA6F8C" w:rsidRPr="007C342F" w:rsidRDefault="00DA6F8C" w:rsidP="0060481F">
            <w:pPr>
              <w:numPr>
                <w:ilvl w:val="0"/>
                <w:numId w:val="76"/>
              </w:numPr>
              <w:spacing w:before="20" w:after="20" w:line="240" w:lineRule="auto"/>
              <w:contextualSpacing/>
              <w:rPr>
                <w:rFonts w:eastAsia="Calibri" w:cs="Arial"/>
                <w:sz w:val="20"/>
                <w:szCs w:val="20"/>
              </w:rPr>
            </w:pPr>
            <w:r w:rsidRPr="007C342F">
              <w:rPr>
                <w:rFonts w:eastAsia="Calibri" w:cs="Arial"/>
                <w:sz w:val="20"/>
                <w:szCs w:val="20"/>
              </w:rPr>
              <w:t>Record of Prospera’s activities in this area</w:t>
            </w:r>
          </w:p>
        </w:tc>
        <w:tc>
          <w:tcPr>
            <w:tcW w:w="3150" w:type="dxa"/>
          </w:tcPr>
          <w:p w14:paraId="3AF7EC7A" w14:textId="77777777" w:rsidR="00DA6F8C" w:rsidRPr="007C342F" w:rsidRDefault="00DA6F8C" w:rsidP="0060481F">
            <w:pPr>
              <w:numPr>
                <w:ilvl w:val="0"/>
                <w:numId w:val="92"/>
              </w:numPr>
              <w:spacing w:before="20" w:after="20" w:line="240" w:lineRule="auto"/>
              <w:contextualSpacing/>
              <w:rPr>
                <w:rFonts w:eastAsia="Calibri" w:cs="Arial"/>
                <w:sz w:val="20"/>
                <w:szCs w:val="20"/>
              </w:rPr>
            </w:pPr>
            <w:r w:rsidRPr="007C342F">
              <w:rPr>
                <w:rFonts w:eastAsia="Calibri" w:cs="Arial"/>
                <w:sz w:val="20"/>
                <w:szCs w:val="20"/>
              </w:rPr>
              <w:t>Document review of policies and processes</w:t>
            </w:r>
          </w:p>
          <w:p w14:paraId="5437E1D4" w14:textId="77777777" w:rsidR="00DA6F8C" w:rsidRPr="007C342F" w:rsidRDefault="00DA6F8C" w:rsidP="0060481F">
            <w:pPr>
              <w:numPr>
                <w:ilvl w:val="0"/>
                <w:numId w:val="92"/>
              </w:numPr>
              <w:spacing w:before="20" w:after="20" w:line="240" w:lineRule="auto"/>
              <w:contextualSpacing/>
              <w:rPr>
                <w:rFonts w:eastAsia="Calibri" w:cs="Arial"/>
                <w:sz w:val="20"/>
                <w:szCs w:val="20"/>
              </w:rPr>
            </w:pPr>
            <w:r w:rsidRPr="007C342F">
              <w:rPr>
                <w:rFonts w:eastAsia="Calibri" w:cs="Arial"/>
                <w:sz w:val="20"/>
                <w:szCs w:val="20"/>
              </w:rPr>
              <w:t>Activity six month and annual reports</w:t>
            </w:r>
          </w:p>
          <w:p w14:paraId="7EDF763A" w14:textId="77777777" w:rsidR="00DA6F8C" w:rsidRPr="007C342F" w:rsidRDefault="00DA6F8C" w:rsidP="0060481F">
            <w:pPr>
              <w:numPr>
                <w:ilvl w:val="0"/>
                <w:numId w:val="92"/>
              </w:numPr>
              <w:spacing w:before="20" w:after="20" w:line="240" w:lineRule="auto"/>
              <w:contextualSpacing/>
              <w:rPr>
                <w:rFonts w:eastAsia="Calibri" w:cs="Arial"/>
                <w:sz w:val="20"/>
                <w:szCs w:val="20"/>
              </w:rPr>
            </w:pPr>
            <w:r w:rsidRPr="007C342F">
              <w:rPr>
                <w:rFonts w:eastAsia="Calibri" w:cs="Arial"/>
                <w:sz w:val="20"/>
                <w:szCs w:val="20"/>
              </w:rPr>
              <w:t>Activity six month and annual reports</w:t>
            </w:r>
          </w:p>
        </w:tc>
        <w:tc>
          <w:tcPr>
            <w:tcW w:w="1530" w:type="dxa"/>
          </w:tcPr>
          <w:p w14:paraId="5DC784B5"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Is current state / baseline relevant?</w:t>
            </w:r>
          </w:p>
        </w:tc>
        <w:tc>
          <w:tcPr>
            <w:tcW w:w="1744" w:type="dxa"/>
          </w:tcPr>
          <w:p w14:paraId="4A3AF456"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 team  and Prospera Finance M&amp;E Focal Point; Infrastructure team; KIAT team</w:t>
            </w:r>
          </w:p>
        </w:tc>
        <w:tc>
          <w:tcPr>
            <w:tcW w:w="1684" w:type="dxa"/>
          </w:tcPr>
          <w:p w14:paraId="52BC6640"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As data is updated or becomes relevant. </w:t>
            </w:r>
          </w:p>
          <w:p w14:paraId="20AB8B61"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Six monthly and Annual</w:t>
            </w:r>
          </w:p>
        </w:tc>
        <w:tc>
          <w:tcPr>
            <w:tcW w:w="1751" w:type="dxa"/>
          </w:tcPr>
          <w:p w14:paraId="700ED1D1"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BB1619" w14:paraId="3CAC242B" w14:textId="77777777" w:rsidTr="0078600E">
        <w:tc>
          <w:tcPr>
            <w:tcW w:w="2875" w:type="dxa"/>
          </w:tcPr>
          <w:p w14:paraId="65A91060" w14:textId="77777777" w:rsidR="00DA6F8C" w:rsidRPr="007C342F" w:rsidRDefault="00DA6F8C" w:rsidP="0078600E">
            <w:pPr>
              <w:spacing w:before="20" w:after="20" w:line="240" w:lineRule="auto"/>
              <w:rPr>
                <w:rFonts w:eastAsia="Calibri" w:cs="Arial"/>
                <w:b/>
                <w:sz w:val="20"/>
                <w:szCs w:val="20"/>
              </w:rPr>
            </w:pPr>
            <w:r w:rsidRPr="007C342F">
              <w:rPr>
                <w:rFonts w:eastAsia="Calibri" w:cs="Arial"/>
                <w:b/>
                <w:sz w:val="20"/>
                <w:szCs w:val="20"/>
              </w:rPr>
              <w:t>Financial markets and products are more diverse</w:t>
            </w:r>
          </w:p>
          <w:p w14:paraId="21E629DD" w14:textId="77777777" w:rsidR="00DA6F8C" w:rsidRPr="002F0C80" w:rsidRDefault="00DA6F8C" w:rsidP="0078600E">
            <w:pPr>
              <w:spacing w:before="20" w:after="20" w:line="240" w:lineRule="auto"/>
              <w:rPr>
                <w:rFonts w:eastAsia="Calibri" w:cs="Arial"/>
                <w:i/>
                <w:sz w:val="20"/>
                <w:szCs w:val="20"/>
              </w:rPr>
            </w:pPr>
            <w:r w:rsidRPr="002F0C80">
              <w:rPr>
                <w:rFonts w:eastAsia="Calibri" w:cs="Arial"/>
                <w:i/>
                <w:sz w:val="20"/>
                <w:szCs w:val="20"/>
              </w:rPr>
              <w:t xml:space="preserve">Assumption: </w:t>
            </w:r>
          </w:p>
          <w:p w14:paraId="15E0C7D9" w14:textId="77777777" w:rsidR="00DA6F8C" w:rsidRPr="0080452A" w:rsidRDefault="00DA6F8C" w:rsidP="0060481F">
            <w:pPr>
              <w:pStyle w:val="ListParagraph"/>
              <w:numPr>
                <w:ilvl w:val="0"/>
                <w:numId w:val="183"/>
              </w:numPr>
              <w:spacing w:before="20" w:after="20" w:line="240" w:lineRule="auto"/>
              <w:rPr>
                <w:rFonts w:eastAsia="Calibri" w:cs="Arial"/>
                <w:b/>
                <w:sz w:val="20"/>
                <w:szCs w:val="20"/>
              </w:rPr>
            </w:pPr>
            <w:r w:rsidRPr="0080452A">
              <w:rPr>
                <w:rFonts w:eastAsia="Calibri" w:cs="Arial"/>
                <w:i/>
                <w:color w:val="000000"/>
                <w:sz w:val="20"/>
                <w:szCs w:val="20"/>
              </w:rPr>
              <w:t>That Indonesian Financial consumers are able to flexibly adjust to (understand the value of) and adopt less familiar and more diverse financial products.</w:t>
            </w:r>
          </w:p>
        </w:tc>
        <w:tc>
          <w:tcPr>
            <w:tcW w:w="2794" w:type="dxa"/>
          </w:tcPr>
          <w:p w14:paraId="6B5F8B06"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To what extent are the financial sector actors (BI, MoF, OJK, LPS) collaborating to develop a shared understanding of financial sector deepening opportunities? </w:t>
            </w:r>
          </w:p>
          <w:p w14:paraId="4B65520D"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What processes have been developed to support more diverse markets and services?</w:t>
            </w:r>
          </w:p>
          <w:p w14:paraId="090993B8"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To what extent are financial services providers realising these opportunities?</w:t>
            </w:r>
          </w:p>
          <w:p w14:paraId="4F74A8E6"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To what extent did Prospera contribute to this?</w:t>
            </w:r>
            <w:r w:rsidRPr="007C342F">
              <w:rPr>
                <w:rFonts w:eastAsia="Calibri" w:cs="Arial"/>
                <w:sz w:val="20"/>
                <w:szCs w:val="20"/>
              </w:rPr>
              <w:t xml:space="preserve">  </w:t>
            </w:r>
          </w:p>
        </w:tc>
        <w:tc>
          <w:tcPr>
            <w:tcW w:w="5396" w:type="dxa"/>
          </w:tcPr>
          <w:p w14:paraId="49805C17" w14:textId="77777777" w:rsidR="00DA6F8C" w:rsidRPr="007C342F" w:rsidRDefault="00DA6F8C" w:rsidP="0060481F">
            <w:pPr>
              <w:numPr>
                <w:ilvl w:val="0"/>
                <w:numId w:val="90"/>
              </w:numPr>
              <w:spacing w:before="20" w:after="20" w:line="240" w:lineRule="auto"/>
              <w:contextualSpacing/>
              <w:rPr>
                <w:rFonts w:eastAsia="Calibri" w:cs="Arial"/>
                <w:sz w:val="20"/>
                <w:szCs w:val="20"/>
              </w:rPr>
            </w:pPr>
            <w:r w:rsidRPr="007C342F">
              <w:rPr>
                <w:rFonts w:eastAsia="Calibri" w:cs="Arial"/>
                <w:sz w:val="20"/>
                <w:szCs w:val="20"/>
              </w:rPr>
              <w:t>Significant progress toward completion of Financial  Sector (Legislative) Road Map, through collaboration (BI, MoF, OJK, LPS)</w:t>
            </w:r>
          </w:p>
          <w:p w14:paraId="5C59C4B5" w14:textId="77777777" w:rsidR="00DA6F8C" w:rsidRPr="007C342F" w:rsidRDefault="00DA6F8C" w:rsidP="0060481F">
            <w:pPr>
              <w:numPr>
                <w:ilvl w:val="0"/>
                <w:numId w:val="90"/>
              </w:numPr>
              <w:spacing w:before="20" w:after="20" w:line="240" w:lineRule="auto"/>
              <w:contextualSpacing/>
              <w:rPr>
                <w:rFonts w:eastAsia="Calibri" w:cs="Arial"/>
                <w:sz w:val="20"/>
                <w:szCs w:val="20"/>
              </w:rPr>
            </w:pPr>
            <w:r w:rsidRPr="007C342F">
              <w:rPr>
                <w:rFonts w:eastAsia="Calibri" w:cs="Arial"/>
                <w:sz w:val="20"/>
                <w:szCs w:val="20"/>
              </w:rPr>
              <w:t xml:space="preserve">Elements of Financial Sector Road Map explored in –depth-Working papers prepared: Fin Tech, Pensions, Mortgage Based Securities </w:t>
            </w:r>
          </w:p>
          <w:p w14:paraId="7ADC323C" w14:textId="77777777" w:rsidR="00DA6F8C" w:rsidRPr="007C342F" w:rsidRDefault="00DA6F8C" w:rsidP="0060481F">
            <w:pPr>
              <w:numPr>
                <w:ilvl w:val="0"/>
                <w:numId w:val="90"/>
              </w:numPr>
              <w:spacing w:before="20" w:after="20" w:line="240" w:lineRule="auto"/>
              <w:contextualSpacing/>
              <w:rPr>
                <w:rFonts w:eastAsia="Calibri" w:cs="Arial"/>
                <w:sz w:val="20"/>
                <w:szCs w:val="20"/>
              </w:rPr>
            </w:pPr>
            <w:r w:rsidRPr="007C342F">
              <w:rPr>
                <w:rFonts w:eastAsia="Calibri" w:cs="Arial"/>
                <w:sz w:val="20"/>
                <w:szCs w:val="20"/>
              </w:rPr>
              <w:t># and quality of Fin Tech regulations developed by OJK in line with a planned approach</w:t>
            </w:r>
          </w:p>
          <w:p w14:paraId="6C8029DF" w14:textId="77777777" w:rsidR="00DA6F8C" w:rsidRPr="007C342F" w:rsidRDefault="00DA6F8C" w:rsidP="0060481F">
            <w:pPr>
              <w:numPr>
                <w:ilvl w:val="0"/>
                <w:numId w:val="90"/>
              </w:numPr>
              <w:spacing w:before="20" w:after="20" w:line="240" w:lineRule="auto"/>
              <w:contextualSpacing/>
              <w:rPr>
                <w:rFonts w:eastAsia="Calibri" w:cs="Arial"/>
                <w:sz w:val="20"/>
                <w:szCs w:val="20"/>
              </w:rPr>
            </w:pPr>
            <w:r w:rsidRPr="007C342F">
              <w:rPr>
                <w:rFonts w:eastAsia="Calibri" w:cs="Arial"/>
                <w:sz w:val="20"/>
                <w:szCs w:val="20"/>
              </w:rPr>
              <w:t># and type of new financial products</w:t>
            </w:r>
          </w:p>
          <w:p w14:paraId="0BD33671" w14:textId="77777777" w:rsidR="00DA6F8C" w:rsidRPr="007C342F" w:rsidRDefault="00DA6F8C" w:rsidP="0060481F">
            <w:pPr>
              <w:numPr>
                <w:ilvl w:val="0"/>
                <w:numId w:val="90"/>
              </w:numPr>
              <w:spacing w:before="20" w:after="20" w:line="240" w:lineRule="auto"/>
              <w:contextualSpacing/>
              <w:rPr>
                <w:rFonts w:eastAsia="Calibri" w:cs="Arial"/>
                <w:sz w:val="20"/>
                <w:szCs w:val="20"/>
              </w:rPr>
            </w:pPr>
            <w:r w:rsidRPr="007C342F">
              <w:rPr>
                <w:rFonts w:eastAsia="Calibri" w:cs="Arial"/>
                <w:sz w:val="20"/>
                <w:szCs w:val="20"/>
              </w:rPr>
              <w:t>Level of adoption of new financial products</w:t>
            </w:r>
          </w:p>
          <w:p w14:paraId="40DC4C37" w14:textId="77777777" w:rsidR="00DA6F8C" w:rsidRPr="007C342F" w:rsidRDefault="00DA6F8C" w:rsidP="0060481F">
            <w:pPr>
              <w:numPr>
                <w:ilvl w:val="0"/>
                <w:numId w:val="90"/>
              </w:numPr>
              <w:spacing w:before="20" w:after="20" w:line="240" w:lineRule="auto"/>
              <w:contextualSpacing/>
              <w:rPr>
                <w:rFonts w:eastAsia="Calibri" w:cs="Arial"/>
                <w:sz w:val="20"/>
                <w:szCs w:val="20"/>
              </w:rPr>
            </w:pPr>
            <w:r w:rsidRPr="007C342F">
              <w:rPr>
                <w:rFonts w:eastAsia="Calibri" w:cs="Arial"/>
                <w:sz w:val="20"/>
                <w:szCs w:val="20"/>
              </w:rPr>
              <w:t>Level of ongoing use of the new financial products</w:t>
            </w:r>
          </w:p>
          <w:p w14:paraId="5E64B88A" w14:textId="77777777" w:rsidR="00DA6F8C" w:rsidRPr="007C342F" w:rsidRDefault="00DA6F8C" w:rsidP="0060481F">
            <w:pPr>
              <w:numPr>
                <w:ilvl w:val="0"/>
                <w:numId w:val="90"/>
              </w:numPr>
              <w:spacing w:before="20" w:after="20" w:line="240" w:lineRule="auto"/>
              <w:contextualSpacing/>
              <w:rPr>
                <w:rFonts w:eastAsia="Calibri" w:cs="Arial"/>
                <w:sz w:val="20"/>
                <w:szCs w:val="20"/>
              </w:rPr>
            </w:pPr>
            <w:r w:rsidRPr="007C342F">
              <w:rPr>
                <w:rFonts w:eastAsia="Calibri" w:cs="Arial"/>
                <w:sz w:val="20"/>
                <w:szCs w:val="20"/>
              </w:rPr>
              <w:t>Type of activities that Prospera has contributed to, to influence the development of these products</w:t>
            </w:r>
          </w:p>
        </w:tc>
        <w:tc>
          <w:tcPr>
            <w:tcW w:w="3150" w:type="dxa"/>
          </w:tcPr>
          <w:p w14:paraId="590868D0" w14:textId="77777777" w:rsidR="00DA6F8C" w:rsidRPr="007C342F" w:rsidRDefault="00DA6F8C" w:rsidP="0060481F">
            <w:pPr>
              <w:numPr>
                <w:ilvl w:val="0"/>
                <w:numId w:val="91"/>
              </w:numPr>
              <w:spacing w:before="20" w:after="20" w:line="240" w:lineRule="auto"/>
              <w:contextualSpacing/>
              <w:rPr>
                <w:rFonts w:eastAsia="Calibri" w:cs="Arial"/>
                <w:sz w:val="20"/>
                <w:szCs w:val="20"/>
              </w:rPr>
            </w:pPr>
            <w:r w:rsidRPr="007C342F">
              <w:rPr>
                <w:rFonts w:eastAsia="Calibri" w:cs="Arial"/>
                <w:sz w:val="20"/>
                <w:szCs w:val="20"/>
              </w:rPr>
              <w:t>Review of relevant documents and regulations</w:t>
            </w:r>
          </w:p>
          <w:p w14:paraId="32A9D5DF" w14:textId="77777777" w:rsidR="00DA6F8C" w:rsidRPr="007C342F" w:rsidRDefault="00DA6F8C" w:rsidP="0060481F">
            <w:pPr>
              <w:numPr>
                <w:ilvl w:val="0"/>
                <w:numId w:val="91"/>
              </w:numPr>
              <w:spacing w:before="20" w:after="20" w:line="240" w:lineRule="auto"/>
              <w:contextualSpacing/>
              <w:rPr>
                <w:rFonts w:eastAsia="Calibri" w:cs="Arial"/>
                <w:sz w:val="20"/>
                <w:szCs w:val="20"/>
              </w:rPr>
            </w:pPr>
            <w:r w:rsidRPr="007C342F">
              <w:rPr>
                <w:rFonts w:eastAsia="Calibri" w:cs="Arial"/>
                <w:sz w:val="20"/>
                <w:szCs w:val="20"/>
              </w:rPr>
              <w:t>Sector data of financial product existence and usage</w:t>
            </w:r>
          </w:p>
          <w:p w14:paraId="387E8B7A" w14:textId="77777777" w:rsidR="00DA6F8C" w:rsidRPr="007C342F" w:rsidRDefault="00DA6F8C" w:rsidP="0060481F">
            <w:pPr>
              <w:numPr>
                <w:ilvl w:val="0"/>
                <w:numId w:val="91"/>
              </w:numPr>
              <w:spacing w:before="20" w:after="20" w:line="240" w:lineRule="auto"/>
              <w:contextualSpacing/>
              <w:rPr>
                <w:rFonts w:eastAsia="Calibri" w:cs="Arial"/>
                <w:sz w:val="20"/>
                <w:szCs w:val="20"/>
              </w:rPr>
            </w:pPr>
            <w:r w:rsidRPr="007C342F">
              <w:rPr>
                <w:rFonts w:eastAsia="Calibri" w:cs="Arial"/>
                <w:sz w:val="20"/>
                <w:szCs w:val="20"/>
              </w:rPr>
              <w:t>Significant Instances of Policy Change and Systems Improvement</w:t>
            </w:r>
          </w:p>
        </w:tc>
        <w:tc>
          <w:tcPr>
            <w:tcW w:w="1530" w:type="dxa"/>
          </w:tcPr>
          <w:p w14:paraId="69B99B63"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Is current state / baseline relevant?</w:t>
            </w:r>
          </w:p>
        </w:tc>
        <w:tc>
          <w:tcPr>
            <w:tcW w:w="1744" w:type="dxa"/>
          </w:tcPr>
          <w:p w14:paraId="108B1D87"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 team and Prospera Finance M&amp;E Focal Point</w:t>
            </w:r>
          </w:p>
        </w:tc>
        <w:tc>
          <w:tcPr>
            <w:tcW w:w="1684" w:type="dxa"/>
          </w:tcPr>
          <w:p w14:paraId="43F8817C"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As data is updated or becomes relevant. </w:t>
            </w:r>
          </w:p>
          <w:p w14:paraId="2F8C49CA"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Six monthly and Annual</w:t>
            </w:r>
          </w:p>
        </w:tc>
        <w:tc>
          <w:tcPr>
            <w:tcW w:w="1751" w:type="dxa"/>
          </w:tcPr>
          <w:p w14:paraId="33F798C2"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BB1619" w14:paraId="60AF09B0" w14:textId="77777777" w:rsidTr="0078600E">
        <w:tc>
          <w:tcPr>
            <w:tcW w:w="20924" w:type="dxa"/>
            <w:gridSpan w:val="8"/>
            <w:shd w:val="clear" w:color="auto" w:fill="20ABCA"/>
          </w:tcPr>
          <w:p w14:paraId="32F4495B" w14:textId="77777777" w:rsidR="00DA6F8C" w:rsidRPr="007C342F" w:rsidRDefault="00DA6F8C" w:rsidP="0078600E">
            <w:pPr>
              <w:spacing w:before="20" w:after="20" w:line="240" w:lineRule="auto"/>
              <w:rPr>
                <w:rFonts w:eastAsia="Calibri" w:cs="Arial"/>
                <w:color w:val="000000"/>
                <w:sz w:val="20"/>
                <w:szCs w:val="20"/>
              </w:rPr>
            </w:pPr>
            <w:r w:rsidRPr="007E660A">
              <w:rPr>
                <w:rFonts w:eastAsia="Calibri" w:cs="Arial"/>
                <w:b/>
                <w:color w:val="FFFFFF" w:themeColor="background1"/>
                <w:sz w:val="20"/>
                <w:szCs w:val="20"/>
              </w:rPr>
              <w:t>1.3 Safe and efficient transport to move people and goods</w:t>
            </w:r>
          </w:p>
        </w:tc>
      </w:tr>
      <w:tr w:rsidR="00DA6F8C" w:rsidRPr="00BB1619" w14:paraId="1695A78A" w14:textId="77777777" w:rsidTr="0078600E">
        <w:tc>
          <w:tcPr>
            <w:tcW w:w="2875" w:type="dxa"/>
            <w:shd w:val="clear" w:color="auto" w:fill="FFFFFF"/>
          </w:tcPr>
          <w:p w14:paraId="361398C7" w14:textId="77777777" w:rsidR="00DA6F8C" w:rsidRPr="007C342F" w:rsidRDefault="00DA6F8C" w:rsidP="0078600E">
            <w:pPr>
              <w:spacing w:before="20" w:after="20" w:line="240" w:lineRule="auto"/>
              <w:rPr>
                <w:rFonts w:eastAsia="Calibri" w:cs="Arial"/>
                <w:b/>
                <w:sz w:val="20"/>
                <w:szCs w:val="20"/>
              </w:rPr>
            </w:pPr>
            <w:r w:rsidRPr="007C342F">
              <w:rPr>
                <w:rFonts w:eastAsia="Calibri" w:cs="Arial"/>
                <w:b/>
                <w:sz w:val="20"/>
                <w:szCs w:val="20"/>
              </w:rPr>
              <w:t xml:space="preserve">Transport sector has increased safety technical capability </w:t>
            </w:r>
          </w:p>
          <w:p w14:paraId="28D8DD17" w14:textId="77777777" w:rsidR="00DA6F8C" w:rsidRDefault="00DA6F8C" w:rsidP="0078600E">
            <w:pPr>
              <w:spacing w:before="20" w:after="20" w:line="240" w:lineRule="auto"/>
              <w:rPr>
                <w:rFonts w:eastAsia="Calibri" w:cs="Arial"/>
                <w:i/>
                <w:color w:val="000000"/>
                <w:sz w:val="20"/>
                <w:szCs w:val="20"/>
              </w:rPr>
            </w:pPr>
            <w:r w:rsidRPr="007C342F">
              <w:rPr>
                <w:rFonts w:eastAsia="Calibri" w:cs="Arial"/>
                <w:i/>
                <w:color w:val="000000"/>
                <w:sz w:val="20"/>
                <w:szCs w:val="20"/>
              </w:rPr>
              <w:t xml:space="preserve">Assumption: </w:t>
            </w:r>
          </w:p>
          <w:p w14:paraId="22A68A2F" w14:textId="77777777" w:rsidR="00DA6F8C" w:rsidRPr="0080452A" w:rsidRDefault="00DA6F8C" w:rsidP="0060481F">
            <w:pPr>
              <w:pStyle w:val="ListParagraph"/>
              <w:numPr>
                <w:ilvl w:val="0"/>
                <w:numId w:val="183"/>
              </w:numPr>
              <w:spacing w:before="20" w:after="20" w:line="240" w:lineRule="auto"/>
              <w:rPr>
                <w:rFonts w:eastAsia="Calibri" w:cs="Arial"/>
                <w:i/>
                <w:sz w:val="20"/>
                <w:szCs w:val="20"/>
              </w:rPr>
            </w:pPr>
            <w:r w:rsidRPr="0080452A">
              <w:rPr>
                <w:rFonts w:eastAsia="Calibri" w:cs="Arial"/>
                <w:i/>
                <w:color w:val="000000"/>
                <w:sz w:val="20"/>
                <w:szCs w:val="20"/>
              </w:rPr>
              <w:t>That Indonesian government transport institutions are willing to continue engaging with ITSAP partners.</w:t>
            </w:r>
          </w:p>
        </w:tc>
        <w:tc>
          <w:tcPr>
            <w:tcW w:w="2794" w:type="dxa"/>
          </w:tcPr>
          <w:p w14:paraId="6A0FE3D8" w14:textId="77777777" w:rsidR="00DA6F8C" w:rsidRPr="007C342F" w:rsidRDefault="00DA6F8C" w:rsidP="0060481F">
            <w:pPr>
              <w:numPr>
                <w:ilvl w:val="0"/>
                <w:numId w:val="74"/>
              </w:numPr>
              <w:spacing w:before="20" w:after="20" w:line="240" w:lineRule="auto"/>
              <w:contextualSpacing/>
              <w:rPr>
                <w:rFonts w:eastAsia="Calibri" w:cs="Arial"/>
                <w:i/>
                <w:sz w:val="20"/>
                <w:szCs w:val="20"/>
              </w:rPr>
            </w:pPr>
            <w:r w:rsidRPr="007C342F">
              <w:rPr>
                <w:rFonts w:eastAsia="Calibri" w:cs="Arial"/>
                <w:i/>
                <w:sz w:val="20"/>
                <w:szCs w:val="20"/>
              </w:rPr>
              <w:t xml:space="preserve">To what extent have transport safety systems been strengthened in Aviation and Maritime sectors? </w:t>
            </w:r>
          </w:p>
          <w:p w14:paraId="7EA4CD33" w14:textId="77777777" w:rsidR="00DA6F8C" w:rsidRPr="007C342F" w:rsidRDefault="00DA6F8C" w:rsidP="0060481F">
            <w:pPr>
              <w:numPr>
                <w:ilvl w:val="0"/>
                <w:numId w:val="74"/>
              </w:numPr>
              <w:spacing w:before="20" w:after="20" w:line="240" w:lineRule="auto"/>
              <w:contextualSpacing/>
              <w:rPr>
                <w:rFonts w:eastAsia="Calibri" w:cs="Arial"/>
                <w:sz w:val="20"/>
                <w:szCs w:val="20"/>
              </w:rPr>
            </w:pPr>
            <w:r w:rsidRPr="007C342F">
              <w:rPr>
                <w:rFonts w:eastAsia="Calibri" w:cs="Arial"/>
                <w:i/>
                <w:sz w:val="20"/>
                <w:szCs w:val="20"/>
              </w:rPr>
              <w:t>To what extent and in what ways has Prospera ITSAP contributed?</w:t>
            </w:r>
          </w:p>
        </w:tc>
        <w:tc>
          <w:tcPr>
            <w:tcW w:w="5396" w:type="dxa"/>
          </w:tcPr>
          <w:p w14:paraId="136127C6" w14:textId="77777777" w:rsidR="00DA6F8C" w:rsidRPr="007C342F" w:rsidRDefault="00DA6F8C" w:rsidP="0060481F">
            <w:pPr>
              <w:numPr>
                <w:ilvl w:val="0"/>
                <w:numId w:val="75"/>
              </w:numPr>
              <w:spacing w:before="20" w:after="20" w:line="240" w:lineRule="auto"/>
              <w:contextualSpacing/>
              <w:rPr>
                <w:rFonts w:eastAsia="Calibri" w:cs="Arial"/>
                <w:sz w:val="20"/>
                <w:szCs w:val="20"/>
              </w:rPr>
            </w:pPr>
            <w:r w:rsidRPr="007C342F">
              <w:rPr>
                <w:rFonts w:eastAsia="Calibri" w:cs="Arial"/>
                <w:sz w:val="20"/>
                <w:szCs w:val="20"/>
              </w:rPr>
              <w:t># new safety policies and regulations and their level of implementation and intended consequences</w:t>
            </w:r>
          </w:p>
          <w:p w14:paraId="113F8F5B" w14:textId="77777777" w:rsidR="00DA6F8C" w:rsidRPr="007C342F" w:rsidRDefault="00DA6F8C" w:rsidP="0060481F">
            <w:pPr>
              <w:numPr>
                <w:ilvl w:val="0"/>
                <w:numId w:val="75"/>
              </w:numPr>
              <w:spacing w:before="20" w:after="20" w:line="240" w:lineRule="auto"/>
              <w:contextualSpacing/>
              <w:rPr>
                <w:rFonts w:eastAsia="Calibri" w:cs="Arial"/>
                <w:sz w:val="20"/>
                <w:szCs w:val="20"/>
              </w:rPr>
            </w:pPr>
            <w:r w:rsidRPr="007C342F">
              <w:rPr>
                <w:rFonts w:eastAsia="Calibri" w:cs="Arial"/>
                <w:sz w:val="20"/>
                <w:szCs w:val="20"/>
              </w:rPr>
              <w:t># women and men trained in understanding and operating new safety and security systems</w:t>
            </w:r>
          </w:p>
          <w:p w14:paraId="4E6B40EB" w14:textId="77777777" w:rsidR="00DA6F8C" w:rsidRPr="007C342F" w:rsidRDefault="00DA6F8C" w:rsidP="0060481F">
            <w:pPr>
              <w:numPr>
                <w:ilvl w:val="0"/>
                <w:numId w:val="75"/>
              </w:numPr>
              <w:spacing w:before="20" w:after="20" w:line="240" w:lineRule="auto"/>
              <w:contextualSpacing/>
              <w:rPr>
                <w:rFonts w:eastAsia="Calibri" w:cs="Arial"/>
                <w:sz w:val="20"/>
                <w:szCs w:val="20"/>
              </w:rPr>
            </w:pPr>
            <w:r w:rsidRPr="007C342F">
              <w:rPr>
                <w:rFonts w:eastAsia="Calibri" w:cs="Arial"/>
                <w:sz w:val="20"/>
                <w:szCs w:val="20"/>
              </w:rPr>
              <w:t>Effectiveness data for safety systems in various agencies</w:t>
            </w:r>
          </w:p>
          <w:p w14:paraId="03A64D51" w14:textId="77777777" w:rsidR="00DA6F8C" w:rsidRPr="007C342F" w:rsidRDefault="00DA6F8C" w:rsidP="0060481F">
            <w:pPr>
              <w:numPr>
                <w:ilvl w:val="0"/>
                <w:numId w:val="75"/>
              </w:numPr>
              <w:spacing w:before="20" w:after="20" w:line="240" w:lineRule="auto"/>
              <w:contextualSpacing/>
              <w:rPr>
                <w:rFonts w:eastAsia="Calibri" w:cs="Arial"/>
                <w:sz w:val="20"/>
                <w:szCs w:val="20"/>
              </w:rPr>
            </w:pPr>
            <w:r w:rsidRPr="007C342F">
              <w:rPr>
                <w:rFonts w:eastAsia="Calibri" w:cs="Arial"/>
                <w:sz w:val="20"/>
                <w:szCs w:val="20"/>
              </w:rPr>
              <w:t># and type of relevant Prospera ITSAP activities</w:t>
            </w:r>
          </w:p>
        </w:tc>
        <w:tc>
          <w:tcPr>
            <w:tcW w:w="3150" w:type="dxa"/>
          </w:tcPr>
          <w:p w14:paraId="1DF0DD04" w14:textId="77777777" w:rsidR="00DA6F8C" w:rsidRPr="007C342F" w:rsidRDefault="00DA6F8C" w:rsidP="0060481F">
            <w:pPr>
              <w:numPr>
                <w:ilvl w:val="0"/>
                <w:numId w:val="93"/>
              </w:numPr>
              <w:spacing w:before="20" w:after="20" w:line="240" w:lineRule="auto"/>
              <w:contextualSpacing/>
              <w:rPr>
                <w:rFonts w:eastAsia="Calibri" w:cs="Arial"/>
                <w:sz w:val="20"/>
                <w:szCs w:val="20"/>
              </w:rPr>
            </w:pPr>
            <w:r w:rsidRPr="007C342F">
              <w:rPr>
                <w:rFonts w:eastAsia="Calibri" w:cs="Arial"/>
                <w:sz w:val="20"/>
                <w:szCs w:val="20"/>
              </w:rPr>
              <w:t>Review of relevant documents and regulations</w:t>
            </w:r>
          </w:p>
          <w:p w14:paraId="3C5BABF5" w14:textId="77777777" w:rsidR="00DA6F8C" w:rsidRPr="007C342F" w:rsidRDefault="00DA6F8C" w:rsidP="0060481F">
            <w:pPr>
              <w:numPr>
                <w:ilvl w:val="0"/>
                <w:numId w:val="93"/>
              </w:numPr>
              <w:spacing w:before="20" w:after="20" w:line="240" w:lineRule="auto"/>
              <w:contextualSpacing/>
              <w:rPr>
                <w:rFonts w:eastAsia="Calibri" w:cs="Arial"/>
                <w:sz w:val="20"/>
                <w:szCs w:val="20"/>
              </w:rPr>
            </w:pPr>
            <w:r w:rsidRPr="007C342F">
              <w:rPr>
                <w:rFonts w:eastAsia="Calibri" w:cs="Arial"/>
                <w:sz w:val="20"/>
                <w:szCs w:val="20"/>
              </w:rPr>
              <w:t>ITSAP Activity reports</w:t>
            </w:r>
          </w:p>
          <w:p w14:paraId="23E0B71D" w14:textId="77777777" w:rsidR="00DA6F8C" w:rsidRPr="007C342F" w:rsidRDefault="00DA6F8C" w:rsidP="0060481F">
            <w:pPr>
              <w:numPr>
                <w:ilvl w:val="0"/>
                <w:numId w:val="93"/>
              </w:numPr>
              <w:spacing w:before="20" w:after="20" w:line="240" w:lineRule="auto"/>
              <w:contextualSpacing/>
              <w:rPr>
                <w:rFonts w:eastAsia="Calibri" w:cs="Arial"/>
                <w:sz w:val="20"/>
                <w:szCs w:val="20"/>
              </w:rPr>
            </w:pPr>
            <w:r w:rsidRPr="007C342F">
              <w:rPr>
                <w:rFonts w:eastAsia="Calibri" w:cs="Arial"/>
                <w:sz w:val="20"/>
                <w:szCs w:val="20"/>
              </w:rPr>
              <w:t>Indonesian agency data for safety systems application</w:t>
            </w:r>
          </w:p>
          <w:p w14:paraId="7EDD9698" w14:textId="77777777" w:rsidR="00DA6F8C" w:rsidRPr="007C342F" w:rsidRDefault="00DA6F8C" w:rsidP="0060481F">
            <w:pPr>
              <w:numPr>
                <w:ilvl w:val="0"/>
                <w:numId w:val="93"/>
              </w:numPr>
              <w:spacing w:before="20" w:after="20" w:line="240" w:lineRule="auto"/>
              <w:contextualSpacing/>
              <w:rPr>
                <w:rFonts w:eastAsia="Calibri" w:cs="Arial"/>
                <w:sz w:val="20"/>
                <w:szCs w:val="20"/>
              </w:rPr>
            </w:pPr>
            <w:r w:rsidRPr="007C342F">
              <w:rPr>
                <w:rFonts w:eastAsia="Calibri" w:cs="Arial"/>
                <w:sz w:val="20"/>
                <w:szCs w:val="20"/>
              </w:rPr>
              <w:t>Significant Instances of Policy Change and Systems Improvement</w:t>
            </w:r>
          </w:p>
        </w:tc>
        <w:tc>
          <w:tcPr>
            <w:tcW w:w="1530" w:type="dxa"/>
          </w:tcPr>
          <w:p w14:paraId="15E734DD"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Is current state / baseline relevant?</w:t>
            </w:r>
          </w:p>
        </w:tc>
        <w:tc>
          <w:tcPr>
            <w:tcW w:w="1744" w:type="dxa"/>
          </w:tcPr>
          <w:p w14:paraId="61E3CE7C"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 team and Prospera ITSAP Team</w:t>
            </w:r>
          </w:p>
        </w:tc>
        <w:tc>
          <w:tcPr>
            <w:tcW w:w="1684" w:type="dxa"/>
          </w:tcPr>
          <w:p w14:paraId="7B7560D5"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As data is updated or becomes relevant. </w:t>
            </w:r>
          </w:p>
          <w:p w14:paraId="6110B9E5"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Six monthly and Annual</w:t>
            </w:r>
          </w:p>
        </w:tc>
        <w:tc>
          <w:tcPr>
            <w:tcW w:w="1751" w:type="dxa"/>
          </w:tcPr>
          <w:p w14:paraId="59B88365"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BB1619" w14:paraId="01374748" w14:textId="77777777" w:rsidTr="0078600E">
        <w:tc>
          <w:tcPr>
            <w:tcW w:w="2875" w:type="dxa"/>
            <w:shd w:val="clear" w:color="auto" w:fill="FFFFFF"/>
          </w:tcPr>
          <w:p w14:paraId="0649178D" w14:textId="77777777" w:rsidR="00DA6F8C" w:rsidRPr="007C342F" w:rsidRDefault="00DA6F8C" w:rsidP="0078600E">
            <w:pPr>
              <w:spacing w:before="20" w:after="20" w:line="240" w:lineRule="auto"/>
              <w:rPr>
                <w:rFonts w:eastAsia="Calibri" w:cs="Arial"/>
                <w:b/>
                <w:sz w:val="20"/>
                <w:szCs w:val="20"/>
              </w:rPr>
            </w:pPr>
            <w:r w:rsidRPr="007C342F">
              <w:rPr>
                <w:rFonts w:eastAsia="Calibri" w:cs="Arial"/>
                <w:b/>
                <w:sz w:val="20"/>
                <w:szCs w:val="20"/>
              </w:rPr>
              <w:t>Indonesia leads aviation and maritime regulation in the region</w:t>
            </w:r>
          </w:p>
          <w:p w14:paraId="3D193B76" w14:textId="77777777" w:rsidR="00DA6F8C"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Assumption: </w:t>
            </w:r>
          </w:p>
          <w:p w14:paraId="0C0B0366" w14:textId="77777777" w:rsidR="00DA6F8C" w:rsidRPr="0080452A" w:rsidRDefault="00DA6F8C" w:rsidP="0060481F">
            <w:pPr>
              <w:pStyle w:val="ListParagraph"/>
              <w:numPr>
                <w:ilvl w:val="0"/>
                <w:numId w:val="184"/>
              </w:numPr>
              <w:spacing w:before="20" w:after="20" w:line="240" w:lineRule="auto"/>
              <w:rPr>
                <w:rFonts w:eastAsia="Calibri" w:cs="Arial"/>
                <w:b/>
                <w:i/>
                <w:sz w:val="20"/>
                <w:szCs w:val="20"/>
              </w:rPr>
            </w:pPr>
            <w:r w:rsidRPr="0080452A">
              <w:rPr>
                <w:rFonts w:eastAsia="Calibri" w:cs="Arial"/>
                <w:i/>
                <w:sz w:val="20"/>
                <w:szCs w:val="20"/>
              </w:rPr>
              <w:t>That Indonesia continues to be an increasingly valued role model to the region</w:t>
            </w:r>
          </w:p>
        </w:tc>
        <w:tc>
          <w:tcPr>
            <w:tcW w:w="2794" w:type="dxa"/>
          </w:tcPr>
          <w:p w14:paraId="1D8E1841" w14:textId="77777777" w:rsidR="00DA6F8C" w:rsidRPr="007C342F" w:rsidRDefault="00DA6F8C" w:rsidP="0060481F">
            <w:pPr>
              <w:numPr>
                <w:ilvl w:val="0"/>
                <w:numId w:val="94"/>
              </w:numPr>
              <w:spacing w:before="20" w:after="20" w:line="240" w:lineRule="auto"/>
              <w:contextualSpacing/>
              <w:rPr>
                <w:rFonts w:eastAsia="Calibri" w:cs="Arial"/>
                <w:i/>
                <w:sz w:val="20"/>
                <w:szCs w:val="20"/>
              </w:rPr>
            </w:pPr>
            <w:r w:rsidRPr="007C342F">
              <w:rPr>
                <w:rFonts w:eastAsia="Calibri" w:cs="Arial"/>
                <w:i/>
                <w:sz w:val="20"/>
                <w:szCs w:val="20"/>
              </w:rPr>
              <w:t>To what extent is Indonesia leading aviation and maritime regulation in the region?</w:t>
            </w:r>
          </w:p>
          <w:p w14:paraId="6F4531EE" w14:textId="77777777" w:rsidR="00DA6F8C" w:rsidRPr="007C342F" w:rsidRDefault="00DA6F8C" w:rsidP="0060481F">
            <w:pPr>
              <w:numPr>
                <w:ilvl w:val="0"/>
                <w:numId w:val="94"/>
              </w:numPr>
              <w:spacing w:before="20" w:after="20" w:line="240" w:lineRule="auto"/>
              <w:contextualSpacing/>
              <w:rPr>
                <w:rFonts w:eastAsia="Calibri" w:cs="Arial"/>
                <w:sz w:val="20"/>
                <w:szCs w:val="20"/>
              </w:rPr>
            </w:pPr>
            <w:r w:rsidRPr="007C342F">
              <w:rPr>
                <w:rFonts w:eastAsia="Calibri" w:cs="Arial"/>
                <w:i/>
                <w:sz w:val="20"/>
                <w:szCs w:val="20"/>
              </w:rPr>
              <w:t>To what extent and in what ways has Prospera ITSAP contributed?</w:t>
            </w:r>
          </w:p>
        </w:tc>
        <w:tc>
          <w:tcPr>
            <w:tcW w:w="5396" w:type="dxa"/>
          </w:tcPr>
          <w:p w14:paraId="4C9959C4" w14:textId="77777777" w:rsidR="00DA6F8C" w:rsidRPr="007C342F" w:rsidRDefault="00DA6F8C" w:rsidP="0060481F">
            <w:pPr>
              <w:numPr>
                <w:ilvl w:val="0"/>
                <w:numId w:val="95"/>
              </w:numPr>
              <w:spacing w:before="20" w:after="20" w:line="240" w:lineRule="auto"/>
              <w:contextualSpacing/>
              <w:rPr>
                <w:rFonts w:eastAsia="Calibri" w:cs="Arial"/>
                <w:sz w:val="20"/>
                <w:szCs w:val="20"/>
              </w:rPr>
            </w:pPr>
            <w:r w:rsidRPr="007C342F">
              <w:rPr>
                <w:rFonts w:eastAsia="Calibri" w:cs="Arial"/>
                <w:sz w:val="20"/>
                <w:szCs w:val="20"/>
              </w:rPr>
              <w:t>Examples of Indonesia’s regional influence in these sectors</w:t>
            </w:r>
          </w:p>
          <w:p w14:paraId="32159A08" w14:textId="77777777" w:rsidR="00DA6F8C" w:rsidRPr="007C342F" w:rsidRDefault="00DA6F8C" w:rsidP="0060481F">
            <w:pPr>
              <w:numPr>
                <w:ilvl w:val="0"/>
                <w:numId w:val="95"/>
              </w:numPr>
              <w:spacing w:before="20" w:after="20" w:line="240" w:lineRule="auto"/>
              <w:contextualSpacing/>
              <w:rPr>
                <w:rFonts w:eastAsia="Calibri" w:cs="Arial"/>
                <w:sz w:val="20"/>
                <w:szCs w:val="20"/>
              </w:rPr>
            </w:pPr>
            <w:r w:rsidRPr="007C342F">
              <w:rPr>
                <w:rFonts w:eastAsia="Calibri" w:cs="Arial"/>
                <w:sz w:val="20"/>
                <w:szCs w:val="20"/>
              </w:rPr>
              <w:t># and type of relevant Prospera ITSAP activities</w:t>
            </w:r>
          </w:p>
        </w:tc>
        <w:tc>
          <w:tcPr>
            <w:tcW w:w="3150" w:type="dxa"/>
          </w:tcPr>
          <w:p w14:paraId="01C2F8FB" w14:textId="77777777" w:rsidR="00DA6F8C" w:rsidRPr="007C342F" w:rsidRDefault="00DA6F8C" w:rsidP="0060481F">
            <w:pPr>
              <w:numPr>
                <w:ilvl w:val="0"/>
                <w:numId w:val="96"/>
              </w:numPr>
              <w:spacing w:before="20" w:after="20" w:line="240" w:lineRule="auto"/>
              <w:contextualSpacing/>
              <w:rPr>
                <w:rFonts w:eastAsia="Calibri" w:cs="Arial"/>
                <w:sz w:val="20"/>
                <w:szCs w:val="20"/>
              </w:rPr>
            </w:pPr>
            <w:r w:rsidRPr="007C342F">
              <w:rPr>
                <w:rFonts w:eastAsia="Calibri" w:cs="Arial"/>
                <w:sz w:val="20"/>
                <w:szCs w:val="20"/>
              </w:rPr>
              <w:t>Review of relevant regional transport documents and regulations</w:t>
            </w:r>
          </w:p>
          <w:p w14:paraId="2FD66105" w14:textId="77777777" w:rsidR="00DA6F8C" w:rsidRPr="007C342F" w:rsidRDefault="00DA6F8C" w:rsidP="0060481F">
            <w:pPr>
              <w:numPr>
                <w:ilvl w:val="0"/>
                <w:numId w:val="96"/>
              </w:numPr>
              <w:spacing w:before="20" w:after="20" w:line="240" w:lineRule="auto"/>
              <w:contextualSpacing/>
              <w:rPr>
                <w:rFonts w:eastAsia="Calibri" w:cs="Arial"/>
                <w:sz w:val="20"/>
                <w:szCs w:val="20"/>
              </w:rPr>
            </w:pPr>
            <w:r w:rsidRPr="007C342F">
              <w:rPr>
                <w:rFonts w:eastAsia="Calibri" w:cs="Arial"/>
                <w:sz w:val="20"/>
                <w:szCs w:val="20"/>
              </w:rPr>
              <w:t>ITSAP Activity reports</w:t>
            </w:r>
          </w:p>
        </w:tc>
        <w:tc>
          <w:tcPr>
            <w:tcW w:w="1530" w:type="dxa"/>
          </w:tcPr>
          <w:p w14:paraId="4E54BA42"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Is current state / baseline relevant?</w:t>
            </w:r>
          </w:p>
        </w:tc>
        <w:tc>
          <w:tcPr>
            <w:tcW w:w="1744" w:type="dxa"/>
          </w:tcPr>
          <w:p w14:paraId="237A64B9"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 team and Prospera ITSAP Team</w:t>
            </w:r>
          </w:p>
        </w:tc>
        <w:tc>
          <w:tcPr>
            <w:tcW w:w="1684" w:type="dxa"/>
          </w:tcPr>
          <w:p w14:paraId="2976D284"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As data is updated or becomes relevant. </w:t>
            </w:r>
          </w:p>
          <w:p w14:paraId="4E76EC77"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Six monthly and Annual</w:t>
            </w:r>
          </w:p>
        </w:tc>
        <w:tc>
          <w:tcPr>
            <w:tcW w:w="1751" w:type="dxa"/>
          </w:tcPr>
          <w:p w14:paraId="435A7B41"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r w:rsidR="00DA6F8C" w:rsidRPr="00BB1619" w14:paraId="47B997E7" w14:textId="77777777" w:rsidTr="0078600E">
        <w:tc>
          <w:tcPr>
            <w:tcW w:w="2875" w:type="dxa"/>
            <w:shd w:val="clear" w:color="auto" w:fill="FFFFFF"/>
          </w:tcPr>
          <w:p w14:paraId="40B64064" w14:textId="77777777" w:rsidR="00DA6F8C" w:rsidRPr="007C342F" w:rsidRDefault="00DA6F8C" w:rsidP="0078600E">
            <w:pPr>
              <w:spacing w:before="20" w:after="20" w:line="240" w:lineRule="auto"/>
              <w:rPr>
                <w:rFonts w:eastAsia="Calibri" w:cs="Arial"/>
                <w:b/>
                <w:sz w:val="20"/>
                <w:szCs w:val="20"/>
              </w:rPr>
            </w:pPr>
            <w:r w:rsidRPr="007C342F">
              <w:rPr>
                <w:rFonts w:eastAsia="Calibri" w:cs="Arial"/>
                <w:b/>
                <w:sz w:val="20"/>
                <w:szCs w:val="20"/>
              </w:rPr>
              <w:t>Transport safety aligned with global standards and practices</w:t>
            </w:r>
          </w:p>
          <w:p w14:paraId="2AD10EC1" w14:textId="77777777" w:rsidR="00DA6F8C"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Assumption: </w:t>
            </w:r>
          </w:p>
          <w:p w14:paraId="312FB990" w14:textId="77777777" w:rsidR="00DA6F8C" w:rsidRPr="0080452A" w:rsidRDefault="00DA6F8C" w:rsidP="0060481F">
            <w:pPr>
              <w:pStyle w:val="ListParagraph"/>
              <w:numPr>
                <w:ilvl w:val="0"/>
                <w:numId w:val="185"/>
              </w:numPr>
              <w:spacing w:before="20" w:after="20" w:line="240" w:lineRule="auto"/>
              <w:rPr>
                <w:rFonts w:eastAsia="Calibri" w:cs="Arial"/>
                <w:b/>
                <w:i/>
                <w:sz w:val="20"/>
                <w:szCs w:val="20"/>
              </w:rPr>
            </w:pPr>
            <w:r w:rsidRPr="0080452A">
              <w:rPr>
                <w:rFonts w:eastAsia="Calibri" w:cs="Arial"/>
                <w:i/>
                <w:sz w:val="20"/>
                <w:szCs w:val="20"/>
              </w:rPr>
              <w:t xml:space="preserve">The Indonesian government transport institutions are able to continue to influence the Indonesian transport industry service providers to implement global practice. </w:t>
            </w:r>
          </w:p>
        </w:tc>
        <w:tc>
          <w:tcPr>
            <w:tcW w:w="2794" w:type="dxa"/>
          </w:tcPr>
          <w:p w14:paraId="0EEE8CAD" w14:textId="77777777" w:rsidR="00DA6F8C" w:rsidRPr="007C342F" w:rsidRDefault="00DA6F8C" w:rsidP="0060481F">
            <w:pPr>
              <w:numPr>
                <w:ilvl w:val="0"/>
                <w:numId w:val="97"/>
              </w:numPr>
              <w:spacing w:before="20" w:after="20" w:line="240" w:lineRule="auto"/>
              <w:contextualSpacing/>
              <w:rPr>
                <w:rFonts w:eastAsia="Calibri" w:cs="Arial"/>
                <w:sz w:val="20"/>
                <w:szCs w:val="20"/>
              </w:rPr>
            </w:pPr>
            <w:r w:rsidRPr="007C342F">
              <w:rPr>
                <w:rFonts w:eastAsia="Calibri" w:cs="Arial"/>
                <w:sz w:val="20"/>
                <w:szCs w:val="20"/>
              </w:rPr>
              <w:t>To what extent is Indonesian transport safety aligned with global standards and practices?</w:t>
            </w:r>
          </w:p>
          <w:p w14:paraId="709787A3" w14:textId="77777777" w:rsidR="00DA6F8C" w:rsidRPr="007C342F" w:rsidRDefault="00DA6F8C" w:rsidP="0060481F">
            <w:pPr>
              <w:numPr>
                <w:ilvl w:val="0"/>
                <w:numId w:val="97"/>
              </w:numPr>
              <w:spacing w:before="20" w:after="20" w:line="240" w:lineRule="auto"/>
              <w:contextualSpacing/>
              <w:rPr>
                <w:rFonts w:eastAsia="Calibri" w:cs="Arial"/>
                <w:sz w:val="20"/>
                <w:szCs w:val="20"/>
              </w:rPr>
            </w:pPr>
            <w:r w:rsidRPr="007C342F">
              <w:rPr>
                <w:rFonts w:eastAsia="Calibri" w:cs="Arial"/>
                <w:sz w:val="20"/>
                <w:szCs w:val="20"/>
              </w:rPr>
              <w:t xml:space="preserve">To what extent are transport service providers complying with these standards and practice? </w:t>
            </w:r>
          </w:p>
          <w:p w14:paraId="003B5A4D" w14:textId="77777777" w:rsidR="00DA6F8C" w:rsidRPr="007C342F" w:rsidRDefault="00DA6F8C" w:rsidP="0060481F">
            <w:pPr>
              <w:numPr>
                <w:ilvl w:val="0"/>
                <w:numId w:val="97"/>
              </w:numPr>
              <w:spacing w:before="20" w:after="20" w:line="240" w:lineRule="auto"/>
              <w:contextualSpacing/>
              <w:rPr>
                <w:rFonts w:eastAsia="Calibri" w:cs="Arial"/>
                <w:sz w:val="20"/>
                <w:szCs w:val="20"/>
              </w:rPr>
            </w:pPr>
            <w:r w:rsidRPr="007C342F">
              <w:rPr>
                <w:rFonts w:eastAsia="Calibri" w:cs="Arial"/>
                <w:i/>
                <w:sz w:val="20"/>
                <w:szCs w:val="20"/>
              </w:rPr>
              <w:t>To what extent and in what ways has Prospera ITSAP contributed?</w:t>
            </w:r>
          </w:p>
        </w:tc>
        <w:tc>
          <w:tcPr>
            <w:tcW w:w="5396" w:type="dxa"/>
          </w:tcPr>
          <w:p w14:paraId="0003E69C" w14:textId="77777777" w:rsidR="00DA6F8C" w:rsidRPr="007C342F" w:rsidRDefault="00DA6F8C" w:rsidP="0060481F">
            <w:pPr>
              <w:numPr>
                <w:ilvl w:val="0"/>
                <w:numId w:val="98"/>
              </w:numPr>
              <w:spacing w:before="20" w:after="20" w:line="240" w:lineRule="auto"/>
              <w:contextualSpacing/>
              <w:rPr>
                <w:rFonts w:eastAsia="Calibri" w:cs="Arial"/>
                <w:sz w:val="20"/>
                <w:szCs w:val="20"/>
              </w:rPr>
            </w:pPr>
            <w:r w:rsidRPr="007C342F">
              <w:rPr>
                <w:rFonts w:eastAsia="Calibri" w:cs="Arial"/>
                <w:sz w:val="20"/>
                <w:szCs w:val="20"/>
              </w:rPr>
              <w:t>Audit of Indonesian agencies alignment with global safety standards and practices (those agencies with whom ITSAP is working)</w:t>
            </w:r>
          </w:p>
          <w:p w14:paraId="30B2AFB6" w14:textId="77777777" w:rsidR="00DA6F8C" w:rsidRPr="007C342F" w:rsidRDefault="00DA6F8C" w:rsidP="0060481F">
            <w:pPr>
              <w:numPr>
                <w:ilvl w:val="0"/>
                <w:numId w:val="98"/>
              </w:numPr>
              <w:spacing w:before="20" w:after="20" w:line="240" w:lineRule="auto"/>
              <w:contextualSpacing/>
              <w:rPr>
                <w:rFonts w:eastAsia="Calibri" w:cs="Arial"/>
                <w:sz w:val="20"/>
                <w:szCs w:val="20"/>
              </w:rPr>
            </w:pPr>
            <w:r w:rsidRPr="007C342F">
              <w:rPr>
                <w:rFonts w:eastAsia="Calibri" w:cs="Arial"/>
                <w:sz w:val="20"/>
                <w:szCs w:val="20"/>
              </w:rPr>
              <w:t>Industry audit of service providers</w:t>
            </w:r>
          </w:p>
          <w:p w14:paraId="520BB471" w14:textId="77777777" w:rsidR="00DA6F8C" w:rsidRPr="007C342F" w:rsidRDefault="00DA6F8C" w:rsidP="0060481F">
            <w:pPr>
              <w:numPr>
                <w:ilvl w:val="0"/>
                <w:numId w:val="98"/>
              </w:numPr>
              <w:spacing w:before="20" w:after="20" w:line="240" w:lineRule="auto"/>
              <w:contextualSpacing/>
              <w:rPr>
                <w:rFonts w:eastAsia="Calibri" w:cs="Arial"/>
                <w:sz w:val="20"/>
                <w:szCs w:val="20"/>
              </w:rPr>
            </w:pPr>
            <w:r w:rsidRPr="007C342F">
              <w:rPr>
                <w:rFonts w:eastAsia="Calibri" w:cs="Arial"/>
                <w:sz w:val="20"/>
                <w:szCs w:val="20"/>
              </w:rPr>
              <w:t># and type of relevant Prospera ITSAP activities</w:t>
            </w:r>
          </w:p>
        </w:tc>
        <w:tc>
          <w:tcPr>
            <w:tcW w:w="3150" w:type="dxa"/>
          </w:tcPr>
          <w:p w14:paraId="261636D2" w14:textId="77777777" w:rsidR="00DA6F8C" w:rsidRPr="007C342F" w:rsidRDefault="00DA6F8C" w:rsidP="0060481F">
            <w:pPr>
              <w:numPr>
                <w:ilvl w:val="0"/>
                <w:numId w:val="99"/>
              </w:numPr>
              <w:spacing w:before="20" w:after="20" w:line="240" w:lineRule="auto"/>
              <w:contextualSpacing/>
              <w:rPr>
                <w:rFonts w:eastAsia="Calibri" w:cs="Arial"/>
                <w:sz w:val="20"/>
                <w:szCs w:val="20"/>
              </w:rPr>
            </w:pPr>
            <w:r w:rsidRPr="007C342F">
              <w:rPr>
                <w:rFonts w:eastAsia="Calibri" w:cs="Arial"/>
                <w:sz w:val="20"/>
                <w:szCs w:val="20"/>
              </w:rPr>
              <w:t>Agency owned data on alignment with global standards and practices</w:t>
            </w:r>
          </w:p>
          <w:p w14:paraId="3D41D767" w14:textId="77777777" w:rsidR="00DA6F8C" w:rsidRPr="007C342F" w:rsidRDefault="00DA6F8C" w:rsidP="0060481F">
            <w:pPr>
              <w:numPr>
                <w:ilvl w:val="0"/>
                <w:numId w:val="99"/>
              </w:numPr>
              <w:spacing w:before="20" w:after="20" w:line="240" w:lineRule="auto"/>
              <w:contextualSpacing/>
              <w:rPr>
                <w:rFonts w:eastAsia="Calibri" w:cs="Arial"/>
                <w:sz w:val="20"/>
                <w:szCs w:val="20"/>
              </w:rPr>
            </w:pPr>
            <w:r w:rsidRPr="007C342F">
              <w:rPr>
                <w:rFonts w:eastAsia="Calibri" w:cs="Arial"/>
                <w:sz w:val="20"/>
                <w:szCs w:val="20"/>
              </w:rPr>
              <w:t>Agency owned data on industry service providers compliance with standards</w:t>
            </w:r>
          </w:p>
          <w:p w14:paraId="21F15E57" w14:textId="77777777" w:rsidR="00DA6F8C" w:rsidRPr="007C342F" w:rsidRDefault="00DA6F8C" w:rsidP="0060481F">
            <w:pPr>
              <w:numPr>
                <w:ilvl w:val="0"/>
                <w:numId w:val="99"/>
              </w:numPr>
              <w:spacing w:before="20" w:after="20" w:line="240" w:lineRule="auto"/>
              <w:contextualSpacing/>
              <w:rPr>
                <w:rFonts w:eastAsia="Calibri" w:cs="Arial"/>
                <w:sz w:val="20"/>
                <w:szCs w:val="20"/>
              </w:rPr>
            </w:pPr>
            <w:r w:rsidRPr="007C342F">
              <w:rPr>
                <w:rFonts w:eastAsia="Calibri" w:cs="Arial"/>
                <w:sz w:val="20"/>
                <w:szCs w:val="20"/>
              </w:rPr>
              <w:t>ITSAP Activity reports</w:t>
            </w:r>
          </w:p>
          <w:p w14:paraId="43BCF3DE" w14:textId="77777777" w:rsidR="00DA6F8C" w:rsidRPr="007C342F" w:rsidRDefault="00DA6F8C" w:rsidP="0060481F">
            <w:pPr>
              <w:numPr>
                <w:ilvl w:val="0"/>
                <w:numId w:val="99"/>
              </w:numPr>
              <w:spacing w:before="20" w:after="20" w:line="240" w:lineRule="auto"/>
              <w:contextualSpacing/>
              <w:rPr>
                <w:rFonts w:eastAsia="Calibri" w:cs="Arial"/>
                <w:sz w:val="20"/>
                <w:szCs w:val="20"/>
              </w:rPr>
            </w:pPr>
            <w:r w:rsidRPr="007C342F">
              <w:rPr>
                <w:rFonts w:eastAsia="Calibri" w:cs="Arial"/>
                <w:sz w:val="20"/>
                <w:szCs w:val="20"/>
              </w:rPr>
              <w:t xml:space="preserve">ITSAP Case study </w:t>
            </w:r>
          </w:p>
        </w:tc>
        <w:tc>
          <w:tcPr>
            <w:tcW w:w="1530" w:type="dxa"/>
          </w:tcPr>
          <w:p w14:paraId="42E45155" w14:textId="77777777" w:rsidR="00DA6F8C" w:rsidRPr="007C342F" w:rsidRDefault="00DA6F8C" w:rsidP="0078600E">
            <w:pPr>
              <w:spacing w:before="20" w:after="20" w:line="240" w:lineRule="auto"/>
              <w:rPr>
                <w:rFonts w:eastAsia="Calibri" w:cs="Arial"/>
                <w:color w:val="000000"/>
                <w:sz w:val="20"/>
                <w:szCs w:val="20"/>
              </w:rPr>
            </w:pPr>
            <w:r w:rsidRPr="007C342F">
              <w:rPr>
                <w:rFonts w:eastAsia="Calibri" w:cs="Arial"/>
                <w:color w:val="000000"/>
                <w:sz w:val="20"/>
                <w:szCs w:val="20"/>
              </w:rPr>
              <w:t>Analysis of trends in level of alignment and compliance</w:t>
            </w:r>
          </w:p>
        </w:tc>
        <w:tc>
          <w:tcPr>
            <w:tcW w:w="1744" w:type="dxa"/>
          </w:tcPr>
          <w:p w14:paraId="4C1100DF"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Prospera KP team and Prospera ITSAP Team</w:t>
            </w:r>
          </w:p>
        </w:tc>
        <w:tc>
          <w:tcPr>
            <w:tcW w:w="1684" w:type="dxa"/>
          </w:tcPr>
          <w:p w14:paraId="435B406E"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 xml:space="preserve">As data is updated or becomes relevant. </w:t>
            </w:r>
          </w:p>
          <w:p w14:paraId="1EC39880"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Six monthly and Annual</w:t>
            </w:r>
          </w:p>
          <w:p w14:paraId="50BE267D"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Case Study in 2019, updated 2022</w:t>
            </w:r>
          </w:p>
        </w:tc>
        <w:tc>
          <w:tcPr>
            <w:tcW w:w="1751" w:type="dxa"/>
          </w:tcPr>
          <w:p w14:paraId="29D767E5" w14:textId="77777777" w:rsidR="00DA6F8C" w:rsidRPr="007C342F" w:rsidRDefault="00DA6F8C" w:rsidP="0078600E">
            <w:pPr>
              <w:spacing w:before="20" w:after="20" w:line="240" w:lineRule="auto"/>
              <w:rPr>
                <w:rFonts w:eastAsia="Calibri" w:cs="Arial"/>
                <w:sz w:val="20"/>
                <w:szCs w:val="20"/>
              </w:rPr>
            </w:pPr>
            <w:r w:rsidRPr="007C342F">
              <w:rPr>
                <w:rFonts w:eastAsia="Calibri" w:cs="Arial"/>
                <w:sz w:val="20"/>
                <w:szCs w:val="20"/>
              </w:rPr>
              <w:t>Activity and Facility level Annual Progress Report</w:t>
            </w:r>
          </w:p>
        </w:tc>
      </w:tr>
    </w:tbl>
    <w:p w14:paraId="36055F59" w14:textId="77777777" w:rsidR="00DA6F8C" w:rsidRPr="00BB1619" w:rsidRDefault="00DA6F8C" w:rsidP="00DA6F8C">
      <w:pPr>
        <w:spacing w:before="20" w:after="20" w:line="240" w:lineRule="auto"/>
        <w:rPr>
          <w:rFonts w:eastAsia="Calibri" w:cs="Arial"/>
          <w:sz w:val="18"/>
          <w:szCs w:val="18"/>
        </w:rPr>
        <w:sectPr w:rsidR="00DA6F8C" w:rsidRPr="00BB1619" w:rsidSect="0078600E">
          <w:footerReference w:type="default" r:id="rId93"/>
          <w:pgSz w:w="23814" w:h="16839" w:orient="landscape" w:code="8"/>
          <w:pgMar w:top="1440" w:right="1440" w:bottom="1440" w:left="1440" w:header="708" w:footer="708" w:gutter="0"/>
          <w:cols w:space="708"/>
          <w:docGrid w:linePitch="360"/>
        </w:sectPr>
      </w:pPr>
    </w:p>
    <w:p w14:paraId="0727986D" w14:textId="77777777" w:rsidR="00DA6F8C" w:rsidRPr="00DD0B68" w:rsidRDefault="00DA6F8C" w:rsidP="00DA6F8C">
      <w:pPr>
        <w:spacing w:before="40" w:after="40" w:line="240" w:lineRule="auto"/>
        <w:rPr>
          <w:rFonts w:eastAsia="Calibri" w:cs="Arial"/>
          <w:b/>
          <w:color w:val="000000"/>
          <w:sz w:val="20"/>
          <w:szCs w:val="20"/>
        </w:rPr>
      </w:pPr>
      <w:r w:rsidRPr="00DD0B68">
        <w:rPr>
          <w:rFonts w:eastAsia="Calibri" w:cs="Arial"/>
          <w:b/>
          <w:color w:val="000000"/>
          <w:sz w:val="20"/>
          <w:szCs w:val="20"/>
        </w:rPr>
        <w:t>End of Facility Breakthrough Outcome 2 | Data collection plan | 2018/19</w:t>
      </w:r>
    </w:p>
    <w:p w14:paraId="150F3ED4" w14:textId="77777777" w:rsidR="00DA6F8C" w:rsidRPr="00BB1619" w:rsidRDefault="00DA6F8C" w:rsidP="00DA6F8C">
      <w:pPr>
        <w:spacing w:before="40" w:after="40" w:line="240" w:lineRule="auto"/>
        <w:rPr>
          <w:rFonts w:eastAsia="Calibri" w:cs="Arial"/>
          <w:b/>
          <w:color w:val="000000"/>
          <w:sz w:val="20"/>
          <w:szCs w:val="20"/>
        </w:rPr>
      </w:pPr>
      <w:r w:rsidRPr="00BB1619">
        <w:rPr>
          <w:rFonts w:eastAsia="Calibri" w:cs="Arial"/>
          <w:b/>
          <w:color w:val="000000"/>
          <w:sz w:val="20"/>
          <w:szCs w:val="20"/>
        </w:rPr>
        <w:t>2. Safeguarding economic and financial stability| 2.1 Better framework to deliver macro and financial stability; 2.2 Increased supervision and regulation of financial sector; 2.3 Combatting financial crime</w:t>
      </w:r>
    </w:p>
    <w:tbl>
      <w:tblPr>
        <w:tblStyle w:val="TableGrid3"/>
        <w:tblW w:w="0" w:type="auto"/>
        <w:tblLook w:val="04A0" w:firstRow="1" w:lastRow="0" w:firstColumn="1" w:lastColumn="0" w:noHBand="0" w:noVBand="1"/>
      </w:tblPr>
      <w:tblGrid>
        <w:gridCol w:w="3499"/>
        <w:gridCol w:w="3171"/>
        <w:gridCol w:w="3807"/>
        <w:gridCol w:w="3008"/>
        <w:gridCol w:w="1633"/>
        <w:gridCol w:w="2254"/>
        <w:gridCol w:w="1918"/>
        <w:gridCol w:w="1860"/>
      </w:tblGrid>
      <w:tr w:rsidR="00DA6F8C" w:rsidRPr="007C342F" w14:paraId="42281E6E" w14:textId="77777777" w:rsidTr="0078600E">
        <w:trPr>
          <w:cantSplit/>
          <w:tblHeader/>
        </w:trPr>
        <w:tc>
          <w:tcPr>
            <w:tcW w:w="0" w:type="auto"/>
            <w:shd w:val="clear" w:color="auto" w:fill="20ABCA"/>
          </w:tcPr>
          <w:p w14:paraId="04EA0B75"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PROSPERA outcome</w:t>
            </w:r>
          </w:p>
          <w:p w14:paraId="21C64313" w14:textId="77777777" w:rsidR="00DA6F8C" w:rsidRPr="007C342F" w:rsidRDefault="00DA6F8C" w:rsidP="0078600E">
            <w:pPr>
              <w:spacing w:before="40" w:after="40" w:line="240" w:lineRule="auto"/>
              <w:rPr>
                <w:rFonts w:eastAsia="Calibri" w:cs="Arial"/>
                <w:b/>
                <w:i/>
                <w:color w:val="FFFFFF"/>
                <w:sz w:val="20"/>
                <w:szCs w:val="20"/>
              </w:rPr>
            </w:pPr>
          </w:p>
          <w:p w14:paraId="4E07F2E3" w14:textId="77777777" w:rsidR="00DA6F8C" w:rsidRPr="007C342F" w:rsidRDefault="00DA6F8C" w:rsidP="0078600E">
            <w:pPr>
              <w:spacing w:before="40" w:after="40" w:line="240" w:lineRule="auto"/>
              <w:rPr>
                <w:rFonts w:eastAsia="Calibri" w:cs="Arial"/>
                <w:b/>
                <w:i/>
                <w:color w:val="FFFFFF"/>
                <w:sz w:val="20"/>
                <w:szCs w:val="20"/>
              </w:rPr>
            </w:pPr>
            <w:r w:rsidRPr="007C342F">
              <w:rPr>
                <w:rFonts w:eastAsia="Calibri" w:cs="Arial"/>
                <w:b/>
                <w:i/>
                <w:color w:val="FFFFFF"/>
                <w:sz w:val="20"/>
                <w:szCs w:val="20"/>
              </w:rPr>
              <w:t>Assumption</w:t>
            </w:r>
          </w:p>
        </w:tc>
        <w:tc>
          <w:tcPr>
            <w:tcW w:w="0" w:type="auto"/>
            <w:shd w:val="clear" w:color="auto" w:fill="20ABCA"/>
          </w:tcPr>
          <w:p w14:paraId="21FDD724"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Performance Questions</w:t>
            </w:r>
          </w:p>
        </w:tc>
        <w:tc>
          <w:tcPr>
            <w:tcW w:w="0" w:type="auto"/>
            <w:shd w:val="clear" w:color="auto" w:fill="20ABCA"/>
          </w:tcPr>
          <w:p w14:paraId="22335067"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 xml:space="preserve">What: </w:t>
            </w:r>
          </w:p>
          <w:p w14:paraId="25A04E78"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Data to answer the Performance Question [Indicator]/ or Test the Assumption</w:t>
            </w:r>
          </w:p>
        </w:tc>
        <w:tc>
          <w:tcPr>
            <w:tcW w:w="0" w:type="auto"/>
            <w:shd w:val="clear" w:color="auto" w:fill="20ABCA"/>
          </w:tcPr>
          <w:p w14:paraId="11EF1D46"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 xml:space="preserve">How: </w:t>
            </w:r>
          </w:p>
          <w:p w14:paraId="1D42CB71"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Method to collect data</w:t>
            </w:r>
          </w:p>
          <w:p w14:paraId="26836CB1"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[WHO HOLDS/ OWNS / HAS IP FOR THIS DATA?]</w:t>
            </w:r>
          </w:p>
        </w:tc>
        <w:tc>
          <w:tcPr>
            <w:tcW w:w="0" w:type="auto"/>
            <w:shd w:val="clear" w:color="auto" w:fill="20ABCA"/>
          </w:tcPr>
          <w:p w14:paraId="1AED9673"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 xml:space="preserve">Current State: </w:t>
            </w:r>
          </w:p>
          <w:p w14:paraId="27B16C95"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Baseline (where relevant)</w:t>
            </w:r>
          </w:p>
        </w:tc>
        <w:tc>
          <w:tcPr>
            <w:tcW w:w="0" w:type="auto"/>
            <w:shd w:val="clear" w:color="auto" w:fill="20ABCA"/>
          </w:tcPr>
          <w:p w14:paraId="5C9F4973"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 xml:space="preserve">Who? </w:t>
            </w:r>
          </w:p>
          <w:p w14:paraId="65D198E4"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Responsibility to collect data</w:t>
            </w:r>
          </w:p>
        </w:tc>
        <w:tc>
          <w:tcPr>
            <w:tcW w:w="0" w:type="auto"/>
            <w:shd w:val="clear" w:color="auto" w:fill="20ABCA"/>
          </w:tcPr>
          <w:p w14:paraId="34E3540C"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When? How often?</w:t>
            </w:r>
          </w:p>
          <w:p w14:paraId="101C1572"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Frequency/ Commencement</w:t>
            </w:r>
          </w:p>
        </w:tc>
        <w:tc>
          <w:tcPr>
            <w:tcW w:w="0" w:type="auto"/>
            <w:shd w:val="clear" w:color="auto" w:fill="20ABCA"/>
          </w:tcPr>
          <w:p w14:paraId="206F7C06"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Where will it be used?</w:t>
            </w:r>
          </w:p>
          <w:p w14:paraId="6FF5C233"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 xml:space="preserve">Reporting / Learning / Improvement </w:t>
            </w:r>
          </w:p>
        </w:tc>
      </w:tr>
      <w:tr w:rsidR="00DA6F8C" w:rsidRPr="007C342F" w14:paraId="4172F502" w14:textId="77777777" w:rsidTr="0078600E">
        <w:trPr>
          <w:cantSplit/>
        </w:trPr>
        <w:tc>
          <w:tcPr>
            <w:tcW w:w="0" w:type="auto"/>
            <w:gridSpan w:val="8"/>
            <w:tcBorders>
              <w:bottom w:val="single" w:sz="4" w:space="0" w:color="auto"/>
            </w:tcBorders>
            <w:shd w:val="clear" w:color="auto" w:fill="20ABCA"/>
          </w:tcPr>
          <w:p w14:paraId="18243E33"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2. Safeguarding economic and financial stability</w:t>
            </w:r>
          </w:p>
        </w:tc>
      </w:tr>
      <w:tr w:rsidR="00DA6F8C" w:rsidRPr="007C342F" w14:paraId="6D1B9517" w14:textId="77777777" w:rsidTr="0078600E">
        <w:trPr>
          <w:cantSplit/>
        </w:trPr>
        <w:tc>
          <w:tcPr>
            <w:tcW w:w="0" w:type="auto"/>
            <w:gridSpan w:val="8"/>
            <w:tcBorders>
              <w:top w:val="single" w:sz="4" w:space="0" w:color="auto"/>
              <w:left w:val="single" w:sz="4" w:space="0" w:color="auto"/>
              <w:bottom w:val="single" w:sz="4" w:space="0" w:color="auto"/>
              <w:right w:val="single" w:sz="4" w:space="0" w:color="auto"/>
            </w:tcBorders>
            <w:shd w:val="clear" w:color="auto" w:fill="20ABCA"/>
          </w:tcPr>
          <w:p w14:paraId="722E1654" w14:textId="77777777" w:rsidR="00DA6F8C" w:rsidRPr="007C342F" w:rsidRDefault="00DA6F8C" w:rsidP="0078600E">
            <w:pPr>
              <w:spacing w:before="40" w:after="40" w:line="240" w:lineRule="auto"/>
              <w:rPr>
                <w:rFonts w:eastAsia="Calibri" w:cs="Arial"/>
                <w:color w:val="FFFFFF"/>
                <w:sz w:val="20"/>
                <w:szCs w:val="20"/>
              </w:rPr>
            </w:pPr>
            <w:r w:rsidRPr="007C342F">
              <w:rPr>
                <w:rFonts w:eastAsia="Calibri" w:cs="Arial"/>
                <w:b/>
                <w:color w:val="FFFFFF"/>
                <w:sz w:val="20"/>
                <w:szCs w:val="20"/>
              </w:rPr>
              <w:t>2.1 Better framework to deliver macro and financial stability</w:t>
            </w:r>
          </w:p>
        </w:tc>
      </w:tr>
      <w:tr w:rsidR="00DA6F8C" w:rsidRPr="007C342F" w14:paraId="4E6FE60A" w14:textId="77777777" w:rsidTr="0078600E">
        <w:trPr>
          <w:cantSplit/>
        </w:trPr>
        <w:tc>
          <w:tcPr>
            <w:tcW w:w="0" w:type="auto"/>
            <w:tcBorders>
              <w:top w:val="single" w:sz="4" w:space="0" w:color="auto"/>
            </w:tcBorders>
          </w:tcPr>
          <w:p w14:paraId="563387DE" w14:textId="77777777" w:rsidR="00DA6F8C" w:rsidRPr="007C342F" w:rsidRDefault="00DA6F8C" w:rsidP="0078600E">
            <w:pPr>
              <w:spacing w:before="40" w:after="40" w:line="240" w:lineRule="auto"/>
              <w:rPr>
                <w:rFonts w:eastAsia="Calibri" w:cs="Arial"/>
                <w:b/>
                <w:sz w:val="20"/>
                <w:szCs w:val="20"/>
              </w:rPr>
            </w:pPr>
            <w:r w:rsidRPr="007C342F">
              <w:rPr>
                <w:rFonts w:eastAsia="Calibri" w:cs="Arial"/>
                <w:b/>
                <w:sz w:val="20"/>
                <w:szCs w:val="20"/>
              </w:rPr>
              <w:t>Macro policy framework drives stability and growth</w:t>
            </w:r>
          </w:p>
          <w:p w14:paraId="11F03AE0" w14:textId="77777777" w:rsidR="00DA6F8C" w:rsidRPr="007C342F" w:rsidRDefault="00DA6F8C" w:rsidP="0078600E">
            <w:pPr>
              <w:spacing w:before="40" w:after="40" w:line="240" w:lineRule="auto"/>
              <w:rPr>
                <w:rFonts w:eastAsia="Calibri" w:cs="Arial"/>
                <w:i/>
                <w:sz w:val="20"/>
                <w:szCs w:val="20"/>
              </w:rPr>
            </w:pPr>
            <w:r w:rsidRPr="007C342F">
              <w:rPr>
                <w:rFonts w:eastAsia="Calibri" w:cs="Arial"/>
                <w:i/>
                <w:sz w:val="20"/>
                <w:szCs w:val="20"/>
              </w:rPr>
              <w:t xml:space="preserve">Assumptions: </w:t>
            </w:r>
          </w:p>
          <w:p w14:paraId="480F5414" w14:textId="77777777" w:rsidR="00DA6F8C" w:rsidRPr="007C342F" w:rsidRDefault="00DA6F8C" w:rsidP="0060481F">
            <w:pPr>
              <w:numPr>
                <w:ilvl w:val="0"/>
                <w:numId w:val="116"/>
              </w:numPr>
              <w:spacing w:before="40" w:after="40" w:line="240" w:lineRule="auto"/>
              <w:contextualSpacing/>
              <w:rPr>
                <w:rFonts w:eastAsia="Calibri" w:cs="Arial"/>
                <w:i/>
                <w:sz w:val="20"/>
                <w:szCs w:val="20"/>
              </w:rPr>
            </w:pPr>
            <w:r w:rsidRPr="007C342F">
              <w:rPr>
                <w:rFonts w:eastAsia="Calibri" w:cs="Arial"/>
                <w:i/>
                <w:sz w:val="20"/>
                <w:szCs w:val="20"/>
              </w:rPr>
              <w:t xml:space="preserve">The Indonesian government continues to trust and value Prospera advice and evidence. </w:t>
            </w:r>
          </w:p>
          <w:p w14:paraId="0F195FA8" w14:textId="77777777" w:rsidR="00DA6F8C" w:rsidRPr="007C342F" w:rsidRDefault="00DA6F8C" w:rsidP="0060481F">
            <w:pPr>
              <w:numPr>
                <w:ilvl w:val="0"/>
                <w:numId w:val="116"/>
              </w:numPr>
              <w:spacing w:before="40" w:after="40" w:line="240" w:lineRule="auto"/>
              <w:contextualSpacing/>
              <w:rPr>
                <w:rFonts w:eastAsia="Calibri" w:cs="Arial"/>
                <w:sz w:val="20"/>
                <w:szCs w:val="20"/>
              </w:rPr>
            </w:pPr>
            <w:r w:rsidRPr="007C342F">
              <w:rPr>
                <w:rFonts w:eastAsia="Calibri" w:cs="Arial"/>
                <w:i/>
                <w:sz w:val="20"/>
                <w:szCs w:val="20"/>
              </w:rPr>
              <w:t>Prospera continues to provide accessible and useful evidence to inform the macro policy framework dialogue.</w:t>
            </w:r>
          </w:p>
        </w:tc>
        <w:tc>
          <w:tcPr>
            <w:tcW w:w="0" w:type="auto"/>
            <w:tcBorders>
              <w:top w:val="single" w:sz="4" w:space="0" w:color="auto"/>
            </w:tcBorders>
          </w:tcPr>
          <w:p w14:paraId="5B776215" w14:textId="77777777" w:rsidR="00DA6F8C" w:rsidRPr="007C342F" w:rsidRDefault="00DA6F8C" w:rsidP="0060481F">
            <w:pPr>
              <w:numPr>
                <w:ilvl w:val="0"/>
                <w:numId w:val="100"/>
              </w:numPr>
              <w:spacing w:before="40" w:after="40" w:line="240" w:lineRule="auto"/>
              <w:contextualSpacing/>
              <w:rPr>
                <w:rFonts w:eastAsia="Calibri" w:cs="Arial"/>
                <w:i/>
                <w:sz w:val="20"/>
                <w:szCs w:val="20"/>
              </w:rPr>
            </w:pPr>
            <w:r w:rsidRPr="007C342F">
              <w:rPr>
                <w:rFonts w:eastAsia="Calibri" w:cs="Arial"/>
                <w:i/>
                <w:sz w:val="20"/>
                <w:szCs w:val="20"/>
              </w:rPr>
              <w:t>To what extent is the macro policy framework being applied by the Indonesian government to facilitate conversations and action around stability and growth?</w:t>
            </w:r>
          </w:p>
          <w:p w14:paraId="0DFAA65C" w14:textId="77777777" w:rsidR="00DA6F8C" w:rsidRPr="007C342F" w:rsidRDefault="00DA6F8C" w:rsidP="0060481F">
            <w:pPr>
              <w:numPr>
                <w:ilvl w:val="0"/>
                <w:numId w:val="100"/>
              </w:numPr>
              <w:spacing w:before="40" w:after="40" w:line="240" w:lineRule="auto"/>
              <w:contextualSpacing/>
              <w:rPr>
                <w:rFonts w:eastAsia="Calibri" w:cs="Arial"/>
                <w:i/>
                <w:sz w:val="20"/>
                <w:szCs w:val="20"/>
              </w:rPr>
            </w:pPr>
            <w:r w:rsidRPr="007C342F">
              <w:rPr>
                <w:rFonts w:eastAsia="Calibri" w:cs="Arial"/>
                <w:i/>
                <w:sz w:val="20"/>
                <w:szCs w:val="20"/>
              </w:rPr>
              <w:t>To what extent has Prospera contributed to this?</w:t>
            </w:r>
          </w:p>
        </w:tc>
        <w:tc>
          <w:tcPr>
            <w:tcW w:w="0" w:type="auto"/>
            <w:tcBorders>
              <w:top w:val="single" w:sz="4" w:space="0" w:color="auto"/>
            </w:tcBorders>
          </w:tcPr>
          <w:p w14:paraId="63CCCC05" w14:textId="77777777" w:rsidR="00DA6F8C" w:rsidRPr="007C342F" w:rsidRDefault="00DA6F8C" w:rsidP="0060481F">
            <w:pPr>
              <w:numPr>
                <w:ilvl w:val="0"/>
                <w:numId w:val="100"/>
              </w:numPr>
              <w:spacing w:before="40" w:after="40" w:line="240" w:lineRule="auto"/>
              <w:contextualSpacing/>
              <w:rPr>
                <w:rFonts w:eastAsia="Calibri" w:cs="Arial"/>
                <w:sz w:val="20"/>
                <w:szCs w:val="20"/>
              </w:rPr>
            </w:pPr>
            <w:r w:rsidRPr="007C342F">
              <w:rPr>
                <w:rFonts w:eastAsia="Calibri" w:cs="Arial"/>
                <w:sz w:val="20"/>
                <w:szCs w:val="20"/>
              </w:rPr>
              <w:t>Examples of use of macro policy framework in policy dialogues and development</w:t>
            </w:r>
          </w:p>
          <w:p w14:paraId="42BBC949" w14:textId="77777777" w:rsidR="00DA6F8C" w:rsidRPr="007C342F" w:rsidRDefault="00DA6F8C" w:rsidP="0060481F">
            <w:pPr>
              <w:numPr>
                <w:ilvl w:val="0"/>
                <w:numId w:val="100"/>
              </w:numPr>
              <w:spacing w:before="40" w:after="40" w:line="240" w:lineRule="auto"/>
              <w:contextualSpacing/>
              <w:rPr>
                <w:rFonts w:eastAsia="Calibri" w:cs="Arial"/>
                <w:sz w:val="20"/>
                <w:szCs w:val="20"/>
              </w:rPr>
            </w:pPr>
            <w:r w:rsidRPr="007C342F">
              <w:rPr>
                <w:rFonts w:eastAsia="Calibri" w:cs="Arial"/>
                <w:sz w:val="20"/>
                <w:szCs w:val="20"/>
              </w:rPr>
              <w:t>Records of relevant Prospera activities and support, e.g. # of presentations; no of relevant documents and information products</w:t>
            </w:r>
          </w:p>
        </w:tc>
        <w:tc>
          <w:tcPr>
            <w:tcW w:w="0" w:type="auto"/>
            <w:tcBorders>
              <w:top w:val="single" w:sz="4" w:space="0" w:color="auto"/>
            </w:tcBorders>
          </w:tcPr>
          <w:p w14:paraId="3925DDD2" w14:textId="77777777" w:rsidR="00DA6F8C" w:rsidRPr="007C342F" w:rsidRDefault="00DA6F8C" w:rsidP="0060481F">
            <w:pPr>
              <w:numPr>
                <w:ilvl w:val="0"/>
                <w:numId w:val="101"/>
              </w:numPr>
              <w:spacing w:before="40" w:after="40" w:line="240" w:lineRule="auto"/>
              <w:contextualSpacing/>
              <w:rPr>
                <w:rFonts w:eastAsia="Calibri" w:cs="Arial"/>
                <w:sz w:val="20"/>
                <w:szCs w:val="20"/>
              </w:rPr>
            </w:pPr>
            <w:r w:rsidRPr="007C342F">
              <w:rPr>
                <w:rFonts w:eastAsia="Calibri" w:cs="Arial"/>
                <w:sz w:val="20"/>
                <w:szCs w:val="20"/>
              </w:rPr>
              <w:t>Document review</w:t>
            </w:r>
          </w:p>
          <w:p w14:paraId="7CBB9521" w14:textId="77777777" w:rsidR="00DA6F8C" w:rsidRPr="007C342F" w:rsidRDefault="00DA6F8C" w:rsidP="0060481F">
            <w:pPr>
              <w:numPr>
                <w:ilvl w:val="0"/>
                <w:numId w:val="101"/>
              </w:numPr>
              <w:spacing w:before="40" w:after="40" w:line="240" w:lineRule="auto"/>
              <w:contextualSpacing/>
              <w:rPr>
                <w:rFonts w:eastAsia="Calibri" w:cs="Arial"/>
                <w:sz w:val="20"/>
                <w:szCs w:val="20"/>
              </w:rPr>
            </w:pPr>
            <w:r w:rsidRPr="007C342F">
              <w:rPr>
                <w:rFonts w:eastAsia="Calibri" w:cs="Arial"/>
                <w:sz w:val="20"/>
                <w:szCs w:val="20"/>
              </w:rPr>
              <w:t xml:space="preserve">Prospera Adviser reports; Reports on Tim Asistensi influencing and advice activities </w:t>
            </w:r>
          </w:p>
        </w:tc>
        <w:tc>
          <w:tcPr>
            <w:tcW w:w="0" w:type="auto"/>
            <w:tcBorders>
              <w:top w:val="single" w:sz="4" w:space="0" w:color="auto"/>
            </w:tcBorders>
          </w:tcPr>
          <w:p w14:paraId="43551D02" w14:textId="77777777" w:rsidR="00DA6F8C" w:rsidRPr="007C342F" w:rsidRDefault="00DA6F8C" w:rsidP="0078600E">
            <w:pPr>
              <w:spacing w:before="40" w:after="40" w:line="240" w:lineRule="auto"/>
              <w:rPr>
                <w:rFonts w:eastAsia="Calibri" w:cs="Arial"/>
                <w:color w:val="000000"/>
                <w:sz w:val="20"/>
                <w:szCs w:val="20"/>
              </w:rPr>
            </w:pPr>
            <w:r w:rsidRPr="007C342F">
              <w:rPr>
                <w:rFonts w:eastAsia="Calibri" w:cs="Arial"/>
                <w:color w:val="000000"/>
                <w:sz w:val="20"/>
                <w:szCs w:val="20"/>
              </w:rPr>
              <w:t>Not relevant</w:t>
            </w:r>
          </w:p>
        </w:tc>
        <w:tc>
          <w:tcPr>
            <w:tcW w:w="0" w:type="auto"/>
            <w:tcBorders>
              <w:top w:val="single" w:sz="4" w:space="0" w:color="auto"/>
            </w:tcBorders>
          </w:tcPr>
          <w:p w14:paraId="33469F88"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Economics and Inclusion team, supported by Prospera KP team</w:t>
            </w:r>
          </w:p>
        </w:tc>
        <w:tc>
          <w:tcPr>
            <w:tcW w:w="0" w:type="auto"/>
            <w:tcBorders>
              <w:top w:val="single" w:sz="4" w:space="0" w:color="auto"/>
            </w:tcBorders>
          </w:tcPr>
          <w:p w14:paraId="3762FB06"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Six monthly and Annual </w:t>
            </w:r>
          </w:p>
        </w:tc>
        <w:tc>
          <w:tcPr>
            <w:tcW w:w="0" w:type="auto"/>
            <w:tcBorders>
              <w:top w:val="single" w:sz="4" w:space="0" w:color="auto"/>
            </w:tcBorders>
          </w:tcPr>
          <w:p w14:paraId="6B44EE1E"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00CCEEF2" w14:textId="77777777" w:rsidTr="0078600E">
        <w:trPr>
          <w:cantSplit/>
        </w:trPr>
        <w:tc>
          <w:tcPr>
            <w:tcW w:w="0" w:type="auto"/>
            <w:shd w:val="clear" w:color="auto" w:fill="FFFFFF"/>
          </w:tcPr>
          <w:p w14:paraId="35D8F21D" w14:textId="77777777" w:rsidR="00DA6F8C" w:rsidRPr="007C342F" w:rsidRDefault="00DA6F8C" w:rsidP="0078600E">
            <w:pPr>
              <w:spacing w:before="40" w:after="40" w:line="240" w:lineRule="auto"/>
              <w:rPr>
                <w:rFonts w:eastAsia="Calibri" w:cs="Arial"/>
                <w:b/>
                <w:color w:val="000000"/>
                <w:sz w:val="20"/>
                <w:szCs w:val="20"/>
              </w:rPr>
            </w:pPr>
            <w:r w:rsidRPr="007C342F">
              <w:rPr>
                <w:rFonts w:eastAsia="Calibri" w:cs="Arial"/>
                <w:b/>
                <w:color w:val="000000"/>
                <w:sz w:val="20"/>
                <w:szCs w:val="20"/>
              </w:rPr>
              <w:t xml:space="preserve">Clear legal framework for financial stability describes roles and responsibilities </w:t>
            </w:r>
          </w:p>
          <w:p w14:paraId="5ECD0C43"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w:t>
            </w:r>
          </w:p>
          <w:p w14:paraId="7B5C5C59" w14:textId="77777777" w:rsidR="00DA6F8C" w:rsidRPr="0080452A" w:rsidRDefault="00DA6F8C" w:rsidP="0060481F">
            <w:pPr>
              <w:pStyle w:val="ListParagraph"/>
              <w:numPr>
                <w:ilvl w:val="0"/>
                <w:numId w:val="186"/>
              </w:numPr>
              <w:spacing w:before="40" w:after="40" w:line="240" w:lineRule="auto"/>
              <w:rPr>
                <w:rFonts w:eastAsia="Calibri" w:cs="Arial"/>
                <w:i/>
                <w:color w:val="000000"/>
                <w:sz w:val="20"/>
                <w:szCs w:val="20"/>
              </w:rPr>
            </w:pPr>
            <w:r w:rsidRPr="0080452A">
              <w:rPr>
                <w:rFonts w:eastAsia="Calibri" w:cs="Arial"/>
                <w:i/>
                <w:color w:val="000000"/>
                <w:sz w:val="20"/>
                <w:szCs w:val="20"/>
              </w:rPr>
              <w:t>That there is bureaucratic and political will to have a strong legal framework</w:t>
            </w:r>
          </w:p>
        </w:tc>
        <w:tc>
          <w:tcPr>
            <w:tcW w:w="0" w:type="auto"/>
            <w:shd w:val="clear" w:color="auto" w:fill="FFFFFF"/>
          </w:tcPr>
          <w:p w14:paraId="214FC5C2" w14:textId="77777777" w:rsidR="00DA6F8C" w:rsidRPr="007C342F" w:rsidRDefault="00DA6F8C" w:rsidP="0060481F">
            <w:pPr>
              <w:numPr>
                <w:ilvl w:val="0"/>
                <w:numId w:val="100"/>
              </w:numPr>
              <w:spacing w:before="40" w:after="40" w:line="240" w:lineRule="auto"/>
              <w:contextualSpacing/>
              <w:rPr>
                <w:rFonts w:eastAsia="Calibri" w:cs="Arial"/>
                <w:i/>
                <w:sz w:val="20"/>
                <w:szCs w:val="20"/>
              </w:rPr>
            </w:pPr>
            <w:r w:rsidRPr="007C342F">
              <w:rPr>
                <w:rFonts w:eastAsia="Calibri" w:cs="Arial"/>
                <w:i/>
                <w:sz w:val="20"/>
                <w:szCs w:val="20"/>
              </w:rPr>
              <w:t>Does a clear legal framework for financial stability exist (or is progress being made)?</w:t>
            </w:r>
          </w:p>
          <w:p w14:paraId="0C626DE2" w14:textId="77777777" w:rsidR="00DA6F8C" w:rsidRPr="007C342F" w:rsidRDefault="00DA6F8C" w:rsidP="0060481F">
            <w:pPr>
              <w:numPr>
                <w:ilvl w:val="0"/>
                <w:numId w:val="100"/>
              </w:numPr>
              <w:spacing w:before="40" w:after="40" w:line="240" w:lineRule="auto"/>
              <w:contextualSpacing/>
              <w:rPr>
                <w:rFonts w:eastAsia="Calibri" w:cs="Arial"/>
                <w:i/>
                <w:sz w:val="20"/>
                <w:szCs w:val="20"/>
              </w:rPr>
            </w:pPr>
            <w:r w:rsidRPr="007C342F">
              <w:rPr>
                <w:rFonts w:eastAsia="Calibri" w:cs="Arial"/>
                <w:i/>
                <w:sz w:val="20"/>
                <w:szCs w:val="20"/>
              </w:rPr>
              <w:t>To what extent is it understood by responsible parties?</w:t>
            </w:r>
          </w:p>
          <w:p w14:paraId="371E38BD" w14:textId="77777777" w:rsidR="00DA6F8C" w:rsidRPr="007C342F" w:rsidRDefault="00DA6F8C" w:rsidP="0060481F">
            <w:pPr>
              <w:numPr>
                <w:ilvl w:val="0"/>
                <w:numId w:val="100"/>
              </w:numPr>
              <w:spacing w:before="40" w:after="40" w:line="240" w:lineRule="auto"/>
              <w:contextualSpacing/>
              <w:rPr>
                <w:rFonts w:eastAsia="Calibri" w:cs="Arial"/>
                <w:sz w:val="20"/>
                <w:szCs w:val="20"/>
              </w:rPr>
            </w:pPr>
            <w:r w:rsidRPr="007C342F">
              <w:rPr>
                <w:rFonts w:eastAsia="Calibri" w:cs="Arial"/>
                <w:i/>
                <w:sz w:val="20"/>
                <w:szCs w:val="20"/>
              </w:rPr>
              <w:t>To what extent has Prospera contributed to this?</w:t>
            </w:r>
          </w:p>
        </w:tc>
        <w:tc>
          <w:tcPr>
            <w:tcW w:w="0" w:type="auto"/>
            <w:shd w:val="clear" w:color="auto" w:fill="FFFFFF"/>
          </w:tcPr>
          <w:p w14:paraId="1D7388FF" w14:textId="77777777" w:rsidR="00DA6F8C" w:rsidRPr="007C342F" w:rsidRDefault="00DA6F8C" w:rsidP="0060481F">
            <w:pPr>
              <w:numPr>
                <w:ilvl w:val="0"/>
                <w:numId w:val="100"/>
              </w:numPr>
              <w:spacing w:before="40" w:after="40" w:line="240" w:lineRule="auto"/>
              <w:contextualSpacing/>
              <w:rPr>
                <w:rFonts w:eastAsia="Calibri" w:cs="Arial"/>
                <w:sz w:val="20"/>
                <w:szCs w:val="20"/>
              </w:rPr>
            </w:pPr>
            <w:r w:rsidRPr="007C342F">
              <w:rPr>
                <w:rFonts w:eastAsia="Calibri" w:cs="Arial"/>
                <w:sz w:val="20"/>
                <w:szCs w:val="20"/>
              </w:rPr>
              <w:t>Extent of progress toward development of a complete best fit legal framework</w:t>
            </w:r>
          </w:p>
          <w:p w14:paraId="745B6C69" w14:textId="77777777" w:rsidR="00DA6F8C" w:rsidRPr="007C342F" w:rsidRDefault="00DA6F8C" w:rsidP="0060481F">
            <w:pPr>
              <w:numPr>
                <w:ilvl w:val="0"/>
                <w:numId w:val="100"/>
              </w:numPr>
              <w:spacing w:before="40" w:after="40" w:line="240" w:lineRule="auto"/>
              <w:contextualSpacing/>
              <w:rPr>
                <w:rFonts w:eastAsia="Calibri" w:cs="Arial"/>
                <w:sz w:val="20"/>
                <w:szCs w:val="20"/>
              </w:rPr>
            </w:pPr>
            <w:r w:rsidRPr="007C342F">
              <w:rPr>
                <w:rFonts w:eastAsia="Calibri" w:cs="Arial"/>
                <w:sz w:val="20"/>
                <w:szCs w:val="20"/>
              </w:rPr>
              <w:t>#, type and quality of relevant activities supported by Prospera in contributing to the legal framework</w:t>
            </w:r>
          </w:p>
        </w:tc>
        <w:tc>
          <w:tcPr>
            <w:tcW w:w="0" w:type="auto"/>
            <w:shd w:val="clear" w:color="auto" w:fill="FFFFFF"/>
          </w:tcPr>
          <w:p w14:paraId="725AE6D0" w14:textId="77777777" w:rsidR="00DA6F8C" w:rsidRPr="007C342F" w:rsidRDefault="00DA6F8C" w:rsidP="0060481F">
            <w:pPr>
              <w:numPr>
                <w:ilvl w:val="0"/>
                <w:numId w:val="101"/>
              </w:numPr>
              <w:spacing w:before="40" w:after="40" w:line="240" w:lineRule="auto"/>
              <w:contextualSpacing/>
              <w:rPr>
                <w:rFonts w:eastAsia="Calibri" w:cs="Arial"/>
                <w:sz w:val="20"/>
                <w:szCs w:val="20"/>
              </w:rPr>
            </w:pPr>
            <w:r w:rsidRPr="007C342F">
              <w:rPr>
                <w:rFonts w:eastAsia="Calibri" w:cs="Arial"/>
                <w:sz w:val="20"/>
                <w:szCs w:val="20"/>
              </w:rPr>
              <w:t>Legal framework project monitoring - # and quality of relevant documents and policy paper that describes complete framework</w:t>
            </w:r>
          </w:p>
          <w:p w14:paraId="24559E58" w14:textId="77777777" w:rsidR="00DA6F8C" w:rsidRPr="007C342F" w:rsidRDefault="00DA6F8C" w:rsidP="0060481F">
            <w:pPr>
              <w:numPr>
                <w:ilvl w:val="0"/>
                <w:numId w:val="101"/>
              </w:numPr>
              <w:spacing w:before="40" w:after="40" w:line="240" w:lineRule="auto"/>
              <w:contextualSpacing/>
              <w:rPr>
                <w:rFonts w:eastAsia="Calibri" w:cs="Arial"/>
                <w:sz w:val="20"/>
                <w:szCs w:val="20"/>
              </w:rPr>
            </w:pPr>
            <w:r w:rsidRPr="007C342F">
              <w:rPr>
                <w:rFonts w:eastAsia="Calibri" w:cs="Arial"/>
                <w:sz w:val="20"/>
                <w:szCs w:val="20"/>
              </w:rPr>
              <w:t>Prospera activity management records</w:t>
            </w:r>
          </w:p>
        </w:tc>
        <w:tc>
          <w:tcPr>
            <w:tcW w:w="0" w:type="auto"/>
            <w:shd w:val="clear" w:color="auto" w:fill="FFFFFF"/>
          </w:tcPr>
          <w:p w14:paraId="03A8554A"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Not relevant</w:t>
            </w:r>
          </w:p>
        </w:tc>
        <w:tc>
          <w:tcPr>
            <w:tcW w:w="0" w:type="auto"/>
            <w:shd w:val="clear" w:color="auto" w:fill="FFFFFF"/>
          </w:tcPr>
          <w:p w14:paraId="6BDC97A6"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Finance M&amp;E Focal Point with Prospera KP team</w:t>
            </w:r>
          </w:p>
        </w:tc>
        <w:tc>
          <w:tcPr>
            <w:tcW w:w="0" w:type="auto"/>
            <w:shd w:val="clear" w:color="auto" w:fill="FFFFFF"/>
          </w:tcPr>
          <w:p w14:paraId="08B2BC1C"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Six monthly and Annual </w:t>
            </w:r>
          </w:p>
        </w:tc>
        <w:tc>
          <w:tcPr>
            <w:tcW w:w="0" w:type="auto"/>
            <w:shd w:val="clear" w:color="auto" w:fill="FFFFFF"/>
          </w:tcPr>
          <w:p w14:paraId="4BE73AF0"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2F5A335F" w14:textId="77777777" w:rsidTr="0078600E">
        <w:trPr>
          <w:cantSplit/>
        </w:trPr>
        <w:tc>
          <w:tcPr>
            <w:tcW w:w="0" w:type="auto"/>
          </w:tcPr>
          <w:p w14:paraId="50F760A7" w14:textId="77777777" w:rsidR="00DA6F8C" w:rsidRPr="007C342F" w:rsidRDefault="00DA6F8C" w:rsidP="0078600E">
            <w:pPr>
              <w:spacing w:before="40" w:after="40" w:line="240" w:lineRule="auto"/>
              <w:rPr>
                <w:rFonts w:eastAsia="Calibri" w:cs="Arial"/>
                <w:b/>
                <w:sz w:val="20"/>
                <w:szCs w:val="20"/>
              </w:rPr>
            </w:pPr>
            <w:r w:rsidRPr="007C342F">
              <w:rPr>
                <w:rFonts w:eastAsia="Calibri" w:cs="Arial"/>
                <w:b/>
                <w:sz w:val="20"/>
                <w:szCs w:val="20"/>
              </w:rPr>
              <w:t>Financial stability committee is a stronger institution</w:t>
            </w:r>
          </w:p>
          <w:p w14:paraId="3D43BCFD"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Assumptions:</w:t>
            </w:r>
          </w:p>
          <w:p w14:paraId="6AB5FE70" w14:textId="77777777" w:rsidR="00DA6F8C" w:rsidRPr="007C342F" w:rsidRDefault="00DA6F8C" w:rsidP="0060481F">
            <w:pPr>
              <w:numPr>
                <w:ilvl w:val="0"/>
                <w:numId w:val="177"/>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There is a lead champion</w:t>
            </w:r>
          </w:p>
          <w:p w14:paraId="62EF084B" w14:textId="77777777" w:rsidR="00DA6F8C" w:rsidRPr="007C342F" w:rsidRDefault="00DA6F8C" w:rsidP="0060481F">
            <w:pPr>
              <w:numPr>
                <w:ilvl w:val="0"/>
                <w:numId w:val="177"/>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 xml:space="preserve">That financial stability agencies are willing and motivated, and available to coordinate more effectively </w:t>
            </w:r>
          </w:p>
          <w:p w14:paraId="071E1DE2" w14:textId="77777777" w:rsidR="00DA6F8C" w:rsidRPr="007C342F" w:rsidRDefault="00DA6F8C" w:rsidP="0060481F">
            <w:pPr>
              <w:numPr>
                <w:ilvl w:val="0"/>
                <w:numId w:val="177"/>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Financial stability committee agrees on the roles and responsibilities of the Secretariat</w:t>
            </w:r>
          </w:p>
          <w:p w14:paraId="296D2B83" w14:textId="77777777" w:rsidR="00DA6F8C" w:rsidRPr="007C342F" w:rsidRDefault="00DA6F8C" w:rsidP="0060481F">
            <w:pPr>
              <w:numPr>
                <w:ilvl w:val="0"/>
                <w:numId w:val="177"/>
              </w:numPr>
              <w:spacing w:before="40" w:after="40" w:line="240" w:lineRule="auto"/>
              <w:contextualSpacing/>
              <w:rPr>
                <w:rFonts w:eastAsia="Calibri" w:cs="Arial"/>
                <w:sz w:val="20"/>
                <w:szCs w:val="20"/>
              </w:rPr>
            </w:pPr>
            <w:r w:rsidRPr="007C342F">
              <w:rPr>
                <w:rFonts w:eastAsia="Calibri" w:cs="Arial"/>
                <w:i/>
                <w:color w:val="000000"/>
                <w:sz w:val="20"/>
                <w:szCs w:val="20"/>
              </w:rPr>
              <w:t>That stable government is maintained</w:t>
            </w:r>
          </w:p>
        </w:tc>
        <w:tc>
          <w:tcPr>
            <w:tcW w:w="0" w:type="auto"/>
          </w:tcPr>
          <w:p w14:paraId="5C2B1435" w14:textId="77777777" w:rsidR="00DA6F8C" w:rsidRPr="007C342F" w:rsidRDefault="00DA6F8C" w:rsidP="0060481F">
            <w:pPr>
              <w:numPr>
                <w:ilvl w:val="0"/>
                <w:numId w:val="102"/>
              </w:numPr>
              <w:spacing w:before="40" w:after="40" w:line="240" w:lineRule="auto"/>
              <w:contextualSpacing/>
              <w:rPr>
                <w:rFonts w:eastAsia="Calibri" w:cs="Arial"/>
                <w:i/>
                <w:sz w:val="20"/>
                <w:szCs w:val="20"/>
              </w:rPr>
            </w:pPr>
            <w:r w:rsidRPr="007C342F">
              <w:rPr>
                <w:rFonts w:eastAsia="Calibri" w:cs="Arial"/>
                <w:i/>
                <w:sz w:val="20"/>
                <w:szCs w:val="20"/>
              </w:rPr>
              <w:t xml:space="preserve">To what extent is the Financial stability committee a best fit institution with officers with appropriate technical capability? </w:t>
            </w:r>
          </w:p>
          <w:p w14:paraId="7BB32A5D" w14:textId="77777777" w:rsidR="00DA6F8C" w:rsidRPr="007C342F" w:rsidRDefault="00DA6F8C" w:rsidP="0060481F">
            <w:pPr>
              <w:numPr>
                <w:ilvl w:val="0"/>
                <w:numId w:val="102"/>
              </w:numPr>
              <w:spacing w:before="40" w:after="40" w:line="240" w:lineRule="auto"/>
              <w:contextualSpacing/>
              <w:rPr>
                <w:rFonts w:eastAsia="Calibri" w:cs="Arial"/>
                <w:i/>
                <w:sz w:val="20"/>
                <w:szCs w:val="20"/>
              </w:rPr>
            </w:pPr>
            <w:r w:rsidRPr="007C342F">
              <w:rPr>
                <w:rFonts w:eastAsia="Calibri" w:cs="Arial"/>
                <w:i/>
                <w:sz w:val="20"/>
                <w:szCs w:val="20"/>
              </w:rPr>
              <w:t>What has Prospera contributed?</w:t>
            </w:r>
          </w:p>
        </w:tc>
        <w:tc>
          <w:tcPr>
            <w:tcW w:w="0" w:type="auto"/>
          </w:tcPr>
          <w:p w14:paraId="236D2E51" w14:textId="77777777" w:rsidR="00DA6F8C" w:rsidRPr="007C342F" w:rsidRDefault="00DA6F8C" w:rsidP="0060481F">
            <w:pPr>
              <w:numPr>
                <w:ilvl w:val="0"/>
                <w:numId w:val="102"/>
              </w:numPr>
              <w:spacing w:before="40" w:after="40" w:line="240" w:lineRule="auto"/>
              <w:contextualSpacing/>
              <w:rPr>
                <w:rFonts w:eastAsia="Calibri" w:cs="Arial"/>
                <w:sz w:val="20"/>
                <w:szCs w:val="20"/>
              </w:rPr>
            </w:pPr>
            <w:r w:rsidRPr="007C342F">
              <w:rPr>
                <w:rFonts w:eastAsia="Calibri" w:cs="Arial"/>
                <w:sz w:val="20"/>
                <w:szCs w:val="20"/>
              </w:rPr>
              <w:t># and quality of secretariat meetings</w:t>
            </w:r>
          </w:p>
          <w:p w14:paraId="2E96AEEC" w14:textId="77777777" w:rsidR="00DA6F8C" w:rsidRPr="007C342F" w:rsidRDefault="00DA6F8C" w:rsidP="0060481F">
            <w:pPr>
              <w:numPr>
                <w:ilvl w:val="0"/>
                <w:numId w:val="102"/>
              </w:numPr>
              <w:spacing w:before="40" w:after="40" w:line="240" w:lineRule="auto"/>
              <w:contextualSpacing/>
              <w:rPr>
                <w:rFonts w:eastAsia="Calibri" w:cs="Arial"/>
                <w:sz w:val="20"/>
                <w:szCs w:val="20"/>
              </w:rPr>
            </w:pPr>
            <w:r w:rsidRPr="007C342F">
              <w:rPr>
                <w:rFonts w:eastAsia="Calibri" w:cs="Arial"/>
                <w:sz w:val="20"/>
                <w:szCs w:val="20"/>
              </w:rPr>
              <w:t>#, type and quality of relevant activities supported by Prospera with the Financial Stability committee and partner agencies</w:t>
            </w:r>
          </w:p>
          <w:p w14:paraId="65C150E0" w14:textId="77777777" w:rsidR="00DA6F8C" w:rsidRPr="007C342F" w:rsidRDefault="00DA6F8C" w:rsidP="0060481F">
            <w:pPr>
              <w:numPr>
                <w:ilvl w:val="0"/>
                <w:numId w:val="102"/>
              </w:numPr>
              <w:spacing w:before="40" w:after="40" w:line="240" w:lineRule="auto"/>
              <w:contextualSpacing/>
              <w:rPr>
                <w:rFonts w:eastAsia="Calibri" w:cs="Arial"/>
                <w:sz w:val="20"/>
                <w:szCs w:val="20"/>
              </w:rPr>
            </w:pPr>
            <w:r w:rsidRPr="007C342F">
              <w:rPr>
                <w:rFonts w:eastAsia="Calibri" w:cs="Arial"/>
                <w:sz w:val="20"/>
                <w:szCs w:val="20"/>
              </w:rPr>
              <w:t>Map of financial crisis management protocols</w:t>
            </w:r>
          </w:p>
          <w:p w14:paraId="4448839B" w14:textId="77777777" w:rsidR="00DA6F8C" w:rsidRPr="007C342F" w:rsidRDefault="00DA6F8C" w:rsidP="0060481F">
            <w:pPr>
              <w:numPr>
                <w:ilvl w:val="0"/>
                <w:numId w:val="102"/>
              </w:numPr>
              <w:spacing w:before="40" w:after="40" w:line="240" w:lineRule="auto"/>
              <w:contextualSpacing/>
              <w:rPr>
                <w:rFonts w:eastAsia="Calibri" w:cs="Arial"/>
                <w:sz w:val="20"/>
                <w:szCs w:val="20"/>
              </w:rPr>
            </w:pPr>
            <w:r w:rsidRPr="007C342F">
              <w:rPr>
                <w:rFonts w:eastAsia="Calibri" w:cs="Arial"/>
                <w:sz w:val="20"/>
                <w:szCs w:val="20"/>
              </w:rPr>
              <w:t>Extent to which KSSK and / or BKF are routinely doing their own surveillance using existing tools</w:t>
            </w:r>
          </w:p>
        </w:tc>
        <w:tc>
          <w:tcPr>
            <w:tcW w:w="0" w:type="auto"/>
          </w:tcPr>
          <w:p w14:paraId="2CEDB02B" w14:textId="77777777" w:rsidR="00DA6F8C" w:rsidRPr="007C342F" w:rsidRDefault="00DA6F8C" w:rsidP="0060481F">
            <w:pPr>
              <w:numPr>
                <w:ilvl w:val="0"/>
                <w:numId w:val="102"/>
              </w:numPr>
              <w:spacing w:before="40" w:after="40" w:line="240" w:lineRule="auto"/>
              <w:contextualSpacing/>
              <w:rPr>
                <w:rFonts w:eastAsia="Calibri" w:cs="Arial"/>
                <w:sz w:val="20"/>
                <w:szCs w:val="20"/>
              </w:rPr>
            </w:pPr>
            <w:r w:rsidRPr="007C342F">
              <w:rPr>
                <w:rFonts w:eastAsia="Calibri" w:cs="Arial"/>
                <w:sz w:val="20"/>
                <w:szCs w:val="20"/>
              </w:rPr>
              <w:t>Review of financial stability committee meeting minutes</w:t>
            </w:r>
          </w:p>
          <w:p w14:paraId="358C39D0" w14:textId="77777777" w:rsidR="00DA6F8C" w:rsidRPr="007C342F" w:rsidRDefault="00DA6F8C" w:rsidP="0060481F">
            <w:pPr>
              <w:numPr>
                <w:ilvl w:val="0"/>
                <w:numId w:val="102"/>
              </w:numPr>
              <w:spacing w:before="40" w:after="40" w:line="240" w:lineRule="auto"/>
              <w:contextualSpacing/>
              <w:rPr>
                <w:rFonts w:eastAsia="Calibri" w:cs="Arial"/>
                <w:sz w:val="20"/>
                <w:szCs w:val="20"/>
              </w:rPr>
            </w:pPr>
            <w:r w:rsidRPr="007C342F">
              <w:rPr>
                <w:rFonts w:eastAsia="Calibri" w:cs="Arial"/>
                <w:sz w:val="20"/>
                <w:szCs w:val="20"/>
              </w:rPr>
              <w:t>Survey of main actors about collaboration and coordination</w:t>
            </w:r>
          </w:p>
          <w:p w14:paraId="5F92B262" w14:textId="77777777" w:rsidR="00DA6F8C" w:rsidRPr="007C342F" w:rsidRDefault="00DA6F8C" w:rsidP="0060481F">
            <w:pPr>
              <w:numPr>
                <w:ilvl w:val="0"/>
                <w:numId w:val="102"/>
              </w:numPr>
              <w:spacing w:before="40" w:after="40" w:line="240" w:lineRule="auto"/>
              <w:contextualSpacing/>
              <w:rPr>
                <w:rFonts w:eastAsia="Calibri" w:cs="Arial"/>
                <w:sz w:val="20"/>
                <w:szCs w:val="20"/>
              </w:rPr>
            </w:pPr>
            <w:r w:rsidRPr="007C342F">
              <w:rPr>
                <w:rFonts w:eastAsia="Calibri" w:cs="Arial"/>
                <w:sz w:val="20"/>
                <w:szCs w:val="20"/>
              </w:rPr>
              <w:t>Prospera activity management records</w:t>
            </w:r>
          </w:p>
        </w:tc>
        <w:tc>
          <w:tcPr>
            <w:tcW w:w="0" w:type="auto"/>
          </w:tcPr>
          <w:p w14:paraId="19D240EE"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Not relevant</w:t>
            </w:r>
          </w:p>
        </w:tc>
        <w:tc>
          <w:tcPr>
            <w:tcW w:w="0" w:type="auto"/>
          </w:tcPr>
          <w:p w14:paraId="3211B072"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Finance M&amp;E Focal Point</w:t>
            </w:r>
          </w:p>
        </w:tc>
        <w:tc>
          <w:tcPr>
            <w:tcW w:w="0" w:type="auto"/>
          </w:tcPr>
          <w:p w14:paraId="6BAAD1EA"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1343E94F"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4B71FA15" w14:textId="77777777" w:rsidTr="0078600E">
        <w:trPr>
          <w:cantSplit/>
        </w:trPr>
        <w:tc>
          <w:tcPr>
            <w:tcW w:w="0" w:type="auto"/>
            <w:gridSpan w:val="8"/>
            <w:shd w:val="clear" w:color="auto" w:fill="20ABCA"/>
          </w:tcPr>
          <w:p w14:paraId="32719BC7" w14:textId="77777777" w:rsidR="00DA6F8C" w:rsidRPr="007C342F" w:rsidRDefault="00DA6F8C" w:rsidP="0078600E">
            <w:pPr>
              <w:spacing w:before="40" w:after="40" w:line="240" w:lineRule="auto"/>
              <w:rPr>
                <w:rFonts w:eastAsia="Calibri" w:cs="Arial"/>
                <w:color w:val="FFFFFF"/>
                <w:sz w:val="20"/>
                <w:szCs w:val="20"/>
              </w:rPr>
            </w:pPr>
            <w:r w:rsidRPr="007C342F">
              <w:rPr>
                <w:rFonts w:eastAsia="Calibri" w:cs="Arial"/>
                <w:b/>
                <w:color w:val="FFFFFF"/>
                <w:sz w:val="20"/>
                <w:szCs w:val="20"/>
              </w:rPr>
              <w:t>2.2 Increased supervision and regulation of financial sector</w:t>
            </w:r>
          </w:p>
        </w:tc>
      </w:tr>
      <w:tr w:rsidR="00DA6F8C" w:rsidRPr="007C342F" w14:paraId="13AF3790" w14:textId="77777777" w:rsidTr="0078600E">
        <w:trPr>
          <w:cantSplit/>
        </w:trPr>
        <w:tc>
          <w:tcPr>
            <w:tcW w:w="0" w:type="auto"/>
          </w:tcPr>
          <w:p w14:paraId="6E93DAD5" w14:textId="77777777" w:rsidR="00DA6F8C" w:rsidRPr="007C342F" w:rsidRDefault="00DA6F8C" w:rsidP="0078600E">
            <w:pPr>
              <w:spacing w:before="40" w:after="40" w:line="240" w:lineRule="auto"/>
              <w:rPr>
                <w:rFonts w:eastAsia="Calibri" w:cs="Arial"/>
                <w:b/>
                <w:sz w:val="20"/>
                <w:szCs w:val="20"/>
              </w:rPr>
            </w:pPr>
            <w:r w:rsidRPr="007C342F">
              <w:rPr>
                <w:rFonts w:eastAsia="Calibri" w:cs="Arial"/>
                <w:b/>
                <w:sz w:val="20"/>
                <w:szCs w:val="20"/>
              </w:rPr>
              <w:t>Local adoption of risk based financial supervision</w:t>
            </w:r>
          </w:p>
          <w:p w14:paraId="393F0A1A" w14:textId="77777777" w:rsidR="00DA6F8C" w:rsidRPr="007C342F" w:rsidRDefault="00DA6F8C" w:rsidP="0078600E">
            <w:pPr>
              <w:spacing w:before="40" w:after="40" w:line="240" w:lineRule="auto"/>
              <w:rPr>
                <w:rFonts w:eastAsia="Calibri" w:cs="Arial"/>
                <w:i/>
                <w:sz w:val="20"/>
                <w:szCs w:val="20"/>
              </w:rPr>
            </w:pPr>
            <w:r w:rsidRPr="007C342F">
              <w:rPr>
                <w:rFonts w:eastAsia="Calibri" w:cs="Arial"/>
                <w:i/>
                <w:sz w:val="20"/>
                <w:szCs w:val="20"/>
              </w:rPr>
              <w:t>Assumption:</w:t>
            </w:r>
          </w:p>
          <w:p w14:paraId="42735080" w14:textId="77777777" w:rsidR="00DA6F8C" w:rsidRPr="007C342F" w:rsidRDefault="00DA6F8C" w:rsidP="0060481F">
            <w:pPr>
              <w:numPr>
                <w:ilvl w:val="0"/>
                <w:numId w:val="117"/>
              </w:numPr>
              <w:spacing w:before="40" w:after="40" w:line="240" w:lineRule="auto"/>
              <w:contextualSpacing/>
              <w:rPr>
                <w:rFonts w:eastAsia="Calibri" w:cs="Arial"/>
                <w:sz w:val="20"/>
                <w:szCs w:val="20"/>
              </w:rPr>
            </w:pPr>
            <w:r w:rsidRPr="007C342F">
              <w:rPr>
                <w:rFonts w:eastAsia="Calibri" w:cs="Arial"/>
                <w:i/>
                <w:sz w:val="20"/>
                <w:szCs w:val="20"/>
              </w:rPr>
              <w:t>There is a political and bureaucratic appetite for risk based financial supervision approaches, which can be localised</w:t>
            </w:r>
          </w:p>
        </w:tc>
        <w:tc>
          <w:tcPr>
            <w:tcW w:w="0" w:type="auto"/>
          </w:tcPr>
          <w:p w14:paraId="5CE41C29" w14:textId="77777777" w:rsidR="00DA6F8C" w:rsidRPr="007C342F" w:rsidRDefault="00DA6F8C" w:rsidP="0060481F">
            <w:pPr>
              <w:numPr>
                <w:ilvl w:val="0"/>
                <w:numId w:val="110"/>
              </w:numPr>
              <w:spacing w:before="40" w:after="40" w:line="240" w:lineRule="auto"/>
              <w:contextualSpacing/>
              <w:rPr>
                <w:rFonts w:eastAsia="Calibri" w:cs="Arial"/>
                <w:i/>
                <w:sz w:val="20"/>
                <w:szCs w:val="20"/>
              </w:rPr>
            </w:pPr>
            <w:r w:rsidRPr="007C342F">
              <w:rPr>
                <w:rFonts w:eastAsia="Calibri" w:cs="Arial"/>
                <w:i/>
                <w:sz w:val="20"/>
                <w:szCs w:val="20"/>
              </w:rPr>
              <w:t>To what extent are the Financial Services Authority and Bank Indonesia adopting risk based approaches to prudential supervision that work in the local context?</w:t>
            </w:r>
          </w:p>
          <w:p w14:paraId="36192CAF" w14:textId="77777777" w:rsidR="00DA6F8C" w:rsidRPr="007C342F" w:rsidRDefault="00DA6F8C" w:rsidP="0060481F">
            <w:pPr>
              <w:numPr>
                <w:ilvl w:val="0"/>
                <w:numId w:val="110"/>
              </w:numPr>
              <w:spacing w:before="40" w:after="40" w:line="240" w:lineRule="auto"/>
              <w:contextualSpacing/>
              <w:rPr>
                <w:rFonts w:eastAsia="Calibri" w:cs="Arial"/>
                <w:i/>
                <w:sz w:val="20"/>
                <w:szCs w:val="20"/>
              </w:rPr>
            </w:pPr>
            <w:r w:rsidRPr="007C342F">
              <w:rPr>
                <w:rFonts w:eastAsia="Calibri" w:cs="Arial"/>
                <w:i/>
                <w:sz w:val="20"/>
                <w:szCs w:val="20"/>
              </w:rPr>
              <w:t>To what extent does the Financial Services Authority have an improved ability to implement global security standards?</w:t>
            </w:r>
          </w:p>
          <w:p w14:paraId="7ED3FC9A" w14:textId="77777777" w:rsidR="00DA6F8C" w:rsidRPr="007C342F" w:rsidRDefault="00DA6F8C" w:rsidP="0060481F">
            <w:pPr>
              <w:numPr>
                <w:ilvl w:val="0"/>
                <w:numId w:val="110"/>
              </w:numPr>
              <w:spacing w:before="40" w:after="40" w:line="240" w:lineRule="auto"/>
              <w:contextualSpacing/>
              <w:rPr>
                <w:rFonts w:eastAsia="Calibri" w:cs="Arial"/>
                <w:sz w:val="20"/>
                <w:szCs w:val="20"/>
              </w:rPr>
            </w:pPr>
            <w:r w:rsidRPr="007C342F">
              <w:rPr>
                <w:rFonts w:eastAsia="Calibri" w:cs="Arial"/>
                <w:i/>
                <w:sz w:val="20"/>
                <w:szCs w:val="20"/>
              </w:rPr>
              <w:t>To what extent has Prospera contributed to this?</w:t>
            </w:r>
          </w:p>
        </w:tc>
        <w:tc>
          <w:tcPr>
            <w:tcW w:w="0" w:type="auto"/>
          </w:tcPr>
          <w:p w14:paraId="258EA7A4" w14:textId="77777777" w:rsidR="00DA6F8C" w:rsidRPr="007C342F" w:rsidRDefault="00DA6F8C" w:rsidP="0060481F">
            <w:pPr>
              <w:numPr>
                <w:ilvl w:val="0"/>
                <w:numId w:val="103"/>
              </w:numPr>
              <w:spacing w:before="40" w:after="40" w:line="240" w:lineRule="auto"/>
              <w:contextualSpacing/>
              <w:rPr>
                <w:rFonts w:eastAsia="Calibri" w:cs="Arial"/>
                <w:sz w:val="20"/>
                <w:szCs w:val="20"/>
              </w:rPr>
            </w:pPr>
            <w:r w:rsidRPr="007C342F">
              <w:rPr>
                <w:rFonts w:eastAsia="Calibri" w:cs="Arial"/>
                <w:sz w:val="20"/>
                <w:szCs w:val="20"/>
              </w:rPr>
              <w:t>Level of skills, knowledge, confidence and commitment to risk based supervision by Bank Indonesia and Financial Services Authority officers</w:t>
            </w:r>
          </w:p>
          <w:p w14:paraId="6CC2169E" w14:textId="77777777" w:rsidR="00DA6F8C" w:rsidRPr="007C342F" w:rsidRDefault="00DA6F8C" w:rsidP="0060481F">
            <w:pPr>
              <w:numPr>
                <w:ilvl w:val="0"/>
                <w:numId w:val="103"/>
              </w:numPr>
              <w:spacing w:before="40" w:after="40" w:line="240" w:lineRule="auto"/>
              <w:contextualSpacing/>
              <w:rPr>
                <w:rFonts w:eastAsia="Calibri" w:cs="Arial"/>
                <w:sz w:val="20"/>
                <w:szCs w:val="20"/>
              </w:rPr>
            </w:pPr>
            <w:r w:rsidRPr="007C342F">
              <w:rPr>
                <w:rFonts w:eastAsia="Calibri" w:cs="Arial"/>
                <w:sz w:val="20"/>
                <w:szCs w:val="20"/>
              </w:rPr>
              <w:t>Financial Services Authority level of capability against global security standards</w:t>
            </w:r>
          </w:p>
          <w:p w14:paraId="6CEA95A5" w14:textId="77777777" w:rsidR="00DA6F8C" w:rsidRPr="007C342F" w:rsidRDefault="00DA6F8C" w:rsidP="0060481F">
            <w:pPr>
              <w:numPr>
                <w:ilvl w:val="0"/>
                <w:numId w:val="103"/>
              </w:numPr>
              <w:spacing w:before="40" w:after="40" w:line="240" w:lineRule="auto"/>
              <w:contextualSpacing/>
              <w:rPr>
                <w:rFonts w:eastAsia="Calibri" w:cs="Arial"/>
                <w:sz w:val="20"/>
                <w:szCs w:val="20"/>
              </w:rPr>
            </w:pPr>
            <w:r w:rsidRPr="007C342F">
              <w:rPr>
                <w:rFonts w:eastAsia="Calibri" w:cs="Arial"/>
                <w:sz w:val="20"/>
                <w:szCs w:val="20"/>
              </w:rPr>
              <w:t>Practice change to risk based supervision – including suitable systems</w:t>
            </w:r>
          </w:p>
          <w:p w14:paraId="7E7BCA82" w14:textId="77777777" w:rsidR="00DA6F8C" w:rsidRPr="007C342F" w:rsidRDefault="00DA6F8C" w:rsidP="0060481F">
            <w:pPr>
              <w:numPr>
                <w:ilvl w:val="0"/>
                <w:numId w:val="103"/>
              </w:numPr>
              <w:spacing w:before="40" w:after="40" w:line="240" w:lineRule="auto"/>
              <w:contextualSpacing/>
              <w:rPr>
                <w:rFonts w:eastAsia="Calibri" w:cs="Arial"/>
                <w:sz w:val="20"/>
                <w:szCs w:val="20"/>
              </w:rPr>
            </w:pPr>
            <w:r w:rsidRPr="007C342F">
              <w:rPr>
                <w:rFonts w:eastAsia="Calibri" w:cs="Arial"/>
                <w:sz w:val="20"/>
                <w:szCs w:val="20"/>
              </w:rPr>
              <w:t># and type of relevant Prospera activities</w:t>
            </w:r>
          </w:p>
        </w:tc>
        <w:tc>
          <w:tcPr>
            <w:tcW w:w="0" w:type="auto"/>
          </w:tcPr>
          <w:p w14:paraId="6E14C8E5" w14:textId="77777777" w:rsidR="00DA6F8C" w:rsidRPr="007C342F" w:rsidRDefault="00DA6F8C" w:rsidP="0060481F">
            <w:pPr>
              <w:numPr>
                <w:ilvl w:val="0"/>
                <w:numId w:val="111"/>
              </w:numPr>
              <w:spacing w:before="40" w:after="40" w:line="240" w:lineRule="auto"/>
              <w:contextualSpacing/>
              <w:rPr>
                <w:rFonts w:eastAsia="Calibri" w:cs="Arial"/>
                <w:sz w:val="20"/>
                <w:szCs w:val="20"/>
              </w:rPr>
            </w:pPr>
            <w:r w:rsidRPr="007C342F">
              <w:rPr>
                <w:rFonts w:eastAsia="Calibri" w:cs="Arial"/>
                <w:sz w:val="20"/>
                <w:szCs w:val="20"/>
              </w:rPr>
              <w:t>Survey of Bank Indonesia and Financial Services Authority officers</w:t>
            </w:r>
          </w:p>
          <w:p w14:paraId="2E6BFA25" w14:textId="77777777" w:rsidR="00DA6F8C" w:rsidRPr="007C342F" w:rsidRDefault="00DA6F8C" w:rsidP="0060481F">
            <w:pPr>
              <w:numPr>
                <w:ilvl w:val="0"/>
                <w:numId w:val="111"/>
              </w:numPr>
              <w:spacing w:before="40" w:after="40" w:line="240" w:lineRule="auto"/>
              <w:contextualSpacing/>
              <w:rPr>
                <w:rFonts w:eastAsia="Calibri" w:cs="Arial"/>
                <w:sz w:val="20"/>
                <w:szCs w:val="20"/>
              </w:rPr>
            </w:pPr>
            <w:r w:rsidRPr="007C342F">
              <w:rPr>
                <w:rFonts w:eastAsia="Calibri" w:cs="Arial"/>
                <w:sz w:val="20"/>
                <w:szCs w:val="20"/>
              </w:rPr>
              <w:t>Assessment of Financial Services Authority against checklist of global security standards</w:t>
            </w:r>
          </w:p>
          <w:p w14:paraId="7F682824" w14:textId="77777777" w:rsidR="00DA6F8C" w:rsidRPr="007C342F" w:rsidRDefault="00DA6F8C" w:rsidP="0060481F">
            <w:pPr>
              <w:numPr>
                <w:ilvl w:val="0"/>
                <w:numId w:val="111"/>
              </w:numPr>
              <w:spacing w:before="40" w:after="40" w:line="240" w:lineRule="auto"/>
              <w:contextualSpacing/>
              <w:rPr>
                <w:rFonts w:eastAsia="Calibri" w:cs="Arial"/>
                <w:sz w:val="20"/>
                <w:szCs w:val="20"/>
              </w:rPr>
            </w:pPr>
            <w:r w:rsidRPr="007C342F">
              <w:rPr>
                <w:rFonts w:eastAsia="Calibri" w:cs="Arial"/>
                <w:sz w:val="20"/>
                <w:szCs w:val="20"/>
              </w:rPr>
              <w:t>Prospera RBA and ASIC activity reports</w:t>
            </w:r>
          </w:p>
        </w:tc>
        <w:tc>
          <w:tcPr>
            <w:tcW w:w="0" w:type="auto"/>
          </w:tcPr>
          <w:p w14:paraId="59D8F0F3"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or current state description relevant?</w:t>
            </w:r>
          </w:p>
        </w:tc>
        <w:tc>
          <w:tcPr>
            <w:tcW w:w="0" w:type="auto"/>
          </w:tcPr>
          <w:p w14:paraId="72A08E7D"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KP team with the Prospera RBA and ASIC Team</w:t>
            </w:r>
          </w:p>
        </w:tc>
        <w:tc>
          <w:tcPr>
            <w:tcW w:w="0" w:type="auto"/>
          </w:tcPr>
          <w:p w14:paraId="1487470D"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24BD77F2"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42822D90" w14:textId="77777777" w:rsidTr="0078600E">
        <w:trPr>
          <w:cantSplit/>
        </w:trPr>
        <w:tc>
          <w:tcPr>
            <w:tcW w:w="0" w:type="auto"/>
          </w:tcPr>
          <w:p w14:paraId="43F34F14" w14:textId="77777777" w:rsidR="00DA6F8C" w:rsidRPr="00DA6F8C" w:rsidRDefault="00DA6F8C" w:rsidP="0078600E">
            <w:pPr>
              <w:spacing w:before="40" w:after="40" w:line="240" w:lineRule="auto"/>
              <w:rPr>
                <w:rFonts w:eastAsia="Calibri" w:cs="Arial"/>
                <w:i/>
                <w:color w:val="000000" w:themeColor="text1"/>
                <w:sz w:val="20"/>
                <w:szCs w:val="20"/>
              </w:rPr>
            </w:pPr>
            <w:r w:rsidRPr="00DA6F8C">
              <w:rPr>
                <w:rFonts w:eastAsia="Calibri" w:cs="Arial"/>
                <w:b/>
                <w:color w:val="000000" w:themeColor="text1"/>
                <w:sz w:val="20"/>
                <w:szCs w:val="20"/>
              </w:rPr>
              <w:t>Financial regulators have a consistent approach to conduct supervision</w:t>
            </w:r>
            <w:r w:rsidRPr="00DA6F8C">
              <w:rPr>
                <w:rFonts w:eastAsia="Calibri" w:cs="Arial"/>
                <w:i/>
                <w:color w:val="000000" w:themeColor="text1"/>
                <w:sz w:val="20"/>
                <w:szCs w:val="20"/>
              </w:rPr>
              <w:t xml:space="preserve"> </w:t>
            </w:r>
          </w:p>
          <w:p w14:paraId="682D7BD8" w14:textId="77777777" w:rsidR="00DA6F8C" w:rsidRPr="00DA6F8C" w:rsidRDefault="00DA6F8C" w:rsidP="0078600E">
            <w:pPr>
              <w:spacing w:before="40" w:after="40" w:line="240" w:lineRule="auto"/>
              <w:rPr>
                <w:rFonts w:eastAsia="Calibri" w:cs="Arial"/>
                <w:i/>
                <w:color w:val="000000" w:themeColor="text1"/>
                <w:sz w:val="20"/>
                <w:szCs w:val="20"/>
              </w:rPr>
            </w:pPr>
            <w:r w:rsidRPr="00DA6F8C">
              <w:rPr>
                <w:rFonts w:eastAsia="Calibri" w:cs="Arial"/>
                <w:i/>
                <w:color w:val="000000" w:themeColor="text1"/>
                <w:sz w:val="20"/>
                <w:szCs w:val="20"/>
              </w:rPr>
              <w:t xml:space="preserve">Assumption: </w:t>
            </w:r>
          </w:p>
          <w:p w14:paraId="33F4F58C" w14:textId="77777777" w:rsidR="00DA6F8C" w:rsidRPr="00DA6F8C" w:rsidRDefault="00DA6F8C" w:rsidP="0060481F">
            <w:pPr>
              <w:numPr>
                <w:ilvl w:val="0"/>
                <w:numId w:val="118"/>
              </w:numPr>
              <w:spacing w:before="40" w:after="40" w:line="240" w:lineRule="auto"/>
              <w:contextualSpacing/>
              <w:rPr>
                <w:rFonts w:eastAsia="Calibri" w:cs="Arial"/>
                <w:i/>
                <w:color w:val="000000" w:themeColor="text1"/>
                <w:sz w:val="20"/>
                <w:szCs w:val="20"/>
              </w:rPr>
            </w:pPr>
            <w:r w:rsidRPr="00DA6F8C">
              <w:rPr>
                <w:rFonts w:eastAsia="Calibri" w:cs="Arial"/>
                <w:i/>
                <w:color w:val="000000" w:themeColor="text1"/>
                <w:sz w:val="20"/>
                <w:szCs w:val="20"/>
              </w:rPr>
              <w:t xml:space="preserve">Financial regulators are collaborating and coordinating, and all hold a similar view of the value of consistent approach to supervision; </w:t>
            </w:r>
          </w:p>
          <w:p w14:paraId="577CBACC" w14:textId="77777777" w:rsidR="00DA6F8C" w:rsidRPr="007C342F" w:rsidRDefault="00DA6F8C" w:rsidP="0060481F">
            <w:pPr>
              <w:numPr>
                <w:ilvl w:val="0"/>
                <w:numId w:val="118"/>
              </w:numPr>
              <w:spacing w:before="40" w:after="40" w:line="240" w:lineRule="auto"/>
              <w:contextualSpacing/>
              <w:rPr>
                <w:rFonts w:eastAsia="Calibri" w:cs="Arial"/>
                <w:i/>
                <w:sz w:val="20"/>
                <w:szCs w:val="20"/>
              </w:rPr>
            </w:pPr>
            <w:r w:rsidRPr="007C342F">
              <w:rPr>
                <w:rFonts w:eastAsia="Calibri" w:cs="Arial"/>
                <w:i/>
                <w:sz w:val="20"/>
                <w:szCs w:val="20"/>
              </w:rPr>
              <w:t>There is no political interference</w:t>
            </w:r>
          </w:p>
        </w:tc>
        <w:tc>
          <w:tcPr>
            <w:tcW w:w="0" w:type="auto"/>
          </w:tcPr>
          <w:p w14:paraId="67171420" w14:textId="77777777" w:rsidR="00DA6F8C" w:rsidRPr="007C342F" w:rsidRDefault="00DA6F8C" w:rsidP="0060481F">
            <w:pPr>
              <w:numPr>
                <w:ilvl w:val="0"/>
                <w:numId w:val="112"/>
              </w:numPr>
              <w:spacing w:before="40" w:after="40" w:line="240" w:lineRule="auto"/>
              <w:contextualSpacing/>
              <w:rPr>
                <w:rFonts w:eastAsia="Calibri" w:cs="Arial"/>
                <w:i/>
                <w:sz w:val="20"/>
                <w:szCs w:val="20"/>
              </w:rPr>
            </w:pPr>
            <w:r w:rsidRPr="007C342F">
              <w:rPr>
                <w:rFonts w:eastAsia="Calibri" w:cs="Arial"/>
                <w:i/>
                <w:sz w:val="20"/>
                <w:szCs w:val="20"/>
              </w:rPr>
              <w:t>To what extent do OJK and other Indonesian regulators deliver better regulation and consistent supervision?</w:t>
            </w:r>
          </w:p>
          <w:p w14:paraId="7B6BFEAA" w14:textId="77777777" w:rsidR="00DA6F8C" w:rsidRPr="007C342F" w:rsidRDefault="00DA6F8C" w:rsidP="0060481F">
            <w:pPr>
              <w:numPr>
                <w:ilvl w:val="0"/>
                <w:numId w:val="112"/>
              </w:numPr>
              <w:spacing w:before="40" w:after="40" w:line="240" w:lineRule="auto"/>
              <w:contextualSpacing/>
              <w:rPr>
                <w:rFonts w:eastAsia="Calibri" w:cs="Arial"/>
                <w:sz w:val="20"/>
                <w:szCs w:val="20"/>
              </w:rPr>
            </w:pPr>
            <w:r w:rsidRPr="007C342F">
              <w:rPr>
                <w:rFonts w:eastAsia="Calibri" w:cs="Arial"/>
                <w:i/>
                <w:sz w:val="20"/>
                <w:szCs w:val="20"/>
              </w:rPr>
              <w:t>To what extent has Prospera contributed to this?</w:t>
            </w:r>
          </w:p>
        </w:tc>
        <w:tc>
          <w:tcPr>
            <w:tcW w:w="0" w:type="auto"/>
          </w:tcPr>
          <w:p w14:paraId="7915C74D" w14:textId="77777777" w:rsidR="00DA6F8C" w:rsidRPr="007C342F" w:rsidRDefault="00DA6F8C" w:rsidP="0060481F">
            <w:pPr>
              <w:numPr>
                <w:ilvl w:val="0"/>
                <w:numId w:val="109"/>
              </w:numPr>
              <w:spacing w:before="40" w:after="40" w:line="240" w:lineRule="auto"/>
              <w:contextualSpacing/>
              <w:rPr>
                <w:rFonts w:eastAsia="Calibri" w:cs="Arial"/>
                <w:sz w:val="20"/>
                <w:szCs w:val="20"/>
              </w:rPr>
            </w:pPr>
            <w:r w:rsidRPr="007C342F">
              <w:rPr>
                <w:rFonts w:eastAsia="Calibri" w:cs="Arial"/>
                <w:sz w:val="20"/>
                <w:szCs w:val="20"/>
              </w:rPr>
              <w:t>Progress toward establishment of a single secretariat for Financial Ombudsman/ External Dispute Resolution across six sectors</w:t>
            </w:r>
          </w:p>
          <w:p w14:paraId="538BC570" w14:textId="77777777" w:rsidR="00DA6F8C" w:rsidRPr="007C342F" w:rsidRDefault="00DA6F8C" w:rsidP="0060481F">
            <w:pPr>
              <w:numPr>
                <w:ilvl w:val="0"/>
                <w:numId w:val="109"/>
              </w:numPr>
              <w:spacing w:before="40" w:after="40" w:line="240" w:lineRule="auto"/>
              <w:contextualSpacing/>
              <w:rPr>
                <w:rFonts w:eastAsia="Calibri" w:cs="Arial"/>
                <w:sz w:val="20"/>
                <w:szCs w:val="20"/>
              </w:rPr>
            </w:pPr>
            <w:r w:rsidRPr="007C342F">
              <w:rPr>
                <w:rFonts w:eastAsia="Calibri" w:cs="Arial"/>
                <w:sz w:val="20"/>
                <w:szCs w:val="20"/>
              </w:rPr>
              <w:t xml:space="preserve">Progress toward development of a road map on consumer protection and action plan for External Dispute resolution e.g. consumer Protection Strategy and action plan presented to relevant agencies </w:t>
            </w:r>
          </w:p>
          <w:p w14:paraId="34224C41" w14:textId="77777777" w:rsidR="00DA6F8C" w:rsidRPr="007C342F" w:rsidRDefault="00DA6F8C" w:rsidP="0060481F">
            <w:pPr>
              <w:numPr>
                <w:ilvl w:val="0"/>
                <w:numId w:val="109"/>
              </w:numPr>
              <w:spacing w:before="40" w:after="40" w:line="240" w:lineRule="auto"/>
              <w:contextualSpacing/>
              <w:rPr>
                <w:rFonts w:eastAsia="Calibri" w:cs="Arial"/>
                <w:sz w:val="20"/>
                <w:szCs w:val="20"/>
              </w:rPr>
            </w:pPr>
            <w:r w:rsidRPr="007C342F">
              <w:rPr>
                <w:rFonts w:eastAsia="Calibri" w:cs="Arial"/>
                <w:sz w:val="20"/>
                <w:szCs w:val="20"/>
              </w:rPr>
              <w:t>Quality and extent of Financial Services Authority and other Indonesian regulators regulations developed- evidence based</w:t>
            </w:r>
          </w:p>
          <w:p w14:paraId="22D4290A" w14:textId="77777777" w:rsidR="00DA6F8C" w:rsidRPr="007C342F" w:rsidRDefault="00DA6F8C" w:rsidP="0060481F">
            <w:pPr>
              <w:numPr>
                <w:ilvl w:val="0"/>
                <w:numId w:val="109"/>
              </w:numPr>
              <w:spacing w:before="40" w:after="40" w:line="240" w:lineRule="auto"/>
              <w:contextualSpacing/>
              <w:rPr>
                <w:rFonts w:eastAsia="Calibri" w:cs="Arial"/>
                <w:sz w:val="20"/>
                <w:szCs w:val="20"/>
              </w:rPr>
            </w:pPr>
            <w:r w:rsidRPr="007C342F">
              <w:rPr>
                <w:rFonts w:eastAsia="Calibri" w:cs="Arial"/>
                <w:sz w:val="20"/>
                <w:szCs w:val="20"/>
              </w:rPr>
              <w:t>Quality and consistency of supervision practiced by OJK and other Indonesian regulators.</w:t>
            </w:r>
          </w:p>
          <w:p w14:paraId="40372CCA" w14:textId="77777777" w:rsidR="00DA6F8C" w:rsidRPr="007C342F" w:rsidRDefault="00DA6F8C" w:rsidP="0060481F">
            <w:pPr>
              <w:numPr>
                <w:ilvl w:val="0"/>
                <w:numId w:val="109"/>
              </w:numPr>
              <w:spacing w:before="40" w:after="40" w:line="240" w:lineRule="auto"/>
              <w:contextualSpacing/>
              <w:rPr>
                <w:rFonts w:eastAsia="Calibri" w:cs="Arial"/>
                <w:sz w:val="20"/>
                <w:szCs w:val="20"/>
              </w:rPr>
            </w:pPr>
            <w:r w:rsidRPr="007C342F">
              <w:rPr>
                <w:rFonts w:eastAsia="Calibri" w:cs="Arial"/>
                <w:sz w:val="20"/>
                <w:szCs w:val="20"/>
              </w:rPr>
              <w:t># and type of relevant Prospera activities</w:t>
            </w:r>
          </w:p>
        </w:tc>
        <w:tc>
          <w:tcPr>
            <w:tcW w:w="0" w:type="auto"/>
          </w:tcPr>
          <w:p w14:paraId="1FBE1827" w14:textId="77777777" w:rsidR="00DA6F8C" w:rsidRPr="007C342F" w:rsidRDefault="00DA6F8C" w:rsidP="0060481F">
            <w:pPr>
              <w:numPr>
                <w:ilvl w:val="0"/>
                <w:numId w:val="104"/>
              </w:numPr>
              <w:spacing w:before="40" w:after="40" w:line="240" w:lineRule="auto"/>
              <w:contextualSpacing/>
              <w:rPr>
                <w:rFonts w:eastAsia="Calibri" w:cs="Arial"/>
                <w:sz w:val="20"/>
                <w:szCs w:val="20"/>
              </w:rPr>
            </w:pPr>
            <w:r w:rsidRPr="007C342F">
              <w:rPr>
                <w:rFonts w:eastAsia="Calibri" w:cs="Arial"/>
                <w:sz w:val="20"/>
                <w:szCs w:val="20"/>
              </w:rPr>
              <w:t>Document evidence</w:t>
            </w:r>
          </w:p>
          <w:p w14:paraId="5AB150AE" w14:textId="77777777" w:rsidR="00DA6F8C" w:rsidRPr="007C342F" w:rsidRDefault="00DA6F8C" w:rsidP="0060481F">
            <w:pPr>
              <w:numPr>
                <w:ilvl w:val="0"/>
                <w:numId w:val="104"/>
              </w:numPr>
              <w:spacing w:before="40" w:after="40" w:line="240" w:lineRule="auto"/>
              <w:contextualSpacing/>
              <w:rPr>
                <w:rFonts w:eastAsia="Calibri" w:cs="Arial"/>
                <w:sz w:val="20"/>
                <w:szCs w:val="20"/>
              </w:rPr>
            </w:pPr>
            <w:r w:rsidRPr="007C342F">
              <w:rPr>
                <w:rFonts w:eastAsia="Calibri" w:cs="Arial"/>
                <w:sz w:val="20"/>
                <w:szCs w:val="20"/>
              </w:rPr>
              <w:t>Document evidence</w:t>
            </w:r>
          </w:p>
          <w:p w14:paraId="5F710C1C" w14:textId="77777777" w:rsidR="00DA6F8C" w:rsidRPr="007C342F" w:rsidRDefault="00DA6F8C" w:rsidP="0060481F">
            <w:pPr>
              <w:numPr>
                <w:ilvl w:val="0"/>
                <w:numId w:val="104"/>
              </w:numPr>
              <w:spacing w:before="40" w:after="40" w:line="240" w:lineRule="auto"/>
              <w:contextualSpacing/>
              <w:rPr>
                <w:rFonts w:eastAsia="Calibri" w:cs="Arial"/>
                <w:sz w:val="20"/>
                <w:szCs w:val="20"/>
              </w:rPr>
            </w:pPr>
            <w:r w:rsidRPr="007C342F">
              <w:rPr>
                <w:rFonts w:eastAsia="Calibri" w:cs="Arial"/>
                <w:sz w:val="20"/>
                <w:szCs w:val="20"/>
              </w:rPr>
              <w:t>Review of relevant regulations and process to develop regulations</w:t>
            </w:r>
          </w:p>
          <w:p w14:paraId="0EEA7367" w14:textId="77777777" w:rsidR="00DA6F8C" w:rsidRPr="007C342F" w:rsidRDefault="00DA6F8C" w:rsidP="0060481F">
            <w:pPr>
              <w:numPr>
                <w:ilvl w:val="0"/>
                <w:numId w:val="104"/>
              </w:numPr>
              <w:spacing w:before="40" w:after="40" w:line="240" w:lineRule="auto"/>
              <w:contextualSpacing/>
              <w:rPr>
                <w:rFonts w:eastAsia="Calibri" w:cs="Arial"/>
                <w:sz w:val="20"/>
                <w:szCs w:val="20"/>
              </w:rPr>
            </w:pPr>
            <w:r w:rsidRPr="007C342F">
              <w:rPr>
                <w:rFonts w:eastAsia="Calibri" w:cs="Arial"/>
                <w:sz w:val="20"/>
                <w:szCs w:val="20"/>
              </w:rPr>
              <w:t xml:space="preserve">Review of supervision capability </w:t>
            </w:r>
          </w:p>
        </w:tc>
        <w:tc>
          <w:tcPr>
            <w:tcW w:w="0" w:type="auto"/>
          </w:tcPr>
          <w:p w14:paraId="5359F91A"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or current state description relevant?</w:t>
            </w:r>
          </w:p>
        </w:tc>
        <w:tc>
          <w:tcPr>
            <w:tcW w:w="0" w:type="auto"/>
          </w:tcPr>
          <w:p w14:paraId="3DB64D9C"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Prospera KP team with Prospera ASIC Team </w:t>
            </w:r>
          </w:p>
        </w:tc>
        <w:tc>
          <w:tcPr>
            <w:tcW w:w="0" w:type="auto"/>
          </w:tcPr>
          <w:p w14:paraId="15CC3A7B"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56EC4E3C"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74CA1EC6" w14:textId="77777777" w:rsidTr="0078600E">
        <w:trPr>
          <w:cantSplit/>
        </w:trPr>
        <w:tc>
          <w:tcPr>
            <w:tcW w:w="0" w:type="auto"/>
          </w:tcPr>
          <w:p w14:paraId="171AB805" w14:textId="77777777" w:rsidR="00DA6F8C" w:rsidRPr="007C342F" w:rsidRDefault="00DA6F8C" w:rsidP="0078600E">
            <w:pPr>
              <w:spacing w:before="40" w:after="40" w:line="240" w:lineRule="auto"/>
              <w:rPr>
                <w:rFonts w:eastAsia="Calibri" w:cs="Arial"/>
                <w:sz w:val="20"/>
                <w:szCs w:val="20"/>
              </w:rPr>
            </w:pPr>
            <w:r w:rsidRPr="00DD0B68">
              <w:rPr>
                <w:rFonts w:eastAsia="Calibri" w:cs="Arial"/>
                <w:b/>
                <w:sz w:val="20"/>
                <w:szCs w:val="20"/>
              </w:rPr>
              <w:t>Increased financial regulation and enforcement capability</w:t>
            </w:r>
            <w:r w:rsidRPr="007C342F">
              <w:rPr>
                <w:rFonts w:eastAsia="Calibri" w:cs="Arial"/>
                <w:sz w:val="20"/>
                <w:szCs w:val="20"/>
              </w:rPr>
              <w:t>.</w:t>
            </w:r>
          </w:p>
          <w:p w14:paraId="77124EF6" w14:textId="77777777" w:rsidR="00DA6F8C" w:rsidRPr="007C342F" w:rsidRDefault="00DA6F8C" w:rsidP="0078600E">
            <w:pPr>
              <w:spacing w:before="40" w:after="40" w:line="240" w:lineRule="auto"/>
              <w:rPr>
                <w:rFonts w:eastAsia="Calibri" w:cs="Arial"/>
                <w:i/>
                <w:sz w:val="20"/>
                <w:szCs w:val="20"/>
              </w:rPr>
            </w:pPr>
            <w:r w:rsidRPr="007C342F">
              <w:rPr>
                <w:rFonts w:eastAsia="Calibri" w:cs="Arial"/>
                <w:i/>
                <w:color w:val="000000"/>
                <w:sz w:val="20"/>
                <w:szCs w:val="20"/>
              </w:rPr>
              <w:t xml:space="preserve">Assumption: </w:t>
            </w:r>
          </w:p>
          <w:p w14:paraId="146C2795" w14:textId="77777777" w:rsidR="00DA6F8C" w:rsidRPr="007C342F" w:rsidRDefault="00DA6F8C" w:rsidP="0060481F">
            <w:pPr>
              <w:numPr>
                <w:ilvl w:val="0"/>
                <w:numId w:val="119"/>
              </w:numPr>
              <w:spacing w:before="40" w:after="40" w:line="240" w:lineRule="auto"/>
              <w:contextualSpacing/>
              <w:rPr>
                <w:rFonts w:eastAsia="Calibri" w:cs="Arial"/>
                <w:i/>
                <w:sz w:val="20"/>
                <w:szCs w:val="20"/>
              </w:rPr>
            </w:pPr>
            <w:r w:rsidRPr="007C342F">
              <w:rPr>
                <w:rFonts w:eastAsia="Calibri" w:cs="Arial"/>
                <w:i/>
                <w:sz w:val="20"/>
                <w:szCs w:val="20"/>
              </w:rPr>
              <w:t>The level of inputs provided by Australian agencies is enough to influence improved and sustainable practice change in Indonesian government financial system regulators</w:t>
            </w:r>
          </w:p>
        </w:tc>
        <w:tc>
          <w:tcPr>
            <w:tcW w:w="0" w:type="auto"/>
          </w:tcPr>
          <w:p w14:paraId="14374E7B" w14:textId="77777777" w:rsidR="00DA6F8C" w:rsidRPr="007C342F" w:rsidRDefault="00DA6F8C" w:rsidP="0060481F">
            <w:pPr>
              <w:numPr>
                <w:ilvl w:val="0"/>
                <w:numId w:val="113"/>
              </w:numPr>
              <w:spacing w:before="40" w:after="40" w:line="240" w:lineRule="auto"/>
              <w:contextualSpacing/>
              <w:rPr>
                <w:rFonts w:eastAsia="Calibri" w:cs="Arial"/>
                <w:sz w:val="20"/>
                <w:szCs w:val="20"/>
              </w:rPr>
            </w:pPr>
            <w:r w:rsidRPr="007C342F">
              <w:rPr>
                <w:rFonts w:eastAsia="Calibri" w:cs="Arial"/>
                <w:sz w:val="20"/>
                <w:szCs w:val="20"/>
              </w:rPr>
              <w:t>To what extent are Financial Services Authority officers delivering better regulation, enforcement and surveillance capability?</w:t>
            </w:r>
          </w:p>
          <w:p w14:paraId="28CA85DF" w14:textId="77777777" w:rsidR="00DA6F8C" w:rsidRPr="007C342F" w:rsidRDefault="00DA6F8C" w:rsidP="0060481F">
            <w:pPr>
              <w:numPr>
                <w:ilvl w:val="0"/>
                <w:numId w:val="113"/>
              </w:numPr>
              <w:spacing w:before="40" w:after="40" w:line="240" w:lineRule="auto"/>
              <w:contextualSpacing/>
              <w:rPr>
                <w:rFonts w:eastAsia="Calibri" w:cs="Arial"/>
                <w:sz w:val="20"/>
                <w:szCs w:val="20"/>
              </w:rPr>
            </w:pPr>
            <w:r w:rsidRPr="007C342F">
              <w:rPr>
                <w:rFonts w:eastAsia="Calibri" w:cs="Arial"/>
                <w:i/>
                <w:sz w:val="20"/>
                <w:szCs w:val="20"/>
              </w:rPr>
              <w:t>To what extent has Prospera contributed to this?</w:t>
            </w:r>
          </w:p>
        </w:tc>
        <w:tc>
          <w:tcPr>
            <w:tcW w:w="0" w:type="auto"/>
          </w:tcPr>
          <w:p w14:paraId="7C7E96E5" w14:textId="77777777" w:rsidR="00DA6F8C" w:rsidRPr="007C342F" w:rsidRDefault="00DA6F8C" w:rsidP="0060481F">
            <w:pPr>
              <w:numPr>
                <w:ilvl w:val="0"/>
                <w:numId w:val="114"/>
              </w:numPr>
              <w:spacing w:before="40" w:after="40" w:line="240" w:lineRule="auto"/>
              <w:contextualSpacing/>
              <w:rPr>
                <w:rFonts w:eastAsia="Calibri" w:cs="Arial"/>
                <w:sz w:val="20"/>
                <w:szCs w:val="20"/>
              </w:rPr>
            </w:pPr>
            <w:r w:rsidRPr="007C342F">
              <w:rPr>
                <w:rFonts w:eastAsia="Calibri" w:cs="Arial"/>
                <w:sz w:val="20"/>
                <w:szCs w:val="20"/>
              </w:rPr>
              <w:t>Practices of relevant Financial Services Authority officers with regard to regulation, enforcement and surveillance</w:t>
            </w:r>
          </w:p>
          <w:p w14:paraId="1F6FDC0F" w14:textId="77777777" w:rsidR="00DA6F8C" w:rsidRPr="007C342F" w:rsidRDefault="00DA6F8C" w:rsidP="0060481F">
            <w:pPr>
              <w:numPr>
                <w:ilvl w:val="0"/>
                <w:numId w:val="114"/>
              </w:numPr>
              <w:spacing w:before="40" w:after="40" w:line="240" w:lineRule="auto"/>
              <w:contextualSpacing/>
              <w:rPr>
                <w:rFonts w:eastAsia="Calibri" w:cs="Arial"/>
                <w:sz w:val="20"/>
                <w:szCs w:val="20"/>
              </w:rPr>
            </w:pPr>
            <w:r w:rsidRPr="007C342F">
              <w:rPr>
                <w:rFonts w:eastAsia="Calibri" w:cs="Arial"/>
                <w:sz w:val="20"/>
                <w:szCs w:val="20"/>
              </w:rPr>
              <w:t># and type of relevant Prospera activities</w:t>
            </w:r>
          </w:p>
        </w:tc>
        <w:tc>
          <w:tcPr>
            <w:tcW w:w="0" w:type="auto"/>
          </w:tcPr>
          <w:p w14:paraId="2159F182" w14:textId="77777777" w:rsidR="00DA6F8C" w:rsidRPr="007C342F" w:rsidRDefault="00DA6F8C" w:rsidP="0060481F">
            <w:pPr>
              <w:numPr>
                <w:ilvl w:val="0"/>
                <w:numId w:val="115"/>
              </w:numPr>
              <w:spacing w:before="40" w:after="40" w:line="240" w:lineRule="auto"/>
              <w:contextualSpacing/>
              <w:rPr>
                <w:rFonts w:eastAsia="Calibri" w:cs="Arial"/>
                <w:sz w:val="20"/>
                <w:szCs w:val="20"/>
              </w:rPr>
            </w:pPr>
            <w:r w:rsidRPr="007C342F">
              <w:rPr>
                <w:rFonts w:eastAsia="Calibri" w:cs="Arial"/>
                <w:sz w:val="20"/>
                <w:szCs w:val="20"/>
              </w:rPr>
              <w:t>Observation of Financial Services Authority officers practices; Interview with officers about their practices; Manager survey;</w:t>
            </w:r>
          </w:p>
          <w:p w14:paraId="1292DBB3" w14:textId="77777777" w:rsidR="00DA6F8C" w:rsidRPr="007C342F" w:rsidRDefault="00DA6F8C" w:rsidP="0060481F">
            <w:pPr>
              <w:numPr>
                <w:ilvl w:val="0"/>
                <w:numId w:val="115"/>
              </w:numPr>
              <w:spacing w:before="40" w:after="40" w:line="240" w:lineRule="auto"/>
              <w:contextualSpacing/>
              <w:rPr>
                <w:rFonts w:eastAsia="Calibri" w:cs="Arial"/>
                <w:sz w:val="20"/>
                <w:szCs w:val="20"/>
              </w:rPr>
            </w:pPr>
            <w:r w:rsidRPr="007C342F">
              <w:rPr>
                <w:rFonts w:eastAsia="Calibri" w:cs="Arial"/>
                <w:sz w:val="20"/>
                <w:szCs w:val="20"/>
              </w:rPr>
              <w:t>Documented statistics on regulation, enforcement and surveillance</w:t>
            </w:r>
          </w:p>
          <w:p w14:paraId="270322D8" w14:textId="77777777" w:rsidR="00DA6F8C" w:rsidRPr="007C342F" w:rsidRDefault="00DA6F8C" w:rsidP="0060481F">
            <w:pPr>
              <w:numPr>
                <w:ilvl w:val="0"/>
                <w:numId w:val="115"/>
              </w:numPr>
              <w:spacing w:before="40" w:after="40" w:line="240" w:lineRule="auto"/>
              <w:contextualSpacing/>
              <w:rPr>
                <w:rFonts w:eastAsia="Calibri" w:cs="Arial"/>
                <w:sz w:val="20"/>
                <w:szCs w:val="20"/>
              </w:rPr>
            </w:pPr>
            <w:r w:rsidRPr="007C342F">
              <w:rPr>
                <w:rFonts w:eastAsia="Calibri" w:cs="Arial"/>
                <w:sz w:val="20"/>
                <w:szCs w:val="20"/>
              </w:rPr>
              <w:t>Prospera ASIC activity records</w:t>
            </w:r>
          </w:p>
        </w:tc>
        <w:tc>
          <w:tcPr>
            <w:tcW w:w="0" w:type="auto"/>
          </w:tcPr>
          <w:p w14:paraId="3E5C7084"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or current state description relevant?</w:t>
            </w:r>
          </w:p>
        </w:tc>
        <w:tc>
          <w:tcPr>
            <w:tcW w:w="0" w:type="auto"/>
          </w:tcPr>
          <w:p w14:paraId="7B554CB2"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KP team with Prospera ASIC Team</w:t>
            </w:r>
          </w:p>
        </w:tc>
        <w:tc>
          <w:tcPr>
            <w:tcW w:w="0" w:type="auto"/>
          </w:tcPr>
          <w:p w14:paraId="126C3337"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5BF583B2"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1B39FC61" w14:textId="77777777" w:rsidTr="0078600E">
        <w:trPr>
          <w:cantSplit/>
        </w:trPr>
        <w:tc>
          <w:tcPr>
            <w:tcW w:w="0" w:type="auto"/>
            <w:gridSpan w:val="8"/>
            <w:shd w:val="clear" w:color="auto" w:fill="20ABCA"/>
          </w:tcPr>
          <w:p w14:paraId="090B8D57"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2.3 Combatting financial crime</w:t>
            </w:r>
          </w:p>
        </w:tc>
      </w:tr>
      <w:tr w:rsidR="00DA6F8C" w:rsidRPr="007C342F" w14:paraId="38840F2B" w14:textId="77777777" w:rsidTr="0078600E">
        <w:trPr>
          <w:cantSplit/>
        </w:trPr>
        <w:tc>
          <w:tcPr>
            <w:tcW w:w="0" w:type="auto"/>
          </w:tcPr>
          <w:p w14:paraId="1A93CA71" w14:textId="77777777" w:rsidR="00DA6F8C" w:rsidRPr="00DD0B68" w:rsidRDefault="00DA6F8C" w:rsidP="0078600E">
            <w:pPr>
              <w:spacing w:before="40" w:after="40" w:line="240" w:lineRule="auto"/>
              <w:rPr>
                <w:rFonts w:eastAsia="Calibri" w:cs="Arial"/>
                <w:b/>
                <w:i/>
                <w:color w:val="FF0000"/>
                <w:sz w:val="20"/>
                <w:szCs w:val="20"/>
              </w:rPr>
            </w:pPr>
            <w:r w:rsidRPr="00DD0B68">
              <w:rPr>
                <w:rFonts w:eastAsia="Calibri" w:cs="Arial"/>
                <w:b/>
                <w:sz w:val="20"/>
                <w:szCs w:val="20"/>
              </w:rPr>
              <w:t>Enhanced measures to meet international financial crime prevention standards</w:t>
            </w:r>
            <w:r w:rsidRPr="00DD0B68">
              <w:rPr>
                <w:rFonts w:eastAsia="Calibri" w:cs="Arial"/>
                <w:b/>
                <w:i/>
                <w:color w:val="FF0000"/>
                <w:sz w:val="20"/>
                <w:szCs w:val="20"/>
              </w:rPr>
              <w:t xml:space="preserve"> </w:t>
            </w:r>
          </w:p>
          <w:p w14:paraId="32CA032E"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w:t>
            </w:r>
          </w:p>
          <w:p w14:paraId="0AE8C30C" w14:textId="77777777" w:rsidR="00DA6F8C" w:rsidRPr="007C342F" w:rsidRDefault="00DA6F8C" w:rsidP="0060481F">
            <w:pPr>
              <w:numPr>
                <w:ilvl w:val="0"/>
                <w:numId w:val="178"/>
              </w:numPr>
              <w:spacing w:before="40" w:after="40" w:line="240" w:lineRule="auto"/>
              <w:contextualSpacing/>
              <w:rPr>
                <w:rFonts w:eastAsia="Calibri" w:cs="Arial"/>
                <w:i/>
                <w:sz w:val="20"/>
                <w:szCs w:val="20"/>
              </w:rPr>
            </w:pPr>
            <w:r w:rsidRPr="007C342F">
              <w:rPr>
                <w:rFonts w:eastAsia="Calibri" w:cs="Arial"/>
                <w:i/>
                <w:color w:val="000000"/>
                <w:sz w:val="20"/>
                <w:szCs w:val="20"/>
              </w:rPr>
              <w:t>That political and bureaucratic will to meet international financial standards is maintained</w:t>
            </w:r>
          </w:p>
        </w:tc>
        <w:tc>
          <w:tcPr>
            <w:tcW w:w="0" w:type="auto"/>
          </w:tcPr>
          <w:p w14:paraId="1E8F53D7" w14:textId="77777777" w:rsidR="00DA6F8C" w:rsidRPr="007C342F" w:rsidRDefault="00DA6F8C" w:rsidP="0060481F">
            <w:pPr>
              <w:numPr>
                <w:ilvl w:val="0"/>
                <w:numId w:val="120"/>
              </w:numPr>
              <w:spacing w:before="40" w:after="40" w:line="240" w:lineRule="auto"/>
              <w:contextualSpacing/>
              <w:rPr>
                <w:rFonts w:eastAsia="Calibri" w:cs="Arial"/>
                <w:i/>
                <w:sz w:val="20"/>
                <w:szCs w:val="20"/>
              </w:rPr>
            </w:pPr>
            <w:r w:rsidRPr="007C342F">
              <w:rPr>
                <w:rFonts w:eastAsia="Calibri" w:cs="Arial"/>
                <w:i/>
                <w:sz w:val="20"/>
                <w:szCs w:val="20"/>
              </w:rPr>
              <w:t xml:space="preserve">To what extent is PPATK meeting international financial crime prevention standards? </w:t>
            </w:r>
          </w:p>
          <w:p w14:paraId="7B902695" w14:textId="77777777" w:rsidR="00DA6F8C" w:rsidRPr="007C342F" w:rsidRDefault="00DA6F8C" w:rsidP="0060481F">
            <w:pPr>
              <w:numPr>
                <w:ilvl w:val="0"/>
                <w:numId w:val="120"/>
              </w:numPr>
              <w:spacing w:before="40" w:after="40" w:line="240" w:lineRule="auto"/>
              <w:contextualSpacing/>
              <w:rPr>
                <w:rFonts w:eastAsia="Calibri" w:cs="Arial"/>
                <w:i/>
                <w:sz w:val="20"/>
                <w:szCs w:val="20"/>
              </w:rPr>
            </w:pPr>
            <w:r w:rsidRPr="007C342F">
              <w:rPr>
                <w:rFonts w:eastAsia="Calibri" w:cs="Arial"/>
                <w:i/>
                <w:sz w:val="20"/>
                <w:szCs w:val="20"/>
              </w:rPr>
              <w:t>To what extent has Prospera contributed to this?</w:t>
            </w:r>
          </w:p>
        </w:tc>
        <w:tc>
          <w:tcPr>
            <w:tcW w:w="0" w:type="auto"/>
          </w:tcPr>
          <w:p w14:paraId="64252D45" w14:textId="77777777" w:rsidR="00DA6F8C" w:rsidRPr="007C342F" w:rsidRDefault="00DA6F8C" w:rsidP="0060481F">
            <w:pPr>
              <w:numPr>
                <w:ilvl w:val="0"/>
                <w:numId w:val="105"/>
              </w:numPr>
              <w:spacing w:before="40" w:after="40" w:line="240" w:lineRule="auto"/>
              <w:contextualSpacing/>
              <w:rPr>
                <w:rFonts w:eastAsia="Calibri" w:cs="Arial"/>
                <w:sz w:val="20"/>
                <w:szCs w:val="20"/>
              </w:rPr>
            </w:pPr>
            <w:r w:rsidRPr="007C342F">
              <w:rPr>
                <w:rFonts w:eastAsia="Calibri" w:cs="Arial"/>
                <w:sz w:val="20"/>
                <w:szCs w:val="20"/>
              </w:rPr>
              <w:t xml:space="preserve"># new regulations and policies to harden Indonesia’s economy from anti money laundering and counter terrorism funding </w:t>
            </w:r>
          </w:p>
          <w:p w14:paraId="014695C0" w14:textId="77777777" w:rsidR="00DA6F8C" w:rsidRPr="007C342F" w:rsidRDefault="00DA6F8C" w:rsidP="0060481F">
            <w:pPr>
              <w:numPr>
                <w:ilvl w:val="0"/>
                <w:numId w:val="105"/>
              </w:numPr>
              <w:spacing w:before="40" w:after="40" w:line="240" w:lineRule="auto"/>
              <w:contextualSpacing/>
              <w:rPr>
                <w:rFonts w:eastAsia="Calibri" w:cs="Arial"/>
                <w:sz w:val="20"/>
                <w:szCs w:val="20"/>
              </w:rPr>
            </w:pPr>
            <w:r w:rsidRPr="007C342F">
              <w:rPr>
                <w:rFonts w:eastAsia="Calibri" w:cs="Arial"/>
                <w:sz w:val="20"/>
                <w:szCs w:val="20"/>
              </w:rPr>
              <w:t>Indonesia is not referred to the ICRG process</w:t>
            </w:r>
          </w:p>
          <w:p w14:paraId="0BEB8686" w14:textId="77777777" w:rsidR="00DA6F8C" w:rsidRPr="007C342F" w:rsidRDefault="00DA6F8C" w:rsidP="0060481F">
            <w:pPr>
              <w:numPr>
                <w:ilvl w:val="0"/>
                <w:numId w:val="105"/>
              </w:numPr>
              <w:spacing w:before="40" w:after="40" w:line="240" w:lineRule="auto"/>
              <w:contextualSpacing/>
              <w:rPr>
                <w:rFonts w:eastAsia="Calibri" w:cs="Arial"/>
                <w:sz w:val="20"/>
                <w:szCs w:val="20"/>
              </w:rPr>
            </w:pPr>
            <w:r w:rsidRPr="007C342F">
              <w:rPr>
                <w:rFonts w:eastAsia="Calibri" w:cs="Arial"/>
                <w:sz w:val="20"/>
                <w:szCs w:val="20"/>
              </w:rPr>
              <w:t xml:space="preserve"># of improvements to financial sector regulation </w:t>
            </w:r>
          </w:p>
          <w:p w14:paraId="659476C1" w14:textId="77777777" w:rsidR="00DA6F8C" w:rsidRPr="007C342F" w:rsidRDefault="00DA6F8C" w:rsidP="0060481F">
            <w:pPr>
              <w:numPr>
                <w:ilvl w:val="0"/>
                <w:numId w:val="105"/>
              </w:numPr>
              <w:spacing w:before="40" w:after="40" w:line="240" w:lineRule="auto"/>
              <w:contextualSpacing/>
              <w:rPr>
                <w:rFonts w:eastAsia="Calibri" w:cs="Arial"/>
                <w:sz w:val="20"/>
                <w:szCs w:val="20"/>
              </w:rPr>
            </w:pPr>
            <w:r w:rsidRPr="007C342F">
              <w:rPr>
                <w:rFonts w:eastAsia="Calibri" w:cs="Arial"/>
                <w:sz w:val="20"/>
                <w:szCs w:val="20"/>
              </w:rPr>
              <w:t>Membership of FATF granted</w:t>
            </w:r>
          </w:p>
          <w:p w14:paraId="0B9CB8AC" w14:textId="77777777" w:rsidR="00DA6F8C" w:rsidRPr="007C342F" w:rsidRDefault="00DA6F8C" w:rsidP="0060481F">
            <w:pPr>
              <w:numPr>
                <w:ilvl w:val="0"/>
                <w:numId w:val="105"/>
              </w:numPr>
              <w:spacing w:before="40" w:after="40" w:line="240" w:lineRule="auto"/>
              <w:contextualSpacing/>
              <w:rPr>
                <w:rFonts w:eastAsia="Calibri" w:cs="Arial"/>
                <w:sz w:val="20"/>
                <w:szCs w:val="20"/>
              </w:rPr>
            </w:pPr>
            <w:r w:rsidRPr="007C342F">
              <w:rPr>
                <w:rFonts w:eastAsia="Calibri" w:cs="Arial"/>
                <w:sz w:val="20"/>
                <w:szCs w:val="20"/>
              </w:rPr>
              <w:t>Record of relevant Prospera AUSTRAC activities</w:t>
            </w:r>
          </w:p>
        </w:tc>
        <w:tc>
          <w:tcPr>
            <w:tcW w:w="0" w:type="auto"/>
          </w:tcPr>
          <w:p w14:paraId="16656598" w14:textId="77777777" w:rsidR="00DA6F8C" w:rsidRPr="000836FF" w:rsidRDefault="00DA6F8C" w:rsidP="0060481F">
            <w:pPr>
              <w:numPr>
                <w:ilvl w:val="0"/>
                <w:numId w:val="106"/>
              </w:numPr>
              <w:spacing w:before="40" w:after="40" w:line="240" w:lineRule="auto"/>
              <w:contextualSpacing/>
              <w:rPr>
                <w:rFonts w:eastAsia="Calibri" w:cs="Arial"/>
                <w:sz w:val="20"/>
                <w:szCs w:val="20"/>
              </w:rPr>
            </w:pPr>
            <w:r w:rsidRPr="007C342F">
              <w:rPr>
                <w:rFonts w:eastAsia="Calibri" w:cs="Arial"/>
                <w:sz w:val="20"/>
                <w:szCs w:val="20"/>
              </w:rPr>
              <w:t>Audit of PPATK progress toward required FATF international standards</w:t>
            </w:r>
          </w:p>
          <w:p w14:paraId="4AF73A28" w14:textId="77777777" w:rsidR="00DA6F8C" w:rsidRPr="007C342F" w:rsidRDefault="00DA6F8C" w:rsidP="0060481F">
            <w:pPr>
              <w:numPr>
                <w:ilvl w:val="0"/>
                <w:numId w:val="106"/>
              </w:numPr>
              <w:spacing w:before="40" w:after="40" w:line="240" w:lineRule="auto"/>
              <w:contextualSpacing/>
              <w:rPr>
                <w:rFonts w:eastAsia="Calibri" w:cs="Arial"/>
                <w:sz w:val="20"/>
                <w:szCs w:val="20"/>
              </w:rPr>
            </w:pPr>
            <w:r w:rsidRPr="007C342F">
              <w:rPr>
                <w:rFonts w:eastAsia="Calibri" w:cs="Arial"/>
                <w:sz w:val="20"/>
                <w:szCs w:val="20"/>
              </w:rPr>
              <w:t>Documented evidence of relevant financial regulation changes / additions</w:t>
            </w:r>
          </w:p>
          <w:p w14:paraId="097EE461" w14:textId="77777777" w:rsidR="00DA6F8C" w:rsidRPr="007C342F" w:rsidRDefault="00DA6F8C" w:rsidP="0060481F">
            <w:pPr>
              <w:numPr>
                <w:ilvl w:val="0"/>
                <w:numId w:val="106"/>
              </w:numPr>
              <w:spacing w:before="40" w:after="40" w:line="240" w:lineRule="auto"/>
              <w:contextualSpacing/>
              <w:rPr>
                <w:rFonts w:eastAsia="Calibri" w:cs="Arial"/>
                <w:sz w:val="20"/>
                <w:szCs w:val="20"/>
              </w:rPr>
            </w:pPr>
            <w:r w:rsidRPr="007C342F">
              <w:rPr>
                <w:rFonts w:eastAsia="Calibri" w:cs="Arial"/>
                <w:sz w:val="20"/>
                <w:szCs w:val="20"/>
              </w:rPr>
              <w:t>Evidence of membership of FATF</w:t>
            </w:r>
          </w:p>
          <w:p w14:paraId="640C1A87" w14:textId="77777777" w:rsidR="00DA6F8C" w:rsidRPr="007C342F" w:rsidRDefault="00DA6F8C" w:rsidP="0060481F">
            <w:pPr>
              <w:numPr>
                <w:ilvl w:val="0"/>
                <w:numId w:val="106"/>
              </w:numPr>
              <w:spacing w:before="40" w:after="40" w:line="240" w:lineRule="auto"/>
              <w:contextualSpacing/>
              <w:rPr>
                <w:rFonts w:eastAsia="Calibri" w:cs="Arial"/>
                <w:sz w:val="20"/>
                <w:szCs w:val="20"/>
              </w:rPr>
            </w:pPr>
            <w:r w:rsidRPr="007C342F">
              <w:rPr>
                <w:rFonts w:eastAsia="Calibri" w:cs="Arial"/>
                <w:sz w:val="20"/>
                <w:szCs w:val="20"/>
              </w:rPr>
              <w:t>AUSTRAC project management records</w:t>
            </w:r>
          </w:p>
        </w:tc>
        <w:tc>
          <w:tcPr>
            <w:tcW w:w="0" w:type="auto"/>
          </w:tcPr>
          <w:p w14:paraId="3F629D36" w14:textId="77777777" w:rsidR="00DA6F8C" w:rsidRPr="007C342F" w:rsidRDefault="00DA6F8C" w:rsidP="0078600E">
            <w:pPr>
              <w:spacing w:before="40" w:after="40" w:line="240" w:lineRule="auto"/>
              <w:rPr>
                <w:rFonts w:eastAsia="Calibri" w:cs="Arial"/>
                <w:color w:val="000000"/>
                <w:sz w:val="20"/>
                <w:szCs w:val="20"/>
              </w:rPr>
            </w:pPr>
            <w:r w:rsidRPr="007C342F">
              <w:rPr>
                <w:rFonts w:eastAsia="Calibri" w:cs="Arial"/>
                <w:color w:val="000000"/>
                <w:sz w:val="20"/>
                <w:szCs w:val="20"/>
              </w:rPr>
              <w:t>Is a baseline or current state description relevant?</w:t>
            </w:r>
          </w:p>
        </w:tc>
        <w:tc>
          <w:tcPr>
            <w:tcW w:w="0" w:type="auto"/>
          </w:tcPr>
          <w:p w14:paraId="4535F73C"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AUSTRAC team</w:t>
            </w:r>
          </w:p>
        </w:tc>
        <w:tc>
          <w:tcPr>
            <w:tcW w:w="0" w:type="auto"/>
          </w:tcPr>
          <w:p w14:paraId="425A91BD"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2795CA71"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32DEA792" w14:textId="77777777" w:rsidTr="0078600E">
        <w:trPr>
          <w:cantSplit/>
        </w:trPr>
        <w:tc>
          <w:tcPr>
            <w:tcW w:w="0" w:type="auto"/>
          </w:tcPr>
          <w:p w14:paraId="3D46AE5A" w14:textId="77777777" w:rsidR="00DA6F8C" w:rsidRPr="00DD0B68" w:rsidRDefault="00DA6F8C" w:rsidP="0078600E">
            <w:pPr>
              <w:spacing w:before="40" w:after="40" w:line="240" w:lineRule="auto"/>
              <w:rPr>
                <w:rFonts w:eastAsia="Calibri" w:cs="Arial"/>
                <w:b/>
                <w:i/>
                <w:color w:val="000000"/>
                <w:sz w:val="20"/>
                <w:szCs w:val="20"/>
              </w:rPr>
            </w:pPr>
            <w:r w:rsidRPr="00DD0B68">
              <w:rPr>
                <w:rFonts w:eastAsia="Calibri" w:cs="Arial"/>
                <w:b/>
                <w:color w:val="000000"/>
                <w:sz w:val="20"/>
                <w:szCs w:val="20"/>
              </w:rPr>
              <w:t>Indonesia leads the region in financial crime prevention</w:t>
            </w:r>
            <w:r w:rsidRPr="00DD0B68">
              <w:rPr>
                <w:rFonts w:eastAsia="Calibri" w:cs="Arial"/>
                <w:b/>
                <w:i/>
                <w:color w:val="000000"/>
                <w:sz w:val="20"/>
                <w:szCs w:val="20"/>
              </w:rPr>
              <w:t xml:space="preserve"> </w:t>
            </w:r>
          </w:p>
          <w:p w14:paraId="5B9B8258"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w:t>
            </w:r>
          </w:p>
          <w:p w14:paraId="77E44707" w14:textId="77777777" w:rsidR="00DA6F8C" w:rsidRPr="007C342F" w:rsidRDefault="00DA6F8C" w:rsidP="0060481F">
            <w:pPr>
              <w:numPr>
                <w:ilvl w:val="0"/>
                <w:numId w:val="179"/>
              </w:numPr>
              <w:spacing w:before="40" w:after="40" w:line="240" w:lineRule="auto"/>
              <w:contextualSpacing/>
              <w:rPr>
                <w:rFonts w:eastAsia="Calibri" w:cs="Arial"/>
                <w:sz w:val="20"/>
                <w:szCs w:val="20"/>
              </w:rPr>
            </w:pPr>
            <w:r w:rsidRPr="007C342F">
              <w:rPr>
                <w:rFonts w:eastAsia="Calibri" w:cs="Arial"/>
                <w:i/>
                <w:color w:val="000000"/>
                <w:sz w:val="20"/>
                <w:szCs w:val="20"/>
              </w:rPr>
              <w:t>That a high level of trust is maintained between PPATK and AUSTRAC, and they are in turn trusted and respected by other regional stakeholders</w:t>
            </w:r>
          </w:p>
        </w:tc>
        <w:tc>
          <w:tcPr>
            <w:tcW w:w="0" w:type="auto"/>
          </w:tcPr>
          <w:p w14:paraId="0B85C850" w14:textId="77777777" w:rsidR="00DA6F8C" w:rsidRPr="007C342F" w:rsidRDefault="00DA6F8C" w:rsidP="0078600E">
            <w:pPr>
              <w:spacing w:before="40" w:after="40" w:line="240" w:lineRule="auto"/>
              <w:rPr>
                <w:rFonts w:eastAsia="Calibri" w:cs="Arial"/>
                <w:i/>
                <w:sz w:val="20"/>
                <w:szCs w:val="20"/>
              </w:rPr>
            </w:pPr>
            <w:r w:rsidRPr="007C342F">
              <w:rPr>
                <w:rFonts w:eastAsia="Calibri" w:cs="Arial"/>
                <w:i/>
                <w:sz w:val="20"/>
                <w:szCs w:val="20"/>
              </w:rPr>
              <w:t xml:space="preserve">To what extent is PPATK leading regional initiatives for financial crime prevention? </w:t>
            </w:r>
          </w:p>
        </w:tc>
        <w:tc>
          <w:tcPr>
            <w:tcW w:w="0" w:type="auto"/>
          </w:tcPr>
          <w:p w14:paraId="266266C7" w14:textId="77777777" w:rsidR="00DA6F8C" w:rsidRPr="007C342F" w:rsidRDefault="00DA6F8C" w:rsidP="0060481F">
            <w:pPr>
              <w:numPr>
                <w:ilvl w:val="0"/>
                <w:numId w:val="107"/>
              </w:numPr>
              <w:spacing w:before="40" w:after="40" w:line="240" w:lineRule="auto"/>
              <w:contextualSpacing/>
              <w:rPr>
                <w:rFonts w:eastAsia="Calibri" w:cs="Arial"/>
                <w:sz w:val="20"/>
                <w:szCs w:val="20"/>
              </w:rPr>
            </w:pPr>
            <w:r w:rsidRPr="007C342F">
              <w:rPr>
                <w:rFonts w:eastAsia="Calibri" w:cs="Arial"/>
                <w:sz w:val="20"/>
                <w:szCs w:val="20"/>
              </w:rPr>
              <w:t># and type of regional initiatives e.g continued co-hosting of the Regional Counter terrorism funding summit</w:t>
            </w:r>
          </w:p>
          <w:p w14:paraId="280D9F3C" w14:textId="77777777" w:rsidR="00DA6F8C" w:rsidRPr="007C342F" w:rsidRDefault="00DA6F8C" w:rsidP="0060481F">
            <w:pPr>
              <w:numPr>
                <w:ilvl w:val="0"/>
                <w:numId w:val="107"/>
              </w:numPr>
              <w:spacing w:before="40" w:after="40" w:line="240" w:lineRule="auto"/>
              <w:contextualSpacing/>
              <w:rPr>
                <w:rFonts w:eastAsia="Calibri" w:cs="Arial"/>
                <w:sz w:val="20"/>
                <w:szCs w:val="20"/>
              </w:rPr>
            </w:pPr>
            <w:r w:rsidRPr="007C342F">
              <w:rPr>
                <w:rFonts w:eastAsia="Calibri" w:cs="Arial"/>
                <w:sz w:val="20"/>
                <w:szCs w:val="20"/>
              </w:rPr>
              <w:t>Support for PPATK attendance at FATF, APG and Egmont (and other relevant) fora</w:t>
            </w:r>
          </w:p>
          <w:p w14:paraId="2DA28A74" w14:textId="77777777" w:rsidR="00DA6F8C" w:rsidRPr="007C342F" w:rsidRDefault="00DA6F8C" w:rsidP="0060481F">
            <w:pPr>
              <w:numPr>
                <w:ilvl w:val="0"/>
                <w:numId w:val="107"/>
              </w:numPr>
              <w:spacing w:before="40" w:after="40" w:line="240" w:lineRule="auto"/>
              <w:contextualSpacing/>
              <w:rPr>
                <w:rFonts w:eastAsia="Calibri" w:cs="Arial"/>
                <w:sz w:val="20"/>
                <w:szCs w:val="20"/>
              </w:rPr>
            </w:pPr>
            <w:r w:rsidRPr="007C342F">
              <w:rPr>
                <w:rFonts w:eastAsia="Calibri" w:cs="Arial"/>
                <w:sz w:val="20"/>
                <w:szCs w:val="20"/>
              </w:rPr>
              <w:t>PPATK chairing of international fora working groups on anti-money laundering and counter terrorism funding related intelligence and regulatory initiatives</w:t>
            </w:r>
          </w:p>
          <w:p w14:paraId="4FA64CD2" w14:textId="77777777" w:rsidR="00DA6F8C" w:rsidRPr="007C342F" w:rsidRDefault="00DA6F8C" w:rsidP="0060481F">
            <w:pPr>
              <w:numPr>
                <w:ilvl w:val="0"/>
                <w:numId w:val="107"/>
              </w:numPr>
              <w:spacing w:before="40" w:after="40" w:line="240" w:lineRule="auto"/>
              <w:contextualSpacing/>
              <w:rPr>
                <w:rFonts w:eastAsia="Calibri" w:cs="Arial"/>
                <w:sz w:val="20"/>
                <w:szCs w:val="20"/>
              </w:rPr>
            </w:pPr>
            <w:r w:rsidRPr="007C342F">
              <w:rPr>
                <w:rFonts w:eastAsia="Calibri" w:cs="Arial"/>
                <w:sz w:val="20"/>
                <w:szCs w:val="20"/>
              </w:rPr>
              <w:t xml:space="preserve"># and type of information sharing platforms enabling information exchange between Indonesia and Australia, and other regional </w:t>
            </w:r>
            <w:r>
              <w:rPr>
                <w:rFonts w:eastAsia="Calibri" w:cs="Arial"/>
                <w:sz w:val="20"/>
                <w:szCs w:val="20"/>
              </w:rPr>
              <w:t>partner</w:t>
            </w:r>
            <w:r w:rsidRPr="007C342F">
              <w:rPr>
                <w:rFonts w:eastAsia="Calibri" w:cs="Arial"/>
                <w:sz w:val="20"/>
                <w:szCs w:val="20"/>
              </w:rPr>
              <w:t xml:space="preserve"> agencies</w:t>
            </w:r>
          </w:p>
          <w:p w14:paraId="39DDF579" w14:textId="77777777" w:rsidR="00DA6F8C" w:rsidRPr="007C342F" w:rsidRDefault="00DA6F8C" w:rsidP="0060481F">
            <w:pPr>
              <w:numPr>
                <w:ilvl w:val="0"/>
                <w:numId w:val="107"/>
              </w:numPr>
              <w:spacing w:before="40" w:after="40" w:line="240" w:lineRule="auto"/>
              <w:contextualSpacing/>
              <w:rPr>
                <w:rFonts w:eastAsia="Calibri" w:cs="Arial"/>
                <w:sz w:val="20"/>
                <w:szCs w:val="20"/>
              </w:rPr>
            </w:pPr>
            <w:r w:rsidRPr="007C342F">
              <w:rPr>
                <w:rFonts w:eastAsia="Calibri" w:cs="Arial"/>
                <w:sz w:val="20"/>
                <w:szCs w:val="20"/>
              </w:rPr>
              <w:t>Level of understanding of the application of those systems</w:t>
            </w:r>
          </w:p>
        </w:tc>
        <w:tc>
          <w:tcPr>
            <w:tcW w:w="0" w:type="auto"/>
          </w:tcPr>
          <w:p w14:paraId="131EECFD" w14:textId="77777777" w:rsidR="00DA6F8C" w:rsidRPr="007C342F" w:rsidRDefault="00DA6F8C" w:rsidP="0060481F">
            <w:pPr>
              <w:numPr>
                <w:ilvl w:val="0"/>
                <w:numId w:val="108"/>
              </w:numPr>
              <w:spacing w:before="40" w:after="40" w:line="240" w:lineRule="auto"/>
              <w:contextualSpacing/>
              <w:rPr>
                <w:rFonts w:eastAsia="Calibri" w:cs="Arial"/>
                <w:sz w:val="20"/>
                <w:szCs w:val="20"/>
              </w:rPr>
            </w:pPr>
            <w:r w:rsidRPr="007C342F">
              <w:rPr>
                <w:rFonts w:eastAsia="Calibri" w:cs="Arial"/>
                <w:sz w:val="20"/>
                <w:szCs w:val="20"/>
              </w:rPr>
              <w:t>PPATK Reports</w:t>
            </w:r>
          </w:p>
          <w:p w14:paraId="24766B12" w14:textId="77777777" w:rsidR="00DA6F8C" w:rsidRPr="007C342F" w:rsidRDefault="00DA6F8C" w:rsidP="0060481F">
            <w:pPr>
              <w:numPr>
                <w:ilvl w:val="0"/>
                <w:numId w:val="108"/>
              </w:numPr>
              <w:spacing w:before="40" w:after="40" w:line="240" w:lineRule="auto"/>
              <w:contextualSpacing/>
              <w:rPr>
                <w:rFonts w:eastAsia="Calibri" w:cs="Arial"/>
                <w:sz w:val="20"/>
                <w:szCs w:val="20"/>
              </w:rPr>
            </w:pPr>
            <w:r w:rsidRPr="007C342F">
              <w:rPr>
                <w:rFonts w:eastAsia="Calibri" w:cs="Arial"/>
                <w:sz w:val="20"/>
                <w:szCs w:val="20"/>
              </w:rPr>
              <w:t>Prospera AUSTRAC workplan activity reports</w:t>
            </w:r>
          </w:p>
          <w:p w14:paraId="6DF65E1D" w14:textId="77777777" w:rsidR="00DA6F8C" w:rsidRPr="007C342F" w:rsidRDefault="00DA6F8C" w:rsidP="0078600E">
            <w:pPr>
              <w:spacing w:before="40" w:after="40" w:line="240" w:lineRule="auto"/>
              <w:rPr>
                <w:rFonts w:eastAsia="Calibri" w:cs="Arial"/>
                <w:sz w:val="20"/>
                <w:szCs w:val="20"/>
              </w:rPr>
            </w:pPr>
          </w:p>
        </w:tc>
        <w:tc>
          <w:tcPr>
            <w:tcW w:w="0" w:type="auto"/>
          </w:tcPr>
          <w:p w14:paraId="1F8570CE" w14:textId="77777777" w:rsidR="00DA6F8C" w:rsidRPr="007C342F" w:rsidRDefault="00DA6F8C" w:rsidP="0078600E">
            <w:pPr>
              <w:spacing w:before="40" w:after="40" w:line="240" w:lineRule="auto"/>
              <w:rPr>
                <w:rFonts w:eastAsia="Calibri" w:cs="Arial"/>
                <w:color w:val="000000"/>
                <w:sz w:val="20"/>
                <w:szCs w:val="20"/>
              </w:rPr>
            </w:pPr>
            <w:r w:rsidRPr="007C342F">
              <w:rPr>
                <w:rFonts w:eastAsia="Calibri" w:cs="Arial"/>
                <w:color w:val="000000"/>
                <w:sz w:val="20"/>
                <w:szCs w:val="20"/>
              </w:rPr>
              <w:t>Is a baseline or current state description relevant?</w:t>
            </w:r>
          </w:p>
        </w:tc>
        <w:tc>
          <w:tcPr>
            <w:tcW w:w="0" w:type="auto"/>
          </w:tcPr>
          <w:p w14:paraId="5D454276"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AUSTRAC team, supported if necessary by KP team</w:t>
            </w:r>
          </w:p>
        </w:tc>
        <w:tc>
          <w:tcPr>
            <w:tcW w:w="0" w:type="auto"/>
          </w:tcPr>
          <w:p w14:paraId="4513887A"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19678178"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r w:rsidR="00DA6F8C" w:rsidRPr="007C342F" w14:paraId="291ABB79" w14:textId="77777777" w:rsidTr="0078600E">
        <w:trPr>
          <w:cantSplit/>
          <w:trHeight w:val="1636"/>
        </w:trPr>
        <w:tc>
          <w:tcPr>
            <w:tcW w:w="0" w:type="auto"/>
          </w:tcPr>
          <w:p w14:paraId="22CF50C0" w14:textId="77777777" w:rsidR="00DA6F8C" w:rsidRPr="00DD0B68" w:rsidRDefault="00DA6F8C" w:rsidP="0078600E">
            <w:pPr>
              <w:spacing w:before="40" w:after="40" w:line="240" w:lineRule="auto"/>
              <w:rPr>
                <w:rFonts w:eastAsia="Calibri" w:cs="Arial"/>
                <w:b/>
                <w:i/>
                <w:color w:val="FF0000"/>
                <w:sz w:val="20"/>
                <w:szCs w:val="20"/>
              </w:rPr>
            </w:pPr>
            <w:r w:rsidRPr="00DD0B68">
              <w:rPr>
                <w:rFonts w:eastAsia="Calibri" w:cs="Arial"/>
                <w:b/>
                <w:sz w:val="20"/>
                <w:szCs w:val="20"/>
              </w:rPr>
              <w:t>Increased capability to prevent money laundering and terrorist financing</w:t>
            </w:r>
            <w:r w:rsidRPr="00DD0B68">
              <w:rPr>
                <w:rFonts w:eastAsia="Calibri" w:cs="Arial"/>
                <w:b/>
                <w:i/>
                <w:color w:val="FF0000"/>
                <w:sz w:val="20"/>
                <w:szCs w:val="20"/>
              </w:rPr>
              <w:t xml:space="preserve"> </w:t>
            </w:r>
          </w:p>
          <w:p w14:paraId="06599EE2"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w:t>
            </w:r>
          </w:p>
          <w:p w14:paraId="3731025E" w14:textId="77777777" w:rsidR="00DA6F8C" w:rsidRPr="007C342F" w:rsidRDefault="00DA6F8C" w:rsidP="0060481F">
            <w:pPr>
              <w:numPr>
                <w:ilvl w:val="0"/>
                <w:numId w:val="123"/>
              </w:numPr>
              <w:spacing w:before="40" w:after="40" w:line="240" w:lineRule="auto"/>
              <w:contextualSpacing/>
              <w:rPr>
                <w:rFonts w:eastAsia="Calibri" w:cs="Arial"/>
                <w:sz w:val="20"/>
                <w:szCs w:val="20"/>
              </w:rPr>
            </w:pPr>
            <w:r w:rsidRPr="007C342F">
              <w:rPr>
                <w:rFonts w:eastAsia="Calibri" w:cs="Arial"/>
                <w:i/>
                <w:color w:val="000000"/>
                <w:sz w:val="20"/>
                <w:szCs w:val="20"/>
              </w:rPr>
              <w:t>That a high level of trust is maintained between the Indonesian and Australian agencies and data sharing arrangements are robust</w:t>
            </w:r>
            <w:r w:rsidRPr="007C342F">
              <w:rPr>
                <w:rFonts w:eastAsia="Calibri" w:cs="Arial"/>
                <w:color w:val="000000"/>
                <w:sz w:val="20"/>
                <w:szCs w:val="20"/>
              </w:rPr>
              <w:t xml:space="preserve"> </w:t>
            </w:r>
          </w:p>
        </w:tc>
        <w:tc>
          <w:tcPr>
            <w:tcW w:w="0" w:type="auto"/>
          </w:tcPr>
          <w:p w14:paraId="6E34A7D0" w14:textId="77777777" w:rsidR="00DA6F8C" w:rsidRPr="007C342F" w:rsidRDefault="00DA6F8C" w:rsidP="0060481F">
            <w:pPr>
              <w:numPr>
                <w:ilvl w:val="0"/>
                <w:numId w:val="121"/>
              </w:numPr>
              <w:spacing w:before="40" w:after="40" w:line="240" w:lineRule="auto"/>
              <w:contextualSpacing/>
              <w:rPr>
                <w:rFonts w:eastAsia="Calibri" w:cs="Arial"/>
                <w:i/>
                <w:sz w:val="20"/>
                <w:szCs w:val="20"/>
              </w:rPr>
            </w:pPr>
            <w:r w:rsidRPr="007C342F">
              <w:rPr>
                <w:rFonts w:eastAsia="Calibri" w:cs="Arial"/>
                <w:i/>
                <w:sz w:val="20"/>
                <w:szCs w:val="20"/>
              </w:rPr>
              <w:t>To what extent do PPATK officers have increased capability for detection and analysis of anti-money laundering and counter terrorism funding?</w:t>
            </w:r>
          </w:p>
          <w:p w14:paraId="7516C454" w14:textId="77777777" w:rsidR="00DA6F8C" w:rsidRPr="007C342F" w:rsidRDefault="00DA6F8C" w:rsidP="0060481F">
            <w:pPr>
              <w:numPr>
                <w:ilvl w:val="0"/>
                <w:numId w:val="121"/>
              </w:numPr>
              <w:spacing w:before="40" w:after="40" w:line="240" w:lineRule="auto"/>
              <w:contextualSpacing/>
              <w:rPr>
                <w:rFonts w:eastAsia="Calibri" w:cs="Arial"/>
                <w:i/>
                <w:sz w:val="20"/>
                <w:szCs w:val="20"/>
              </w:rPr>
            </w:pPr>
            <w:r w:rsidRPr="007C342F">
              <w:rPr>
                <w:rFonts w:eastAsia="Calibri" w:cs="Arial"/>
                <w:i/>
                <w:sz w:val="20"/>
                <w:szCs w:val="20"/>
              </w:rPr>
              <w:t>To what extent is relevant financial data being more effectively stored and accessible?</w:t>
            </w:r>
          </w:p>
        </w:tc>
        <w:tc>
          <w:tcPr>
            <w:tcW w:w="0" w:type="auto"/>
          </w:tcPr>
          <w:p w14:paraId="0576CEC5" w14:textId="77777777" w:rsidR="00DA6F8C" w:rsidRPr="007C342F" w:rsidRDefault="00DA6F8C" w:rsidP="0060481F">
            <w:pPr>
              <w:numPr>
                <w:ilvl w:val="0"/>
                <w:numId w:val="122"/>
              </w:numPr>
              <w:spacing w:before="40" w:after="40" w:line="240" w:lineRule="auto"/>
              <w:contextualSpacing/>
              <w:rPr>
                <w:rFonts w:eastAsia="Calibri" w:cs="Arial"/>
                <w:sz w:val="20"/>
                <w:szCs w:val="20"/>
              </w:rPr>
            </w:pPr>
            <w:r w:rsidRPr="007C342F">
              <w:rPr>
                <w:rFonts w:eastAsia="Calibri" w:cs="Arial"/>
                <w:sz w:val="20"/>
                <w:szCs w:val="20"/>
              </w:rPr>
              <w:t>Practice change by participants in Australian accredited financial intelligence analysis course</w:t>
            </w:r>
          </w:p>
          <w:p w14:paraId="39E6FF9C" w14:textId="77777777" w:rsidR="00DA6F8C" w:rsidRPr="007C342F" w:rsidRDefault="00DA6F8C" w:rsidP="0060481F">
            <w:pPr>
              <w:numPr>
                <w:ilvl w:val="0"/>
                <w:numId w:val="122"/>
              </w:numPr>
              <w:spacing w:before="40" w:after="40" w:line="240" w:lineRule="auto"/>
              <w:contextualSpacing/>
              <w:rPr>
                <w:rFonts w:eastAsia="Calibri" w:cs="Arial"/>
                <w:sz w:val="20"/>
                <w:szCs w:val="20"/>
              </w:rPr>
            </w:pPr>
            <w:r w:rsidRPr="007C342F">
              <w:rPr>
                <w:rFonts w:eastAsia="Calibri" w:cs="Arial"/>
                <w:sz w:val="20"/>
                <w:szCs w:val="20"/>
              </w:rPr>
              <w:t>Progress with planning and implementation of big data transformation and systems establishment</w:t>
            </w:r>
          </w:p>
          <w:p w14:paraId="6DE8C54E" w14:textId="77777777" w:rsidR="00DA6F8C" w:rsidRPr="007C342F" w:rsidRDefault="00DA6F8C" w:rsidP="0060481F">
            <w:pPr>
              <w:numPr>
                <w:ilvl w:val="0"/>
                <w:numId w:val="122"/>
              </w:numPr>
              <w:spacing w:before="40" w:after="40" w:line="240" w:lineRule="auto"/>
              <w:contextualSpacing/>
              <w:rPr>
                <w:rFonts w:eastAsia="Calibri" w:cs="Arial"/>
                <w:sz w:val="20"/>
                <w:szCs w:val="20"/>
              </w:rPr>
            </w:pPr>
            <w:r w:rsidRPr="007C342F">
              <w:rPr>
                <w:rFonts w:eastAsia="Calibri" w:cs="Arial"/>
                <w:sz w:val="20"/>
                <w:szCs w:val="20"/>
              </w:rPr>
              <w:t>Record of relevant Prospera activities</w:t>
            </w:r>
          </w:p>
        </w:tc>
        <w:tc>
          <w:tcPr>
            <w:tcW w:w="0" w:type="auto"/>
          </w:tcPr>
          <w:p w14:paraId="15E64609" w14:textId="77777777" w:rsidR="00DA6F8C" w:rsidRPr="007C342F" w:rsidRDefault="00DA6F8C" w:rsidP="0060481F">
            <w:pPr>
              <w:numPr>
                <w:ilvl w:val="0"/>
                <w:numId w:val="124"/>
              </w:numPr>
              <w:spacing w:before="40" w:after="40" w:line="240" w:lineRule="auto"/>
              <w:contextualSpacing/>
              <w:rPr>
                <w:rFonts w:eastAsia="Calibri" w:cs="Arial"/>
                <w:sz w:val="20"/>
                <w:szCs w:val="20"/>
              </w:rPr>
            </w:pPr>
            <w:r w:rsidRPr="007C342F">
              <w:rPr>
                <w:rFonts w:eastAsia="Calibri" w:cs="Arial"/>
                <w:sz w:val="20"/>
                <w:szCs w:val="20"/>
              </w:rPr>
              <w:t>Post training follow up interviews with course participants</w:t>
            </w:r>
          </w:p>
          <w:p w14:paraId="3E19951F" w14:textId="77777777" w:rsidR="00DA6F8C" w:rsidRPr="007C342F" w:rsidRDefault="00DA6F8C" w:rsidP="0060481F">
            <w:pPr>
              <w:numPr>
                <w:ilvl w:val="0"/>
                <w:numId w:val="124"/>
              </w:numPr>
              <w:spacing w:before="40" w:after="40" w:line="240" w:lineRule="auto"/>
              <w:contextualSpacing/>
              <w:rPr>
                <w:rFonts w:eastAsia="Calibri" w:cs="Arial"/>
                <w:sz w:val="20"/>
                <w:szCs w:val="20"/>
              </w:rPr>
            </w:pPr>
            <w:r w:rsidRPr="007C342F">
              <w:rPr>
                <w:rFonts w:eastAsia="Calibri" w:cs="Arial"/>
                <w:sz w:val="20"/>
                <w:szCs w:val="20"/>
              </w:rPr>
              <w:t>Project report on big data transformation</w:t>
            </w:r>
          </w:p>
        </w:tc>
        <w:tc>
          <w:tcPr>
            <w:tcW w:w="0" w:type="auto"/>
          </w:tcPr>
          <w:p w14:paraId="767A9588"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or current state description relevant?</w:t>
            </w:r>
          </w:p>
        </w:tc>
        <w:tc>
          <w:tcPr>
            <w:tcW w:w="0" w:type="auto"/>
          </w:tcPr>
          <w:p w14:paraId="57C7895A" w14:textId="77777777" w:rsidR="00DA6F8C" w:rsidRPr="007C342F" w:rsidRDefault="00DA6F8C" w:rsidP="0078600E">
            <w:pPr>
              <w:spacing w:before="40" w:after="40" w:line="240" w:lineRule="auto"/>
              <w:rPr>
                <w:rFonts w:eastAsia="Calibri" w:cs="Arial"/>
                <w:color w:val="000000"/>
                <w:sz w:val="20"/>
                <w:szCs w:val="20"/>
              </w:rPr>
            </w:pPr>
            <w:r w:rsidRPr="007C342F">
              <w:rPr>
                <w:rFonts w:eastAsia="Calibri" w:cs="Arial"/>
                <w:color w:val="000000"/>
                <w:sz w:val="20"/>
                <w:szCs w:val="20"/>
              </w:rPr>
              <w:t xml:space="preserve">Prospera AUSTRAC team, supported by Prospera KP team </w:t>
            </w:r>
          </w:p>
          <w:p w14:paraId="1CED20C8" w14:textId="77777777" w:rsidR="00DA6F8C" w:rsidRPr="007C342F" w:rsidRDefault="00DA6F8C" w:rsidP="0078600E">
            <w:pPr>
              <w:spacing w:before="40" w:after="40" w:line="240" w:lineRule="auto"/>
              <w:rPr>
                <w:rFonts w:eastAsia="Calibri" w:cs="Arial"/>
                <w:sz w:val="20"/>
                <w:szCs w:val="20"/>
              </w:rPr>
            </w:pPr>
          </w:p>
        </w:tc>
        <w:tc>
          <w:tcPr>
            <w:tcW w:w="0" w:type="auto"/>
          </w:tcPr>
          <w:p w14:paraId="500F5F63"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78CB44C9"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Progress Reports</w:t>
            </w:r>
          </w:p>
        </w:tc>
      </w:tr>
    </w:tbl>
    <w:p w14:paraId="0196CC61" w14:textId="77777777" w:rsidR="00DA6F8C" w:rsidRPr="00BB1619" w:rsidRDefault="00DA6F8C" w:rsidP="00DA6F8C">
      <w:pPr>
        <w:spacing w:before="40" w:after="40" w:line="240" w:lineRule="auto"/>
        <w:rPr>
          <w:rFonts w:eastAsia="Calibri" w:cs="Arial"/>
          <w:sz w:val="18"/>
          <w:szCs w:val="18"/>
        </w:rPr>
        <w:sectPr w:rsidR="00DA6F8C" w:rsidRPr="00BB1619" w:rsidSect="0078600E">
          <w:pgSz w:w="23814" w:h="16839" w:orient="landscape" w:code="8"/>
          <w:pgMar w:top="1440" w:right="1440" w:bottom="1440" w:left="1440" w:header="708" w:footer="708" w:gutter="0"/>
          <w:cols w:space="708"/>
          <w:docGrid w:linePitch="360"/>
        </w:sectPr>
      </w:pPr>
    </w:p>
    <w:p w14:paraId="112B5A4A" w14:textId="77777777" w:rsidR="00DA6F8C" w:rsidRPr="00DD0B68" w:rsidRDefault="00DA6F8C" w:rsidP="00DA6F8C">
      <w:pPr>
        <w:tabs>
          <w:tab w:val="left" w:pos="2694"/>
        </w:tabs>
        <w:spacing w:before="20" w:after="20" w:line="240" w:lineRule="auto"/>
        <w:rPr>
          <w:rFonts w:eastAsia="Calibri" w:cs="Arial"/>
          <w:b/>
          <w:color w:val="000000"/>
          <w:sz w:val="20"/>
          <w:szCs w:val="20"/>
        </w:rPr>
      </w:pPr>
      <w:r w:rsidRPr="00DD0B68">
        <w:rPr>
          <w:rFonts w:eastAsia="Calibri" w:cs="Arial"/>
          <w:b/>
          <w:color w:val="000000"/>
          <w:sz w:val="20"/>
          <w:szCs w:val="20"/>
        </w:rPr>
        <w:t>End of Facility Breakthrough 3 | Data collection plan | 2018/19</w:t>
      </w:r>
    </w:p>
    <w:p w14:paraId="47339370" w14:textId="77777777" w:rsidR="00DA6F8C" w:rsidRPr="00BB1619" w:rsidRDefault="00DA6F8C" w:rsidP="00DA6F8C">
      <w:pPr>
        <w:spacing w:before="20" w:after="20" w:line="240" w:lineRule="auto"/>
        <w:rPr>
          <w:rFonts w:eastAsia="Calibri" w:cs="Arial"/>
          <w:b/>
          <w:color w:val="000000"/>
          <w:sz w:val="20"/>
          <w:szCs w:val="20"/>
        </w:rPr>
      </w:pPr>
      <w:r w:rsidRPr="00BB1619">
        <w:rPr>
          <w:rFonts w:eastAsia="Calibri" w:cs="Arial"/>
          <w:b/>
          <w:color w:val="000000"/>
          <w:sz w:val="20"/>
          <w:szCs w:val="20"/>
        </w:rPr>
        <w:t>3. Improving public finances and government performance | 3.1 More revenue through better tax administration and policy; 3.2 More effective public spending with better budget systems; 3.3 Greater transparency and accountability of government</w:t>
      </w:r>
    </w:p>
    <w:tbl>
      <w:tblPr>
        <w:tblStyle w:val="TableGrid3"/>
        <w:tblW w:w="0" w:type="auto"/>
        <w:tblLook w:val="04A0" w:firstRow="1" w:lastRow="0" w:firstColumn="1" w:lastColumn="0" w:noHBand="0" w:noVBand="1"/>
      </w:tblPr>
      <w:tblGrid>
        <w:gridCol w:w="2896"/>
        <w:gridCol w:w="3082"/>
        <w:gridCol w:w="4064"/>
        <w:gridCol w:w="3592"/>
        <w:gridCol w:w="1529"/>
        <w:gridCol w:w="2438"/>
        <w:gridCol w:w="1877"/>
        <w:gridCol w:w="1672"/>
      </w:tblGrid>
      <w:tr w:rsidR="00DA6F8C" w:rsidRPr="007C342F" w14:paraId="48C1BA01" w14:textId="77777777" w:rsidTr="0078600E">
        <w:trPr>
          <w:cantSplit/>
          <w:trHeight w:val="887"/>
          <w:tblHeader/>
        </w:trPr>
        <w:tc>
          <w:tcPr>
            <w:tcW w:w="0" w:type="auto"/>
            <w:shd w:val="clear" w:color="auto" w:fill="20ABCA"/>
          </w:tcPr>
          <w:p w14:paraId="20AC0AC4"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PROSPERA outcome</w:t>
            </w:r>
          </w:p>
          <w:p w14:paraId="0325BF9F" w14:textId="77777777" w:rsidR="00DA6F8C" w:rsidRPr="007C342F" w:rsidRDefault="00DA6F8C" w:rsidP="0078600E">
            <w:pPr>
              <w:spacing w:before="40" w:after="40" w:line="240" w:lineRule="auto"/>
              <w:rPr>
                <w:rFonts w:eastAsia="Calibri" w:cs="Arial"/>
                <w:b/>
                <w:i/>
                <w:color w:val="FFFFFF"/>
                <w:sz w:val="20"/>
                <w:szCs w:val="20"/>
              </w:rPr>
            </w:pPr>
          </w:p>
          <w:p w14:paraId="5A34F600" w14:textId="77777777" w:rsidR="00DA6F8C" w:rsidRPr="007C342F" w:rsidRDefault="00DA6F8C" w:rsidP="0078600E">
            <w:pPr>
              <w:spacing w:before="40" w:after="40" w:line="240" w:lineRule="auto"/>
              <w:rPr>
                <w:rFonts w:eastAsia="Calibri" w:cs="Arial"/>
                <w:b/>
                <w:i/>
                <w:color w:val="FFFFFF"/>
                <w:sz w:val="20"/>
                <w:szCs w:val="20"/>
              </w:rPr>
            </w:pPr>
            <w:r w:rsidRPr="007C342F">
              <w:rPr>
                <w:rFonts w:eastAsia="Calibri" w:cs="Arial"/>
                <w:b/>
                <w:i/>
                <w:color w:val="FFFFFF"/>
                <w:sz w:val="20"/>
                <w:szCs w:val="20"/>
              </w:rPr>
              <w:t>Assumptions</w:t>
            </w:r>
          </w:p>
        </w:tc>
        <w:tc>
          <w:tcPr>
            <w:tcW w:w="0" w:type="auto"/>
            <w:shd w:val="clear" w:color="auto" w:fill="20ABCA"/>
          </w:tcPr>
          <w:p w14:paraId="3CCE4388"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Performance Questions</w:t>
            </w:r>
          </w:p>
        </w:tc>
        <w:tc>
          <w:tcPr>
            <w:tcW w:w="0" w:type="auto"/>
            <w:shd w:val="clear" w:color="auto" w:fill="20ABCA"/>
          </w:tcPr>
          <w:p w14:paraId="5001879B"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What: Data to answer the Performance Question [Indicator]/ or Test the Assumption</w:t>
            </w:r>
          </w:p>
        </w:tc>
        <w:tc>
          <w:tcPr>
            <w:tcW w:w="0" w:type="auto"/>
            <w:shd w:val="clear" w:color="auto" w:fill="20ABCA"/>
          </w:tcPr>
          <w:p w14:paraId="65BC1EEC"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How: Method to collect data</w:t>
            </w:r>
          </w:p>
        </w:tc>
        <w:tc>
          <w:tcPr>
            <w:tcW w:w="0" w:type="auto"/>
            <w:shd w:val="clear" w:color="auto" w:fill="20ABCA"/>
          </w:tcPr>
          <w:p w14:paraId="7CFB26DC"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 xml:space="preserve">Current State: </w:t>
            </w:r>
          </w:p>
          <w:p w14:paraId="4A0ED20A"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Baseline (where relevant)</w:t>
            </w:r>
          </w:p>
        </w:tc>
        <w:tc>
          <w:tcPr>
            <w:tcW w:w="0" w:type="auto"/>
            <w:shd w:val="clear" w:color="auto" w:fill="20ABCA"/>
          </w:tcPr>
          <w:p w14:paraId="359C96BC"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Who? Responsibility to collect data</w:t>
            </w:r>
          </w:p>
        </w:tc>
        <w:tc>
          <w:tcPr>
            <w:tcW w:w="0" w:type="auto"/>
            <w:shd w:val="clear" w:color="auto" w:fill="20ABCA"/>
          </w:tcPr>
          <w:p w14:paraId="534F809D"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When? How often?</w:t>
            </w:r>
          </w:p>
          <w:p w14:paraId="2C05EA77"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Frequency/ Commencement</w:t>
            </w:r>
          </w:p>
        </w:tc>
        <w:tc>
          <w:tcPr>
            <w:tcW w:w="0" w:type="auto"/>
            <w:shd w:val="clear" w:color="auto" w:fill="20ABCA"/>
          </w:tcPr>
          <w:p w14:paraId="7A00B27D"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Where will it be used?</w:t>
            </w:r>
          </w:p>
          <w:p w14:paraId="07CC6EC2" w14:textId="77777777" w:rsidR="00DA6F8C" w:rsidRPr="007C342F" w:rsidRDefault="00DA6F8C" w:rsidP="0078600E">
            <w:pPr>
              <w:spacing w:before="40" w:after="40" w:line="240" w:lineRule="auto"/>
              <w:rPr>
                <w:rFonts w:eastAsia="Calibri" w:cs="Arial"/>
                <w:b/>
                <w:color w:val="FFFFFF"/>
                <w:sz w:val="20"/>
                <w:szCs w:val="20"/>
              </w:rPr>
            </w:pPr>
            <w:r w:rsidRPr="007C342F">
              <w:rPr>
                <w:rFonts w:eastAsia="Calibri" w:cs="Arial"/>
                <w:b/>
                <w:color w:val="FFFFFF"/>
                <w:sz w:val="20"/>
                <w:szCs w:val="20"/>
              </w:rPr>
              <w:t xml:space="preserve">Reporting / Learning / Improvement </w:t>
            </w:r>
          </w:p>
        </w:tc>
      </w:tr>
      <w:tr w:rsidR="00DA6F8C" w:rsidRPr="007C342F" w14:paraId="4999824B" w14:textId="77777777" w:rsidTr="0078600E">
        <w:trPr>
          <w:cantSplit/>
        </w:trPr>
        <w:tc>
          <w:tcPr>
            <w:tcW w:w="0" w:type="auto"/>
            <w:gridSpan w:val="8"/>
            <w:shd w:val="clear" w:color="auto" w:fill="20ABCA"/>
          </w:tcPr>
          <w:p w14:paraId="4B0994AD" w14:textId="77777777" w:rsidR="00DA6F8C" w:rsidRPr="007C342F" w:rsidRDefault="00DA6F8C" w:rsidP="0078600E">
            <w:pPr>
              <w:spacing w:before="40" w:after="40" w:line="240" w:lineRule="auto"/>
              <w:rPr>
                <w:rFonts w:eastAsia="Calibri" w:cs="Arial"/>
                <w:color w:val="FFFFFF"/>
                <w:sz w:val="20"/>
                <w:szCs w:val="20"/>
              </w:rPr>
            </w:pPr>
            <w:r w:rsidRPr="007C342F">
              <w:rPr>
                <w:rFonts w:eastAsia="Calibri" w:cs="Arial"/>
                <w:b/>
                <w:color w:val="FFFFFF"/>
                <w:sz w:val="20"/>
                <w:szCs w:val="20"/>
              </w:rPr>
              <w:t>3. Improving public finances and government performance</w:t>
            </w:r>
          </w:p>
        </w:tc>
      </w:tr>
      <w:tr w:rsidR="00DA6F8C" w:rsidRPr="007C342F" w14:paraId="25480D4F" w14:textId="77777777" w:rsidTr="0078600E">
        <w:trPr>
          <w:cantSplit/>
        </w:trPr>
        <w:tc>
          <w:tcPr>
            <w:tcW w:w="0" w:type="auto"/>
            <w:gridSpan w:val="8"/>
            <w:shd w:val="clear" w:color="auto" w:fill="20ABCA"/>
          </w:tcPr>
          <w:p w14:paraId="21286219" w14:textId="77777777" w:rsidR="00DA6F8C" w:rsidRPr="007C342F" w:rsidRDefault="00DA6F8C" w:rsidP="0078600E">
            <w:pPr>
              <w:spacing w:before="40" w:after="40" w:line="240" w:lineRule="auto"/>
              <w:rPr>
                <w:rFonts w:eastAsia="Calibri" w:cs="Arial"/>
                <w:color w:val="FFFFFF"/>
                <w:sz w:val="20"/>
                <w:szCs w:val="20"/>
              </w:rPr>
            </w:pPr>
            <w:r w:rsidRPr="007C342F">
              <w:rPr>
                <w:rFonts w:eastAsia="Calibri" w:cs="Arial"/>
                <w:b/>
                <w:color w:val="FFFFFF"/>
                <w:sz w:val="20"/>
                <w:szCs w:val="20"/>
              </w:rPr>
              <w:t>3.1 More revenue through better tax administration and policy</w:t>
            </w:r>
          </w:p>
        </w:tc>
      </w:tr>
      <w:tr w:rsidR="00DA6F8C" w:rsidRPr="007C342F" w14:paraId="6398ADEF" w14:textId="77777777" w:rsidTr="0078600E">
        <w:trPr>
          <w:cantSplit/>
        </w:trPr>
        <w:tc>
          <w:tcPr>
            <w:tcW w:w="0" w:type="auto"/>
          </w:tcPr>
          <w:p w14:paraId="58335A54" w14:textId="77777777" w:rsidR="00DA6F8C" w:rsidRPr="007C342F" w:rsidRDefault="00DA6F8C" w:rsidP="0078600E">
            <w:pPr>
              <w:spacing w:before="40" w:after="40" w:line="240" w:lineRule="auto"/>
              <w:rPr>
                <w:rFonts w:eastAsia="Calibri" w:cs="Arial"/>
                <w:b/>
                <w:i/>
                <w:color w:val="000000"/>
                <w:sz w:val="20"/>
                <w:szCs w:val="20"/>
              </w:rPr>
            </w:pPr>
            <w:r w:rsidRPr="007C342F">
              <w:rPr>
                <w:rFonts w:eastAsia="Calibri" w:cs="Arial"/>
                <w:b/>
                <w:color w:val="000000"/>
                <w:sz w:val="20"/>
                <w:szCs w:val="20"/>
              </w:rPr>
              <w:t>Best-fit business processes to support tax payer compliance</w:t>
            </w:r>
            <w:r w:rsidRPr="007C342F">
              <w:rPr>
                <w:rFonts w:eastAsia="Calibri" w:cs="Arial"/>
                <w:b/>
                <w:i/>
                <w:color w:val="000000"/>
                <w:sz w:val="20"/>
                <w:szCs w:val="20"/>
              </w:rPr>
              <w:t xml:space="preserve"> </w:t>
            </w:r>
          </w:p>
          <w:p w14:paraId="451D1F0F"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Assumption</w:t>
            </w:r>
            <w:r>
              <w:rPr>
                <w:rFonts w:eastAsia="Calibri" w:cs="Arial"/>
                <w:i/>
                <w:color w:val="000000"/>
                <w:sz w:val="20"/>
                <w:szCs w:val="20"/>
              </w:rPr>
              <w:t>s:</w:t>
            </w:r>
          </w:p>
          <w:p w14:paraId="093D546D" w14:textId="77777777" w:rsidR="00DA6F8C" w:rsidRPr="007C342F" w:rsidRDefault="00DA6F8C" w:rsidP="0060481F">
            <w:pPr>
              <w:numPr>
                <w:ilvl w:val="0"/>
                <w:numId w:val="153"/>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DG Tax officials are interested in changing their behaviours to support transparent and efficient tax payer compliance</w:t>
            </w:r>
          </w:p>
          <w:p w14:paraId="10DC8223" w14:textId="77777777" w:rsidR="00DA6F8C" w:rsidRPr="007C342F" w:rsidRDefault="00DA6F8C" w:rsidP="0060481F">
            <w:pPr>
              <w:numPr>
                <w:ilvl w:val="0"/>
                <w:numId w:val="153"/>
              </w:numPr>
              <w:spacing w:before="40" w:after="40" w:line="240" w:lineRule="auto"/>
              <w:contextualSpacing/>
              <w:rPr>
                <w:rFonts w:eastAsia="Calibri" w:cs="Arial"/>
                <w:i/>
                <w:sz w:val="20"/>
                <w:szCs w:val="20"/>
              </w:rPr>
            </w:pPr>
            <w:r w:rsidRPr="007C342F">
              <w:rPr>
                <w:rFonts w:eastAsia="Calibri" w:cs="Arial"/>
                <w:i/>
                <w:sz w:val="20"/>
                <w:szCs w:val="20"/>
              </w:rPr>
              <w:t>New tax policies and regulations are understood by tax payers and incentivise compliance; rather than dis-incentivising compliance</w:t>
            </w:r>
          </w:p>
          <w:p w14:paraId="76793674" w14:textId="77777777" w:rsidR="00DA6F8C" w:rsidRPr="007C342F" w:rsidRDefault="00DA6F8C" w:rsidP="0060481F">
            <w:pPr>
              <w:numPr>
                <w:ilvl w:val="0"/>
                <w:numId w:val="153"/>
              </w:numPr>
              <w:spacing w:before="40" w:after="40" w:line="240" w:lineRule="auto"/>
              <w:contextualSpacing/>
              <w:rPr>
                <w:rFonts w:eastAsia="Calibri" w:cs="Arial"/>
                <w:i/>
                <w:sz w:val="20"/>
                <w:szCs w:val="20"/>
              </w:rPr>
            </w:pPr>
            <w:r w:rsidRPr="007C342F">
              <w:rPr>
                <w:rFonts w:eastAsia="Calibri" w:cs="Arial"/>
                <w:i/>
                <w:sz w:val="20"/>
                <w:szCs w:val="20"/>
              </w:rPr>
              <w:t>DG Tax establishes efficient and user-friendly tax collection systems</w:t>
            </w:r>
          </w:p>
          <w:p w14:paraId="232AF3C2" w14:textId="77777777" w:rsidR="00DA6F8C" w:rsidRPr="007C342F" w:rsidRDefault="00DA6F8C" w:rsidP="0060481F">
            <w:pPr>
              <w:numPr>
                <w:ilvl w:val="0"/>
                <w:numId w:val="153"/>
              </w:numPr>
              <w:spacing w:before="40" w:after="40" w:line="240" w:lineRule="auto"/>
              <w:contextualSpacing/>
              <w:rPr>
                <w:rFonts w:eastAsia="Calibri" w:cs="Arial"/>
                <w:i/>
                <w:sz w:val="20"/>
                <w:szCs w:val="20"/>
              </w:rPr>
            </w:pPr>
            <w:r w:rsidRPr="007C342F">
              <w:rPr>
                <w:rFonts w:eastAsia="Calibri" w:cs="Arial"/>
                <w:i/>
                <w:sz w:val="20"/>
                <w:szCs w:val="20"/>
              </w:rPr>
              <w:t>DG Tax officers understand good practice in tax administration</w:t>
            </w:r>
          </w:p>
          <w:p w14:paraId="41D61771" w14:textId="77777777" w:rsidR="00DA6F8C" w:rsidRPr="007C342F" w:rsidRDefault="00DA6F8C" w:rsidP="0060481F">
            <w:pPr>
              <w:numPr>
                <w:ilvl w:val="0"/>
                <w:numId w:val="153"/>
              </w:numPr>
              <w:spacing w:before="40" w:after="40" w:line="240" w:lineRule="auto"/>
              <w:contextualSpacing/>
              <w:rPr>
                <w:rFonts w:eastAsia="Calibri" w:cs="Arial"/>
                <w:i/>
                <w:sz w:val="20"/>
                <w:szCs w:val="20"/>
              </w:rPr>
            </w:pPr>
            <w:r w:rsidRPr="007C342F">
              <w:rPr>
                <w:rFonts w:eastAsia="Calibri" w:cs="Arial"/>
                <w:i/>
                <w:sz w:val="20"/>
                <w:szCs w:val="20"/>
              </w:rPr>
              <w:t>DG Tax officers are motivated and engaged in understanding and owning a new tax system</w:t>
            </w:r>
          </w:p>
          <w:p w14:paraId="4D4E2C35" w14:textId="77777777" w:rsidR="00DA6F8C" w:rsidRPr="007C342F" w:rsidRDefault="00DA6F8C" w:rsidP="0060481F">
            <w:pPr>
              <w:numPr>
                <w:ilvl w:val="0"/>
                <w:numId w:val="153"/>
              </w:numPr>
              <w:spacing w:before="40" w:after="40" w:line="240" w:lineRule="auto"/>
              <w:contextualSpacing/>
              <w:rPr>
                <w:rFonts w:eastAsia="Calibri" w:cs="Arial"/>
                <w:i/>
                <w:sz w:val="20"/>
                <w:szCs w:val="20"/>
              </w:rPr>
            </w:pPr>
            <w:r w:rsidRPr="007C342F">
              <w:rPr>
                <w:rFonts w:eastAsia="Calibri" w:cs="Arial"/>
                <w:i/>
                <w:sz w:val="20"/>
                <w:szCs w:val="20"/>
              </w:rPr>
              <w:t>DG Tax officials are interested in changing their behaviours to support transparent and efficient tax payer compliance</w:t>
            </w:r>
          </w:p>
        </w:tc>
        <w:tc>
          <w:tcPr>
            <w:tcW w:w="0" w:type="auto"/>
          </w:tcPr>
          <w:p w14:paraId="4B02C525" w14:textId="77777777" w:rsidR="00DA6F8C" w:rsidRPr="007C342F" w:rsidRDefault="00DA6F8C" w:rsidP="0060481F">
            <w:pPr>
              <w:numPr>
                <w:ilvl w:val="0"/>
                <w:numId w:val="136"/>
              </w:numPr>
              <w:spacing w:before="40" w:after="40" w:line="240" w:lineRule="auto"/>
              <w:contextualSpacing/>
              <w:rPr>
                <w:rFonts w:eastAsia="Calibri" w:cs="Arial"/>
                <w:i/>
                <w:sz w:val="20"/>
                <w:szCs w:val="20"/>
              </w:rPr>
            </w:pPr>
            <w:r w:rsidRPr="007C342F">
              <w:rPr>
                <w:rFonts w:eastAsia="Calibri" w:cs="Arial"/>
                <w:i/>
                <w:sz w:val="20"/>
                <w:szCs w:val="20"/>
              </w:rPr>
              <w:t>To what extent do DG Tax business processes support tax payer compliance?</w:t>
            </w:r>
          </w:p>
          <w:p w14:paraId="4451F8C1" w14:textId="77777777" w:rsidR="00DA6F8C" w:rsidRPr="007C342F" w:rsidRDefault="00DA6F8C" w:rsidP="0060481F">
            <w:pPr>
              <w:numPr>
                <w:ilvl w:val="0"/>
                <w:numId w:val="136"/>
              </w:numPr>
              <w:spacing w:before="40" w:after="40" w:line="240" w:lineRule="auto"/>
              <w:contextualSpacing/>
              <w:rPr>
                <w:rFonts w:eastAsia="Calibri" w:cs="Arial"/>
                <w:i/>
                <w:sz w:val="20"/>
                <w:szCs w:val="20"/>
              </w:rPr>
            </w:pPr>
            <w:r w:rsidRPr="007C342F">
              <w:rPr>
                <w:rFonts w:eastAsia="Calibri" w:cs="Arial"/>
                <w:i/>
                <w:sz w:val="20"/>
                <w:szCs w:val="20"/>
              </w:rPr>
              <w:t>To what extent do business processes meet the needs of women and people living with disabilities tax payers?</w:t>
            </w:r>
          </w:p>
          <w:p w14:paraId="17C0D590" w14:textId="77777777" w:rsidR="00DA6F8C" w:rsidRPr="007C342F" w:rsidRDefault="00DA6F8C" w:rsidP="0060481F">
            <w:pPr>
              <w:numPr>
                <w:ilvl w:val="0"/>
                <w:numId w:val="136"/>
              </w:numPr>
              <w:spacing w:before="40" w:after="40" w:line="240" w:lineRule="auto"/>
              <w:contextualSpacing/>
              <w:rPr>
                <w:rFonts w:eastAsia="Calibri" w:cs="Arial"/>
                <w:i/>
                <w:sz w:val="20"/>
                <w:szCs w:val="20"/>
              </w:rPr>
            </w:pPr>
            <w:r w:rsidRPr="007C342F">
              <w:rPr>
                <w:rFonts w:eastAsia="Calibri" w:cs="Arial"/>
                <w:i/>
                <w:sz w:val="20"/>
                <w:szCs w:val="20"/>
              </w:rPr>
              <w:t>To what extent do DGT officers understand good practice in tax admin?</w:t>
            </w:r>
          </w:p>
          <w:p w14:paraId="5BCDB9CC" w14:textId="77777777" w:rsidR="00DA6F8C" w:rsidRPr="007C342F" w:rsidRDefault="00DA6F8C" w:rsidP="0060481F">
            <w:pPr>
              <w:numPr>
                <w:ilvl w:val="0"/>
                <w:numId w:val="136"/>
              </w:numPr>
              <w:spacing w:before="40" w:after="40" w:line="240" w:lineRule="auto"/>
              <w:contextualSpacing/>
              <w:rPr>
                <w:rFonts w:eastAsia="Calibri" w:cs="Arial"/>
                <w:i/>
                <w:sz w:val="20"/>
                <w:szCs w:val="20"/>
              </w:rPr>
            </w:pPr>
            <w:r w:rsidRPr="007C342F">
              <w:rPr>
                <w:rFonts w:eastAsia="Calibri" w:cs="Arial"/>
                <w:i/>
                <w:sz w:val="20"/>
                <w:szCs w:val="20"/>
              </w:rPr>
              <w:t>To what extent are tax payers increasing voluntary compliance with tax laws?</w:t>
            </w:r>
          </w:p>
          <w:p w14:paraId="7E5DA1B2" w14:textId="77777777" w:rsidR="00DA6F8C" w:rsidRPr="007C342F" w:rsidRDefault="00DA6F8C" w:rsidP="0060481F">
            <w:pPr>
              <w:numPr>
                <w:ilvl w:val="0"/>
                <w:numId w:val="136"/>
              </w:numPr>
              <w:spacing w:before="40" w:after="40" w:line="240" w:lineRule="auto"/>
              <w:contextualSpacing/>
              <w:rPr>
                <w:rFonts w:eastAsia="Calibri" w:cs="Arial"/>
                <w:i/>
                <w:sz w:val="20"/>
                <w:szCs w:val="20"/>
              </w:rPr>
            </w:pPr>
            <w:r w:rsidRPr="007C342F">
              <w:rPr>
                <w:rFonts w:eastAsia="Calibri" w:cs="Arial"/>
                <w:i/>
                <w:sz w:val="20"/>
                <w:szCs w:val="20"/>
              </w:rPr>
              <w:t xml:space="preserve">To what extent has this contributed to increased revenue collection? </w:t>
            </w:r>
          </w:p>
          <w:p w14:paraId="69111AA7" w14:textId="77777777" w:rsidR="00DA6F8C" w:rsidRPr="007C342F" w:rsidRDefault="00DA6F8C" w:rsidP="0060481F">
            <w:pPr>
              <w:numPr>
                <w:ilvl w:val="0"/>
                <w:numId w:val="136"/>
              </w:numPr>
              <w:spacing w:before="40" w:after="40" w:line="240" w:lineRule="auto"/>
              <w:contextualSpacing/>
              <w:rPr>
                <w:rFonts w:eastAsia="Calibri" w:cs="Arial"/>
                <w:sz w:val="20"/>
                <w:szCs w:val="20"/>
              </w:rPr>
            </w:pPr>
            <w:r w:rsidRPr="007C342F">
              <w:rPr>
                <w:rFonts w:eastAsia="Calibri" w:cs="Arial"/>
                <w:i/>
                <w:sz w:val="20"/>
                <w:szCs w:val="20"/>
              </w:rPr>
              <w:t>What has Prospera contributed?</w:t>
            </w:r>
          </w:p>
        </w:tc>
        <w:tc>
          <w:tcPr>
            <w:tcW w:w="0" w:type="auto"/>
          </w:tcPr>
          <w:p w14:paraId="50387593" w14:textId="77777777" w:rsidR="00DA6F8C" w:rsidRPr="007C342F" w:rsidRDefault="00DA6F8C" w:rsidP="0060481F">
            <w:pPr>
              <w:numPr>
                <w:ilvl w:val="0"/>
                <w:numId w:val="135"/>
              </w:numPr>
              <w:spacing w:before="40" w:after="40" w:line="240" w:lineRule="auto"/>
              <w:contextualSpacing/>
              <w:rPr>
                <w:rFonts w:eastAsia="Calibri" w:cs="Arial"/>
                <w:sz w:val="20"/>
                <w:szCs w:val="20"/>
              </w:rPr>
            </w:pPr>
            <w:r w:rsidRPr="007C342F">
              <w:rPr>
                <w:rFonts w:eastAsia="Calibri" w:cs="Arial"/>
                <w:sz w:val="20"/>
                <w:szCs w:val="20"/>
              </w:rPr>
              <w:t>Best fit status of business processes with regard to supporting ease of paying tax</w:t>
            </w:r>
          </w:p>
          <w:p w14:paraId="21035A60" w14:textId="77777777" w:rsidR="00DA6F8C" w:rsidRPr="007C342F" w:rsidRDefault="00DA6F8C" w:rsidP="0060481F">
            <w:pPr>
              <w:numPr>
                <w:ilvl w:val="0"/>
                <w:numId w:val="135"/>
              </w:numPr>
              <w:spacing w:before="40" w:after="40" w:line="240" w:lineRule="auto"/>
              <w:contextualSpacing/>
              <w:rPr>
                <w:rFonts w:eastAsia="Calibri" w:cs="Arial"/>
                <w:sz w:val="20"/>
                <w:szCs w:val="20"/>
              </w:rPr>
            </w:pPr>
            <w:r w:rsidRPr="007C342F">
              <w:rPr>
                <w:rFonts w:eastAsia="Calibri" w:cs="Arial"/>
                <w:sz w:val="20"/>
                <w:szCs w:val="20"/>
              </w:rPr>
              <w:t>State of business processes with regard to enabling ease of women and people with disabilities paying tax</w:t>
            </w:r>
          </w:p>
          <w:p w14:paraId="18AEE3C7" w14:textId="77777777" w:rsidR="00DA6F8C" w:rsidRPr="007C342F" w:rsidRDefault="00DA6F8C" w:rsidP="0060481F">
            <w:pPr>
              <w:numPr>
                <w:ilvl w:val="0"/>
                <w:numId w:val="135"/>
              </w:numPr>
              <w:spacing w:before="40" w:after="40" w:line="240" w:lineRule="auto"/>
              <w:contextualSpacing/>
              <w:rPr>
                <w:rFonts w:eastAsia="Calibri" w:cs="Arial"/>
                <w:sz w:val="20"/>
                <w:szCs w:val="20"/>
              </w:rPr>
            </w:pPr>
            <w:r w:rsidRPr="007C342F">
              <w:rPr>
                <w:rFonts w:eastAsia="Calibri" w:cs="Arial"/>
                <w:sz w:val="20"/>
                <w:szCs w:val="20"/>
              </w:rPr>
              <w:t>Practice and knowledge of DG Tax officers</w:t>
            </w:r>
          </w:p>
          <w:p w14:paraId="0865070A" w14:textId="77777777" w:rsidR="00DA6F8C" w:rsidRPr="007C342F" w:rsidRDefault="00DA6F8C" w:rsidP="0060481F">
            <w:pPr>
              <w:numPr>
                <w:ilvl w:val="0"/>
                <w:numId w:val="135"/>
              </w:numPr>
              <w:spacing w:before="40" w:after="40" w:line="240" w:lineRule="auto"/>
              <w:contextualSpacing/>
              <w:rPr>
                <w:rFonts w:eastAsia="Calibri" w:cs="Arial"/>
                <w:sz w:val="20"/>
                <w:szCs w:val="20"/>
              </w:rPr>
            </w:pPr>
            <w:r w:rsidRPr="007C342F">
              <w:rPr>
                <w:rFonts w:eastAsia="Calibri" w:cs="Arial"/>
                <w:sz w:val="20"/>
                <w:szCs w:val="20"/>
              </w:rPr>
              <w:t>DG</w:t>
            </w:r>
            <w:r>
              <w:rPr>
                <w:rFonts w:eastAsia="Calibri" w:cs="Arial"/>
                <w:sz w:val="20"/>
                <w:szCs w:val="20"/>
                <w:lang w:val="id-ID"/>
              </w:rPr>
              <w:t xml:space="preserve"> </w:t>
            </w:r>
            <w:r w:rsidRPr="007C342F">
              <w:rPr>
                <w:rFonts w:eastAsia="Calibri" w:cs="Arial"/>
                <w:sz w:val="20"/>
                <w:szCs w:val="20"/>
              </w:rPr>
              <w:t>Tax tax payer compliance data</w:t>
            </w:r>
          </w:p>
          <w:p w14:paraId="26CBB186" w14:textId="77777777" w:rsidR="00DA6F8C" w:rsidRPr="007C342F" w:rsidRDefault="00DA6F8C" w:rsidP="0060481F">
            <w:pPr>
              <w:numPr>
                <w:ilvl w:val="1"/>
                <w:numId w:val="135"/>
              </w:numPr>
              <w:spacing w:before="40" w:after="40" w:line="240" w:lineRule="auto"/>
              <w:contextualSpacing/>
              <w:rPr>
                <w:rFonts w:eastAsia="Calibri" w:cs="Arial"/>
                <w:sz w:val="20"/>
                <w:szCs w:val="20"/>
              </w:rPr>
            </w:pPr>
            <w:r w:rsidRPr="007C342F">
              <w:rPr>
                <w:rFonts w:eastAsia="Calibri" w:cs="Arial"/>
                <w:sz w:val="20"/>
                <w:szCs w:val="20"/>
              </w:rPr>
              <w:t>Registration</w:t>
            </w:r>
          </w:p>
          <w:p w14:paraId="6F661F91" w14:textId="77777777" w:rsidR="00DA6F8C" w:rsidRPr="007C342F" w:rsidRDefault="00DA6F8C" w:rsidP="0060481F">
            <w:pPr>
              <w:numPr>
                <w:ilvl w:val="1"/>
                <w:numId w:val="135"/>
              </w:numPr>
              <w:spacing w:before="40" w:after="40" w:line="240" w:lineRule="auto"/>
              <w:contextualSpacing/>
              <w:rPr>
                <w:rFonts w:eastAsia="Calibri" w:cs="Arial"/>
                <w:sz w:val="20"/>
                <w:szCs w:val="20"/>
              </w:rPr>
            </w:pPr>
            <w:r w:rsidRPr="007C342F">
              <w:rPr>
                <w:rFonts w:eastAsia="Calibri" w:cs="Arial"/>
                <w:sz w:val="20"/>
                <w:szCs w:val="20"/>
              </w:rPr>
              <w:t>Lodgement</w:t>
            </w:r>
          </w:p>
          <w:p w14:paraId="3BD5FF3A" w14:textId="77777777" w:rsidR="00DA6F8C" w:rsidRPr="007C342F" w:rsidRDefault="00DA6F8C" w:rsidP="0060481F">
            <w:pPr>
              <w:numPr>
                <w:ilvl w:val="1"/>
                <w:numId w:val="135"/>
              </w:numPr>
              <w:spacing w:before="40" w:after="40" w:line="240" w:lineRule="auto"/>
              <w:contextualSpacing/>
              <w:rPr>
                <w:rFonts w:eastAsia="Calibri" w:cs="Arial"/>
                <w:sz w:val="20"/>
                <w:szCs w:val="20"/>
              </w:rPr>
            </w:pPr>
            <w:r w:rsidRPr="007C342F">
              <w:rPr>
                <w:rFonts w:eastAsia="Calibri" w:cs="Arial"/>
                <w:sz w:val="20"/>
                <w:szCs w:val="20"/>
              </w:rPr>
              <w:t>Reporting</w:t>
            </w:r>
          </w:p>
          <w:p w14:paraId="1BAD3029" w14:textId="77777777" w:rsidR="00DA6F8C" w:rsidRPr="007C342F" w:rsidRDefault="00DA6F8C" w:rsidP="0060481F">
            <w:pPr>
              <w:numPr>
                <w:ilvl w:val="1"/>
                <w:numId w:val="135"/>
              </w:numPr>
              <w:spacing w:before="40" w:after="40" w:line="240" w:lineRule="auto"/>
              <w:contextualSpacing/>
              <w:rPr>
                <w:rFonts w:eastAsia="Calibri" w:cs="Arial"/>
                <w:sz w:val="20"/>
                <w:szCs w:val="20"/>
              </w:rPr>
            </w:pPr>
            <w:r w:rsidRPr="007C342F">
              <w:rPr>
                <w:rFonts w:eastAsia="Calibri" w:cs="Arial"/>
                <w:sz w:val="20"/>
                <w:szCs w:val="20"/>
              </w:rPr>
              <w:t xml:space="preserve">Payment </w:t>
            </w:r>
          </w:p>
          <w:p w14:paraId="5E1D516F" w14:textId="77777777" w:rsidR="00DA6F8C" w:rsidRPr="007C342F" w:rsidRDefault="00DA6F8C" w:rsidP="0060481F">
            <w:pPr>
              <w:numPr>
                <w:ilvl w:val="0"/>
                <w:numId w:val="135"/>
              </w:numPr>
              <w:spacing w:before="40" w:after="40" w:line="240" w:lineRule="auto"/>
              <w:contextualSpacing/>
              <w:rPr>
                <w:rFonts w:eastAsia="Calibri" w:cs="Arial"/>
                <w:sz w:val="20"/>
                <w:szCs w:val="20"/>
              </w:rPr>
            </w:pPr>
            <w:r w:rsidRPr="007C342F">
              <w:rPr>
                <w:rFonts w:eastAsia="Calibri" w:cs="Arial"/>
                <w:sz w:val="20"/>
                <w:szCs w:val="20"/>
              </w:rPr>
              <w:t xml:space="preserve">DG Tax tax derived Revenue Data </w:t>
            </w:r>
          </w:p>
          <w:p w14:paraId="25CA0689" w14:textId="77777777" w:rsidR="00DA6F8C" w:rsidRPr="007C342F" w:rsidRDefault="00DA6F8C" w:rsidP="0060481F">
            <w:pPr>
              <w:numPr>
                <w:ilvl w:val="0"/>
                <w:numId w:val="135"/>
              </w:numPr>
              <w:spacing w:before="40" w:after="40" w:line="240" w:lineRule="auto"/>
              <w:contextualSpacing/>
              <w:rPr>
                <w:rFonts w:eastAsia="Calibri" w:cs="Arial"/>
                <w:sz w:val="20"/>
                <w:szCs w:val="20"/>
              </w:rPr>
            </w:pPr>
            <w:r w:rsidRPr="007C342F">
              <w:rPr>
                <w:rFonts w:eastAsia="Calibri" w:cs="Arial"/>
                <w:sz w:val="20"/>
                <w:szCs w:val="20"/>
              </w:rPr>
              <w:t># and type of Prospera activities and support relevant to this work</w:t>
            </w:r>
          </w:p>
        </w:tc>
        <w:tc>
          <w:tcPr>
            <w:tcW w:w="0" w:type="auto"/>
          </w:tcPr>
          <w:p w14:paraId="52698F3C" w14:textId="77777777" w:rsidR="00DA6F8C" w:rsidRPr="007C342F" w:rsidRDefault="00DA6F8C" w:rsidP="0060481F">
            <w:pPr>
              <w:numPr>
                <w:ilvl w:val="0"/>
                <w:numId w:val="137"/>
              </w:numPr>
              <w:spacing w:before="40" w:after="40" w:line="240" w:lineRule="auto"/>
              <w:contextualSpacing/>
              <w:rPr>
                <w:rFonts w:eastAsia="Calibri" w:cs="Arial"/>
                <w:sz w:val="20"/>
                <w:szCs w:val="20"/>
              </w:rPr>
            </w:pPr>
            <w:r w:rsidRPr="007C342F">
              <w:rPr>
                <w:rFonts w:eastAsia="Calibri" w:cs="Arial"/>
                <w:sz w:val="20"/>
                <w:szCs w:val="20"/>
              </w:rPr>
              <w:t>Analysis of business processes</w:t>
            </w:r>
          </w:p>
          <w:p w14:paraId="36A8C5FE" w14:textId="77777777" w:rsidR="00DA6F8C" w:rsidRPr="007C342F" w:rsidRDefault="00DA6F8C" w:rsidP="0060481F">
            <w:pPr>
              <w:numPr>
                <w:ilvl w:val="0"/>
                <w:numId w:val="137"/>
              </w:numPr>
              <w:spacing w:before="40" w:after="40" w:line="240" w:lineRule="auto"/>
              <w:contextualSpacing/>
              <w:rPr>
                <w:rFonts w:eastAsia="Calibri" w:cs="Arial"/>
                <w:sz w:val="20"/>
                <w:szCs w:val="20"/>
              </w:rPr>
            </w:pPr>
            <w:r w:rsidRPr="007C342F">
              <w:rPr>
                <w:rFonts w:eastAsia="Calibri" w:cs="Arial"/>
                <w:sz w:val="20"/>
                <w:szCs w:val="20"/>
              </w:rPr>
              <w:t>Analysis of business processes</w:t>
            </w:r>
          </w:p>
          <w:p w14:paraId="03C068E9" w14:textId="77777777" w:rsidR="00DA6F8C" w:rsidRPr="007C342F" w:rsidRDefault="00DA6F8C" w:rsidP="0060481F">
            <w:pPr>
              <w:numPr>
                <w:ilvl w:val="0"/>
                <w:numId w:val="137"/>
              </w:numPr>
              <w:spacing w:before="40" w:after="40" w:line="240" w:lineRule="auto"/>
              <w:contextualSpacing/>
              <w:rPr>
                <w:rFonts w:eastAsia="Calibri" w:cs="Arial"/>
                <w:sz w:val="20"/>
                <w:szCs w:val="20"/>
              </w:rPr>
            </w:pPr>
            <w:r w:rsidRPr="007C342F">
              <w:rPr>
                <w:rFonts w:eastAsia="Calibri" w:cs="Arial"/>
                <w:sz w:val="20"/>
                <w:szCs w:val="20"/>
              </w:rPr>
              <w:t>Practice ‘change’ survey of DG Tax officers &amp; observation of their behaviours</w:t>
            </w:r>
          </w:p>
          <w:p w14:paraId="078558A3" w14:textId="77777777" w:rsidR="00DA6F8C" w:rsidRPr="007C342F" w:rsidRDefault="00DA6F8C" w:rsidP="0060481F">
            <w:pPr>
              <w:numPr>
                <w:ilvl w:val="0"/>
                <w:numId w:val="137"/>
              </w:numPr>
              <w:spacing w:before="40" w:after="40" w:line="240" w:lineRule="auto"/>
              <w:contextualSpacing/>
              <w:rPr>
                <w:rFonts w:eastAsia="Calibri" w:cs="Arial"/>
                <w:sz w:val="20"/>
                <w:szCs w:val="20"/>
              </w:rPr>
            </w:pPr>
            <w:r w:rsidRPr="007C342F">
              <w:rPr>
                <w:rFonts w:eastAsia="Calibri" w:cs="Arial"/>
                <w:sz w:val="20"/>
                <w:szCs w:val="20"/>
              </w:rPr>
              <w:t>DG Tax system data</w:t>
            </w:r>
          </w:p>
          <w:p w14:paraId="21A61C37" w14:textId="77777777" w:rsidR="00DA6F8C" w:rsidRPr="007C342F" w:rsidRDefault="00DA6F8C" w:rsidP="0060481F">
            <w:pPr>
              <w:numPr>
                <w:ilvl w:val="0"/>
                <w:numId w:val="137"/>
              </w:numPr>
              <w:spacing w:before="40" w:after="40" w:line="240" w:lineRule="auto"/>
              <w:contextualSpacing/>
              <w:rPr>
                <w:rFonts w:eastAsia="Calibri" w:cs="Arial"/>
                <w:sz w:val="20"/>
                <w:szCs w:val="20"/>
              </w:rPr>
            </w:pPr>
            <w:r w:rsidRPr="007C342F">
              <w:rPr>
                <w:rFonts w:eastAsia="Calibri" w:cs="Arial"/>
                <w:sz w:val="20"/>
                <w:szCs w:val="20"/>
              </w:rPr>
              <w:t>DG Tax system data</w:t>
            </w:r>
          </w:p>
          <w:p w14:paraId="7C9529E4" w14:textId="77777777" w:rsidR="00DA6F8C" w:rsidRPr="007C342F" w:rsidRDefault="00DA6F8C" w:rsidP="0060481F">
            <w:pPr>
              <w:numPr>
                <w:ilvl w:val="0"/>
                <w:numId w:val="137"/>
              </w:numPr>
              <w:spacing w:before="40" w:after="40" w:line="240" w:lineRule="auto"/>
              <w:contextualSpacing/>
              <w:rPr>
                <w:rFonts w:eastAsia="Calibri" w:cs="Arial"/>
                <w:sz w:val="20"/>
                <w:szCs w:val="20"/>
              </w:rPr>
            </w:pPr>
            <w:r w:rsidRPr="007C342F">
              <w:rPr>
                <w:rFonts w:eastAsia="Calibri" w:cs="Arial"/>
                <w:sz w:val="20"/>
                <w:szCs w:val="20"/>
              </w:rPr>
              <w:t>Prospera ATO team activity records</w:t>
            </w:r>
          </w:p>
        </w:tc>
        <w:tc>
          <w:tcPr>
            <w:tcW w:w="0" w:type="auto"/>
          </w:tcPr>
          <w:p w14:paraId="01750DB6"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 statement of current condition useful or relevant</w:t>
            </w:r>
          </w:p>
        </w:tc>
        <w:tc>
          <w:tcPr>
            <w:tcW w:w="0" w:type="auto"/>
          </w:tcPr>
          <w:p w14:paraId="029BB897"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KP Team working with Prospera ATO and Revenue teams</w:t>
            </w:r>
          </w:p>
        </w:tc>
        <w:tc>
          <w:tcPr>
            <w:tcW w:w="0" w:type="auto"/>
          </w:tcPr>
          <w:p w14:paraId="2B05388C"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025720F9"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139C94FF" w14:textId="77777777" w:rsidTr="0078600E">
        <w:trPr>
          <w:cantSplit/>
        </w:trPr>
        <w:tc>
          <w:tcPr>
            <w:tcW w:w="0" w:type="auto"/>
          </w:tcPr>
          <w:p w14:paraId="7355983B" w14:textId="77777777" w:rsidR="00DA6F8C" w:rsidRPr="007C342F" w:rsidRDefault="00DA6F8C" w:rsidP="0078600E">
            <w:pPr>
              <w:spacing w:before="40" w:after="40" w:line="240" w:lineRule="auto"/>
              <w:rPr>
                <w:rFonts w:eastAsia="Calibri" w:cs="Arial"/>
                <w:b/>
                <w:color w:val="000000"/>
                <w:sz w:val="20"/>
                <w:szCs w:val="20"/>
              </w:rPr>
            </w:pPr>
            <w:r w:rsidRPr="007C342F">
              <w:rPr>
                <w:rFonts w:eastAsia="Calibri" w:cs="Arial"/>
                <w:b/>
                <w:color w:val="000000"/>
                <w:sz w:val="20"/>
                <w:szCs w:val="20"/>
              </w:rPr>
              <w:t>An integrated core tax system (IT and people)</w:t>
            </w:r>
          </w:p>
          <w:p w14:paraId="35BE05E5"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Assumptions: </w:t>
            </w:r>
          </w:p>
          <w:p w14:paraId="55F502C6" w14:textId="77777777" w:rsidR="00DA6F8C" w:rsidRPr="007C342F" w:rsidRDefault="00DA6F8C" w:rsidP="0060481F">
            <w:pPr>
              <w:numPr>
                <w:ilvl w:val="0"/>
                <w:numId w:val="125"/>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Core tax system procurement is successful and that appropriate system scoping and design has been included in the Statement of Requirements</w:t>
            </w:r>
          </w:p>
          <w:p w14:paraId="337844F1" w14:textId="77777777" w:rsidR="00DA6F8C" w:rsidRPr="007C342F" w:rsidRDefault="00DA6F8C" w:rsidP="0060481F">
            <w:pPr>
              <w:numPr>
                <w:ilvl w:val="0"/>
                <w:numId w:val="125"/>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There is continued political and bureaucratic support for tax reform</w:t>
            </w:r>
          </w:p>
          <w:p w14:paraId="27F99151" w14:textId="77777777" w:rsidR="00DA6F8C" w:rsidRPr="007C342F" w:rsidRDefault="00DA6F8C" w:rsidP="0060481F">
            <w:pPr>
              <w:numPr>
                <w:ilvl w:val="0"/>
                <w:numId w:val="125"/>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DG Tax officers understand the purpose and elements of the system and have ownership of and engagement in the process for establishing a new system.</w:t>
            </w:r>
          </w:p>
        </w:tc>
        <w:tc>
          <w:tcPr>
            <w:tcW w:w="0" w:type="auto"/>
          </w:tcPr>
          <w:p w14:paraId="2C489A02" w14:textId="77777777" w:rsidR="00DA6F8C" w:rsidRPr="007C342F" w:rsidRDefault="00DA6F8C" w:rsidP="0060481F">
            <w:pPr>
              <w:numPr>
                <w:ilvl w:val="0"/>
                <w:numId w:val="125"/>
              </w:numPr>
              <w:spacing w:before="40" w:after="40" w:line="240" w:lineRule="auto"/>
              <w:contextualSpacing/>
              <w:rPr>
                <w:rFonts w:eastAsia="Calibri" w:cs="Arial"/>
                <w:i/>
                <w:sz w:val="20"/>
                <w:szCs w:val="20"/>
              </w:rPr>
            </w:pPr>
            <w:r w:rsidRPr="007C342F">
              <w:rPr>
                <w:rFonts w:eastAsia="Calibri" w:cs="Arial"/>
                <w:i/>
                <w:sz w:val="20"/>
                <w:szCs w:val="20"/>
              </w:rPr>
              <w:t xml:space="preserve">To what extent is the core tax system in place and functioning? </w:t>
            </w:r>
          </w:p>
          <w:p w14:paraId="78490070" w14:textId="77777777" w:rsidR="00DA6F8C" w:rsidRPr="007C342F" w:rsidRDefault="00DA6F8C" w:rsidP="0060481F">
            <w:pPr>
              <w:numPr>
                <w:ilvl w:val="0"/>
                <w:numId w:val="125"/>
              </w:numPr>
              <w:spacing w:before="40" w:after="40" w:line="240" w:lineRule="auto"/>
              <w:contextualSpacing/>
              <w:rPr>
                <w:rFonts w:eastAsia="Calibri" w:cs="Arial"/>
                <w:i/>
                <w:sz w:val="20"/>
                <w:szCs w:val="20"/>
              </w:rPr>
            </w:pPr>
            <w:r w:rsidRPr="007C342F">
              <w:rPr>
                <w:rFonts w:eastAsia="Calibri" w:cs="Arial"/>
                <w:i/>
                <w:sz w:val="20"/>
                <w:szCs w:val="20"/>
              </w:rPr>
              <w:t xml:space="preserve">Were the right choices made in scoping the system? </w:t>
            </w:r>
          </w:p>
          <w:p w14:paraId="23A2ADFE" w14:textId="77777777" w:rsidR="00DA6F8C" w:rsidRPr="007C342F" w:rsidRDefault="00DA6F8C" w:rsidP="0060481F">
            <w:pPr>
              <w:numPr>
                <w:ilvl w:val="0"/>
                <w:numId w:val="125"/>
              </w:numPr>
              <w:spacing w:before="40" w:after="40" w:line="240" w:lineRule="auto"/>
              <w:contextualSpacing/>
              <w:rPr>
                <w:rFonts w:eastAsia="Calibri" w:cs="Arial"/>
                <w:i/>
                <w:sz w:val="20"/>
                <w:szCs w:val="20"/>
              </w:rPr>
            </w:pPr>
            <w:r w:rsidRPr="007C342F">
              <w:rPr>
                <w:rFonts w:eastAsia="Calibri" w:cs="Arial"/>
                <w:i/>
                <w:sz w:val="20"/>
                <w:szCs w:val="20"/>
              </w:rPr>
              <w:t>Were DG Tax officers included at all stages of system, design and implementation?</w:t>
            </w:r>
          </w:p>
          <w:p w14:paraId="32F9B2EE" w14:textId="77777777" w:rsidR="00DA6F8C" w:rsidRPr="007C342F" w:rsidRDefault="00DA6F8C" w:rsidP="0060481F">
            <w:pPr>
              <w:numPr>
                <w:ilvl w:val="0"/>
                <w:numId w:val="125"/>
              </w:numPr>
              <w:spacing w:before="40" w:after="40" w:line="240" w:lineRule="auto"/>
              <w:contextualSpacing/>
              <w:rPr>
                <w:rFonts w:eastAsia="Calibri" w:cs="Arial"/>
                <w:i/>
                <w:sz w:val="20"/>
                <w:szCs w:val="20"/>
              </w:rPr>
            </w:pPr>
            <w:r w:rsidRPr="007C342F">
              <w:rPr>
                <w:rFonts w:eastAsia="Calibri" w:cs="Arial"/>
                <w:i/>
                <w:sz w:val="20"/>
                <w:szCs w:val="20"/>
              </w:rPr>
              <w:t>What has Prospera contributed?</w:t>
            </w:r>
          </w:p>
        </w:tc>
        <w:tc>
          <w:tcPr>
            <w:tcW w:w="0" w:type="auto"/>
          </w:tcPr>
          <w:p w14:paraId="30521D25" w14:textId="77777777" w:rsidR="00DA6F8C" w:rsidRPr="007C342F" w:rsidRDefault="00DA6F8C" w:rsidP="0060481F">
            <w:pPr>
              <w:numPr>
                <w:ilvl w:val="0"/>
                <w:numId w:val="133"/>
              </w:numPr>
              <w:spacing w:before="40" w:after="40" w:line="240" w:lineRule="auto"/>
              <w:contextualSpacing/>
              <w:rPr>
                <w:rFonts w:eastAsia="Calibri" w:cs="Arial"/>
                <w:sz w:val="20"/>
                <w:szCs w:val="20"/>
              </w:rPr>
            </w:pPr>
            <w:r w:rsidRPr="007C342F">
              <w:rPr>
                <w:rFonts w:eastAsia="Calibri" w:cs="Arial"/>
                <w:sz w:val="20"/>
                <w:szCs w:val="20"/>
              </w:rPr>
              <w:t>Dedicated Project Management Office established and running</w:t>
            </w:r>
          </w:p>
          <w:p w14:paraId="5934CF42" w14:textId="77777777" w:rsidR="00DA6F8C" w:rsidRPr="007C342F" w:rsidRDefault="00DA6F8C" w:rsidP="0060481F">
            <w:pPr>
              <w:numPr>
                <w:ilvl w:val="0"/>
                <w:numId w:val="133"/>
              </w:numPr>
              <w:spacing w:before="40" w:after="40" w:line="240" w:lineRule="auto"/>
              <w:contextualSpacing/>
              <w:rPr>
                <w:rFonts w:eastAsia="Calibri" w:cs="Arial"/>
                <w:sz w:val="20"/>
                <w:szCs w:val="20"/>
              </w:rPr>
            </w:pPr>
            <w:r w:rsidRPr="007C342F">
              <w:rPr>
                <w:rFonts w:eastAsia="Calibri" w:cs="Arial"/>
                <w:sz w:val="20"/>
                <w:szCs w:val="20"/>
              </w:rPr>
              <w:t>Core Tax System Request for Tender prepared and publicly advertised</w:t>
            </w:r>
          </w:p>
          <w:p w14:paraId="5A00075E" w14:textId="77777777" w:rsidR="00DA6F8C" w:rsidRPr="007C342F" w:rsidRDefault="00DA6F8C" w:rsidP="0060481F">
            <w:pPr>
              <w:numPr>
                <w:ilvl w:val="0"/>
                <w:numId w:val="133"/>
              </w:numPr>
              <w:spacing w:before="40" w:after="40" w:line="240" w:lineRule="auto"/>
              <w:contextualSpacing/>
              <w:rPr>
                <w:rFonts w:eastAsia="Calibri" w:cs="Arial"/>
                <w:sz w:val="20"/>
                <w:szCs w:val="20"/>
              </w:rPr>
            </w:pPr>
            <w:r w:rsidRPr="007C342F">
              <w:rPr>
                <w:rFonts w:eastAsia="Calibri" w:cs="Arial"/>
                <w:sz w:val="20"/>
                <w:szCs w:val="20"/>
              </w:rPr>
              <w:t>Contract signed with successful tenderer</w:t>
            </w:r>
          </w:p>
          <w:p w14:paraId="4E278CAC" w14:textId="77777777" w:rsidR="00DA6F8C" w:rsidRPr="007C342F" w:rsidRDefault="00DA6F8C" w:rsidP="0060481F">
            <w:pPr>
              <w:numPr>
                <w:ilvl w:val="0"/>
                <w:numId w:val="133"/>
              </w:numPr>
              <w:spacing w:before="40" w:after="40" w:line="240" w:lineRule="auto"/>
              <w:contextualSpacing/>
              <w:rPr>
                <w:rFonts w:eastAsia="Calibri" w:cs="Arial"/>
                <w:sz w:val="20"/>
                <w:szCs w:val="20"/>
              </w:rPr>
            </w:pPr>
            <w:r w:rsidRPr="007C342F">
              <w:rPr>
                <w:rFonts w:eastAsia="Calibri" w:cs="Arial"/>
                <w:sz w:val="20"/>
                <w:szCs w:val="20"/>
              </w:rPr>
              <w:t>System effectiveness measures established</w:t>
            </w:r>
          </w:p>
          <w:p w14:paraId="5E4C6F0F" w14:textId="77777777" w:rsidR="00DA6F8C" w:rsidRPr="007C342F" w:rsidRDefault="00DA6F8C" w:rsidP="0060481F">
            <w:pPr>
              <w:numPr>
                <w:ilvl w:val="0"/>
                <w:numId w:val="133"/>
              </w:numPr>
              <w:spacing w:before="40" w:after="40" w:line="240" w:lineRule="auto"/>
              <w:contextualSpacing/>
              <w:rPr>
                <w:rFonts w:eastAsia="Calibri" w:cs="Arial"/>
                <w:sz w:val="20"/>
                <w:szCs w:val="20"/>
              </w:rPr>
            </w:pPr>
          </w:p>
          <w:p w14:paraId="354D84B7" w14:textId="77777777" w:rsidR="00DA6F8C" w:rsidRPr="007C342F" w:rsidRDefault="00DA6F8C" w:rsidP="0060481F">
            <w:pPr>
              <w:numPr>
                <w:ilvl w:val="0"/>
                <w:numId w:val="133"/>
              </w:numPr>
              <w:spacing w:before="40" w:after="40" w:line="240" w:lineRule="auto"/>
              <w:contextualSpacing/>
              <w:rPr>
                <w:rFonts w:eastAsia="Calibri" w:cs="Arial"/>
                <w:sz w:val="20"/>
                <w:szCs w:val="20"/>
              </w:rPr>
            </w:pPr>
            <w:r w:rsidRPr="007C342F">
              <w:rPr>
                <w:rFonts w:eastAsia="Calibri" w:cs="Arial"/>
                <w:sz w:val="20"/>
                <w:szCs w:val="20"/>
              </w:rPr>
              <w:t># and type of Prospera activities and support</w:t>
            </w:r>
          </w:p>
        </w:tc>
        <w:tc>
          <w:tcPr>
            <w:tcW w:w="0" w:type="auto"/>
          </w:tcPr>
          <w:p w14:paraId="79E93A64" w14:textId="77777777" w:rsidR="00DA6F8C" w:rsidRPr="007C342F" w:rsidRDefault="00DA6F8C" w:rsidP="0060481F">
            <w:pPr>
              <w:numPr>
                <w:ilvl w:val="0"/>
                <w:numId w:val="134"/>
              </w:numPr>
              <w:spacing w:before="40" w:after="40" w:line="240" w:lineRule="auto"/>
              <w:contextualSpacing/>
              <w:rPr>
                <w:rFonts w:eastAsia="Calibri" w:cs="Arial"/>
                <w:sz w:val="20"/>
                <w:szCs w:val="20"/>
              </w:rPr>
            </w:pPr>
            <w:r w:rsidRPr="007C342F">
              <w:rPr>
                <w:rFonts w:eastAsia="Calibri" w:cs="Arial"/>
                <w:sz w:val="20"/>
                <w:szCs w:val="20"/>
              </w:rPr>
              <w:t>DG Circulars and Ministerial Decision papers</w:t>
            </w:r>
          </w:p>
          <w:p w14:paraId="03720D56" w14:textId="77777777" w:rsidR="00DA6F8C" w:rsidRPr="007C342F" w:rsidRDefault="00DA6F8C" w:rsidP="0060481F">
            <w:pPr>
              <w:numPr>
                <w:ilvl w:val="0"/>
                <w:numId w:val="134"/>
              </w:numPr>
              <w:spacing w:before="40" w:after="40" w:line="240" w:lineRule="auto"/>
              <w:contextualSpacing/>
              <w:rPr>
                <w:rFonts w:eastAsia="Calibri" w:cs="Arial"/>
                <w:sz w:val="20"/>
                <w:szCs w:val="20"/>
              </w:rPr>
            </w:pPr>
            <w:r w:rsidRPr="007C342F">
              <w:rPr>
                <w:rFonts w:eastAsia="Calibri" w:cs="Arial"/>
                <w:sz w:val="20"/>
                <w:szCs w:val="20"/>
              </w:rPr>
              <w:t>Publication of Tender Documents</w:t>
            </w:r>
          </w:p>
          <w:p w14:paraId="49764B39" w14:textId="77777777" w:rsidR="00DA6F8C" w:rsidRPr="007C342F" w:rsidRDefault="00DA6F8C" w:rsidP="0060481F">
            <w:pPr>
              <w:numPr>
                <w:ilvl w:val="0"/>
                <w:numId w:val="134"/>
              </w:numPr>
              <w:spacing w:before="40" w:after="40" w:line="240" w:lineRule="auto"/>
              <w:contextualSpacing/>
              <w:rPr>
                <w:rFonts w:eastAsia="Calibri" w:cs="Arial"/>
                <w:sz w:val="20"/>
                <w:szCs w:val="20"/>
              </w:rPr>
            </w:pPr>
            <w:r w:rsidRPr="007C342F">
              <w:rPr>
                <w:rFonts w:eastAsia="Calibri" w:cs="Arial"/>
                <w:sz w:val="20"/>
                <w:szCs w:val="20"/>
              </w:rPr>
              <w:t>DG Tax announcement / Press Release/ circular</w:t>
            </w:r>
          </w:p>
          <w:p w14:paraId="5A309F46" w14:textId="77777777" w:rsidR="00DA6F8C" w:rsidRPr="007C342F" w:rsidRDefault="00DA6F8C" w:rsidP="0060481F">
            <w:pPr>
              <w:numPr>
                <w:ilvl w:val="0"/>
                <w:numId w:val="134"/>
              </w:numPr>
              <w:spacing w:before="40" w:after="40" w:line="240" w:lineRule="auto"/>
              <w:contextualSpacing/>
              <w:rPr>
                <w:rFonts w:eastAsia="Calibri" w:cs="Arial"/>
                <w:sz w:val="20"/>
                <w:szCs w:val="20"/>
              </w:rPr>
            </w:pPr>
            <w:r w:rsidRPr="007C342F">
              <w:rPr>
                <w:rFonts w:eastAsia="Calibri" w:cs="Arial"/>
                <w:sz w:val="20"/>
                <w:szCs w:val="20"/>
              </w:rPr>
              <w:t>Document setting out agreed system measures and targets endorsed by DG Tax management</w:t>
            </w:r>
          </w:p>
          <w:p w14:paraId="165B2AE8" w14:textId="77777777" w:rsidR="00DA6F8C" w:rsidRPr="007C342F" w:rsidRDefault="00DA6F8C" w:rsidP="0060481F">
            <w:pPr>
              <w:numPr>
                <w:ilvl w:val="0"/>
                <w:numId w:val="134"/>
              </w:numPr>
              <w:spacing w:before="40" w:after="40" w:line="240" w:lineRule="auto"/>
              <w:contextualSpacing/>
              <w:rPr>
                <w:rFonts w:eastAsia="Calibri" w:cs="Arial"/>
                <w:sz w:val="20"/>
                <w:szCs w:val="20"/>
              </w:rPr>
            </w:pPr>
            <w:r w:rsidRPr="007C342F">
              <w:rPr>
                <w:rFonts w:eastAsia="Calibri" w:cs="Arial"/>
                <w:sz w:val="20"/>
                <w:szCs w:val="20"/>
              </w:rPr>
              <w:t>Practice ‘change’ survey of DG Tax officers &amp; observation of their behaviours</w:t>
            </w:r>
          </w:p>
          <w:p w14:paraId="4289BE07" w14:textId="77777777" w:rsidR="00DA6F8C" w:rsidRPr="007C342F" w:rsidRDefault="00DA6F8C" w:rsidP="0060481F">
            <w:pPr>
              <w:numPr>
                <w:ilvl w:val="0"/>
                <w:numId w:val="134"/>
              </w:numPr>
              <w:spacing w:before="40" w:after="40" w:line="240" w:lineRule="auto"/>
              <w:contextualSpacing/>
              <w:rPr>
                <w:rFonts w:eastAsia="Calibri" w:cs="Arial"/>
                <w:sz w:val="20"/>
                <w:szCs w:val="20"/>
              </w:rPr>
            </w:pPr>
            <w:r w:rsidRPr="007C342F">
              <w:rPr>
                <w:rFonts w:eastAsia="Calibri" w:cs="Arial"/>
                <w:sz w:val="20"/>
                <w:szCs w:val="20"/>
              </w:rPr>
              <w:t>Prospera Revenue Team Activity Management records</w:t>
            </w:r>
          </w:p>
        </w:tc>
        <w:tc>
          <w:tcPr>
            <w:tcW w:w="0" w:type="auto"/>
          </w:tcPr>
          <w:p w14:paraId="394BF1C7"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 statement of current condition useful or relevant</w:t>
            </w:r>
          </w:p>
        </w:tc>
        <w:tc>
          <w:tcPr>
            <w:tcW w:w="0" w:type="auto"/>
          </w:tcPr>
          <w:p w14:paraId="318733F7"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Revenue Team M&amp;E Focal Point</w:t>
            </w:r>
          </w:p>
          <w:p w14:paraId="2AE147F3" w14:textId="77777777" w:rsidR="00DA6F8C" w:rsidRPr="007C342F" w:rsidRDefault="00DA6F8C" w:rsidP="0078600E">
            <w:pPr>
              <w:spacing w:before="40" w:after="40" w:line="240" w:lineRule="auto"/>
              <w:rPr>
                <w:rFonts w:eastAsia="Calibri" w:cs="Arial"/>
                <w:sz w:val="20"/>
                <w:szCs w:val="20"/>
              </w:rPr>
            </w:pPr>
          </w:p>
        </w:tc>
        <w:tc>
          <w:tcPr>
            <w:tcW w:w="0" w:type="auto"/>
          </w:tcPr>
          <w:p w14:paraId="1F91F81E"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3DE84B46"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7479E627" w14:textId="77777777" w:rsidTr="0078600E">
        <w:trPr>
          <w:cantSplit/>
        </w:trPr>
        <w:tc>
          <w:tcPr>
            <w:tcW w:w="0" w:type="auto"/>
          </w:tcPr>
          <w:p w14:paraId="790CC8EF" w14:textId="77777777" w:rsidR="00DA6F8C" w:rsidRPr="007C342F" w:rsidRDefault="00DA6F8C" w:rsidP="0078600E">
            <w:pPr>
              <w:spacing w:before="40" w:after="40" w:line="240" w:lineRule="auto"/>
              <w:rPr>
                <w:rFonts w:eastAsia="Calibri" w:cs="Arial"/>
                <w:b/>
                <w:color w:val="000000"/>
                <w:sz w:val="20"/>
                <w:szCs w:val="20"/>
              </w:rPr>
            </w:pPr>
            <w:r w:rsidRPr="007C342F">
              <w:rPr>
                <w:rFonts w:eastAsia="Calibri" w:cs="Arial"/>
                <w:b/>
                <w:color w:val="000000"/>
                <w:sz w:val="20"/>
                <w:szCs w:val="20"/>
              </w:rPr>
              <w:t>Better tax policy and implementation</w:t>
            </w:r>
          </w:p>
          <w:p w14:paraId="7A8571E8" w14:textId="77777777" w:rsidR="00DA6F8C" w:rsidRPr="002F0C80" w:rsidRDefault="00DA6F8C" w:rsidP="0078600E">
            <w:pPr>
              <w:spacing w:before="40" w:after="40" w:line="240" w:lineRule="auto"/>
              <w:rPr>
                <w:rFonts w:eastAsia="Calibri" w:cs="Arial"/>
                <w:i/>
                <w:color w:val="000000"/>
                <w:sz w:val="20"/>
                <w:szCs w:val="20"/>
              </w:rPr>
            </w:pPr>
            <w:r w:rsidRPr="002F0C80">
              <w:rPr>
                <w:rFonts w:eastAsia="Calibri" w:cs="Arial"/>
                <w:i/>
                <w:color w:val="000000"/>
                <w:sz w:val="20"/>
                <w:szCs w:val="20"/>
              </w:rPr>
              <w:t xml:space="preserve">Assumptions: </w:t>
            </w:r>
          </w:p>
          <w:p w14:paraId="6C6FBF80" w14:textId="77777777" w:rsidR="00DA6F8C" w:rsidRPr="007C342F" w:rsidRDefault="00DA6F8C" w:rsidP="0060481F">
            <w:pPr>
              <w:numPr>
                <w:ilvl w:val="0"/>
                <w:numId w:val="154"/>
              </w:numPr>
              <w:spacing w:before="40" w:after="40" w:line="240" w:lineRule="auto"/>
              <w:contextualSpacing/>
              <w:rPr>
                <w:rFonts w:eastAsia="Calibri" w:cs="Arial"/>
                <w:i/>
                <w:sz w:val="20"/>
                <w:szCs w:val="20"/>
              </w:rPr>
            </w:pPr>
            <w:r w:rsidRPr="007C342F">
              <w:rPr>
                <w:rFonts w:eastAsia="Calibri" w:cs="Arial"/>
                <w:i/>
                <w:sz w:val="20"/>
                <w:szCs w:val="20"/>
              </w:rPr>
              <w:t>Indonesian government Tax office senior officials (leadership team) are committed to better tax policy and are prepared and supported to stay the course.</w:t>
            </w:r>
          </w:p>
          <w:p w14:paraId="161272D6" w14:textId="77777777" w:rsidR="00DA6F8C" w:rsidRPr="007C342F" w:rsidRDefault="00DA6F8C" w:rsidP="0060481F">
            <w:pPr>
              <w:numPr>
                <w:ilvl w:val="0"/>
                <w:numId w:val="154"/>
              </w:numPr>
              <w:spacing w:before="40" w:after="40" w:line="240" w:lineRule="auto"/>
              <w:contextualSpacing/>
              <w:rPr>
                <w:rFonts w:eastAsia="Calibri" w:cs="Arial"/>
                <w:i/>
                <w:sz w:val="20"/>
                <w:szCs w:val="20"/>
              </w:rPr>
            </w:pPr>
            <w:r w:rsidRPr="007C342F">
              <w:rPr>
                <w:rFonts w:eastAsia="Calibri" w:cs="Arial"/>
                <w:i/>
                <w:sz w:val="20"/>
                <w:szCs w:val="20"/>
              </w:rPr>
              <w:t>Incentives for poor policy design and lack of implementation are acknowledged and understood</w:t>
            </w:r>
          </w:p>
          <w:p w14:paraId="5CCC2D6B" w14:textId="77777777" w:rsidR="00DA6F8C" w:rsidRDefault="00DA6F8C" w:rsidP="0060481F">
            <w:pPr>
              <w:numPr>
                <w:ilvl w:val="0"/>
                <w:numId w:val="154"/>
              </w:numPr>
              <w:spacing w:before="40" w:after="40" w:line="240" w:lineRule="auto"/>
              <w:contextualSpacing/>
              <w:rPr>
                <w:rFonts w:eastAsia="Calibri" w:cs="Arial"/>
                <w:i/>
                <w:sz w:val="20"/>
                <w:szCs w:val="20"/>
              </w:rPr>
            </w:pPr>
            <w:r w:rsidRPr="007C342F">
              <w:rPr>
                <w:rFonts w:eastAsia="Calibri" w:cs="Arial"/>
                <w:i/>
                <w:sz w:val="20"/>
                <w:szCs w:val="20"/>
              </w:rPr>
              <w:t>Policy development regulations are followed</w:t>
            </w:r>
          </w:p>
          <w:p w14:paraId="1FF74C1F" w14:textId="77777777" w:rsidR="00DA6F8C" w:rsidRDefault="00DA6F8C" w:rsidP="0078600E">
            <w:pPr>
              <w:spacing w:before="40" w:after="40" w:line="240" w:lineRule="auto"/>
              <w:contextualSpacing/>
              <w:rPr>
                <w:rFonts w:eastAsia="Calibri" w:cs="Arial"/>
                <w:i/>
                <w:sz w:val="20"/>
                <w:szCs w:val="20"/>
              </w:rPr>
            </w:pPr>
          </w:p>
          <w:p w14:paraId="6D300A77" w14:textId="77777777" w:rsidR="00DA6F8C" w:rsidRDefault="00DA6F8C" w:rsidP="0078600E">
            <w:pPr>
              <w:spacing w:before="40" w:after="40" w:line="240" w:lineRule="auto"/>
              <w:contextualSpacing/>
              <w:rPr>
                <w:rFonts w:eastAsia="Calibri" w:cs="Arial"/>
                <w:i/>
                <w:sz w:val="20"/>
                <w:szCs w:val="20"/>
              </w:rPr>
            </w:pPr>
          </w:p>
          <w:p w14:paraId="670E62D3" w14:textId="77777777" w:rsidR="00DA6F8C" w:rsidRDefault="00DA6F8C" w:rsidP="0078600E">
            <w:pPr>
              <w:spacing w:before="40" w:after="40" w:line="240" w:lineRule="auto"/>
              <w:contextualSpacing/>
              <w:rPr>
                <w:rFonts w:eastAsia="Calibri" w:cs="Arial"/>
                <w:i/>
                <w:sz w:val="20"/>
                <w:szCs w:val="20"/>
              </w:rPr>
            </w:pPr>
          </w:p>
          <w:p w14:paraId="2DF23290" w14:textId="77777777" w:rsidR="00DA6F8C" w:rsidRDefault="00DA6F8C" w:rsidP="0078600E">
            <w:pPr>
              <w:spacing w:before="40" w:after="40" w:line="240" w:lineRule="auto"/>
              <w:contextualSpacing/>
              <w:rPr>
                <w:rFonts w:eastAsia="Calibri" w:cs="Arial"/>
                <w:i/>
                <w:sz w:val="20"/>
                <w:szCs w:val="20"/>
              </w:rPr>
            </w:pPr>
          </w:p>
          <w:p w14:paraId="3F8A8618" w14:textId="77777777" w:rsidR="00DA6F8C" w:rsidRDefault="00DA6F8C" w:rsidP="0078600E">
            <w:pPr>
              <w:spacing w:before="40" w:after="40" w:line="240" w:lineRule="auto"/>
              <w:contextualSpacing/>
              <w:rPr>
                <w:rFonts w:eastAsia="Calibri" w:cs="Arial"/>
                <w:i/>
                <w:sz w:val="20"/>
                <w:szCs w:val="20"/>
              </w:rPr>
            </w:pPr>
          </w:p>
          <w:p w14:paraId="40472102" w14:textId="77777777" w:rsidR="00DA6F8C" w:rsidRDefault="00DA6F8C" w:rsidP="0078600E">
            <w:pPr>
              <w:spacing w:before="40" w:after="40" w:line="240" w:lineRule="auto"/>
              <w:contextualSpacing/>
              <w:rPr>
                <w:rFonts w:eastAsia="Calibri" w:cs="Arial"/>
                <w:i/>
                <w:sz w:val="20"/>
                <w:szCs w:val="20"/>
              </w:rPr>
            </w:pPr>
          </w:p>
          <w:p w14:paraId="03CA1ED9" w14:textId="77777777" w:rsidR="00DA6F8C" w:rsidRDefault="00DA6F8C" w:rsidP="0078600E">
            <w:pPr>
              <w:spacing w:before="40" w:after="40" w:line="240" w:lineRule="auto"/>
              <w:contextualSpacing/>
              <w:rPr>
                <w:rFonts w:eastAsia="Calibri" w:cs="Arial"/>
                <w:i/>
                <w:sz w:val="20"/>
                <w:szCs w:val="20"/>
              </w:rPr>
            </w:pPr>
          </w:p>
          <w:p w14:paraId="7C0E2B7E" w14:textId="77777777" w:rsidR="00DA6F8C" w:rsidRDefault="00DA6F8C" w:rsidP="0078600E">
            <w:pPr>
              <w:spacing w:before="40" w:after="40" w:line="240" w:lineRule="auto"/>
              <w:contextualSpacing/>
              <w:rPr>
                <w:rFonts w:eastAsia="Calibri" w:cs="Arial"/>
                <w:i/>
                <w:sz w:val="20"/>
                <w:szCs w:val="20"/>
              </w:rPr>
            </w:pPr>
          </w:p>
          <w:p w14:paraId="46A7779C" w14:textId="77777777" w:rsidR="00DA6F8C" w:rsidRDefault="00DA6F8C" w:rsidP="0078600E">
            <w:pPr>
              <w:spacing w:before="40" w:after="40" w:line="240" w:lineRule="auto"/>
              <w:contextualSpacing/>
              <w:rPr>
                <w:rFonts w:eastAsia="Calibri" w:cs="Arial"/>
                <w:i/>
                <w:sz w:val="20"/>
                <w:szCs w:val="20"/>
              </w:rPr>
            </w:pPr>
          </w:p>
          <w:p w14:paraId="21A478A9" w14:textId="77777777" w:rsidR="00DA6F8C" w:rsidRDefault="00DA6F8C" w:rsidP="0078600E">
            <w:pPr>
              <w:spacing w:before="40" w:after="40" w:line="240" w:lineRule="auto"/>
              <w:contextualSpacing/>
              <w:rPr>
                <w:rFonts w:eastAsia="Calibri" w:cs="Arial"/>
                <w:i/>
                <w:sz w:val="20"/>
                <w:szCs w:val="20"/>
              </w:rPr>
            </w:pPr>
          </w:p>
          <w:p w14:paraId="3DB5AED5" w14:textId="77777777" w:rsidR="00DA6F8C" w:rsidRDefault="00DA6F8C" w:rsidP="0078600E">
            <w:pPr>
              <w:spacing w:before="40" w:after="40" w:line="240" w:lineRule="auto"/>
              <w:contextualSpacing/>
              <w:rPr>
                <w:rFonts w:eastAsia="Calibri" w:cs="Arial"/>
                <w:i/>
                <w:sz w:val="20"/>
                <w:szCs w:val="20"/>
              </w:rPr>
            </w:pPr>
          </w:p>
          <w:p w14:paraId="7E00E722" w14:textId="77777777" w:rsidR="00DA6F8C" w:rsidRDefault="00DA6F8C" w:rsidP="0078600E">
            <w:pPr>
              <w:spacing w:before="40" w:after="40" w:line="240" w:lineRule="auto"/>
              <w:contextualSpacing/>
              <w:rPr>
                <w:rFonts w:eastAsia="Calibri" w:cs="Arial"/>
                <w:i/>
                <w:sz w:val="20"/>
                <w:szCs w:val="20"/>
              </w:rPr>
            </w:pPr>
          </w:p>
          <w:p w14:paraId="03B007AE" w14:textId="77777777" w:rsidR="00DA6F8C" w:rsidRDefault="00DA6F8C" w:rsidP="0078600E">
            <w:pPr>
              <w:spacing w:before="40" w:after="40" w:line="240" w:lineRule="auto"/>
              <w:contextualSpacing/>
              <w:rPr>
                <w:rFonts w:eastAsia="Calibri" w:cs="Arial"/>
                <w:i/>
                <w:sz w:val="20"/>
                <w:szCs w:val="20"/>
              </w:rPr>
            </w:pPr>
          </w:p>
          <w:p w14:paraId="13234926" w14:textId="77777777" w:rsidR="00DA6F8C" w:rsidRDefault="00DA6F8C" w:rsidP="0078600E">
            <w:pPr>
              <w:spacing w:before="40" w:after="40" w:line="240" w:lineRule="auto"/>
              <w:contextualSpacing/>
              <w:rPr>
                <w:rFonts w:eastAsia="Calibri" w:cs="Arial"/>
                <w:i/>
                <w:sz w:val="20"/>
                <w:szCs w:val="20"/>
              </w:rPr>
            </w:pPr>
          </w:p>
          <w:p w14:paraId="4BB9ED5A" w14:textId="77777777" w:rsidR="00DA6F8C" w:rsidRDefault="00DA6F8C" w:rsidP="0078600E">
            <w:pPr>
              <w:spacing w:before="40" w:after="40" w:line="240" w:lineRule="auto"/>
              <w:contextualSpacing/>
              <w:rPr>
                <w:rFonts w:eastAsia="Calibri" w:cs="Arial"/>
                <w:i/>
                <w:sz w:val="20"/>
                <w:szCs w:val="20"/>
              </w:rPr>
            </w:pPr>
          </w:p>
          <w:p w14:paraId="36D37887" w14:textId="77777777" w:rsidR="00DA6F8C" w:rsidRPr="007C342F" w:rsidRDefault="00DA6F8C" w:rsidP="0078600E">
            <w:pPr>
              <w:spacing w:before="40" w:after="40" w:line="240" w:lineRule="auto"/>
              <w:contextualSpacing/>
              <w:rPr>
                <w:rFonts w:eastAsia="Calibri" w:cs="Arial"/>
                <w:i/>
                <w:sz w:val="20"/>
                <w:szCs w:val="20"/>
              </w:rPr>
            </w:pPr>
          </w:p>
        </w:tc>
        <w:tc>
          <w:tcPr>
            <w:tcW w:w="0" w:type="auto"/>
          </w:tcPr>
          <w:p w14:paraId="69C39CEC" w14:textId="77777777" w:rsidR="00DA6F8C" w:rsidRPr="007C342F" w:rsidRDefault="00DA6F8C" w:rsidP="0060481F">
            <w:pPr>
              <w:numPr>
                <w:ilvl w:val="0"/>
                <w:numId w:val="126"/>
              </w:numPr>
              <w:spacing w:before="40" w:after="40" w:line="240" w:lineRule="auto"/>
              <w:contextualSpacing/>
              <w:rPr>
                <w:rFonts w:eastAsia="Calibri" w:cs="Arial"/>
                <w:i/>
                <w:sz w:val="20"/>
                <w:szCs w:val="20"/>
              </w:rPr>
            </w:pPr>
            <w:r w:rsidRPr="007C342F">
              <w:rPr>
                <w:rFonts w:eastAsia="Calibri" w:cs="Arial"/>
                <w:i/>
                <w:sz w:val="20"/>
                <w:szCs w:val="20"/>
              </w:rPr>
              <w:t>To what extent has tax policy become more appropriate and how is it being implemented?</w:t>
            </w:r>
          </w:p>
          <w:p w14:paraId="1067E753" w14:textId="77777777" w:rsidR="00DA6F8C" w:rsidRPr="007C342F" w:rsidRDefault="00DA6F8C" w:rsidP="0060481F">
            <w:pPr>
              <w:numPr>
                <w:ilvl w:val="0"/>
                <w:numId w:val="126"/>
              </w:numPr>
              <w:spacing w:before="40" w:after="40" w:line="240" w:lineRule="auto"/>
              <w:contextualSpacing/>
              <w:rPr>
                <w:rFonts w:eastAsia="Calibri" w:cs="Arial"/>
                <w:sz w:val="20"/>
                <w:szCs w:val="20"/>
              </w:rPr>
            </w:pPr>
            <w:r w:rsidRPr="007C342F">
              <w:rPr>
                <w:rFonts w:eastAsia="Calibri" w:cs="Arial"/>
                <w:i/>
                <w:sz w:val="20"/>
                <w:szCs w:val="20"/>
              </w:rPr>
              <w:t>What has Prospera contributed?</w:t>
            </w:r>
          </w:p>
        </w:tc>
        <w:tc>
          <w:tcPr>
            <w:tcW w:w="0" w:type="auto"/>
          </w:tcPr>
          <w:p w14:paraId="7D22099B" w14:textId="77777777" w:rsidR="00DA6F8C" w:rsidRPr="007C342F" w:rsidRDefault="00DA6F8C" w:rsidP="0060481F">
            <w:pPr>
              <w:numPr>
                <w:ilvl w:val="0"/>
                <w:numId w:val="138"/>
              </w:numPr>
              <w:spacing w:before="40" w:after="40" w:line="240" w:lineRule="auto"/>
              <w:contextualSpacing/>
              <w:rPr>
                <w:rFonts w:eastAsia="Calibri" w:cs="Arial"/>
                <w:sz w:val="20"/>
                <w:szCs w:val="20"/>
              </w:rPr>
            </w:pPr>
            <w:r w:rsidRPr="007C342F">
              <w:rPr>
                <w:rFonts w:eastAsia="Calibri" w:cs="Arial"/>
                <w:sz w:val="20"/>
                <w:szCs w:val="20"/>
              </w:rPr>
              <w:t># and type of tax policies that have been developed, which are better and have been developed using evidence and in collaboration</w:t>
            </w:r>
          </w:p>
          <w:p w14:paraId="1DD770D4" w14:textId="77777777" w:rsidR="00DA6F8C" w:rsidRPr="007C342F" w:rsidRDefault="00DA6F8C" w:rsidP="0060481F">
            <w:pPr>
              <w:numPr>
                <w:ilvl w:val="0"/>
                <w:numId w:val="138"/>
              </w:numPr>
              <w:spacing w:before="40" w:after="40" w:line="240" w:lineRule="auto"/>
              <w:contextualSpacing/>
              <w:rPr>
                <w:rFonts w:eastAsia="Calibri" w:cs="Arial"/>
                <w:sz w:val="20"/>
                <w:szCs w:val="20"/>
              </w:rPr>
            </w:pPr>
            <w:r w:rsidRPr="007C342F">
              <w:rPr>
                <w:rFonts w:eastAsia="Calibri" w:cs="Arial"/>
                <w:sz w:val="20"/>
                <w:szCs w:val="20"/>
              </w:rPr>
              <w:t>Indonesia Tax Policy Dialogue (ITPD) is established with a work plan</w:t>
            </w:r>
          </w:p>
          <w:p w14:paraId="6D102FAF" w14:textId="77777777" w:rsidR="00DA6F8C" w:rsidRPr="007C342F" w:rsidRDefault="00DA6F8C" w:rsidP="0060481F">
            <w:pPr>
              <w:numPr>
                <w:ilvl w:val="0"/>
                <w:numId w:val="138"/>
              </w:numPr>
              <w:spacing w:before="40" w:after="40" w:line="240" w:lineRule="auto"/>
              <w:contextualSpacing/>
              <w:rPr>
                <w:rFonts w:eastAsia="Calibri" w:cs="Arial"/>
                <w:sz w:val="20"/>
                <w:szCs w:val="20"/>
              </w:rPr>
            </w:pPr>
            <w:r w:rsidRPr="007C342F">
              <w:rPr>
                <w:rFonts w:eastAsia="Calibri" w:cs="Arial"/>
                <w:sz w:val="20"/>
                <w:szCs w:val="20"/>
              </w:rPr>
              <w:t>Range of other policy matters described (e.g. VAT, Excise etc)</w:t>
            </w:r>
          </w:p>
          <w:p w14:paraId="21022F08" w14:textId="77777777" w:rsidR="00DA6F8C" w:rsidRPr="007C342F" w:rsidRDefault="00DA6F8C" w:rsidP="0060481F">
            <w:pPr>
              <w:numPr>
                <w:ilvl w:val="0"/>
                <w:numId w:val="138"/>
              </w:numPr>
              <w:spacing w:before="40" w:after="40" w:line="240" w:lineRule="auto"/>
              <w:contextualSpacing/>
              <w:rPr>
                <w:rFonts w:eastAsia="Calibri" w:cs="Arial"/>
                <w:sz w:val="20"/>
                <w:szCs w:val="20"/>
              </w:rPr>
            </w:pPr>
            <w:r w:rsidRPr="007C342F">
              <w:rPr>
                <w:rFonts w:eastAsia="Calibri" w:cs="Arial"/>
                <w:sz w:val="20"/>
                <w:szCs w:val="20"/>
              </w:rPr>
              <w:t># and type of Prospera activities and support</w:t>
            </w:r>
          </w:p>
        </w:tc>
        <w:tc>
          <w:tcPr>
            <w:tcW w:w="0" w:type="auto"/>
          </w:tcPr>
          <w:p w14:paraId="6BD3134E" w14:textId="77777777" w:rsidR="00DA6F8C" w:rsidRPr="007C342F" w:rsidRDefault="00DA6F8C" w:rsidP="0060481F">
            <w:pPr>
              <w:numPr>
                <w:ilvl w:val="0"/>
                <w:numId w:val="139"/>
              </w:numPr>
              <w:spacing w:before="40" w:after="40" w:line="240" w:lineRule="auto"/>
              <w:contextualSpacing/>
              <w:rPr>
                <w:rFonts w:eastAsia="Calibri" w:cs="Arial"/>
                <w:sz w:val="20"/>
                <w:szCs w:val="20"/>
              </w:rPr>
            </w:pPr>
            <w:r w:rsidRPr="007C342F">
              <w:rPr>
                <w:rFonts w:eastAsia="Calibri" w:cs="Arial"/>
                <w:sz w:val="20"/>
                <w:szCs w:val="20"/>
              </w:rPr>
              <w:t>Tax policy documents and reports on the process through which they were developed. e.g. Medium term Tax strategy Paper; Recommendations adopted in Vis Pajak 2030: Quality analysis of the policy documents</w:t>
            </w:r>
          </w:p>
          <w:p w14:paraId="1B988987" w14:textId="77777777" w:rsidR="00DA6F8C" w:rsidRPr="007C342F" w:rsidRDefault="00DA6F8C" w:rsidP="0060481F">
            <w:pPr>
              <w:numPr>
                <w:ilvl w:val="0"/>
                <w:numId w:val="139"/>
              </w:numPr>
              <w:spacing w:before="40" w:after="40" w:line="240" w:lineRule="auto"/>
              <w:contextualSpacing/>
              <w:rPr>
                <w:rFonts w:eastAsia="Calibri" w:cs="Arial"/>
                <w:sz w:val="20"/>
                <w:szCs w:val="20"/>
              </w:rPr>
            </w:pPr>
            <w:r w:rsidRPr="007C342F">
              <w:rPr>
                <w:rFonts w:eastAsia="Calibri" w:cs="Arial"/>
                <w:sz w:val="20"/>
                <w:szCs w:val="20"/>
              </w:rPr>
              <w:t>Significant Instances of Policy and System Improvement</w:t>
            </w:r>
          </w:p>
          <w:p w14:paraId="45E0D2FD" w14:textId="77777777" w:rsidR="00DA6F8C" w:rsidRPr="007C342F" w:rsidRDefault="00DA6F8C" w:rsidP="0060481F">
            <w:pPr>
              <w:numPr>
                <w:ilvl w:val="0"/>
                <w:numId w:val="139"/>
              </w:numPr>
              <w:spacing w:before="40" w:after="40" w:line="240" w:lineRule="auto"/>
              <w:contextualSpacing/>
              <w:rPr>
                <w:rFonts w:eastAsia="Calibri" w:cs="Arial"/>
                <w:sz w:val="20"/>
                <w:szCs w:val="20"/>
              </w:rPr>
            </w:pPr>
            <w:r w:rsidRPr="007C342F">
              <w:rPr>
                <w:rFonts w:eastAsia="Calibri" w:cs="Arial"/>
                <w:sz w:val="20"/>
                <w:szCs w:val="20"/>
              </w:rPr>
              <w:t>ITPD Documentation and recommendations</w:t>
            </w:r>
          </w:p>
          <w:p w14:paraId="5D0B10AC" w14:textId="77777777" w:rsidR="00DA6F8C" w:rsidRPr="007C342F" w:rsidRDefault="00DA6F8C" w:rsidP="0060481F">
            <w:pPr>
              <w:numPr>
                <w:ilvl w:val="0"/>
                <w:numId w:val="139"/>
              </w:numPr>
              <w:spacing w:before="40" w:after="40" w:line="240" w:lineRule="auto"/>
              <w:contextualSpacing/>
              <w:rPr>
                <w:rFonts w:eastAsia="Calibri" w:cs="Arial"/>
                <w:sz w:val="20"/>
                <w:szCs w:val="20"/>
              </w:rPr>
            </w:pPr>
            <w:r w:rsidRPr="007C342F">
              <w:rPr>
                <w:rFonts w:eastAsia="Calibri" w:cs="Arial"/>
                <w:sz w:val="20"/>
                <w:szCs w:val="20"/>
              </w:rPr>
              <w:t>Relevant records of all policy matters informed</w:t>
            </w:r>
          </w:p>
          <w:p w14:paraId="0C8B6B62" w14:textId="77777777" w:rsidR="00DA6F8C" w:rsidRPr="007C342F" w:rsidRDefault="00DA6F8C" w:rsidP="0060481F">
            <w:pPr>
              <w:numPr>
                <w:ilvl w:val="0"/>
                <w:numId w:val="139"/>
              </w:numPr>
              <w:spacing w:before="40" w:after="40" w:line="240" w:lineRule="auto"/>
              <w:contextualSpacing/>
              <w:rPr>
                <w:rFonts w:eastAsia="Calibri" w:cs="Arial"/>
                <w:sz w:val="20"/>
                <w:szCs w:val="20"/>
              </w:rPr>
            </w:pPr>
            <w:r w:rsidRPr="007C342F">
              <w:rPr>
                <w:rFonts w:eastAsia="Calibri" w:cs="Arial"/>
                <w:sz w:val="20"/>
                <w:szCs w:val="20"/>
              </w:rPr>
              <w:t>Prospera Revenue Team Activity Reports</w:t>
            </w:r>
          </w:p>
        </w:tc>
        <w:tc>
          <w:tcPr>
            <w:tcW w:w="0" w:type="auto"/>
          </w:tcPr>
          <w:p w14:paraId="5BA33A5C"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 statement of current condition useful or relevant</w:t>
            </w:r>
          </w:p>
        </w:tc>
        <w:tc>
          <w:tcPr>
            <w:tcW w:w="0" w:type="auto"/>
          </w:tcPr>
          <w:p w14:paraId="2002B843"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Prospera KP team supporting Prospera Revenue Team M&amp;E Focal Point </w:t>
            </w:r>
          </w:p>
        </w:tc>
        <w:tc>
          <w:tcPr>
            <w:tcW w:w="0" w:type="auto"/>
          </w:tcPr>
          <w:p w14:paraId="236397D7" w14:textId="77777777" w:rsidR="00DA6F8C"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p w14:paraId="3EC4E11B" w14:textId="77777777" w:rsidR="00DA6F8C" w:rsidRPr="007C342F" w:rsidRDefault="00DA6F8C" w:rsidP="0078600E">
            <w:pPr>
              <w:spacing w:before="40" w:after="40" w:line="240" w:lineRule="auto"/>
              <w:rPr>
                <w:rFonts w:eastAsia="Calibri" w:cs="Arial"/>
                <w:sz w:val="20"/>
                <w:szCs w:val="20"/>
              </w:rPr>
            </w:pPr>
          </w:p>
        </w:tc>
        <w:tc>
          <w:tcPr>
            <w:tcW w:w="0" w:type="auto"/>
          </w:tcPr>
          <w:p w14:paraId="21FCA606"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4A6A31F7" w14:textId="77777777" w:rsidTr="0078600E">
        <w:trPr>
          <w:cantSplit/>
        </w:trPr>
        <w:tc>
          <w:tcPr>
            <w:tcW w:w="0" w:type="auto"/>
            <w:gridSpan w:val="8"/>
            <w:shd w:val="clear" w:color="auto" w:fill="20ABCA"/>
          </w:tcPr>
          <w:p w14:paraId="037F6C4B" w14:textId="77777777" w:rsidR="00DA6F8C" w:rsidRPr="007C342F" w:rsidRDefault="00DA6F8C" w:rsidP="0078600E">
            <w:pPr>
              <w:spacing w:before="40" w:after="40" w:line="240" w:lineRule="auto"/>
              <w:rPr>
                <w:rFonts w:eastAsia="Calibri" w:cs="Arial"/>
                <w:sz w:val="20"/>
                <w:szCs w:val="20"/>
              </w:rPr>
            </w:pPr>
            <w:r w:rsidRPr="0091113E">
              <w:rPr>
                <w:rFonts w:eastAsia="Calibri" w:cs="Arial"/>
                <w:b/>
                <w:color w:val="FFFFFF" w:themeColor="background1"/>
                <w:sz w:val="20"/>
                <w:szCs w:val="20"/>
              </w:rPr>
              <w:t>3.2 More effective public spending with better budget systems</w:t>
            </w:r>
          </w:p>
        </w:tc>
      </w:tr>
      <w:tr w:rsidR="00DA6F8C" w:rsidRPr="007C342F" w14:paraId="00FE798F" w14:textId="77777777" w:rsidTr="0078600E">
        <w:trPr>
          <w:cantSplit/>
        </w:trPr>
        <w:tc>
          <w:tcPr>
            <w:tcW w:w="0" w:type="auto"/>
          </w:tcPr>
          <w:p w14:paraId="670BBDD3" w14:textId="77777777" w:rsidR="00DA6F8C" w:rsidRPr="007C342F" w:rsidRDefault="00DA6F8C" w:rsidP="0078600E">
            <w:pPr>
              <w:spacing w:before="40" w:after="40" w:line="240" w:lineRule="auto"/>
              <w:rPr>
                <w:rFonts w:eastAsia="Calibri" w:cs="Arial"/>
                <w:b/>
                <w:color w:val="000000"/>
                <w:sz w:val="20"/>
                <w:szCs w:val="20"/>
              </w:rPr>
            </w:pPr>
            <w:r w:rsidRPr="007C342F">
              <w:rPr>
                <w:rFonts w:eastAsia="Calibri" w:cs="Arial"/>
                <w:b/>
                <w:color w:val="000000"/>
                <w:sz w:val="20"/>
                <w:szCs w:val="20"/>
              </w:rPr>
              <w:t>Better spending policy design and implementation</w:t>
            </w:r>
          </w:p>
          <w:p w14:paraId="487E3379"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w:t>
            </w:r>
          </w:p>
          <w:p w14:paraId="2C899169" w14:textId="77777777" w:rsidR="00DA6F8C" w:rsidRPr="007C342F" w:rsidRDefault="00DA6F8C" w:rsidP="0060481F">
            <w:pPr>
              <w:numPr>
                <w:ilvl w:val="0"/>
                <w:numId w:val="157"/>
              </w:numPr>
              <w:spacing w:before="40" w:after="40" w:line="240" w:lineRule="auto"/>
              <w:contextualSpacing/>
              <w:rPr>
                <w:rFonts w:eastAsia="Calibri" w:cs="Arial"/>
                <w:i/>
                <w:sz w:val="20"/>
                <w:szCs w:val="20"/>
              </w:rPr>
            </w:pPr>
            <w:r w:rsidRPr="007C342F">
              <w:rPr>
                <w:rFonts w:eastAsia="Calibri" w:cs="Arial"/>
                <w:i/>
                <w:color w:val="000000"/>
                <w:sz w:val="20"/>
                <w:szCs w:val="20"/>
              </w:rPr>
              <w:t>MOF officers are motivated and supported to design and implement good fit spending policies</w:t>
            </w:r>
          </w:p>
        </w:tc>
        <w:tc>
          <w:tcPr>
            <w:tcW w:w="0" w:type="auto"/>
          </w:tcPr>
          <w:p w14:paraId="349C2490" w14:textId="77777777" w:rsidR="00DA6F8C" w:rsidRPr="007C342F" w:rsidRDefault="00DA6F8C" w:rsidP="0060481F">
            <w:pPr>
              <w:numPr>
                <w:ilvl w:val="0"/>
                <w:numId w:val="128"/>
              </w:numPr>
              <w:spacing w:before="40" w:after="40" w:line="240" w:lineRule="auto"/>
              <w:contextualSpacing/>
              <w:rPr>
                <w:rFonts w:eastAsia="Calibri" w:cs="Arial"/>
                <w:i/>
                <w:sz w:val="20"/>
                <w:szCs w:val="20"/>
              </w:rPr>
            </w:pPr>
            <w:r w:rsidRPr="007C342F">
              <w:rPr>
                <w:rFonts w:eastAsia="Calibri" w:cs="Arial"/>
                <w:i/>
                <w:sz w:val="20"/>
                <w:szCs w:val="20"/>
              </w:rPr>
              <w:t>To what extent is spending policy best fit and being implemented?</w:t>
            </w:r>
          </w:p>
          <w:p w14:paraId="653383B9" w14:textId="77777777" w:rsidR="00DA6F8C" w:rsidRPr="007C342F" w:rsidRDefault="00DA6F8C" w:rsidP="0060481F">
            <w:pPr>
              <w:numPr>
                <w:ilvl w:val="0"/>
                <w:numId w:val="128"/>
              </w:numPr>
              <w:spacing w:before="40" w:after="40" w:line="240" w:lineRule="auto"/>
              <w:contextualSpacing/>
              <w:rPr>
                <w:rFonts w:eastAsia="Calibri" w:cs="Arial"/>
                <w:sz w:val="20"/>
                <w:szCs w:val="20"/>
              </w:rPr>
            </w:pPr>
            <w:r w:rsidRPr="007C342F">
              <w:rPr>
                <w:rFonts w:eastAsia="Calibri" w:cs="Arial"/>
                <w:i/>
                <w:sz w:val="20"/>
                <w:szCs w:val="20"/>
              </w:rPr>
              <w:t>What has Prospera contributed?</w:t>
            </w:r>
          </w:p>
        </w:tc>
        <w:tc>
          <w:tcPr>
            <w:tcW w:w="0" w:type="auto"/>
          </w:tcPr>
          <w:p w14:paraId="04514121"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 , type and quality of spending policies developed and progressing to adoption and implementation</w:t>
            </w:r>
          </w:p>
          <w:p w14:paraId="3C3C3833"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More accurate resource envelope forecast</w:t>
            </w:r>
          </w:p>
          <w:p w14:paraId="6D44D29E"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Improved understanding of fiscal multipliers and fiscal risks in MOF</w:t>
            </w:r>
          </w:p>
          <w:p w14:paraId="0450EC4A"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 xml:space="preserve">Budget transparency recommendations adopted in budgets </w:t>
            </w:r>
          </w:p>
          <w:p w14:paraId="2F859426"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Spending reviews of health, education and food security completed with DG treasury</w:t>
            </w:r>
          </w:p>
          <w:p w14:paraId="3291314D"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DG Treasury officers effectively conducting spending reviews</w:t>
            </w:r>
          </w:p>
          <w:p w14:paraId="071D12FE"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Spending review information informs subsequent budget</w:t>
            </w:r>
          </w:p>
          <w:p w14:paraId="016E60B6" w14:textId="77777777" w:rsidR="00DA6F8C" w:rsidRPr="007C342F" w:rsidRDefault="00DA6F8C" w:rsidP="0060481F">
            <w:pPr>
              <w:numPr>
                <w:ilvl w:val="0"/>
                <w:numId w:val="142"/>
              </w:numPr>
              <w:spacing w:before="40" w:after="40" w:line="240" w:lineRule="auto"/>
              <w:contextualSpacing/>
              <w:rPr>
                <w:rFonts w:eastAsia="Calibri" w:cs="Arial"/>
                <w:sz w:val="20"/>
                <w:szCs w:val="20"/>
              </w:rPr>
            </w:pPr>
            <w:r w:rsidRPr="007C342F">
              <w:rPr>
                <w:rFonts w:eastAsia="Calibri" w:cs="Arial"/>
                <w:sz w:val="20"/>
                <w:szCs w:val="20"/>
              </w:rPr>
              <w:t># and type and quality of Prospera activities and support</w:t>
            </w:r>
          </w:p>
        </w:tc>
        <w:tc>
          <w:tcPr>
            <w:tcW w:w="0" w:type="auto"/>
          </w:tcPr>
          <w:p w14:paraId="0280CFB5"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Most Significant Policy Change Process</w:t>
            </w:r>
          </w:p>
          <w:p w14:paraId="22ACFEF7"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Budget documents comparing original/ revised and actual forecasts; interviews with Indonesian government Officials</w:t>
            </w:r>
          </w:p>
          <w:p w14:paraId="61BE0F26"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Knowledge and practice survey with MOF officials</w:t>
            </w:r>
          </w:p>
          <w:p w14:paraId="535805F3"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Budget documents; interviews with civil society organisations e.g. TI</w:t>
            </w:r>
          </w:p>
          <w:p w14:paraId="72E9150A"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Spending review documents</w:t>
            </w:r>
          </w:p>
          <w:p w14:paraId="72D911B2"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Knowledge and practice survey of DG treasury officers</w:t>
            </w:r>
          </w:p>
          <w:p w14:paraId="0C88DD9E"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 xml:space="preserve">Budget documents and interviews with Indonesian government officials </w:t>
            </w:r>
          </w:p>
          <w:p w14:paraId="79AAA4ED" w14:textId="77777777" w:rsidR="00DA6F8C" w:rsidRPr="007C342F" w:rsidRDefault="00DA6F8C" w:rsidP="0060481F">
            <w:pPr>
              <w:numPr>
                <w:ilvl w:val="0"/>
                <w:numId w:val="143"/>
              </w:numPr>
              <w:spacing w:before="40" w:after="40" w:line="240" w:lineRule="auto"/>
              <w:contextualSpacing/>
              <w:rPr>
                <w:rFonts w:eastAsia="Calibri" w:cs="Arial"/>
                <w:sz w:val="20"/>
                <w:szCs w:val="20"/>
              </w:rPr>
            </w:pPr>
            <w:r w:rsidRPr="007C342F">
              <w:rPr>
                <w:rFonts w:eastAsia="Calibri" w:cs="Arial"/>
                <w:sz w:val="20"/>
                <w:szCs w:val="20"/>
              </w:rPr>
              <w:t>Prospera Activity Reports</w:t>
            </w:r>
          </w:p>
        </w:tc>
        <w:tc>
          <w:tcPr>
            <w:tcW w:w="0" w:type="auto"/>
          </w:tcPr>
          <w:p w14:paraId="22861096"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 statement of current condition useful or relevant</w:t>
            </w:r>
          </w:p>
        </w:tc>
        <w:tc>
          <w:tcPr>
            <w:tcW w:w="0" w:type="auto"/>
          </w:tcPr>
          <w:p w14:paraId="0C3700F8"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Spending M&amp;E Focal Point with Prospera KP team</w:t>
            </w:r>
          </w:p>
        </w:tc>
        <w:tc>
          <w:tcPr>
            <w:tcW w:w="0" w:type="auto"/>
          </w:tcPr>
          <w:p w14:paraId="352CDF98"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158A9839"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2922F636" w14:textId="77777777" w:rsidTr="0078600E">
        <w:trPr>
          <w:cantSplit/>
        </w:trPr>
        <w:tc>
          <w:tcPr>
            <w:tcW w:w="0" w:type="auto"/>
          </w:tcPr>
          <w:p w14:paraId="3D8A14ED" w14:textId="77777777" w:rsidR="00DA6F8C" w:rsidRPr="007C342F" w:rsidRDefault="00DA6F8C" w:rsidP="0078600E">
            <w:pPr>
              <w:spacing w:before="40" w:after="40" w:line="240" w:lineRule="auto"/>
              <w:rPr>
                <w:rFonts w:eastAsia="Calibri" w:cs="Arial"/>
                <w:b/>
                <w:color w:val="000000"/>
                <w:sz w:val="20"/>
                <w:szCs w:val="20"/>
              </w:rPr>
            </w:pPr>
            <w:r w:rsidRPr="007C342F">
              <w:rPr>
                <w:rFonts w:eastAsia="Calibri" w:cs="Arial"/>
                <w:b/>
                <w:color w:val="000000"/>
                <w:sz w:val="20"/>
                <w:szCs w:val="20"/>
              </w:rPr>
              <w:t xml:space="preserve">Integrated planning and budget system </w:t>
            </w:r>
          </w:p>
          <w:p w14:paraId="7551A7DB"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w:t>
            </w:r>
          </w:p>
          <w:p w14:paraId="58A1671B" w14:textId="77777777" w:rsidR="00DA6F8C" w:rsidRPr="007C342F" w:rsidRDefault="00DA6F8C" w:rsidP="0060481F">
            <w:pPr>
              <w:numPr>
                <w:ilvl w:val="0"/>
                <w:numId w:val="156"/>
              </w:numPr>
              <w:spacing w:before="20" w:after="0" w:line="240" w:lineRule="auto"/>
              <w:contextualSpacing/>
              <w:rPr>
                <w:rFonts w:eastAsia="Calibri" w:cs="Arial"/>
                <w:i/>
                <w:sz w:val="20"/>
                <w:szCs w:val="20"/>
              </w:rPr>
            </w:pPr>
            <w:r w:rsidRPr="007C342F">
              <w:rPr>
                <w:rFonts w:eastAsia="Calibri" w:cs="Arial"/>
                <w:i/>
                <w:sz w:val="20"/>
                <w:szCs w:val="20"/>
              </w:rPr>
              <w:t>MOF leadership maintains genuine support for effective planning and PFM through strong systems</w:t>
            </w:r>
          </w:p>
          <w:p w14:paraId="42FD5BE3" w14:textId="77777777" w:rsidR="00DA6F8C" w:rsidRPr="007C342F" w:rsidRDefault="00DA6F8C" w:rsidP="0060481F">
            <w:pPr>
              <w:numPr>
                <w:ilvl w:val="0"/>
                <w:numId w:val="155"/>
              </w:numPr>
              <w:spacing w:before="20" w:after="0" w:line="240" w:lineRule="auto"/>
              <w:contextualSpacing/>
              <w:rPr>
                <w:rFonts w:eastAsia="Calibri" w:cs="Arial"/>
                <w:i/>
                <w:sz w:val="20"/>
                <w:szCs w:val="20"/>
              </w:rPr>
            </w:pPr>
            <w:r w:rsidRPr="007C342F">
              <w:rPr>
                <w:rFonts w:eastAsia="Calibri" w:cs="Arial"/>
                <w:i/>
                <w:sz w:val="20"/>
                <w:szCs w:val="20"/>
              </w:rPr>
              <w:t>MOF officers understand the elements of a core integrated spending system and how they fit together and apply that knowledge</w:t>
            </w:r>
          </w:p>
          <w:p w14:paraId="0CBAEE95" w14:textId="77777777" w:rsidR="00DA6F8C" w:rsidRPr="007C342F" w:rsidRDefault="00DA6F8C" w:rsidP="0060481F">
            <w:pPr>
              <w:numPr>
                <w:ilvl w:val="0"/>
                <w:numId w:val="155"/>
              </w:numPr>
              <w:spacing w:before="40" w:after="40" w:line="240" w:lineRule="auto"/>
              <w:contextualSpacing/>
              <w:rPr>
                <w:rFonts w:eastAsia="Calibri" w:cs="Arial"/>
                <w:i/>
                <w:sz w:val="20"/>
                <w:szCs w:val="20"/>
              </w:rPr>
            </w:pPr>
            <w:r w:rsidRPr="007C342F">
              <w:rPr>
                <w:rFonts w:eastAsia="Calibri" w:cs="Arial"/>
                <w:i/>
                <w:sz w:val="20"/>
                <w:szCs w:val="20"/>
              </w:rPr>
              <w:t>MOF officers are supported by leadership to understand and effectively practice integrated spending</w:t>
            </w:r>
          </w:p>
        </w:tc>
        <w:tc>
          <w:tcPr>
            <w:tcW w:w="0" w:type="auto"/>
          </w:tcPr>
          <w:p w14:paraId="7A5F78CE" w14:textId="77777777" w:rsidR="00DA6F8C" w:rsidRPr="007C342F" w:rsidRDefault="00DA6F8C" w:rsidP="0060481F">
            <w:pPr>
              <w:numPr>
                <w:ilvl w:val="0"/>
                <w:numId w:val="127"/>
              </w:numPr>
              <w:spacing w:before="40" w:after="40" w:line="240" w:lineRule="auto"/>
              <w:contextualSpacing/>
              <w:rPr>
                <w:rFonts w:eastAsia="Calibri" w:cs="Arial"/>
                <w:i/>
                <w:sz w:val="20"/>
                <w:szCs w:val="20"/>
              </w:rPr>
            </w:pPr>
            <w:r w:rsidRPr="007C342F">
              <w:rPr>
                <w:rFonts w:eastAsia="Calibri" w:cs="Arial"/>
                <w:i/>
                <w:sz w:val="20"/>
                <w:szCs w:val="20"/>
              </w:rPr>
              <w:t>To what extent has a core integrated spending system been implemented? To what extent is the system contributing to better expenditure and stronger public financial managemen</w:t>
            </w:r>
            <w:r>
              <w:rPr>
                <w:rFonts w:eastAsia="Calibri" w:cs="Arial"/>
                <w:i/>
                <w:sz w:val="20"/>
                <w:szCs w:val="20"/>
              </w:rPr>
              <w:t>t?</w:t>
            </w:r>
          </w:p>
          <w:p w14:paraId="3BAA7D42" w14:textId="77777777" w:rsidR="00DA6F8C" w:rsidRPr="007C342F" w:rsidRDefault="00DA6F8C" w:rsidP="0060481F">
            <w:pPr>
              <w:numPr>
                <w:ilvl w:val="0"/>
                <w:numId w:val="127"/>
              </w:numPr>
              <w:spacing w:before="40" w:after="40" w:line="240" w:lineRule="auto"/>
              <w:contextualSpacing/>
              <w:rPr>
                <w:rFonts w:eastAsia="Calibri" w:cs="Arial"/>
                <w:i/>
                <w:sz w:val="20"/>
                <w:szCs w:val="20"/>
              </w:rPr>
            </w:pPr>
            <w:r w:rsidRPr="007C342F">
              <w:rPr>
                <w:rFonts w:eastAsia="Calibri" w:cs="Arial"/>
                <w:i/>
                <w:sz w:val="20"/>
                <w:szCs w:val="20"/>
              </w:rPr>
              <w:t xml:space="preserve">To what extent do MOF officers understand the elements of a core integrated spending system and apply it in practice? </w:t>
            </w:r>
          </w:p>
          <w:p w14:paraId="16942193" w14:textId="77777777" w:rsidR="00DA6F8C" w:rsidRPr="007C342F" w:rsidRDefault="00DA6F8C" w:rsidP="0060481F">
            <w:pPr>
              <w:numPr>
                <w:ilvl w:val="0"/>
                <w:numId w:val="127"/>
              </w:numPr>
              <w:spacing w:before="40" w:after="40" w:line="240" w:lineRule="auto"/>
              <w:contextualSpacing/>
              <w:rPr>
                <w:rFonts w:eastAsia="Calibri" w:cs="Arial"/>
                <w:sz w:val="20"/>
                <w:szCs w:val="20"/>
              </w:rPr>
            </w:pPr>
            <w:r w:rsidRPr="007C342F">
              <w:rPr>
                <w:rFonts w:eastAsia="Calibri" w:cs="Arial"/>
                <w:i/>
                <w:sz w:val="20"/>
                <w:szCs w:val="20"/>
              </w:rPr>
              <w:t>What has Prospera contributed?</w:t>
            </w:r>
          </w:p>
        </w:tc>
        <w:tc>
          <w:tcPr>
            <w:tcW w:w="0" w:type="auto"/>
          </w:tcPr>
          <w:p w14:paraId="4BD8BAA6" w14:textId="77777777" w:rsidR="00DA6F8C" w:rsidRPr="007C342F" w:rsidRDefault="00DA6F8C" w:rsidP="0060481F">
            <w:pPr>
              <w:numPr>
                <w:ilvl w:val="0"/>
                <w:numId w:val="140"/>
              </w:numPr>
              <w:spacing w:before="40" w:after="40" w:line="240" w:lineRule="auto"/>
              <w:contextualSpacing/>
              <w:rPr>
                <w:rFonts w:eastAsia="Calibri" w:cs="Arial"/>
                <w:sz w:val="20"/>
                <w:szCs w:val="20"/>
              </w:rPr>
            </w:pPr>
            <w:r w:rsidRPr="007C342F">
              <w:rPr>
                <w:rFonts w:eastAsia="Calibri" w:cs="Arial"/>
                <w:sz w:val="20"/>
                <w:szCs w:val="20"/>
              </w:rPr>
              <w:t>Improved Performance Budgeting—better performance indicators are described and adopted</w:t>
            </w:r>
          </w:p>
          <w:p w14:paraId="547D5FA0" w14:textId="77777777" w:rsidR="00DA6F8C" w:rsidRPr="007C342F" w:rsidRDefault="00DA6F8C" w:rsidP="0060481F">
            <w:pPr>
              <w:numPr>
                <w:ilvl w:val="0"/>
                <w:numId w:val="140"/>
              </w:numPr>
              <w:spacing w:before="40" w:after="40" w:line="240" w:lineRule="auto"/>
              <w:contextualSpacing/>
              <w:rPr>
                <w:rFonts w:eastAsia="Calibri" w:cs="Arial"/>
                <w:sz w:val="20"/>
                <w:szCs w:val="20"/>
              </w:rPr>
            </w:pPr>
            <w:r w:rsidRPr="007C342F">
              <w:rPr>
                <w:rFonts w:eastAsia="Calibri" w:cs="Arial"/>
                <w:sz w:val="20"/>
                <w:szCs w:val="20"/>
              </w:rPr>
              <w:t>Single IT application is in use</w:t>
            </w:r>
          </w:p>
          <w:p w14:paraId="68CA577D" w14:textId="77777777" w:rsidR="00DA6F8C" w:rsidRPr="007C342F" w:rsidRDefault="00DA6F8C" w:rsidP="0060481F">
            <w:pPr>
              <w:numPr>
                <w:ilvl w:val="0"/>
                <w:numId w:val="140"/>
              </w:numPr>
              <w:spacing w:before="40" w:after="40" w:line="240" w:lineRule="auto"/>
              <w:contextualSpacing/>
              <w:rPr>
                <w:rFonts w:eastAsia="Calibri" w:cs="Arial"/>
                <w:sz w:val="20"/>
                <w:szCs w:val="20"/>
              </w:rPr>
            </w:pPr>
            <w:r w:rsidRPr="007C342F">
              <w:rPr>
                <w:rFonts w:eastAsia="Calibri" w:cs="Arial"/>
                <w:sz w:val="20"/>
                <w:szCs w:val="20"/>
              </w:rPr>
              <w:t>Accuracy and quality of budget estimates  in Medium Term expenditure frameworks have a baseline for each year</w:t>
            </w:r>
          </w:p>
          <w:p w14:paraId="358B327F" w14:textId="77777777" w:rsidR="00DA6F8C" w:rsidRPr="007C342F" w:rsidRDefault="00DA6F8C" w:rsidP="0060481F">
            <w:pPr>
              <w:numPr>
                <w:ilvl w:val="0"/>
                <w:numId w:val="140"/>
              </w:numPr>
              <w:spacing w:before="40" w:after="40" w:line="240" w:lineRule="auto"/>
              <w:contextualSpacing/>
              <w:rPr>
                <w:rFonts w:eastAsia="Calibri" w:cs="Arial"/>
                <w:sz w:val="20"/>
                <w:szCs w:val="20"/>
              </w:rPr>
            </w:pPr>
            <w:r w:rsidRPr="007C342F">
              <w:rPr>
                <w:rFonts w:eastAsia="Calibri" w:cs="Arial"/>
                <w:sz w:val="20"/>
                <w:szCs w:val="20"/>
              </w:rPr>
              <w:t>Bappenas and MOF officers are routinely and effectively applying Standard Operating Procedures</w:t>
            </w:r>
          </w:p>
          <w:p w14:paraId="381D150B" w14:textId="77777777" w:rsidR="00DA6F8C" w:rsidRPr="007C342F" w:rsidRDefault="00DA6F8C" w:rsidP="0060481F">
            <w:pPr>
              <w:numPr>
                <w:ilvl w:val="0"/>
                <w:numId w:val="140"/>
              </w:numPr>
              <w:spacing w:before="40" w:after="40" w:line="240" w:lineRule="auto"/>
              <w:contextualSpacing/>
              <w:rPr>
                <w:rFonts w:eastAsia="Calibri" w:cs="Arial"/>
                <w:sz w:val="20"/>
                <w:szCs w:val="20"/>
              </w:rPr>
            </w:pPr>
            <w:r w:rsidRPr="007C342F">
              <w:rPr>
                <w:rFonts w:eastAsia="Calibri" w:cs="Arial"/>
                <w:sz w:val="20"/>
                <w:szCs w:val="20"/>
              </w:rPr>
              <w:t xml:space="preserve">MOF officers demonstrate through practice their understanding of the core tax system components </w:t>
            </w:r>
          </w:p>
          <w:p w14:paraId="4EBD17D8" w14:textId="77777777" w:rsidR="00DA6F8C" w:rsidRPr="007C342F" w:rsidRDefault="00DA6F8C" w:rsidP="0060481F">
            <w:pPr>
              <w:numPr>
                <w:ilvl w:val="0"/>
                <w:numId w:val="140"/>
              </w:numPr>
              <w:spacing w:before="40" w:after="40" w:line="240" w:lineRule="auto"/>
              <w:contextualSpacing/>
              <w:rPr>
                <w:rFonts w:eastAsia="Calibri" w:cs="Arial"/>
                <w:sz w:val="20"/>
                <w:szCs w:val="20"/>
              </w:rPr>
            </w:pPr>
            <w:r w:rsidRPr="007C342F">
              <w:rPr>
                <w:rFonts w:eastAsia="Calibri" w:cs="Arial"/>
                <w:sz w:val="20"/>
                <w:szCs w:val="20"/>
              </w:rPr>
              <w:t># and type and quality of Prospera activities and support</w:t>
            </w:r>
          </w:p>
        </w:tc>
        <w:tc>
          <w:tcPr>
            <w:tcW w:w="0" w:type="auto"/>
          </w:tcPr>
          <w:p w14:paraId="474892EF" w14:textId="77777777" w:rsidR="00DA6F8C" w:rsidRPr="007C342F" w:rsidRDefault="00DA6F8C" w:rsidP="0060481F">
            <w:pPr>
              <w:numPr>
                <w:ilvl w:val="0"/>
                <w:numId w:val="141"/>
              </w:numPr>
              <w:spacing w:before="40" w:after="40" w:line="240" w:lineRule="auto"/>
              <w:contextualSpacing/>
              <w:rPr>
                <w:rFonts w:eastAsia="Calibri" w:cs="Arial"/>
                <w:sz w:val="20"/>
                <w:szCs w:val="20"/>
              </w:rPr>
            </w:pPr>
            <w:r w:rsidRPr="007C342F">
              <w:rPr>
                <w:rFonts w:eastAsia="Calibri" w:cs="Arial"/>
                <w:sz w:val="20"/>
                <w:szCs w:val="20"/>
              </w:rPr>
              <w:t>Budget indicator document</w:t>
            </w:r>
          </w:p>
          <w:p w14:paraId="4639B005" w14:textId="77777777" w:rsidR="00DA6F8C" w:rsidRPr="007C342F" w:rsidRDefault="00DA6F8C" w:rsidP="0060481F">
            <w:pPr>
              <w:numPr>
                <w:ilvl w:val="0"/>
                <w:numId w:val="141"/>
              </w:numPr>
              <w:spacing w:before="40" w:after="40" w:line="240" w:lineRule="auto"/>
              <w:contextualSpacing/>
              <w:rPr>
                <w:rFonts w:eastAsia="Calibri" w:cs="Arial"/>
                <w:sz w:val="20"/>
                <w:szCs w:val="20"/>
              </w:rPr>
            </w:pPr>
            <w:r w:rsidRPr="007C342F">
              <w:rPr>
                <w:rFonts w:eastAsia="Calibri" w:cs="Arial"/>
                <w:sz w:val="20"/>
                <w:szCs w:val="20"/>
              </w:rPr>
              <w:t>Usage records of Single IT Application; survey of Indonesian government users</w:t>
            </w:r>
          </w:p>
          <w:p w14:paraId="2E227773" w14:textId="77777777" w:rsidR="00DA6F8C" w:rsidRPr="007C342F" w:rsidRDefault="00DA6F8C" w:rsidP="0060481F">
            <w:pPr>
              <w:numPr>
                <w:ilvl w:val="0"/>
                <w:numId w:val="141"/>
              </w:numPr>
              <w:spacing w:before="40" w:after="40" w:line="240" w:lineRule="auto"/>
              <w:contextualSpacing/>
              <w:rPr>
                <w:rFonts w:eastAsia="Calibri" w:cs="Arial"/>
                <w:sz w:val="20"/>
                <w:szCs w:val="20"/>
              </w:rPr>
            </w:pPr>
            <w:r w:rsidRPr="007C342F">
              <w:rPr>
                <w:rFonts w:eastAsia="Calibri" w:cs="Arial"/>
                <w:sz w:val="20"/>
                <w:szCs w:val="20"/>
              </w:rPr>
              <w:t xml:space="preserve">Budget documents and analysis of those documents </w:t>
            </w:r>
          </w:p>
          <w:p w14:paraId="7B4D4320" w14:textId="77777777" w:rsidR="00DA6F8C" w:rsidRPr="007C342F" w:rsidRDefault="00DA6F8C" w:rsidP="0060481F">
            <w:pPr>
              <w:numPr>
                <w:ilvl w:val="0"/>
                <w:numId w:val="141"/>
              </w:numPr>
              <w:spacing w:before="40" w:after="40" w:line="240" w:lineRule="auto"/>
              <w:contextualSpacing/>
              <w:rPr>
                <w:rFonts w:eastAsia="Calibri" w:cs="Arial"/>
                <w:sz w:val="20"/>
                <w:szCs w:val="20"/>
              </w:rPr>
            </w:pPr>
            <w:r w:rsidRPr="007C342F">
              <w:rPr>
                <w:rFonts w:eastAsia="Calibri" w:cs="Arial"/>
                <w:sz w:val="20"/>
                <w:szCs w:val="20"/>
              </w:rPr>
              <w:t>Standard Operating Procedure documents; survey of Bappenas and MOF officials who apply the SOPs and their supervisors (</w:t>
            </w:r>
            <w:r w:rsidRPr="007C342F">
              <w:rPr>
                <w:rFonts w:eastAsia="Calibri" w:cs="Arial"/>
                <w:i/>
                <w:sz w:val="20"/>
                <w:szCs w:val="20"/>
              </w:rPr>
              <w:t>what are they doing differently</w:t>
            </w:r>
            <w:r w:rsidRPr="007C342F">
              <w:rPr>
                <w:rFonts w:eastAsia="Calibri" w:cs="Arial"/>
                <w:sz w:val="20"/>
                <w:szCs w:val="20"/>
              </w:rPr>
              <w:t>?)</w:t>
            </w:r>
          </w:p>
          <w:p w14:paraId="5E152659" w14:textId="77777777" w:rsidR="00DA6F8C" w:rsidRPr="007C342F" w:rsidRDefault="00DA6F8C" w:rsidP="0060481F">
            <w:pPr>
              <w:numPr>
                <w:ilvl w:val="0"/>
                <w:numId w:val="141"/>
              </w:numPr>
              <w:spacing w:before="40" w:after="40" w:line="240" w:lineRule="auto"/>
              <w:contextualSpacing/>
              <w:rPr>
                <w:rFonts w:eastAsia="Calibri" w:cs="Arial"/>
                <w:sz w:val="20"/>
                <w:szCs w:val="20"/>
              </w:rPr>
            </w:pPr>
            <w:r w:rsidRPr="007C342F">
              <w:rPr>
                <w:rFonts w:eastAsia="Calibri" w:cs="Arial"/>
                <w:sz w:val="20"/>
                <w:szCs w:val="20"/>
              </w:rPr>
              <w:t>Survey of MOF officers’ (who work with the Spending team) practices and competencies (</w:t>
            </w:r>
            <w:r w:rsidRPr="007C342F">
              <w:rPr>
                <w:rFonts w:eastAsia="Calibri" w:cs="Arial"/>
                <w:i/>
                <w:sz w:val="20"/>
                <w:szCs w:val="20"/>
              </w:rPr>
              <w:t>what are they doing differently</w:t>
            </w:r>
            <w:r w:rsidRPr="007C342F">
              <w:rPr>
                <w:rFonts w:eastAsia="Calibri" w:cs="Arial"/>
                <w:sz w:val="20"/>
                <w:szCs w:val="20"/>
              </w:rPr>
              <w:t xml:space="preserve">?) </w:t>
            </w:r>
          </w:p>
          <w:p w14:paraId="6C6D0A9B" w14:textId="77777777" w:rsidR="00DA6F8C" w:rsidRPr="007C342F" w:rsidRDefault="00DA6F8C" w:rsidP="0060481F">
            <w:pPr>
              <w:numPr>
                <w:ilvl w:val="0"/>
                <w:numId w:val="141"/>
              </w:numPr>
              <w:spacing w:before="40" w:after="40" w:line="240" w:lineRule="auto"/>
              <w:contextualSpacing/>
              <w:rPr>
                <w:rFonts w:eastAsia="Calibri" w:cs="Arial"/>
                <w:sz w:val="20"/>
                <w:szCs w:val="20"/>
              </w:rPr>
            </w:pPr>
            <w:r w:rsidRPr="007C342F">
              <w:rPr>
                <w:rFonts w:eastAsia="Calibri" w:cs="Arial"/>
                <w:sz w:val="20"/>
                <w:szCs w:val="20"/>
              </w:rPr>
              <w:t>Prospera Spending Team Activity Management records</w:t>
            </w:r>
          </w:p>
        </w:tc>
        <w:tc>
          <w:tcPr>
            <w:tcW w:w="0" w:type="auto"/>
          </w:tcPr>
          <w:p w14:paraId="2E3CDA31" w14:textId="77777777" w:rsidR="00DA6F8C" w:rsidRPr="007C342F" w:rsidRDefault="00DA6F8C" w:rsidP="0078600E">
            <w:pPr>
              <w:spacing w:before="40" w:after="40" w:line="240" w:lineRule="auto"/>
              <w:rPr>
                <w:rFonts w:eastAsia="Calibri" w:cs="Arial"/>
                <w:color w:val="000000"/>
                <w:sz w:val="20"/>
                <w:szCs w:val="20"/>
              </w:rPr>
            </w:pPr>
            <w:r w:rsidRPr="007C342F">
              <w:rPr>
                <w:rFonts w:eastAsia="Calibri" w:cs="Arial"/>
                <w:color w:val="000000"/>
                <w:sz w:val="20"/>
                <w:szCs w:val="20"/>
              </w:rPr>
              <w:t>Is a baseline / statement of current condition useful or relevant</w:t>
            </w:r>
          </w:p>
        </w:tc>
        <w:tc>
          <w:tcPr>
            <w:tcW w:w="0" w:type="auto"/>
          </w:tcPr>
          <w:p w14:paraId="6F8B4345"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Spending M&amp;E Focal Point supported by Prospera KPL team</w:t>
            </w:r>
          </w:p>
        </w:tc>
        <w:tc>
          <w:tcPr>
            <w:tcW w:w="0" w:type="auto"/>
          </w:tcPr>
          <w:p w14:paraId="4CA0941E"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475F2BDF"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5B322811" w14:textId="77777777" w:rsidTr="0078600E">
        <w:trPr>
          <w:cantSplit/>
        </w:trPr>
        <w:tc>
          <w:tcPr>
            <w:tcW w:w="0" w:type="auto"/>
          </w:tcPr>
          <w:p w14:paraId="3D4C342F" w14:textId="77777777" w:rsidR="00DA6F8C" w:rsidRPr="007C342F" w:rsidRDefault="00DA6F8C" w:rsidP="0078600E">
            <w:pPr>
              <w:spacing w:before="40" w:after="40" w:line="240" w:lineRule="auto"/>
              <w:rPr>
                <w:rFonts w:eastAsia="Calibri" w:cs="Arial"/>
                <w:b/>
                <w:color w:val="000000"/>
                <w:sz w:val="20"/>
                <w:szCs w:val="20"/>
              </w:rPr>
            </w:pPr>
            <w:r w:rsidRPr="007C342F">
              <w:rPr>
                <w:rFonts w:eastAsia="Calibri" w:cs="Arial"/>
                <w:b/>
                <w:color w:val="000000"/>
                <w:sz w:val="20"/>
                <w:szCs w:val="20"/>
              </w:rPr>
              <w:t>Consolidated national-regional accounts</w:t>
            </w:r>
          </w:p>
          <w:p w14:paraId="2F7ABC40"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w:t>
            </w:r>
          </w:p>
          <w:p w14:paraId="1294C08A" w14:textId="77777777" w:rsidR="00DA6F8C" w:rsidRPr="007C342F" w:rsidRDefault="00DA6F8C" w:rsidP="0060481F">
            <w:pPr>
              <w:numPr>
                <w:ilvl w:val="0"/>
                <w:numId w:val="158"/>
              </w:numPr>
              <w:spacing w:before="40" w:after="40" w:line="240" w:lineRule="auto"/>
              <w:contextualSpacing/>
              <w:rPr>
                <w:rFonts w:eastAsia="Calibri" w:cs="Arial"/>
                <w:i/>
                <w:color w:val="000000"/>
                <w:sz w:val="20"/>
                <w:szCs w:val="20"/>
              </w:rPr>
            </w:pPr>
            <w:r w:rsidRPr="007C342F">
              <w:rPr>
                <w:rFonts w:eastAsia="Calibri" w:cs="Arial"/>
                <w:i/>
                <w:color w:val="000000"/>
                <w:sz w:val="20"/>
                <w:szCs w:val="20"/>
              </w:rPr>
              <w:t>There is sufficient motivation and capability at central and regional government level to collate budget data.</w:t>
            </w:r>
          </w:p>
        </w:tc>
        <w:tc>
          <w:tcPr>
            <w:tcW w:w="0" w:type="auto"/>
          </w:tcPr>
          <w:p w14:paraId="6FAB2713" w14:textId="77777777" w:rsidR="00DA6F8C" w:rsidRPr="007C342F" w:rsidRDefault="00DA6F8C" w:rsidP="0060481F">
            <w:pPr>
              <w:numPr>
                <w:ilvl w:val="0"/>
                <w:numId w:val="144"/>
              </w:numPr>
              <w:spacing w:before="40" w:after="40" w:line="240" w:lineRule="auto"/>
              <w:contextualSpacing/>
              <w:rPr>
                <w:rFonts w:eastAsia="Calibri" w:cs="Arial"/>
                <w:i/>
                <w:sz w:val="20"/>
                <w:szCs w:val="20"/>
              </w:rPr>
            </w:pPr>
            <w:r w:rsidRPr="007C342F">
              <w:rPr>
                <w:rFonts w:eastAsia="Calibri" w:cs="Arial"/>
                <w:i/>
                <w:sz w:val="20"/>
                <w:szCs w:val="20"/>
              </w:rPr>
              <w:t>To what extent has the availability of integrated central and local government budget data increased and how is it being used?</w:t>
            </w:r>
          </w:p>
          <w:p w14:paraId="140705E8" w14:textId="77777777" w:rsidR="00DA6F8C" w:rsidRPr="007C342F" w:rsidRDefault="00DA6F8C" w:rsidP="0060481F">
            <w:pPr>
              <w:numPr>
                <w:ilvl w:val="0"/>
                <w:numId w:val="144"/>
              </w:numPr>
              <w:spacing w:before="40" w:after="40" w:line="240" w:lineRule="auto"/>
              <w:contextualSpacing/>
              <w:rPr>
                <w:rFonts w:eastAsia="Calibri" w:cs="Arial"/>
                <w:sz w:val="20"/>
                <w:szCs w:val="20"/>
              </w:rPr>
            </w:pPr>
            <w:r w:rsidRPr="007C342F">
              <w:rPr>
                <w:rFonts w:eastAsia="Calibri" w:cs="Arial"/>
                <w:i/>
                <w:sz w:val="20"/>
                <w:szCs w:val="20"/>
              </w:rPr>
              <w:t>What has Prospera contributed?</w:t>
            </w:r>
          </w:p>
        </w:tc>
        <w:tc>
          <w:tcPr>
            <w:tcW w:w="0" w:type="auto"/>
          </w:tcPr>
          <w:p w14:paraId="6C7A4E73" w14:textId="77777777" w:rsidR="00DA6F8C" w:rsidRPr="007C342F" w:rsidRDefault="00DA6F8C" w:rsidP="0060481F">
            <w:pPr>
              <w:numPr>
                <w:ilvl w:val="0"/>
                <w:numId w:val="129"/>
              </w:numPr>
              <w:spacing w:before="40" w:after="40" w:line="240" w:lineRule="auto"/>
              <w:contextualSpacing/>
              <w:rPr>
                <w:rFonts w:eastAsia="Calibri" w:cs="Arial"/>
                <w:sz w:val="20"/>
                <w:szCs w:val="20"/>
              </w:rPr>
            </w:pPr>
            <w:r w:rsidRPr="007C342F">
              <w:rPr>
                <w:rFonts w:eastAsia="Calibri" w:cs="Arial"/>
                <w:sz w:val="20"/>
                <w:szCs w:val="20"/>
              </w:rPr>
              <w:t xml:space="preserve">National- Regional Financial Reporting System SIKIRI trialled and operating effectively </w:t>
            </w:r>
          </w:p>
          <w:p w14:paraId="2B208252" w14:textId="77777777" w:rsidR="00DA6F8C" w:rsidRPr="007C342F" w:rsidRDefault="00DA6F8C" w:rsidP="0060481F">
            <w:pPr>
              <w:numPr>
                <w:ilvl w:val="0"/>
                <w:numId w:val="129"/>
              </w:numPr>
              <w:spacing w:before="40" w:after="40" w:line="240" w:lineRule="auto"/>
              <w:contextualSpacing/>
              <w:rPr>
                <w:rFonts w:eastAsia="Calibri" w:cs="Arial"/>
                <w:sz w:val="20"/>
                <w:szCs w:val="20"/>
              </w:rPr>
            </w:pPr>
            <w:r w:rsidRPr="007C342F">
              <w:rPr>
                <w:rFonts w:eastAsia="Calibri" w:cs="Arial"/>
                <w:sz w:val="20"/>
                <w:szCs w:val="20"/>
              </w:rPr>
              <w:t xml:space="preserve">Usage data for the SIKIRI system </w:t>
            </w:r>
          </w:p>
          <w:p w14:paraId="193456E3" w14:textId="77777777" w:rsidR="00DA6F8C" w:rsidRPr="007C342F" w:rsidRDefault="00DA6F8C" w:rsidP="0060481F">
            <w:pPr>
              <w:numPr>
                <w:ilvl w:val="0"/>
                <w:numId w:val="129"/>
              </w:numPr>
              <w:spacing w:before="40" w:after="40" w:line="240" w:lineRule="auto"/>
              <w:contextualSpacing/>
              <w:rPr>
                <w:rFonts w:eastAsia="Calibri" w:cs="Arial"/>
                <w:sz w:val="20"/>
                <w:szCs w:val="20"/>
              </w:rPr>
            </w:pPr>
            <w:r w:rsidRPr="007C342F">
              <w:rPr>
                <w:rFonts w:eastAsia="Calibri" w:cs="Arial"/>
                <w:sz w:val="20"/>
                <w:szCs w:val="20"/>
              </w:rPr>
              <w:t># and type of regional PFM system improvements made at central level</w:t>
            </w:r>
          </w:p>
          <w:p w14:paraId="07F606CE" w14:textId="77777777" w:rsidR="00DA6F8C" w:rsidRPr="007C342F" w:rsidRDefault="00DA6F8C" w:rsidP="0060481F">
            <w:pPr>
              <w:numPr>
                <w:ilvl w:val="0"/>
                <w:numId w:val="129"/>
              </w:numPr>
              <w:spacing w:before="40" w:after="40" w:line="240" w:lineRule="auto"/>
              <w:contextualSpacing/>
              <w:rPr>
                <w:rFonts w:eastAsia="Calibri" w:cs="Arial"/>
                <w:sz w:val="20"/>
                <w:szCs w:val="20"/>
              </w:rPr>
            </w:pPr>
            <w:r w:rsidRPr="007C342F">
              <w:rPr>
                <w:rFonts w:eastAsia="Calibri" w:cs="Arial"/>
                <w:sz w:val="20"/>
                <w:szCs w:val="20"/>
              </w:rPr>
              <w:t># and type and quality of Prospera activities and support</w:t>
            </w:r>
          </w:p>
        </w:tc>
        <w:tc>
          <w:tcPr>
            <w:tcW w:w="0" w:type="auto"/>
          </w:tcPr>
          <w:p w14:paraId="046FB321" w14:textId="77777777" w:rsidR="00DA6F8C" w:rsidRPr="007C342F" w:rsidRDefault="00DA6F8C" w:rsidP="0060481F">
            <w:pPr>
              <w:numPr>
                <w:ilvl w:val="0"/>
                <w:numId w:val="145"/>
              </w:numPr>
              <w:spacing w:before="40" w:after="40" w:line="240" w:lineRule="auto"/>
              <w:contextualSpacing/>
              <w:rPr>
                <w:rFonts w:eastAsia="Calibri" w:cs="Arial"/>
                <w:sz w:val="20"/>
                <w:szCs w:val="20"/>
              </w:rPr>
            </w:pPr>
            <w:r w:rsidRPr="007C342F">
              <w:rPr>
                <w:rFonts w:eastAsia="Calibri" w:cs="Arial"/>
                <w:sz w:val="20"/>
                <w:szCs w:val="20"/>
              </w:rPr>
              <w:t>Spending Team MOF Activity Report</w:t>
            </w:r>
          </w:p>
          <w:p w14:paraId="4C37A57F" w14:textId="77777777" w:rsidR="00DA6F8C" w:rsidRPr="007C342F" w:rsidRDefault="00DA6F8C" w:rsidP="0060481F">
            <w:pPr>
              <w:numPr>
                <w:ilvl w:val="0"/>
                <w:numId w:val="145"/>
              </w:numPr>
              <w:spacing w:before="40" w:after="40" w:line="240" w:lineRule="auto"/>
              <w:contextualSpacing/>
              <w:rPr>
                <w:rFonts w:eastAsia="Calibri" w:cs="Arial"/>
                <w:sz w:val="20"/>
                <w:szCs w:val="20"/>
              </w:rPr>
            </w:pPr>
            <w:r w:rsidRPr="007C342F">
              <w:rPr>
                <w:rFonts w:eastAsia="Calibri" w:cs="Arial"/>
                <w:sz w:val="20"/>
                <w:szCs w:val="20"/>
              </w:rPr>
              <w:t>System usage statistics</w:t>
            </w:r>
          </w:p>
          <w:p w14:paraId="0DD4CEEF" w14:textId="77777777" w:rsidR="00DA6F8C" w:rsidRPr="007C342F" w:rsidRDefault="00DA6F8C" w:rsidP="0060481F">
            <w:pPr>
              <w:numPr>
                <w:ilvl w:val="0"/>
                <w:numId w:val="145"/>
              </w:numPr>
              <w:spacing w:before="40" w:after="40" w:line="240" w:lineRule="auto"/>
              <w:contextualSpacing/>
              <w:rPr>
                <w:rFonts w:eastAsia="Calibri" w:cs="Arial"/>
                <w:sz w:val="20"/>
                <w:szCs w:val="20"/>
              </w:rPr>
            </w:pPr>
            <w:r w:rsidRPr="007C342F">
              <w:rPr>
                <w:rFonts w:eastAsia="Calibri" w:cs="Arial"/>
                <w:sz w:val="20"/>
                <w:szCs w:val="20"/>
              </w:rPr>
              <w:t>Presentations, Analysis, Revised regulations, better processes, interviews with Indonesian government officials at National and Regional level about system effectiveness and their confidence in using the system effectively</w:t>
            </w:r>
          </w:p>
          <w:p w14:paraId="3813597A" w14:textId="77777777" w:rsidR="00DA6F8C" w:rsidRDefault="00DA6F8C" w:rsidP="0060481F">
            <w:pPr>
              <w:numPr>
                <w:ilvl w:val="0"/>
                <w:numId w:val="145"/>
              </w:numPr>
              <w:spacing w:before="40" w:after="40" w:line="240" w:lineRule="auto"/>
              <w:contextualSpacing/>
              <w:rPr>
                <w:rFonts w:eastAsia="Calibri" w:cs="Arial"/>
                <w:sz w:val="20"/>
                <w:szCs w:val="20"/>
              </w:rPr>
            </w:pPr>
            <w:r w:rsidRPr="007C342F">
              <w:rPr>
                <w:rFonts w:eastAsia="Calibri" w:cs="Arial"/>
                <w:sz w:val="20"/>
                <w:szCs w:val="20"/>
              </w:rPr>
              <w:t>Prospera Activity Reports</w:t>
            </w:r>
          </w:p>
          <w:p w14:paraId="595C6F11" w14:textId="77777777" w:rsidR="00DA6F8C" w:rsidRPr="007C342F" w:rsidRDefault="00DA6F8C" w:rsidP="0078600E">
            <w:pPr>
              <w:spacing w:before="40" w:after="40" w:line="240" w:lineRule="auto"/>
              <w:contextualSpacing/>
              <w:rPr>
                <w:rFonts w:eastAsia="Calibri" w:cs="Arial"/>
                <w:sz w:val="20"/>
                <w:szCs w:val="20"/>
              </w:rPr>
            </w:pPr>
          </w:p>
        </w:tc>
        <w:tc>
          <w:tcPr>
            <w:tcW w:w="0" w:type="auto"/>
          </w:tcPr>
          <w:p w14:paraId="4A1DBF89" w14:textId="77777777" w:rsidR="00DA6F8C" w:rsidRPr="007C342F" w:rsidRDefault="00DA6F8C" w:rsidP="0078600E">
            <w:pPr>
              <w:spacing w:before="40" w:after="40" w:line="240" w:lineRule="auto"/>
              <w:rPr>
                <w:rFonts w:eastAsia="Calibri" w:cs="Arial"/>
                <w:color w:val="000000"/>
                <w:sz w:val="20"/>
                <w:szCs w:val="20"/>
              </w:rPr>
            </w:pPr>
            <w:r w:rsidRPr="007C342F">
              <w:rPr>
                <w:rFonts w:eastAsia="Calibri" w:cs="Arial"/>
                <w:color w:val="000000"/>
                <w:sz w:val="20"/>
                <w:szCs w:val="20"/>
              </w:rPr>
              <w:t>Is a baseline / statement of current condition useful or relevant</w:t>
            </w:r>
          </w:p>
        </w:tc>
        <w:tc>
          <w:tcPr>
            <w:tcW w:w="0" w:type="auto"/>
          </w:tcPr>
          <w:p w14:paraId="7249B4DF"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Spending M&amp;E Focal Point and Prospera KP team</w:t>
            </w:r>
          </w:p>
        </w:tc>
        <w:tc>
          <w:tcPr>
            <w:tcW w:w="0" w:type="auto"/>
          </w:tcPr>
          <w:p w14:paraId="10ACC181"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4E883A52"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322EA713" w14:textId="77777777" w:rsidTr="0078600E">
        <w:trPr>
          <w:cantSplit/>
        </w:trPr>
        <w:tc>
          <w:tcPr>
            <w:tcW w:w="0" w:type="auto"/>
            <w:gridSpan w:val="8"/>
            <w:shd w:val="clear" w:color="auto" w:fill="20ABCA"/>
          </w:tcPr>
          <w:p w14:paraId="2E37EA92" w14:textId="77777777" w:rsidR="00DA6F8C" w:rsidRPr="007C342F" w:rsidRDefault="00DA6F8C" w:rsidP="0078600E">
            <w:pPr>
              <w:spacing w:before="40" w:after="40" w:line="240" w:lineRule="auto"/>
              <w:rPr>
                <w:rFonts w:eastAsia="Calibri" w:cs="Arial"/>
                <w:b/>
                <w:color w:val="000000"/>
                <w:sz w:val="20"/>
                <w:szCs w:val="20"/>
              </w:rPr>
            </w:pPr>
            <w:r w:rsidRPr="0091113E">
              <w:rPr>
                <w:rFonts w:eastAsia="Calibri" w:cs="Arial"/>
                <w:b/>
                <w:color w:val="FFFFFF" w:themeColor="background1"/>
                <w:sz w:val="20"/>
                <w:szCs w:val="20"/>
              </w:rPr>
              <w:t>3.3 Greater transparency and accountability of government</w:t>
            </w:r>
          </w:p>
        </w:tc>
      </w:tr>
      <w:tr w:rsidR="00DA6F8C" w:rsidRPr="007C342F" w14:paraId="2268CACC" w14:textId="77777777" w:rsidTr="0078600E">
        <w:trPr>
          <w:cantSplit/>
        </w:trPr>
        <w:tc>
          <w:tcPr>
            <w:tcW w:w="0" w:type="auto"/>
          </w:tcPr>
          <w:p w14:paraId="42CC5B0B" w14:textId="77777777" w:rsidR="00DA6F8C" w:rsidRPr="007C342F" w:rsidRDefault="00DA6F8C" w:rsidP="0078600E">
            <w:pPr>
              <w:spacing w:before="40" w:after="40" w:line="240" w:lineRule="auto"/>
              <w:rPr>
                <w:rFonts w:eastAsia="Calibri" w:cs="Arial"/>
                <w:b/>
                <w:i/>
                <w:color w:val="000000"/>
                <w:sz w:val="20"/>
                <w:szCs w:val="20"/>
              </w:rPr>
            </w:pPr>
            <w:r w:rsidRPr="007C342F">
              <w:rPr>
                <w:rFonts w:eastAsia="Calibri" w:cs="Arial"/>
                <w:b/>
                <w:color w:val="000000"/>
                <w:sz w:val="20"/>
                <w:szCs w:val="20"/>
              </w:rPr>
              <w:t>High quality performance and financial audits</w:t>
            </w:r>
            <w:r w:rsidRPr="007C342F">
              <w:rPr>
                <w:rFonts w:eastAsia="Calibri" w:cs="Arial"/>
                <w:b/>
                <w:i/>
                <w:color w:val="000000"/>
                <w:sz w:val="20"/>
                <w:szCs w:val="20"/>
              </w:rPr>
              <w:t xml:space="preserve"> </w:t>
            </w:r>
          </w:p>
          <w:p w14:paraId="34CD985A"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i/>
                <w:color w:val="000000"/>
                <w:sz w:val="20"/>
                <w:szCs w:val="20"/>
              </w:rPr>
              <w:t xml:space="preserve">Assumption: That </w:t>
            </w:r>
          </w:p>
          <w:p w14:paraId="4E5A88FD" w14:textId="77777777" w:rsidR="00DA6F8C" w:rsidRPr="007C342F" w:rsidRDefault="00DA6F8C" w:rsidP="0060481F">
            <w:pPr>
              <w:numPr>
                <w:ilvl w:val="0"/>
                <w:numId w:val="160"/>
              </w:numPr>
              <w:spacing w:before="40" w:after="40" w:line="240" w:lineRule="auto"/>
              <w:contextualSpacing/>
              <w:rPr>
                <w:rFonts w:eastAsia="Calibri" w:cs="Arial"/>
                <w:i/>
                <w:sz w:val="20"/>
                <w:szCs w:val="20"/>
              </w:rPr>
            </w:pPr>
            <w:r w:rsidRPr="007C342F">
              <w:rPr>
                <w:rFonts w:eastAsia="Calibri" w:cs="Arial"/>
                <w:i/>
                <w:color w:val="000000"/>
                <w:sz w:val="20"/>
                <w:szCs w:val="20"/>
              </w:rPr>
              <w:t>Audit office officers are sufficiently trusted by other institutions to enable access for Performance and Financial Audits</w:t>
            </w:r>
          </w:p>
        </w:tc>
        <w:tc>
          <w:tcPr>
            <w:tcW w:w="0" w:type="auto"/>
          </w:tcPr>
          <w:p w14:paraId="02463904" w14:textId="77777777" w:rsidR="00DA6F8C" w:rsidRPr="007C342F" w:rsidRDefault="00DA6F8C" w:rsidP="0060481F">
            <w:pPr>
              <w:numPr>
                <w:ilvl w:val="0"/>
                <w:numId w:val="131"/>
              </w:numPr>
              <w:spacing w:before="40" w:after="40" w:line="240" w:lineRule="auto"/>
              <w:contextualSpacing/>
              <w:rPr>
                <w:rFonts w:eastAsia="Calibri" w:cs="Arial"/>
                <w:i/>
                <w:sz w:val="20"/>
                <w:szCs w:val="20"/>
              </w:rPr>
            </w:pPr>
            <w:r w:rsidRPr="007C342F">
              <w:rPr>
                <w:rFonts w:eastAsia="Calibri" w:cs="Arial"/>
                <w:i/>
                <w:sz w:val="20"/>
                <w:szCs w:val="20"/>
              </w:rPr>
              <w:t>To what extent is the Indonesian Audit Office effectively conducting Performance and Financial Audits, which are quality assured?</w:t>
            </w:r>
          </w:p>
          <w:p w14:paraId="5B05FF88" w14:textId="77777777" w:rsidR="00DA6F8C" w:rsidRPr="007C342F" w:rsidRDefault="00DA6F8C" w:rsidP="0060481F">
            <w:pPr>
              <w:numPr>
                <w:ilvl w:val="0"/>
                <w:numId w:val="131"/>
              </w:numPr>
              <w:spacing w:before="40" w:after="40" w:line="240" w:lineRule="auto"/>
              <w:contextualSpacing/>
              <w:rPr>
                <w:rFonts w:eastAsia="Calibri" w:cs="Arial"/>
                <w:sz w:val="20"/>
                <w:szCs w:val="20"/>
              </w:rPr>
            </w:pPr>
            <w:r w:rsidRPr="007C342F">
              <w:rPr>
                <w:rFonts w:eastAsia="Calibri" w:cs="Arial"/>
                <w:i/>
                <w:sz w:val="20"/>
                <w:szCs w:val="20"/>
              </w:rPr>
              <w:t>What has Prospera contributed?</w:t>
            </w:r>
          </w:p>
        </w:tc>
        <w:tc>
          <w:tcPr>
            <w:tcW w:w="0" w:type="auto"/>
          </w:tcPr>
          <w:p w14:paraId="1028DD47" w14:textId="77777777" w:rsidR="00DA6F8C" w:rsidRPr="007C342F" w:rsidRDefault="00DA6F8C" w:rsidP="0060481F">
            <w:pPr>
              <w:numPr>
                <w:ilvl w:val="0"/>
                <w:numId w:val="148"/>
              </w:numPr>
              <w:spacing w:before="40" w:after="40" w:line="240" w:lineRule="auto"/>
              <w:contextualSpacing/>
              <w:rPr>
                <w:rFonts w:eastAsia="Calibri" w:cs="Arial"/>
                <w:sz w:val="20"/>
                <w:szCs w:val="20"/>
              </w:rPr>
            </w:pPr>
            <w:r w:rsidRPr="007C342F">
              <w:rPr>
                <w:rFonts w:eastAsia="Calibri" w:cs="Arial"/>
                <w:sz w:val="20"/>
                <w:szCs w:val="20"/>
              </w:rPr>
              <w:t>Indonesian Audit office performance audits consistently meet quality standards and demonstrate impact focus</w:t>
            </w:r>
          </w:p>
          <w:p w14:paraId="0ABDA13F" w14:textId="77777777" w:rsidR="00DA6F8C" w:rsidRPr="007C342F" w:rsidRDefault="00DA6F8C" w:rsidP="0060481F">
            <w:pPr>
              <w:numPr>
                <w:ilvl w:val="0"/>
                <w:numId w:val="148"/>
              </w:numPr>
              <w:spacing w:before="40" w:after="40" w:line="240" w:lineRule="auto"/>
              <w:contextualSpacing/>
              <w:rPr>
                <w:rFonts w:eastAsia="Calibri" w:cs="Arial"/>
                <w:sz w:val="20"/>
                <w:szCs w:val="20"/>
              </w:rPr>
            </w:pPr>
            <w:r w:rsidRPr="007C342F">
              <w:rPr>
                <w:rFonts w:eastAsia="Calibri" w:cs="Arial"/>
                <w:sz w:val="20"/>
                <w:szCs w:val="20"/>
              </w:rPr>
              <w:t>Indonesian Audit office financial audits consistently meet quality standards and add value to financial management</w:t>
            </w:r>
          </w:p>
          <w:p w14:paraId="27DFA70F" w14:textId="77777777" w:rsidR="00DA6F8C" w:rsidRPr="007C342F" w:rsidRDefault="00DA6F8C" w:rsidP="0060481F">
            <w:pPr>
              <w:numPr>
                <w:ilvl w:val="0"/>
                <w:numId w:val="148"/>
              </w:numPr>
              <w:spacing w:before="40" w:after="40" w:line="240" w:lineRule="auto"/>
              <w:contextualSpacing/>
              <w:rPr>
                <w:rFonts w:eastAsia="Calibri" w:cs="Arial"/>
                <w:sz w:val="20"/>
                <w:szCs w:val="20"/>
              </w:rPr>
            </w:pPr>
            <w:r w:rsidRPr="007C342F">
              <w:rPr>
                <w:rFonts w:eastAsia="Calibri" w:cs="Arial"/>
                <w:sz w:val="20"/>
                <w:szCs w:val="20"/>
              </w:rPr>
              <w:t xml:space="preserve">Indonesian Audit Office QA practice is consistent with international standards and accepted good practice </w:t>
            </w:r>
          </w:p>
          <w:p w14:paraId="4A18B4A1" w14:textId="77777777" w:rsidR="00DA6F8C" w:rsidRPr="007C342F" w:rsidRDefault="00DA6F8C" w:rsidP="0060481F">
            <w:pPr>
              <w:numPr>
                <w:ilvl w:val="0"/>
                <w:numId w:val="148"/>
              </w:numPr>
              <w:spacing w:before="40" w:after="40" w:line="240" w:lineRule="auto"/>
              <w:contextualSpacing/>
              <w:rPr>
                <w:rFonts w:eastAsia="Calibri" w:cs="Arial"/>
                <w:sz w:val="20"/>
                <w:szCs w:val="20"/>
              </w:rPr>
            </w:pPr>
            <w:r w:rsidRPr="007C342F">
              <w:rPr>
                <w:rFonts w:eastAsia="Calibri" w:cs="Arial"/>
                <w:sz w:val="20"/>
                <w:szCs w:val="20"/>
              </w:rPr>
              <w:t># and type and quality of Prospera ANAO activities and support</w:t>
            </w:r>
          </w:p>
        </w:tc>
        <w:tc>
          <w:tcPr>
            <w:tcW w:w="0" w:type="auto"/>
          </w:tcPr>
          <w:p w14:paraId="30D65796" w14:textId="77777777" w:rsidR="00DA6F8C" w:rsidRPr="007C342F" w:rsidRDefault="00DA6F8C" w:rsidP="0060481F">
            <w:pPr>
              <w:numPr>
                <w:ilvl w:val="0"/>
                <w:numId w:val="149"/>
              </w:numPr>
              <w:spacing w:before="40" w:after="40" w:line="240" w:lineRule="auto"/>
              <w:contextualSpacing/>
              <w:rPr>
                <w:rFonts w:eastAsia="Calibri" w:cs="Arial"/>
                <w:sz w:val="20"/>
                <w:szCs w:val="20"/>
              </w:rPr>
            </w:pPr>
            <w:r w:rsidRPr="007C342F">
              <w:rPr>
                <w:rFonts w:eastAsia="Calibri" w:cs="Arial"/>
                <w:sz w:val="20"/>
                <w:szCs w:val="20"/>
              </w:rPr>
              <w:t>Assessment of Indonesian Audit office performance audits against quality standards</w:t>
            </w:r>
          </w:p>
          <w:p w14:paraId="29EAD9D4" w14:textId="77777777" w:rsidR="00DA6F8C" w:rsidRPr="007C342F" w:rsidRDefault="00DA6F8C" w:rsidP="0060481F">
            <w:pPr>
              <w:numPr>
                <w:ilvl w:val="0"/>
                <w:numId w:val="149"/>
              </w:numPr>
              <w:spacing w:before="40" w:after="40" w:line="240" w:lineRule="auto"/>
              <w:contextualSpacing/>
              <w:rPr>
                <w:rFonts w:eastAsia="Calibri" w:cs="Arial"/>
                <w:sz w:val="20"/>
                <w:szCs w:val="20"/>
              </w:rPr>
            </w:pPr>
            <w:r w:rsidRPr="007C342F">
              <w:rPr>
                <w:rFonts w:eastAsia="Calibri" w:cs="Arial"/>
                <w:sz w:val="20"/>
                <w:szCs w:val="20"/>
              </w:rPr>
              <w:t>Assessment of Indonesian Audit office performance audits against quality standards</w:t>
            </w:r>
          </w:p>
          <w:p w14:paraId="31B366AB" w14:textId="77777777" w:rsidR="00DA6F8C" w:rsidRPr="007C342F" w:rsidRDefault="00DA6F8C" w:rsidP="0060481F">
            <w:pPr>
              <w:numPr>
                <w:ilvl w:val="0"/>
                <w:numId w:val="149"/>
              </w:numPr>
              <w:spacing w:before="40" w:after="40" w:line="240" w:lineRule="auto"/>
              <w:contextualSpacing/>
              <w:rPr>
                <w:rFonts w:eastAsia="Calibri" w:cs="Arial"/>
                <w:sz w:val="20"/>
                <w:szCs w:val="20"/>
              </w:rPr>
            </w:pPr>
            <w:r w:rsidRPr="007C342F">
              <w:rPr>
                <w:rFonts w:eastAsia="Calibri" w:cs="Arial"/>
                <w:sz w:val="20"/>
                <w:szCs w:val="20"/>
              </w:rPr>
              <w:t>Assessment of Indonesian Audit office QA practice against international standards</w:t>
            </w:r>
          </w:p>
          <w:p w14:paraId="4A7680FE" w14:textId="77777777" w:rsidR="00DA6F8C" w:rsidRPr="007C342F" w:rsidRDefault="00DA6F8C" w:rsidP="0060481F">
            <w:pPr>
              <w:numPr>
                <w:ilvl w:val="0"/>
                <w:numId w:val="149"/>
              </w:numPr>
              <w:spacing w:before="40" w:after="40" w:line="240" w:lineRule="auto"/>
              <w:contextualSpacing/>
              <w:rPr>
                <w:rFonts w:eastAsia="Calibri" w:cs="Arial"/>
                <w:sz w:val="20"/>
                <w:szCs w:val="20"/>
              </w:rPr>
            </w:pPr>
            <w:r w:rsidRPr="007C342F">
              <w:rPr>
                <w:rFonts w:eastAsia="Calibri" w:cs="Arial"/>
                <w:sz w:val="20"/>
                <w:szCs w:val="20"/>
              </w:rPr>
              <w:t xml:space="preserve">Prospera ANAO Workplan report </w:t>
            </w:r>
          </w:p>
          <w:p w14:paraId="3F3F6611" w14:textId="77777777" w:rsidR="00DA6F8C" w:rsidRPr="007C342F" w:rsidRDefault="00DA6F8C" w:rsidP="0078600E">
            <w:pPr>
              <w:spacing w:before="40" w:after="40" w:line="240" w:lineRule="auto"/>
              <w:contextualSpacing/>
              <w:rPr>
                <w:rFonts w:eastAsia="Calibri" w:cs="Arial"/>
                <w:sz w:val="20"/>
                <w:szCs w:val="20"/>
              </w:rPr>
            </w:pPr>
          </w:p>
        </w:tc>
        <w:tc>
          <w:tcPr>
            <w:tcW w:w="0" w:type="auto"/>
          </w:tcPr>
          <w:p w14:paraId="7E3B7330" w14:textId="77777777" w:rsidR="00DA6F8C" w:rsidRPr="007C342F" w:rsidRDefault="00DA6F8C" w:rsidP="0078600E">
            <w:pPr>
              <w:spacing w:before="40" w:after="40" w:line="240" w:lineRule="auto"/>
              <w:rPr>
                <w:rFonts w:eastAsia="Calibri" w:cs="Arial"/>
                <w:color w:val="000000"/>
                <w:sz w:val="20"/>
                <w:szCs w:val="20"/>
              </w:rPr>
            </w:pPr>
            <w:r w:rsidRPr="007C342F">
              <w:rPr>
                <w:rFonts w:eastAsia="Calibri" w:cs="Arial"/>
                <w:color w:val="000000"/>
                <w:sz w:val="20"/>
                <w:szCs w:val="20"/>
              </w:rPr>
              <w:t>Is a baseline / statement of current condition useful or relevant</w:t>
            </w:r>
          </w:p>
        </w:tc>
        <w:tc>
          <w:tcPr>
            <w:tcW w:w="0" w:type="auto"/>
          </w:tcPr>
          <w:p w14:paraId="49BEF08C"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ANAO team with support by Prospera KP team</w:t>
            </w:r>
          </w:p>
        </w:tc>
        <w:tc>
          <w:tcPr>
            <w:tcW w:w="0" w:type="auto"/>
          </w:tcPr>
          <w:p w14:paraId="3D1F0B4B"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6B010D51"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7C985161" w14:textId="77777777" w:rsidTr="0078600E">
        <w:trPr>
          <w:cantSplit/>
        </w:trPr>
        <w:tc>
          <w:tcPr>
            <w:tcW w:w="0" w:type="auto"/>
          </w:tcPr>
          <w:p w14:paraId="2938BD04" w14:textId="77777777" w:rsidR="00DA6F8C" w:rsidRPr="007C342F" w:rsidRDefault="00DA6F8C" w:rsidP="0078600E">
            <w:pPr>
              <w:spacing w:before="40" w:after="40" w:line="240" w:lineRule="auto"/>
              <w:rPr>
                <w:rFonts w:eastAsia="Calibri" w:cs="Arial"/>
                <w:b/>
                <w:color w:val="000000"/>
                <w:sz w:val="20"/>
                <w:szCs w:val="20"/>
              </w:rPr>
            </w:pPr>
            <w:r w:rsidRPr="007C342F">
              <w:rPr>
                <w:rFonts w:eastAsia="Calibri" w:cs="Arial"/>
                <w:b/>
                <w:color w:val="000000"/>
                <w:sz w:val="20"/>
                <w:szCs w:val="20"/>
              </w:rPr>
              <w:t xml:space="preserve">Ombudsman supports and guides government agencies </w:t>
            </w:r>
          </w:p>
          <w:p w14:paraId="00B8122E" w14:textId="77777777" w:rsidR="00DA6F8C" w:rsidRPr="002F0C80" w:rsidRDefault="00DA6F8C" w:rsidP="0078600E">
            <w:pPr>
              <w:spacing w:before="40" w:after="40" w:line="240" w:lineRule="auto"/>
              <w:rPr>
                <w:rFonts w:eastAsia="Calibri" w:cs="Arial"/>
                <w:i/>
                <w:color w:val="000000"/>
                <w:sz w:val="20"/>
                <w:szCs w:val="20"/>
              </w:rPr>
            </w:pPr>
            <w:r w:rsidRPr="002F0C80">
              <w:rPr>
                <w:rFonts w:eastAsia="Calibri" w:cs="Arial"/>
                <w:i/>
                <w:color w:val="000000"/>
                <w:sz w:val="20"/>
                <w:szCs w:val="20"/>
              </w:rPr>
              <w:t xml:space="preserve">Assumption: </w:t>
            </w:r>
          </w:p>
          <w:p w14:paraId="309E2C61" w14:textId="77777777" w:rsidR="00DA6F8C" w:rsidRPr="007C342F" w:rsidRDefault="00DA6F8C" w:rsidP="0060481F">
            <w:pPr>
              <w:numPr>
                <w:ilvl w:val="0"/>
                <w:numId w:val="159"/>
              </w:numPr>
              <w:spacing w:before="40" w:after="40" w:line="240" w:lineRule="auto"/>
              <w:contextualSpacing/>
              <w:rPr>
                <w:rFonts w:eastAsia="Calibri" w:cs="Arial"/>
                <w:sz w:val="20"/>
                <w:szCs w:val="20"/>
              </w:rPr>
            </w:pPr>
            <w:r w:rsidRPr="007C342F">
              <w:rPr>
                <w:rFonts w:eastAsia="Calibri" w:cs="Arial"/>
                <w:i/>
                <w:color w:val="000000"/>
                <w:sz w:val="20"/>
                <w:szCs w:val="20"/>
              </w:rPr>
              <w:t>Ombudsman is seen as a trusted institution and has sufficient resources to undertake effective engagement with Indonesian government agencies</w:t>
            </w:r>
          </w:p>
        </w:tc>
        <w:tc>
          <w:tcPr>
            <w:tcW w:w="0" w:type="auto"/>
          </w:tcPr>
          <w:p w14:paraId="3F194B86" w14:textId="77777777" w:rsidR="00DA6F8C" w:rsidRPr="007C342F" w:rsidRDefault="00DA6F8C" w:rsidP="0060481F">
            <w:pPr>
              <w:numPr>
                <w:ilvl w:val="0"/>
                <w:numId w:val="130"/>
              </w:numPr>
              <w:spacing w:before="40" w:after="40" w:line="240" w:lineRule="auto"/>
              <w:contextualSpacing/>
              <w:rPr>
                <w:rFonts w:eastAsia="Calibri" w:cs="Arial"/>
                <w:i/>
                <w:sz w:val="20"/>
                <w:szCs w:val="20"/>
              </w:rPr>
            </w:pPr>
            <w:r w:rsidRPr="007C342F">
              <w:rPr>
                <w:rFonts w:eastAsia="Calibri" w:cs="Arial"/>
                <w:i/>
                <w:sz w:val="20"/>
                <w:szCs w:val="20"/>
              </w:rPr>
              <w:t>To what extent is the Ombudsman office more engaged with and supporting and guiding Indonesian government agencies?</w:t>
            </w:r>
          </w:p>
          <w:p w14:paraId="48732131" w14:textId="77777777" w:rsidR="00DA6F8C" w:rsidRPr="007C342F" w:rsidRDefault="00DA6F8C" w:rsidP="0060481F">
            <w:pPr>
              <w:numPr>
                <w:ilvl w:val="0"/>
                <w:numId w:val="130"/>
              </w:numPr>
              <w:spacing w:before="40" w:after="40" w:line="240" w:lineRule="auto"/>
              <w:contextualSpacing/>
              <w:rPr>
                <w:rFonts w:eastAsia="Calibri" w:cs="Arial"/>
                <w:i/>
                <w:sz w:val="20"/>
                <w:szCs w:val="20"/>
              </w:rPr>
            </w:pPr>
            <w:r w:rsidRPr="007C342F">
              <w:rPr>
                <w:rFonts w:eastAsia="Calibri" w:cs="Arial"/>
                <w:i/>
                <w:sz w:val="20"/>
                <w:szCs w:val="20"/>
              </w:rPr>
              <w:t>To what extent has the whole of government internal complaint handling model been developed and being applied?</w:t>
            </w:r>
          </w:p>
          <w:p w14:paraId="03CD3E4E" w14:textId="77777777" w:rsidR="00DA6F8C" w:rsidRPr="007C342F" w:rsidRDefault="00DA6F8C" w:rsidP="0060481F">
            <w:pPr>
              <w:numPr>
                <w:ilvl w:val="0"/>
                <w:numId w:val="130"/>
              </w:numPr>
              <w:spacing w:before="40" w:after="40" w:line="240" w:lineRule="auto"/>
              <w:contextualSpacing/>
              <w:rPr>
                <w:rFonts w:eastAsia="Calibri" w:cs="Arial"/>
                <w:i/>
                <w:sz w:val="20"/>
                <w:szCs w:val="20"/>
              </w:rPr>
            </w:pPr>
            <w:r w:rsidRPr="007C342F">
              <w:rPr>
                <w:rFonts w:eastAsia="Calibri" w:cs="Arial"/>
                <w:i/>
                <w:sz w:val="20"/>
                <w:szCs w:val="20"/>
              </w:rPr>
              <w:t>What has Prospera contributed?</w:t>
            </w:r>
          </w:p>
        </w:tc>
        <w:tc>
          <w:tcPr>
            <w:tcW w:w="0" w:type="auto"/>
          </w:tcPr>
          <w:p w14:paraId="73DBE038" w14:textId="77777777" w:rsidR="00DA6F8C" w:rsidRPr="007C342F" w:rsidRDefault="00DA6F8C" w:rsidP="0060481F">
            <w:pPr>
              <w:numPr>
                <w:ilvl w:val="0"/>
                <w:numId w:val="146"/>
              </w:numPr>
              <w:spacing w:before="40" w:after="40" w:line="240" w:lineRule="auto"/>
              <w:contextualSpacing/>
              <w:rPr>
                <w:rFonts w:eastAsia="Calibri" w:cs="Arial"/>
                <w:sz w:val="20"/>
                <w:szCs w:val="20"/>
              </w:rPr>
            </w:pPr>
            <w:r w:rsidRPr="007C342F">
              <w:rPr>
                <w:rFonts w:eastAsia="Calibri" w:cs="Arial"/>
                <w:sz w:val="20"/>
                <w:szCs w:val="20"/>
              </w:rPr>
              <w:t>Perceptions of Ombudsman from other Indonesian government agencies</w:t>
            </w:r>
          </w:p>
          <w:p w14:paraId="5535B2C9" w14:textId="77777777" w:rsidR="00DA6F8C" w:rsidRPr="007C342F" w:rsidRDefault="00DA6F8C" w:rsidP="0060481F">
            <w:pPr>
              <w:numPr>
                <w:ilvl w:val="0"/>
                <w:numId w:val="146"/>
              </w:numPr>
              <w:spacing w:before="40" w:after="40" w:line="240" w:lineRule="auto"/>
              <w:contextualSpacing/>
              <w:rPr>
                <w:rFonts w:eastAsia="Calibri" w:cs="Arial"/>
                <w:sz w:val="20"/>
                <w:szCs w:val="20"/>
              </w:rPr>
            </w:pPr>
            <w:r w:rsidRPr="007C342F">
              <w:rPr>
                <w:rFonts w:eastAsia="Calibri" w:cs="Arial"/>
                <w:sz w:val="20"/>
                <w:szCs w:val="20"/>
              </w:rPr>
              <w:t xml:space="preserve">Examples of change in Ombudsman officials approach and practice for support and engagement </w:t>
            </w:r>
          </w:p>
          <w:p w14:paraId="0818BF2F" w14:textId="77777777" w:rsidR="00DA6F8C" w:rsidRPr="007C342F" w:rsidRDefault="00DA6F8C" w:rsidP="0060481F">
            <w:pPr>
              <w:numPr>
                <w:ilvl w:val="0"/>
                <w:numId w:val="146"/>
              </w:numPr>
              <w:spacing w:before="40" w:after="40" w:line="240" w:lineRule="auto"/>
              <w:contextualSpacing/>
              <w:rPr>
                <w:rFonts w:eastAsia="Calibri" w:cs="Arial"/>
                <w:sz w:val="20"/>
                <w:szCs w:val="20"/>
              </w:rPr>
            </w:pPr>
            <w:r w:rsidRPr="007C342F">
              <w:rPr>
                <w:rFonts w:eastAsia="Calibri" w:cs="Arial"/>
                <w:sz w:val="20"/>
                <w:szCs w:val="20"/>
              </w:rPr>
              <w:t>Internal Complaint model is documented and tested by Ombudsman officers</w:t>
            </w:r>
          </w:p>
          <w:p w14:paraId="386B32B6" w14:textId="77777777" w:rsidR="00DA6F8C" w:rsidRPr="007C342F" w:rsidRDefault="00DA6F8C" w:rsidP="0060481F">
            <w:pPr>
              <w:numPr>
                <w:ilvl w:val="0"/>
                <w:numId w:val="146"/>
              </w:numPr>
              <w:spacing w:before="40" w:after="40" w:line="240" w:lineRule="auto"/>
              <w:contextualSpacing/>
              <w:rPr>
                <w:rFonts w:eastAsia="Calibri" w:cs="Arial"/>
                <w:sz w:val="20"/>
                <w:szCs w:val="20"/>
              </w:rPr>
            </w:pPr>
            <w:r w:rsidRPr="007C342F">
              <w:rPr>
                <w:rFonts w:eastAsia="Calibri" w:cs="Arial"/>
                <w:sz w:val="20"/>
                <w:szCs w:val="20"/>
              </w:rPr>
              <w:t>Internal complaint model is finalised and disseminated to all agencies by the Ombudsman office</w:t>
            </w:r>
          </w:p>
          <w:p w14:paraId="03853248" w14:textId="77777777" w:rsidR="00DA6F8C" w:rsidRPr="007C342F" w:rsidRDefault="00DA6F8C" w:rsidP="0060481F">
            <w:pPr>
              <w:numPr>
                <w:ilvl w:val="0"/>
                <w:numId w:val="146"/>
              </w:numPr>
              <w:spacing w:before="40" w:after="40" w:line="240" w:lineRule="auto"/>
              <w:contextualSpacing/>
              <w:rPr>
                <w:rFonts w:eastAsia="Calibri" w:cs="Arial"/>
                <w:sz w:val="20"/>
                <w:szCs w:val="20"/>
              </w:rPr>
            </w:pPr>
            <w:r w:rsidRPr="007C342F">
              <w:rPr>
                <w:rFonts w:eastAsia="Calibri" w:cs="Arial"/>
                <w:sz w:val="20"/>
                <w:szCs w:val="20"/>
              </w:rPr>
              <w:t>Indonesian government officers are trained in applying the complaint handling model</w:t>
            </w:r>
          </w:p>
          <w:p w14:paraId="27E6B68B" w14:textId="77777777" w:rsidR="00DA6F8C" w:rsidRPr="007C342F" w:rsidRDefault="00DA6F8C" w:rsidP="0060481F">
            <w:pPr>
              <w:numPr>
                <w:ilvl w:val="0"/>
                <w:numId w:val="146"/>
              </w:numPr>
              <w:spacing w:before="40" w:after="40" w:line="240" w:lineRule="auto"/>
              <w:contextualSpacing/>
              <w:rPr>
                <w:rFonts w:eastAsia="Calibri" w:cs="Arial"/>
                <w:sz w:val="20"/>
                <w:szCs w:val="20"/>
              </w:rPr>
            </w:pPr>
            <w:r w:rsidRPr="007C342F">
              <w:rPr>
                <w:rFonts w:eastAsia="Calibri" w:cs="Arial"/>
                <w:sz w:val="20"/>
                <w:szCs w:val="20"/>
              </w:rPr>
              <w:t>Model is being used by Indonesian government agencies and leading to better behaviours</w:t>
            </w:r>
          </w:p>
          <w:p w14:paraId="58F5C9C9" w14:textId="77777777" w:rsidR="00DA6F8C" w:rsidRPr="007C342F" w:rsidRDefault="00DA6F8C" w:rsidP="0060481F">
            <w:pPr>
              <w:numPr>
                <w:ilvl w:val="0"/>
                <w:numId w:val="146"/>
              </w:numPr>
              <w:spacing w:before="40" w:after="40" w:line="240" w:lineRule="auto"/>
              <w:contextualSpacing/>
              <w:rPr>
                <w:rFonts w:eastAsia="Calibri" w:cs="Arial"/>
                <w:sz w:val="20"/>
                <w:szCs w:val="20"/>
              </w:rPr>
            </w:pPr>
            <w:r w:rsidRPr="007C342F">
              <w:rPr>
                <w:rFonts w:eastAsia="Calibri" w:cs="Arial"/>
                <w:sz w:val="20"/>
                <w:szCs w:val="20"/>
              </w:rPr>
              <w:t># and type and quality of Prospera activities and support</w:t>
            </w:r>
          </w:p>
        </w:tc>
        <w:tc>
          <w:tcPr>
            <w:tcW w:w="0" w:type="auto"/>
          </w:tcPr>
          <w:p w14:paraId="684B154F" w14:textId="77777777" w:rsidR="00DA6F8C" w:rsidRPr="007C342F" w:rsidRDefault="00DA6F8C" w:rsidP="0060481F">
            <w:pPr>
              <w:numPr>
                <w:ilvl w:val="0"/>
                <w:numId w:val="147"/>
              </w:numPr>
              <w:spacing w:before="40" w:after="40" w:line="240" w:lineRule="auto"/>
              <w:contextualSpacing/>
              <w:rPr>
                <w:rFonts w:eastAsia="Calibri" w:cs="Arial"/>
                <w:sz w:val="20"/>
                <w:szCs w:val="20"/>
              </w:rPr>
            </w:pPr>
            <w:r w:rsidRPr="007C342F">
              <w:rPr>
                <w:rFonts w:eastAsia="Calibri" w:cs="Arial"/>
                <w:sz w:val="20"/>
                <w:szCs w:val="20"/>
              </w:rPr>
              <w:t>ORI stakeholder perception study (supported by OCO??)</w:t>
            </w:r>
          </w:p>
          <w:p w14:paraId="237D6A1E" w14:textId="77777777" w:rsidR="00DA6F8C" w:rsidRPr="007C342F" w:rsidRDefault="00DA6F8C" w:rsidP="0060481F">
            <w:pPr>
              <w:numPr>
                <w:ilvl w:val="0"/>
                <w:numId w:val="147"/>
              </w:numPr>
              <w:spacing w:before="40" w:after="40" w:line="240" w:lineRule="auto"/>
              <w:contextualSpacing/>
              <w:rPr>
                <w:rFonts w:eastAsia="Calibri" w:cs="Arial"/>
                <w:sz w:val="20"/>
                <w:szCs w:val="20"/>
              </w:rPr>
            </w:pPr>
            <w:r w:rsidRPr="007C342F">
              <w:rPr>
                <w:rFonts w:eastAsia="Calibri" w:cs="Arial"/>
                <w:sz w:val="20"/>
                <w:szCs w:val="20"/>
              </w:rPr>
              <w:t>ORI Annual Report and Activity Reports (OCO?)</w:t>
            </w:r>
          </w:p>
          <w:p w14:paraId="1D5CC263" w14:textId="77777777" w:rsidR="00DA6F8C" w:rsidRPr="007C342F" w:rsidRDefault="00DA6F8C" w:rsidP="0060481F">
            <w:pPr>
              <w:numPr>
                <w:ilvl w:val="0"/>
                <w:numId w:val="147"/>
              </w:numPr>
              <w:spacing w:before="40" w:after="40" w:line="240" w:lineRule="auto"/>
              <w:contextualSpacing/>
              <w:rPr>
                <w:rFonts w:eastAsia="Calibri" w:cs="Arial"/>
                <w:sz w:val="20"/>
                <w:szCs w:val="20"/>
              </w:rPr>
            </w:pPr>
            <w:r w:rsidRPr="007C342F">
              <w:rPr>
                <w:rFonts w:eastAsia="Calibri" w:cs="Arial"/>
                <w:sz w:val="20"/>
                <w:szCs w:val="20"/>
              </w:rPr>
              <w:t xml:space="preserve">Prospera OCO Workplan report </w:t>
            </w:r>
          </w:p>
        </w:tc>
        <w:tc>
          <w:tcPr>
            <w:tcW w:w="0" w:type="auto"/>
          </w:tcPr>
          <w:p w14:paraId="0A9A205E"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 statement of current condition useful or relevant</w:t>
            </w:r>
          </w:p>
        </w:tc>
        <w:tc>
          <w:tcPr>
            <w:tcW w:w="0" w:type="auto"/>
          </w:tcPr>
          <w:p w14:paraId="55D865CD"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OCO team has a detailed M&amp;E framework; Prospera KP team will support as required for more in depth work</w:t>
            </w:r>
          </w:p>
        </w:tc>
        <w:tc>
          <w:tcPr>
            <w:tcW w:w="0" w:type="auto"/>
          </w:tcPr>
          <w:p w14:paraId="69C65764"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79138312"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r w:rsidR="00DA6F8C" w:rsidRPr="007C342F" w14:paraId="6BEC3777" w14:textId="77777777" w:rsidTr="0078600E">
        <w:trPr>
          <w:cantSplit/>
        </w:trPr>
        <w:tc>
          <w:tcPr>
            <w:tcW w:w="0" w:type="auto"/>
          </w:tcPr>
          <w:p w14:paraId="7A770293" w14:textId="77777777" w:rsidR="00DA6F8C" w:rsidRPr="007C342F" w:rsidRDefault="00DA6F8C" w:rsidP="0078600E">
            <w:pPr>
              <w:spacing w:before="40" w:after="40" w:line="240" w:lineRule="auto"/>
              <w:rPr>
                <w:rFonts w:eastAsia="Calibri" w:cs="Arial"/>
                <w:i/>
                <w:color w:val="000000"/>
                <w:sz w:val="20"/>
                <w:szCs w:val="20"/>
              </w:rPr>
            </w:pPr>
            <w:r w:rsidRPr="007C342F">
              <w:rPr>
                <w:rFonts w:eastAsia="Calibri" w:cs="Arial"/>
                <w:b/>
                <w:color w:val="000000"/>
                <w:sz w:val="20"/>
                <w:szCs w:val="20"/>
              </w:rPr>
              <w:t>Stronger public service administration agencies</w:t>
            </w:r>
            <w:r w:rsidRPr="007C342F">
              <w:rPr>
                <w:rFonts w:eastAsia="Calibri" w:cs="Arial"/>
                <w:color w:val="000000"/>
                <w:sz w:val="20"/>
                <w:szCs w:val="20"/>
              </w:rPr>
              <w:t xml:space="preserve"> A</w:t>
            </w:r>
            <w:r w:rsidRPr="007C342F">
              <w:rPr>
                <w:rFonts w:eastAsia="Calibri" w:cs="Arial"/>
                <w:i/>
                <w:color w:val="000000"/>
                <w:sz w:val="20"/>
                <w:szCs w:val="20"/>
              </w:rPr>
              <w:t xml:space="preserve">ssumption: </w:t>
            </w:r>
          </w:p>
          <w:p w14:paraId="42AAC9D9" w14:textId="77777777" w:rsidR="00DA6F8C" w:rsidRPr="007C342F" w:rsidRDefault="00DA6F8C" w:rsidP="0060481F">
            <w:pPr>
              <w:numPr>
                <w:ilvl w:val="0"/>
                <w:numId w:val="161"/>
              </w:numPr>
              <w:spacing w:before="40" w:after="40" w:line="240" w:lineRule="auto"/>
              <w:contextualSpacing/>
              <w:rPr>
                <w:rFonts w:eastAsia="Calibri" w:cs="Arial"/>
                <w:i/>
                <w:sz w:val="20"/>
                <w:szCs w:val="20"/>
              </w:rPr>
            </w:pPr>
            <w:r w:rsidRPr="007C342F">
              <w:rPr>
                <w:rFonts w:eastAsia="Calibri" w:cs="Arial"/>
                <w:i/>
                <w:color w:val="000000"/>
                <w:sz w:val="20"/>
                <w:szCs w:val="20"/>
              </w:rPr>
              <w:t>APSC remains a trusted form of support to the central public service administration agencies of the Indonesian government</w:t>
            </w:r>
          </w:p>
        </w:tc>
        <w:tc>
          <w:tcPr>
            <w:tcW w:w="0" w:type="auto"/>
          </w:tcPr>
          <w:p w14:paraId="2D0E5AD5" w14:textId="77777777" w:rsidR="00DA6F8C" w:rsidRPr="007C342F" w:rsidRDefault="00DA6F8C" w:rsidP="0060481F">
            <w:pPr>
              <w:numPr>
                <w:ilvl w:val="0"/>
                <w:numId w:val="132"/>
              </w:numPr>
              <w:spacing w:before="40" w:after="40" w:line="240" w:lineRule="auto"/>
              <w:contextualSpacing/>
              <w:rPr>
                <w:rFonts w:eastAsia="Calibri" w:cs="Arial"/>
                <w:i/>
                <w:sz w:val="20"/>
                <w:szCs w:val="20"/>
              </w:rPr>
            </w:pPr>
            <w:r w:rsidRPr="007C342F">
              <w:rPr>
                <w:rFonts w:eastAsia="Calibri" w:cs="Arial"/>
                <w:i/>
                <w:sz w:val="20"/>
                <w:szCs w:val="20"/>
              </w:rPr>
              <w:t>To what extent are Indonesian government public service administration agencies stronger (more effective)?</w:t>
            </w:r>
          </w:p>
          <w:p w14:paraId="1ABF5E6B" w14:textId="77777777" w:rsidR="00DA6F8C" w:rsidRPr="007C342F" w:rsidRDefault="00DA6F8C" w:rsidP="0060481F">
            <w:pPr>
              <w:numPr>
                <w:ilvl w:val="0"/>
                <w:numId w:val="132"/>
              </w:numPr>
              <w:spacing w:before="40" w:after="40" w:line="240" w:lineRule="auto"/>
              <w:contextualSpacing/>
              <w:rPr>
                <w:rFonts w:eastAsia="Calibri" w:cs="Arial"/>
                <w:i/>
                <w:sz w:val="20"/>
                <w:szCs w:val="20"/>
              </w:rPr>
            </w:pPr>
            <w:r w:rsidRPr="007C342F">
              <w:rPr>
                <w:rFonts w:eastAsia="Calibri" w:cs="Arial"/>
                <w:i/>
                <w:sz w:val="20"/>
                <w:szCs w:val="20"/>
              </w:rPr>
              <w:t xml:space="preserve">To what extent has this influenced improvements in other agencies? </w:t>
            </w:r>
          </w:p>
          <w:p w14:paraId="3A95FBD3" w14:textId="77777777" w:rsidR="00DA6F8C" w:rsidRPr="007C342F" w:rsidRDefault="00DA6F8C" w:rsidP="0060481F">
            <w:pPr>
              <w:numPr>
                <w:ilvl w:val="0"/>
                <w:numId w:val="132"/>
              </w:numPr>
              <w:spacing w:before="40" w:after="40" w:line="240" w:lineRule="auto"/>
              <w:contextualSpacing/>
              <w:rPr>
                <w:rFonts w:eastAsia="Calibri" w:cs="Arial"/>
                <w:sz w:val="20"/>
                <w:szCs w:val="20"/>
              </w:rPr>
            </w:pPr>
            <w:r w:rsidRPr="007C342F">
              <w:rPr>
                <w:rFonts w:eastAsia="Calibri" w:cs="Arial"/>
                <w:i/>
                <w:sz w:val="20"/>
                <w:szCs w:val="20"/>
              </w:rPr>
              <w:t>What has Prospera contributed?</w:t>
            </w:r>
          </w:p>
        </w:tc>
        <w:tc>
          <w:tcPr>
            <w:tcW w:w="0" w:type="auto"/>
          </w:tcPr>
          <w:p w14:paraId="26EA9609" w14:textId="77777777" w:rsidR="00DA6F8C" w:rsidRPr="007C342F" w:rsidRDefault="00DA6F8C" w:rsidP="0060481F">
            <w:pPr>
              <w:numPr>
                <w:ilvl w:val="0"/>
                <w:numId w:val="151"/>
              </w:numPr>
              <w:spacing w:before="40" w:after="40" w:line="240" w:lineRule="auto"/>
              <w:contextualSpacing/>
              <w:rPr>
                <w:rFonts w:eastAsia="Times New Roman" w:cs="Arial"/>
                <w:sz w:val="20"/>
                <w:szCs w:val="20"/>
              </w:rPr>
            </w:pPr>
            <w:r w:rsidRPr="007C342F">
              <w:rPr>
                <w:rFonts w:eastAsia="Times New Roman" w:cs="Arial"/>
                <w:sz w:val="20"/>
                <w:szCs w:val="20"/>
              </w:rPr>
              <w:t>Evaluation meetings with partners indicate a capability shift across the broader civil service where Prospera APSC has provided support</w:t>
            </w:r>
          </w:p>
          <w:p w14:paraId="108A9C95" w14:textId="77777777" w:rsidR="00DA6F8C" w:rsidRPr="007C342F" w:rsidRDefault="00DA6F8C" w:rsidP="0060481F">
            <w:pPr>
              <w:numPr>
                <w:ilvl w:val="0"/>
                <w:numId w:val="151"/>
              </w:numPr>
              <w:spacing w:before="40" w:after="40" w:line="240" w:lineRule="auto"/>
              <w:contextualSpacing/>
              <w:rPr>
                <w:rFonts w:eastAsia="Calibri" w:cs="Arial"/>
                <w:sz w:val="20"/>
                <w:szCs w:val="20"/>
              </w:rPr>
            </w:pPr>
            <w:r w:rsidRPr="007C342F">
              <w:rPr>
                <w:rFonts w:eastAsia="Calibri" w:cs="Arial"/>
                <w:sz w:val="20"/>
                <w:szCs w:val="20"/>
              </w:rPr>
              <w:t>Prospera APSC efforts have moved away from training towards making a greater strategic contribution to Indonesian government partner agencies</w:t>
            </w:r>
          </w:p>
          <w:p w14:paraId="30A5B448" w14:textId="77777777" w:rsidR="00DA6F8C" w:rsidRPr="007C342F" w:rsidRDefault="00DA6F8C" w:rsidP="0060481F">
            <w:pPr>
              <w:numPr>
                <w:ilvl w:val="0"/>
                <w:numId w:val="151"/>
              </w:numPr>
              <w:spacing w:before="40" w:after="40" w:line="240" w:lineRule="auto"/>
              <w:contextualSpacing/>
              <w:rPr>
                <w:rFonts w:eastAsia="Calibri" w:cs="Arial"/>
                <w:sz w:val="20"/>
                <w:szCs w:val="20"/>
              </w:rPr>
            </w:pPr>
            <w:r w:rsidRPr="007C342F">
              <w:rPr>
                <w:rFonts w:eastAsia="Calibri" w:cs="Arial"/>
                <w:sz w:val="20"/>
                <w:szCs w:val="20"/>
              </w:rPr>
              <w:t># and type and quality of Prospera activities and support</w:t>
            </w:r>
          </w:p>
        </w:tc>
        <w:tc>
          <w:tcPr>
            <w:tcW w:w="0" w:type="auto"/>
          </w:tcPr>
          <w:p w14:paraId="6001F1D1" w14:textId="77777777" w:rsidR="00DA6F8C" w:rsidRPr="007C342F" w:rsidRDefault="00DA6F8C" w:rsidP="0060481F">
            <w:pPr>
              <w:numPr>
                <w:ilvl w:val="0"/>
                <w:numId w:val="152"/>
              </w:numPr>
              <w:spacing w:before="40" w:after="40" w:line="240" w:lineRule="auto"/>
              <w:contextualSpacing/>
              <w:rPr>
                <w:rFonts w:eastAsia="Calibri" w:cs="Arial"/>
                <w:sz w:val="20"/>
                <w:szCs w:val="20"/>
              </w:rPr>
            </w:pPr>
            <w:r w:rsidRPr="007C342F">
              <w:rPr>
                <w:rFonts w:eastAsia="Calibri" w:cs="Arial"/>
                <w:sz w:val="20"/>
                <w:szCs w:val="20"/>
              </w:rPr>
              <w:t>Partner dialogue</w:t>
            </w:r>
          </w:p>
          <w:p w14:paraId="45A6B997" w14:textId="77777777" w:rsidR="00DA6F8C" w:rsidRPr="007C342F" w:rsidRDefault="00DA6F8C" w:rsidP="0060481F">
            <w:pPr>
              <w:numPr>
                <w:ilvl w:val="0"/>
                <w:numId w:val="152"/>
              </w:numPr>
              <w:spacing w:before="40" w:after="40" w:line="240" w:lineRule="auto"/>
              <w:contextualSpacing/>
              <w:rPr>
                <w:rFonts w:eastAsia="Calibri" w:cs="Arial"/>
                <w:sz w:val="20"/>
                <w:szCs w:val="20"/>
              </w:rPr>
            </w:pPr>
            <w:r w:rsidRPr="007C342F">
              <w:rPr>
                <w:rFonts w:eastAsia="Calibri" w:cs="Arial"/>
                <w:sz w:val="20"/>
                <w:szCs w:val="20"/>
              </w:rPr>
              <w:t>State of the Service reports for Indonesian government (?)</w:t>
            </w:r>
          </w:p>
          <w:p w14:paraId="282AA774" w14:textId="77777777" w:rsidR="00DA6F8C" w:rsidRPr="007C342F" w:rsidRDefault="00DA6F8C" w:rsidP="0060481F">
            <w:pPr>
              <w:numPr>
                <w:ilvl w:val="0"/>
                <w:numId w:val="152"/>
              </w:numPr>
              <w:spacing w:before="40" w:after="40" w:line="240" w:lineRule="auto"/>
              <w:contextualSpacing/>
              <w:rPr>
                <w:rFonts w:eastAsia="Calibri" w:cs="Arial"/>
                <w:sz w:val="20"/>
                <w:szCs w:val="20"/>
              </w:rPr>
            </w:pPr>
            <w:r w:rsidRPr="007C342F">
              <w:rPr>
                <w:rFonts w:eastAsia="Calibri" w:cs="Arial"/>
                <w:sz w:val="20"/>
                <w:szCs w:val="20"/>
              </w:rPr>
              <w:t>APSC interviews with other agencies</w:t>
            </w:r>
          </w:p>
          <w:p w14:paraId="0766DF91" w14:textId="77777777" w:rsidR="00DA6F8C" w:rsidRPr="007C342F" w:rsidRDefault="00DA6F8C" w:rsidP="0060481F">
            <w:pPr>
              <w:numPr>
                <w:ilvl w:val="0"/>
                <w:numId w:val="152"/>
              </w:numPr>
              <w:spacing w:before="40" w:after="40" w:line="240" w:lineRule="auto"/>
              <w:contextualSpacing/>
              <w:rPr>
                <w:rFonts w:eastAsia="Calibri" w:cs="Arial"/>
                <w:sz w:val="20"/>
                <w:szCs w:val="20"/>
              </w:rPr>
            </w:pPr>
            <w:r w:rsidRPr="007C342F">
              <w:rPr>
                <w:rFonts w:eastAsia="Calibri" w:cs="Arial"/>
                <w:sz w:val="20"/>
                <w:szCs w:val="20"/>
              </w:rPr>
              <w:t>Documented change in APSC focus – notes from Partner dialogues</w:t>
            </w:r>
          </w:p>
          <w:p w14:paraId="109B69A9" w14:textId="77777777" w:rsidR="00DA6F8C" w:rsidRPr="007C342F" w:rsidRDefault="00DA6F8C" w:rsidP="0060481F">
            <w:pPr>
              <w:numPr>
                <w:ilvl w:val="0"/>
                <w:numId w:val="152"/>
              </w:numPr>
              <w:spacing w:before="40" w:after="40" w:line="240" w:lineRule="auto"/>
              <w:contextualSpacing/>
              <w:rPr>
                <w:rFonts w:eastAsia="Calibri" w:cs="Arial"/>
                <w:sz w:val="20"/>
                <w:szCs w:val="20"/>
              </w:rPr>
            </w:pPr>
            <w:r w:rsidRPr="007C342F">
              <w:rPr>
                <w:rFonts w:eastAsia="Calibri" w:cs="Arial"/>
                <w:sz w:val="20"/>
                <w:szCs w:val="20"/>
              </w:rPr>
              <w:t xml:space="preserve">Prospera APSC Workplan report </w:t>
            </w:r>
          </w:p>
        </w:tc>
        <w:tc>
          <w:tcPr>
            <w:tcW w:w="0" w:type="auto"/>
          </w:tcPr>
          <w:p w14:paraId="353143C6" w14:textId="77777777" w:rsidR="00DA6F8C" w:rsidRPr="007C342F" w:rsidRDefault="00DA6F8C" w:rsidP="0078600E">
            <w:pPr>
              <w:spacing w:before="40" w:after="40" w:line="240" w:lineRule="auto"/>
              <w:rPr>
                <w:rFonts w:eastAsia="Calibri" w:cs="Arial"/>
                <w:sz w:val="20"/>
                <w:szCs w:val="20"/>
              </w:rPr>
            </w:pPr>
            <w:r w:rsidRPr="007C342F">
              <w:rPr>
                <w:rFonts w:eastAsia="Calibri" w:cs="Arial"/>
                <w:color w:val="000000"/>
                <w:sz w:val="20"/>
                <w:szCs w:val="20"/>
              </w:rPr>
              <w:t>Is a baseline / statement of current condition useful or relevant</w:t>
            </w:r>
          </w:p>
        </w:tc>
        <w:tc>
          <w:tcPr>
            <w:tcW w:w="0" w:type="auto"/>
          </w:tcPr>
          <w:p w14:paraId="3E01D26E"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Prospera  APSC team and Prospera KP team</w:t>
            </w:r>
          </w:p>
        </w:tc>
        <w:tc>
          <w:tcPr>
            <w:tcW w:w="0" w:type="auto"/>
          </w:tcPr>
          <w:p w14:paraId="66F29515"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 xml:space="preserve">Annual </w:t>
            </w:r>
          </w:p>
        </w:tc>
        <w:tc>
          <w:tcPr>
            <w:tcW w:w="0" w:type="auto"/>
          </w:tcPr>
          <w:p w14:paraId="034E3FA4" w14:textId="77777777" w:rsidR="00DA6F8C" w:rsidRPr="007C342F" w:rsidRDefault="00DA6F8C" w:rsidP="0078600E">
            <w:pPr>
              <w:spacing w:before="40" w:after="40" w:line="240" w:lineRule="auto"/>
              <w:rPr>
                <w:rFonts w:eastAsia="Calibri" w:cs="Arial"/>
                <w:sz w:val="20"/>
                <w:szCs w:val="20"/>
              </w:rPr>
            </w:pPr>
            <w:r w:rsidRPr="007C342F">
              <w:rPr>
                <w:rFonts w:eastAsia="Calibri" w:cs="Arial"/>
                <w:sz w:val="20"/>
                <w:szCs w:val="20"/>
              </w:rPr>
              <w:t>Facility Six month and Annual Reports</w:t>
            </w:r>
          </w:p>
        </w:tc>
      </w:tr>
    </w:tbl>
    <w:p w14:paraId="6018B59C" w14:textId="77777777" w:rsidR="00DA6F8C" w:rsidRPr="00BB1619" w:rsidRDefault="00DA6F8C" w:rsidP="00DA6F8C">
      <w:pPr>
        <w:spacing w:before="20" w:after="20" w:line="240" w:lineRule="auto"/>
        <w:rPr>
          <w:rFonts w:eastAsia="Calibri" w:cs="Arial"/>
          <w:sz w:val="18"/>
          <w:szCs w:val="18"/>
        </w:rPr>
        <w:sectPr w:rsidR="00DA6F8C" w:rsidRPr="00BB1619" w:rsidSect="0078600E">
          <w:pgSz w:w="23814" w:h="16839" w:orient="landscape" w:code="8"/>
          <w:pgMar w:top="1440" w:right="1440" w:bottom="1440" w:left="1440" w:header="708" w:footer="708" w:gutter="0"/>
          <w:cols w:space="708"/>
          <w:docGrid w:linePitch="360"/>
        </w:sectPr>
      </w:pPr>
    </w:p>
    <w:p w14:paraId="2EFC094D" w14:textId="77777777" w:rsidR="00DA6F8C" w:rsidRPr="00910BA1" w:rsidRDefault="00DA6F8C" w:rsidP="00DA6F8C">
      <w:pPr>
        <w:pStyle w:val="BodyText"/>
        <w:rPr>
          <w:b/>
        </w:rPr>
      </w:pPr>
      <w:r>
        <w:rPr>
          <w:b/>
        </w:rPr>
        <w:t>Cross cutting contributing factors</w:t>
      </w:r>
      <w:r w:rsidRPr="00910BA1">
        <w:rPr>
          <w:b/>
        </w:rPr>
        <w:t xml:space="preserve"> | Data collection plan | 2018</w:t>
      </w:r>
      <w:r>
        <w:rPr>
          <w:b/>
        </w:rPr>
        <w:t>-</w:t>
      </w:r>
      <w:r w:rsidRPr="00910BA1">
        <w:rPr>
          <w:b/>
        </w:rPr>
        <w:t>19</w:t>
      </w:r>
    </w:p>
    <w:tbl>
      <w:tblPr>
        <w:tblStyle w:val="TableGrid3"/>
        <w:tblW w:w="21150" w:type="dxa"/>
        <w:tblLook w:val="04A0" w:firstRow="1" w:lastRow="0" w:firstColumn="1" w:lastColumn="0" w:noHBand="0" w:noVBand="1"/>
      </w:tblPr>
      <w:tblGrid>
        <w:gridCol w:w="3232"/>
        <w:gridCol w:w="2930"/>
        <w:gridCol w:w="3142"/>
        <w:gridCol w:w="3546"/>
        <w:gridCol w:w="1489"/>
        <w:gridCol w:w="2135"/>
        <w:gridCol w:w="2924"/>
        <w:gridCol w:w="1752"/>
      </w:tblGrid>
      <w:tr w:rsidR="00DA6F8C" w:rsidRPr="00BB1619" w14:paraId="26EF6686" w14:textId="77777777" w:rsidTr="0078600E">
        <w:trPr>
          <w:cantSplit/>
          <w:trHeight w:val="748"/>
          <w:tblHeader/>
        </w:trPr>
        <w:tc>
          <w:tcPr>
            <w:tcW w:w="0" w:type="auto"/>
            <w:shd w:val="clear" w:color="auto" w:fill="20ABCA"/>
          </w:tcPr>
          <w:p w14:paraId="15FD8A78"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Prospera outcome</w:t>
            </w:r>
          </w:p>
          <w:p w14:paraId="3AB5D99D" w14:textId="77777777" w:rsidR="00DA6F8C" w:rsidRPr="007C342F" w:rsidRDefault="00DA6F8C" w:rsidP="0078600E">
            <w:pPr>
              <w:spacing w:before="20" w:after="20" w:line="240" w:lineRule="auto"/>
              <w:rPr>
                <w:rFonts w:eastAsia="Calibri" w:cs="Arial"/>
                <w:color w:val="FFFFFF"/>
                <w:sz w:val="20"/>
                <w:szCs w:val="20"/>
              </w:rPr>
            </w:pPr>
          </w:p>
          <w:p w14:paraId="6D6A2277" w14:textId="77777777" w:rsidR="00DA6F8C" w:rsidRPr="007C342F" w:rsidRDefault="00DA6F8C" w:rsidP="0078600E">
            <w:pPr>
              <w:spacing w:before="20" w:after="20" w:line="240" w:lineRule="auto"/>
              <w:rPr>
                <w:rFonts w:eastAsia="Calibri" w:cs="Arial"/>
                <w:i/>
                <w:color w:val="FFFFFF"/>
                <w:sz w:val="20"/>
                <w:szCs w:val="20"/>
              </w:rPr>
            </w:pPr>
            <w:r w:rsidRPr="007C342F">
              <w:rPr>
                <w:rFonts w:eastAsia="Calibri" w:cs="Arial"/>
                <w:i/>
                <w:color w:val="FFFFFF"/>
                <w:sz w:val="20"/>
                <w:szCs w:val="20"/>
              </w:rPr>
              <w:t>Assumption</w:t>
            </w:r>
          </w:p>
        </w:tc>
        <w:tc>
          <w:tcPr>
            <w:tcW w:w="0" w:type="auto"/>
            <w:shd w:val="clear" w:color="auto" w:fill="20ABCA"/>
          </w:tcPr>
          <w:p w14:paraId="1BB9258B"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Performance Questions</w:t>
            </w:r>
          </w:p>
        </w:tc>
        <w:tc>
          <w:tcPr>
            <w:tcW w:w="0" w:type="auto"/>
            <w:shd w:val="clear" w:color="auto" w:fill="20ABCA"/>
          </w:tcPr>
          <w:p w14:paraId="28E21825"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b/>
                <w:color w:val="FFFFFF"/>
                <w:sz w:val="20"/>
                <w:szCs w:val="20"/>
              </w:rPr>
              <w:t>What:</w:t>
            </w:r>
            <w:r w:rsidRPr="007C342F">
              <w:rPr>
                <w:rFonts w:eastAsia="Calibri" w:cs="Arial"/>
                <w:color w:val="FFFFFF"/>
                <w:sz w:val="20"/>
                <w:szCs w:val="20"/>
              </w:rPr>
              <w:t xml:space="preserve"> Data to answer the Performance Question [Indicator]/ or Test the Assumption</w:t>
            </w:r>
          </w:p>
        </w:tc>
        <w:tc>
          <w:tcPr>
            <w:tcW w:w="0" w:type="auto"/>
            <w:shd w:val="clear" w:color="auto" w:fill="20ABCA"/>
          </w:tcPr>
          <w:p w14:paraId="04C50455"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b/>
                <w:color w:val="FFFFFF"/>
                <w:sz w:val="20"/>
                <w:szCs w:val="20"/>
              </w:rPr>
              <w:t xml:space="preserve">How: </w:t>
            </w:r>
            <w:r w:rsidRPr="007C342F">
              <w:rPr>
                <w:rFonts w:eastAsia="Calibri" w:cs="Arial"/>
                <w:color w:val="FFFFFF"/>
                <w:sz w:val="20"/>
                <w:szCs w:val="20"/>
              </w:rPr>
              <w:t>Method to collect data</w:t>
            </w:r>
          </w:p>
          <w:p w14:paraId="1543EFE6"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[WHO HOLDS/ OWNS / HAS IP FOR THIS DATA?]</w:t>
            </w:r>
          </w:p>
        </w:tc>
        <w:tc>
          <w:tcPr>
            <w:tcW w:w="0" w:type="auto"/>
            <w:shd w:val="clear" w:color="auto" w:fill="20ABCA"/>
          </w:tcPr>
          <w:p w14:paraId="6A56F4D0"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 xml:space="preserve">Current State: </w:t>
            </w:r>
          </w:p>
          <w:p w14:paraId="24FABA7D"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i/>
                <w:color w:val="FFFFFF"/>
                <w:sz w:val="20"/>
                <w:szCs w:val="20"/>
              </w:rPr>
              <w:t>Baseline</w:t>
            </w:r>
            <w:r w:rsidRPr="007C342F">
              <w:rPr>
                <w:rFonts w:eastAsia="Calibri" w:cs="Arial"/>
                <w:color w:val="FFFFFF"/>
                <w:sz w:val="20"/>
                <w:szCs w:val="20"/>
              </w:rPr>
              <w:t xml:space="preserve"> </w:t>
            </w:r>
          </w:p>
        </w:tc>
        <w:tc>
          <w:tcPr>
            <w:tcW w:w="0" w:type="auto"/>
            <w:shd w:val="clear" w:color="auto" w:fill="20ABCA"/>
          </w:tcPr>
          <w:p w14:paraId="41D1089B"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b/>
                <w:color w:val="FFFFFF"/>
                <w:sz w:val="20"/>
                <w:szCs w:val="20"/>
              </w:rPr>
              <w:t>Who?</w:t>
            </w:r>
            <w:r w:rsidRPr="007C342F">
              <w:rPr>
                <w:rFonts w:eastAsia="Calibri" w:cs="Arial"/>
                <w:color w:val="FFFFFF"/>
                <w:sz w:val="20"/>
                <w:szCs w:val="20"/>
              </w:rPr>
              <w:t xml:space="preserve"> Responsibility to collect data</w:t>
            </w:r>
          </w:p>
        </w:tc>
        <w:tc>
          <w:tcPr>
            <w:tcW w:w="0" w:type="auto"/>
            <w:shd w:val="clear" w:color="auto" w:fill="20ABCA"/>
          </w:tcPr>
          <w:p w14:paraId="0B43E8D2"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When? How often?</w:t>
            </w:r>
          </w:p>
          <w:p w14:paraId="474770D8"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color w:val="FFFFFF"/>
                <w:sz w:val="20"/>
                <w:szCs w:val="20"/>
              </w:rPr>
              <w:t>Frequency/ Commencement</w:t>
            </w:r>
          </w:p>
        </w:tc>
        <w:tc>
          <w:tcPr>
            <w:tcW w:w="0" w:type="auto"/>
            <w:shd w:val="clear" w:color="auto" w:fill="20ABCA"/>
          </w:tcPr>
          <w:p w14:paraId="1AC0DCEC" w14:textId="77777777" w:rsidR="00DA6F8C" w:rsidRPr="007C342F" w:rsidRDefault="00DA6F8C" w:rsidP="0078600E">
            <w:pPr>
              <w:spacing w:before="20" w:after="20" w:line="240" w:lineRule="auto"/>
              <w:rPr>
                <w:rFonts w:eastAsia="Calibri" w:cs="Arial"/>
                <w:b/>
                <w:color w:val="FFFFFF"/>
                <w:sz w:val="20"/>
                <w:szCs w:val="20"/>
              </w:rPr>
            </w:pPr>
            <w:r w:rsidRPr="007C342F">
              <w:rPr>
                <w:rFonts w:eastAsia="Calibri" w:cs="Arial"/>
                <w:b/>
                <w:color w:val="FFFFFF"/>
                <w:sz w:val="20"/>
                <w:szCs w:val="20"/>
              </w:rPr>
              <w:t>Where will it be used?</w:t>
            </w:r>
          </w:p>
          <w:p w14:paraId="73E80407" w14:textId="77777777" w:rsidR="00DA6F8C" w:rsidRPr="007C342F" w:rsidRDefault="00DA6F8C" w:rsidP="0078600E">
            <w:pPr>
              <w:spacing w:before="20" w:after="20" w:line="240" w:lineRule="auto"/>
              <w:rPr>
                <w:rFonts w:eastAsia="Calibri" w:cs="Arial"/>
                <w:color w:val="FFFFFF"/>
                <w:sz w:val="20"/>
                <w:szCs w:val="20"/>
              </w:rPr>
            </w:pPr>
            <w:r w:rsidRPr="007C342F">
              <w:rPr>
                <w:rFonts w:eastAsia="Calibri" w:cs="Arial"/>
                <w:color w:val="FFFFFF"/>
                <w:sz w:val="20"/>
                <w:szCs w:val="20"/>
              </w:rPr>
              <w:t xml:space="preserve">Reporting / Learning / Improvement </w:t>
            </w:r>
          </w:p>
        </w:tc>
      </w:tr>
      <w:tr w:rsidR="00DA6F8C" w:rsidRPr="00BB1619" w14:paraId="3C111FE0" w14:textId="77777777" w:rsidTr="0078600E">
        <w:trPr>
          <w:cantSplit/>
        </w:trPr>
        <w:tc>
          <w:tcPr>
            <w:tcW w:w="0" w:type="auto"/>
            <w:shd w:val="clear" w:color="auto" w:fill="FFFFFF"/>
          </w:tcPr>
          <w:p w14:paraId="493CDE66" w14:textId="77777777" w:rsidR="00DA6F8C" w:rsidRPr="007C342F" w:rsidRDefault="00DA6F8C" w:rsidP="0078600E">
            <w:pPr>
              <w:spacing w:before="20" w:after="40" w:line="240" w:lineRule="auto"/>
              <w:rPr>
                <w:rFonts w:eastAsia="Calibri" w:cs="Arial"/>
                <w:b/>
                <w:color w:val="000000"/>
                <w:sz w:val="20"/>
                <w:szCs w:val="20"/>
              </w:rPr>
            </w:pPr>
            <w:r w:rsidRPr="007C342F">
              <w:rPr>
                <w:rFonts w:eastAsia="Calibri" w:cs="Arial"/>
                <w:b/>
                <w:color w:val="000000"/>
                <w:sz w:val="20"/>
                <w:szCs w:val="20"/>
              </w:rPr>
              <w:t>Increasingly capable government institutions</w:t>
            </w:r>
          </w:p>
          <w:p w14:paraId="3F2CBFFA"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 xml:space="preserve">Assumptions: </w:t>
            </w:r>
          </w:p>
          <w:p w14:paraId="32CDBA41" w14:textId="77777777" w:rsidR="00DA6F8C" w:rsidRPr="007C342F" w:rsidRDefault="00DA6F8C" w:rsidP="0060481F">
            <w:pPr>
              <w:numPr>
                <w:ilvl w:val="0"/>
                <w:numId w:val="163"/>
              </w:numPr>
              <w:spacing w:before="20" w:after="40" w:line="240" w:lineRule="auto"/>
              <w:contextualSpacing/>
              <w:rPr>
                <w:rFonts w:eastAsia="Calibri" w:cs="Arial"/>
                <w:i/>
                <w:sz w:val="20"/>
                <w:szCs w:val="20"/>
              </w:rPr>
            </w:pPr>
            <w:r w:rsidRPr="007C342F">
              <w:rPr>
                <w:rFonts w:eastAsia="Calibri" w:cs="Arial"/>
                <w:i/>
                <w:sz w:val="20"/>
                <w:szCs w:val="20"/>
              </w:rPr>
              <w:t>That Indonesian government institutions remain interested in engaging with Prospera’s institutional development efforts</w:t>
            </w:r>
          </w:p>
          <w:p w14:paraId="196F20B0" w14:textId="77777777" w:rsidR="00DA6F8C" w:rsidRPr="007C342F" w:rsidRDefault="00DA6F8C" w:rsidP="0060481F">
            <w:pPr>
              <w:numPr>
                <w:ilvl w:val="0"/>
                <w:numId w:val="163"/>
              </w:numPr>
              <w:spacing w:before="20" w:after="40" w:line="240" w:lineRule="auto"/>
              <w:contextualSpacing/>
              <w:rPr>
                <w:rFonts w:eastAsia="Calibri" w:cs="Arial"/>
                <w:i/>
                <w:color w:val="000000"/>
                <w:sz w:val="20"/>
                <w:szCs w:val="20"/>
              </w:rPr>
            </w:pPr>
            <w:r w:rsidRPr="007C342F">
              <w:rPr>
                <w:rFonts w:eastAsia="Calibri" w:cs="Arial"/>
                <w:i/>
                <w:color w:val="000000"/>
                <w:sz w:val="20"/>
                <w:szCs w:val="20"/>
              </w:rPr>
              <w:t>That senior managers and officers in institutions are motivated, willing and able to change practices.</w:t>
            </w:r>
          </w:p>
          <w:p w14:paraId="5745C7F1" w14:textId="77777777" w:rsidR="00DA6F8C" w:rsidRPr="007C342F" w:rsidRDefault="00DA6F8C" w:rsidP="0060481F">
            <w:pPr>
              <w:numPr>
                <w:ilvl w:val="0"/>
                <w:numId w:val="163"/>
              </w:numPr>
              <w:spacing w:before="20" w:after="40" w:line="240" w:lineRule="auto"/>
              <w:contextualSpacing/>
              <w:rPr>
                <w:rFonts w:eastAsia="Calibri" w:cs="Arial"/>
                <w:color w:val="000000"/>
                <w:sz w:val="20"/>
                <w:szCs w:val="20"/>
              </w:rPr>
            </w:pPr>
            <w:r w:rsidRPr="007C342F">
              <w:rPr>
                <w:rFonts w:eastAsia="Calibri" w:cs="Arial"/>
                <w:i/>
                <w:color w:val="000000"/>
                <w:sz w:val="20"/>
                <w:szCs w:val="20"/>
              </w:rPr>
              <w:t>That there is authentic political and bureaucratic support for better government institutions.</w:t>
            </w:r>
          </w:p>
        </w:tc>
        <w:tc>
          <w:tcPr>
            <w:tcW w:w="0" w:type="auto"/>
            <w:shd w:val="clear" w:color="auto" w:fill="FFFFFF"/>
          </w:tcPr>
          <w:p w14:paraId="2B1457BF"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 xml:space="preserve">To what extent are Indonesian government public sector institutions where Prospera is working and influencing more capable, agile and robust? </w:t>
            </w:r>
          </w:p>
          <w:p w14:paraId="46770324"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has Prospera contributed?</w:t>
            </w:r>
          </w:p>
        </w:tc>
        <w:tc>
          <w:tcPr>
            <w:tcW w:w="0" w:type="auto"/>
            <w:shd w:val="clear" w:color="auto" w:fill="FFFFFF"/>
          </w:tcPr>
          <w:p w14:paraId="5EC0643A" w14:textId="77777777" w:rsidR="00DA6F8C" w:rsidRPr="007C342F" w:rsidRDefault="00DA6F8C" w:rsidP="0060481F">
            <w:pPr>
              <w:numPr>
                <w:ilvl w:val="0"/>
                <w:numId w:val="166"/>
              </w:numPr>
              <w:spacing w:before="20" w:after="40" w:line="240" w:lineRule="auto"/>
              <w:contextualSpacing/>
              <w:rPr>
                <w:rFonts w:eastAsia="Calibri" w:cs="Arial"/>
                <w:sz w:val="20"/>
                <w:szCs w:val="20"/>
              </w:rPr>
            </w:pPr>
            <w:r w:rsidRPr="007C342F">
              <w:rPr>
                <w:rFonts w:eastAsia="Calibri" w:cs="Arial"/>
                <w:sz w:val="20"/>
                <w:szCs w:val="20"/>
              </w:rPr>
              <w:t xml:space="preserve"># and scale of examples of change of knowledge skills and practice in targeted work units in Indonesian government public sector Institutions </w:t>
            </w:r>
          </w:p>
          <w:p w14:paraId="15D1F158" w14:textId="77777777" w:rsidR="00DA6F8C" w:rsidRPr="007C342F" w:rsidRDefault="00DA6F8C" w:rsidP="0060481F">
            <w:pPr>
              <w:numPr>
                <w:ilvl w:val="0"/>
                <w:numId w:val="166"/>
              </w:numPr>
              <w:spacing w:before="20" w:after="40" w:line="240" w:lineRule="auto"/>
              <w:contextualSpacing/>
              <w:rPr>
                <w:rFonts w:eastAsia="Calibri" w:cs="Arial"/>
                <w:sz w:val="20"/>
                <w:szCs w:val="20"/>
              </w:rPr>
            </w:pPr>
            <w:r w:rsidRPr="007C342F">
              <w:rPr>
                <w:rFonts w:eastAsia="Calibri" w:cs="Arial"/>
                <w:sz w:val="20"/>
                <w:szCs w:val="20"/>
              </w:rPr>
              <w:t xml:space="preserve">Observations of effectiveness </w:t>
            </w:r>
          </w:p>
        </w:tc>
        <w:tc>
          <w:tcPr>
            <w:tcW w:w="0" w:type="auto"/>
            <w:shd w:val="clear" w:color="auto" w:fill="FFFFFF"/>
          </w:tcPr>
          <w:p w14:paraId="32248281" w14:textId="77777777" w:rsidR="00DA6F8C" w:rsidRPr="007C342F" w:rsidRDefault="00DA6F8C" w:rsidP="0060481F">
            <w:pPr>
              <w:numPr>
                <w:ilvl w:val="0"/>
                <w:numId w:val="165"/>
              </w:numPr>
              <w:spacing w:before="20" w:after="40" w:line="240" w:lineRule="auto"/>
              <w:contextualSpacing/>
              <w:rPr>
                <w:rFonts w:eastAsia="Calibri" w:cs="Arial"/>
                <w:sz w:val="20"/>
                <w:szCs w:val="20"/>
              </w:rPr>
            </w:pPr>
            <w:r w:rsidRPr="007C342F">
              <w:rPr>
                <w:rFonts w:eastAsia="Calibri" w:cs="Arial"/>
                <w:sz w:val="20"/>
                <w:szCs w:val="20"/>
              </w:rPr>
              <w:t>Purposeful sample of Semi structured interviews with branch and senior officials</w:t>
            </w:r>
          </w:p>
          <w:p w14:paraId="3DAF57EB" w14:textId="77777777" w:rsidR="00DA6F8C" w:rsidRPr="007C342F" w:rsidRDefault="00DA6F8C" w:rsidP="0060481F">
            <w:pPr>
              <w:numPr>
                <w:ilvl w:val="0"/>
                <w:numId w:val="165"/>
              </w:numPr>
              <w:spacing w:before="20" w:after="40" w:line="240" w:lineRule="auto"/>
              <w:contextualSpacing/>
              <w:rPr>
                <w:rFonts w:eastAsia="Calibri" w:cs="Arial"/>
                <w:sz w:val="20"/>
                <w:szCs w:val="20"/>
              </w:rPr>
            </w:pPr>
            <w:r w:rsidRPr="007C342F">
              <w:rPr>
                <w:rFonts w:eastAsia="Calibri" w:cs="Arial"/>
                <w:sz w:val="20"/>
                <w:szCs w:val="20"/>
              </w:rPr>
              <w:t>Document evidence</w:t>
            </w:r>
          </w:p>
          <w:p w14:paraId="0ACCB009" w14:textId="77777777" w:rsidR="00DA6F8C" w:rsidRPr="007C342F" w:rsidRDefault="00DA6F8C" w:rsidP="0060481F">
            <w:pPr>
              <w:numPr>
                <w:ilvl w:val="0"/>
                <w:numId w:val="165"/>
              </w:numPr>
              <w:spacing w:before="20" w:after="40" w:line="240" w:lineRule="auto"/>
              <w:contextualSpacing/>
              <w:rPr>
                <w:rFonts w:eastAsia="Calibri" w:cs="Arial"/>
                <w:sz w:val="20"/>
                <w:szCs w:val="20"/>
              </w:rPr>
            </w:pPr>
            <w:r w:rsidRPr="007C342F">
              <w:rPr>
                <w:rFonts w:eastAsia="Calibri" w:cs="Arial"/>
                <w:sz w:val="20"/>
                <w:szCs w:val="20"/>
              </w:rPr>
              <w:t xml:space="preserve">Purposeful sample of Semi structured interviews with </w:t>
            </w:r>
            <w:r>
              <w:rPr>
                <w:rFonts w:eastAsia="Calibri" w:cs="Arial"/>
                <w:sz w:val="20"/>
                <w:szCs w:val="20"/>
              </w:rPr>
              <w:t xml:space="preserve">partners </w:t>
            </w:r>
            <w:r w:rsidRPr="007C342F">
              <w:rPr>
                <w:rFonts w:eastAsia="Calibri" w:cs="Arial"/>
                <w:sz w:val="20"/>
                <w:szCs w:val="20"/>
              </w:rPr>
              <w:t>who have participated in with professional and capability development programs, sometime after the event</w:t>
            </w:r>
          </w:p>
          <w:p w14:paraId="6989FEB1" w14:textId="77777777" w:rsidR="00DA6F8C" w:rsidRPr="007C342F" w:rsidRDefault="00DA6F8C" w:rsidP="0060481F">
            <w:pPr>
              <w:numPr>
                <w:ilvl w:val="0"/>
                <w:numId w:val="165"/>
              </w:numPr>
              <w:spacing w:before="20" w:after="40" w:line="240" w:lineRule="auto"/>
              <w:contextualSpacing/>
              <w:rPr>
                <w:rFonts w:eastAsia="Calibri" w:cs="Arial"/>
                <w:sz w:val="20"/>
                <w:szCs w:val="20"/>
              </w:rPr>
            </w:pPr>
            <w:r w:rsidRPr="007C342F">
              <w:rPr>
                <w:rFonts w:eastAsia="Calibri" w:cs="Arial"/>
                <w:sz w:val="20"/>
                <w:szCs w:val="20"/>
              </w:rPr>
              <w:t>State of the GoI Civil Service Report</w:t>
            </w:r>
          </w:p>
          <w:p w14:paraId="6DFCB9B2" w14:textId="77777777" w:rsidR="00DA6F8C" w:rsidRPr="007C342F" w:rsidRDefault="00DA6F8C" w:rsidP="0060481F">
            <w:pPr>
              <w:numPr>
                <w:ilvl w:val="0"/>
                <w:numId w:val="165"/>
              </w:numPr>
              <w:spacing w:before="20" w:after="40" w:line="240" w:lineRule="auto"/>
              <w:contextualSpacing/>
              <w:rPr>
                <w:rFonts w:eastAsia="Calibri" w:cs="Arial"/>
                <w:sz w:val="20"/>
                <w:szCs w:val="20"/>
              </w:rPr>
            </w:pPr>
            <w:r w:rsidRPr="007C342F">
              <w:rPr>
                <w:rFonts w:eastAsia="Calibri" w:cs="Arial"/>
                <w:sz w:val="20"/>
                <w:szCs w:val="20"/>
              </w:rPr>
              <w:t>Targeted Case Studies</w:t>
            </w:r>
          </w:p>
          <w:p w14:paraId="136CC300" w14:textId="77777777" w:rsidR="00DA6F8C" w:rsidRPr="007C342F" w:rsidRDefault="00DA6F8C" w:rsidP="0060481F">
            <w:pPr>
              <w:numPr>
                <w:ilvl w:val="0"/>
                <w:numId w:val="165"/>
              </w:numPr>
              <w:spacing w:before="20" w:after="40" w:line="240" w:lineRule="auto"/>
              <w:contextualSpacing/>
              <w:rPr>
                <w:rFonts w:eastAsia="Calibri" w:cs="Arial"/>
                <w:sz w:val="20"/>
                <w:szCs w:val="20"/>
              </w:rPr>
            </w:pPr>
            <w:r w:rsidRPr="007C342F">
              <w:rPr>
                <w:rFonts w:eastAsia="Calibri" w:cs="Arial"/>
                <w:sz w:val="20"/>
                <w:szCs w:val="20"/>
              </w:rPr>
              <w:t>Six month and Annual Activity REports</w:t>
            </w:r>
          </w:p>
        </w:tc>
        <w:tc>
          <w:tcPr>
            <w:tcW w:w="0" w:type="auto"/>
            <w:shd w:val="clear" w:color="auto" w:fill="FFFFFF"/>
          </w:tcPr>
          <w:p w14:paraId="4E8188AD"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Current State of the GoI Civil Service Report</w:t>
            </w:r>
          </w:p>
          <w:p w14:paraId="5A653F18"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Situation analysis for new areas of work</w:t>
            </w:r>
          </w:p>
          <w:p w14:paraId="79326B49"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System analysis for new Activities</w:t>
            </w:r>
          </w:p>
        </w:tc>
        <w:tc>
          <w:tcPr>
            <w:tcW w:w="0" w:type="auto"/>
            <w:shd w:val="clear" w:color="auto" w:fill="FFFFFF"/>
          </w:tcPr>
          <w:p w14:paraId="1E4ABB1E"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Activity implementation teams with support of KP team</w:t>
            </w:r>
          </w:p>
        </w:tc>
        <w:tc>
          <w:tcPr>
            <w:tcW w:w="0" w:type="auto"/>
            <w:shd w:val="clear" w:color="auto" w:fill="FFFFFF"/>
          </w:tcPr>
          <w:p w14:paraId="33F94172"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As significant scale or long term capability development events are implemented and completed</w:t>
            </w:r>
          </w:p>
          <w:p w14:paraId="7C507A31" w14:textId="77777777" w:rsidR="00DA6F8C" w:rsidRPr="007C342F" w:rsidRDefault="00DA6F8C" w:rsidP="0078600E">
            <w:pPr>
              <w:spacing w:before="20" w:after="40" w:line="240" w:lineRule="auto"/>
              <w:rPr>
                <w:rFonts w:eastAsia="Calibri" w:cs="Arial"/>
                <w:sz w:val="20"/>
                <w:szCs w:val="20"/>
              </w:rPr>
            </w:pPr>
          </w:p>
        </w:tc>
        <w:tc>
          <w:tcPr>
            <w:tcW w:w="0" w:type="auto"/>
            <w:shd w:val="clear" w:color="auto" w:fill="FFFFFF"/>
          </w:tcPr>
          <w:p w14:paraId="366CAA74"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Six month and Annual Progress Reports</w:t>
            </w:r>
          </w:p>
          <w:p w14:paraId="01D3F957"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DFAT PAF</w:t>
            </w:r>
          </w:p>
        </w:tc>
      </w:tr>
      <w:tr w:rsidR="00DA6F8C" w:rsidRPr="00BB1619" w14:paraId="0D98B317" w14:textId="77777777" w:rsidTr="0078600E">
        <w:trPr>
          <w:cantSplit/>
        </w:trPr>
        <w:tc>
          <w:tcPr>
            <w:tcW w:w="0" w:type="auto"/>
            <w:shd w:val="clear" w:color="auto" w:fill="FFFFFF"/>
          </w:tcPr>
          <w:p w14:paraId="7800A0BA" w14:textId="77777777" w:rsidR="00DA6F8C" w:rsidRPr="007C342F" w:rsidRDefault="00DA6F8C" w:rsidP="0078600E">
            <w:pPr>
              <w:spacing w:before="20" w:after="40" w:line="240" w:lineRule="auto"/>
              <w:rPr>
                <w:rFonts w:eastAsia="Calibri" w:cs="Arial"/>
                <w:b/>
                <w:color w:val="000000"/>
                <w:sz w:val="20"/>
                <w:szCs w:val="20"/>
              </w:rPr>
            </w:pPr>
            <w:r w:rsidRPr="007C342F">
              <w:rPr>
                <w:rFonts w:eastAsia="Calibri" w:cs="Arial"/>
                <w:b/>
                <w:color w:val="000000"/>
                <w:sz w:val="20"/>
                <w:szCs w:val="20"/>
              </w:rPr>
              <w:t>Better policy development and coordination across government, particularly economic and financial institutions</w:t>
            </w:r>
          </w:p>
          <w:p w14:paraId="4B22F3EF" w14:textId="77777777" w:rsidR="00DA6F8C" w:rsidRPr="007C342F" w:rsidRDefault="00DA6F8C" w:rsidP="0078600E">
            <w:pPr>
              <w:spacing w:before="20" w:after="40" w:line="240" w:lineRule="auto"/>
              <w:rPr>
                <w:rFonts w:eastAsia="Calibri" w:cs="Arial"/>
                <w:i/>
                <w:color w:val="000000"/>
                <w:sz w:val="20"/>
                <w:szCs w:val="20"/>
              </w:rPr>
            </w:pPr>
            <w:r w:rsidRPr="007C342F">
              <w:rPr>
                <w:rFonts w:eastAsia="Calibri" w:cs="Arial"/>
                <w:i/>
                <w:color w:val="000000"/>
                <w:sz w:val="20"/>
                <w:szCs w:val="20"/>
              </w:rPr>
              <w:t xml:space="preserve">Assumptions: </w:t>
            </w:r>
          </w:p>
          <w:p w14:paraId="16F4F51D" w14:textId="77777777" w:rsidR="00DA6F8C" w:rsidRPr="007C342F" w:rsidRDefault="00DA6F8C" w:rsidP="0060481F">
            <w:pPr>
              <w:numPr>
                <w:ilvl w:val="0"/>
                <w:numId w:val="73"/>
              </w:numPr>
              <w:spacing w:before="20" w:after="20" w:line="240" w:lineRule="auto"/>
              <w:contextualSpacing/>
              <w:rPr>
                <w:rFonts w:eastAsia="Calibri" w:cs="Arial"/>
                <w:i/>
                <w:sz w:val="20"/>
                <w:szCs w:val="20"/>
              </w:rPr>
            </w:pPr>
            <w:r w:rsidRPr="007C342F">
              <w:rPr>
                <w:rFonts w:eastAsia="Calibri" w:cs="Arial"/>
                <w:i/>
                <w:sz w:val="20"/>
                <w:szCs w:val="20"/>
              </w:rPr>
              <w:t>Indonesian government institutions are enabled to coordinate; they apply and follow the regulation for policy making</w:t>
            </w:r>
          </w:p>
          <w:p w14:paraId="4E6C127B" w14:textId="77777777" w:rsidR="00DA6F8C" w:rsidRPr="007C342F" w:rsidRDefault="00DA6F8C" w:rsidP="0060481F">
            <w:pPr>
              <w:numPr>
                <w:ilvl w:val="0"/>
                <w:numId w:val="73"/>
              </w:numPr>
              <w:spacing w:before="20" w:after="20" w:line="240" w:lineRule="auto"/>
              <w:contextualSpacing/>
              <w:rPr>
                <w:rFonts w:eastAsia="Calibri" w:cs="Arial"/>
                <w:i/>
                <w:sz w:val="20"/>
                <w:szCs w:val="20"/>
              </w:rPr>
            </w:pPr>
            <w:r w:rsidRPr="007C342F">
              <w:rPr>
                <w:rFonts w:eastAsia="Calibri" w:cs="Arial"/>
                <w:i/>
                <w:sz w:val="20"/>
                <w:szCs w:val="20"/>
              </w:rPr>
              <w:t>Indonesian government institution officials are supported and motivated to implement evidence based policy development and pathways to implementation.</w:t>
            </w:r>
          </w:p>
          <w:p w14:paraId="230DD453" w14:textId="77777777" w:rsidR="00DA6F8C" w:rsidRPr="007C342F" w:rsidRDefault="00DA6F8C" w:rsidP="0060481F">
            <w:pPr>
              <w:numPr>
                <w:ilvl w:val="0"/>
                <w:numId w:val="73"/>
              </w:numPr>
              <w:spacing w:before="20" w:after="20" w:line="240" w:lineRule="auto"/>
              <w:contextualSpacing/>
              <w:rPr>
                <w:rFonts w:eastAsia="Calibri" w:cs="Arial"/>
                <w:i/>
                <w:sz w:val="20"/>
                <w:szCs w:val="20"/>
              </w:rPr>
            </w:pPr>
            <w:r w:rsidRPr="007C342F">
              <w:rPr>
                <w:rFonts w:eastAsia="Calibri" w:cs="Arial"/>
                <w:i/>
                <w:sz w:val="20"/>
                <w:szCs w:val="20"/>
              </w:rPr>
              <w:t>There is community involvement in policy making processes.</w:t>
            </w:r>
          </w:p>
          <w:p w14:paraId="64972D3F" w14:textId="77777777" w:rsidR="00DA6F8C" w:rsidRPr="007C342F" w:rsidRDefault="00DA6F8C" w:rsidP="0060481F">
            <w:pPr>
              <w:numPr>
                <w:ilvl w:val="0"/>
                <w:numId w:val="73"/>
              </w:numPr>
              <w:spacing w:before="20" w:after="40" w:line="240" w:lineRule="auto"/>
              <w:contextualSpacing/>
              <w:rPr>
                <w:rFonts w:eastAsia="Calibri" w:cs="Arial"/>
                <w:color w:val="000000"/>
                <w:sz w:val="20"/>
                <w:szCs w:val="20"/>
              </w:rPr>
            </w:pPr>
            <w:r w:rsidRPr="007C342F">
              <w:rPr>
                <w:rFonts w:eastAsia="Calibri" w:cs="Arial"/>
                <w:i/>
                <w:sz w:val="20"/>
                <w:szCs w:val="20"/>
              </w:rPr>
              <w:t>There is political and bureaucratic will for transparency in policy making.</w:t>
            </w:r>
          </w:p>
        </w:tc>
        <w:tc>
          <w:tcPr>
            <w:tcW w:w="0" w:type="auto"/>
            <w:shd w:val="clear" w:color="auto" w:fill="FFFFFF"/>
          </w:tcPr>
          <w:p w14:paraId="16AFB377"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are officers in economic and financial government agencies developing better policies through better processes?</w:t>
            </w:r>
          </w:p>
          <w:p w14:paraId="6D848D15"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are they coordinating more, and what are the outcomes of coordination?</w:t>
            </w:r>
          </w:p>
          <w:p w14:paraId="112548F5" w14:textId="77777777" w:rsidR="00DA6F8C" w:rsidRPr="007C342F" w:rsidRDefault="00DA6F8C" w:rsidP="0078600E">
            <w:pPr>
              <w:spacing w:before="20" w:after="40" w:line="240" w:lineRule="auto"/>
              <w:rPr>
                <w:rFonts w:eastAsia="Calibri" w:cs="Arial"/>
                <w:sz w:val="20"/>
                <w:szCs w:val="20"/>
              </w:rPr>
            </w:pPr>
            <w:r w:rsidRPr="007C342F">
              <w:rPr>
                <w:rFonts w:eastAsia="Calibri" w:cs="Arial"/>
                <w:i/>
                <w:sz w:val="20"/>
                <w:szCs w:val="20"/>
              </w:rPr>
              <w:t>To what extent has Prospera contributed?</w:t>
            </w:r>
            <w:r w:rsidRPr="007C342F">
              <w:rPr>
                <w:rFonts w:eastAsia="Calibri" w:cs="Arial"/>
                <w:sz w:val="20"/>
                <w:szCs w:val="20"/>
              </w:rPr>
              <w:t xml:space="preserve"> </w:t>
            </w:r>
          </w:p>
        </w:tc>
        <w:tc>
          <w:tcPr>
            <w:tcW w:w="0" w:type="auto"/>
            <w:shd w:val="clear" w:color="auto" w:fill="FFFFFF"/>
          </w:tcPr>
          <w:p w14:paraId="5E6C88E3" w14:textId="77777777" w:rsidR="00DA6F8C" w:rsidRPr="007C342F" w:rsidRDefault="00DA6F8C" w:rsidP="0060481F">
            <w:pPr>
              <w:numPr>
                <w:ilvl w:val="0"/>
                <w:numId w:val="167"/>
              </w:numPr>
              <w:spacing w:before="20" w:after="40" w:line="240" w:lineRule="auto"/>
              <w:contextualSpacing/>
              <w:rPr>
                <w:rFonts w:eastAsia="Calibri" w:cs="Arial"/>
                <w:sz w:val="20"/>
                <w:szCs w:val="20"/>
              </w:rPr>
            </w:pPr>
            <w:r w:rsidRPr="007C342F">
              <w:rPr>
                <w:rFonts w:eastAsia="Calibri" w:cs="Arial"/>
                <w:sz w:val="20"/>
                <w:szCs w:val="20"/>
              </w:rPr>
              <w:t>Examples of better policy development process where the policy development regulation is followed</w:t>
            </w:r>
          </w:p>
          <w:p w14:paraId="04CC5AEA" w14:textId="77777777" w:rsidR="00DA6F8C" w:rsidRPr="007C342F" w:rsidRDefault="00DA6F8C" w:rsidP="0060481F">
            <w:pPr>
              <w:numPr>
                <w:ilvl w:val="0"/>
                <w:numId w:val="167"/>
              </w:numPr>
              <w:spacing w:before="20" w:after="40" w:line="240" w:lineRule="auto"/>
              <w:contextualSpacing/>
              <w:rPr>
                <w:rFonts w:eastAsia="Calibri" w:cs="Arial"/>
                <w:sz w:val="20"/>
                <w:szCs w:val="20"/>
              </w:rPr>
            </w:pPr>
            <w:r w:rsidRPr="007C342F">
              <w:rPr>
                <w:rFonts w:eastAsia="Calibri" w:cs="Arial"/>
                <w:sz w:val="20"/>
                <w:szCs w:val="20"/>
              </w:rPr>
              <w:t>Quality and ownership of resulting policies</w:t>
            </w:r>
          </w:p>
          <w:p w14:paraId="2EC86C72" w14:textId="77777777" w:rsidR="00DA6F8C" w:rsidRPr="007C342F" w:rsidRDefault="00DA6F8C" w:rsidP="0060481F">
            <w:pPr>
              <w:numPr>
                <w:ilvl w:val="0"/>
                <w:numId w:val="167"/>
              </w:numPr>
              <w:spacing w:before="20" w:after="40" w:line="240" w:lineRule="auto"/>
              <w:contextualSpacing/>
              <w:rPr>
                <w:rFonts w:eastAsia="Calibri" w:cs="Arial"/>
                <w:sz w:val="20"/>
                <w:szCs w:val="20"/>
              </w:rPr>
            </w:pPr>
            <w:r w:rsidRPr="007C342F">
              <w:rPr>
                <w:rFonts w:eastAsia="Calibri" w:cs="Arial"/>
                <w:sz w:val="20"/>
                <w:szCs w:val="20"/>
              </w:rPr>
              <w:t>Level of commitment to policy implementation</w:t>
            </w:r>
          </w:p>
          <w:p w14:paraId="59F5160C" w14:textId="77777777" w:rsidR="00DA6F8C" w:rsidRPr="007C342F" w:rsidRDefault="00DA6F8C" w:rsidP="0060481F">
            <w:pPr>
              <w:numPr>
                <w:ilvl w:val="0"/>
                <w:numId w:val="167"/>
              </w:numPr>
              <w:spacing w:before="40" w:after="40" w:line="240" w:lineRule="auto"/>
              <w:contextualSpacing/>
              <w:rPr>
                <w:rFonts w:eastAsia="Calibri" w:cs="Arial"/>
                <w:sz w:val="20"/>
                <w:szCs w:val="20"/>
              </w:rPr>
            </w:pPr>
            <w:r w:rsidRPr="007C342F">
              <w:rPr>
                <w:rFonts w:eastAsia="Calibri" w:cs="Arial"/>
                <w:sz w:val="20"/>
                <w:szCs w:val="20"/>
              </w:rPr>
              <w:t>Extent of policy adoption and influence</w:t>
            </w:r>
          </w:p>
          <w:p w14:paraId="2A5BB2E3" w14:textId="77777777" w:rsidR="00DA6F8C" w:rsidRPr="007C342F" w:rsidRDefault="00DA6F8C" w:rsidP="0060481F">
            <w:pPr>
              <w:numPr>
                <w:ilvl w:val="0"/>
                <w:numId w:val="167"/>
              </w:numPr>
              <w:spacing w:before="20" w:after="40" w:line="240" w:lineRule="auto"/>
              <w:contextualSpacing/>
              <w:rPr>
                <w:rFonts w:eastAsia="Calibri" w:cs="Arial"/>
                <w:sz w:val="20"/>
                <w:szCs w:val="20"/>
              </w:rPr>
            </w:pPr>
            <w:r w:rsidRPr="007C342F">
              <w:rPr>
                <w:rFonts w:eastAsia="Calibri" w:cs="Arial"/>
                <w:sz w:val="20"/>
                <w:szCs w:val="20"/>
              </w:rPr>
              <w:t>Increase in the # of opportunities for and instances of coordination between priority agencies</w:t>
            </w:r>
          </w:p>
          <w:p w14:paraId="1AEA70DB" w14:textId="77777777" w:rsidR="00DA6F8C" w:rsidRPr="007C342F" w:rsidRDefault="00DA6F8C" w:rsidP="0060481F">
            <w:pPr>
              <w:numPr>
                <w:ilvl w:val="0"/>
                <w:numId w:val="167"/>
              </w:numPr>
              <w:spacing w:before="20" w:after="40" w:line="240" w:lineRule="auto"/>
              <w:contextualSpacing/>
              <w:rPr>
                <w:rFonts w:eastAsia="Calibri" w:cs="Arial"/>
                <w:sz w:val="20"/>
                <w:szCs w:val="20"/>
              </w:rPr>
            </w:pPr>
            <w:r w:rsidRPr="007C342F">
              <w:rPr>
                <w:rFonts w:eastAsia="Calibri" w:cs="Arial"/>
                <w:sz w:val="20"/>
                <w:szCs w:val="20"/>
              </w:rPr>
              <w:t># and quality of examples of Prospera contribution to supporting better policy development and coordination</w:t>
            </w:r>
          </w:p>
          <w:p w14:paraId="2EF8327D" w14:textId="77777777" w:rsidR="00DA6F8C" w:rsidRPr="007C342F" w:rsidRDefault="00DA6F8C" w:rsidP="0060481F">
            <w:pPr>
              <w:numPr>
                <w:ilvl w:val="0"/>
                <w:numId w:val="167"/>
              </w:numPr>
              <w:spacing w:before="40" w:after="40" w:line="240" w:lineRule="auto"/>
              <w:contextualSpacing/>
              <w:rPr>
                <w:rFonts w:eastAsia="Calibri" w:cs="Arial"/>
                <w:sz w:val="20"/>
                <w:szCs w:val="20"/>
              </w:rPr>
            </w:pPr>
            <w:r w:rsidRPr="007C342F">
              <w:rPr>
                <w:rFonts w:eastAsia="Calibri" w:cs="Arial"/>
                <w:sz w:val="20"/>
                <w:szCs w:val="20"/>
              </w:rPr>
              <w:t>Skills, knowledge, confidence and practice of Fiscal Policy Agency and other agency officers</w:t>
            </w:r>
          </w:p>
          <w:p w14:paraId="02B5B058" w14:textId="77777777" w:rsidR="00DA6F8C" w:rsidRPr="007C342F" w:rsidRDefault="00DA6F8C" w:rsidP="0060481F">
            <w:pPr>
              <w:numPr>
                <w:ilvl w:val="0"/>
                <w:numId w:val="167"/>
              </w:numPr>
              <w:spacing w:before="20" w:after="40" w:line="240" w:lineRule="auto"/>
              <w:contextualSpacing/>
              <w:rPr>
                <w:rFonts w:eastAsia="Calibri" w:cs="Arial"/>
                <w:sz w:val="20"/>
                <w:szCs w:val="20"/>
              </w:rPr>
            </w:pPr>
            <w:r w:rsidRPr="007C342F">
              <w:rPr>
                <w:rFonts w:eastAsia="Calibri" w:cs="Arial"/>
                <w:sz w:val="20"/>
                <w:szCs w:val="20"/>
              </w:rPr>
              <w:t>Results of coordination</w:t>
            </w:r>
          </w:p>
          <w:p w14:paraId="0F3AC5A9" w14:textId="77777777" w:rsidR="00DA6F8C" w:rsidRPr="007C342F" w:rsidRDefault="00DA6F8C" w:rsidP="0060481F">
            <w:pPr>
              <w:numPr>
                <w:ilvl w:val="0"/>
                <w:numId w:val="167"/>
              </w:numPr>
              <w:spacing w:before="20" w:after="40" w:line="240" w:lineRule="auto"/>
              <w:contextualSpacing/>
              <w:rPr>
                <w:rFonts w:eastAsia="Calibri" w:cs="Arial"/>
                <w:sz w:val="20"/>
                <w:szCs w:val="20"/>
              </w:rPr>
            </w:pPr>
            <w:r w:rsidRPr="007C342F">
              <w:rPr>
                <w:rFonts w:eastAsia="Calibri" w:cs="Arial"/>
                <w:sz w:val="20"/>
                <w:szCs w:val="20"/>
              </w:rPr>
              <w:t># and type of Prospera activities and support</w:t>
            </w:r>
          </w:p>
        </w:tc>
        <w:tc>
          <w:tcPr>
            <w:tcW w:w="0" w:type="auto"/>
            <w:shd w:val="clear" w:color="auto" w:fill="FFFFFF"/>
          </w:tcPr>
          <w:p w14:paraId="5CBDA5E2" w14:textId="77777777" w:rsidR="00DA6F8C" w:rsidRPr="007C342F" w:rsidRDefault="00DA6F8C" w:rsidP="0060481F">
            <w:pPr>
              <w:numPr>
                <w:ilvl w:val="0"/>
                <w:numId w:val="168"/>
              </w:numPr>
              <w:spacing w:before="20" w:after="40" w:line="240" w:lineRule="auto"/>
              <w:contextualSpacing/>
              <w:rPr>
                <w:rFonts w:eastAsia="Calibri" w:cs="Arial"/>
                <w:sz w:val="20"/>
                <w:szCs w:val="20"/>
              </w:rPr>
            </w:pPr>
            <w:r w:rsidRPr="007C342F">
              <w:rPr>
                <w:rFonts w:eastAsia="Calibri" w:cs="Arial"/>
                <w:sz w:val="20"/>
                <w:szCs w:val="20"/>
              </w:rPr>
              <w:t xml:space="preserve">Review of documented evidence of policies and processes and results of coordination </w:t>
            </w:r>
          </w:p>
          <w:p w14:paraId="7291B680" w14:textId="77777777" w:rsidR="00DA6F8C" w:rsidRPr="007C342F" w:rsidRDefault="00DA6F8C" w:rsidP="0060481F">
            <w:pPr>
              <w:numPr>
                <w:ilvl w:val="0"/>
                <w:numId w:val="168"/>
              </w:numPr>
              <w:spacing w:before="20" w:after="40" w:line="240" w:lineRule="auto"/>
              <w:contextualSpacing/>
              <w:rPr>
                <w:rFonts w:eastAsia="Calibri" w:cs="Arial"/>
                <w:sz w:val="20"/>
                <w:szCs w:val="20"/>
              </w:rPr>
            </w:pPr>
            <w:r w:rsidRPr="007C342F">
              <w:rPr>
                <w:rFonts w:eastAsia="Calibri" w:cs="Arial"/>
                <w:sz w:val="20"/>
                <w:szCs w:val="20"/>
              </w:rPr>
              <w:t xml:space="preserve">Targeted Case Studies </w:t>
            </w:r>
          </w:p>
          <w:p w14:paraId="5B133FD0" w14:textId="77777777" w:rsidR="00DA6F8C" w:rsidRPr="007C342F" w:rsidRDefault="00DA6F8C" w:rsidP="0060481F">
            <w:pPr>
              <w:numPr>
                <w:ilvl w:val="0"/>
                <w:numId w:val="168"/>
              </w:numPr>
              <w:spacing w:before="20" w:after="40" w:line="240" w:lineRule="auto"/>
              <w:contextualSpacing/>
              <w:rPr>
                <w:rFonts w:eastAsia="Calibri" w:cs="Arial"/>
                <w:sz w:val="20"/>
                <w:szCs w:val="20"/>
              </w:rPr>
            </w:pPr>
            <w:r w:rsidRPr="007C342F">
              <w:rPr>
                <w:rFonts w:eastAsia="Calibri" w:cs="Arial"/>
                <w:sz w:val="20"/>
                <w:szCs w:val="20"/>
              </w:rPr>
              <w:t>Significant Instances of Policy and Systems Improvement</w:t>
            </w:r>
          </w:p>
          <w:p w14:paraId="0C83FD63" w14:textId="77777777" w:rsidR="00DA6F8C" w:rsidRPr="007C342F" w:rsidRDefault="00DA6F8C" w:rsidP="0060481F">
            <w:pPr>
              <w:numPr>
                <w:ilvl w:val="0"/>
                <w:numId w:val="168"/>
              </w:numPr>
              <w:spacing w:before="20" w:after="40" w:line="240" w:lineRule="auto"/>
              <w:contextualSpacing/>
              <w:rPr>
                <w:rFonts w:eastAsia="Calibri" w:cs="Arial"/>
                <w:sz w:val="20"/>
                <w:szCs w:val="20"/>
              </w:rPr>
            </w:pPr>
            <w:r w:rsidRPr="007C342F">
              <w:rPr>
                <w:rFonts w:eastAsia="Calibri" w:cs="Arial"/>
                <w:sz w:val="20"/>
                <w:szCs w:val="20"/>
              </w:rPr>
              <w:t xml:space="preserve">Purposeful semi structured interviews with senior agency officers and lead </w:t>
            </w:r>
            <w:r>
              <w:rPr>
                <w:rFonts w:eastAsia="Calibri" w:cs="Arial"/>
                <w:sz w:val="20"/>
                <w:szCs w:val="20"/>
              </w:rPr>
              <w:t>partners</w:t>
            </w:r>
          </w:p>
          <w:p w14:paraId="3E9C64E1" w14:textId="77777777" w:rsidR="00DA6F8C" w:rsidRPr="007C342F" w:rsidRDefault="00DA6F8C" w:rsidP="0060481F">
            <w:pPr>
              <w:numPr>
                <w:ilvl w:val="0"/>
                <w:numId w:val="168"/>
              </w:numPr>
              <w:spacing w:before="20" w:after="40" w:line="240" w:lineRule="auto"/>
              <w:contextualSpacing/>
              <w:rPr>
                <w:rFonts w:eastAsia="Calibri" w:cs="Arial"/>
                <w:sz w:val="20"/>
                <w:szCs w:val="20"/>
              </w:rPr>
            </w:pPr>
            <w:r w:rsidRPr="007C342F">
              <w:rPr>
                <w:rFonts w:eastAsia="Calibri" w:cs="Arial"/>
                <w:sz w:val="20"/>
                <w:szCs w:val="20"/>
              </w:rPr>
              <w:t xml:space="preserve">Adviser reports </w:t>
            </w:r>
          </w:p>
          <w:p w14:paraId="10D6E222" w14:textId="77777777" w:rsidR="00DA6F8C" w:rsidRPr="007C342F" w:rsidRDefault="00DA6F8C" w:rsidP="0078600E">
            <w:pPr>
              <w:spacing w:before="20" w:after="40" w:line="240" w:lineRule="auto"/>
              <w:rPr>
                <w:rFonts w:eastAsia="Calibri" w:cs="Arial"/>
                <w:sz w:val="20"/>
                <w:szCs w:val="20"/>
              </w:rPr>
            </w:pPr>
          </w:p>
        </w:tc>
        <w:tc>
          <w:tcPr>
            <w:tcW w:w="0" w:type="auto"/>
            <w:shd w:val="clear" w:color="auto" w:fill="FFFFFF"/>
          </w:tcPr>
          <w:p w14:paraId="1EADF664"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Situation analysis for areas of new work in agencies</w:t>
            </w:r>
          </w:p>
          <w:p w14:paraId="12D20B1C"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System analysis for new Activities</w:t>
            </w:r>
          </w:p>
        </w:tc>
        <w:tc>
          <w:tcPr>
            <w:tcW w:w="0" w:type="auto"/>
            <w:shd w:val="clear" w:color="auto" w:fill="FFFFFF"/>
          </w:tcPr>
          <w:p w14:paraId="1F00EE2A"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Prospera KP team with Activity teams</w:t>
            </w:r>
          </w:p>
        </w:tc>
        <w:tc>
          <w:tcPr>
            <w:tcW w:w="0" w:type="auto"/>
            <w:shd w:val="clear" w:color="auto" w:fill="FFFFFF"/>
          </w:tcPr>
          <w:p w14:paraId="01BD958E"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As significant policy development and systems improvement events are substantively completed, or substantive stages are completed</w:t>
            </w:r>
          </w:p>
        </w:tc>
        <w:tc>
          <w:tcPr>
            <w:tcW w:w="0" w:type="auto"/>
            <w:shd w:val="clear" w:color="auto" w:fill="FFFFFF"/>
          </w:tcPr>
          <w:p w14:paraId="611F2953"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Six month and Annual Progress Reports</w:t>
            </w:r>
          </w:p>
          <w:p w14:paraId="03812C9A"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DFAT PAF</w:t>
            </w:r>
          </w:p>
        </w:tc>
      </w:tr>
      <w:tr w:rsidR="00DA6F8C" w:rsidRPr="00BB1619" w14:paraId="7DF5EBEF" w14:textId="77777777" w:rsidTr="0078600E">
        <w:trPr>
          <w:cantSplit/>
        </w:trPr>
        <w:tc>
          <w:tcPr>
            <w:tcW w:w="0" w:type="auto"/>
            <w:shd w:val="clear" w:color="auto" w:fill="FFFFFF"/>
          </w:tcPr>
          <w:p w14:paraId="361B341A" w14:textId="77777777" w:rsidR="00DA6F8C" w:rsidRPr="007C342F" w:rsidRDefault="00DA6F8C" w:rsidP="0078600E">
            <w:pPr>
              <w:spacing w:before="20" w:after="40" w:line="240" w:lineRule="auto"/>
              <w:rPr>
                <w:rFonts w:eastAsia="Calibri" w:cs="Arial"/>
                <w:b/>
                <w:color w:val="000000"/>
                <w:sz w:val="20"/>
                <w:szCs w:val="20"/>
              </w:rPr>
            </w:pPr>
            <w:r w:rsidRPr="007C342F">
              <w:rPr>
                <w:rFonts w:eastAsia="Calibri" w:cs="Arial"/>
                <w:b/>
                <w:color w:val="000000"/>
                <w:sz w:val="20"/>
                <w:szCs w:val="20"/>
              </w:rPr>
              <w:t>Increased capability to deliver high quality economic, social statistics and national census</w:t>
            </w:r>
          </w:p>
          <w:p w14:paraId="4CAA8C81" w14:textId="77777777" w:rsidR="00DA6F8C" w:rsidRPr="007C342F" w:rsidRDefault="00DA6F8C" w:rsidP="0078600E">
            <w:pPr>
              <w:spacing w:before="20" w:after="20" w:line="240" w:lineRule="auto"/>
              <w:rPr>
                <w:rFonts w:eastAsia="Calibri" w:cs="Arial"/>
                <w:i/>
                <w:sz w:val="20"/>
                <w:szCs w:val="20"/>
              </w:rPr>
            </w:pPr>
            <w:r w:rsidRPr="007C342F">
              <w:rPr>
                <w:rFonts w:eastAsia="Calibri" w:cs="Arial"/>
                <w:i/>
                <w:sz w:val="20"/>
                <w:szCs w:val="20"/>
              </w:rPr>
              <w:t xml:space="preserve">Assumptions: </w:t>
            </w:r>
          </w:p>
          <w:p w14:paraId="45DD2082" w14:textId="77777777" w:rsidR="00DA6F8C" w:rsidRPr="007C342F" w:rsidRDefault="00DA6F8C" w:rsidP="0060481F">
            <w:pPr>
              <w:numPr>
                <w:ilvl w:val="0"/>
                <w:numId w:val="162"/>
              </w:numPr>
              <w:spacing w:before="20" w:after="20" w:line="240" w:lineRule="auto"/>
              <w:contextualSpacing/>
              <w:rPr>
                <w:rFonts w:eastAsia="Calibri" w:cs="Arial"/>
                <w:i/>
                <w:sz w:val="20"/>
                <w:szCs w:val="20"/>
              </w:rPr>
            </w:pPr>
            <w:r w:rsidRPr="007C342F">
              <w:rPr>
                <w:rFonts w:eastAsia="Calibri" w:cs="Arial"/>
                <w:i/>
                <w:sz w:val="20"/>
                <w:szCs w:val="20"/>
              </w:rPr>
              <w:t>BPS officials are supported to implement better statistical practice in their institution</w:t>
            </w:r>
          </w:p>
          <w:p w14:paraId="4F34E76E" w14:textId="77777777" w:rsidR="00DA6F8C" w:rsidRPr="007C342F" w:rsidRDefault="00DA6F8C" w:rsidP="0060481F">
            <w:pPr>
              <w:numPr>
                <w:ilvl w:val="0"/>
                <w:numId w:val="162"/>
              </w:numPr>
              <w:spacing w:before="20" w:after="40" w:line="240" w:lineRule="auto"/>
              <w:contextualSpacing/>
              <w:rPr>
                <w:rFonts w:eastAsia="Calibri" w:cs="Arial"/>
                <w:color w:val="000000"/>
                <w:sz w:val="20"/>
                <w:szCs w:val="20"/>
              </w:rPr>
            </w:pPr>
            <w:r w:rsidRPr="007C342F">
              <w:rPr>
                <w:rFonts w:eastAsia="Calibri" w:cs="Arial"/>
                <w:i/>
                <w:sz w:val="20"/>
                <w:szCs w:val="20"/>
              </w:rPr>
              <w:t>The national census in 2020 is appropriately resourced by Indonesian government</w:t>
            </w:r>
          </w:p>
          <w:p w14:paraId="3B9F3663" w14:textId="77777777" w:rsidR="00DA6F8C" w:rsidRPr="007C342F" w:rsidRDefault="00DA6F8C" w:rsidP="0060481F">
            <w:pPr>
              <w:numPr>
                <w:ilvl w:val="0"/>
                <w:numId w:val="162"/>
              </w:numPr>
              <w:spacing w:before="20" w:after="40" w:line="240" w:lineRule="auto"/>
              <w:contextualSpacing/>
              <w:rPr>
                <w:rFonts w:eastAsia="Calibri" w:cs="Arial"/>
                <w:color w:val="000000"/>
                <w:sz w:val="20"/>
                <w:szCs w:val="20"/>
              </w:rPr>
            </w:pPr>
            <w:r w:rsidRPr="007C342F">
              <w:rPr>
                <w:rFonts w:eastAsia="Calibri" w:cs="Arial"/>
                <w:i/>
                <w:sz w:val="20"/>
                <w:szCs w:val="20"/>
              </w:rPr>
              <w:t>That the collection and use of valid and reliable statistics is a high priority for Indonesian government agencies</w:t>
            </w:r>
          </w:p>
        </w:tc>
        <w:tc>
          <w:tcPr>
            <w:tcW w:w="0" w:type="auto"/>
            <w:shd w:val="clear" w:color="auto" w:fill="FFFFFF"/>
          </w:tcPr>
          <w:p w14:paraId="65F63C1E"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are high quality economic and social statistics available, accessible, and being used?</w:t>
            </w:r>
          </w:p>
          <w:p w14:paraId="326D4808"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has planning, preparation and implementation of the 2020 National Census been effective?</w:t>
            </w:r>
          </w:p>
          <w:p w14:paraId="25711B6C"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has Prospera contributed?</w:t>
            </w:r>
          </w:p>
        </w:tc>
        <w:tc>
          <w:tcPr>
            <w:tcW w:w="0" w:type="auto"/>
            <w:shd w:val="clear" w:color="auto" w:fill="FFFFFF"/>
          </w:tcPr>
          <w:p w14:paraId="7F35C0C4" w14:textId="77777777" w:rsidR="00DA6F8C" w:rsidRPr="007C342F" w:rsidRDefault="00DA6F8C" w:rsidP="0060481F">
            <w:pPr>
              <w:numPr>
                <w:ilvl w:val="0"/>
                <w:numId w:val="169"/>
              </w:numPr>
              <w:autoSpaceDE w:val="0"/>
              <w:autoSpaceDN w:val="0"/>
              <w:adjustRightInd w:val="0"/>
              <w:spacing w:before="40" w:after="40" w:line="240" w:lineRule="auto"/>
              <w:rPr>
                <w:rFonts w:eastAsia="Calibri" w:cs="Arial"/>
                <w:color w:val="000000"/>
                <w:sz w:val="20"/>
                <w:szCs w:val="20"/>
              </w:rPr>
            </w:pPr>
            <w:r w:rsidRPr="007C342F">
              <w:rPr>
                <w:rFonts w:eastAsia="Calibri" w:cs="Arial"/>
                <w:color w:val="000000"/>
                <w:sz w:val="20"/>
                <w:szCs w:val="20"/>
              </w:rPr>
              <w:t>Improved quality of a range of Economic statistics</w:t>
            </w:r>
          </w:p>
          <w:p w14:paraId="4C312ACB" w14:textId="77777777" w:rsidR="00DA6F8C" w:rsidRPr="007C342F" w:rsidRDefault="00DA6F8C" w:rsidP="0060481F">
            <w:pPr>
              <w:numPr>
                <w:ilvl w:val="0"/>
                <w:numId w:val="169"/>
              </w:numPr>
              <w:autoSpaceDE w:val="0"/>
              <w:autoSpaceDN w:val="0"/>
              <w:adjustRightInd w:val="0"/>
              <w:spacing w:before="40" w:after="40" w:line="240" w:lineRule="auto"/>
              <w:rPr>
                <w:rFonts w:eastAsia="Calibri" w:cs="Arial"/>
                <w:color w:val="000000"/>
                <w:sz w:val="20"/>
                <w:szCs w:val="20"/>
              </w:rPr>
            </w:pPr>
            <w:r w:rsidRPr="007C342F">
              <w:rPr>
                <w:rFonts w:eastAsia="Calibri" w:cs="Arial"/>
                <w:color w:val="000000"/>
                <w:sz w:val="20"/>
                <w:szCs w:val="20"/>
              </w:rPr>
              <w:t>Delivery of a pilot population census</w:t>
            </w:r>
          </w:p>
          <w:p w14:paraId="154396E0" w14:textId="77777777" w:rsidR="00DA6F8C" w:rsidRPr="007C342F" w:rsidRDefault="00DA6F8C" w:rsidP="0060481F">
            <w:pPr>
              <w:numPr>
                <w:ilvl w:val="0"/>
                <w:numId w:val="169"/>
              </w:numPr>
              <w:autoSpaceDE w:val="0"/>
              <w:autoSpaceDN w:val="0"/>
              <w:adjustRightInd w:val="0"/>
              <w:spacing w:before="40" w:after="40" w:line="240" w:lineRule="auto"/>
              <w:rPr>
                <w:rFonts w:eastAsia="Calibri" w:cs="Arial"/>
                <w:color w:val="000000"/>
                <w:sz w:val="20"/>
                <w:szCs w:val="20"/>
              </w:rPr>
            </w:pPr>
            <w:r w:rsidRPr="007C342F">
              <w:rPr>
                <w:rFonts w:eastAsia="Calibri" w:cs="Arial"/>
                <w:color w:val="000000"/>
                <w:sz w:val="20"/>
                <w:szCs w:val="20"/>
              </w:rPr>
              <w:t>Improved quality of a range of Integrated Social statistics</w:t>
            </w:r>
          </w:p>
          <w:p w14:paraId="5CFFBCC8" w14:textId="77777777" w:rsidR="00DA6F8C" w:rsidRPr="007C342F" w:rsidRDefault="00DA6F8C" w:rsidP="0060481F">
            <w:pPr>
              <w:numPr>
                <w:ilvl w:val="0"/>
                <w:numId w:val="169"/>
              </w:numPr>
              <w:autoSpaceDE w:val="0"/>
              <w:autoSpaceDN w:val="0"/>
              <w:adjustRightInd w:val="0"/>
              <w:spacing w:before="40" w:after="40" w:line="240" w:lineRule="auto"/>
              <w:rPr>
                <w:rFonts w:eastAsia="Calibri" w:cs="Arial"/>
                <w:color w:val="000000"/>
                <w:sz w:val="20"/>
                <w:szCs w:val="20"/>
              </w:rPr>
            </w:pPr>
            <w:r w:rsidRPr="007C342F">
              <w:rPr>
                <w:rFonts w:eastAsia="Calibri" w:cs="Arial"/>
                <w:color w:val="000000"/>
                <w:sz w:val="20"/>
                <w:szCs w:val="20"/>
              </w:rPr>
              <w:t>Change in BPS officer knowledge and practice</w:t>
            </w:r>
          </w:p>
          <w:p w14:paraId="59FA2157" w14:textId="77777777" w:rsidR="00DA6F8C" w:rsidRPr="007C342F" w:rsidRDefault="00DA6F8C" w:rsidP="0060481F">
            <w:pPr>
              <w:numPr>
                <w:ilvl w:val="0"/>
                <w:numId w:val="169"/>
              </w:numPr>
              <w:spacing w:before="20" w:after="40" w:line="240" w:lineRule="auto"/>
              <w:contextualSpacing/>
              <w:rPr>
                <w:rFonts w:eastAsia="Calibri" w:cs="Arial"/>
                <w:sz w:val="20"/>
                <w:szCs w:val="20"/>
              </w:rPr>
            </w:pPr>
            <w:r w:rsidRPr="007C342F">
              <w:rPr>
                <w:rFonts w:eastAsia="Calibri" w:cs="Arial"/>
                <w:sz w:val="20"/>
                <w:szCs w:val="20"/>
              </w:rPr>
              <w:t>Evidence of planning, preparation and implementation of 2020 National Census</w:t>
            </w:r>
          </w:p>
          <w:p w14:paraId="6BDDFAE4" w14:textId="77777777" w:rsidR="00DA6F8C" w:rsidRPr="007C342F" w:rsidRDefault="00DA6F8C" w:rsidP="0060481F">
            <w:pPr>
              <w:numPr>
                <w:ilvl w:val="0"/>
                <w:numId w:val="169"/>
              </w:numPr>
              <w:spacing w:before="20" w:after="40" w:line="240" w:lineRule="auto"/>
              <w:contextualSpacing/>
              <w:rPr>
                <w:rFonts w:eastAsia="Calibri" w:cs="Arial"/>
                <w:sz w:val="20"/>
                <w:szCs w:val="20"/>
              </w:rPr>
            </w:pPr>
            <w:r w:rsidRPr="007C342F">
              <w:rPr>
                <w:rFonts w:eastAsia="Calibri" w:cs="Arial"/>
                <w:sz w:val="20"/>
                <w:szCs w:val="20"/>
              </w:rPr>
              <w:t># and quality of examples of Prospera contribution to supporting better statistics</w:t>
            </w:r>
          </w:p>
        </w:tc>
        <w:tc>
          <w:tcPr>
            <w:tcW w:w="0" w:type="auto"/>
            <w:shd w:val="clear" w:color="auto" w:fill="FFFFFF"/>
          </w:tcPr>
          <w:p w14:paraId="3DEEF96F" w14:textId="77777777" w:rsidR="00DA6F8C" w:rsidRPr="007C342F" w:rsidRDefault="00DA6F8C" w:rsidP="0060481F">
            <w:pPr>
              <w:numPr>
                <w:ilvl w:val="0"/>
                <w:numId w:val="170"/>
              </w:numPr>
              <w:spacing w:before="20" w:after="40" w:line="240" w:lineRule="auto"/>
              <w:contextualSpacing/>
              <w:rPr>
                <w:rFonts w:eastAsia="Calibri" w:cs="Arial"/>
                <w:sz w:val="20"/>
                <w:szCs w:val="20"/>
              </w:rPr>
            </w:pPr>
            <w:r w:rsidRPr="007C342F">
              <w:rPr>
                <w:rFonts w:eastAsia="Calibri" w:cs="Arial"/>
                <w:sz w:val="20"/>
                <w:szCs w:val="20"/>
              </w:rPr>
              <w:t>Review of documents and activities related to Census preparation</w:t>
            </w:r>
          </w:p>
          <w:p w14:paraId="13E3F3DD" w14:textId="77777777" w:rsidR="00DA6F8C" w:rsidRPr="007C342F" w:rsidRDefault="00DA6F8C" w:rsidP="0060481F">
            <w:pPr>
              <w:numPr>
                <w:ilvl w:val="0"/>
                <w:numId w:val="170"/>
              </w:numPr>
              <w:spacing w:before="20" w:after="40" w:line="240" w:lineRule="auto"/>
              <w:contextualSpacing/>
              <w:rPr>
                <w:rFonts w:eastAsia="Calibri" w:cs="Arial"/>
                <w:sz w:val="20"/>
                <w:szCs w:val="20"/>
              </w:rPr>
            </w:pPr>
            <w:r w:rsidRPr="007C342F">
              <w:rPr>
                <w:rFonts w:eastAsia="Calibri" w:cs="Arial"/>
                <w:sz w:val="20"/>
                <w:szCs w:val="20"/>
              </w:rPr>
              <w:t>Prospera ABS and other Activity reports</w:t>
            </w:r>
          </w:p>
          <w:p w14:paraId="2B0F2547" w14:textId="77777777" w:rsidR="00DA6F8C" w:rsidRPr="007C342F" w:rsidRDefault="00DA6F8C" w:rsidP="0060481F">
            <w:pPr>
              <w:numPr>
                <w:ilvl w:val="0"/>
                <w:numId w:val="170"/>
              </w:numPr>
              <w:spacing w:before="40" w:after="40" w:line="240" w:lineRule="auto"/>
              <w:contextualSpacing/>
              <w:rPr>
                <w:rFonts w:eastAsia="Calibri" w:cs="Arial"/>
                <w:sz w:val="20"/>
                <w:szCs w:val="20"/>
              </w:rPr>
            </w:pPr>
            <w:r w:rsidRPr="007C342F">
              <w:rPr>
                <w:rFonts w:eastAsia="Calibri" w:cs="Arial"/>
                <w:sz w:val="20"/>
                <w:szCs w:val="20"/>
              </w:rPr>
              <w:t>Assessment of economic statistics quality</w:t>
            </w:r>
          </w:p>
          <w:p w14:paraId="7F15CCE9" w14:textId="77777777" w:rsidR="00DA6F8C" w:rsidRPr="007C342F" w:rsidRDefault="00DA6F8C" w:rsidP="0060481F">
            <w:pPr>
              <w:numPr>
                <w:ilvl w:val="0"/>
                <w:numId w:val="170"/>
              </w:numPr>
              <w:spacing w:before="40" w:after="40" w:line="240" w:lineRule="auto"/>
              <w:contextualSpacing/>
              <w:rPr>
                <w:rFonts w:eastAsia="Calibri" w:cs="Arial"/>
                <w:sz w:val="20"/>
                <w:szCs w:val="20"/>
              </w:rPr>
            </w:pPr>
            <w:r w:rsidRPr="007C342F">
              <w:rPr>
                <w:rFonts w:eastAsia="Calibri" w:cs="Arial"/>
                <w:sz w:val="20"/>
                <w:szCs w:val="20"/>
              </w:rPr>
              <w:t>Documentation of pilot population census</w:t>
            </w:r>
          </w:p>
          <w:p w14:paraId="026308B9" w14:textId="77777777" w:rsidR="00DA6F8C" w:rsidRPr="007C342F" w:rsidRDefault="00DA6F8C" w:rsidP="0060481F">
            <w:pPr>
              <w:numPr>
                <w:ilvl w:val="0"/>
                <w:numId w:val="170"/>
              </w:numPr>
              <w:spacing w:before="40" w:after="40" w:line="240" w:lineRule="auto"/>
              <w:contextualSpacing/>
              <w:rPr>
                <w:rFonts w:eastAsia="Calibri" w:cs="Arial"/>
                <w:sz w:val="20"/>
                <w:szCs w:val="20"/>
              </w:rPr>
            </w:pPr>
            <w:r w:rsidRPr="007C342F">
              <w:rPr>
                <w:rFonts w:eastAsia="Calibri" w:cs="Arial"/>
                <w:sz w:val="20"/>
                <w:szCs w:val="20"/>
              </w:rPr>
              <w:t>Assessment of integrated social statistics quality</w:t>
            </w:r>
          </w:p>
          <w:p w14:paraId="2C526146" w14:textId="77777777" w:rsidR="00DA6F8C" w:rsidRPr="007C342F" w:rsidRDefault="00DA6F8C" w:rsidP="0060481F">
            <w:pPr>
              <w:numPr>
                <w:ilvl w:val="0"/>
                <w:numId w:val="170"/>
              </w:numPr>
              <w:spacing w:before="20" w:after="40" w:line="240" w:lineRule="auto"/>
              <w:contextualSpacing/>
              <w:rPr>
                <w:rFonts w:eastAsia="Calibri" w:cs="Arial"/>
                <w:sz w:val="20"/>
                <w:szCs w:val="20"/>
              </w:rPr>
            </w:pPr>
            <w:r w:rsidRPr="007C342F">
              <w:rPr>
                <w:rFonts w:eastAsia="Calibri" w:cs="Arial"/>
                <w:sz w:val="20"/>
                <w:szCs w:val="20"/>
              </w:rPr>
              <w:t>Examples of better statistics being applied, particularly in economic analyses</w:t>
            </w:r>
          </w:p>
          <w:p w14:paraId="6F6A7985" w14:textId="77777777" w:rsidR="00DA6F8C" w:rsidRPr="007C342F" w:rsidRDefault="00DA6F8C" w:rsidP="0060481F">
            <w:pPr>
              <w:numPr>
                <w:ilvl w:val="0"/>
                <w:numId w:val="170"/>
              </w:numPr>
              <w:spacing w:before="20" w:after="40" w:line="240" w:lineRule="auto"/>
              <w:contextualSpacing/>
              <w:rPr>
                <w:rFonts w:eastAsia="Calibri" w:cs="Arial"/>
                <w:sz w:val="20"/>
                <w:szCs w:val="20"/>
              </w:rPr>
            </w:pPr>
            <w:r w:rsidRPr="007C342F">
              <w:rPr>
                <w:rFonts w:eastAsia="Calibri" w:cs="Arial"/>
                <w:sz w:val="20"/>
                <w:szCs w:val="20"/>
              </w:rPr>
              <w:t>Survey of practice change and observation of behaviour of National Statistics office officials</w:t>
            </w:r>
          </w:p>
          <w:p w14:paraId="62C4D1E9" w14:textId="77777777" w:rsidR="00DA6F8C" w:rsidRPr="007C342F" w:rsidRDefault="00DA6F8C" w:rsidP="0060481F">
            <w:pPr>
              <w:numPr>
                <w:ilvl w:val="0"/>
                <w:numId w:val="170"/>
              </w:numPr>
              <w:spacing w:before="20" w:after="40" w:line="240" w:lineRule="auto"/>
              <w:contextualSpacing/>
              <w:rPr>
                <w:rFonts w:eastAsia="Calibri" w:cs="Arial"/>
                <w:sz w:val="20"/>
                <w:szCs w:val="20"/>
              </w:rPr>
            </w:pPr>
            <w:r w:rsidRPr="007C342F">
              <w:rPr>
                <w:rFonts w:eastAsia="Calibri" w:cs="Arial"/>
                <w:sz w:val="20"/>
                <w:szCs w:val="20"/>
              </w:rPr>
              <w:t>Prospera activity reports</w:t>
            </w:r>
          </w:p>
        </w:tc>
        <w:tc>
          <w:tcPr>
            <w:tcW w:w="0" w:type="auto"/>
            <w:shd w:val="clear" w:color="auto" w:fill="FFFFFF"/>
          </w:tcPr>
          <w:p w14:paraId="33B5B562"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Is a baseline or status of current condition relevant?</w:t>
            </w:r>
          </w:p>
        </w:tc>
        <w:tc>
          <w:tcPr>
            <w:tcW w:w="0" w:type="auto"/>
            <w:shd w:val="clear" w:color="auto" w:fill="FFFFFF"/>
          </w:tcPr>
          <w:p w14:paraId="5CFC2CFE"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Prospera KP team with Prospera ABS team and other Activity teams</w:t>
            </w:r>
          </w:p>
        </w:tc>
        <w:tc>
          <w:tcPr>
            <w:tcW w:w="0" w:type="auto"/>
            <w:shd w:val="clear" w:color="auto" w:fill="FFFFFF"/>
          </w:tcPr>
          <w:p w14:paraId="5156F58C"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Six monthly and Annual</w:t>
            </w:r>
          </w:p>
        </w:tc>
        <w:tc>
          <w:tcPr>
            <w:tcW w:w="0" w:type="auto"/>
            <w:shd w:val="clear" w:color="auto" w:fill="FFFFFF"/>
          </w:tcPr>
          <w:p w14:paraId="1016DD92"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Six month and Annual Progress Reports</w:t>
            </w:r>
          </w:p>
          <w:p w14:paraId="583ED81E" w14:textId="77777777" w:rsidR="00DA6F8C" w:rsidRPr="007C342F" w:rsidRDefault="00DA6F8C" w:rsidP="0078600E">
            <w:pPr>
              <w:spacing w:before="20" w:after="40" w:line="240" w:lineRule="auto"/>
              <w:rPr>
                <w:rFonts w:eastAsia="Calibri" w:cs="Arial"/>
                <w:sz w:val="20"/>
                <w:szCs w:val="20"/>
              </w:rPr>
            </w:pPr>
          </w:p>
        </w:tc>
      </w:tr>
      <w:tr w:rsidR="00DA6F8C" w:rsidRPr="00BB1619" w14:paraId="5146359E" w14:textId="77777777" w:rsidTr="0078600E">
        <w:trPr>
          <w:cantSplit/>
        </w:trPr>
        <w:tc>
          <w:tcPr>
            <w:tcW w:w="0" w:type="auto"/>
            <w:shd w:val="clear" w:color="auto" w:fill="FFFFFF"/>
          </w:tcPr>
          <w:p w14:paraId="5E692563" w14:textId="77777777" w:rsidR="00DA6F8C" w:rsidRPr="007C342F" w:rsidRDefault="00DA6F8C" w:rsidP="0078600E">
            <w:pPr>
              <w:spacing w:before="20" w:after="40" w:line="240" w:lineRule="auto"/>
              <w:rPr>
                <w:rFonts w:eastAsia="Calibri" w:cs="Arial"/>
                <w:b/>
                <w:i/>
                <w:color w:val="000000"/>
                <w:sz w:val="20"/>
                <w:szCs w:val="20"/>
              </w:rPr>
            </w:pPr>
            <w:r w:rsidRPr="007C342F">
              <w:rPr>
                <w:rFonts w:eastAsia="Calibri" w:cs="Arial"/>
                <w:b/>
                <w:color w:val="000000"/>
                <w:sz w:val="20"/>
                <w:szCs w:val="20"/>
              </w:rPr>
              <w:t>Gender equality and inclusion outcomes are described and being achieved</w:t>
            </w:r>
            <w:r w:rsidRPr="007C342F">
              <w:rPr>
                <w:rFonts w:eastAsia="Calibri" w:cs="Arial"/>
                <w:b/>
                <w:i/>
                <w:color w:val="000000"/>
                <w:sz w:val="20"/>
                <w:szCs w:val="20"/>
              </w:rPr>
              <w:t xml:space="preserve"> </w:t>
            </w:r>
          </w:p>
          <w:p w14:paraId="02CC20A8" w14:textId="77777777" w:rsidR="00DA6F8C" w:rsidRPr="007C342F" w:rsidRDefault="00DA6F8C" w:rsidP="0078600E">
            <w:pPr>
              <w:spacing w:before="20" w:after="40" w:line="240" w:lineRule="auto"/>
              <w:rPr>
                <w:rFonts w:eastAsia="Calibri" w:cs="Arial"/>
                <w:i/>
                <w:color w:val="000000"/>
                <w:sz w:val="20"/>
                <w:szCs w:val="20"/>
              </w:rPr>
            </w:pPr>
            <w:r w:rsidRPr="007C342F">
              <w:rPr>
                <w:rFonts w:eastAsia="Calibri" w:cs="Arial"/>
                <w:i/>
                <w:color w:val="000000"/>
                <w:sz w:val="20"/>
                <w:szCs w:val="20"/>
              </w:rPr>
              <w:t xml:space="preserve">Assumptions: </w:t>
            </w:r>
          </w:p>
          <w:p w14:paraId="6C0D90C4" w14:textId="77777777" w:rsidR="00DA6F8C" w:rsidRPr="007C342F" w:rsidRDefault="00DA6F8C" w:rsidP="0060481F">
            <w:pPr>
              <w:numPr>
                <w:ilvl w:val="0"/>
                <w:numId w:val="171"/>
              </w:numPr>
              <w:spacing w:before="20" w:after="40" w:line="240" w:lineRule="auto"/>
              <w:contextualSpacing/>
              <w:rPr>
                <w:rFonts w:eastAsia="Calibri" w:cs="Arial"/>
                <w:i/>
                <w:color w:val="000000"/>
                <w:sz w:val="20"/>
                <w:szCs w:val="20"/>
              </w:rPr>
            </w:pPr>
            <w:r>
              <w:rPr>
                <w:rFonts w:eastAsia="Calibri" w:cs="Arial"/>
                <w:i/>
                <w:color w:val="000000"/>
                <w:sz w:val="20"/>
                <w:szCs w:val="20"/>
              </w:rPr>
              <w:t>A</w:t>
            </w:r>
            <w:r w:rsidRPr="007C342F">
              <w:rPr>
                <w:rFonts w:eastAsia="Calibri" w:cs="Arial"/>
                <w:i/>
                <w:color w:val="000000"/>
                <w:sz w:val="20"/>
                <w:szCs w:val="20"/>
              </w:rPr>
              <w:t xml:space="preserve">ppropriate gender advisory support is available and able to effectively engage with Prospera implementers at activity design stage and throughout implementation. </w:t>
            </w:r>
          </w:p>
          <w:p w14:paraId="5F7790D6" w14:textId="77777777" w:rsidR="00DA6F8C" w:rsidRPr="007C342F" w:rsidRDefault="00DA6F8C" w:rsidP="0060481F">
            <w:pPr>
              <w:numPr>
                <w:ilvl w:val="0"/>
                <w:numId w:val="171"/>
              </w:numPr>
              <w:spacing w:before="20" w:after="40" w:line="240" w:lineRule="auto"/>
              <w:contextualSpacing/>
              <w:rPr>
                <w:rFonts w:eastAsia="Calibri" w:cs="Arial"/>
                <w:i/>
                <w:color w:val="000000"/>
                <w:sz w:val="20"/>
                <w:szCs w:val="20"/>
              </w:rPr>
            </w:pPr>
            <w:r w:rsidRPr="007C342F">
              <w:rPr>
                <w:rFonts w:eastAsia="Calibri" w:cs="Arial"/>
                <w:i/>
                <w:color w:val="000000"/>
                <w:sz w:val="20"/>
                <w:szCs w:val="20"/>
              </w:rPr>
              <w:t>Indonesian government officials are interested in pursuing gender equality and social inclusion outcomes.</w:t>
            </w:r>
          </w:p>
        </w:tc>
        <w:tc>
          <w:tcPr>
            <w:tcW w:w="0" w:type="auto"/>
            <w:shd w:val="clear" w:color="auto" w:fill="FFFFFF"/>
          </w:tcPr>
          <w:p w14:paraId="08FC463A"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have Gender Equality and Inclusion considerations been clearly and realistically programmed into Prospera activities?</w:t>
            </w:r>
          </w:p>
          <w:p w14:paraId="511EC270"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 xml:space="preserve">What changes have been influenced that support greater participation of women in economic activity? </w:t>
            </w:r>
          </w:p>
          <w:p w14:paraId="24161257"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Outcomes will be captured in relation to specific Activity designs</w:t>
            </w:r>
          </w:p>
        </w:tc>
        <w:tc>
          <w:tcPr>
            <w:tcW w:w="0" w:type="auto"/>
            <w:shd w:val="clear" w:color="auto" w:fill="FFFFFF"/>
          </w:tcPr>
          <w:p w14:paraId="7DCA4A4D" w14:textId="77777777" w:rsidR="00DA6F8C" w:rsidRPr="007C342F" w:rsidRDefault="00DA6F8C" w:rsidP="0060481F">
            <w:pPr>
              <w:numPr>
                <w:ilvl w:val="0"/>
                <w:numId w:val="170"/>
              </w:numPr>
              <w:spacing w:before="20" w:after="40" w:line="240" w:lineRule="auto"/>
              <w:contextualSpacing/>
              <w:rPr>
                <w:rFonts w:eastAsia="Calibri" w:cs="Arial"/>
                <w:sz w:val="20"/>
                <w:szCs w:val="20"/>
              </w:rPr>
            </w:pPr>
            <w:r w:rsidRPr="007C342F">
              <w:rPr>
                <w:rFonts w:eastAsia="Calibri" w:cs="Arial"/>
                <w:sz w:val="20"/>
                <w:szCs w:val="20"/>
              </w:rPr>
              <w:t># of Activity designs with quality GESI programming</w:t>
            </w:r>
          </w:p>
          <w:p w14:paraId="54915CBD" w14:textId="77777777" w:rsidR="00DA6F8C" w:rsidRPr="007C342F" w:rsidRDefault="00DA6F8C" w:rsidP="0060481F">
            <w:pPr>
              <w:numPr>
                <w:ilvl w:val="0"/>
                <w:numId w:val="170"/>
              </w:numPr>
              <w:spacing w:before="20" w:after="40" w:line="240" w:lineRule="auto"/>
              <w:contextualSpacing/>
              <w:rPr>
                <w:rFonts w:eastAsia="Calibri" w:cs="Arial"/>
                <w:sz w:val="20"/>
                <w:szCs w:val="20"/>
              </w:rPr>
            </w:pPr>
            <w:r w:rsidRPr="007C342F">
              <w:rPr>
                <w:rFonts w:eastAsia="Calibri" w:cs="Arial"/>
                <w:sz w:val="20"/>
                <w:szCs w:val="20"/>
              </w:rPr>
              <w:t>Measurement of progress toward those GESI outcomes and their likely contribution to broader opportunities for women and men</w:t>
            </w:r>
          </w:p>
        </w:tc>
        <w:tc>
          <w:tcPr>
            <w:tcW w:w="0" w:type="auto"/>
            <w:shd w:val="clear" w:color="auto" w:fill="FFFFFF"/>
          </w:tcPr>
          <w:p w14:paraId="679FA6BC" w14:textId="77777777" w:rsidR="00DA6F8C" w:rsidRPr="007C342F" w:rsidRDefault="00DA6F8C" w:rsidP="0078600E">
            <w:pPr>
              <w:spacing w:before="20" w:after="40" w:line="240" w:lineRule="auto"/>
              <w:rPr>
                <w:rFonts w:eastAsia="Calibri" w:cs="Arial"/>
                <w:b/>
                <w:sz w:val="20"/>
                <w:szCs w:val="20"/>
              </w:rPr>
            </w:pPr>
            <w:r w:rsidRPr="007C342F">
              <w:rPr>
                <w:rFonts w:eastAsia="Calibri" w:cs="Arial"/>
                <w:b/>
                <w:sz w:val="20"/>
                <w:szCs w:val="20"/>
              </w:rPr>
              <w:t>Refer specific Gender Equality and Social Inclusion Data Collection Plan</w:t>
            </w:r>
          </w:p>
        </w:tc>
        <w:tc>
          <w:tcPr>
            <w:tcW w:w="0" w:type="auto"/>
            <w:shd w:val="clear" w:color="auto" w:fill="FFFFFF"/>
          </w:tcPr>
          <w:p w14:paraId="72CC5F99" w14:textId="77777777" w:rsidR="00DA6F8C" w:rsidRPr="007C342F" w:rsidRDefault="00DA6F8C" w:rsidP="0078600E">
            <w:pPr>
              <w:spacing w:before="20" w:after="40" w:line="240" w:lineRule="auto"/>
              <w:rPr>
                <w:rFonts w:eastAsia="Calibri" w:cs="Arial"/>
                <w:sz w:val="20"/>
                <w:szCs w:val="20"/>
              </w:rPr>
            </w:pPr>
          </w:p>
        </w:tc>
        <w:tc>
          <w:tcPr>
            <w:tcW w:w="0" w:type="auto"/>
            <w:shd w:val="clear" w:color="auto" w:fill="FFFFFF"/>
          </w:tcPr>
          <w:p w14:paraId="257C609A" w14:textId="77777777" w:rsidR="00DA6F8C" w:rsidRPr="007C342F" w:rsidRDefault="00DA6F8C" w:rsidP="0078600E">
            <w:pPr>
              <w:spacing w:before="20" w:after="40" w:line="240" w:lineRule="auto"/>
              <w:rPr>
                <w:rFonts w:eastAsia="Calibri" w:cs="Arial"/>
                <w:sz w:val="20"/>
                <w:szCs w:val="20"/>
              </w:rPr>
            </w:pPr>
          </w:p>
        </w:tc>
        <w:tc>
          <w:tcPr>
            <w:tcW w:w="0" w:type="auto"/>
            <w:shd w:val="clear" w:color="auto" w:fill="FFFFFF"/>
          </w:tcPr>
          <w:p w14:paraId="2F92BCB4" w14:textId="77777777" w:rsidR="00DA6F8C" w:rsidRPr="007C342F" w:rsidRDefault="00DA6F8C" w:rsidP="0078600E">
            <w:pPr>
              <w:spacing w:before="20" w:after="40" w:line="240" w:lineRule="auto"/>
              <w:rPr>
                <w:rFonts w:eastAsia="Calibri" w:cs="Arial"/>
                <w:sz w:val="20"/>
                <w:szCs w:val="20"/>
              </w:rPr>
            </w:pPr>
          </w:p>
        </w:tc>
        <w:tc>
          <w:tcPr>
            <w:tcW w:w="0" w:type="auto"/>
            <w:shd w:val="clear" w:color="auto" w:fill="FFFFFF"/>
          </w:tcPr>
          <w:p w14:paraId="2B5E072E" w14:textId="77777777" w:rsidR="00DA6F8C" w:rsidRPr="007C342F" w:rsidRDefault="00DA6F8C" w:rsidP="0078600E">
            <w:pPr>
              <w:spacing w:before="20" w:after="40" w:line="240" w:lineRule="auto"/>
              <w:rPr>
                <w:rFonts w:eastAsia="Calibri" w:cs="Arial"/>
                <w:sz w:val="20"/>
                <w:szCs w:val="20"/>
              </w:rPr>
            </w:pPr>
          </w:p>
        </w:tc>
      </w:tr>
      <w:tr w:rsidR="00DA6F8C" w:rsidRPr="00BB1619" w14:paraId="21765F84" w14:textId="77777777" w:rsidTr="0078600E">
        <w:trPr>
          <w:cantSplit/>
        </w:trPr>
        <w:tc>
          <w:tcPr>
            <w:tcW w:w="0" w:type="auto"/>
            <w:shd w:val="clear" w:color="auto" w:fill="FFFFFF"/>
          </w:tcPr>
          <w:p w14:paraId="0D83DA4C" w14:textId="77777777" w:rsidR="00DA6F8C" w:rsidRPr="007C342F" w:rsidRDefault="00DA6F8C" w:rsidP="0078600E">
            <w:pPr>
              <w:spacing w:before="20" w:after="40" w:line="240" w:lineRule="auto"/>
              <w:rPr>
                <w:rFonts w:eastAsia="Calibri" w:cs="Arial"/>
                <w:b/>
                <w:sz w:val="20"/>
                <w:szCs w:val="20"/>
              </w:rPr>
            </w:pPr>
            <w:r w:rsidRPr="007C342F">
              <w:rPr>
                <w:rFonts w:eastAsia="Calibri" w:cs="Arial"/>
                <w:b/>
                <w:color w:val="000000"/>
                <w:sz w:val="20"/>
                <w:szCs w:val="20"/>
              </w:rPr>
              <w:t>Effective government of Indonesia and government of Australia partnership</w:t>
            </w:r>
            <w:r w:rsidRPr="007C342F">
              <w:rPr>
                <w:rFonts w:eastAsia="Calibri" w:cs="Arial"/>
                <w:b/>
                <w:sz w:val="20"/>
                <w:szCs w:val="20"/>
              </w:rPr>
              <w:t xml:space="preserve"> </w:t>
            </w:r>
          </w:p>
          <w:p w14:paraId="165A5EAB"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 xml:space="preserve">High level dialogue space for Government of  Indonesia and Government of Australian officials | </w:t>
            </w:r>
          </w:p>
          <w:p w14:paraId="23EE7D6C"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Exchange of international best practice, practical experience;</w:t>
            </w:r>
          </w:p>
          <w:p w14:paraId="0F4E4DA9" w14:textId="77777777" w:rsidR="00DA6F8C" w:rsidRPr="007C342F" w:rsidRDefault="00DA6F8C" w:rsidP="0078600E">
            <w:pPr>
              <w:spacing w:before="20" w:after="40" w:line="240" w:lineRule="auto"/>
              <w:rPr>
                <w:rFonts w:eastAsia="Calibri" w:cs="Arial"/>
                <w:i/>
                <w:color w:val="000000"/>
                <w:sz w:val="20"/>
                <w:szCs w:val="20"/>
              </w:rPr>
            </w:pPr>
            <w:r w:rsidRPr="007C342F">
              <w:rPr>
                <w:rFonts w:eastAsia="Calibri" w:cs="Arial"/>
                <w:i/>
                <w:color w:val="000000"/>
                <w:sz w:val="20"/>
                <w:szCs w:val="20"/>
              </w:rPr>
              <w:t xml:space="preserve">Assumptions: </w:t>
            </w:r>
          </w:p>
          <w:p w14:paraId="4A06136D" w14:textId="77777777" w:rsidR="00DA6F8C" w:rsidRPr="007C342F" w:rsidRDefault="00DA6F8C" w:rsidP="0060481F">
            <w:pPr>
              <w:numPr>
                <w:ilvl w:val="0"/>
                <w:numId w:val="172"/>
              </w:numPr>
              <w:spacing w:before="20" w:after="40" w:line="240" w:lineRule="auto"/>
              <w:contextualSpacing/>
              <w:rPr>
                <w:rFonts w:eastAsia="Calibri" w:cs="Arial"/>
                <w:i/>
                <w:color w:val="000000"/>
                <w:sz w:val="20"/>
                <w:szCs w:val="20"/>
              </w:rPr>
            </w:pPr>
            <w:r w:rsidRPr="007C342F">
              <w:rPr>
                <w:rFonts w:eastAsia="Calibri" w:cs="Arial"/>
                <w:i/>
                <w:color w:val="000000"/>
                <w:sz w:val="20"/>
                <w:szCs w:val="20"/>
              </w:rPr>
              <w:t xml:space="preserve">Both governments value the Partnership and commit to authentic Partnership dialogues and practices. </w:t>
            </w:r>
          </w:p>
          <w:p w14:paraId="66241DED" w14:textId="77777777" w:rsidR="00DA6F8C" w:rsidRPr="007C342F" w:rsidRDefault="00DA6F8C" w:rsidP="0060481F">
            <w:pPr>
              <w:numPr>
                <w:ilvl w:val="0"/>
                <w:numId w:val="172"/>
              </w:numPr>
              <w:spacing w:before="20" w:after="40" w:line="240" w:lineRule="auto"/>
              <w:contextualSpacing/>
              <w:rPr>
                <w:rFonts w:eastAsia="Calibri" w:cs="Arial"/>
                <w:i/>
                <w:color w:val="000000"/>
                <w:sz w:val="20"/>
                <w:szCs w:val="20"/>
              </w:rPr>
            </w:pPr>
            <w:r w:rsidRPr="007C342F">
              <w:rPr>
                <w:rFonts w:eastAsia="Calibri" w:cs="Arial"/>
                <w:i/>
                <w:color w:val="000000"/>
                <w:sz w:val="20"/>
                <w:szCs w:val="20"/>
              </w:rPr>
              <w:t>Australian good practices are appropriate for Indonesia; That Indonesian good practices are appropriate for Australia</w:t>
            </w:r>
          </w:p>
        </w:tc>
        <w:tc>
          <w:tcPr>
            <w:tcW w:w="0" w:type="auto"/>
            <w:shd w:val="clear" w:color="auto" w:fill="FFFFFF"/>
          </w:tcPr>
          <w:p w14:paraId="129D0B6E"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To what extent does the government of Indonesia partnership with the government of Australia align with Partnership Principles?</w:t>
            </w:r>
          </w:p>
          <w:p w14:paraId="2DCC37E1"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What are the tangible outcomes of the Partnership?</w:t>
            </w:r>
          </w:p>
          <w:p w14:paraId="0E888011" w14:textId="77777777" w:rsidR="00DA6F8C" w:rsidRPr="007C342F" w:rsidRDefault="00DA6F8C" w:rsidP="0078600E">
            <w:pPr>
              <w:spacing w:before="20" w:after="40" w:line="240" w:lineRule="auto"/>
              <w:rPr>
                <w:rFonts w:eastAsia="Calibri" w:cs="Arial"/>
                <w:sz w:val="20"/>
                <w:szCs w:val="20"/>
              </w:rPr>
            </w:pPr>
          </w:p>
        </w:tc>
        <w:tc>
          <w:tcPr>
            <w:tcW w:w="0" w:type="auto"/>
            <w:shd w:val="clear" w:color="auto" w:fill="FFFFFF"/>
          </w:tcPr>
          <w:p w14:paraId="25A5D109" w14:textId="77777777" w:rsidR="00DA6F8C" w:rsidRPr="007C342F" w:rsidRDefault="00DA6F8C" w:rsidP="0060481F">
            <w:pPr>
              <w:numPr>
                <w:ilvl w:val="0"/>
                <w:numId w:val="173"/>
              </w:numPr>
              <w:spacing w:before="20" w:after="40" w:line="240" w:lineRule="auto"/>
              <w:contextualSpacing/>
              <w:rPr>
                <w:rFonts w:eastAsia="Calibri" w:cs="Arial"/>
                <w:sz w:val="20"/>
                <w:szCs w:val="20"/>
              </w:rPr>
            </w:pPr>
            <w:r w:rsidRPr="007C342F">
              <w:rPr>
                <w:rFonts w:eastAsia="Calibri" w:cs="Arial"/>
                <w:sz w:val="20"/>
                <w:szCs w:val="20"/>
              </w:rPr>
              <w:t>Partnership assessment against partnership principles</w:t>
            </w:r>
          </w:p>
          <w:p w14:paraId="65511D56" w14:textId="77777777" w:rsidR="00DA6F8C" w:rsidRPr="007C342F" w:rsidRDefault="00DA6F8C" w:rsidP="0060481F">
            <w:pPr>
              <w:numPr>
                <w:ilvl w:val="0"/>
                <w:numId w:val="173"/>
              </w:numPr>
              <w:spacing w:before="20" w:after="40" w:line="240" w:lineRule="auto"/>
              <w:contextualSpacing/>
              <w:rPr>
                <w:rFonts w:eastAsia="Calibri" w:cs="Arial"/>
                <w:sz w:val="20"/>
                <w:szCs w:val="20"/>
              </w:rPr>
            </w:pPr>
            <w:r w:rsidRPr="007C342F">
              <w:rPr>
                <w:rFonts w:eastAsia="Calibri" w:cs="Arial"/>
                <w:sz w:val="20"/>
                <w:szCs w:val="20"/>
              </w:rPr>
              <w:t>#, type and quality of Partnership instances realised under Prospera</w:t>
            </w:r>
          </w:p>
        </w:tc>
        <w:tc>
          <w:tcPr>
            <w:tcW w:w="0" w:type="auto"/>
            <w:shd w:val="clear" w:color="auto" w:fill="FFFFFF"/>
          </w:tcPr>
          <w:p w14:paraId="73DF48A0" w14:textId="77777777" w:rsidR="00DA6F8C" w:rsidRPr="007C342F" w:rsidRDefault="00DA6F8C" w:rsidP="0060481F">
            <w:pPr>
              <w:numPr>
                <w:ilvl w:val="0"/>
                <w:numId w:val="174"/>
              </w:numPr>
              <w:spacing w:before="20" w:after="40" w:line="240" w:lineRule="auto"/>
              <w:contextualSpacing/>
              <w:rPr>
                <w:rFonts w:eastAsia="Calibri" w:cs="Arial"/>
                <w:sz w:val="20"/>
                <w:szCs w:val="20"/>
              </w:rPr>
            </w:pPr>
            <w:r w:rsidRPr="007C342F">
              <w:rPr>
                <w:rFonts w:eastAsia="Calibri" w:cs="Arial"/>
                <w:sz w:val="20"/>
                <w:szCs w:val="20"/>
              </w:rPr>
              <w:t>Partnership and Collaboration Analysis tool</w:t>
            </w:r>
          </w:p>
          <w:p w14:paraId="57F220E7" w14:textId="77777777" w:rsidR="00DA6F8C" w:rsidRPr="007C342F" w:rsidRDefault="00DA6F8C" w:rsidP="0060481F">
            <w:pPr>
              <w:numPr>
                <w:ilvl w:val="0"/>
                <w:numId w:val="174"/>
              </w:numPr>
              <w:spacing w:before="20" w:after="40" w:line="240" w:lineRule="auto"/>
              <w:contextualSpacing/>
              <w:rPr>
                <w:rFonts w:eastAsia="Calibri" w:cs="Arial"/>
                <w:sz w:val="20"/>
                <w:szCs w:val="20"/>
              </w:rPr>
            </w:pPr>
            <w:r w:rsidRPr="007C342F">
              <w:rPr>
                <w:rFonts w:eastAsia="Calibri" w:cs="Arial"/>
                <w:sz w:val="20"/>
                <w:szCs w:val="20"/>
              </w:rPr>
              <w:t>Australian agency Six month and 12 month activity reports</w:t>
            </w:r>
          </w:p>
        </w:tc>
        <w:tc>
          <w:tcPr>
            <w:tcW w:w="0" w:type="auto"/>
            <w:shd w:val="clear" w:color="auto" w:fill="FFFFFF"/>
          </w:tcPr>
          <w:p w14:paraId="7EE524A4" w14:textId="77777777" w:rsidR="00DA6F8C" w:rsidRPr="007C342F" w:rsidRDefault="00DA6F8C" w:rsidP="0078600E">
            <w:pPr>
              <w:spacing w:before="20" w:after="40" w:line="240" w:lineRule="auto"/>
              <w:rPr>
                <w:rFonts w:eastAsia="Calibri" w:cs="Arial"/>
                <w:sz w:val="20"/>
                <w:szCs w:val="20"/>
              </w:rPr>
            </w:pPr>
            <w:r w:rsidRPr="007C342F">
              <w:rPr>
                <w:rFonts w:eastAsia="Calibri" w:cs="Arial"/>
                <w:color w:val="000000"/>
                <w:sz w:val="20"/>
                <w:szCs w:val="20"/>
              </w:rPr>
              <w:t>Not relevant</w:t>
            </w:r>
          </w:p>
        </w:tc>
        <w:tc>
          <w:tcPr>
            <w:tcW w:w="0" w:type="auto"/>
            <w:shd w:val="clear" w:color="auto" w:fill="FFFFFF"/>
          </w:tcPr>
          <w:p w14:paraId="37BBA8E8"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Australian agencies</w:t>
            </w:r>
          </w:p>
        </w:tc>
        <w:tc>
          <w:tcPr>
            <w:tcW w:w="0" w:type="auto"/>
            <w:shd w:val="clear" w:color="auto" w:fill="FFFFFF"/>
          </w:tcPr>
          <w:p w14:paraId="354B9364"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When considered appropriate</w:t>
            </w:r>
          </w:p>
        </w:tc>
        <w:tc>
          <w:tcPr>
            <w:tcW w:w="0" w:type="auto"/>
            <w:shd w:val="clear" w:color="auto" w:fill="FFFFFF"/>
          </w:tcPr>
          <w:p w14:paraId="2F622544"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Six month and Annual Facility Progress Reports</w:t>
            </w:r>
          </w:p>
          <w:p w14:paraId="633C758C" w14:textId="77777777" w:rsidR="00DA6F8C" w:rsidRPr="007C342F" w:rsidRDefault="00DA6F8C" w:rsidP="0078600E">
            <w:pPr>
              <w:spacing w:before="20" w:after="40" w:line="240" w:lineRule="auto"/>
              <w:rPr>
                <w:rFonts w:eastAsia="Calibri" w:cs="Arial"/>
                <w:sz w:val="20"/>
                <w:szCs w:val="20"/>
              </w:rPr>
            </w:pPr>
          </w:p>
        </w:tc>
      </w:tr>
      <w:tr w:rsidR="00DA6F8C" w:rsidRPr="00BB1619" w14:paraId="2A1B2241" w14:textId="77777777" w:rsidTr="0078600E">
        <w:trPr>
          <w:cantSplit/>
        </w:trPr>
        <w:tc>
          <w:tcPr>
            <w:tcW w:w="0" w:type="auto"/>
            <w:shd w:val="clear" w:color="auto" w:fill="FFFFFF"/>
          </w:tcPr>
          <w:p w14:paraId="553B14C2" w14:textId="77777777" w:rsidR="00DA6F8C" w:rsidRPr="007C342F" w:rsidRDefault="00DA6F8C" w:rsidP="0078600E">
            <w:pPr>
              <w:spacing w:before="20" w:after="40" w:line="240" w:lineRule="auto"/>
              <w:rPr>
                <w:rFonts w:eastAsia="Calibri" w:cs="Arial"/>
                <w:b/>
                <w:color w:val="000000"/>
                <w:sz w:val="20"/>
                <w:szCs w:val="20"/>
              </w:rPr>
            </w:pPr>
            <w:r w:rsidRPr="007C342F">
              <w:rPr>
                <w:rFonts w:eastAsia="Calibri" w:cs="Arial"/>
                <w:b/>
                <w:color w:val="000000"/>
                <w:sz w:val="20"/>
                <w:szCs w:val="20"/>
              </w:rPr>
              <w:t>Prospera and associated Indonesian government and other institutions maintain an effective working partnership</w:t>
            </w:r>
          </w:p>
          <w:p w14:paraId="56982D18" w14:textId="77777777" w:rsidR="00DA6F8C" w:rsidRPr="007C342F" w:rsidRDefault="00DA6F8C" w:rsidP="0078600E">
            <w:pPr>
              <w:spacing w:before="20" w:after="20" w:line="240" w:lineRule="auto"/>
              <w:rPr>
                <w:rFonts w:eastAsia="Calibri" w:cs="Arial"/>
                <w:i/>
                <w:color w:val="000000"/>
                <w:sz w:val="20"/>
                <w:szCs w:val="20"/>
              </w:rPr>
            </w:pPr>
            <w:r w:rsidRPr="007C342F">
              <w:rPr>
                <w:rFonts w:eastAsia="Calibri" w:cs="Arial"/>
                <w:i/>
                <w:color w:val="000000"/>
                <w:sz w:val="20"/>
                <w:szCs w:val="20"/>
              </w:rPr>
              <w:t>Assumptions:</w:t>
            </w:r>
          </w:p>
          <w:p w14:paraId="2706CAA9" w14:textId="77777777" w:rsidR="00DA6F8C" w:rsidRPr="007C342F" w:rsidRDefault="00DA6F8C" w:rsidP="0060481F">
            <w:pPr>
              <w:numPr>
                <w:ilvl w:val="0"/>
                <w:numId w:val="164"/>
              </w:numPr>
              <w:spacing w:before="20" w:after="20" w:line="240" w:lineRule="auto"/>
              <w:contextualSpacing/>
              <w:rPr>
                <w:rFonts w:eastAsia="Calibri" w:cs="Arial"/>
                <w:i/>
                <w:color w:val="000000"/>
                <w:sz w:val="20"/>
                <w:szCs w:val="20"/>
              </w:rPr>
            </w:pPr>
            <w:r w:rsidRPr="007C342F">
              <w:rPr>
                <w:rFonts w:eastAsia="Calibri" w:cs="Arial"/>
                <w:i/>
                <w:color w:val="000000"/>
                <w:sz w:val="20"/>
                <w:szCs w:val="20"/>
              </w:rPr>
              <w:t>That Indonesian institutions continue to trust Prospera and value the type of support that Prospera can provide</w:t>
            </w:r>
          </w:p>
          <w:p w14:paraId="4A99802C" w14:textId="77777777" w:rsidR="00DA6F8C" w:rsidRPr="007C342F" w:rsidRDefault="00DA6F8C" w:rsidP="0060481F">
            <w:pPr>
              <w:numPr>
                <w:ilvl w:val="0"/>
                <w:numId w:val="164"/>
              </w:numPr>
              <w:spacing w:before="20" w:after="20" w:line="240" w:lineRule="auto"/>
              <w:contextualSpacing/>
              <w:rPr>
                <w:rFonts w:eastAsia="Calibri" w:cs="Arial"/>
                <w:i/>
                <w:color w:val="000000"/>
                <w:sz w:val="20"/>
                <w:szCs w:val="20"/>
              </w:rPr>
            </w:pPr>
            <w:r w:rsidRPr="007C342F">
              <w:rPr>
                <w:rFonts w:eastAsia="Calibri" w:cs="Arial"/>
                <w:i/>
                <w:color w:val="000000"/>
                <w:sz w:val="20"/>
                <w:szCs w:val="20"/>
              </w:rPr>
              <w:t>Politics do not substantially interfere with bureaucratic intent and engagement</w:t>
            </w:r>
          </w:p>
        </w:tc>
        <w:tc>
          <w:tcPr>
            <w:tcW w:w="0" w:type="auto"/>
            <w:shd w:val="clear" w:color="auto" w:fill="FFFFFF"/>
          </w:tcPr>
          <w:p w14:paraId="7DD6FC76" w14:textId="77777777" w:rsidR="00DA6F8C" w:rsidRPr="007C342F" w:rsidRDefault="00DA6F8C" w:rsidP="0078600E">
            <w:pPr>
              <w:spacing w:before="20" w:after="40" w:line="240" w:lineRule="auto"/>
              <w:rPr>
                <w:rFonts w:eastAsia="Calibri" w:cs="Arial"/>
                <w:i/>
                <w:sz w:val="20"/>
                <w:szCs w:val="20"/>
              </w:rPr>
            </w:pPr>
            <w:r w:rsidRPr="007C342F">
              <w:rPr>
                <w:rFonts w:eastAsia="Calibri" w:cs="Arial"/>
                <w:i/>
                <w:sz w:val="20"/>
                <w:szCs w:val="20"/>
              </w:rPr>
              <w:t xml:space="preserve">To what extent are the relationships between Prospera Advisory teams / senior managers and the Indonesian government strong and effective? </w:t>
            </w:r>
          </w:p>
        </w:tc>
        <w:tc>
          <w:tcPr>
            <w:tcW w:w="0" w:type="auto"/>
            <w:shd w:val="clear" w:color="auto" w:fill="FFFFFF"/>
          </w:tcPr>
          <w:p w14:paraId="3BA02AF6" w14:textId="77777777" w:rsidR="00DA6F8C" w:rsidRPr="007C342F" w:rsidRDefault="00DA6F8C" w:rsidP="0060481F">
            <w:pPr>
              <w:numPr>
                <w:ilvl w:val="0"/>
                <w:numId w:val="175"/>
              </w:numPr>
              <w:spacing w:before="20" w:after="40" w:line="240" w:lineRule="auto"/>
              <w:contextualSpacing/>
              <w:rPr>
                <w:rFonts w:eastAsia="Calibri" w:cs="Arial"/>
                <w:sz w:val="20"/>
                <w:szCs w:val="20"/>
              </w:rPr>
            </w:pPr>
            <w:r w:rsidRPr="007C342F">
              <w:rPr>
                <w:rFonts w:eastAsia="Calibri" w:cs="Arial"/>
                <w:sz w:val="20"/>
                <w:szCs w:val="20"/>
              </w:rPr>
              <w:t>Collaboration assessment against partnership principles</w:t>
            </w:r>
          </w:p>
          <w:p w14:paraId="0A9CEF05" w14:textId="77777777" w:rsidR="00DA6F8C" w:rsidRPr="007C342F" w:rsidRDefault="00DA6F8C" w:rsidP="0060481F">
            <w:pPr>
              <w:numPr>
                <w:ilvl w:val="0"/>
                <w:numId w:val="175"/>
              </w:numPr>
              <w:spacing w:before="20" w:after="40" w:line="240" w:lineRule="auto"/>
              <w:contextualSpacing/>
              <w:rPr>
                <w:rFonts w:eastAsia="Calibri" w:cs="Arial"/>
                <w:sz w:val="20"/>
                <w:szCs w:val="20"/>
              </w:rPr>
            </w:pPr>
            <w:r w:rsidRPr="007C342F">
              <w:rPr>
                <w:rFonts w:eastAsia="Calibri" w:cs="Arial"/>
                <w:sz w:val="20"/>
                <w:szCs w:val="20"/>
              </w:rPr>
              <w:t>#, type and quality of significant collaboration instances realised under Prospera</w:t>
            </w:r>
          </w:p>
        </w:tc>
        <w:tc>
          <w:tcPr>
            <w:tcW w:w="0" w:type="auto"/>
            <w:shd w:val="clear" w:color="auto" w:fill="FFFFFF"/>
          </w:tcPr>
          <w:p w14:paraId="418A4984" w14:textId="77777777" w:rsidR="00DA6F8C" w:rsidRPr="007C342F" w:rsidRDefault="00DA6F8C" w:rsidP="0060481F">
            <w:pPr>
              <w:numPr>
                <w:ilvl w:val="0"/>
                <w:numId w:val="176"/>
              </w:numPr>
              <w:spacing w:before="20" w:after="40" w:line="240" w:lineRule="auto"/>
              <w:contextualSpacing/>
              <w:rPr>
                <w:rFonts w:eastAsia="Calibri" w:cs="Arial"/>
                <w:sz w:val="20"/>
                <w:szCs w:val="20"/>
              </w:rPr>
            </w:pPr>
            <w:r w:rsidRPr="007C342F">
              <w:rPr>
                <w:rFonts w:eastAsia="Calibri" w:cs="Arial"/>
                <w:sz w:val="20"/>
                <w:szCs w:val="20"/>
              </w:rPr>
              <w:t>Partnership and Collaboration Analysis tool</w:t>
            </w:r>
          </w:p>
          <w:p w14:paraId="7133175B" w14:textId="77777777" w:rsidR="00DA6F8C" w:rsidRPr="007C342F" w:rsidRDefault="00DA6F8C" w:rsidP="0060481F">
            <w:pPr>
              <w:numPr>
                <w:ilvl w:val="0"/>
                <w:numId w:val="176"/>
              </w:numPr>
              <w:spacing w:before="20" w:after="40" w:line="240" w:lineRule="auto"/>
              <w:contextualSpacing/>
              <w:rPr>
                <w:rFonts w:eastAsia="Calibri" w:cs="Arial"/>
                <w:sz w:val="20"/>
                <w:szCs w:val="20"/>
              </w:rPr>
            </w:pPr>
            <w:r w:rsidRPr="007C342F">
              <w:rPr>
                <w:rFonts w:eastAsia="Calibri" w:cs="Arial"/>
                <w:sz w:val="20"/>
                <w:szCs w:val="20"/>
              </w:rPr>
              <w:t>Advisor Six month and 12 month activity reports</w:t>
            </w:r>
          </w:p>
        </w:tc>
        <w:tc>
          <w:tcPr>
            <w:tcW w:w="0" w:type="auto"/>
            <w:shd w:val="clear" w:color="auto" w:fill="FFFFFF"/>
          </w:tcPr>
          <w:p w14:paraId="5013E60F" w14:textId="77777777" w:rsidR="00DA6F8C" w:rsidRPr="007C342F" w:rsidRDefault="00DA6F8C" w:rsidP="0078600E">
            <w:pPr>
              <w:spacing w:before="20" w:after="40" w:line="240" w:lineRule="auto"/>
              <w:rPr>
                <w:rFonts w:eastAsia="Calibri" w:cs="Arial"/>
                <w:sz w:val="20"/>
                <w:szCs w:val="20"/>
              </w:rPr>
            </w:pPr>
            <w:r w:rsidRPr="007C342F">
              <w:rPr>
                <w:rFonts w:eastAsia="Calibri" w:cs="Arial"/>
                <w:color w:val="000000"/>
                <w:sz w:val="20"/>
                <w:szCs w:val="20"/>
              </w:rPr>
              <w:t>Not relevant</w:t>
            </w:r>
          </w:p>
        </w:tc>
        <w:tc>
          <w:tcPr>
            <w:tcW w:w="0" w:type="auto"/>
            <w:shd w:val="clear" w:color="auto" w:fill="FFFFFF"/>
          </w:tcPr>
          <w:p w14:paraId="266DABC9"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Activity managers</w:t>
            </w:r>
          </w:p>
        </w:tc>
        <w:tc>
          <w:tcPr>
            <w:tcW w:w="0" w:type="auto"/>
            <w:shd w:val="clear" w:color="auto" w:fill="FFFFFF"/>
          </w:tcPr>
          <w:p w14:paraId="58640BCB"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When considered appropriate</w:t>
            </w:r>
          </w:p>
        </w:tc>
        <w:tc>
          <w:tcPr>
            <w:tcW w:w="0" w:type="auto"/>
            <w:shd w:val="clear" w:color="auto" w:fill="FFFFFF"/>
          </w:tcPr>
          <w:p w14:paraId="1125596B" w14:textId="77777777" w:rsidR="00DA6F8C" w:rsidRPr="007C342F" w:rsidRDefault="00DA6F8C" w:rsidP="0078600E">
            <w:pPr>
              <w:spacing w:before="20" w:after="40" w:line="240" w:lineRule="auto"/>
              <w:rPr>
                <w:rFonts w:eastAsia="Calibri" w:cs="Arial"/>
                <w:sz w:val="20"/>
                <w:szCs w:val="20"/>
              </w:rPr>
            </w:pPr>
            <w:r w:rsidRPr="007C342F">
              <w:rPr>
                <w:rFonts w:eastAsia="Calibri" w:cs="Arial"/>
                <w:sz w:val="20"/>
                <w:szCs w:val="20"/>
              </w:rPr>
              <w:t>Six month and Annual Facility Progress Reports</w:t>
            </w:r>
          </w:p>
          <w:p w14:paraId="60E41C36" w14:textId="77777777" w:rsidR="00DA6F8C" w:rsidRPr="007C342F" w:rsidRDefault="00DA6F8C" w:rsidP="0078600E">
            <w:pPr>
              <w:spacing w:before="20" w:after="40" w:line="240" w:lineRule="auto"/>
              <w:rPr>
                <w:rFonts w:eastAsia="Calibri" w:cs="Arial"/>
                <w:sz w:val="20"/>
                <w:szCs w:val="20"/>
              </w:rPr>
            </w:pPr>
          </w:p>
        </w:tc>
      </w:tr>
    </w:tbl>
    <w:p w14:paraId="6DFDDAE5" w14:textId="77777777" w:rsidR="00DA6F8C" w:rsidRPr="00BB1619" w:rsidRDefault="00DA6F8C" w:rsidP="0060481F">
      <w:pPr>
        <w:numPr>
          <w:ilvl w:val="0"/>
          <w:numId w:val="74"/>
        </w:numPr>
        <w:spacing w:before="80" w:after="80" w:line="240" w:lineRule="auto"/>
        <w:ind w:left="0" w:firstLine="0"/>
        <w:outlineLvl w:val="1"/>
        <w:rPr>
          <w:rFonts w:eastAsia="Calibri" w:cs="Arial"/>
          <w:b/>
          <w:sz w:val="20"/>
          <w:szCs w:val="20"/>
        </w:rPr>
        <w:sectPr w:rsidR="00DA6F8C" w:rsidRPr="00BB1619" w:rsidSect="0078600E">
          <w:pgSz w:w="23814" w:h="16839" w:orient="landscape" w:code="8"/>
          <w:pgMar w:top="1440" w:right="1440" w:bottom="1440" w:left="1440" w:header="850" w:footer="850" w:gutter="0"/>
          <w:cols w:space="720"/>
          <w:docGrid w:linePitch="245"/>
        </w:sectPr>
      </w:pPr>
    </w:p>
    <w:p w14:paraId="5B4F46BD" w14:textId="77777777" w:rsidR="0080114C" w:rsidRPr="005C709C" w:rsidRDefault="0080114C" w:rsidP="006B3AE7">
      <w:pPr>
        <w:pStyle w:val="BodyText"/>
        <w:rPr>
          <w:szCs w:val="20"/>
        </w:rPr>
      </w:pPr>
    </w:p>
    <w:p w14:paraId="3790BB8F" w14:textId="1118BC06" w:rsidR="00F15724" w:rsidRPr="005C709C" w:rsidRDefault="00F15724">
      <w:pPr>
        <w:spacing w:after="0" w:line="240" w:lineRule="auto"/>
        <w:rPr>
          <w:rFonts w:eastAsiaTheme="majorEastAsia" w:cstheme="majorBidi"/>
          <w:color w:val="20ABCA" w:themeColor="accent6"/>
          <w:sz w:val="20"/>
          <w:szCs w:val="20"/>
        </w:rPr>
      </w:pPr>
    </w:p>
    <w:p w14:paraId="75ADCAB2" w14:textId="1100950E" w:rsidR="00BD5F6E" w:rsidRPr="005C709C" w:rsidRDefault="00BD5F6E" w:rsidP="00F15724">
      <w:pPr>
        <w:spacing w:after="0" w:line="240" w:lineRule="auto"/>
        <w:rPr>
          <w:rFonts w:cs="Arial"/>
          <w:b/>
          <w:sz w:val="20"/>
          <w:szCs w:val="20"/>
        </w:rPr>
        <w:sectPr w:rsidR="00BD5F6E" w:rsidRPr="005C709C" w:rsidSect="0080114C">
          <w:headerReference w:type="default" r:id="rId94"/>
          <w:pgSz w:w="16840" w:h="11900" w:orient="landscape"/>
          <w:pgMar w:top="1440" w:right="1440" w:bottom="1440" w:left="1440" w:header="850" w:footer="850" w:gutter="0"/>
          <w:cols w:space="708"/>
          <w:docGrid w:linePitch="360"/>
        </w:sectPr>
      </w:pPr>
    </w:p>
    <w:p w14:paraId="563BFA54" w14:textId="77777777" w:rsidR="0077405A" w:rsidRPr="005C709C" w:rsidRDefault="002E6117">
      <w:pPr>
        <w:rPr>
          <w:sz w:val="20"/>
          <w:szCs w:val="20"/>
        </w:rPr>
      </w:pPr>
      <w:r w:rsidRPr="005C709C">
        <w:rPr>
          <w:noProof/>
          <w:sz w:val="20"/>
          <w:szCs w:val="20"/>
          <w:lang w:eastAsia="en-AU"/>
        </w:rPr>
        <mc:AlternateContent>
          <mc:Choice Requires="wps">
            <w:drawing>
              <wp:anchor distT="0" distB="0" distL="114300" distR="114300" simplePos="0" relativeHeight="251672576" behindDoc="1" locked="0" layoutInCell="1" allowOverlap="1" wp14:anchorId="27B32A29" wp14:editId="7BF715D5">
                <wp:simplePos x="0" y="0"/>
                <wp:positionH relativeFrom="column">
                  <wp:posOffset>-977265</wp:posOffset>
                </wp:positionH>
                <wp:positionV relativeFrom="paragraph">
                  <wp:posOffset>-911860</wp:posOffset>
                </wp:positionV>
                <wp:extent cx="7693025" cy="10746740"/>
                <wp:effectExtent l="0" t="0" r="3175" b="0"/>
                <wp:wrapNone/>
                <wp:docPr id="26" name="Rectangle 26"/>
                <wp:cNvGraphicFramePr/>
                <a:graphic xmlns:a="http://schemas.openxmlformats.org/drawingml/2006/main">
                  <a:graphicData uri="http://schemas.microsoft.com/office/word/2010/wordprocessingShape">
                    <wps:wsp>
                      <wps:cNvSpPr/>
                      <wps:spPr>
                        <a:xfrm>
                          <a:off x="0" y="0"/>
                          <a:ext cx="7693025" cy="10746740"/>
                        </a:xfrm>
                        <a:prstGeom prst="rect">
                          <a:avLst/>
                        </a:prstGeom>
                        <a:solidFill>
                          <a:srgbClr val="1FAB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13B2D" id="Rectangle 26" o:spid="_x0000_s1026" style="position:absolute;margin-left:-76.95pt;margin-top:-71.8pt;width:605.75pt;height:84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" fillcolor="#1fabc9" stroked="f" strokeweight="1pt"/>
            </w:pict>
          </mc:Fallback>
        </mc:AlternateContent>
      </w:r>
    </w:p>
    <w:p w14:paraId="13347608" w14:textId="3D85EF59" w:rsidR="001F4BE7" w:rsidRPr="005C709C" w:rsidRDefault="001F4BE7">
      <w:pPr>
        <w:rPr>
          <w:sz w:val="20"/>
          <w:szCs w:val="20"/>
        </w:rPr>
      </w:pPr>
    </w:p>
    <w:p w14:paraId="5EA0D95C" w14:textId="2F0CF154" w:rsidR="001F4BE7" w:rsidRPr="005C709C" w:rsidRDefault="002E6117">
      <w:pPr>
        <w:rPr>
          <w:sz w:val="20"/>
          <w:szCs w:val="20"/>
        </w:rPr>
      </w:pPr>
      <w:r w:rsidRPr="005C709C">
        <w:rPr>
          <w:noProof/>
          <w:sz w:val="20"/>
          <w:szCs w:val="20"/>
          <w:lang w:eastAsia="en-AU"/>
        </w:rPr>
        <w:drawing>
          <wp:anchor distT="0" distB="0" distL="114300" distR="114300" simplePos="0" relativeHeight="251673600" behindDoc="1" locked="0" layoutInCell="1" allowOverlap="1" wp14:anchorId="6B0238CB" wp14:editId="60396FF7">
            <wp:simplePos x="0" y="0"/>
            <wp:positionH relativeFrom="column">
              <wp:posOffset>1689735</wp:posOffset>
            </wp:positionH>
            <wp:positionV relativeFrom="paragraph">
              <wp:posOffset>3330847</wp:posOffset>
            </wp:positionV>
            <wp:extent cx="2089124" cy="581081"/>
            <wp:effectExtent l="0" t="0" r="0" b="317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9124" cy="581081"/>
                    </a:xfrm>
                    <a:prstGeom prst="rect">
                      <a:avLst/>
                    </a:prstGeom>
                  </pic:spPr>
                </pic:pic>
              </a:graphicData>
            </a:graphic>
            <wp14:sizeRelH relativeFrom="page">
              <wp14:pctWidth>0</wp14:pctWidth>
            </wp14:sizeRelH>
            <wp14:sizeRelV relativeFrom="page">
              <wp14:pctHeight>0</wp14:pctHeight>
            </wp14:sizeRelV>
          </wp:anchor>
        </w:drawing>
      </w:r>
    </w:p>
    <w:sectPr w:rsidR="001F4BE7" w:rsidRPr="005C709C" w:rsidSect="003A569B">
      <w:headerReference w:type="first" r:id="rId95"/>
      <w:footerReference w:type="first" r:id="rId96"/>
      <w:pgSz w:w="11900" w:h="16840"/>
      <w:pgMar w:top="1440" w:right="1440" w:bottom="1440" w:left="1440"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B8630" w14:textId="77777777" w:rsidR="0060481F" w:rsidRDefault="0060481F" w:rsidP="00B537DE">
      <w:r>
        <w:separator/>
      </w:r>
    </w:p>
  </w:endnote>
  <w:endnote w:type="continuationSeparator" w:id="0">
    <w:p w14:paraId="16970ABE" w14:textId="77777777" w:rsidR="0060481F" w:rsidRDefault="0060481F" w:rsidP="00B5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eta Offc Book">
    <w:altName w:val="Calibri"/>
    <w:panose1 w:val="00000000000000000000"/>
    <w:charset w:val="00"/>
    <w:family w:val="swiss"/>
    <w:notTrueType/>
    <w:pitch w:val="default"/>
    <w:sig w:usb0="00000003" w:usb1="00000000" w:usb2="00000000" w:usb3="00000000" w:csb0="00000001" w:csb1="00000000"/>
  </w:font>
  <w:font w:name="ECNAD A+ Meta Normal">
    <w:altName w:val="Cambria"/>
    <w:panose1 w:val="00000000000000000000"/>
    <w:charset w:val="00"/>
    <w:family w:val="roman"/>
    <w:notTrueType/>
    <w:pitch w:val="default"/>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dvOT0c01107a">
    <w:altName w:val="Calibri"/>
    <w:panose1 w:val="00000000000000000000"/>
    <w:charset w:val="00"/>
    <w:family w:val="swiss"/>
    <w:notTrueType/>
    <w:pitch w:val="default"/>
    <w:sig w:usb0="00000003" w:usb1="00000000" w:usb2="00000000" w:usb3="00000000" w:csb0="00000001" w:csb1="00000000"/>
  </w:font>
  <w:font w:name="AdvOT2afa314d+20">
    <w:altName w:val="Calibri"/>
    <w:panose1 w:val="00000000000000000000"/>
    <w:charset w:val="00"/>
    <w:family w:val="swiss"/>
    <w:notTrueType/>
    <w:pitch w:val="default"/>
    <w:sig w:usb0="00000003" w:usb1="00000000" w:usb2="00000000" w:usb3="00000000" w:csb0="00000001" w:csb1="00000000"/>
  </w:font>
  <w:font w:name="AdvOT2afa314d+fb">
    <w:altName w:val="Calibri"/>
    <w:panose1 w:val="00000000000000000000"/>
    <w:charset w:val="00"/>
    <w:family w:val="auto"/>
    <w:notTrueType/>
    <w:pitch w:val="default"/>
    <w:sig w:usb0="00000003" w:usb1="00000000" w:usb2="00000000" w:usb3="00000000" w:csb0="00000001" w:csb1="00000000"/>
  </w:font>
  <w:font w:name="AdvOTfe7f2ed9.I">
    <w:altName w:val="Cambria"/>
    <w:panose1 w:val="00000000000000000000"/>
    <w:charset w:val="00"/>
    <w:family w:val="roman"/>
    <w:notTrueType/>
    <w:pitch w:val="default"/>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Semibold">
    <w:panose1 w:val="020B07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82134" w14:textId="77777777" w:rsidR="005B5D96" w:rsidRDefault="005B5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3CDD" w14:textId="77777777" w:rsidR="005B5D96" w:rsidRDefault="005B5D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F2F5A" w14:textId="52D96E48" w:rsidR="0078600E" w:rsidRDefault="0078600E">
    <w:pPr>
      <w:pStyle w:val="Footer"/>
    </w:pPr>
    <w:r>
      <w:rPr>
        <w:noProof/>
        <w:lang w:eastAsia="en-AU"/>
      </w:rPr>
      <mc:AlternateContent>
        <mc:Choice Requires="wps">
          <w:drawing>
            <wp:anchor distT="0" distB="0" distL="114300" distR="114300" simplePos="0" relativeHeight="251665408" behindDoc="1" locked="0" layoutInCell="1" allowOverlap="1" wp14:anchorId="38116FC7" wp14:editId="51BB4E11">
              <wp:simplePos x="0" y="0"/>
              <wp:positionH relativeFrom="column">
                <wp:posOffset>4048493</wp:posOffset>
              </wp:positionH>
              <wp:positionV relativeFrom="paragraph">
                <wp:posOffset>243205</wp:posOffset>
              </wp:positionV>
              <wp:extent cx="2667000" cy="454660"/>
              <wp:effectExtent l="0" t="0" r="0" b="2540"/>
              <wp:wrapNone/>
              <wp:docPr id="28" name="Rectangle 28"/>
              <wp:cNvGraphicFramePr/>
              <a:graphic xmlns:a="http://schemas.openxmlformats.org/drawingml/2006/main">
                <a:graphicData uri="http://schemas.microsoft.com/office/word/2010/wordprocessingShape">
                  <wps:wsp>
                    <wps:cNvSpPr/>
                    <wps:spPr>
                      <a:xfrm>
                        <a:off x="0" y="0"/>
                        <a:ext cx="2667000" cy="454660"/>
                      </a:xfrm>
                      <a:prstGeom prst="rect">
                        <a:avLst/>
                      </a:prstGeom>
                      <a:solidFill>
                        <a:srgbClr val="FFCF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2FFA6" w14:textId="77777777" w:rsidR="0078600E" w:rsidRDefault="0078600E" w:rsidP="009D2D1D">
                          <w:pPr>
                            <w:pStyle w:val="YOURDA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16FC7" id="Rectangle 28" o:spid="_x0000_s1046" style="position:absolute;margin-left:318.8pt;margin-top:19.15pt;width:210pt;height:35.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" fillcolor="#ffcf35" stroked="f" strokeweight="1pt">
              <v:textbox>
                <w:txbxContent>
                  <w:p w14:paraId="0832FFA6" w14:textId="77777777" w:rsidR="0078600E" w:rsidRDefault="0078600E" w:rsidP="009D2D1D">
                    <w:pPr>
                      <w:pStyle w:val="YOURDATE"/>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AC5F2" w14:textId="3A046FC7" w:rsidR="0078600E" w:rsidRPr="00E5362E" w:rsidRDefault="0078600E" w:rsidP="00101850">
    <w:pPr>
      <w:pStyle w:val="Footer"/>
      <w:ind w:right="360"/>
      <w:rPr>
        <w:rFonts w:cs="Arial"/>
        <w:color w:val="1F497D"/>
        <w:szCs w:val="16"/>
      </w:rPr>
    </w:pPr>
    <w:r w:rsidRPr="00E5362E">
      <w:rPr>
        <w:rFonts w:cs="Arial"/>
        <w:color w:val="1F497D"/>
        <w:szCs w:val="16"/>
      </w:rPr>
      <w:t>Australia Indonesia Partnership for Economic Development</w:t>
    </w:r>
    <w:r w:rsidRPr="00E5362E">
      <w:rPr>
        <w:rFonts w:cs="Arial"/>
        <w:color w:val="1F497D"/>
        <w:szCs w:val="16"/>
      </w:rPr>
      <w:ptab w:relativeTo="margin" w:alignment="right" w:leader="none"/>
    </w:r>
    <w:r w:rsidRPr="00E5362E">
      <w:rPr>
        <w:rFonts w:cs="Arial"/>
        <w:color w:val="1F497D"/>
        <w:szCs w:val="16"/>
      </w:rPr>
      <w:fldChar w:fldCharType="begin"/>
    </w:r>
    <w:r w:rsidRPr="00E5362E">
      <w:rPr>
        <w:rFonts w:cs="Arial"/>
        <w:color w:val="1F497D"/>
        <w:szCs w:val="16"/>
      </w:rPr>
      <w:instrText xml:space="preserve"> PAGE   \* MERGEFORMAT </w:instrText>
    </w:r>
    <w:r w:rsidRPr="00E5362E">
      <w:rPr>
        <w:rFonts w:cs="Arial"/>
        <w:color w:val="1F497D"/>
        <w:szCs w:val="16"/>
      </w:rPr>
      <w:fldChar w:fldCharType="separate"/>
    </w:r>
    <w:r w:rsidR="005B5D96">
      <w:rPr>
        <w:rFonts w:cs="Arial"/>
        <w:noProof/>
        <w:color w:val="1F497D"/>
        <w:szCs w:val="16"/>
      </w:rPr>
      <w:t>18</w:t>
    </w:r>
    <w:r w:rsidRPr="00E5362E">
      <w:rPr>
        <w:rFonts w:cs="Arial"/>
        <w:noProof/>
        <w:color w:val="1F497D"/>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A517C" w14:textId="77777777" w:rsidR="0078600E" w:rsidRPr="001F4BE7" w:rsidRDefault="0078600E" w:rsidP="001F4B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805764"/>
      <w:docPartObj>
        <w:docPartGallery w:val="Page Numbers (Bottom of Page)"/>
        <w:docPartUnique/>
      </w:docPartObj>
    </w:sdtPr>
    <w:sdtEndPr>
      <w:rPr>
        <w:noProof/>
      </w:rPr>
    </w:sdtEndPr>
    <w:sdtContent>
      <w:p w14:paraId="3EC387BD" w14:textId="2A78E419" w:rsidR="0078600E" w:rsidRDefault="0078600E" w:rsidP="0078600E">
        <w:pPr>
          <w:pStyle w:val="Footer"/>
          <w:jc w:val="right"/>
        </w:pPr>
        <w:r>
          <w:fldChar w:fldCharType="begin"/>
        </w:r>
        <w:r>
          <w:instrText xml:space="preserve"> PAGE   \* MERGEFORMAT </w:instrText>
        </w:r>
        <w:r>
          <w:fldChar w:fldCharType="separate"/>
        </w:r>
        <w:r w:rsidR="005B5D96">
          <w:rPr>
            <w:noProof/>
          </w:rPr>
          <w:t>125</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5671" w14:textId="77777777" w:rsidR="0078600E" w:rsidRPr="001F4BE7" w:rsidRDefault="0078600E" w:rsidP="001F4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92674" w14:textId="77777777" w:rsidR="0060481F" w:rsidRDefault="0060481F" w:rsidP="00B537DE">
      <w:r>
        <w:separator/>
      </w:r>
    </w:p>
  </w:footnote>
  <w:footnote w:type="continuationSeparator" w:id="0">
    <w:p w14:paraId="34229ADB" w14:textId="77777777" w:rsidR="0060481F" w:rsidRDefault="0060481F" w:rsidP="00B537DE">
      <w:r>
        <w:continuationSeparator/>
      </w:r>
    </w:p>
  </w:footnote>
  <w:footnote w:id="1">
    <w:p w14:paraId="489CBB21" w14:textId="77777777" w:rsidR="0078600E" w:rsidRDefault="0078600E" w:rsidP="00376274">
      <w:pPr>
        <w:autoSpaceDE w:val="0"/>
        <w:autoSpaceDN w:val="0"/>
        <w:adjustRightInd w:val="0"/>
        <w:spacing w:after="0" w:line="240" w:lineRule="auto"/>
      </w:pPr>
      <w:r>
        <w:rPr>
          <w:rStyle w:val="FootnoteReference"/>
        </w:rPr>
        <w:footnoteRef/>
      </w:r>
      <w:r>
        <w:t xml:space="preserve"> Extract from Snowden, D. and Boone, M. (2007) ‘A Leader’s Framework for Decision Making’ Harvard Business Review Accessed 24 October 2018 </w:t>
      </w:r>
      <w:hyperlink r:id="rId1" w:history="1">
        <w:r w:rsidRPr="00E75AA2">
          <w:rPr>
            <w:rStyle w:val="Hyperlink"/>
          </w:rPr>
          <w:t>https://hbr.org/2007/11/a-leaders-framework-for-decision-making</w:t>
        </w:r>
      </w:hyperlink>
      <w:r>
        <w:t xml:space="preserve">. </w:t>
      </w:r>
    </w:p>
  </w:footnote>
  <w:footnote w:id="2">
    <w:p w14:paraId="3FC3C47F" w14:textId="77777777" w:rsidR="0078600E" w:rsidRDefault="0078600E" w:rsidP="00376274">
      <w:pPr>
        <w:pStyle w:val="FootnoteText"/>
        <w:rPr>
          <w:sz w:val="18"/>
          <w:szCs w:val="18"/>
        </w:rPr>
      </w:pPr>
      <w:r w:rsidRPr="007B606D">
        <w:rPr>
          <w:rStyle w:val="FootnoteReference"/>
          <w:sz w:val="18"/>
          <w:szCs w:val="18"/>
        </w:rPr>
        <w:footnoteRef/>
      </w:r>
      <w:r w:rsidRPr="007B606D">
        <w:rPr>
          <w:sz w:val="18"/>
          <w:szCs w:val="18"/>
        </w:rPr>
        <w:t xml:space="preserve"> Accessed 30 August 2018 http://cognitive-edge.com/videos/cynefin-framework-introduction/ ; </w:t>
      </w:r>
    </w:p>
    <w:p w14:paraId="54560378" w14:textId="77777777" w:rsidR="0078600E" w:rsidRPr="007B606D" w:rsidRDefault="005B5D96" w:rsidP="00376274">
      <w:pPr>
        <w:pStyle w:val="FootnoteText"/>
        <w:rPr>
          <w:sz w:val="18"/>
          <w:szCs w:val="18"/>
        </w:rPr>
      </w:pPr>
      <w:hyperlink r:id="rId2" w:history="1">
        <w:r w:rsidR="0078600E" w:rsidRPr="00631E3B">
          <w:rPr>
            <w:rStyle w:val="Hyperlink"/>
            <w:sz w:val="18"/>
            <w:szCs w:val="18"/>
          </w:rPr>
          <w:t>http://cognitive-edge.com/</w:t>
        </w:r>
      </w:hyperlink>
      <w:r w:rsidR="0078600E" w:rsidRPr="007B606D">
        <w:rPr>
          <w:sz w:val="18"/>
          <w:szCs w:val="18"/>
        </w:rPr>
        <w:t xml:space="preserve"> </w:t>
      </w:r>
    </w:p>
  </w:footnote>
  <w:footnote w:id="3">
    <w:p w14:paraId="02CFE971" w14:textId="77777777" w:rsidR="0078600E" w:rsidRDefault="0078600E" w:rsidP="00376274">
      <w:pPr>
        <w:pStyle w:val="ListParagraph"/>
        <w:ind w:left="0"/>
      </w:pPr>
      <w:r>
        <w:rPr>
          <w:rStyle w:val="FootnoteReference"/>
        </w:rPr>
        <w:footnoteRef/>
      </w:r>
      <w:r>
        <w:t xml:space="preserve"> Accessed 6 November 2018 </w:t>
      </w:r>
      <w:hyperlink r:id="rId3" w:history="1">
        <w:r w:rsidRPr="009D3213">
          <w:rPr>
            <w:rStyle w:val="Hyperlink"/>
          </w:rPr>
          <w:t>https://cognitive-edge.com/concept-papers/complexity-emergence-importance-of-failure/</w:t>
        </w:r>
      </w:hyperlink>
    </w:p>
  </w:footnote>
  <w:footnote w:id="4">
    <w:p w14:paraId="1C1C5858" w14:textId="7E3B8E71" w:rsidR="0078600E" w:rsidRDefault="0078600E" w:rsidP="00A5257A">
      <w:pPr>
        <w:pStyle w:val="FootnoteText"/>
      </w:pPr>
      <w:r>
        <w:rPr>
          <w:rStyle w:val="FootnoteReference"/>
        </w:rPr>
        <w:footnoteRef/>
      </w:r>
      <w:r>
        <w:t xml:space="preserve"> This refers to earlier problem analysis you may have done using the Ishikawa problem breakdown approach. </w:t>
      </w:r>
    </w:p>
  </w:footnote>
  <w:footnote w:id="5">
    <w:p w14:paraId="45E4C389" w14:textId="77777777" w:rsidR="0078600E" w:rsidRDefault="0078600E" w:rsidP="004072D4">
      <w:pPr>
        <w:pStyle w:val="FootnoteText"/>
      </w:pPr>
      <w:r>
        <w:rPr>
          <w:rStyle w:val="FootnoteReference"/>
        </w:rPr>
        <w:footnoteRef/>
      </w:r>
      <w:r>
        <w:t xml:space="preserve"> The approximate timing would relate to the extent to which the context is dynamic and changeable. </w:t>
      </w:r>
    </w:p>
  </w:footnote>
  <w:footnote w:id="6">
    <w:p w14:paraId="243BB901" w14:textId="77777777" w:rsidR="0078600E" w:rsidRPr="004072D4" w:rsidRDefault="0078600E" w:rsidP="004E7E64">
      <w:pPr>
        <w:spacing w:after="0" w:line="240" w:lineRule="auto"/>
        <w:ind w:right="-46"/>
        <w:rPr>
          <w:i/>
          <w:color w:val="0000FF"/>
          <w:szCs w:val="16"/>
          <w:u w:val="single"/>
        </w:rPr>
      </w:pPr>
      <w:r>
        <w:rPr>
          <w:rStyle w:val="FootnoteReference"/>
        </w:rPr>
        <w:footnoteRef/>
      </w:r>
      <w:r>
        <w:t xml:space="preserve"> </w:t>
      </w:r>
      <w:r w:rsidRPr="00D11183">
        <w:rPr>
          <w:i/>
          <w:szCs w:val="16"/>
        </w:rPr>
        <w:t>Wilson-Grau, R. (2015) </w:t>
      </w:r>
      <w:r w:rsidRPr="00D11183">
        <w:rPr>
          <w:i/>
          <w:iCs/>
          <w:szCs w:val="16"/>
        </w:rPr>
        <w:t>Outcome Harvesting</w:t>
      </w:r>
      <w:r>
        <w:rPr>
          <w:i/>
          <w:szCs w:val="16"/>
        </w:rPr>
        <w:t>. BetterEvaluation.</w:t>
      </w:r>
      <w:r w:rsidRPr="007F13B5">
        <w:rPr>
          <w:i/>
          <w:szCs w:val="16"/>
        </w:rPr>
        <w:t xml:space="preserve"> </w:t>
      </w:r>
      <w:r w:rsidRPr="00D11183">
        <w:rPr>
          <w:i/>
          <w:szCs w:val="16"/>
        </w:rPr>
        <w:t>Retrieved from </w:t>
      </w:r>
      <w:hyperlink r:id="rId4" w:history="1">
        <w:r w:rsidRPr="00D11183">
          <w:rPr>
            <w:rStyle w:val="Hyperlink"/>
            <w:i/>
            <w:szCs w:val="16"/>
          </w:rPr>
          <w:t>http://betterevaluation.org/plan/approach/outcome_harvesting</w:t>
        </w:r>
      </w:hyperlink>
    </w:p>
  </w:footnote>
  <w:footnote w:id="7">
    <w:p w14:paraId="2A250288" w14:textId="77777777" w:rsidR="0078600E" w:rsidRDefault="0078600E" w:rsidP="004072D4">
      <w:pPr>
        <w:pStyle w:val="FootnoteText"/>
      </w:pPr>
      <w:r>
        <w:rPr>
          <w:rStyle w:val="FootnoteReference"/>
        </w:rPr>
        <w:footnoteRef/>
      </w:r>
      <w:r>
        <w:t xml:space="preserve"> </w:t>
      </w:r>
      <w:hyperlink r:id="rId5" w:history="1">
        <w:r w:rsidRPr="00CE64C0">
          <w:rPr>
            <w:rStyle w:val="Hyperlink"/>
          </w:rPr>
          <w:t>https://www.clearhorizon.com.au/</w:t>
        </w:r>
      </w:hyperlink>
      <w:r>
        <w:t xml:space="preserve"> </w:t>
      </w:r>
    </w:p>
  </w:footnote>
  <w:footnote w:id="8">
    <w:p w14:paraId="68DED1E1" w14:textId="77777777" w:rsidR="0078600E" w:rsidRDefault="0078600E" w:rsidP="004072D4">
      <w:pPr>
        <w:pStyle w:val="FootnoteText"/>
      </w:pPr>
      <w:r>
        <w:rPr>
          <w:rStyle w:val="FootnoteReference"/>
        </w:rPr>
        <w:footnoteRef/>
      </w:r>
      <w:r>
        <w:t xml:space="preserve"> Accessed 22 October 2018 </w:t>
      </w:r>
      <w:r w:rsidRPr="00AB4F92">
        <w:t>http://ndcpartnership.org/content/harvard-analytical-framework</w:t>
      </w:r>
    </w:p>
  </w:footnote>
  <w:footnote w:id="9">
    <w:p w14:paraId="35E83052" w14:textId="77777777" w:rsidR="0078600E" w:rsidRPr="002F736C" w:rsidRDefault="0078600E" w:rsidP="00141C27">
      <w:pPr>
        <w:spacing w:after="20"/>
        <w:rPr>
          <w:sz w:val="18"/>
          <w:szCs w:val="18"/>
        </w:rPr>
      </w:pPr>
      <w:r w:rsidRPr="002F736C">
        <w:rPr>
          <w:rStyle w:val="FootnoteReference"/>
          <w:sz w:val="18"/>
          <w:szCs w:val="18"/>
        </w:rPr>
        <w:footnoteRef/>
      </w:r>
      <w:r w:rsidRPr="002F736C">
        <w:rPr>
          <w:sz w:val="18"/>
          <w:szCs w:val="18"/>
        </w:rPr>
        <w:t xml:space="preserve"> Guidelines for the Ethical Conduct of Evaluations, Australasian Evaluation Society, 2013. Accessed 19 March 2018 at </w:t>
      </w:r>
      <w:hyperlink r:id="rId6" w:history="1">
        <w:r w:rsidRPr="002F736C">
          <w:rPr>
            <w:rStyle w:val="Hyperlink"/>
            <w:sz w:val="18"/>
            <w:szCs w:val="18"/>
          </w:rPr>
          <w:t>https://www.aes.asn.au/images/stories/files/membership/AES_Guidelines_web_v2.pdf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2870" w14:textId="77777777" w:rsidR="005B5D96" w:rsidRDefault="005B5D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0C621" w14:textId="71B742FF"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BCEC" w14:textId="72C3CE16"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C697B" w14:textId="388775BB" w:rsidR="0078600E" w:rsidRPr="00E5362E" w:rsidRDefault="0078600E" w:rsidP="009D2D1D">
    <w:pPr>
      <w:pStyle w:val="Header"/>
      <w:rPr>
        <w:color w:val="1F497D"/>
      </w:rPr>
    </w:pPr>
    <w:r>
      <w:rPr>
        <w:noProof/>
        <w:color w:val="1F497D"/>
        <w:lang w:eastAsia="en-AU"/>
      </w:rPr>
      <mc:AlternateContent>
        <mc:Choice Requires="wps">
          <w:drawing>
            <wp:anchor distT="0" distB="0" distL="114300" distR="114300" simplePos="0" relativeHeight="251706368" behindDoc="0" locked="0" layoutInCell="1" allowOverlap="1" wp14:anchorId="28B77CCF" wp14:editId="238B1C59">
              <wp:simplePos x="0" y="0"/>
              <wp:positionH relativeFrom="column">
                <wp:posOffset>9414510</wp:posOffset>
              </wp:positionH>
              <wp:positionV relativeFrom="paragraph">
                <wp:posOffset>2735580</wp:posOffset>
              </wp:positionV>
              <wp:extent cx="374469" cy="176784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74469" cy="1767840"/>
                      </a:xfrm>
                      <a:prstGeom prst="rect">
                        <a:avLst/>
                      </a:prstGeom>
                      <a:solidFill>
                        <a:schemeClr val="accent6"/>
                      </a:solidFill>
                      <a:ln w="6350">
                        <a:noFill/>
                      </a:ln>
                    </wps:spPr>
                    <wps:txbx>
                      <w:txbxContent>
                        <w:p w14:paraId="1680A025"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B77CCF" id="_x0000_t202" coordsize="21600,21600" o:spt="202" path="m,l,21600r21600,l21600,xe">
              <v:stroke joinstyle="miter"/>
              <v:path gradientshapeok="t" o:connecttype="rect"/>
            </v:shapetype>
            <v:shape id="Text Box 162" o:spid="_x0000_s1048" type="#_x0000_t202" style="position:absolute;margin-left:741.3pt;margin-top:215.4pt;width:29.5pt;height:139.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" fillcolor="#20abca [3209]" stroked="f" strokeweight=".5pt">
              <v:textbox style="layout-flow:vertical-ideographic">
                <w:txbxContent>
                  <w:p w14:paraId="1680A025"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v:textbox>
            </v:shape>
          </w:pict>
        </mc:Fallback>
      </mc:AlternateContent>
    </w: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039F9" w14:textId="09EEEF28"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38AB6" w14:textId="17A486FC" w:rsidR="0078600E" w:rsidRPr="00E5362E" w:rsidRDefault="0078600E" w:rsidP="009D2D1D">
    <w:pPr>
      <w:pStyle w:val="Header"/>
      <w:rPr>
        <w:color w:val="1F497D"/>
      </w:rPr>
    </w:pPr>
    <w:r>
      <w:rPr>
        <w:noProof/>
        <w:color w:val="1F497D"/>
        <w:lang w:eastAsia="en-AU"/>
      </w:rPr>
      <mc:AlternateContent>
        <mc:Choice Requires="wps">
          <w:drawing>
            <wp:anchor distT="0" distB="0" distL="114300" distR="114300" simplePos="0" relativeHeight="251692032" behindDoc="0" locked="0" layoutInCell="1" allowOverlap="1" wp14:anchorId="757B08D3" wp14:editId="0435E8F0">
              <wp:simplePos x="0" y="0"/>
              <wp:positionH relativeFrom="column">
                <wp:posOffset>9414510</wp:posOffset>
              </wp:positionH>
              <wp:positionV relativeFrom="paragraph">
                <wp:posOffset>2735580</wp:posOffset>
              </wp:positionV>
              <wp:extent cx="374469" cy="176784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74469" cy="1767840"/>
                      </a:xfrm>
                      <a:prstGeom prst="rect">
                        <a:avLst/>
                      </a:prstGeom>
                      <a:solidFill>
                        <a:schemeClr val="accent6"/>
                      </a:solidFill>
                      <a:ln w="6350">
                        <a:noFill/>
                      </a:ln>
                    </wps:spPr>
                    <wps:txbx>
                      <w:txbxContent>
                        <w:p w14:paraId="570B82FC"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7B08D3" id="_x0000_t202" coordsize="21600,21600" o:spt="202" path="m,l,21600r21600,l21600,xe">
              <v:stroke joinstyle="miter"/>
              <v:path gradientshapeok="t" o:connecttype="rect"/>
            </v:shapetype>
            <v:shape id="Text Box 151" o:spid="_x0000_s1049" type="#_x0000_t202" style="position:absolute;margin-left:741.3pt;margin-top:215.4pt;width:29.5pt;height:139.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" fillcolor="#20abca [3209]" stroked="f" strokeweight=".5pt">
              <v:textbox style="layout-flow:vertical-ideographic">
                <w:txbxContent>
                  <w:p w14:paraId="570B82FC"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v:textbox>
            </v:shape>
          </w:pict>
        </mc:Fallback>
      </mc:AlternateContent>
    </w: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87CEB" w14:textId="50130F0A"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3A42" w14:textId="6F8F58F9" w:rsidR="0078600E" w:rsidRPr="00E5362E" w:rsidRDefault="0078600E" w:rsidP="009D2D1D">
    <w:pPr>
      <w:pStyle w:val="Header"/>
      <w:rPr>
        <w:color w:val="1F497D"/>
      </w:rPr>
    </w:pPr>
    <w:r>
      <w:rPr>
        <w:noProof/>
        <w:color w:val="1F497D"/>
        <w:lang w:eastAsia="en-AU"/>
      </w:rPr>
      <mc:AlternateContent>
        <mc:Choice Requires="wps">
          <w:drawing>
            <wp:anchor distT="0" distB="0" distL="114300" distR="114300" simplePos="0" relativeHeight="251695104" behindDoc="0" locked="0" layoutInCell="1" allowOverlap="1" wp14:anchorId="71EE89AE" wp14:editId="271E3940">
              <wp:simplePos x="0" y="0"/>
              <wp:positionH relativeFrom="column">
                <wp:posOffset>9414510</wp:posOffset>
              </wp:positionH>
              <wp:positionV relativeFrom="paragraph">
                <wp:posOffset>2735580</wp:posOffset>
              </wp:positionV>
              <wp:extent cx="374469" cy="176784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74469" cy="1767840"/>
                      </a:xfrm>
                      <a:prstGeom prst="rect">
                        <a:avLst/>
                      </a:prstGeom>
                      <a:solidFill>
                        <a:schemeClr val="accent6"/>
                      </a:solidFill>
                      <a:ln w="6350">
                        <a:noFill/>
                      </a:ln>
                    </wps:spPr>
                    <wps:txbx>
                      <w:txbxContent>
                        <w:p w14:paraId="554C0F87"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EE89AE" id="_x0000_t202" coordsize="21600,21600" o:spt="202" path="m,l,21600r21600,l21600,xe">
              <v:stroke joinstyle="miter"/>
              <v:path gradientshapeok="t" o:connecttype="rect"/>
            </v:shapetype>
            <v:shape id="Text Box 153" o:spid="_x0000_s1050" type="#_x0000_t202" style="position:absolute;margin-left:741.3pt;margin-top:215.4pt;width:29.5pt;height:139.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" fillcolor="#20abca [3209]" stroked="f" strokeweight=".5pt">
              <v:textbox style="layout-flow:vertical-ideographic">
                <w:txbxContent>
                  <w:p w14:paraId="554C0F87"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v:textbox>
            </v:shape>
          </w:pict>
        </mc:Fallback>
      </mc:AlternateContent>
    </w: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579AD" w14:textId="14670A28"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E239A" w14:textId="22075249" w:rsidR="0078600E" w:rsidRPr="00E5362E" w:rsidRDefault="0078600E" w:rsidP="009D2D1D">
    <w:pPr>
      <w:pStyle w:val="Header"/>
      <w:rPr>
        <w:color w:val="1F497D"/>
      </w:rPr>
    </w:pPr>
    <w:r>
      <w:rPr>
        <w:noProof/>
        <w:color w:val="1F497D"/>
        <w:lang w:eastAsia="en-AU"/>
      </w:rPr>
      <mc:AlternateContent>
        <mc:Choice Requires="wps">
          <w:drawing>
            <wp:anchor distT="0" distB="0" distL="114300" distR="114300" simplePos="0" relativeHeight="251700224" behindDoc="0" locked="0" layoutInCell="1" allowOverlap="1" wp14:anchorId="3FD8C501" wp14:editId="0D43750F">
              <wp:simplePos x="0" y="0"/>
              <wp:positionH relativeFrom="column">
                <wp:posOffset>9414510</wp:posOffset>
              </wp:positionH>
              <wp:positionV relativeFrom="paragraph">
                <wp:posOffset>2735580</wp:posOffset>
              </wp:positionV>
              <wp:extent cx="374469" cy="176784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74469" cy="1767840"/>
                      </a:xfrm>
                      <a:prstGeom prst="rect">
                        <a:avLst/>
                      </a:prstGeom>
                      <a:solidFill>
                        <a:schemeClr val="accent6"/>
                      </a:solidFill>
                      <a:ln w="6350">
                        <a:noFill/>
                      </a:ln>
                    </wps:spPr>
                    <wps:txbx>
                      <w:txbxContent>
                        <w:p w14:paraId="60FA35C8"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D8C501" id="_x0000_t202" coordsize="21600,21600" o:spt="202" path="m,l,21600r21600,l21600,xe">
              <v:stroke joinstyle="miter"/>
              <v:path gradientshapeok="t" o:connecttype="rect"/>
            </v:shapetype>
            <v:shape id="Text Box 156" o:spid="_x0000_s1051" type="#_x0000_t202" style="position:absolute;margin-left:741.3pt;margin-top:215.4pt;width:29.5pt;height:139.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" fillcolor="#20abca [3209]" stroked="f" strokeweight=".5pt">
              <v:textbox style="layout-flow:vertical-ideographic">
                <w:txbxContent>
                  <w:p w14:paraId="60FA35C8"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v:textbox>
            </v:shape>
          </w:pict>
        </mc:Fallback>
      </mc:AlternateContent>
    </w: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25B9" w14:textId="015B7E42" w:rsidR="0078600E" w:rsidRPr="00E5362E" w:rsidRDefault="0078600E" w:rsidP="009D2D1D">
    <w:pPr>
      <w:pStyle w:val="Header"/>
      <w:rPr>
        <w:color w:val="1F497D"/>
      </w:rPr>
    </w:pPr>
    <w:r>
      <w:rPr>
        <w:noProof/>
        <w:color w:val="1F497D"/>
        <w:lang w:eastAsia="en-AU"/>
      </w:rPr>
      <mc:AlternateContent>
        <mc:Choice Requires="wps">
          <w:drawing>
            <wp:anchor distT="0" distB="0" distL="114300" distR="114300" simplePos="0" relativeHeight="251714560" behindDoc="0" locked="0" layoutInCell="1" allowOverlap="1" wp14:anchorId="1F4E0A9E" wp14:editId="6D3309D6">
              <wp:simplePos x="0" y="0"/>
              <wp:positionH relativeFrom="column">
                <wp:posOffset>9414510</wp:posOffset>
              </wp:positionH>
              <wp:positionV relativeFrom="paragraph">
                <wp:posOffset>2735580</wp:posOffset>
              </wp:positionV>
              <wp:extent cx="374469" cy="176784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374469" cy="1767840"/>
                      </a:xfrm>
                      <a:prstGeom prst="rect">
                        <a:avLst/>
                      </a:prstGeom>
                      <a:solidFill>
                        <a:schemeClr val="accent6"/>
                      </a:solidFill>
                      <a:ln w="6350">
                        <a:noFill/>
                      </a:ln>
                    </wps:spPr>
                    <wps:txbx>
                      <w:txbxContent>
                        <w:p w14:paraId="76A9C623"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4E0A9E" id="_x0000_t202" coordsize="21600,21600" o:spt="202" path="m,l,21600r21600,l21600,xe">
              <v:stroke joinstyle="miter"/>
              <v:path gradientshapeok="t" o:connecttype="rect"/>
            </v:shapetype>
            <v:shape id="Text Box 173" o:spid="_x0000_s1052" type="#_x0000_t202" style="position:absolute;margin-left:741.3pt;margin-top:215.4pt;width:29.5pt;height:139.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" fillcolor="#20abca [3209]" stroked="f" strokeweight=".5pt">
              <v:textbox style="layout-flow:vertical-ideographic">
                <w:txbxContent>
                  <w:p w14:paraId="76A9C623"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v:textbox>
            </v:shape>
          </w:pict>
        </mc:Fallback>
      </mc:AlternateContent>
    </w: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85C59" w14:textId="77777777" w:rsidR="005B5D96" w:rsidRDefault="005B5D9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FAF1" w14:textId="1C1C394D" w:rsidR="0078600E" w:rsidRPr="00E5362E" w:rsidRDefault="0078600E" w:rsidP="009D2D1D">
    <w:pPr>
      <w:pStyle w:val="Header"/>
      <w:rPr>
        <w:color w:val="1F497D"/>
      </w:rPr>
    </w:pPr>
    <w:r>
      <w:rPr>
        <w:noProof/>
        <w:color w:val="1F497D"/>
        <w:lang w:eastAsia="en-AU"/>
      </w:rPr>
      <mc:AlternateContent>
        <mc:Choice Requires="wps">
          <w:drawing>
            <wp:anchor distT="0" distB="0" distL="114300" distR="114300" simplePos="0" relativeHeight="251718656" behindDoc="0" locked="0" layoutInCell="1" allowOverlap="1" wp14:anchorId="60A5EF04" wp14:editId="3D92DAAC">
              <wp:simplePos x="0" y="0"/>
              <wp:positionH relativeFrom="column">
                <wp:posOffset>9414510</wp:posOffset>
              </wp:positionH>
              <wp:positionV relativeFrom="paragraph">
                <wp:posOffset>2735580</wp:posOffset>
              </wp:positionV>
              <wp:extent cx="374469" cy="17678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74469" cy="1767840"/>
                      </a:xfrm>
                      <a:prstGeom prst="rect">
                        <a:avLst/>
                      </a:prstGeom>
                      <a:solidFill>
                        <a:schemeClr val="accent6"/>
                      </a:solidFill>
                      <a:ln w="6350">
                        <a:noFill/>
                      </a:ln>
                    </wps:spPr>
                    <wps:txbx>
                      <w:txbxContent>
                        <w:p w14:paraId="6FEE49F7"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A5EF04" id="_x0000_t202" coordsize="21600,21600" o:spt="202" path="m,l,21600r21600,l21600,xe">
              <v:stroke joinstyle="miter"/>
              <v:path gradientshapeok="t" o:connecttype="rect"/>
            </v:shapetype>
            <v:shape id="Text Box 180" o:spid="_x0000_s1053" type="#_x0000_t202" style="position:absolute;margin-left:741.3pt;margin-top:215.4pt;width:29.5pt;height:139.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" fillcolor="#20abca [3209]" stroked="f" strokeweight=".5pt">
              <v:textbox style="layout-flow:vertical-ideographic">
                <w:txbxContent>
                  <w:p w14:paraId="6FEE49F7" w14:textId="77777777" w:rsidR="0078600E" w:rsidRPr="001E3C5D" w:rsidRDefault="0078600E" w:rsidP="001E3C5D">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Monitoring and Evaluation</w:t>
                    </w:r>
                  </w:p>
                </w:txbxContent>
              </v:textbox>
            </v:shape>
          </w:pict>
        </mc:Fallback>
      </mc:AlternateContent>
    </w: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57D44" w14:textId="103D98BD"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D8BF" w14:textId="69EDF4F1"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79D5A" w14:textId="77777777" w:rsidR="0078600E" w:rsidRDefault="0078600E">
    <w:pPr>
      <w:pStyle w:val="Header"/>
    </w:pPr>
  </w:p>
  <w:p w14:paraId="587F386E" w14:textId="77777777" w:rsidR="0078600E" w:rsidRPr="001F4BE7" w:rsidRDefault="0078600E">
    <w:pPr>
      <w:pStyle w:val="Header"/>
      <w:rPr>
        <w:rFonts w:cs="Arial"/>
        <w:sz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82620" w14:textId="167E7F67" w:rsidR="0078600E" w:rsidRDefault="0078600E" w:rsidP="009D2D1D">
    <w:pPr>
      <w:pStyle w:val="Header"/>
    </w:pPr>
  </w:p>
  <w:p w14:paraId="17CC1B55" w14:textId="797C59E3" w:rsidR="0078600E" w:rsidRDefault="0078600E">
    <w:pPr>
      <w:pStyle w:val="Header"/>
    </w:pPr>
  </w:p>
  <w:p w14:paraId="28733D8F" w14:textId="79FF1561" w:rsidR="0078600E" w:rsidRPr="001F4BE7" w:rsidRDefault="0078600E">
    <w:pPr>
      <w:pStyle w:val="Header"/>
      <w:rPr>
        <w:rFonts w:cs="Arial"/>
        <w:sz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4D5E0" w14:textId="2D42AE4B"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4F353" w14:textId="77777777" w:rsidR="0078600E" w:rsidRDefault="0078600E">
    <w:pPr>
      <w:pStyle w:val="Header"/>
    </w:pPr>
  </w:p>
  <w:p w14:paraId="593E6DDC" w14:textId="77777777" w:rsidR="0078600E" w:rsidRPr="001F4BE7" w:rsidRDefault="0078600E">
    <w:pPr>
      <w:pStyle w:val="Header"/>
      <w:rPr>
        <w:rFonts w:cs="Arial"/>
        <w:sz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EFE6" w14:textId="13400B4B"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99079" w14:textId="2E1AB3DC"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DF5A" w14:textId="222E97EE" w:rsidR="0078600E" w:rsidRPr="00E5362E" w:rsidRDefault="0078600E" w:rsidP="009D2D1D">
    <w:pPr>
      <w:pStyle w:val="Header"/>
      <w:rPr>
        <w:color w:val="1F497D"/>
      </w:rPr>
    </w:pP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F6ED1" w14:textId="74121C54" w:rsidR="0078600E" w:rsidRPr="00E5362E" w:rsidRDefault="0078600E" w:rsidP="009D2D1D">
    <w:pPr>
      <w:pStyle w:val="Header"/>
      <w:rPr>
        <w:color w:val="1F497D"/>
      </w:rPr>
    </w:pPr>
    <w:r>
      <w:rPr>
        <w:noProof/>
        <w:color w:val="1F497D"/>
        <w:lang w:eastAsia="en-AU"/>
      </w:rPr>
      <mc:AlternateContent>
        <mc:Choice Requires="wps">
          <w:drawing>
            <wp:anchor distT="0" distB="0" distL="114300" distR="114300" simplePos="0" relativeHeight="251680768" behindDoc="0" locked="0" layoutInCell="1" allowOverlap="1" wp14:anchorId="778968FC" wp14:editId="43D3DDE6">
              <wp:simplePos x="0" y="0"/>
              <wp:positionH relativeFrom="column">
                <wp:posOffset>9386179</wp:posOffset>
              </wp:positionH>
              <wp:positionV relativeFrom="paragraph">
                <wp:posOffset>471560</wp:posOffset>
              </wp:positionV>
              <wp:extent cx="374469" cy="103163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74469" cy="1031631"/>
                      </a:xfrm>
                      <a:prstGeom prst="rect">
                        <a:avLst/>
                      </a:prstGeom>
                      <a:solidFill>
                        <a:schemeClr val="accent6"/>
                      </a:solidFill>
                      <a:ln w="6350">
                        <a:noFill/>
                      </a:ln>
                    </wps:spPr>
                    <wps:txbx>
                      <w:txbxContent>
                        <w:p w14:paraId="61EBE022" w14:textId="77777777" w:rsidR="0078600E" w:rsidRPr="001E3C5D" w:rsidRDefault="0078600E" w:rsidP="00012F66">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Design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8968FC" id="_x0000_t202" coordsize="21600,21600" o:spt="202" path="m,l,21600r21600,l21600,xe">
              <v:stroke joinstyle="miter"/>
              <v:path gradientshapeok="t" o:connecttype="rect"/>
            </v:shapetype>
            <v:shape id="Text Box 57" o:spid="_x0000_s1047" type="#_x0000_t202" style="position:absolute;margin-left:739.05pt;margin-top:37.15pt;width:29.5pt;height:81.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" fillcolor="#20abca [3209]" stroked="f" strokeweight=".5pt">
              <v:textbox style="layout-flow:vertical-ideographic">
                <w:txbxContent>
                  <w:p w14:paraId="61EBE022" w14:textId="77777777" w:rsidR="0078600E" w:rsidRPr="001E3C5D" w:rsidRDefault="0078600E" w:rsidP="00012F66">
                    <w:pPr>
                      <w:jc w:val="center"/>
                      <w:rPr>
                        <w:color w:val="FFFFFF" w:themeColor="background1"/>
                        <w:lang w:val="en-US"/>
                      </w:rPr>
                    </w:pPr>
                    <w:r w:rsidRPr="001E3C5D">
                      <w:rPr>
                        <w:color w:val="FFFFFF" w:themeColor="background1"/>
                        <w:lang w:val="en-US"/>
                      </w:rPr>
                      <w:t xml:space="preserve">Tools for </w:t>
                    </w:r>
                    <w:r>
                      <w:rPr>
                        <w:color w:val="FFFFFF" w:themeColor="background1"/>
                        <w:lang w:val="en-US"/>
                      </w:rPr>
                      <w:t>Design</w:t>
                    </w:r>
                  </w:p>
                </w:txbxContent>
              </v:textbox>
            </v:shape>
          </w:pict>
        </mc:Fallback>
      </mc:AlternateContent>
    </w:r>
    <w:r w:rsidRPr="00E5362E">
      <w:rPr>
        <w:color w:val="1F497D"/>
      </w:rPr>
      <w:fldChar w:fldCharType="begin"/>
    </w:r>
    <w:r w:rsidRPr="00E5362E">
      <w:rPr>
        <w:color w:val="1F497D"/>
      </w:rPr>
      <w:instrText xml:space="preserve"> STYLEREF  Title  \* MERGEFORMAT </w:instrText>
    </w:r>
    <w:r w:rsidRPr="00E5362E">
      <w:rPr>
        <w:color w:val="1F497D"/>
      </w:rPr>
      <w:fldChar w:fldCharType="separate"/>
    </w:r>
    <w:r w:rsidR="005B5D96">
      <w:rPr>
        <w:noProof/>
        <w:color w:val="1F497D"/>
      </w:rPr>
      <w:t>Prospera Knowledge, Performance, and Learning Framework</w:t>
    </w:r>
    <w:r w:rsidRPr="00E5362E">
      <w:rPr>
        <w:color w:val="1F497D"/>
      </w:rPr>
      <w:fldChar w:fldCharType="end"/>
    </w:r>
    <w:r w:rsidRPr="00E5362E">
      <w:rPr>
        <w:color w:val="1F497D"/>
      </w:rPr>
      <w:ptab w:relativeTo="margin" w:alignment="right" w:leader="none"/>
    </w:r>
    <w:r w:rsidRPr="00E5362E">
      <w:rPr>
        <w:color w:val="1F497D"/>
      </w:rPr>
      <w:fldChar w:fldCharType="begin"/>
    </w:r>
    <w:r w:rsidRPr="00E5362E">
      <w:rPr>
        <w:color w:val="1F497D"/>
      </w:rPr>
      <w:instrText xml:space="preserve"> STYLEREF  "YOUR DATE"  \* MERGEFORMAT </w:instrText>
    </w:r>
    <w:r w:rsidRPr="00E5362E">
      <w:rPr>
        <w:color w:val="1F497D"/>
      </w:rPr>
      <w:fldChar w:fldCharType="separate"/>
    </w:r>
    <w:r w:rsidR="005B5D96">
      <w:rPr>
        <w:noProof/>
        <w:color w:val="1F497D"/>
      </w:rPr>
      <w:t>December 2018</w:t>
    </w:r>
    <w:r w:rsidRPr="00E5362E">
      <w:rPr>
        <w:color w:val="1F497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EB6CDB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190D8BA"/>
    <w:lvl w:ilvl="0">
      <w:start w:val="1"/>
      <w:numFmt w:val="bullet"/>
      <w:pStyle w:val="ListBullet"/>
      <w:lvlText w:val=""/>
      <w:lvlJc w:val="left"/>
      <w:pPr>
        <w:ind w:left="360" w:hanging="360"/>
      </w:pPr>
      <w:rPr>
        <w:rFonts w:ascii="Wingdings" w:hAnsi="Wingdings" w:hint="default"/>
        <w:color w:val="FFCC33" w:themeColor="accent5"/>
      </w:rPr>
    </w:lvl>
  </w:abstractNum>
  <w:abstractNum w:abstractNumId="2" w15:restartNumberingAfterBreak="0">
    <w:nsid w:val="03D4085E"/>
    <w:multiLevelType w:val="hybridMultilevel"/>
    <w:tmpl w:val="A8A07A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582060E"/>
    <w:multiLevelType w:val="hybridMultilevel"/>
    <w:tmpl w:val="6D0021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5F6DEF"/>
    <w:multiLevelType w:val="multilevel"/>
    <w:tmpl w:val="B5BEB62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5" w15:restartNumberingAfterBreak="0">
    <w:nsid w:val="07673A05"/>
    <w:multiLevelType w:val="hybridMultilevel"/>
    <w:tmpl w:val="3FF03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EA1F51"/>
    <w:multiLevelType w:val="hybridMultilevel"/>
    <w:tmpl w:val="5C56C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110FC7"/>
    <w:multiLevelType w:val="hybridMultilevel"/>
    <w:tmpl w:val="EDE85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6F782B"/>
    <w:multiLevelType w:val="hybridMultilevel"/>
    <w:tmpl w:val="CBE22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8B3888"/>
    <w:multiLevelType w:val="hybridMultilevel"/>
    <w:tmpl w:val="12E6609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D9321C"/>
    <w:multiLevelType w:val="hybridMultilevel"/>
    <w:tmpl w:val="3CCA6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721B29"/>
    <w:multiLevelType w:val="hybridMultilevel"/>
    <w:tmpl w:val="3D0095A4"/>
    <w:lvl w:ilvl="0" w:tplc="B92A02FE">
      <w:start w:val="1"/>
      <w:numFmt w:val="decimal"/>
      <w:pStyle w:val="AnnexHeading"/>
      <w:lvlText w:val="Annex %1"/>
      <w:lvlJc w:val="left"/>
      <w:pPr>
        <w:ind w:left="851" w:hanging="85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B03DF4"/>
    <w:multiLevelType w:val="hybridMultilevel"/>
    <w:tmpl w:val="D78A521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DC5EA4"/>
    <w:multiLevelType w:val="hybridMultilevel"/>
    <w:tmpl w:val="E25C639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F4A3BBA"/>
    <w:multiLevelType w:val="hybridMultilevel"/>
    <w:tmpl w:val="2EA49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F79465E"/>
    <w:multiLevelType w:val="hybridMultilevel"/>
    <w:tmpl w:val="B4909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FE56C55"/>
    <w:multiLevelType w:val="hybridMultilevel"/>
    <w:tmpl w:val="A6302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1CC7EB5"/>
    <w:multiLevelType w:val="hybridMultilevel"/>
    <w:tmpl w:val="BF606C3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2056E0A"/>
    <w:multiLevelType w:val="hybridMultilevel"/>
    <w:tmpl w:val="7F463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3C2BC8"/>
    <w:multiLevelType w:val="hybridMultilevel"/>
    <w:tmpl w:val="81340ED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2672147"/>
    <w:multiLevelType w:val="hybridMultilevel"/>
    <w:tmpl w:val="D78A521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37D5649"/>
    <w:multiLevelType w:val="hybridMultilevel"/>
    <w:tmpl w:val="E100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A13B5A"/>
    <w:multiLevelType w:val="hybridMultilevel"/>
    <w:tmpl w:val="F71EE188"/>
    <w:lvl w:ilvl="0" w:tplc="F16EAEBC">
      <w:start w:val="1"/>
      <w:numFmt w:val="bullet"/>
      <w:lvlText w:val=""/>
      <w:lvlJc w:val="left"/>
      <w:pPr>
        <w:ind w:left="432" w:hanging="432"/>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4332FAB"/>
    <w:multiLevelType w:val="hybridMultilevel"/>
    <w:tmpl w:val="E7E4B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52C67A7"/>
    <w:multiLevelType w:val="hybridMultilevel"/>
    <w:tmpl w:val="72FC9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5F174BC"/>
    <w:multiLevelType w:val="hybridMultilevel"/>
    <w:tmpl w:val="395C04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189F4E72"/>
    <w:multiLevelType w:val="hybridMultilevel"/>
    <w:tmpl w:val="3CE20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A0B4986"/>
    <w:multiLevelType w:val="hybridMultilevel"/>
    <w:tmpl w:val="998AC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0C7E48"/>
    <w:multiLevelType w:val="hybridMultilevel"/>
    <w:tmpl w:val="3F027E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BA3760B"/>
    <w:multiLevelType w:val="hybridMultilevel"/>
    <w:tmpl w:val="B6A44E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1BB23221"/>
    <w:multiLevelType w:val="hybridMultilevel"/>
    <w:tmpl w:val="BF606C3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D2F4F38"/>
    <w:multiLevelType w:val="hybridMultilevel"/>
    <w:tmpl w:val="BFDA8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DE92FEB"/>
    <w:multiLevelType w:val="hybridMultilevel"/>
    <w:tmpl w:val="01FC9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DF9054B"/>
    <w:multiLevelType w:val="hybridMultilevel"/>
    <w:tmpl w:val="689810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E2471A0"/>
    <w:multiLevelType w:val="hybridMultilevel"/>
    <w:tmpl w:val="D5DC05E6"/>
    <w:lvl w:ilvl="0" w:tplc="8A58BF8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E473717"/>
    <w:multiLevelType w:val="hybridMultilevel"/>
    <w:tmpl w:val="ACC0EE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EAA2060"/>
    <w:multiLevelType w:val="hybridMultilevel"/>
    <w:tmpl w:val="592078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1F8B454B"/>
    <w:multiLevelType w:val="hybridMultilevel"/>
    <w:tmpl w:val="607C0F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011533B"/>
    <w:multiLevelType w:val="hybridMultilevel"/>
    <w:tmpl w:val="6BC60258"/>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9" w15:restartNumberingAfterBreak="0">
    <w:nsid w:val="20F20EC6"/>
    <w:multiLevelType w:val="hybridMultilevel"/>
    <w:tmpl w:val="ECC6F3B2"/>
    <w:lvl w:ilvl="0" w:tplc="E2CAE72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1D06230"/>
    <w:multiLevelType w:val="hybridMultilevel"/>
    <w:tmpl w:val="316A2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24E3A80"/>
    <w:multiLevelType w:val="hybridMultilevel"/>
    <w:tmpl w:val="23668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2A723B0"/>
    <w:multiLevelType w:val="hybridMultilevel"/>
    <w:tmpl w:val="AEC06E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241609B3"/>
    <w:multiLevelType w:val="hybridMultilevel"/>
    <w:tmpl w:val="9770413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4B90D70"/>
    <w:multiLevelType w:val="hybridMultilevel"/>
    <w:tmpl w:val="87CACF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24EB035F"/>
    <w:multiLevelType w:val="hybridMultilevel"/>
    <w:tmpl w:val="F4A4B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5614141"/>
    <w:multiLevelType w:val="hybridMultilevel"/>
    <w:tmpl w:val="22E63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5E73E80"/>
    <w:multiLevelType w:val="hybridMultilevel"/>
    <w:tmpl w:val="08CE4242"/>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66F252C"/>
    <w:multiLevelType w:val="hybridMultilevel"/>
    <w:tmpl w:val="97841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67A47FA"/>
    <w:multiLevelType w:val="hybridMultilevel"/>
    <w:tmpl w:val="30BAA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6A83065"/>
    <w:multiLevelType w:val="hybridMultilevel"/>
    <w:tmpl w:val="C09EE92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1" w15:restartNumberingAfterBreak="0">
    <w:nsid w:val="277870B8"/>
    <w:multiLevelType w:val="hybridMultilevel"/>
    <w:tmpl w:val="07603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A066418"/>
    <w:multiLevelType w:val="hybridMultilevel"/>
    <w:tmpl w:val="69DA5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A221C5A"/>
    <w:multiLevelType w:val="hybridMultilevel"/>
    <w:tmpl w:val="840AFB8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AA47EFE"/>
    <w:multiLevelType w:val="hybridMultilevel"/>
    <w:tmpl w:val="6B6EE1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B17421C"/>
    <w:multiLevelType w:val="hybridMultilevel"/>
    <w:tmpl w:val="203CF51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B1D23A3"/>
    <w:multiLevelType w:val="hybridMultilevel"/>
    <w:tmpl w:val="93E65A6C"/>
    <w:lvl w:ilvl="0" w:tplc="434872F0">
      <w:start w:val="1"/>
      <w:numFmt w:val="bullet"/>
      <w:pStyle w:val="TableListBullet"/>
      <w:lvlText w:val=""/>
      <w:lvlJc w:val="left"/>
      <w:pPr>
        <w:ind w:left="720" w:hanging="360"/>
      </w:pPr>
      <w:rPr>
        <w:rFonts w:ascii="Symbol" w:hAnsi="Symbol" w:hint="default"/>
      </w:rPr>
    </w:lvl>
    <w:lvl w:ilvl="1" w:tplc="3CF01FF0">
      <w:start w:val="1"/>
      <w:numFmt w:val="bullet"/>
      <w:pStyle w:val="TableList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BFB7E9C"/>
    <w:multiLevelType w:val="hybridMultilevel"/>
    <w:tmpl w:val="F7228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C80579B"/>
    <w:multiLevelType w:val="hybridMultilevel"/>
    <w:tmpl w:val="572C9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DEA1AF5"/>
    <w:multiLevelType w:val="hybridMultilevel"/>
    <w:tmpl w:val="BFC431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EF82E58"/>
    <w:multiLevelType w:val="hybridMultilevel"/>
    <w:tmpl w:val="418ABFA8"/>
    <w:lvl w:ilvl="0" w:tplc="21B46DB8">
      <w:start w:val="1"/>
      <w:numFmt w:val="bullet"/>
      <w:lvlText w:val=""/>
      <w:lvlJc w:val="left"/>
      <w:pPr>
        <w:tabs>
          <w:tab w:val="num" w:pos="720"/>
        </w:tabs>
        <w:ind w:left="720" w:hanging="360"/>
      </w:pPr>
      <w:rPr>
        <w:rFonts w:ascii="Symbol" w:hAnsi="Symbol" w:hint="default"/>
      </w:rPr>
    </w:lvl>
    <w:lvl w:ilvl="1" w:tplc="CBC285F8" w:tentative="1">
      <w:start w:val="1"/>
      <w:numFmt w:val="bullet"/>
      <w:lvlText w:val=""/>
      <w:lvlJc w:val="left"/>
      <w:pPr>
        <w:tabs>
          <w:tab w:val="num" w:pos="1440"/>
        </w:tabs>
        <w:ind w:left="1440" w:hanging="360"/>
      </w:pPr>
      <w:rPr>
        <w:rFonts w:ascii="Symbol" w:hAnsi="Symbol" w:hint="default"/>
      </w:rPr>
    </w:lvl>
    <w:lvl w:ilvl="2" w:tplc="122A4724" w:tentative="1">
      <w:start w:val="1"/>
      <w:numFmt w:val="bullet"/>
      <w:lvlText w:val=""/>
      <w:lvlJc w:val="left"/>
      <w:pPr>
        <w:tabs>
          <w:tab w:val="num" w:pos="2160"/>
        </w:tabs>
        <w:ind w:left="2160" w:hanging="360"/>
      </w:pPr>
      <w:rPr>
        <w:rFonts w:ascii="Symbol" w:hAnsi="Symbol" w:hint="default"/>
      </w:rPr>
    </w:lvl>
    <w:lvl w:ilvl="3" w:tplc="80327E04" w:tentative="1">
      <w:start w:val="1"/>
      <w:numFmt w:val="bullet"/>
      <w:lvlText w:val=""/>
      <w:lvlJc w:val="left"/>
      <w:pPr>
        <w:tabs>
          <w:tab w:val="num" w:pos="2880"/>
        </w:tabs>
        <w:ind w:left="2880" w:hanging="360"/>
      </w:pPr>
      <w:rPr>
        <w:rFonts w:ascii="Symbol" w:hAnsi="Symbol" w:hint="default"/>
      </w:rPr>
    </w:lvl>
    <w:lvl w:ilvl="4" w:tplc="F68CDE5E" w:tentative="1">
      <w:start w:val="1"/>
      <w:numFmt w:val="bullet"/>
      <w:lvlText w:val=""/>
      <w:lvlJc w:val="left"/>
      <w:pPr>
        <w:tabs>
          <w:tab w:val="num" w:pos="3600"/>
        </w:tabs>
        <w:ind w:left="3600" w:hanging="360"/>
      </w:pPr>
      <w:rPr>
        <w:rFonts w:ascii="Symbol" w:hAnsi="Symbol" w:hint="default"/>
      </w:rPr>
    </w:lvl>
    <w:lvl w:ilvl="5" w:tplc="4FD073F0" w:tentative="1">
      <w:start w:val="1"/>
      <w:numFmt w:val="bullet"/>
      <w:lvlText w:val=""/>
      <w:lvlJc w:val="left"/>
      <w:pPr>
        <w:tabs>
          <w:tab w:val="num" w:pos="4320"/>
        </w:tabs>
        <w:ind w:left="4320" w:hanging="360"/>
      </w:pPr>
      <w:rPr>
        <w:rFonts w:ascii="Symbol" w:hAnsi="Symbol" w:hint="default"/>
      </w:rPr>
    </w:lvl>
    <w:lvl w:ilvl="6" w:tplc="5058B1D6" w:tentative="1">
      <w:start w:val="1"/>
      <w:numFmt w:val="bullet"/>
      <w:lvlText w:val=""/>
      <w:lvlJc w:val="left"/>
      <w:pPr>
        <w:tabs>
          <w:tab w:val="num" w:pos="5040"/>
        </w:tabs>
        <w:ind w:left="5040" w:hanging="360"/>
      </w:pPr>
      <w:rPr>
        <w:rFonts w:ascii="Symbol" w:hAnsi="Symbol" w:hint="default"/>
      </w:rPr>
    </w:lvl>
    <w:lvl w:ilvl="7" w:tplc="F4027BD0" w:tentative="1">
      <w:start w:val="1"/>
      <w:numFmt w:val="bullet"/>
      <w:lvlText w:val=""/>
      <w:lvlJc w:val="left"/>
      <w:pPr>
        <w:tabs>
          <w:tab w:val="num" w:pos="5760"/>
        </w:tabs>
        <w:ind w:left="5760" w:hanging="360"/>
      </w:pPr>
      <w:rPr>
        <w:rFonts w:ascii="Symbol" w:hAnsi="Symbol" w:hint="default"/>
      </w:rPr>
    </w:lvl>
    <w:lvl w:ilvl="8" w:tplc="81FAD1CE"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2F0337B4"/>
    <w:multiLevelType w:val="hybridMultilevel"/>
    <w:tmpl w:val="7EF87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FC67EE7"/>
    <w:multiLevelType w:val="hybridMultilevel"/>
    <w:tmpl w:val="6FF23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0026FC0"/>
    <w:multiLevelType w:val="hybridMultilevel"/>
    <w:tmpl w:val="4F865A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32703471"/>
    <w:multiLevelType w:val="hybridMultilevel"/>
    <w:tmpl w:val="2F367A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37976E6"/>
    <w:multiLevelType w:val="hybridMultilevel"/>
    <w:tmpl w:val="32DA486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656434F"/>
    <w:multiLevelType w:val="hybridMultilevel"/>
    <w:tmpl w:val="3EB8A2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66618F8"/>
    <w:multiLevelType w:val="hybridMultilevel"/>
    <w:tmpl w:val="4F76B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6AC35F9"/>
    <w:multiLevelType w:val="hybridMultilevel"/>
    <w:tmpl w:val="69DA55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37980FEB"/>
    <w:multiLevelType w:val="hybridMultilevel"/>
    <w:tmpl w:val="C4EC187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15:restartNumberingAfterBreak="0">
    <w:nsid w:val="38001137"/>
    <w:multiLevelType w:val="hybridMultilevel"/>
    <w:tmpl w:val="840AFB8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841421F"/>
    <w:multiLevelType w:val="hybridMultilevel"/>
    <w:tmpl w:val="B6905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8415E3C"/>
    <w:multiLevelType w:val="hybridMultilevel"/>
    <w:tmpl w:val="D8BAE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843198F"/>
    <w:multiLevelType w:val="hybridMultilevel"/>
    <w:tmpl w:val="EC366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8E42FF9"/>
    <w:multiLevelType w:val="hybridMultilevel"/>
    <w:tmpl w:val="5944D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9A536CA"/>
    <w:multiLevelType w:val="hybridMultilevel"/>
    <w:tmpl w:val="350C7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9B47652"/>
    <w:multiLevelType w:val="hybridMultilevel"/>
    <w:tmpl w:val="0C3839A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39DB3DB4"/>
    <w:multiLevelType w:val="hybridMultilevel"/>
    <w:tmpl w:val="D74AD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BBB4678"/>
    <w:multiLevelType w:val="hybridMultilevel"/>
    <w:tmpl w:val="05D28658"/>
    <w:lvl w:ilvl="0" w:tplc="0C09000F">
      <w:start w:val="1"/>
      <w:numFmt w:val="decimal"/>
      <w:lvlText w:val="%1."/>
      <w:lvlJc w:val="left"/>
      <w:pPr>
        <w:ind w:left="394" w:hanging="360"/>
      </w:p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79" w15:restartNumberingAfterBreak="0">
    <w:nsid w:val="3BBC5DBB"/>
    <w:multiLevelType w:val="hybridMultilevel"/>
    <w:tmpl w:val="2C88D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C34645C"/>
    <w:multiLevelType w:val="hybridMultilevel"/>
    <w:tmpl w:val="0A42E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C653169"/>
    <w:multiLevelType w:val="hybridMultilevel"/>
    <w:tmpl w:val="A7FE5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D8F5331"/>
    <w:multiLevelType w:val="hybridMultilevel"/>
    <w:tmpl w:val="A6024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0485408"/>
    <w:multiLevelType w:val="hybridMultilevel"/>
    <w:tmpl w:val="FFACEF9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04C5C9C"/>
    <w:multiLevelType w:val="hybridMultilevel"/>
    <w:tmpl w:val="2424FC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40762F1B"/>
    <w:multiLevelType w:val="hybridMultilevel"/>
    <w:tmpl w:val="EF7C03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407F0E0B"/>
    <w:multiLevelType w:val="hybridMultilevel"/>
    <w:tmpl w:val="EEA24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0CB6B9C"/>
    <w:multiLevelType w:val="hybridMultilevel"/>
    <w:tmpl w:val="1402E9C8"/>
    <w:lvl w:ilvl="0" w:tplc="E2CAE72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0E717FC"/>
    <w:multiLevelType w:val="hybridMultilevel"/>
    <w:tmpl w:val="203CF51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24B0740"/>
    <w:multiLevelType w:val="hybridMultilevel"/>
    <w:tmpl w:val="B40CBA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0" w15:restartNumberingAfterBreak="0">
    <w:nsid w:val="43DC18E4"/>
    <w:multiLevelType w:val="hybridMultilevel"/>
    <w:tmpl w:val="E25C639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4077517"/>
    <w:multiLevelType w:val="hybridMultilevel"/>
    <w:tmpl w:val="8F5C5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50C3277"/>
    <w:multiLevelType w:val="hybridMultilevel"/>
    <w:tmpl w:val="8EF61B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457842DB"/>
    <w:multiLevelType w:val="hybridMultilevel"/>
    <w:tmpl w:val="32DA486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5C725B7"/>
    <w:multiLevelType w:val="hybridMultilevel"/>
    <w:tmpl w:val="EF7C03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5D959CB"/>
    <w:multiLevelType w:val="hybridMultilevel"/>
    <w:tmpl w:val="0CB0F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6B551F9"/>
    <w:multiLevelType w:val="hybridMultilevel"/>
    <w:tmpl w:val="27820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6EE593E"/>
    <w:multiLevelType w:val="hybridMultilevel"/>
    <w:tmpl w:val="E55A5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703046F"/>
    <w:multiLevelType w:val="hybridMultilevel"/>
    <w:tmpl w:val="AAAC0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7374477"/>
    <w:multiLevelType w:val="hybridMultilevel"/>
    <w:tmpl w:val="AF62D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8BA50EC"/>
    <w:multiLevelType w:val="hybridMultilevel"/>
    <w:tmpl w:val="8724FC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48F409A8"/>
    <w:multiLevelType w:val="hybridMultilevel"/>
    <w:tmpl w:val="373C8206"/>
    <w:lvl w:ilvl="0" w:tplc="0C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2" w15:restartNumberingAfterBreak="0">
    <w:nsid w:val="4A1B23AE"/>
    <w:multiLevelType w:val="hybridMultilevel"/>
    <w:tmpl w:val="1D606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A2245D9"/>
    <w:multiLevelType w:val="hybridMultilevel"/>
    <w:tmpl w:val="3FCCF7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4A6379FE"/>
    <w:multiLevelType w:val="hybridMultilevel"/>
    <w:tmpl w:val="9092D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4A6D0803"/>
    <w:multiLevelType w:val="hybridMultilevel"/>
    <w:tmpl w:val="3BA0C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D97551B"/>
    <w:multiLevelType w:val="hybridMultilevel"/>
    <w:tmpl w:val="5B9E2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E090147"/>
    <w:multiLevelType w:val="hybridMultilevel"/>
    <w:tmpl w:val="66B6EC2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8" w15:restartNumberingAfterBreak="0">
    <w:nsid w:val="4E1E0907"/>
    <w:multiLevelType w:val="hybridMultilevel"/>
    <w:tmpl w:val="F45AE5F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4ECC40A8"/>
    <w:multiLevelType w:val="hybridMultilevel"/>
    <w:tmpl w:val="76CCD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F68200E"/>
    <w:multiLevelType w:val="hybridMultilevel"/>
    <w:tmpl w:val="F14C80E0"/>
    <w:lvl w:ilvl="0" w:tplc="52AE3C7A">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0E2293C"/>
    <w:multiLevelType w:val="hybridMultilevel"/>
    <w:tmpl w:val="E51040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51380638"/>
    <w:multiLevelType w:val="hybridMultilevel"/>
    <w:tmpl w:val="3F027E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527D5729"/>
    <w:multiLevelType w:val="hybridMultilevel"/>
    <w:tmpl w:val="1B806A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3496DA5"/>
    <w:multiLevelType w:val="hybridMultilevel"/>
    <w:tmpl w:val="592078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537D27DF"/>
    <w:multiLevelType w:val="hybridMultilevel"/>
    <w:tmpl w:val="9E744156"/>
    <w:lvl w:ilvl="0" w:tplc="04210017">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6" w15:restartNumberingAfterBreak="0">
    <w:nsid w:val="53940C78"/>
    <w:multiLevelType w:val="hybridMultilevel"/>
    <w:tmpl w:val="259AF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49C2A07"/>
    <w:multiLevelType w:val="hybridMultilevel"/>
    <w:tmpl w:val="B6A44E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54C41E97"/>
    <w:multiLevelType w:val="hybridMultilevel"/>
    <w:tmpl w:val="1F86DD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563C78D4"/>
    <w:multiLevelType w:val="hybridMultilevel"/>
    <w:tmpl w:val="720C9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56B70128"/>
    <w:multiLevelType w:val="hybridMultilevel"/>
    <w:tmpl w:val="05D286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56EF4879"/>
    <w:multiLevelType w:val="hybridMultilevel"/>
    <w:tmpl w:val="41C6D1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57662167"/>
    <w:multiLevelType w:val="hybridMultilevel"/>
    <w:tmpl w:val="3CB0B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7A06B5D"/>
    <w:multiLevelType w:val="hybridMultilevel"/>
    <w:tmpl w:val="3E52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6A1AAC"/>
    <w:multiLevelType w:val="hybridMultilevel"/>
    <w:tmpl w:val="6ED0B6F2"/>
    <w:lvl w:ilvl="0" w:tplc="7504AE54">
      <w:start w:val="1"/>
      <w:numFmt w:val="decimal"/>
      <w:lvlText w:val="%1."/>
      <w:lvlJc w:val="left"/>
      <w:pPr>
        <w:ind w:left="360" w:hanging="360"/>
      </w:pPr>
      <w:rPr>
        <w:rFonts w:cs="Times New Roman"/>
        <w:i w:val="0"/>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25" w15:restartNumberingAfterBreak="0">
    <w:nsid w:val="58AC7821"/>
    <w:multiLevelType w:val="hybridMultilevel"/>
    <w:tmpl w:val="1F86DD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58E218B0"/>
    <w:multiLevelType w:val="hybridMultilevel"/>
    <w:tmpl w:val="8EF61B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591F3BC5"/>
    <w:multiLevelType w:val="hybridMultilevel"/>
    <w:tmpl w:val="7ABE616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A4F568C"/>
    <w:multiLevelType w:val="hybridMultilevel"/>
    <w:tmpl w:val="1E285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AA415A5"/>
    <w:multiLevelType w:val="hybridMultilevel"/>
    <w:tmpl w:val="02C49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ADB477C"/>
    <w:multiLevelType w:val="hybridMultilevel"/>
    <w:tmpl w:val="E25C639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AF64FAE"/>
    <w:multiLevelType w:val="hybridMultilevel"/>
    <w:tmpl w:val="E264A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BBF65B7"/>
    <w:multiLevelType w:val="hybridMultilevel"/>
    <w:tmpl w:val="C456D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C045F20"/>
    <w:multiLevelType w:val="hybridMultilevel"/>
    <w:tmpl w:val="21BC7F84"/>
    <w:lvl w:ilvl="0" w:tplc="0421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4" w15:restartNumberingAfterBreak="0">
    <w:nsid w:val="5D9D264E"/>
    <w:multiLevelType w:val="hybridMultilevel"/>
    <w:tmpl w:val="9770413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5DE1500A"/>
    <w:multiLevelType w:val="hybridMultilevel"/>
    <w:tmpl w:val="B32AC7F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5FC268D1"/>
    <w:multiLevelType w:val="hybridMultilevel"/>
    <w:tmpl w:val="D3422C9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01C63F4"/>
    <w:multiLevelType w:val="hybridMultilevel"/>
    <w:tmpl w:val="607C0F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8" w15:restartNumberingAfterBreak="0">
    <w:nsid w:val="619149D5"/>
    <w:multiLevelType w:val="hybridMultilevel"/>
    <w:tmpl w:val="943E82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9" w15:restartNumberingAfterBreak="0">
    <w:nsid w:val="61C6289C"/>
    <w:multiLevelType w:val="hybridMultilevel"/>
    <w:tmpl w:val="943E82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61DA299A"/>
    <w:multiLevelType w:val="hybridMultilevel"/>
    <w:tmpl w:val="76FC2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626F0E67"/>
    <w:multiLevelType w:val="hybridMultilevel"/>
    <w:tmpl w:val="B32AC7F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2F4653E"/>
    <w:multiLevelType w:val="hybridMultilevel"/>
    <w:tmpl w:val="88384B52"/>
    <w:lvl w:ilvl="0" w:tplc="04210001">
      <w:start w:val="1"/>
      <w:numFmt w:val="bullet"/>
      <w:lvlText w:val=""/>
      <w:lvlJc w:val="left"/>
      <w:pPr>
        <w:ind w:left="748" w:hanging="360"/>
      </w:pPr>
      <w:rPr>
        <w:rFonts w:ascii="Symbol" w:hAnsi="Symbol" w:hint="default"/>
      </w:rPr>
    </w:lvl>
    <w:lvl w:ilvl="1" w:tplc="04210003" w:tentative="1">
      <w:start w:val="1"/>
      <w:numFmt w:val="bullet"/>
      <w:lvlText w:val="o"/>
      <w:lvlJc w:val="left"/>
      <w:pPr>
        <w:ind w:left="1468" w:hanging="360"/>
      </w:pPr>
      <w:rPr>
        <w:rFonts w:ascii="Courier New" w:hAnsi="Courier New" w:cs="Courier New" w:hint="default"/>
      </w:rPr>
    </w:lvl>
    <w:lvl w:ilvl="2" w:tplc="04210005" w:tentative="1">
      <w:start w:val="1"/>
      <w:numFmt w:val="bullet"/>
      <w:lvlText w:val=""/>
      <w:lvlJc w:val="left"/>
      <w:pPr>
        <w:ind w:left="2188" w:hanging="360"/>
      </w:pPr>
      <w:rPr>
        <w:rFonts w:ascii="Wingdings" w:hAnsi="Wingdings" w:hint="default"/>
      </w:rPr>
    </w:lvl>
    <w:lvl w:ilvl="3" w:tplc="04210001" w:tentative="1">
      <w:start w:val="1"/>
      <w:numFmt w:val="bullet"/>
      <w:lvlText w:val=""/>
      <w:lvlJc w:val="left"/>
      <w:pPr>
        <w:ind w:left="2908" w:hanging="360"/>
      </w:pPr>
      <w:rPr>
        <w:rFonts w:ascii="Symbol" w:hAnsi="Symbol" w:hint="default"/>
      </w:rPr>
    </w:lvl>
    <w:lvl w:ilvl="4" w:tplc="04210003" w:tentative="1">
      <w:start w:val="1"/>
      <w:numFmt w:val="bullet"/>
      <w:lvlText w:val="o"/>
      <w:lvlJc w:val="left"/>
      <w:pPr>
        <w:ind w:left="3628" w:hanging="360"/>
      </w:pPr>
      <w:rPr>
        <w:rFonts w:ascii="Courier New" w:hAnsi="Courier New" w:cs="Courier New" w:hint="default"/>
      </w:rPr>
    </w:lvl>
    <w:lvl w:ilvl="5" w:tplc="04210005" w:tentative="1">
      <w:start w:val="1"/>
      <w:numFmt w:val="bullet"/>
      <w:lvlText w:val=""/>
      <w:lvlJc w:val="left"/>
      <w:pPr>
        <w:ind w:left="4348" w:hanging="360"/>
      </w:pPr>
      <w:rPr>
        <w:rFonts w:ascii="Wingdings" w:hAnsi="Wingdings" w:hint="default"/>
      </w:rPr>
    </w:lvl>
    <w:lvl w:ilvl="6" w:tplc="04210001" w:tentative="1">
      <w:start w:val="1"/>
      <w:numFmt w:val="bullet"/>
      <w:lvlText w:val=""/>
      <w:lvlJc w:val="left"/>
      <w:pPr>
        <w:ind w:left="5068" w:hanging="360"/>
      </w:pPr>
      <w:rPr>
        <w:rFonts w:ascii="Symbol" w:hAnsi="Symbol" w:hint="default"/>
      </w:rPr>
    </w:lvl>
    <w:lvl w:ilvl="7" w:tplc="04210003" w:tentative="1">
      <w:start w:val="1"/>
      <w:numFmt w:val="bullet"/>
      <w:lvlText w:val="o"/>
      <w:lvlJc w:val="left"/>
      <w:pPr>
        <w:ind w:left="5788" w:hanging="360"/>
      </w:pPr>
      <w:rPr>
        <w:rFonts w:ascii="Courier New" w:hAnsi="Courier New" w:cs="Courier New" w:hint="default"/>
      </w:rPr>
    </w:lvl>
    <w:lvl w:ilvl="8" w:tplc="04210005" w:tentative="1">
      <w:start w:val="1"/>
      <w:numFmt w:val="bullet"/>
      <w:lvlText w:val=""/>
      <w:lvlJc w:val="left"/>
      <w:pPr>
        <w:ind w:left="6508" w:hanging="360"/>
      </w:pPr>
      <w:rPr>
        <w:rFonts w:ascii="Wingdings" w:hAnsi="Wingdings" w:hint="default"/>
      </w:rPr>
    </w:lvl>
  </w:abstractNum>
  <w:abstractNum w:abstractNumId="143" w15:restartNumberingAfterBreak="0">
    <w:nsid w:val="637F3B92"/>
    <w:multiLevelType w:val="hybridMultilevel"/>
    <w:tmpl w:val="7C38F9BC"/>
    <w:lvl w:ilvl="0" w:tplc="0354FE40">
      <w:start w:val="2"/>
      <w:numFmt w:val="decimal"/>
      <w:lvlText w:val="%1."/>
      <w:lvlJc w:val="left"/>
      <w:pPr>
        <w:ind w:left="360" w:hanging="360"/>
      </w:pPr>
      <w:rPr>
        <w:rFonts w:cs="Times New Roman"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3EE7AD6"/>
    <w:multiLevelType w:val="hybridMultilevel"/>
    <w:tmpl w:val="60481AB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6440294C"/>
    <w:multiLevelType w:val="hybridMultilevel"/>
    <w:tmpl w:val="CE6CAC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15:restartNumberingAfterBreak="0">
    <w:nsid w:val="64F85194"/>
    <w:multiLevelType w:val="hybridMultilevel"/>
    <w:tmpl w:val="AE4AB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64B0EEF"/>
    <w:multiLevelType w:val="hybridMultilevel"/>
    <w:tmpl w:val="4508BC5C"/>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65F1A0D"/>
    <w:multiLevelType w:val="hybridMultilevel"/>
    <w:tmpl w:val="906E7480"/>
    <w:lvl w:ilvl="0" w:tplc="CDBA1562">
      <w:start w:val="2"/>
      <w:numFmt w:val="bullet"/>
      <w:lvlText w:val=""/>
      <w:lvlJc w:val="left"/>
      <w:pPr>
        <w:ind w:left="720" w:hanging="360"/>
      </w:pPr>
      <w:rPr>
        <w:rFonts w:ascii="Wingdings" w:eastAsia="Arial" w:hAnsi="Wingdings"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9" w15:restartNumberingAfterBreak="0">
    <w:nsid w:val="66BC1674"/>
    <w:multiLevelType w:val="hybridMultilevel"/>
    <w:tmpl w:val="97541D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7E800C8"/>
    <w:multiLevelType w:val="hybridMultilevel"/>
    <w:tmpl w:val="6F0EE3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15:restartNumberingAfterBreak="0">
    <w:nsid w:val="68DA4109"/>
    <w:multiLevelType w:val="hybridMultilevel"/>
    <w:tmpl w:val="A028AC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8FA0B7C"/>
    <w:multiLevelType w:val="hybridMultilevel"/>
    <w:tmpl w:val="F45AE5F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690664FE"/>
    <w:multiLevelType w:val="hybridMultilevel"/>
    <w:tmpl w:val="3FCCF7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4" w15:restartNumberingAfterBreak="0">
    <w:nsid w:val="69397D92"/>
    <w:multiLevelType w:val="hybridMultilevel"/>
    <w:tmpl w:val="3176E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6A12006D"/>
    <w:multiLevelType w:val="hybridMultilevel"/>
    <w:tmpl w:val="87CACF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6" w15:restartNumberingAfterBreak="0">
    <w:nsid w:val="6AD416CD"/>
    <w:multiLevelType w:val="hybridMultilevel"/>
    <w:tmpl w:val="E51040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7" w15:restartNumberingAfterBreak="0">
    <w:nsid w:val="6AF921EE"/>
    <w:multiLevelType w:val="hybridMultilevel"/>
    <w:tmpl w:val="A2062E40"/>
    <w:lvl w:ilvl="0" w:tplc="1B6C7CAA">
      <w:start w:val="1"/>
      <w:numFmt w:val="bullet"/>
      <w:lvlText w:val=""/>
      <w:lvlJc w:val="left"/>
      <w:pPr>
        <w:ind w:left="1080" w:hanging="360"/>
      </w:pPr>
      <w:rPr>
        <w:rFonts w:ascii="Symbol" w:hAnsi="Symbol" w:hint="default"/>
        <w:b/>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8" w15:restartNumberingAfterBreak="0">
    <w:nsid w:val="6BBF4AE0"/>
    <w:multiLevelType w:val="hybridMultilevel"/>
    <w:tmpl w:val="60A8910E"/>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BC07221"/>
    <w:multiLevelType w:val="hybridMultilevel"/>
    <w:tmpl w:val="37D2B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6BFA281B"/>
    <w:multiLevelType w:val="hybridMultilevel"/>
    <w:tmpl w:val="F35A5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6C292206"/>
    <w:multiLevelType w:val="hybridMultilevel"/>
    <w:tmpl w:val="0F4E9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6C622977"/>
    <w:multiLevelType w:val="hybridMultilevel"/>
    <w:tmpl w:val="EAAC6B6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6CB17FC1"/>
    <w:multiLevelType w:val="hybridMultilevel"/>
    <w:tmpl w:val="BF84B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D0C433E"/>
    <w:multiLevelType w:val="hybridMultilevel"/>
    <w:tmpl w:val="C3A2D146"/>
    <w:lvl w:ilvl="0" w:tplc="8A58BF8C">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6EFF6CA7"/>
    <w:multiLevelType w:val="hybridMultilevel"/>
    <w:tmpl w:val="390033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6" w15:restartNumberingAfterBreak="0">
    <w:nsid w:val="6FFC78C2"/>
    <w:multiLevelType w:val="hybridMultilevel"/>
    <w:tmpl w:val="C08E7D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70B21BF3"/>
    <w:multiLevelType w:val="hybridMultilevel"/>
    <w:tmpl w:val="E7D0B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70D74B4F"/>
    <w:multiLevelType w:val="hybridMultilevel"/>
    <w:tmpl w:val="12E6609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7320563B"/>
    <w:multiLevelType w:val="hybridMultilevel"/>
    <w:tmpl w:val="9E2CA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73571D73"/>
    <w:multiLevelType w:val="hybridMultilevel"/>
    <w:tmpl w:val="124C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5C35FC"/>
    <w:multiLevelType w:val="hybridMultilevel"/>
    <w:tmpl w:val="C226D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75AC12F2"/>
    <w:multiLevelType w:val="hybridMultilevel"/>
    <w:tmpl w:val="0BE6E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77C26C3"/>
    <w:multiLevelType w:val="hybridMultilevel"/>
    <w:tmpl w:val="7B04D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87B69EA"/>
    <w:multiLevelType w:val="hybridMultilevel"/>
    <w:tmpl w:val="125CD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794A537A"/>
    <w:multiLevelType w:val="hybridMultilevel"/>
    <w:tmpl w:val="DC265BD2"/>
    <w:lvl w:ilvl="0" w:tplc="E2CAE72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A0A14FE"/>
    <w:multiLevelType w:val="hybridMultilevel"/>
    <w:tmpl w:val="29945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7A35060A"/>
    <w:multiLevelType w:val="hybridMultilevel"/>
    <w:tmpl w:val="DC9603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8" w15:restartNumberingAfterBreak="0">
    <w:nsid w:val="7A9E4FEA"/>
    <w:multiLevelType w:val="hybridMultilevel"/>
    <w:tmpl w:val="FCEA2996"/>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B6356C2"/>
    <w:multiLevelType w:val="hybridMultilevel"/>
    <w:tmpl w:val="76400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7BA37B12"/>
    <w:multiLevelType w:val="hybridMultilevel"/>
    <w:tmpl w:val="78AE2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7BB06B2A"/>
    <w:multiLevelType w:val="multilevel"/>
    <w:tmpl w:val="FAAAE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BE54B00"/>
    <w:multiLevelType w:val="hybridMultilevel"/>
    <w:tmpl w:val="8436A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7D2A11F3"/>
    <w:multiLevelType w:val="hybridMultilevel"/>
    <w:tmpl w:val="B538A404"/>
    <w:lvl w:ilvl="0" w:tplc="FA764C06">
      <w:start w:val="1"/>
      <w:numFmt w:val="bullet"/>
      <w:pStyle w:val="TableBullet"/>
      <w:lvlText w:val=""/>
      <w:lvlJc w:val="left"/>
      <w:pPr>
        <w:ind w:left="720" w:hanging="360"/>
      </w:pPr>
      <w:rPr>
        <w:rFonts w:ascii="Wingdings" w:hAnsi="Wingdings" w:hint="default"/>
        <w:color w:val="1F519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183"/>
  </w:num>
  <w:num w:numId="5">
    <w:abstractNumId w:val="99"/>
  </w:num>
  <w:num w:numId="6">
    <w:abstractNumId w:val="151"/>
  </w:num>
  <w:num w:numId="7">
    <w:abstractNumId w:val="18"/>
  </w:num>
  <w:num w:numId="8">
    <w:abstractNumId w:val="172"/>
  </w:num>
  <w:num w:numId="9">
    <w:abstractNumId w:val="27"/>
  </w:num>
  <w:num w:numId="10">
    <w:abstractNumId w:val="121"/>
  </w:num>
  <w:num w:numId="11">
    <w:abstractNumId w:val="101"/>
  </w:num>
  <w:num w:numId="12">
    <w:abstractNumId w:val="113"/>
  </w:num>
  <w:num w:numId="13">
    <w:abstractNumId w:val="60"/>
  </w:num>
  <w:num w:numId="14">
    <w:abstractNumId w:val="54"/>
  </w:num>
  <w:num w:numId="15">
    <w:abstractNumId w:val="48"/>
  </w:num>
  <w:num w:numId="16">
    <w:abstractNumId w:val="3"/>
  </w:num>
  <w:num w:numId="17">
    <w:abstractNumId w:val="38"/>
  </w:num>
  <w:num w:numId="18">
    <w:abstractNumId w:val="50"/>
  </w:num>
  <w:num w:numId="19">
    <w:abstractNumId w:val="123"/>
  </w:num>
  <w:num w:numId="20">
    <w:abstractNumId w:val="21"/>
  </w:num>
  <w:num w:numId="21">
    <w:abstractNumId w:val="170"/>
  </w:num>
  <w:num w:numId="22">
    <w:abstractNumId w:val="146"/>
  </w:num>
  <w:num w:numId="23">
    <w:abstractNumId w:val="173"/>
  </w:num>
  <w:num w:numId="24">
    <w:abstractNumId w:val="31"/>
  </w:num>
  <w:num w:numId="25">
    <w:abstractNumId w:val="40"/>
  </w:num>
  <w:num w:numId="26">
    <w:abstractNumId w:val="114"/>
  </w:num>
  <w:num w:numId="27">
    <w:abstractNumId w:val="29"/>
  </w:num>
  <w:num w:numId="28">
    <w:abstractNumId w:val="163"/>
  </w:num>
  <w:num w:numId="29">
    <w:abstractNumId w:val="97"/>
  </w:num>
  <w:num w:numId="30">
    <w:abstractNumId w:val="133"/>
  </w:num>
  <w:num w:numId="31">
    <w:abstractNumId w:val="150"/>
  </w:num>
  <w:num w:numId="32">
    <w:abstractNumId w:val="22"/>
  </w:num>
  <w:num w:numId="33">
    <w:abstractNumId w:val="148"/>
  </w:num>
  <w:num w:numId="34">
    <w:abstractNumId w:val="80"/>
  </w:num>
  <w:num w:numId="35">
    <w:abstractNumId w:val="59"/>
  </w:num>
  <w:num w:numId="36">
    <w:abstractNumId w:val="66"/>
  </w:num>
  <w:num w:numId="37">
    <w:abstractNumId w:val="35"/>
  </w:num>
  <w:num w:numId="38">
    <w:abstractNumId w:val="73"/>
  </w:num>
  <w:num w:numId="39">
    <w:abstractNumId w:val="14"/>
  </w:num>
  <w:num w:numId="40">
    <w:abstractNumId w:val="166"/>
  </w:num>
  <w:num w:numId="41">
    <w:abstractNumId w:val="51"/>
  </w:num>
  <w:num w:numId="42">
    <w:abstractNumId w:val="81"/>
  </w:num>
  <w:num w:numId="43">
    <w:abstractNumId w:val="149"/>
  </w:num>
  <w:num w:numId="44">
    <w:abstractNumId w:val="74"/>
  </w:num>
  <w:num w:numId="45">
    <w:abstractNumId w:val="49"/>
  </w:num>
  <w:num w:numId="46">
    <w:abstractNumId w:val="157"/>
  </w:num>
  <w:num w:numId="47">
    <w:abstractNumId w:val="132"/>
  </w:num>
  <w:num w:numId="48">
    <w:abstractNumId w:val="72"/>
  </w:num>
  <w:num w:numId="49">
    <w:abstractNumId w:val="8"/>
  </w:num>
  <w:num w:numId="50">
    <w:abstractNumId w:val="165"/>
  </w:num>
  <w:num w:numId="51">
    <w:abstractNumId w:val="145"/>
  </w:num>
  <w:num w:numId="52">
    <w:abstractNumId w:val="69"/>
  </w:num>
  <w:num w:numId="53">
    <w:abstractNumId w:val="63"/>
  </w:num>
  <w:num w:numId="54">
    <w:abstractNumId w:val="25"/>
  </w:num>
  <w:num w:numId="55">
    <w:abstractNumId w:val="2"/>
  </w:num>
  <w:num w:numId="56">
    <w:abstractNumId w:val="107"/>
  </w:num>
  <w:num w:numId="57">
    <w:abstractNumId w:val="181"/>
  </w:num>
  <w:num w:numId="58">
    <w:abstractNumId w:val="89"/>
  </w:num>
  <w:num w:numId="59">
    <w:abstractNumId w:val="142"/>
  </w:num>
  <w:num w:numId="60">
    <w:abstractNumId w:val="76"/>
  </w:num>
  <w:num w:numId="61">
    <w:abstractNumId w:val="42"/>
  </w:num>
  <w:num w:numId="62">
    <w:abstractNumId w:val="100"/>
  </w:num>
  <w:num w:numId="63">
    <w:abstractNumId w:val="115"/>
  </w:num>
  <w:num w:numId="64">
    <w:abstractNumId w:val="110"/>
  </w:num>
  <w:num w:numId="65">
    <w:abstractNumId w:val="124"/>
  </w:num>
  <w:num w:numId="66">
    <w:abstractNumId w:val="47"/>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3"/>
  </w:num>
  <w:num w:numId="69">
    <w:abstractNumId w:val="4"/>
  </w:num>
  <w:num w:numId="70">
    <w:abstractNumId w:val="36"/>
  </w:num>
  <w:num w:numId="71">
    <w:abstractNumId w:val="117"/>
  </w:num>
  <w:num w:numId="72">
    <w:abstractNumId w:val="0"/>
    <w:lvlOverride w:ilvl="0">
      <w:startOverride w:val="1"/>
    </w:lvlOverride>
  </w:num>
  <w:num w:numId="73">
    <w:abstractNumId w:val="106"/>
  </w:num>
  <w:num w:numId="74">
    <w:abstractNumId w:val="82"/>
  </w:num>
  <w:num w:numId="75">
    <w:abstractNumId w:val="83"/>
  </w:num>
  <w:num w:numId="76">
    <w:abstractNumId w:val="20"/>
  </w:num>
  <w:num w:numId="77">
    <w:abstractNumId w:val="93"/>
  </w:num>
  <w:num w:numId="78">
    <w:abstractNumId w:val="168"/>
  </w:num>
  <w:num w:numId="79">
    <w:abstractNumId w:val="52"/>
  </w:num>
  <w:num w:numId="80">
    <w:abstractNumId w:val="147"/>
  </w:num>
  <w:num w:numId="81">
    <w:abstractNumId w:val="158"/>
  </w:num>
  <w:num w:numId="82">
    <w:abstractNumId w:val="10"/>
  </w:num>
  <w:num w:numId="83">
    <w:abstractNumId w:val="178"/>
  </w:num>
  <w:num w:numId="84">
    <w:abstractNumId w:val="154"/>
  </w:num>
  <w:num w:numId="85">
    <w:abstractNumId w:val="160"/>
  </w:num>
  <w:num w:numId="86">
    <w:abstractNumId w:val="33"/>
  </w:num>
  <w:num w:numId="87">
    <w:abstractNumId w:val="68"/>
  </w:num>
  <w:num w:numId="88">
    <w:abstractNumId w:val="9"/>
  </w:num>
  <w:num w:numId="89">
    <w:abstractNumId w:val="65"/>
  </w:num>
  <w:num w:numId="90">
    <w:abstractNumId w:val="90"/>
  </w:num>
  <w:num w:numId="91">
    <w:abstractNumId w:val="130"/>
  </w:num>
  <w:num w:numId="92">
    <w:abstractNumId w:val="12"/>
  </w:num>
  <w:num w:numId="93">
    <w:abstractNumId w:val="13"/>
  </w:num>
  <w:num w:numId="94">
    <w:abstractNumId w:val="67"/>
  </w:num>
  <w:num w:numId="95">
    <w:abstractNumId w:val="120"/>
  </w:num>
  <w:num w:numId="96">
    <w:abstractNumId w:val="78"/>
  </w:num>
  <w:num w:numId="97">
    <w:abstractNumId w:val="174"/>
  </w:num>
  <w:num w:numId="98">
    <w:abstractNumId w:val="139"/>
  </w:num>
  <w:num w:numId="99">
    <w:abstractNumId w:val="138"/>
  </w:num>
  <w:num w:numId="100">
    <w:abstractNumId w:val="171"/>
  </w:num>
  <w:num w:numId="101">
    <w:abstractNumId w:val="91"/>
  </w:num>
  <w:num w:numId="102">
    <w:abstractNumId w:val="131"/>
  </w:num>
  <w:num w:numId="103">
    <w:abstractNumId w:val="108"/>
  </w:num>
  <w:num w:numId="104">
    <w:abstractNumId w:val="164"/>
  </w:num>
  <w:num w:numId="105">
    <w:abstractNumId w:val="34"/>
  </w:num>
  <w:num w:numId="106">
    <w:abstractNumId w:val="39"/>
  </w:num>
  <w:num w:numId="107">
    <w:abstractNumId w:val="175"/>
  </w:num>
  <w:num w:numId="108">
    <w:abstractNumId w:val="87"/>
  </w:num>
  <w:num w:numId="109">
    <w:abstractNumId w:val="162"/>
  </w:num>
  <w:num w:numId="110">
    <w:abstractNumId w:val="41"/>
  </w:num>
  <w:num w:numId="111">
    <w:abstractNumId w:val="152"/>
  </w:num>
  <w:num w:numId="112">
    <w:abstractNumId w:val="104"/>
  </w:num>
  <w:num w:numId="113">
    <w:abstractNumId w:val="23"/>
  </w:num>
  <w:num w:numId="114">
    <w:abstractNumId w:val="156"/>
  </w:num>
  <w:num w:numId="115">
    <w:abstractNumId w:val="111"/>
  </w:num>
  <w:num w:numId="116">
    <w:abstractNumId w:val="98"/>
  </w:num>
  <w:num w:numId="117">
    <w:abstractNumId w:val="122"/>
  </w:num>
  <w:num w:numId="118">
    <w:abstractNumId w:val="32"/>
  </w:num>
  <w:num w:numId="119">
    <w:abstractNumId w:val="5"/>
  </w:num>
  <w:num w:numId="120">
    <w:abstractNumId w:val="105"/>
  </w:num>
  <w:num w:numId="121">
    <w:abstractNumId w:val="71"/>
  </w:num>
  <w:num w:numId="122">
    <w:abstractNumId w:val="125"/>
  </w:num>
  <w:num w:numId="123">
    <w:abstractNumId w:val="95"/>
  </w:num>
  <w:num w:numId="124">
    <w:abstractNumId w:val="118"/>
  </w:num>
  <w:num w:numId="125">
    <w:abstractNumId w:val="77"/>
  </w:num>
  <w:num w:numId="126">
    <w:abstractNumId w:val="62"/>
  </w:num>
  <w:num w:numId="127">
    <w:abstractNumId w:val="116"/>
  </w:num>
  <w:num w:numId="128">
    <w:abstractNumId w:val="140"/>
  </w:num>
  <w:num w:numId="129">
    <w:abstractNumId w:val="53"/>
  </w:num>
  <w:num w:numId="130">
    <w:abstractNumId w:val="75"/>
  </w:num>
  <w:num w:numId="131">
    <w:abstractNumId w:val="180"/>
  </w:num>
  <w:num w:numId="132">
    <w:abstractNumId w:val="179"/>
  </w:num>
  <w:num w:numId="133">
    <w:abstractNumId w:val="177"/>
  </w:num>
  <w:num w:numId="134">
    <w:abstractNumId w:val="84"/>
  </w:num>
  <w:num w:numId="135">
    <w:abstractNumId w:val="30"/>
  </w:num>
  <w:num w:numId="136">
    <w:abstractNumId w:val="58"/>
  </w:num>
  <w:num w:numId="137">
    <w:abstractNumId w:val="17"/>
  </w:num>
  <w:num w:numId="138">
    <w:abstractNumId w:val="137"/>
  </w:num>
  <w:num w:numId="139">
    <w:abstractNumId w:val="37"/>
  </w:num>
  <w:num w:numId="140">
    <w:abstractNumId w:val="112"/>
  </w:num>
  <w:num w:numId="141">
    <w:abstractNumId w:val="28"/>
  </w:num>
  <w:num w:numId="142">
    <w:abstractNumId w:val="153"/>
  </w:num>
  <w:num w:numId="143">
    <w:abstractNumId w:val="103"/>
  </w:num>
  <w:num w:numId="144">
    <w:abstractNumId w:val="45"/>
  </w:num>
  <w:num w:numId="145">
    <w:abstractNumId w:val="70"/>
  </w:num>
  <w:num w:numId="146">
    <w:abstractNumId w:val="85"/>
  </w:num>
  <w:num w:numId="147">
    <w:abstractNumId w:val="94"/>
  </w:num>
  <w:num w:numId="148">
    <w:abstractNumId w:val="126"/>
  </w:num>
  <w:num w:numId="149">
    <w:abstractNumId w:val="92"/>
  </w:num>
  <w:num w:numId="150">
    <w:abstractNumId w:val="56"/>
  </w:num>
  <w:num w:numId="151">
    <w:abstractNumId w:val="88"/>
  </w:num>
  <w:num w:numId="152">
    <w:abstractNumId w:val="55"/>
  </w:num>
  <w:num w:numId="153">
    <w:abstractNumId w:val="96"/>
  </w:num>
  <w:num w:numId="154">
    <w:abstractNumId w:val="64"/>
  </w:num>
  <w:num w:numId="155">
    <w:abstractNumId w:val="86"/>
  </w:num>
  <w:num w:numId="156">
    <w:abstractNumId w:val="129"/>
  </w:num>
  <w:num w:numId="157">
    <w:abstractNumId w:val="102"/>
  </w:num>
  <w:num w:numId="158">
    <w:abstractNumId w:val="79"/>
  </w:num>
  <w:num w:numId="159">
    <w:abstractNumId w:val="16"/>
  </w:num>
  <w:num w:numId="160">
    <w:abstractNumId w:val="6"/>
  </w:num>
  <w:num w:numId="161">
    <w:abstractNumId w:val="119"/>
  </w:num>
  <w:num w:numId="162">
    <w:abstractNumId w:val="46"/>
  </w:num>
  <w:num w:numId="163">
    <w:abstractNumId w:val="26"/>
  </w:num>
  <w:num w:numId="164">
    <w:abstractNumId w:val="61"/>
  </w:num>
  <w:num w:numId="165">
    <w:abstractNumId w:val="127"/>
  </w:num>
  <w:num w:numId="166">
    <w:abstractNumId w:val="144"/>
  </w:num>
  <w:num w:numId="167">
    <w:abstractNumId w:val="136"/>
  </w:num>
  <w:num w:numId="168">
    <w:abstractNumId w:val="19"/>
  </w:num>
  <w:num w:numId="169">
    <w:abstractNumId w:val="141"/>
  </w:num>
  <w:num w:numId="170">
    <w:abstractNumId w:val="135"/>
  </w:num>
  <w:num w:numId="171">
    <w:abstractNumId w:val="7"/>
  </w:num>
  <w:num w:numId="172">
    <w:abstractNumId w:val="169"/>
  </w:num>
  <w:num w:numId="173">
    <w:abstractNumId w:val="43"/>
  </w:num>
  <w:num w:numId="174">
    <w:abstractNumId w:val="134"/>
  </w:num>
  <w:num w:numId="175">
    <w:abstractNumId w:val="44"/>
  </w:num>
  <w:num w:numId="176">
    <w:abstractNumId w:val="155"/>
  </w:num>
  <w:num w:numId="177">
    <w:abstractNumId w:val="128"/>
  </w:num>
  <w:num w:numId="178">
    <w:abstractNumId w:val="24"/>
  </w:num>
  <w:num w:numId="179">
    <w:abstractNumId w:val="109"/>
  </w:num>
  <w:num w:numId="180">
    <w:abstractNumId w:val="159"/>
  </w:num>
  <w:num w:numId="181">
    <w:abstractNumId w:val="57"/>
  </w:num>
  <w:num w:numId="182">
    <w:abstractNumId w:val="167"/>
  </w:num>
  <w:num w:numId="183">
    <w:abstractNumId w:val="182"/>
  </w:num>
  <w:num w:numId="184">
    <w:abstractNumId w:val="161"/>
  </w:num>
  <w:num w:numId="185">
    <w:abstractNumId w:val="176"/>
  </w:num>
  <w:num w:numId="186">
    <w:abstractNumId w:val="15"/>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8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C87"/>
    <w:rsid w:val="0001067D"/>
    <w:rsid w:val="00012F66"/>
    <w:rsid w:val="00021816"/>
    <w:rsid w:val="00022657"/>
    <w:rsid w:val="000317DB"/>
    <w:rsid w:val="0003660C"/>
    <w:rsid w:val="00045E65"/>
    <w:rsid w:val="00051B34"/>
    <w:rsid w:val="000537DC"/>
    <w:rsid w:val="00070937"/>
    <w:rsid w:val="00095386"/>
    <w:rsid w:val="000A1229"/>
    <w:rsid w:val="000B3FB9"/>
    <w:rsid w:val="000B6933"/>
    <w:rsid w:val="000C1D2F"/>
    <w:rsid w:val="000C264C"/>
    <w:rsid w:val="000C543E"/>
    <w:rsid w:val="000E217F"/>
    <w:rsid w:val="00101850"/>
    <w:rsid w:val="001272CE"/>
    <w:rsid w:val="00141C27"/>
    <w:rsid w:val="0014479C"/>
    <w:rsid w:val="0015642D"/>
    <w:rsid w:val="00167A6B"/>
    <w:rsid w:val="00176EBD"/>
    <w:rsid w:val="00182CF2"/>
    <w:rsid w:val="001A3A9A"/>
    <w:rsid w:val="001A4D5D"/>
    <w:rsid w:val="001B0B14"/>
    <w:rsid w:val="001C6E58"/>
    <w:rsid w:val="001C7391"/>
    <w:rsid w:val="001E3C5D"/>
    <w:rsid w:val="001F0026"/>
    <w:rsid w:val="001F0785"/>
    <w:rsid w:val="001F4BE7"/>
    <w:rsid w:val="0020511B"/>
    <w:rsid w:val="00227A87"/>
    <w:rsid w:val="0025759C"/>
    <w:rsid w:val="002740FE"/>
    <w:rsid w:val="00284551"/>
    <w:rsid w:val="0029753B"/>
    <w:rsid w:val="002A4A25"/>
    <w:rsid w:val="002B7245"/>
    <w:rsid w:val="002E05C2"/>
    <w:rsid w:val="002E6117"/>
    <w:rsid w:val="002F25C7"/>
    <w:rsid w:val="002F7AE9"/>
    <w:rsid w:val="00301838"/>
    <w:rsid w:val="00307706"/>
    <w:rsid w:val="00320972"/>
    <w:rsid w:val="00321A21"/>
    <w:rsid w:val="003225D4"/>
    <w:rsid w:val="003228C3"/>
    <w:rsid w:val="0032562F"/>
    <w:rsid w:val="00335424"/>
    <w:rsid w:val="00363560"/>
    <w:rsid w:val="00376274"/>
    <w:rsid w:val="00392751"/>
    <w:rsid w:val="00395F5D"/>
    <w:rsid w:val="00397433"/>
    <w:rsid w:val="003A569B"/>
    <w:rsid w:val="003B0352"/>
    <w:rsid w:val="003B1A99"/>
    <w:rsid w:val="003C70AD"/>
    <w:rsid w:val="003E4D73"/>
    <w:rsid w:val="003F0C39"/>
    <w:rsid w:val="004072D4"/>
    <w:rsid w:val="004073CE"/>
    <w:rsid w:val="0046457F"/>
    <w:rsid w:val="0049166E"/>
    <w:rsid w:val="004D4DC1"/>
    <w:rsid w:val="004E2BC7"/>
    <w:rsid w:val="004E7E64"/>
    <w:rsid w:val="005254D1"/>
    <w:rsid w:val="00534755"/>
    <w:rsid w:val="00547790"/>
    <w:rsid w:val="005510BA"/>
    <w:rsid w:val="0058116C"/>
    <w:rsid w:val="00583AED"/>
    <w:rsid w:val="00583C7F"/>
    <w:rsid w:val="00585FC9"/>
    <w:rsid w:val="0059242A"/>
    <w:rsid w:val="005A0D43"/>
    <w:rsid w:val="005A0F6D"/>
    <w:rsid w:val="005B5D96"/>
    <w:rsid w:val="005C17FA"/>
    <w:rsid w:val="005C709C"/>
    <w:rsid w:val="005C71F7"/>
    <w:rsid w:val="005C7A2C"/>
    <w:rsid w:val="005E1411"/>
    <w:rsid w:val="005E1FF6"/>
    <w:rsid w:val="0060481F"/>
    <w:rsid w:val="0061441D"/>
    <w:rsid w:val="006154C2"/>
    <w:rsid w:val="00616405"/>
    <w:rsid w:val="006244ED"/>
    <w:rsid w:val="006419D3"/>
    <w:rsid w:val="00644253"/>
    <w:rsid w:val="006529E8"/>
    <w:rsid w:val="00670ED2"/>
    <w:rsid w:val="00682B63"/>
    <w:rsid w:val="00684154"/>
    <w:rsid w:val="00694B8D"/>
    <w:rsid w:val="006967BE"/>
    <w:rsid w:val="006B3AE7"/>
    <w:rsid w:val="006D6683"/>
    <w:rsid w:val="006E2D9C"/>
    <w:rsid w:val="006E43A7"/>
    <w:rsid w:val="006E579B"/>
    <w:rsid w:val="006E7833"/>
    <w:rsid w:val="007074E2"/>
    <w:rsid w:val="00707AAD"/>
    <w:rsid w:val="00737D41"/>
    <w:rsid w:val="00754A22"/>
    <w:rsid w:val="00755F5E"/>
    <w:rsid w:val="007568DE"/>
    <w:rsid w:val="00766E12"/>
    <w:rsid w:val="00766FB6"/>
    <w:rsid w:val="0077405A"/>
    <w:rsid w:val="007770CC"/>
    <w:rsid w:val="0078600E"/>
    <w:rsid w:val="00796F1E"/>
    <w:rsid w:val="007A1CFB"/>
    <w:rsid w:val="007B7398"/>
    <w:rsid w:val="007C0086"/>
    <w:rsid w:val="007C1BC4"/>
    <w:rsid w:val="007D111E"/>
    <w:rsid w:val="007E0169"/>
    <w:rsid w:val="007E7997"/>
    <w:rsid w:val="007F39A3"/>
    <w:rsid w:val="0080114C"/>
    <w:rsid w:val="00821DB6"/>
    <w:rsid w:val="008530D8"/>
    <w:rsid w:val="00861DAA"/>
    <w:rsid w:val="00867C00"/>
    <w:rsid w:val="00871163"/>
    <w:rsid w:val="00873F23"/>
    <w:rsid w:val="0089075C"/>
    <w:rsid w:val="00892F10"/>
    <w:rsid w:val="00895990"/>
    <w:rsid w:val="008A5C42"/>
    <w:rsid w:val="008C73B4"/>
    <w:rsid w:val="008D7863"/>
    <w:rsid w:val="008E0F9F"/>
    <w:rsid w:val="008E40C5"/>
    <w:rsid w:val="008F5227"/>
    <w:rsid w:val="0090098A"/>
    <w:rsid w:val="00907DCA"/>
    <w:rsid w:val="009113E1"/>
    <w:rsid w:val="00932A9E"/>
    <w:rsid w:val="00936F02"/>
    <w:rsid w:val="00940DFE"/>
    <w:rsid w:val="00947B9B"/>
    <w:rsid w:val="0095128A"/>
    <w:rsid w:val="009650D0"/>
    <w:rsid w:val="009865C4"/>
    <w:rsid w:val="009B0091"/>
    <w:rsid w:val="009C2F63"/>
    <w:rsid w:val="009D2D1D"/>
    <w:rsid w:val="009D42D6"/>
    <w:rsid w:val="009D6ACD"/>
    <w:rsid w:val="009E2F76"/>
    <w:rsid w:val="00A16025"/>
    <w:rsid w:val="00A34FCB"/>
    <w:rsid w:val="00A36191"/>
    <w:rsid w:val="00A42E40"/>
    <w:rsid w:val="00A506E9"/>
    <w:rsid w:val="00A51C87"/>
    <w:rsid w:val="00A5257A"/>
    <w:rsid w:val="00A85709"/>
    <w:rsid w:val="00AC3618"/>
    <w:rsid w:val="00AC4A13"/>
    <w:rsid w:val="00AD2019"/>
    <w:rsid w:val="00AE4E73"/>
    <w:rsid w:val="00AF1BB1"/>
    <w:rsid w:val="00AF21C9"/>
    <w:rsid w:val="00AF5342"/>
    <w:rsid w:val="00B170FC"/>
    <w:rsid w:val="00B2571A"/>
    <w:rsid w:val="00B537DE"/>
    <w:rsid w:val="00B61563"/>
    <w:rsid w:val="00B71059"/>
    <w:rsid w:val="00BA1DF4"/>
    <w:rsid w:val="00BA7A3F"/>
    <w:rsid w:val="00BC442F"/>
    <w:rsid w:val="00BD1F2E"/>
    <w:rsid w:val="00BD55C7"/>
    <w:rsid w:val="00BD5F6E"/>
    <w:rsid w:val="00BE31C9"/>
    <w:rsid w:val="00C0492B"/>
    <w:rsid w:val="00C15C22"/>
    <w:rsid w:val="00C21C39"/>
    <w:rsid w:val="00C33AC0"/>
    <w:rsid w:val="00C36E07"/>
    <w:rsid w:val="00C4743A"/>
    <w:rsid w:val="00C54693"/>
    <w:rsid w:val="00C76D15"/>
    <w:rsid w:val="00C832CD"/>
    <w:rsid w:val="00C9255C"/>
    <w:rsid w:val="00C939D9"/>
    <w:rsid w:val="00CA2D17"/>
    <w:rsid w:val="00CB3FDF"/>
    <w:rsid w:val="00CC38FE"/>
    <w:rsid w:val="00CE29CC"/>
    <w:rsid w:val="00CE3C57"/>
    <w:rsid w:val="00CE625E"/>
    <w:rsid w:val="00CE6445"/>
    <w:rsid w:val="00CF01ED"/>
    <w:rsid w:val="00CF0AE1"/>
    <w:rsid w:val="00CF2247"/>
    <w:rsid w:val="00D07996"/>
    <w:rsid w:val="00D15AC7"/>
    <w:rsid w:val="00D32376"/>
    <w:rsid w:val="00D452B7"/>
    <w:rsid w:val="00D459AE"/>
    <w:rsid w:val="00D57C1A"/>
    <w:rsid w:val="00DA02E9"/>
    <w:rsid w:val="00DA053B"/>
    <w:rsid w:val="00DA4BE2"/>
    <w:rsid w:val="00DA6C32"/>
    <w:rsid w:val="00DA6F8C"/>
    <w:rsid w:val="00DB1CB5"/>
    <w:rsid w:val="00DD369F"/>
    <w:rsid w:val="00DD60D0"/>
    <w:rsid w:val="00DE4BA5"/>
    <w:rsid w:val="00DF40B7"/>
    <w:rsid w:val="00DF4157"/>
    <w:rsid w:val="00DF526E"/>
    <w:rsid w:val="00E000E6"/>
    <w:rsid w:val="00E12E9E"/>
    <w:rsid w:val="00E31E62"/>
    <w:rsid w:val="00E4076D"/>
    <w:rsid w:val="00E42772"/>
    <w:rsid w:val="00E5362E"/>
    <w:rsid w:val="00E604AA"/>
    <w:rsid w:val="00E93751"/>
    <w:rsid w:val="00E9404F"/>
    <w:rsid w:val="00E947D8"/>
    <w:rsid w:val="00EB289B"/>
    <w:rsid w:val="00EB7F5A"/>
    <w:rsid w:val="00ED2053"/>
    <w:rsid w:val="00ED39DB"/>
    <w:rsid w:val="00ED4CB3"/>
    <w:rsid w:val="00ED5F49"/>
    <w:rsid w:val="00EF797E"/>
    <w:rsid w:val="00F00D71"/>
    <w:rsid w:val="00F02511"/>
    <w:rsid w:val="00F073D7"/>
    <w:rsid w:val="00F11C60"/>
    <w:rsid w:val="00F15724"/>
    <w:rsid w:val="00F25FED"/>
    <w:rsid w:val="00F34E72"/>
    <w:rsid w:val="00F37641"/>
    <w:rsid w:val="00F379C4"/>
    <w:rsid w:val="00F56DF7"/>
    <w:rsid w:val="00F7317D"/>
    <w:rsid w:val="00F75898"/>
    <w:rsid w:val="00F87822"/>
    <w:rsid w:val="00F90DC1"/>
    <w:rsid w:val="00F945D2"/>
    <w:rsid w:val="00FA27D6"/>
    <w:rsid w:val="00FC5A9F"/>
    <w:rsid w:val="00FF4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37E0C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743A"/>
    <w:pPr>
      <w:spacing w:after="160" w:line="259" w:lineRule="auto"/>
    </w:pPr>
    <w:rPr>
      <w:rFonts w:ascii="Arial" w:hAnsi="Arial"/>
      <w:sz w:val="16"/>
      <w:szCs w:val="22"/>
      <w:lang w:val="en-AU"/>
    </w:rPr>
  </w:style>
  <w:style w:type="paragraph" w:styleId="Heading1">
    <w:name w:val="heading 1"/>
    <w:basedOn w:val="Normal"/>
    <w:next w:val="Normal"/>
    <w:link w:val="Heading1Char"/>
    <w:uiPriority w:val="9"/>
    <w:qFormat/>
    <w:rsid w:val="009D2D1D"/>
    <w:pPr>
      <w:keepNext/>
      <w:keepLines/>
      <w:numPr>
        <w:numId w:val="69"/>
      </w:numPr>
      <w:spacing w:before="360" w:after="120" w:line="240" w:lineRule="auto"/>
      <w:outlineLvl w:val="0"/>
    </w:pPr>
    <w:rPr>
      <w:rFonts w:eastAsiaTheme="majorEastAsia" w:cstheme="majorBidi"/>
      <w:color w:val="20ABCA" w:themeColor="accent6"/>
      <w:sz w:val="28"/>
      <w:szCs w:val="32"/>
    </w:rPr>
  </w:style>
  <w:style w:type="paragraph" w:styleId="Heading2">
    <w:name w:val="heading 2"/>
    <w:basedOn w:val="Normal"/>
    <w:next w:val="BodyText"/>
    <w:link w:val="Heading2Char"/>
    <w:uiPriority w:val="9"/>
    <w:unhideWhenUsed/>
    <w:qFormat/>
    <w:rsid w:val="006B3AE7"/>
    <w:pPr>
      <w:keepNext/>
      <w:keepLines/>
      <w:numPr>
        <w:ilvl w:val="1"/>
        <w:numId w:val="69"/>
      </w:numPr>
      <w:spacing w:before="360" w:after="120"/>
      <w:outlineLvl w:val="1"/>
    </w:pPr>
    <w:rPr>
      <w:rFonts w:eastAsiaTheme="majorEastAsia" w:cstheme="majorBidi"/>
      <w:color w:val="20ABCA" w:themeColor="accent6"/>
      <w:sz w:val="24"/>
      <w:szCs w:val="26"/>
    </w:rPr>
  </w:style>
  <w:style w:type="paragraph" w:styleId="Heading3">
    <w:name w:val="heading 3"/>
    <w:basedOn w:val="Normal"/>
    <w:next w:val="Normal"/>
    <w:link w:val="Heading3Char"/>
    <w:uiPriority w:val="9"/>
    <w:unhideWhenUsed/>
    <w:qFormat/>
    <w:rsid w:val="006B3AE7"/>
    <w:pPr>
      <w:keepNext/>
      <w:keepLines/>
      <w:numPr>
        <w:ilvl w:val="2"/>
        <w:numId w:val="69"/>
      </w:numPr>
      <w:spacing w:before="240" w:after="120" w:line="240" w:lineRule="auto"/>
      <w:outlineLvl w:val="2"/>
    </w:pPr>
    <w:rPr>
      <w:rFonts w:eastAsiaTheme="majorEastAsia" w:cstheme="majorBidi"/>
      <w:b/>
      <w:color w:val="20ABCA" w:themeColor="accent6"/>
      <w:sz w:val="20"/>
      <w:szCs w:val="24"/>
    </w:rPr>
  </w:style>
  <w:style w:type="paragraph" w:styleId="Heading4">
    <w:name w:val="heading 4"/>
    <w:basedOn w:val="Normal"/>
    <w:next w:val="Normal"/>
    <w:link w:val="Heading4Char"/>
    <w:uiPriority w:val="9"/>
    <w:unhideWhenUsed/>
    <w:qFormat/>
    <w:rsid w:val="009D2D1D"/>
    <w:pPr>
      <w:keepNext/>
      <w:keepLines/>
      <w:numPr>
        <w:ilvl w:val="3"/>
        <w:numId w:val="69"/>
      </w:numPr>
      <w:spacing w:before="40" w:after="0"/>
      <w:outlineLvl w:val="3"/>
    </w:pPr>
    <w:rPr>
      <w:rFonts w:asciiTheme="majorHAnsi" w:eastAsiaTheme="majorEastAsia" w:hAnsiTheme="majorHAnsi" w:cstheme="majorBidi"/>
      <w:i/>
      <w:iCs/>
      <w:color w:val="173C73" w:themeColor="accent1" w:themeShade="BF"/>
    </w:rPr>
  </w:style>
  <w:style w:type="paragraph" w:styleId="Heading5">
    <w:name w:val="heading 5"/>
    <w:basedOn w:val="Normal"/>
    <w:next w:val="Normal"/>
    <w:link w:val="Heading5Char"/>
    <w:uiPriority w:val="9"/>
    <w:unhideWhenUsed/>
    <w:qFormat/>
    <w:rsid w:val="009D2D1D"/>
    <w:pPr>
      <w:keepNext/>
      <w:keepLines/>
      <w:numPr>
        <w:ilvl w:val="4"/>
        <w:numId w:val="69"/>
      </w:numPr>
      <w:spacing w:before="40" w:after="0"/>
      <w:outlineLvl w:val="4"/>
    </w:pPr>
    <w:rPr>
      <w:rFonts w:asciiTheme="majorHAnsi" w:eastAsiaTheme="majorEastAsia" w:hAnsiTheme="majorHAnsi" w:cstheme="majorBidi"/>
      <w:color w:val="173C73" w:themeColor="accent1" w:themeShade="BF"/>
    </w:rPr>
  </w:style>
  <w:style w:type="paragraph" w:styleId="Heading6">
    <w:name w:val="heading 6"/>
    <w:basedOn w:val="Normal"/>
    <w:next w:val="Normal"/>
    <w:link w:val="Heading6Char"/>
    <w:uiPriority w:val="9"/>
    <w:semiHidden/>
    <w:unhideWhenUsed/>
    <w:qFormat/>
    <w:rsid w:val="009D2D1D"/>
    <w:pPr>
      <w:keepNext/>
      <w:keepLines/>
      <w:numPr>
        <w:ilvl w:val="5"/>
        <w:numId w:val="69"/>
      </w:numPr>
      <w:spacing w:before="40" w:after="0"/>
      <w:outlineLvl w:val="5"/>
    </w:pPr>
    <w:rPr>
      <w:rFonts w:asciiTheme="majorHAnsi" w:eastAsiaTheme="majorEastAsia" w:hAnsiTheme="majorHAnsi" w:cstheme="majorBidi"/>
      <w:color w:val="0F284C" w:themeColor="accent1" w:themeShade="7F"/>
    </w:rPr>
  </w:style>
  <w:style w:type="paragraph" w:styleId="Heading7">
    <w:name w:val="heading 7"/>
    <w:basedOn w:val="Normal"/>
    <w:next w:val="Normal"/>
    <w:link w:val="Heading7Char"/>
    <w:uiPriority w:val="9"/>
    <w:semiHidden/>
    <w:unhideWhenUsed/>
    <w:qFormat/>
    <w:rsid w:val="009D2D1D"/>
    <w:pPr>
      <w:keepNext/>
      <w:keepLines/>
      <w:numPr>
        <w:ilvl w:val="6"/>
        <w:numId w:val="69"/>
      </w:numPr>
      <w:spacing w:before="40" w:after="0"/>
      <w:outlineLvl w:val="6"/>
    </w:pPr>
    <w:rPr>
      <w:rFonts w:asciiTheme="majorHAnsi" w:eastAsiaTheme="majorEastAsia" w:hAnsiTheme="majorHAnsi" w:cstheme="majorBidi"/>
      <w:i/>
      <w:iCs/>
      <w:color w:val="0F284C" w:themeColor="accent1" w:themeShade="7F"/>
    </w:rPr>
  </w:style>
  <w:style w:type="paragraph" w:styleId="Heading8">
    <w:name w:val="heading 8"/>
    <w:basedOn w:val="Normal"/>
    <w:next w:val="Normal"/>
    <w:link w:val="Heading8Char"/>
    <w:uiPriority w:val="9"/>
    <w:semiHidden/>
    <w:unhideWhenUsed/>
    <w:qFormat/>
    <w:rsid w:val="009D2D1D"/>
    <w:pPr>
      <w:keepNext/>
      <w:keepLines/>
      <w:numPr>
        <w:ilvl w:val="7"/>
        <w:numId w:val="6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2D1D"/>
    <w:pPr>
      <w:keepNext/>
      <w:keepLines/>
      <w:numPr>
        <w:ilvl w:val="8"/>
        <w:numId w:val="6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D1D"/>
    <w:rPr>
      <w:rFonts w:ascii="Arial" w:hAnsi="Arial"/>
      <w:sz w:val="16"/>
      <w:szCs w:val="22"/>
      <w:lang w:val="en-AU"/>
    </w:rPr>
  </w:style>
  <w:style w:type="paragraph" w:styleId="Footer">
    <w:name w:val="footer"/>
    <w:basedOn w:val="Normal"/>
    <w:link w:val="FooterChar"/>
    <w:uiPriority w:val="99"/>
    <w:unhideWhenUsed/>
    <w:rsid w:val="009D2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D1D"/>
    <w:rPr>
      <w:rFonts w:ascii="Arial" w:hAnsi="Arial"/>
      <w:sz w:val="16"/>
      <w:szCs w:val="22"/>
      <w:lang w:val="en-AU"/>
    </w:rPr>
  </w:style>
  <w:style w:type="character" w:styleId="PageNumber">
    <w:name w:val="page number"/>
    <w:basedOn w:val="DefaultParagraphFont"/>
    <w:uiPriority w:val="99"/>
    <w:semiHidden/>
    <w:unhideWhenUsed/>
    <w:rsid w:val="001F4BE7"/>
  </w:style>
  <w:style w:type="paragraph" w:styleId="ListParagraph">
    <w:name w:val="List Paragraph"/>
    <w:aliases w:val="List Paragraph1,List Paragraph11,Bullet1,L,CV text,F5 List Paragraph,Dot pt,List Paragraph111,Medium Grid 1 - Accent 21,Numbered Paragraph,List Paragraph2,Bulleted Para,NFP GP Bulleted List,FooterText,numbered,Inputs,DWA List 1"/>
    <w:basedOn w:val="Normal"/>
    <w:link w:val="ListParagraphChar"/>
    <w:uiPriority w:val="34"/>
    <w:qFormat/>
    <w:rsid w:val="009D2D1D"/>
    <w:pPr>
      <w:ind w:left="720"/>
      <w:contextualSpacing/>
    </w:pPr>
  </w:style>
  <w:style w:type="table" w:styleId="TableGrid">
    <w:name w:val="Table Grid"/>
    <w:basedOn w:val="TableNormal"/>
    <w:uiPriority w:val="39"/>
    <w:rsid w:val="009D2D1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D1D"/>
    <w:rPr>
      <w:rFonts w:ascii="Arial" w:eastAsiaTheme="majorEastAsia" w:hAnsi="Arial" w:cstheme="majorBidi"/>
      <w:color w:val="20ABCA" w:themeColor="accent6"/>
      <w:sz w:val="28"/>
      <w:szCs w:val="32"/>
      <w:lang w:val="en-AU"/>
    </w:rPr>
  </w:style>
  <w:style w:type="paragraph" w:styleId="TOCHeading">
    <w:name w:val="TOC Heading"/>
    <w:basedOn w:val="Heading1"/>
    <w:next w:val="Normal"/>
    <w:uiPriority w:val="39"/>
    <w:unhideWhenUsed/>
    <w:rsid w:val="009D2D1D"/>
    <w:pPr>
      <w:numPr>
        <w:numId w:val="0"/>
      </w:numPr>
      <w:spacing w:before="0" w:after="240"/>
      <w:outlineLvl w:val="9"/>
    </w:pPr>
  </w:style>
  <w:style w:type="paragraph" w:styleId="TOC1">
    <w:name w:val="toc 1"/>
    <w:basedOn w:val="Normal"/>
    <w:next w:val="Normal"/>
    <w:uiPriority w:val="39"/>
    <w:unhideWhenUsed/>
    <w:rsid w:val="009D2D1D"/>
    <w:pPr>
      <w:tabs>
        <w:tab w:val="right" w:leader="dot" w:pos="9628"/>
      </w:tabs>
      <w:spacing w:before="120" w:after="60" w:line="240" w:lineRule="auto"/>
      <w:ind w:left="851" w:hanging="851"/>
    </w:pPr>
    <w:rPr>
      <w:b/>
      <w:noProof/>
      <w:sz w:val="20"/>
    </w:rPr>
  </w:style>
  <w:style w:type="paragraph" w:styleId="TOC2">
    <w:name w:val="toc 2"/>
    <w:basedOn w:val="Normal"/>
    <w:next w:val="Normal"/>
    <w:uiPriority w:val="39"/>
    <w:unhideWhenUsed/>
    <w:rsid w:val="009D2D1D"/>
    <w:pPr>
      <w:tabs>
        <w:tab w:val="right" w:leader="dot" w:pos="9628"/>
      </w:tabs>
      <w:spacing w:after="60" w:line="240" w:lineRule="auto"/>
      <w:ind w:left="851" w:hanging="851"/>
    </w:pPr>
    <w:rPr>
      <w:noProof/>
      <w:sz w:val="20"/>
    </w:rPr>
  </w:style>
  <w:style w:type="paragraph" w:styleId="TOC3">
    <w:name w:val="toc 3"/>
    <w:basedOn w:val="Normal"/>
    <w:next w:val="Normal"/>
    <w:autoRedefine/>
    <w:uiPriority w:val="39"/>
    <w:unhideWhenUsed/>
    <w:rsid w:val="005C7A2C"/>
    <w:pPr>
      <w:ind w:left="240"/>
    </w:pPr>
    <w:rPr>
      <w:i/>
      <w:iCs/>
      <w:sz w:val="22"/>
    </w:rPr>
  </w:style>
  <w:style w:type="paragraph" w:styleId="TOC4">
    <w:name w:val="toc 4"/>
    <w:basedOn w:val="Normal"/>
    <w:next w:val="Normal"/>
    <w:autoRedefine/>
    <w:uiPriority w:val="39"/>
    <w:semiHidden/>
    <w:unhideWhenUsed/>
    <w:rsid w:val="005C7A2C"/>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5C7A2C"/>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5C7A2C"/>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5C7A2C"/>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5C7A2C"/>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5C7A2C"/>
    <w:pPr>
      <w:pBdr>
        <w:between w:val="double" w:sz="6" w:space="0" w:color="auto"/>
      </w:pBdr>
      <w:ind w:left="1680"/>
    </w:pPr>
    <w:rPr>
      <w:sz w:val="20"/>
      <w:szCs w:val="20"/>
    </w:rPr>
  </w:style>
  <w:style w:type="character" w:styleId="Hyperlink">
    <w:name w:val="Hyperlink"/>
    <w:basedOn w:val="DefaultParagraphFont"/>
    <w:uiPriority w:val="99"/>
    <w:unhideWhenUsed/>
    <w:rsid w:val="009D2D1D"/>
    <w:rPr>
      <w:color w:val="0563C1" w:themeColor="hyperlink"/>
      <w:u w:val="single"/>
    </w:rPr>
  </w:style>
  <w:style w:type="paragraph" w:styleId="Title">
    <w:name w:val="Title"/>
    <w:basedOn w:val="Normal"/>
    <w:next w:val="Normal"/>
    <w:link w:val="TitleChar"/>
    <w:uiPriority w:val="10"/>
    <w:qFormat/>
    <w:rsid w:val="009D2D1D"/>
    <w:pPr>
      <w:spacing w:before="8000" w:after="0" w:line="240" w:lineRule="auto"/>
      <w:contextualSpacing/>
    </w:pPr>
    <w:rPr>
      <w:rFonts w:eastAsiaTheme="majorEastAsia"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D2D1D"/>
    <w:rPr>
      <w:rFonts w:ascii="Arial" w:eastAsiaTheme="majorEastAsia" w:hAnsi="Arial" w:cstheme="majorBidi"/>
      <w:b/>
      <w:color w:val="FFFFFF" w:themeColor="background1"/>
      <w:spacing w:val="-10"/>
      <w:kern w:val="28"/>
      <w:sz w:val="48"/>
      <w:szCs w:val="56"/>
      <w:lang w:val="en-AU"/>
    </w:rPr>
  </w:style>
  <w:style w:type="character" w:customStyle="1" w:styleId="Heading2Char">
    <w:name w:val="Heading 2 Char"/>
    <w:basedOn w:val="DefaultParagraphFont"/>
    <w:link w:val="Heading2"/>
    <w:uiPriority w:val="9"/>
    <w:rsid w:val="006B3AE7"/>
    <w:rPr>
      <w:rFonts w:ascii="Arial" w:eastAsiaTheme="majorEastAsia" w:hAnsi="Arial" w:cstheme="majorBidi"/>
      <w:color w:val="20ABCA" w:themeColor="accent6"/>
      <w:szCs w:val="26"/>
      <w:lang w:val="en-AU"/>
    </w:rPr>
  </w:style>
  <w:style w:type="paragraph" w:styleId="Subtitle">
    <w:name w:val="Subtitle"/>
    <w:basedOn w:val="Normal"/>
    <w:next w:val="Normal"/>
    <w:link w:val="SubtitleChar"/>
    <w:uiPriority w:val="11"/>
    <w:qFormat/>
    <w:rsid w:val="009D2D1D"/>
    <w:pPr>
      <w:numPr>
        <w:ilvl w:val="1"/>
      </w:numPr>
      <w:spacing w:before="10000" w:after="0"/>
    </w:pPr>
    <w:rPr>
      <w:rFonts w:eastAsiaTheme="minorEastAsia"/>
      <w:color w:val="FFFFFF" w:themeColor="background1"/>
      <w:sz w:val="48"/>
    </w:rPr>
  </w:style>
  <w:style w:type="character" w:customStyle="1" w:styleId="SubtitleChar">
    <w:name w:val="Subtitle Char"/>
    <w:basedOn w:val="DefaultParagraphFont"/>
    <w:link w:val="Subtitle"/>
    <w:uiPriority w:val="11"/>
    <w:rsid w:val="009D2D1D"/>
    <w:rPr>
      <w:rFonts w:ascii="Arial" w:eastAsiaTheme="minorEastAsia" w:hAnsi="Arial"/>
      <w:color w:val="FFFFFF" w:themeColor="background1"/>
      <w:sz w:val="48"/>
      <w:szCs w:val="22"/>
      <w:lang w:val="en-AU"/>
    </w:rPr>
  </w:style>
  <w:style w:type="paragraph" w:styleId="BodyText">
    <w:name w:val="Body Text"/>
    <w:basedOn w:val="Normal"/>
    <w:link w:val="BodyTextChar"/>
    <w:unhideWhenUsed/>
    <w:qFormat/>
    <w:rsid w:val="009D2D1D"/>
    <w:pPr>
      <w:spacing w:after="120" w:line="288" w:lineRule="auto"/>
    </w:pPr>
    <w:rPr>
      <w:sz w:val="20"/>
    </w:rPr>
  </w:style>
  <w:style w:type="character" w:customStyle="1" w:styleId="BodyTextChar">
    <w:name w:val="Body Text Char"/>
    <w:basedOn w:val="DefaultParagraphFont"/>
    <w:link w:val="BodyText"/>
    <w:rsid w:val="009D2D1D"/>
    <w:rPr>
      <w:rFonts w:ascii="Arial" w:hAnsi="Arial"/>
      <w:sz w:val="20"/>
      <w:szCs w:val="22"/>
      <w:lang w:val="en-AU"/>
    </w:rPr>
  </w:style>
  <w:style w:type="paragraph" w:styleId="Caption">
    <w:name w:val="caption"/>
    <w:basedOn w:val="Normal"/>
    <w:next w:val="Normal"/>
    <w:uiPriority w:val="35"/>
    <w:unhideWhenUsed/>
    <w:qFormat/>
    <w:rsid w:val="006B3AE7"/>
    <w:pPr>
      <w:keepNext/>
      <w:spacing w:before="360" w:after="120" w:line="240" w:lineRule="auto"/>
      <w:ind w:left="851" w:hanging="851"/>
    </w:pPr>
    <w:rPr>
      <w:b/>
      <w:iCs/>
      <w:color w:val="424242" w:themeColor="text2"/>
      <w:szCs w:val="18"/>
    </w:rPr>
  </w:style>
  <w:style w:type="paragraph" w:customStyle="1" w:styleId="Tabletext">
    <w:name w:val="Table text"/>
    <w:basedOn w:val="Normal"/>
    <w:qFormat/>
    <w:rsid w:val="0077405A"/>
    <w:pPr>
      <w:spacing w:before="60" w:after="60"/>
      <w:jc w:val="center"/>
    </w:pPr>
    <w:rPr>
      <w:rFonts w:cs="Arial"/>
      <w:sz w:val="18"/>
    </w:rPr>
  </w:style>
  <w:style w:type="paragraph" w:styleId="ListBullet">
    <w:name w:val="List Bullet"/>
    <w:basedOn w:val="Normal"/>
    <w:unhideWhenUsed/>
    <w:qFormat/>
    <w:rsid w:val="006B3AE7"/>
    <w:pPr>
      <w:numPr>
        <w:numId w:val="2"/>
      </w:numPr>
      <w:spacing w:after="360" w:line="288" w:lineRule="auto"/>
      <w:ind w:left="357" w:hanging="357"/>
      <w:contextualSpacing/>
    </w:pPr>
    <w:rPr>
      <w:sz w:val="20"/>
    </w:rPr>
  </w:style>
  <w:style w:type="character" w:customStyle="1" w:styleId="Heading3Char">
    <w:name w:val="Heading 3 Char"/>
    <w:basedOn w:val="DefaultParagraphFont"/>
    <w:link w:val="Heading3"/>
    <w:uiPriority w:val="9"/>
    <w:rsid w:val="006B3AE7"/>
    <w:rPr>
      <w:rFonts w:ascii="Arial" w:eastAsiaTheme="majorEastAsia" w:hAnsi="Arial" w:cstheme="majorBidi"/>
      <w:b/>
      <w:color w:val="20ABCA" w:themeColor="accent6"/>
      <w:sz w:val="20"/>
      <w:lang w:val="en-AU"/>
    </w:rPr>
  </w:style>
  <w:style w:type="paragraph" w:customStyle="1" w:styleId="YOURDATE">
    <w:name w:val="YOUR DATE"/>
    <w:basedOn w:val="Normal"/>
    <w:qFormat/>
    <w:rsid w:val="009D2D1D"/>
    <w:pPr>
      <w:spacing w:before="480"/>
    </w:pPr>
    <w:rPr>
      <w:color w:val="FFFFFF" w:themeColor="background1"/>
      <w:sz w:val="32"/>
    </w:rPr>
  </w:style>
  <w:style w:type="paragraph" w:styleId="TableofFigures">
    <w:name w:val="table of figures"/>
    <w:basedOn w:val="Normal"/>
    <w:next w:val="Normal"/>
    <w:uiPriority w:val="99"/>
    <w:unhideWhenUsed/>
    <w:rsid w:val="009D2D1D"/>
    <w:pPr>
      <w:spacing w:after="120" w:line="240" w:lineRule="auto"/>
      <w:ind w:left="851" w:hanging="851"/>
    </w:pPr>
    <w:rPr>
      <w:sz w:val="20"/>
    </w:rPr>
  </w:style>
  <w:style w:type="paragraph" w:customStyle="1" w:styleId="AnnexHeading">
    <w:name w:val="Annex Heading"/>
    <w:basedOn w:val="Heading1"/>
    <w:link w:val="AnnexHeadingChar"/>
    <w:rsid w:val="009D2D1D"/>
    <w:pPr>
      <w:numPr>
        <w:numId w:val="1"/>
      </w:numPr>
      <w:spacing w:before="0" w:after="240"/>
    </w:pPr>
  </w:style>
  <w:style w:type="character" w:customStyle="1" w:styleId="AnnexHeadingChar">
    <w:name w:val="Annex Heading Char"/>
    <w:basedOn w:val="Heading1Char"/>
    <w:link w:val="AnnexHeading"/>
    <w:rsid w:val="009D2D1D"/>
    <w:rPr>
      <w:rFonts w:ascii="Arial" w:eastAsiaTheme="majorEastAsia" w:hAnsi="Arial" w:cstheme="majorBidi"/>
      <w:color w:val="20ABCA" w:themeColor="accent6"/>
      <w:sz w:val="28"/>
      <w:szCs w:val="32"/>
      <w:lang w:val="en-AU"/>
    </w:rPr>
  </w:style>
  <w:style w:type="table" w:customStyle="1" w:styleId="AVpTable">
    <w:name w:val="AVp Table"/>
    <w:basedOn w:val="TableNormal"/>
    <w:uiPriority w:val="99"/>
    <w:rsid w:val="009D2D1D"/>
    <w:rPr>
      <w:rFonts w:ascii="Arial" w:hAnsi="Arial"/>
      <w:sz w:val="16"/>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rPr>
        <w:tblHeader/>
      </w:trPr>
      <w:tcPr>
        <w:shd w:val="clear" w:color="auto" w:fill="5A2365" w:themeFill="accent2" w:themeFillShade="BF"/>
        <w:vAlign w:val="center"/>
      </w:tcPr>
    </w:tblStylePr>
    <w:tblStylePr w:type="firstCol">
      <w:pPr>
        <w:jc w:val="left"/>
      </w:pPr>
      <w:rPr>
        <w:rFonts w:ascii="Arial" w:hAnsi="Arial"/>
        <w:sz w:val="16"/>
      </w:rPr>
    </w:tblStylePr>
    <w:tblStylePr w:type="lastCol">
      <w:rPr>
        <w:rFonts w:ascii="Arial" w:hAnsi="Arial"/>
        <w:sz w:val="16"/>
      </w:rPr>
    </w:tblStylePr>
  </w:style>
  <w:style w:type="paragraph" w:styleId="BalloonText">
    <w:name w:val="Balloon Text"/>
    <w:basedOn w:val="Normal"/>
    <w:link w:val="BalloonTextChar"/>
    <w:uiPriority w:val="99"/>
    <w:semiHidden/>
    <w:unhideWhenUsed/>
    <w:rsid w:val="009D2D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1D"/>
    <w:rPr>
      <w:rFonts w:ascii="Segoe UI" w:hAnsi="Segoe UI" w:cs="Segoe UI"/>
      <w:sz w:val="18"/>
      <w:szCs w:val="18"/>
      <w:lang w:val="en-AU"/>
    </w:rPr>
  </w:style>
  <w:style w:type="character" w:styleId="CommentReference">
    <w:name w:val="annotation reference"/>
    <w:basedOn w:val="DefaultParagraphFont"/>
    <w:uiPriority w:val="99"/>
    <w:unhideWhenUsed/>
    <w:rsid w:val="009D2D1D"/>
    <w:rPr>
      <w:sz w:val="16"/>
      <w:szCs w:val="16"/>
    </w:rPr>
  </w:style>
  <w:style w:type="paragraph" w:styleId="CommentText">
    <w:name w:val="annotation text"/>
    <w:basedOn w:val="Normal"/>
    <w:link w:val="CommentTextChar"/>
    <w:uiPriority w:val="99"/>
    <w:unhideWhenUsed/>
    <w:rsid w:val="009D2D1D"/>
    <w:pPr>
      <w:spacing w:line="240" w:lineRule="auto"/>
    </w:pPr>
    <w:rPr>
      <w:sz w:val="20"/>
      <w:szCs w:val="20"/>
    </w:rPr>
  </w:style>
  <w:style w:type="character" w:customStyle="1" w:styleId="CommentTextChar">
    <w:name w:val="Comment Text Char"/>
    <w:basedOn w:val="DefaultParagraphFont"/>
    <w:link w:val="CommentText"/>
    <w:uiPriority w:val="99"/>
    <w:rsid w:val="009D2D1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9D2D1D"/>
    <w:rPr>
      <w:b/>
      <w:bCs/>
    </w:rPr>
  </w:style>
  <w:style w:type="character" w:customStyle="1" w:styleId="CommentSubjectChar">
    <w:name w:val="Comment Subject Char"/>
    <w:basedOn w:val="CommentTextChar"/>
    <w:link w:val="CommentSubject"/>
    <w:uiPriority w:val="99"/>
    <w:semiHidden/>
    <w:rsid w:val="009D2D1D"/>
    <w:rPr>
      <w:rFonts w:ascii="Arial" w:hAnsi="Arial"/>
      <w:b/>
      <w:bCs/>
      <w:sz w:val="20"/>
      <w:szCs w:val="20"/>
      <w:lang w:val="en-AU"/>
    </w:rPr>
  </w:style>
  <w:style w:type="paragraph" w:customStyle="1" w:styleId="Default">
    <w:name w:val="Default"/>
    <w:rsid w:val="009D2D1D"/>
    <w:pPr>
      <w:autoSpaceDE w:val="0"/>
      <w:autoSpaceDN w:val="0"/>
      <w:adjustRightInd w:val="0"/>
    </w:pPr>
    <w:rPr>
      <w:rFonts w:ascii="Calibri" w:hAnsi="Calibri" w:cs="Calibri"/>
      <w:color w:val="000000"/>
      <w:lang w:val="en-AU"/>
    </w:rPr>
  </w:style>
  <w:style w:type="character" w:styleId="FollowedHyperlink">
    <w:name w:val="FollowedHyperlink"/>
    <w:basedOn w:val="DefaultParagraphFont"/>
    <w:uiPriority w:val="99"/>
    <w:semiHidden/>
    <w:unhideWhenUsed/>
    <w:rsid w:val="009D2D1D"/>
    <w:rPr>
      <w:color w:val="954F72" w:themeColor="followedHyperlink"/>
      <w:u w:val="single"/>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
    <w:basedOn w:val="DefaultParagraphFont"/>
    <w:link w:val="referencianotaalpieChar"/>
    <w:uiPriority w:val="99"/>
    <w:unhideWhenUsed/>
    <w:qFormat/>
    <w:rsid w:val="009D2D1D"/>
    <w:rPr>
      <w:vertAlign w:val="superscript"/>
    </w:rPr>
  </w:style>
  <w:style w:type="paragraph" w:styleId="FootnoteText">
    <w:name w:val="footnote text"/>
    <w:aliases w:val="IOD PARC Footnote Text,Char,ft,single space,fn,Footnote Text Char Char Char Char,FOOTNOTES,Footnote Text Char1 Char,Footnote Text Char Char Char,Footnote Text Char Char Char Char Char Char Char Char Char Char,Nbpage Moens,f,A,LM Footnote"/>
    <w:basedOn w:val="Normal"/>
    <w:link w:val="FootnoteTextChar"/>
    <w:uiPriority w:val="99"/>
    <w:unhideWhenUsed/>
    <w:qFormat/>
    <w:rsid w:val="009D2D1D"/>
    <w:pPr>
      <w:spacing w:after="0" w:line="240" w:lineRule="auto"/>
    </w:pPr>
    <w:rPr>
      <w:sz w:val="20"/>
      <w:szCs w:val="20"/>
    </w:rPr>
  </w:style>
  <w:style w:type="character" w:customStyle="1" w:styleId="FootnoteTextChar">
    <w:name w:val="Footnote Text Char"/>
    <w:aliases w:val="IOD PARC Footnote Text Char,Char Char,ft Char,single space Char,fn Char,Footnote Text Char Char Char Char Char,FOOTNOTES Char,Footnote Text Char1 Char Char,Footnote Text Char Char Char Char1,Nbpage Moens Char,f Char,A Char"/>
    <w:basedOn w:val="DefaultParagraphFont"/>
    <w:link w:val="FootnoteText"/>
    <w:uiPriority w:val="99"/>
    <w:rsid w:val="009D2D1D"/>
    <w:rPr>
      <w:rFonts w:ascii="Arial" w:hAnsi="Arial"/>
      <w:sz w:val="20"/>
      <w:szCs w:val="20"/>
      <w:lang w:val="en-AU"/>
    </w:rPr>
  </w:style>
  <w:style w:type="table" w:customStyle="1" w:styleId="GridTable1Light1">
    <w:name w:val="Grid Table 1 Light1"/>
    <w:basedOn w:val="TableNormal"/>
    <w:uiPriority w:val="46"/>
    <w:rsid w:val="009D2D1D"/>
    <w:rPr>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9D2D1D"/>
    <w:rPr>
      <w:rFonts w:asciiTheme="majorHAnsi" w:eastAsiaTheme="majorEastAsia" w:hAnsiTheme="majorHAnsi" w:cstheme="majorBidi"/>
      <w:i/>
      <w:iCs/>
      <w:color w:val="173C73" w:themeColor="accent1" w:themeShade="BF"/>
      <w:sz w:val="16"/>
      <w:szCs w:val="22"/>
      <w:lang w:val="en-AU"/>
    </w:rPr>
  </w:style>
  <w:style w:type="character" w:customStyle="1" w:styleId="Heading5Char">
    <w:name w:val="Heading 5 Char"/>
    <w:basedOn w:val="DefaultParagraphFont"/>
    <w:link w:val="Heading5"/>
    <w:uiPriority w:val="9"/>
    <w:rsid w:val="009D2D1D"/>
    <w:rPr>
      <w:rFonts w:asciiTheme="majorHAnsi" w:eastAsiaTheme="majorEastAsia" w:hAnsiTheme="majorHAnsi" w:cstheme="majorBidi"/>
      <w:color w:val="173C73" w:themeColor="accent1" w:themeShade="BF"/>
      <w:sz w:val="16"/>
      <w:szCs w:val="22"/>
      <w:lang w:val="en-AU"/>
    </w:rPr>
  </w:style>
  <w:style w:type="character" w:customStyle="1" w:styleId="Heading6Char">
    <w:name w:val="Heading 6 Char"/>
    <w:basedOn w:val="DefaultParagraphFont"/>
    <w:link w:val="Heading6"/>
    <w:uiPriority w:val="9"/>
    <w:semiHidden/>
    <w:rsid w:val="009D2D1D"/>
    <w:rPr>
      <w:rFonts w:asciiTheme="majorHAnsi" w:eastAsiaTheme="majorEastAsia" w:hAnsiTheme="majorHAnsi" w:cstheme="majorBidi"/>
      <w:color w:val="0F284C" w:themeColor="accent1" w:themeShade="7F"/>
      <w:sz w:val="16"/>
      <w:szCs w:val="22"/>
      <w:lang w:val="en-AU"/>
    </w:rPr>
  </w:style>
  <w:style w:type="character" w:customStyle="1" w:styleId="Heading7Char">
    <w:name w:val="Heading 7 Char"/>
    <w:basedOn w:val="DefaultParagraphFont"/>
    <w:link w:val="Heading7"/>
    <w:uiPriority w:val="9"/>
    <w:semiHidden/>
    <w:rsid w:val="009D2D1D"/>
    <w:rPr>
      <w:rFonts w:asciiTheme="majorHAnsi" w:eastAsiaTheme="majorEastAsia" w:hAnsiTheme="majorHAnsi" w:cstheme="majorBidi"/>
      <w:i/>
      <w:iCs/>
      <w:color w:val="0F284C" w:themeColor="accent1" w:themeShade="7F"/>
      <w:sz w:val="16"/>
      <w:szCs w:val="22"/>
      <w:lang w:val="en-AU"/>
    </w:rPr>
  </w:style>
  <w:style w:type="character" w:customStyle="1" w:styleId="Heading8Char">
    <w:name w:val="Heading 8 Char"/>
    <w:basedOn w:val="DefaultParagraphFont"/>
    <w:link w:val="Heading8"/>
    <w:uiPriority w:val="9"/>
    <w:semiHidden/>
    <w:rsid w:val="009D2D1D"/>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9D2D1D"/>
    <w:rPr>
      <w:rFonts w:asciiTheme="majorHAnsi" w:eastAsiaTheme="majorEastAsia" w:hAnsiTheme="majorHAnsi" w:cstheme="majorBidi"/>
      <w:i/>
      <w:iCs/>
      <w:color w:val="272727" w:themeColor="text1" w:themeTint="D8"/>
      <w:sz w:val="21"/>
      <w:szCs w:val="21"/>
      <w:lang w:val="en-AU"/>
    </w:rPr>
  </w:style>
  <w:style w:type="paragraph" w:styleId="ListNumber">
    <w:name w:val="List Number"/>
    <w:basedOn w:val="Normal"/>
    <w:unhideWhenUsed/>
    <w:qFormat/>
    <w:rsid w:val="009D2D1D"/>
    <w:pPr>
      <w:numPr>
        <w:numId w:val="3"/>
      </w:numPr>
      <w:spacing w:after="120" w:line="288" w:lineRule="auto"/>
    </w:pPr>
    <w:rPr>
      <w:sz w:val="20"/>
    </w:rPr>
  </w:style>
  <w:style w:type="character" w:customStyle="1" w:styleId="ListParagraphChar">
    <w:name w:val="List Paragraph Char"/>
    <w:aliases w:val="List Paragraph1 Char,List Paragraph11 Char,Bullet1 Char,L Char,CV text Char,F5 List Paragraph Char,Dot pt Char,List Paragraph111 Char,Medium Grid 1 - Accent 21 Char,Numbered Paragraph Char,List Paragraph2 Char,Bulleted Para Char"/>
    <w:basedOn w:val="DefaultParagraphFont"/>
    <w:link w:val="ListParagraph"/>
    <w:uiPriority w:val="34"/>
    <w:qFormat/>
    <w:locked/>
    <w:rsid w:val="009D2D1D"/>
    <w:rPr>
      <w:rFonts w:ascii="Arial" w:hAnsi="Arial"/>
      <w:sz w:val="16"/>
      <w:szCs w:val="22"/>
      <w:lang w:val="en-AU"/>
    </w:rPr>
  </w:style>
  <w:style w:type="paragraph" w:styleId="NoSpacing">
    <w:name w:val="No Spacing"/>
    <w:link w:val="NoSpacingChar"/>
    <w:uiPriority w:val="1"/>
    <w:rsid w:val="009D2D1D"/>
    <w:rPr>
      <w:rFonts w:eastAsiaTheme="minorEastAsia"/>
      <w:sz w:val="22"/>
      <w:szCs w:val="22"/>
    </w:rPr>
  </w:style>
  <w:style w:type="character" w:customStyle="1" w:styleId="NoSpacingChar">
    <w:name w:val="No Spacing Char"/>
    <w:basedOn w:val="DefaultParagraphFont"/>
    <w:link w:val="NoSpacing"/>
    <w:uiPriority w:val="1"/>
    <w:rsid w:val="009D2D1D"/>
    <w:rPr>
      <w:rFonts w:eastAsiaTheme="minorEastAsia"/>
      <w:sz w:val="22"/>
      <w:szCs w:val="22"/>
    </w:rPr>
  </w:style>
  <w:style w:type="paragraph" w:styleId="NormalWeb">
    <w:name w:val="Normal (Web)"/>
    <w:basedOn w:val="Normal"/>
    <w:uiPriority w:val="99"/>
    <w:unhideWhenUsed/>
    <w:rsid w:val="009D2D1D"/>
    <w:pPr>
      <w:spacing w:after="0" w:line="240" w:lineRule="auto"/>
    </w:pPr>
    <w:rPr>
      <w:rFonts w:ascii="Times New Roman" w:hAnsi="Times New Roman" w:cs="Times New Roman"/>
      <w:sz w:val="24"/>
      <w:szCs w:val="24"/>
      <w:lang w:eastAsia="en-AU"/>
    </w:rPr>
  </w:style>
  <w:style w:type="character" w:styleId="PlaceholderText">
    <w:name w:val="Placeholder Text"/>
    <w:basedOn w:val="DefaultParagraphFont"/>
    <w:uiPriority w:val="99"/>
    <w:semiHidden/>
    <w:rsid w:val="009D2D1D"/>
    <w:rPr>
      <w:color w:val="808080"/>
    </w:rPr>
  </w:style>
  <w:style w:type="table" w:customStyle="1" w:styleId="PlainTable11">
    <w:name w:val="Plain Table 11"/>
    <w:basedOn w:val="TableNormal"/>
    <w:uiPriority w:val="41"/>
    <w:rsid w:val="009D2D1D"/>
    <w:rPr>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
    <w:name w:val="Table Bullet"/>
    <w:basedOn w:val="BodyText"/>
    <w:qFormat/>
    <w:rsid w:val="00583AED"/>
    <w:pPr>
      <w:numPr>
        <w:numId w:val="4"/>
      </w:numPr>
      <w:spacing w:before="60" w:after="60" w:line="240" w:lineRule="auto"/>
      <w:ind w:left="227" w:hanging="227"/>
    </w:pPr>
    <w:rPr>
      <w:sz w:val="16"/>
    </w:rPr>
  </w:style>
  <w:style w:type="table" w:customStyle="1" w:styleId="TableGridLight1">
    <w:name w:val="Table Grid Light1"/>
    <w:basedOn w:val="TableNormal"/>
    <w:uiPriority w:val="40"/>
    <w:rsid w:val="009D2D1D"/>
    <w:rPr>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qFormat/>
    <w:rsid w:val="00583AED"/>
    <w:pPr>
      <w:spacing w:before="60" w:after="60" w:line="240" w:lineRule="auto"/>
    </w:pPr>
    <w:rPr>
      <w:rFonts w:cs="Arial"/>
      <w:szCs w:val="16"/>
    </w:rPr>
  </w:style>
  <w:style w:type="paragraph" w:customStyle="1" w:styleId="ExecutiveSummaryheading">
    <w:name w:val="Executive Summary heading"/>
    <w:basedOn w:val="Heading1"/>
    <w:rsid w:val="006B3AE7"/>
    <w:pPr>
      <w:numPr>
        <w:numId w:val="0"/>
      </w:numPr>
      <w:spacing w:before="0" w:after="240"/>
    </w:pPr>
  </w:style>
  <w:style w:type="table" w:customStyle="1" w:styleId="TableGrid1">
    <w:name w:val="Table Grid1"/>
    <w:basedOn w:val="TableNormal"/>
    <w:next w:val="TableGrid"/>
    <w:uiPriority w:val="39"/>
    <w:rsid w:val="00376274"/>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76274"/>
  </w:style>
  <w:style w:type="character" w:styleId="Strong">
    <w:name w:val="Strong"/>
    <w:basedOn w:val="DefaultParagraphFont"/>
    <w:uiPriority w:val="22"/>
    <w:qFormat/>
    <w:rsid w:val="00376274"/>
    <w:rPr>
      <w:b/>
      <w:bCs/>
    </w:rPr>
  </w:style>
  <w:style w:type="table" w:customStyle="1" w:styleId="TableGrid2">
    <w:name w:val="Table Grid2"/>
    <w:basedOn w:val="TableNormal"/>
    <w:next w:val="TableGrid"/>
    <w:uiPriority w:val="59"/>
    <w:rsid w:val="00376274"/>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2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6274"/>
    <w:rPr>
      <w:color w:val="605E5C"/>
      <w:shd w:val="clear" w:color="auto" w:fill="E1DFDD"/>
    </w:rPr>
  </w:style>
  <w:style w:type="paragraph" w:customStyle="1" w:styleId="CONHeading">
    <w:name w:val=".CON  Heading"/>
    <w:basedOn w:val="Normal"/>
    <w:rsid w:val="00376274"/>
    <w:pPr>
      <w:spacing w:before="720" w:after="0" w:line="240" w:lineRule="auto"/>
      <w:jc w:val="center"/>
    </w:pPr>
    <w:rPr>
      <w:rFonts w:ascii="Times New Roman" w:eastAsia="Times New Roman" w:hAnsi="Times New Roman" w:cs="Times New Roman"/>
      <w:b/>
      <w:bCs/>
      <w:caps/>
      <w:sz w:val="24"/>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376274"/>
    <w:pPr>
      <w:spacing w:before="120" w:after="120" w:line="240" w:lineRule="exact"/>
      <w:jc w:val="both"/>
    </w:pPr>
    <w:rPr>
      <w:rFonts w:asciiTheme="minorHAnsi" w:hAnsiTheme="minorHAnsi"/>
      <w:sz w:val="24"/>
      <w:szCs w:val="24"/>
      <w:vertAlign w:val="superscript"/>
      <w:lang w:val="en-US"/>
    </w:rPr>
  </w:style>
  <w:style w:type="character" w:styleId="Emphasis">
    <w:name w:val="Emphasis"/>
    <w:basedOn w:val="DefaultParagraphFont"/>
    <w:uiPriority w:val="20"/>
    <w:qFormat/>
    <w:rsid w:val="00376274"/>
    <w:rPr>
      <w:i/>
      <w:iCs/>
    </w:rPr>
  </w:style>
  <w:style w:type="table" w:customStyle="1" w:styleId="TableGrid22">
    <w:name w:val="Table Grid22"/>
    <w:basedOn w:val="TableNormal"/>
    <w:next w:val="TableGrid"/>
    <w:uiPriority w:val="59"/>
    <w:rsid w:val="003762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762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762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8">
    <w:name w:val="Pa18"/>
    <w:basedOn w:val="Default"/>
    <w:next w:val="Default"/>
    <w:uiPriority w:val="99"/>
    <w:rsid w:val="00376274"/>
    <w:pPr>
      <w:spacing w:line="231" w:lineRule="atLeast"/>
    </w:pPr>
    <w:rPr>
      <w:rFonts w:ascii="Meta Offc Book" w:hAnsi="Meta Offc Book" w:cs="Times New Roman"/>
      <w:color w:val="auto"/>
    </w:rPr>
  </w:style>
  <w:style w:type="character" w:customStyle="1" w:styleId="a2alabel">
    <w:name w:val="a2a_label"/>
    <w:basedOn w:val="DefaultParagraphFont"/>
    <w:rsid w:val="00376274"/>
  </w:style>
  <w:style w:type="paragraph" w:customStyle="1" w:styleId="Toolkitsub">
    <w:name w:val="Toolkit sub"/>
    <w:basedOn w:val="Default"/>
    <w:next w:val="Default"/>
    <w:uiPriority w:val="99"/>
    <w:rsid w:val="00376274"/>
    <w:rPr>
      <w:rFonts w:ascii="ECNAD A+ Meta Normal" w:hAnsi="ECNAD A+ Meta Normal" w:cs="Times New Roman"/>
      <w:color w:val="auto"/>
    </w:rPr>
  </w:style>
  <w:style w:type="paragraph" w:customStyle="1" w:styleId="WPbullets">
    <w:name w:val="WP bullets"/>
    <w:basedOn w:val="Default"/>
    <w:next w:val="Default"/>
    <w:uiPriority w:val="99"/>
    <w:rsid w:val="00376274"/>
    <w:rPr>
      <w:rFonts w:ascii="ECNAD A+ Meta Normal" w:hAnsi="ECNAD A+ Meta Normal" w:cs="Times New Roman"/>
      <w:color w:val="auto"/>
    </w:rPr>
  </w:style>
  <w:style w:type="paragraph" w:customStyle="1" w:styleId="Pa14">
    <w:name w:val="Pa14"/>
    <w:basedOn w:val="Default"/>
    <w:next w:val="Default"/>
    <w:uiPriority w:val="99"/>
    <w:rsid w:val="00376274"/>
    <w:pPr>
      <w:spacing w:line="220" w:lineRule="atLeast"/>
    </w:pPr>
    <w:rPr>
      <w:rFonts w:ascii="Optima" w:hAnsi="Optima" w:cs="Times New Roman"/>
      <w:color w:val="auto"/>
    </w:rPr>
  </w:style>
  <w:style w:type="paragraph" w:customStyle="1" w:styleId="Pa25">
    <w:name w:val="Pa25"/>
    <w:basedOn w:val="Default"/>
    <w:next w:val="Default"/>
    <w:uiPriority w:val="99"/>
    <w:rsid w:val="00376274"/>
    <w:pPr>
      <w:spacing w:line="220" w:lineRule="atLeast"/>
    </w:pPr>
    <w:rPr>
      <w:rFonts w:ascii="Optima" w:hAnsi="Optima" w:cs="Times New Roman"/>
      <w:color w:val="auto"/>
    </w:rPr>
  </w:style>
  <w:style w:type="table" w:customStyle="1" w:styleId="PlainTable31">
    <w:name w:val="Plain Table 31"/>
    <w:basedOn w:val="TableNormal"/>
    <w:uiPriority w:val="43"/>
    <w:rsid w:val="00376274"/>
    <w:rPr>
      <w:sz w:val="22"/>
      <w:szCs w:val="22"/>
      <w:lang w:val="id-ID"/>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3">
    <w:name w:val="Table Grid3"/>
    <w:basedOn w:val="TableNormal"/>
    <w:next w:val="TableGrid"/>
    <w:uiPriority w:val="59"/>
    <w:rsid w:val="00F8782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5257A"/>
  </w:style>
  <w:style w:type="table" w:customStyle="1" w:styleId="TableGrid4">
    <w:name w:val="Table Grid4"/>
    <w:basedOn w:val="TableNormal"/>
    <w:next w:val="TableGrid"/>
    <w:uiPriority w:val="59"/>
    <w:rsid w:val="00A5257A"/>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A5257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5257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5257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A5257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A5257A"/>
    <w:rPr>
      <w:sz w:val="22"/>
      <w:szCs w:val="22"/>
      <w:lang w:val="id-ID"/>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4">
    <w:name w:val="Table Grid24"/>
    <w:basedOn w:val="TableNormal"/>
    <w:next w:val="TableGrid"/>
    <w:uiPriority w:val="59"/>
    <w:rsid w:val="00583C7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83C7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072D4"/>
  </w:style>
  <w:style w:type="table" w:customStyle="1" w:styleId="TableGrid5">
    <w:name w:val="Table Grid5"/>
    <w:basedOn w:val="TableNormal"/>
    <w:next w:val="TableGrid"/>
    <w:uiPriority w:val="59"/>
    <w:rsid w:val="004072D4"/>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4072D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4072D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072D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4072D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2">
    <w:name w:val="Plain Table 312"/>
    <w:basedOn w:val="TableNormal"/>
    <w:uiPriority w:val="43"/>
    <w:rsid w:val="004072D4"/>
    <w:rPr>
      <w:sz w:val="22"/>
      <w:szCs w:val="22"/>
      <w:lang w:val="id-ID"/>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2">
    <w:name w:val="Unresolved Mention2"/>
    <w:basedOn w:val="DefaultParagraphFont"/>
    <w:uiPriority w:val="99"/>
    <w:rsid w:val="00167A6B"/>
    <w:rPr>
      <w:color w:val="605E5C"/>
      <w:shd w:val="clear" w:color="auto" w:fill="E1DFDD"/>
    </w:rPr>
  </w:style>
  <w:style w:type="table" w:customStyle="1" w:styleId="GridTable1Light10">
    <w:name w:val="Grid Table 1 Light1"/>
    <w:basedOn w:val="TableNormal"/>
    <w:uiPriority w:val="46"/>
    <w:rsid w:val="00DA6F8C"/>
    <w:rPr>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0">
    <w:name w:val="Plain Table 11"/>
    <w:basedOn w:val="TableNormal"/>
    <w:uiPriority w:val="41"/>
    <w:rsid w:val="00DA6F8C"/>
    <w:rPr>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
    <w:name w:val="Table Grid Light1"/>
    <w:basedOn w:val="TableNormal"/>
    <w:uiPriority w:val="40"/>
    <w:rsid w:val="00DA6F8C"/>
    <w:rPr>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Accent12">
    <w:name w:val="Light List - Accent 12"/>
    <w:basedOn w:val="TableNormal"/>
    <w:next w:val="LightList-Accent1"/>
    <w:rsid w:val="00DA6F8C"/>
    <w:rPr>
      <w:rFonts w:ascii="Calibri" w:eastAsia="Times New Roman" w:hAnsi="Calibri" w:cs="Calibri"/>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DA6F8C"/>
    <w:tblPr>
      <w:tblStyleRowBandSize w:val="1"/>
      <w:tblStyleColBandSize w:val="1"/>
      <w:tblBorders>
        <w:top w:val="single" w:sz="8" w:space="0" w:color="1F519A" w:themeColor="accent1"/>
        <w:left w:val="single" w:sz="8" w:space="0" w:color="1F519A" w:themeColor="accent1"/>
        <w:bottom w:val="single" w:sz="8" w:space="0" w:color="1F519A" w:themeColor="accent1"/>
        <w:right w:val="single" w:sz="8" w:space="0" w:color="1F519A" w:themeColor="accent1"/>
      </w:tblBorders>
    </w:tblPr>
    <w:tblStylePr w:type="firstRow">
      <w:pPr>
        <w:spacing w:before="0" w:after="0" w:line="240" w:lineRule="auto"/>
      </w:pPr>
      <w:rPr>
        <w:b/>
        <w:bCs/>
        <w:color w:val="FFFFFF" w:themeColor="background1"/>
      </w:rPr>
      <w:tblPr/>
      <w:tcPr>
        <w:shd w:val="clear" w:color="auto" w:fill="1F519A" w:themeFill="accent1"/>
      </w:tcPr>
    </w:tblStylePr>
    <w:tblStylePr w:type="lastRow">
      <w:pPr>
        <w:spacing w:before="0" w:after="0" w:line="240" w:lineRule="auto"/>
      </w:pPr>
      <w:rPr>
        <w:b/>
        <w:bCs/>
      </w:rPr>
      <w:tblPr/>
      <w:tcPr>
        <w:tcBorders>
          <w:top w:val="double" w:sz="6" w:space="0" w:color="1F519A" w:themeColor="accent1"/>
          <w:left w:val="single" w:sz="8" w:space="0" w:color="1F519A" w:themeColor="accent1"/>
          <w:bottom w:val="single" w:sz="8" w:space="0" w:color="1F519A" w:themeColor="accent1"/>
          <w:right w:val="single" w:sz="8" w:space="0" w:color="1F519A" w:themeColor="accent1"/>
        </w:tcBorders>
      </w:tcPr>
    </w:tblStylePr>
    <w:tblStylePr w:type="firstCol">
      <w:rPr>
        <w:b/>
        <w:bCs/>
      </w:rPr>
    </w:tblStylePr>
    <w:tblStylePr w:type="lastCol">
      <w:rPr>
        <w:b/>
        <w:bCs/>
      </w:rPr>
    </w:tblStylePr>
    <w:tblStylePr w:type="band1Vert">
      <w:tblPr/>
      <w:tcPr>
        <w:tcBorders>
          <w:top w:val="single" w:sz="8" w:space="0" w:color="1F519A" w:themeColor="accent1"/>
          <w:left w:val="single" w:sz="8" w:space="0" w:color="1F519A" w:themeColor="accent1"/>
          <w:bottom w:val="single" w:sz="8" w:space="0" w:color="1F519A" w:themeColor="accent1"/>
          <w:right w:val="single" w:sz="8" w:space="0" w:color="1F519A" w:themeColor="accent1"/>
        </w:tcBorders>
      </w:tcPr>
    </w:tblStylePr>
    <w:tblStylePr w:type="band1Horz">
      <w:tblPr/>
      <w:tcPr>
        <w:tcBorders>
          <w:top w:val="single" w:sz="8" w:space="0" w:color="1F519A" w:themeColor="accent1"/>
          <w:left w:val="single" w:sz="8" w:space="0" w:color="1F519A" w:themeColor="accent1"/>
          <w:bottom w:val="single" w:sz="8" w:space="0" w:color="1F519A" w:themeColor="accent1"/>
          <w:right w:val="single" w:sz="8" w:space="0" w:color="1F519A" w:themeColor="accent1"/>
        </w:tcBorders>
      </w:tcPr>
    </w:tblStylePr>
  </w:style>
  <w:style w:type="paragraph" w:customStyle="1" w:styleId="TableListBullet">
    <w:name w:val="Table List Bullet"/>
    <w:basedOn w:val="ListParagraph"/>
    <w:qFormat/>
    <w:rsid w:val="00DA6F8C"/>
    <w:pPr>
      <w:numPr>
        <w:numId w:val="150"/>
      </w:numPr>
      <w:spacing w:after="0" w:line="240" w:lineRule="auto"/>
    </w:pPr>
    <w:rPr>
      <w:rFonts w:eastAsia="Times New Roman" w:cs="Arial"/>
      <w:sz w:val="18"/>
    </w:rPr>
  </w:style>
  <w:style w:type="paragraph" w:customStyle="1" w:styleId="TableListBullet2">
    <w:name w:val="Table List Bullet 2"/>
    <w:basedOn w:val="TableListBullet"/>
    <w:qFormat/>
    <w:rsid w:val="00DA6F8C"/>
    <w:pPr>
      <w:numPr>
        <w:ilvl w:val="1"/>
      </w:numPr>
      <w:ind w:left="1071" w:hanging="357"/>
    </w:pPr>
  </w:style>
  <w:style w:type="paragraph" w:customStyle="1" w:styleId="xmsonormal">
    <w:name w:val="x_msonormal"/>
    <w:basedOn w:val="Normal"/>
    <w:rsid w:val="00DA6F8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208412">
      <w:bodyDiv w:val="1"/>
      <w:marLeft w:val="0"/>
      <w:marRight w:val="0"/>
      <w:marTop w:val="0"/>
      <w:marBottom w:val="0"/>
      <w:divBdr>
        <w:top w:val="none" w:sz="0" w:space="0" w:color="auto"/>
        <w:left w:val="none" w:sz="0" w:space="0" w:color="auto"/>
        <w:bottom w:val="none" w:sz="0" w:space="0" w:color="auto"/>
        <w:right w:val="none" w:sz="0" w:space="0" w:color="auto"/>
      </w:divBdr>
    </w:div>
    <w:div w:id="1182402543">
      <w:bodyDiv w:val="1"/>
      <w:marLeft w:val="0"/>
      <w:marRight w:val="0"/>
      <w:marTop w:val="0"/>
      <w:marBottom w:val="0"/>
      <w:divBdr>
        <w:top w:val="none" w:sz="0" w:space="0" w:color="auto"/>
        <w:left w:val="none" w:sz="0" w:space="0" w:color="auto"/>
        <w:bottom w:val="none" w:sz="0" w:space="0" w:color="auto"/>
        <w:right w:val="none" w:sz="0" w:space="0" w:color="auto"/>
      </w:divBdr>
    </w:div>
    <w:div w:id="1184512518">
      <w:bodyDiv w:val="1"/>
      <w:marLeft w:val="0"/>
      <w:marRight w:val="0"/>
      <w:marTop w:val="0"/>
      <w:marBottom w:val="0"/>
      <w:divBdr>
        <w:top w:val="none" w:sz="0" w:space="0" w:color="auto"/>
        <w:left w:val="none" w:sz="0" w:space="0" w:color="auto"/>
        <w:bottom w:val="none" w:sz="0" w:space="0" w:color="auto"/>
        <w:right w:val="none" w:sz="0" w:space="0" w:color="auto"/>
      </w:divBdr>
    </w:div>
    <w:div w:id="1334649616">
      <w:bodyDiv w:val="1"/>
      <w:marLeft w:val="0"/>
      <w:marRight w:val="0"/>
      <w:marTop w:val="0"/>
      <w:marBottom w:val="0"/>
      <w:divBdr>
        <w:top w:val="none" w:sz="0" w:space="0" w:color="auto"/>
        <w:left w:val="none" w:sz="0" w:space="0" w:color="auto"/>
        <w:bottom w:val="none" w:sz="0" w:space="0" w:color="auto"/>
        <w:right w:val="none" w:sz="0" w:space="0" w:color="auto"/>
      </w:divBdr>
    </w:div>
    <w:div w:id="1478767601">
      <w:bodyDiv w:val="1"/>
      <w:marLeft w:val="0"/>
      <w:marRight w:val="0"/>
      <w:marTop w:val="0"/>
      <w:marBottom w:val="0"/>
      <w:divBdr>
        <w:top w:val="none" w:sz="0" w:space="0" w:color="auto"/>
        <w:left w:val="none" w:sz="0" w:space="0" w:color="auto"/>
        <w:bottom w:val="none" w:sz="0" w:space="0" w:color="auto"/>
        <w:right w:val="none" w:sz="0" w:space="0" w:color="auto"/>
      </w:divBdr>
    </w:div>
    <w:div w:id="1914581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header" Target="header6.xml"/><Relationship Id="rId42" Type="http://schemas.openxmlformats.org/officeDocument/2006/relationships/hyperlink" Target="http://betterevaluation.org/plan/approach/utilization_focused_evaluation" TargetMode="External"/><Relationship Id="rId47" Type="http://schemas.openxmlformats.org/officeDocument/2006/relationships/header" Target="header8.xml"/><Relationship Id="rId63" Type="http://schemas.openxmlformats.org/officeDocument/2006/relationships/header" Target="header17.xml"/><Relationship Id="rId68" Type="http://schemas.openxmlformats.org/officeDocument/2006/relationships/hyperlink" Target="mailto:impact@prospera.or.id" TargetMode="External"/><Relationship Id="rId84" Type="http://schemas.openxmlformats.org/officeDocument/2006/relationships/hyperlink" Target="https://www.betterevaluation.org/en/evaluation-options/list_possible_causes_general_elimination_methodology" TargetMode="External"/><Relationship Id="rId89" Type="http://schemas.openxmlformats.org/officeDocument/2006/relationships/hyperlink" Target="http://www.3ieimpact.org/media/filer_public/2012/06/29/working_paper_15.pdf"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3.svg"/><Relationship Id="rId37" Type="http://schemas.openxmlformats.org/officeDocument/2006/relationships/hyperlink" Target="http://cognitive-edge.com/" TargetMode="External"/><Relationship Id="rId53" Type="http://schemas.openxmlformats.org/officeDocument/2006/relationships/header" Target="header10.xml"/><Relationship Id="rId58" Type="http://schemas.openxmlformats.org/officeDocument/2006/relationships/header" Target="header13.xml"/><Relationship Id="rId74" Type="http://schemas.openxmlformats.org/officeDocument/2006/relationships/hyperlink" Target="https://www.betterevaluation.org/en/plan/approach/contribution_analysis" TargetMode="External"/><Relationship Id="rId79" Type="http://schemas.openxmlformats.org/officeDocument/2006/relationships/hyperlink" Target="http://polisci.berkeley.edu/sites/default/files/people/u3827/Understanding%20Process%20Tracing.pdf" TargetMode="Externa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header" Target="header23.xml"/><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hyperlink" Target="http://betterevaluation.org/plan/define/develop_logic_model" TargetMode="External"/><Relationship Id="rId48" Type="http://schemas.openxmlformats.org/officeDocument/2006/relationships/image" Target="media/image11.jpeg"/><Relationship Id="rId64" Type="http://schemas.openxmlformats.org/officeDocument/2006/relationships/hyperlink" Target="http://www.collaborationforimpact.com/wp-content/uploads/2017/07/SIPSI-technical-note.pdf" TargetMode="External"/><Relationship Id="rId69" Type="http://schemas.openxmlformats.org/officeDocument/2006/relationships/header" Target="header18.xml"/><Relationship Id="rId80" Type="http://schemas.openxmlformats.org/officeDocument/2006/relationships/hyperlink" Target="http://www.managingforimpact.org/tool/process-tracing" TargetMode="External"/><Relationship Id="rId85" Type="http://schemas.openxmlformats.org/officeDocument/2006/relationships/hyperlink" Target="http://www.gsdrc.org/docs/open/hdq905.pdf" TargetMode="Externa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image" Target="media/image10.png"/><Relationship Id="rId46" Type="http://schemas.openxmlformats.org/officeDocument/2006/relationships/hyperlink" Target="https://bsc.cid.harvard.edu/files/bsc/files/pdiatoolkit_ver_1_oct_2018.pdf" TargetMode="External"/><Relationship Id="rId59" Type="http://schemas.openxmlformats.org/officeDocument/2006/relationships/header" Target="header14.xml"/><Relationship Id="rId67" Type="http://schemas.openxmlformats.org/officeDocument/2006/relationships/hyperlink" Target="https://www.clearhorizon.com.au/f.ashx/$165852$SIPSI-technique.pdf" TargetMode="External"/><Relationship Id="rId20" Type="http://schemas.openxmlformats.org/officeDocument/2006/relationships/footer" Target="footer5.xml"/><Relationship Id="rId41" Type="http://schemas.openxmlformats.org/officeDocument/2006/relationships/hyperlink" Target="http://betterevaluation.org/plan/manage/develop_framework" TargetMode="External"/><Relationship Id="rId54" Type="http://schemas.openxmlformats.org/officeDocument/2006/relationships/header" Target="header11.xml"/><Relationship Id="rId62" Type="http://schemas.openxmlformats.org/officeDocument/2006/relationships/header" Target="header16.xml"/><Relationship Id="rId70" Type="http://schemas.openxmlformats.org/officeDocument/2006/relationships/hyperlink" Target="https://www.betterevaluation.org/sites/default/files/ILAC_Brief16_Contribution_Analysis.pdf" TargetMode="External"/><Relationship Id="rId75" Type="http://schemas.openxmlformats.org/officeDocument/2006/relationships/hyperlink" Target="https://www.aes.asn.au/images/stories/files/conferences/2006/papers/022%20Fiona%20Kotvojs.pdf" TargetMode="External"/><Relationship Id="rId83" Type="http://schemas.openxmlformats.org/officeDocument/2006/relationships/image" Target="media/image16.jpeg"/><Relationship Id="rId88" Type="http://schemas.openxmlformats.org/officeDocument/2006/relationships/hyperlink" Target="http://www.gsdrc.org/docs/open/hdq905.pdf" TargetMode="External"/><Relationship Id="rId91" Type="http://schemas.openxmlformats.org/officeDocument/2006/relationships/header" Target="header20.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hyperlink" Target="http://cognitive-edge.com/" TargetMode="External"/><Relationship Id="rId49" Type="http://schemas.openxmlformats.org/officeDocument/2006/relationships/image" Target="media/image12.jpeg"/><Relationship Id="rId57" Type="http://schemas.openxmlformats.org/officeDocument/2006/relationships/image" Target="media/image14.emf"/><Relationship Id="rId10" Type="http://schemas.openxmlformats.org/officeDocument/2006/relationships/hyperlink" Target="http://www.cardno.com/internationaldevelopment" TargetMode="External"/><Relationship Id="rId31" Type="http://schemas.openxmlformats.org/officeDocument/2006/relationships/image" Target="media/image8.png"/><Relationship Id="rId44" Type="http://schemas.openxmlformats.org/officeDocument/2006/relationships/hyperlink" Target="http://betterevaluation.org/plan/approach/participatory_evaluation" TargetMode="External"/><Relationship Id="rId52" Type="http://schemas.openxmlformats.org/officeDocument/2006/relationships/hyperlink" Target="https://www.betterevaluation.org/en/resources/guides/most_significant_change" TargetMode="External"/><Relationship Id="rId60" Type="http://schemas.openxmlformats.org/officeDocument/2006/relationships/header" Target="header15.xml"/><Relationship Id="rId65" Type="http://schemas.openxmlformats.org/officeDocument/2006/relationships/hyperlink" Target="https://www.clearhorizon.com.au/f.ashx/$165852$SIPSI-technique.pdf" TargetMode="External"/><Relationship Id="rId73" Type="http://schemas.openxmlformats.org/officeDocument/2006/relationships/hyperlink" Target="https://www.betterevaluation.org/sites/default/files/ILAC_Brief16_Contribution_Analysis.pdf" TargetMode="External"/><Relationship Id="rId78" Type="http://schemas.openxmlformats.org/officeDocument/2006/relationships/hyperlink" Target="https://www.betterevaluation.org/en/evaluation-options/processtracing" TargetMode="External"/><Relationship Id="rId81" Type="http://schemas.openxmlformats.org/officeDocument/2006/relationships/hyperlink" Target="https://www.betterevaluation.org/en/evaluation-options/processtracing" TargetMode="External"/><Relationship Id="rId86" Type="http://schemas.openxmlformats.org/officeDocument/2006/relationships/hyperlink" Target="http://www.3ieimpact.org/media/filer_public/2012/06/29/working_paper_15.pdf" TargetMode="External"/><Relationship Id="rId94" Type="http://schemas.openxmlformats.org/officeDocument/2006/relationships/header" Target="header22.xml"/><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betterevaluation.org/en/plan/approach/outcome_mapping" TargetMode="External"/><Relationship Id="rId34" Type="http://schemas.openxmlformats.org/officeDocument/2006/relationships/hyperlink" Target="https://www.odi.org/sites/odi.org.uk/files/odi-assets/publications-opinion-files/8334.pdf" TargetMode="External"/><Relationship Id="rId50" Type="http://schemas.openxmlformats.org/officeDocument/2006/relationships/header" Target="header9.xml"/><Relationship Id="rId55" Type="http://schemas.openxmlformats.org/officeDocument/2006/relationships/image" Target="media/image13.emf"/><Relationship Id="rId76" Type="http://schemas.openxmlformats.org/officeDocument/2006/relationships/hyperlink" Target="https://www.betterevaluation.org/evaluation-options/outcomes_chain"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etterevaluation.org/en/plan/approach/contribution_analysis" TargetMode="Externa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5.svg"/><Relationship Id="rId40" Type="http://schemas.openxmlformats.org/officeDocument/2006/relationships/hyperlink" Target="https://www.betterevaluation.org/en/plan/approach/outcome_mapping" TargetMode="External"/><Relationship Id="rId45" Type="http://schemas.openxmlformats.org/officeDocument/2006/relationships/hyperlink" Target="http://betterevaluation.org/plan/describe/collect_retrieve_data" TargetMode="External"/><Relationship Id="rId66" Type="http://schemas.openxmlformats.org/officeDocument/2006/relationships/hyperlink" Target="http://www.collaborationforimpact.com/wp-content/uploads/2017/07/SIPSI-technical-note.pdf" TargetMode="External"/><Relationship Id="rId87" Type="http://schemas.openxmlformats.org/officeDocument/2006/relationships/hyperlink" Target="https://www.betterevaluation.org/en/evaluation-options/list_possible_causes_general_elimination_methodology" TargetMode="External"/><Relationship Id="rId61" Type="http://schemas.openxmlformats.org/officeDocument/2006/relationships/image" Target="media/image15.jpeg"/><Relationship Id="rId82" Type="http://schemas.openxmlformats.org/officeDocument/2006/relationships/hyperlink" Target="http://polisci.berkeley.edu/sites/default/files/people/u3827/Understanding%20Process%20Tracing.pdf" TargetMode="Externa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11.svg"/><Relationship Id="rId35" Type="http://schemas.openxmlformats.org/officeDocument/2006/relationships/image" Target="media/image9.jpeg"/><Relationship Id="rId56" Type="http://schemas.openxmlformats.org/officeDocument/2006/relationships/header" Target="header12.xml"/><Relationship Id="rId77" Type="http://schemas.openxmlformats.org/officeDocument/2006/relationships/hyperlink" Target="http://www.managingforimpact.org/tool/process-tracing" TargetMode="External"/><Relationship Id="rId100"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s://www.betterevaluation.org/en/resources/guides/most_significant_change" TargetMode="External"/><Relationship Id="rId72" Type="http://schemas.openxmlformats.org/officeDocument/2006/relationships/hyperlink" Target="https://www.aes.asn.au/images/stories/files/conferences/2006/papers/022%20Fiona%20Kotvojs.pdf" TargetMode="External"/><Relationship Id="rId93" Type="http://schemas.openxmlformats.org/officeDocument/2006/relationships/footer" Target="footer6.xml"/><Relationship Id="rId98" Type="http://schemas.openxmlformats.org/officeDocument/2006/relationships/theme" Target="theme/theme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ognitive-edge.com/concept-papers/complexity-emergence-importance-of-failure/" TargetMode="External"/><Relationship Id="rId2" Type="http://schemas.openxmlformats.org/officeDocument/2006/relationships/hyperlink" Target="http://cognitive-edge.com/" TargetMode="External"/><Relationship Id="rId1" Type="http://schemas.openxmlformats.org/officeDocument/2006/relationships/hyperlink" Target="https://hbr.org/2007/11/a-leaders-framework-for-decision-making" TargetMode="External"/><Relationship Id="rId6" Type="http://schemas.openxmlformats.org/officeDocument/2006/relationships/hyperlink" Target="https://www.aes.asn.au/images/stories/files/membership/AES_Guidelines_web_v2.pdf" TargetMode="External"/><Relationship Id="rId5" Type="http://schemas.openxmlformats.org/officeDocument/2006/relationships/hyperlink" Target="https://www.clearhorizon.com.au/" TargetMode="External"/><Relationship Id="rId4" Type="http://schemas.openxmlformats.org/officeDocument/2006/relationships/hyperlink" Target="http://betterevaluation.org/plan/approach/outcome_harvesting" TargetMode="External"/></Relationships>
</file>

<file path=word/theme/theme1.xml><?xml version="1.0" encoding="utf-8"?>
<a:theme xmlns:a="http://schemas.openxmlformats.org/drawingml/2006/main" name="Office Theme">
  <a:themeElements>
    <a:clrScheme name="PROSPERA">
      <a:dk1>
        <a:sysClr val="windowText" lastClr="000000"/>
      </a:dk1>
      <a:lt1>
        <a:sysClr val="window" lastClr="FFFFFF"/>
      </a:lt1>
      <a:dk2>
        <a:srgbClr val="424242"/>
      </a:dk2>
      <a:lt2>
        <a:srgbClr val="E7E6E6"/>
      </a:lt2>
      <a:accent1>
        <a:srgbClr val="1F519A"/>
      </a:accent1>
      <a:accent2>
        <a:srgbClr val="792F88"/>
      </a:accent2>
      <a:accent3>
        <a:srgbClr val="424242"/>
      </a:accent3>
      <a:accent4>
        <a:srgbClr val="FE0002"/>
      </a:accent4>
      <a:accent5>
        <a:srgbClr val="FFCC33"/>
      </a:accent5>
      <a:accent6>
        <a:srgbClr val="20ABC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ABFEB0-426E-41EB-867B-C62523EBC8EB}"/>
</file>

<file path=customXml/itemProps2.xml><?xml version="1.0" encoding="utf-8"?>
<ds:datastoreItem xmlns:ds="http://schemas.openxmlformats.org/officeDocument/2006/customXml" ds:itemID="{8F574EF3-090E-4C7E-827F-78E91E708DEC}"/>
</file>

<file path=customXml/itemProps3.xml><?xml version="1.0" encoding="utf-8"?>
<ds:datastoreItem xmlns:ds="http://schemas.openxmlformats.org/officeDocument/2006/customXml" ds:itemID="{0C0D062F-6E3C-4BC4-895A-1824E6A27957}"/>
</file>

<file path=customXml/itemProps4.xml><?xml version="1.0" encoding="utf-8"?>
<ds:datastoreItem xmlns:ds="http://schemas.openxmlformats.org/officeDocument/2006/customXml" ds:itemID="{8746C168-213B-4132-BAF1-CB7C51D18514}"/>
</file>

<file path=docProps/app.xml><?xml version="1.0" encoding="utf-8"?>
<Properties xmlns="http://schemas.openxmlformats.org/officeDocument/2006/extended-properties" xmlns:vt="http://schemas.openxmlformats.org/officeDocument/2006/docPropsVTypes">
  <Template>Normal.dotm</Template>
  <TotalTime>0</TotalTime>
  <Pages>129</Pages>
  <Words>36038</Words>
  <Characters>205419</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2019-10-25T06:03:00Z</dcterms:created>
  <dcterms:modified xsi:type="dcterms:W3CDTF">2019-10-25T06:04:00Z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d83b9baf-2cf4-40c6-aeb7-406cdab674b2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1274500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