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C7FBD" w14:textId="6E4543A2" w:rsidR="00200FB6" w:rsidRPr="001266EF" w:rsidRDefault="00200FB6" w:rsidP="006C3DDF">
      <w:pPr>
        <w:pStyle w:val="CoverSheetTitle"/>
        <w:spacing w:before="10800"/>
        <w:rPr>
          <w:rFonts w:ascii="Calibri" w:hAnsi="Calibri" w:cs="Calibri"/>
          <w:color w:val="FFFFFF" w:themeColor="background1"/>
          <w:szCs w:val="48"/>
        </w:rPr>
      </w:pPr>
      <w:r w:rsidRPr="008C522C">
        <w:rPr>
          <w:rFonts w:ascii="Calibri" w:hAnsi="Calibri" w:cs="Calibri"/>
          <w:color w:val="000000" w:themeColor="text1"/>
          <w:szCs w:val="48"/>
        </w:rPr>
        <w:t>LAOS AUSTRALIA INSTITUTE PHASE III</w:t>
      </w:r>
      <w:r w:rsidR="003A7F56">
        <w:rPr>
          <w:rFonts w:ascii="Calibri" w:hAnsi="Calibri" w:cs="Calibri"/>
          <w:color w:val="000000" w:themeColor="text1"/>
          <w:szCs w:val="48"/>
        </w:rPr>
        <w:t xml:space="preserve"> </w:t>
      </w:r>
    </w:p>
    <w:p w14:paraId="3BFAC4BE" w14:textId="77777777" w:rsidR="00224DF4" w:rsidRPr="001266EF" w:rsidRDefault="00200FB6" w:rsidP="006C3DDF">
      <w:pPr>
        <w:pStyle w:val="CoverSheetTitle"/>
        <w:rPr>
          <w:rFonts w:ascii="Calibri" w:hAnsi="Calibri" w:cs="Calibri"/>
          <w:color w:val="FFFFFF" w:themeColor="background1"/>
          <w:szCs w:val="48"/>
        </w:rPr>
      </w:pPr>
      <w:r w:rsidRPr="008C522C">
        <w:rPr>
          <w:rFonts w:ascii="Calibri" w:hAnsi="Calibri" w:cs="Calibri"/>
          <w:color w:val="000000" w:themeColor="text1"/>
          <w:szCs w:val="48"/>
        </w:rPr>
        <w:t>PROGRAM DESIGN DOCUMENT</w:t>
      </w:r>
    </w:p>
    <w:p w14:paraId="567D20FD" w14:textId="77777777" w:rsidR="00C30EAC" w:rsidRPr="001266EF" w:rsidRDefault="00C30EAC" w:rsidP="006C3DDF">
      <w:pPr>
        <w:pStyle w:val="CoverSheetTitle"/>
        <w:spacing w:before="600"/>
        <w:rPr>
          <w:rFonts w:ascii="Calibri" w:hAnsi="Calibri" w:cs="Calibri"/>
          <w:color w:val="FFFFFF" w:themeColor="background1"/>
          <w:sz w:val="36"/>
          <w:szCs w:val="36"/>
          <w:lang w:val="en-AU"/>
        </w:rPr>
      </w:pPr>
      <w:r w:rsidRPr="008C522C">
        <w:rPr>
          <w:rFonts w:ascii="Calibri" w:hAnsi="Calibri" w:cs="Calibri"/>
          <w:color w:val="000000" w:themeColor="text1"/>
          <w:sz w:val="36"/>
          <w:szCs w:val="36"/>
          <w:lang w:val="en-AU"/>
        </w:rPr>
        <w:t>16 March 2022</w:t>
      </w:r>
    </w:p>
    <w:p w14:paraId="24E522A1" w14:textId="44FFB6E6" w:rsidR="00C30EAC" w:rsidRPr="001266EF" w:rsidRDefault="00C30EAC" w:rsidP="006C3DDF">
      <w:pPr>
        <w:tabs>
          <w:tab w:val="left" w:pos="6785"/>
        </w:tabs>
        <w:rPr>
          <w:rFonts w:ascii="Calibri Light" w:hAnsi="Calibri Light" w:cs="Calibri Light"/>
          <w:sz w:val="22"/>
          <w:szCs w:val="22"/>
        </w:rPr>
        <w:sectPr w:rsidR="00C30EAC" w:rsidRPr="001266EF" w:rsidSect="005975AA">
          <w:headerReference w:type="default" r:id="rId11"/>
          <w:footerReference w:type="default" r:id="rId12"/>
          <w:headerReference w:type="first" r:id="rId13"/>
          <w:pgSz w:w="11906" w:h="16838" w:code="9"/>
          <w:pgMar w:top="1276" w:right="851" w:bottom="851" w:left="851" w:header="567" w:footer="567" w:gutter="0"/>
          <w:pgNumType w:fmt="lowerRoman" w:start="1"/>
          <w:cols w:space="720"/>
          <w:titlePg/>
          <w:docGrid w:linePitch="360"/>
        </w:sectPr>
      </w:pPr>
    </w:p>
    <w:p w14:paraId="056E3C0E" w14:textId="54C72EC8" w:rsidR="00C2774D" w:rsidRPr="001266EF" w:rsidRDefault="00845355" w:rsidP="006C3DDF">
      <w:pPr>
        <w:pStyle w:val="TitleHeading"/>
        <w:rPr>
          <w:rFonts w:ascii="Calibri Light" w:hAnsi="Calibri Light" w:cs="Calibri Light"/>
          <w:b/>
          <w:bCs w:val="0"/>
          <w:color w:val="auto"/>
          <w:sz w:val="32"/>
          <w:szCs w:val="32"/>
        </w:rPr>
      </w:pPr>
      <w:bookmarkStart w:id="0" w:name="_Toc89709813"/>
      <w:bookmarkStart w:id="1" w:name="_Toc188362598"/>
      <w:r w:rsidRPr="001266EF">
        <w:rPr>
          <w:rFonts w:ascii="Calibri Light" w:hAnsi="Calibri Light" w:cs="Calibri Light"/>
          <w:b/>
          <w:bCs w:val="0"/>
          <w:color w:val="auto"/>
          <w:sz w:val="32"/>
          <w:szCs w:val="32"/>
        </w:rPr>
        <w:lastRenderedPageBreak/>
        <w:t>Contents</w:t>
      </w:r>
      <w:bookmarkEnd w:id="0"/>
      <w:bookmarkEnd w:id="1"/>
    </w:p>
    <w:p w14:paraId="79D371CD" w14:textId="5B01C43C" w:rsidR="00543DD8" w:rsidRPr="00543DD8" w:rsidRDefault="00003210">
      <w:pPr>
        <w:pStyle w:val="TOC1"/>
        <w:rPr>
          <w:rFonts w:ascii="Calibri Light" w:eastAsiaTheme="minorEastAsia" w:hAnsi="Calibri Light" w:cs="Calibri Light"/>
          <w:b w:val="0"/>
          <w:kern w:val="2"/>
          <w:sz w:val="22"/>
          <w:szCs w:val="22"/>
          <w:lang w:eastAsia="en-AU" w:bidi="lo-LA"/>
          <w14:ligatures w14:val="standardContextual"/>
        </w:rPr>
      </w:pPr>
      <w:r w:rsidRPr="001266EF">
        <w:rPr>
          <w:rFonts w:ascii="Calibri Light" w:hAnsi="Calibri Light" w:cs="Calibri Light"/>
          <w:noProof w:val="0"/>
          <w:sz w:val="22"/>
          <w:szCs w:val="22"/>
        </w:rPr>
        <w:fldChar w:fldCharType="begin"/>
      </w:r>
      <w:r w:rsidRPr="001266EF">
        <w:rPr>
          <w:rFonts w:ascii="Calibri Light" w:hAnsi="Calibri Light" w:cs="Calibri Light"/>
          <w:noProof w:val="0"/>
          <w:sz w:val="22"/>
          <w:szCs w:val="22"/>
        </w:rPr>
        <w:instrText xml:space="preserve"> TOC \o "1-2" \h \z \u </w:instrText>
      </w:r>
      <w:r w:rsidRPr="001266EF">
        <w:rPr>
          <w:rFonts w:ascii="Calibri Light" w:hAnsi="Calibri Light" w:cs="Calibri Light"/>
          <w:noProof w:val="0"/>
          <w:sz w:val="22"/>
          <w:szCs w:val="22"/>
        </w:rPr>
        <w:fldChar w:fldCharType="separate"/>
      </w:r>
      <w:hyperlink w:anchor="_Toc188362598" w:history="1">
        <w:r w:rsidR="00543DD8" w:rsidRPr="00543DD8">
          <w:rPr>
            <w:rStyle w:val="Hyperlink"/>
            <w:rFonts w:ascii="Calibri Light" w:hAnsi="Calibri Light" w:cs="Calibri Light"/>
            <w:sz w:val="22"/>
            <w:szCs w:val="22"/>
          </w:rPr>
          <w:t>Contents</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_Toc188362598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i</w:t>
        </w:r>
        <w:r w:rsidR="00543DD8" w:rsidRPr="00543DD8">
          <w:rPr>
            <w:rFonts w:ascii="Calibri Light" w:hAnsi="Calibri Light" w:cs="Calibri Light"/>
            <w:webHidden/>
            <w:sz w:val="22"/>
            <w:szCs w:val="22"/>
          </w:rPr>
          <w:fldChar w:fldCharType="end"/>
        </w:r>
      </w:hyperlink>
    </w:p>
    <w:p w14:paraId="3FC1CFA4" w14:textId="41F0961C" w:rsidR="00543DD8" w:rsidRPr="00543DD8" w:rsidRDefault="003A7F56">
      <w:pPr>
        <w:pStyle w:val="TOC1"/>
        <w:rPr>
          <w:rFonts w:ascii="Calibri Light" w:eastAsiaTheme="minorEastAsia" w:hAnsi="Calibri Light" w:cs="Calibri Light"/>
          <w:b w:val="0"/>
          <w:kern w:val="2"/>
          <w:sz w:val="22"/>
          <w:szCs w:val="22"/>
          <w:lang w:eastAsia="en-AU" w:bidi="lo-LA"/>
          <w14:ligatures w14:val="standardContextual"/>
        </w:rPr>
      </w:pPr>
      <w:hyperlink w:anchor="_Toc188362599" w:history="1">
        <w:r w:rsidR="00543DD8" w:rsidRPr="00543DD8">
          <w:rPr>
            <w:rStyle w:val="Hyperlink"/>
            <w:rFonts w:ascii="Calibri Light" w:hAnsi="Calibri Light" w:cs="Calibri Light"/>
            <w:sz w:val="22"/>
            <w:szCs w:val="22"/>
          </w:rPr>
          <w:t>List of Tables</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_Toc188362599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iii</w:t>
        </w:r>
        <w:r w:rsidR="00543DD8" w:rsidRPr="00543DD8">
          <w:rPr>
            <w:rFonts w:ascii="Calibri Light" w:hAnsi="Calibri Light" w:cs="Calibri Light"/>
            <w:webHidden/>
            <w:sz w:val="22"/>
            <w:szCs w:val="22"/>
          </w:rPr>
          <w:fldChar w:fldCharType="end"/>
        </w:r>
      </w:hyperlink>
    </w:p>
    <w:p w14:paraId="09479E53" w14:textId="45123920" w:rsidR="00543DD8" w:rsidRPr="00543DD8" w:rsidRDefault="003A7F56">
      <w:pPr>
        <w:pStyle w:val="TOC1"/>
        <w:rPr>
          <w:rFonts w:ascii="Calibri Light" w:eastAsiaTheme="minorEastAsia" w:hAnsi="Calibri Light" w:cs="Calibri Light"/>
          <w:b w:val="0"/>
          <w:kern w:val="2"/>
          <w:sz w:val="22"/>
          <w:szCs w:val="22"/>
          <w:lang w:eastAsia="en-AU" w:bidi="lo-LA"/>
          <w14:ligatures w14:val="standardContextual"/>
        </w:rPr>
      </w:pPr>
      <w:hyperlink w:anchor="_Toc188362600" w:history="1">
        <w:r w:rsidR="00543DD8" w:rsidRPr="00543DD8">
          <w:rPr>
            <w:rStyle w:val="Hyperlink"/>
            <w:rFonts w:ascii="Calibri Light" w:hAnsi="Calibri Light" w:cs="Calibri Light"/>
            <w:sz w:val="22"/>
            <w:szCs w:val="22"/>
          </w:rPr>
          <w:t>List of Figures:</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_Toc188362600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iii</w:t>
        </w:r>
        <w:r w:rsidR="00543DD8" w:rsidRPr="00543DD8">
          <w:rPr>
            <w:rFonts w:ascii="Calibri Light" w:hAnsi="Calibri Light" w:cs="Calibri Light"/>
            <w:webHidden/>
            <w:sz w:val="22"/>
            <w:szCs w:val="22"/>
          </w:rPr>
          <w:fldChar w:fldCharType="end"/>
        </w:r>
      </w:hyperlink>
    </w:p>
    <w:p w14:paraId="1B917E2B" w14:textId="46CDC8DE" w:rsidR="00543DD8" w:rsidRPr="00543DD8" w:rsidRDefault="003A7F56">
      <w:pPr>
        <w:pStyle w:val="TOC1"/>
        <w:rPr>
          <w:rFonts w:ascii="Calibri Light" w:eastAsiaTheme="minorEastAsia" w:hAnsi="Calibri Light" w:cs="Calibri Light"/>
          <w:b w:val="0"/>
          <w:kern w:val="2"/>
          <w:sz w:val="22"/>
          <w:szCs w:val="22"/>
          <w:lang w:eastAsia="en-AU" w:bidi="lo-LA"/>
          <w14:ligatures w14:val="standardContextual"/>
        </w:rPr>
      </w:pPr>
      <w:hyperlink w:anchor="_Toc188362601" w:history="1">
        <w:r w:rsidR="00543DD8" w:rsidRPr="00543DD8">
          <w:rPr>
            <w:rStyle w:val="Hyperlink"/>
            <w:rFonts w:ascii="Calibri Light" w:hAnsi="Calibri Light" w:cs="Calibri Light"/>
            <w:sz w:val="22"/>
            <w:szCs w:val="22"/>
          </w:rPr>
          <w:t>Abbreviations</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_Toc188362601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iv</w:t>
        </w:r>
        <w:r w:rsidR="00543DD8" w:rsidRPr="00543DD8">
          <w:rPr>
            <w:rFonts w:ascii="Calibri Light" w:hAnsi="Calibri Light" w:cs="Calibri Light"/>
            <w:webHidden/>
            <w:sz w:val="22"/>
            <w:szCs w:val="22"/>
          </w:rPr>
          <w:fldChar w:fldCharType="end"/>
        </w:r>
      </w:hyperlink>
    </w:p>
    <w:p w14:paraId="37A1EAF3" w14:textId="0DA5D112" w:rsidR="00543DD8" w:rsidRPr="00543DD8" w:rsidRDefault="003A7F56">
      <w:pPr>
        <w:pStyle w:val="TOC1"/>
        <w:rPr>
          <w:rFonts w:ascii="Calibri Light" w:eastAsiaTheme="minorEastAsia" w:hAnsi="Calibri Light" w:cs="Calibri Light"/>
          <w:b w:val="0"/>
          <w:kern w:val="2"/>
          <w:sz w:val="22"/>
          <w:szCs w:val="22"/>
          <w:lang w:eastAsia="en-AU" w:bidi="lo-LA"/>
          <w14:ligatures w14:val="standardContextual"/>
        </w:rPr>
      </w:pPr>
      <w:hyperlink w:anchor="_Toc188362602" w:history="1">
        <w:r w:rsidR="00543DD8" w:rsidRPr="00543DD8">
          <w:rPr>
            <w:rStyle w:val="Hyperlink"/>
            <w:rFonts w:ascii="Calibri Light" w:hAnsi="Calibri Light" w:cs="Calibri Light"/>
            <w:sz w:val="22"/>
            <w:szCs w:val="22"/>
          </w:rPr>
          <w:t>1</w:t>
        </w:r>
        <w:r w:rsidR="00543DD8" w:rsidRPr="00543DD8">
          <w:rPr>
            <w:rFonts w:ascii="Calibri Light" w:eastAsiaTheme="minorEastAsia" w:hAnsi="Calibri Light" w:cs="Calibri Light"/>
            <w:b w:val="0"/>
            <w:kern w:val="2"/>
            <w:sz w:val="22"/>
            <w:szCs w:val="22"/>
            <w:lang w:eastAsia="en-AU" w:bidi="lo-LA"/>
            <w14:ligatures w14:val="standardContextual"/>
          </w:rPr>
          <w:tab/>
        </w:r>
        <w:r w:rsidR="00543DD8" w:rsidRPr="00543DD8">
          <w:rPr>
            <w:rStyle w:val="Hyperlink"/>
            <w:rFonts w:ascii="Calibri Light" w:hAnsi="Calibri Light" w:cs="Calibri Light"/>
            <w:sz w:val="22"/>
            <w:szCs w:val="22"/>
          </w:rPr>
          <w:t>Executive Summary</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_Toc188362602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1</w:t>
        </w:r>
        <w:r w:rsidR="00543DD8" w:rsidRPr="00543DD8">
          <w:rPr>
            <w:rFonts w:ascii="Calibri Light" w:hAnsi="Calibri Light" w:cs="Calibri Light"/>
            <w:webHidden/>
            <w:sz w:val="22"/>
            <w:szCs w:val="22"/>
          </w:rPr>
          <w:fldChar w:fldCharType="end"/>
        </w:r>
      </w:hyperlink>
    </w:p>
    <w:p w14:paraId="59BF3003" w14:textId="4BB78192" w:rsidR="00543DD8" w:rsidRPr="00543DD8" w:rsidRDefault="003A7F56">
      <w:pPr>
        <w:pStyle w:val="TOC1"/>
        <w:rPr>
          <w:rFonts w:ascii="Calibri Light" w:eastAsiaTheme="minorEastAsia" w:hAnsi="Calibri Light" w:cs="Calibri Light"/>
          <w:b w:val="0"/>
          <w:kern w:val="2"/>
          <w:sz w:val="22"/>
          <w:szCs w:val="22"/>
          <w:lang w:eastAsia="en-AU" w:bidi="lo-LA"/>
          <w14:ligatures w14:val="standardContextual"/>
        </w:rPr>
      </w:pPr>
      <w:hyperlink w:anchor="_Toc188362603" w:history="1">
        <w:r w:rsidR="00543DD8" w:rsidRPr="00543DD8">
          <w:rPr>
            <w:rStyle w:val="Hyperlink"/>
            <w:rFonts w:ascii="Calibri Light" w:hAnsi="Calibri Light" w:cs="Calibri Light"/>
            <w:sz w:val="22"/>
            <w:szCs w:val="22"/>
          </w:rPr>
          <w:t>2</w:t>
        </w:r>
        <w:r w:rsidR="00543DD8" w:rsidRPr="00543DD8">
          <w:rPr>
            <w:rFonts w:ascii="Calibri Light" w:eastAsiaTheme="minorEastAsia" w:hAnsi="Calibri Light" w:cs="Calibri Light"/>
            <w:b w:val="0"/>
            <w:kern w:val="2"/>
            <w:sz w:val="22"/>
            <w:szCs w:val="22"/>
            <w:lang w:eastAsia="en-AU" w:bidi="lo-LA"/>
            <w14:ligatures w14:val="standardContextual"/>
          </w:rPr>
          <w:tab/>
        </w:r>
        <w:r w:rsidR="00543DD8" w:rsidRPr="00543DD8">
          <w:rPr>
            <w:rStyle w:val="Hyperlink"/>
            <w:rFonts w:ascii="Calibri Light" w:hAnsi="Calibri Light" w:cs="Calibri Light"/>
            <w:sz w:val="22"/>
            <w:szCs w:val="22"/>
          </w:rPr>
          <w:t>Development Context and Situation Analysis</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_Toc188362603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3</w:t>
        </w:r>
        <w:r w:rsidR="00543DD8" w:rsidRPr="00543DD8">
          <w:rPr>
            <w:rFonts w:ascii="Calibri Light" w:hAnsi="Calibri Light" w:cs="Calibri Light"/>
            <w:webHidden/>
            <w:sz w:val="22"/>
            <w:szCs w:val="22"/>
          </w:rPr>
          <w:fldChar w:fldCharType="end"/>
        </w:r>
      </w:hyperlink>
    </w:p>
    <w:p w14:paraId="16A1C4B9" w14:textId="4C1814A2"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04" w:history="1">
        <w:r w:rsidR="00543DD8" w:rsidRPr="00543DD8">
          <w:rPr>
            <w:rStyle w:val="Hyperlink"/>
            <w:rFonts w:ascii="Calibri Light" w:hAnsi="Calibri Light" w:cs="Calibri Light"/>
            <w:sz w:val="22"/>
            <w:szCs w:val="22"/>
          </w:rPr>
          <w:t>2.1</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rPr>
          <w:t>Laos PDR Political and Economic Context</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_Toc188362604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3</w:t>
        </w:r>
        <w:r w:rsidR="00543DD8" w:rsidRPr="00543DD8">
          <w:rPr>
            <w:rFonts w:ascii="Calibri Light" w:hAnsi="Calibri Light" w:cs="Calibri Light"/>
            <w:webHidden/>
            <w:sz w:val="22"/>
            <w:szCs w:val="22"/>
          </w:rPr>
          <w:fldChar w:fldCharType="end"/>
        </w:r>
      </w:hyperlink>
    </w:p>
    <w:p w14:paraId="5704BAAF" w14:textId="6B6333BB"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05" w:history="1">
        <w:r w:rsidR="00543DD8" w:rsidRPr="00543DD8">
          <w:rPr>
            <w:rStyle w:val="Hyperlink"/>
            <w:rFonts w:ascii="Calibri Light" w:hAnsi="Calibri Light" w:cs="Calibri Light"/>
            <w:sz w:val="22"/>
            <w:szCs w:val="22"/>
          </w:rPr>
          <w:t>2.2</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rPr>
          <w:t>Australian Government Policy and Program Context</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_Toc188362605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7</w:t>
        </w:r>
        <w:r w:rsidR="00543DD8" w:rsidRPr="00543DD8">
          <w:rPr>
            <w:rFonts w:ascii="Calibri Light" w:hAnsi="Calibri Light" w:cs="Calibri Light"/>
            <w:webHidden/>
            <w:sz w:val="22"/>
            <w:szCs w:val="22"/>
          </w:rPr>
          <w:fldChar w:fldCharType="end"/>
        </w:r>
      </w:hyperlink>
    </w:p>
    <w:p w14:paraId="6B7A9E5E" w14:textId="2725AEF8"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06" w:history="1">
        <w:r w:rsidR="00543DD8" w:rsidRPr="00543DD8">
          <w:rPr>
            <w:rStyle w:val="Hyperlink"/>
            <w:rFonts w:ascii="Calibri Light" w:hAnsi="Calibri Light" w:cs="Calibri Light"/>
            <w:sz w:val="22"/>
            <w:szCs w:val="22"/>
          </w:rPr>
          <w:t>2.3</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rPr>
          <w:t>Laos Australia Institute Phase III</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_Toc188362606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8</w:t>
        </w:r>
        <w:r w:rsidR="00543DD8" w:rsidRPr="00543DD8">
          <w:rPr>
            <w:rFonts w:ascii="Calibri Light" w:hAnsi="Calibri Light" w:cs="Calibri Light"/>
            <w:webHidden/>
            <w:sz w:val="22"/>
            <w:szCs w:val="22"/>
          </w:rPr>
          <w:fldChar w:fldCharType="end"/>
        </w:r>
      </w:hyperlink>
    </w:p>
    <w:p w14:paraId="5A1A7156" w14:textId="44F3E45F"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07" w:history="1">
        <w:r w:rsidR="00543DD8" w:rsidRPr="00543DD8">
          <w:rPr>
            <w:rStyle w:val="Hyperlink"/>
            <w:rFonts w:ascii="Calibri Light" w:hAnsi="Calibri Light" w:cs="Calibri Light"/>
            <w:sz w:val="22"/>
            <w:szCs w:val="22"/>
          </w:rPr>
          <w:t>2.4</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rPr>
          <w:t>Evidence Base and Lessons Learned</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_Toc188362607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9</w:t>
        </w:r>
        <w:r w:rsidR="00543DD8" w:rsidRPr="00543DD8">
          <w:rPr>
            <w:rFonts w:ascii="Calibri Light" w:hAnsi="Calibri Light" w:cs="Calibri Light"/>
            <w:webHidden/>
            <w:sz w:val="22"/>
            <w:szCs w:val="22"/>
          </w:rPr>
          <w:fldChar w:fldCharType="end"/>
        </w:r>
      </w:hyperlink>
    </w:p>
    <w:p w14:paraId="437ACD61" w14:textId="498E3EC7"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08" w:history="1">
        <w:r w:rsidR="00543DD8" w:rsidRPr="00543DD8">
          <w:rPr>
            <w:rStyle w:val="Hyperlink"/>
            <w:rFonts w:ascii="Calibri Light" w:hAnsi="Calibri Light" w:cs="Calibri Light"/>
            <w:sz w:val="22"/>
            <w:szCs w:val="22"/>
          </w:rPr>
          <w:t>2.5</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rPr>
          <w:t>Design Methodology</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_Toc188362608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11</w:t>
        </w:r>
        <w:r w:rsidR="00543DD8" w:rsidRPr="00543DD8">
          <w:rPr>
            <w:rFonts w:ascii="Calibri Light" w:hAnsi="Calibri Light" w:cs="Calibri Light"/>
            <w:webHidden/>
            <w:sz w:val="22"/>
            <w:szCs w:val="22"/>
          </w:rPr>
          <w:fldChar w:fldCharType="end"/>
        </w:r>
      </w:hyperlink>
    </w:p>
    <w:p w14:paraId="5925D39C" w14:textId="57BCBAEF" w:rsidR="00543DD8" w:rsidRPr="00543DD8" w:rsidRDefault="003A7F56">
      <w:pPr>
        <w:pStyle w:val="TOC1"/>
        <w:rPr>
          <w:rFonts w:ascii="Calibri Light" w:eastAsiaTheme="minorEastAsia" w:hAnsi="Calibri Light" w:cs="Calibri Light"/>
          <w:b w:val="0"/>
          <w:kern w:val="2"/>
          <w:sz w:val="22"/>
          <w:szCs w:val="22"/>
          <w:lang w:eastAsia="en-AU" w:bidi="lo-LA"/>
          <w14:ligatures w14:val="standardContextual"/>
        </w:rPr>
      </w:pPr>
      <w:hyperlink w:anchor="_Toc188362609" w:history="1">
        <w:r w:rsidR="00543DD8" w:rsidRPr="00543DD8">
          <w:rPr>
            <w:rStyle w:val="Hyperlink"/>
            <w:rFonts w:ascii="Calibri Light" w:hAnsi="Calibri Light" w:cs="Calibri Light"/>
            <w:sz w:val="22"/>
            <w:szCs w:val="22"/>
          </w:rPr>
          <w:t>3</w:t>
        </w:r>
        <w:r w:rsidR="00543DD8" w:rsidRPr="00543DD8">
          <w:rPr>
            <w:rFonts w:ascii="Calibri Light" w:eastAsiaTheme="minorEastAsia" w:hAnsi="Calibri Light" w:cs="Calibri Light"/>
            <w:b w:val="0"/>
            <w:kern w:val="2"/>
            <w:sz w:val="22"/>
            <w:szCs w:val="22"/>
            <w:lang w:eastAsia="en-AU" w:bidi="lo-LA"/>
            <w14:ligatures w14:val="standardContextual"/>
          </w:rPr>
          <w:tab/>
        </w:r>
        <w:r w:rsidR="00543DD8" w:rsidRPr="00543DD8">
          <w:rPr>
            <w:rStyle w:val="Hyperlink"/>
            <w:rFonts w:ascii="Calibri Light" w:hAnsi="Calibri Light" w:cs="Calibri Light"/>
            <w:sz w:val="22"/>
            <w:szCs w:val="22"/>
          </w:rPr>
          <w:t>Strategic Intent and Rationale</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_Toc188362609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12</w:t>
        </w:r>
        <w:r w:rsidR="00543DD8" w:rsidRPr="00543DD8">
          <w:rPr>
            <w:rFonts w:ascii="Calibri Light" w:hAnsi="Calibri Light" w:cs="Calibri Light"/>
            <w:webHidden/>
            <w:sz w:val="22"/>
            <w:szCs w:val="22"/>
          </w:rPr>
          <w:fldChar w:fldCharType="end"/>
        </w:r>
      </w:hyperlink>
    </w:p>
    <w:p w14:paraId="1B33EB8E" w14:textId="346A8D9A"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10" w:history="1">
        <w:r w:rsidR="00543DD8" w:rsidRPr="00543DD8">
          <w:rPr>
            <w:rStyle w:val="Hyperlink"/>
            <w:rFonts w:ascii="Calibri Light" w:hAnsi="Calibri Light" w:cs="Calibri Light"/>
            <w:sz w:val="22"/>
            <w:szCs w:val="22"/>
          </w:rPr>
          <w:t>3.1</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rPr>
          <w:t>Strategic Rationale and Policy Objectives</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_Toc188362610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12</w:t>
        </w:r>
        <w:r w:rsidR="00543DD8" w:rsidRPr="00543DD8">
          <w:rPr>
            <w:rFonts w:ascii="Calibri Light" w:hAnsi="Calibri Light" w:cs="Calibri Light"/>
            <w:webHidden/>
            <w:sz w:val="22"/>
            <w:szCs w:val="22"/>
          </w:rPr>
          <w:fldChar w:fldCharType="end"/>
        </w:r>
      </w:hyperlink>
    </w:p>
    <w:p w14:paraId="31E05EEF" w14:textId="502ACA12"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11" w:history="1">
        <w:r w:rsidR="00543DD8" w:rsidRPr="00543DD8">
          <w:rPr>
            <w:rStyle w:val="Hyperlink"/>
            <w:rFonts w:ascii="Calibri Light" w:hAnsi="Calibri Light" w:cs="Calibri Light"/>
            <w:sz w:val="22"/>
            <w:szCs w:val="22"/>
          </w:rPr>
          <w:t>3.2</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rPr>
          <w:t>Donors supporting Human Resource Development in Laos</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_Toc188362611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12</w:t>
        </w:r>
        <w:r w:rsidR="00543DD8" w:rsidRPr="00543DD8">
          <w:rPr>
            <w:rFonts w:ascii="Calibri Light" w:hAnsi="Calibri Light" w:cs="Calibri Light"/>
            <w:webHidden/>
            <w:sz w:val="22"/>
            <w:szCs w:val="22"/>
          </w:rPr>
          <w:fldChar w:fldCharType="end"/>
        </w:r>
      </w:hyperlink>
    </w:p>
    <w:p w14:paraId="07A6C115" w14:textId="7FD3336C"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12" w:history="1">
        <w:r w:rsidR="00543DD8" w:rsidRPr="00543DD8">
          <w:rPr>
            <w:rStyle w:val="Hyperlink"/>
            <w:rFonts w:ascii="Calibri Light" w:hAnsi="Calibri Light" w:cs="Calibri Light"/>
            <w:sz w:val="22"/>
            <w:szCs w:val="22"/>
          </w:rPr>
          <w:t>3.3</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rPr>
          <w:t>Development Coordination</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_Toc188362612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13</w:t>
        </w:r>
        <w:r w:rsidR="00543DD8" w:rsidRPr="00543DD8">
          <w:rPr>
            <w:rFonts w:ascii="Calibri Light" w:hAnsi="Calibri Light" w:cs="Calibri Light"/>
            <w:webHidden/>
            <w:sz w:val="22"/>
            <w:szCs w:val="22"/>
          </w:rPr>
          <w:fldChar w:fldCharType="end"/>
        </w:r>
      </w:hyperlink>
    </w:p>
    <w:p w14:paraId="2349F655" w14:textId="1D4619CE"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13" w:history="1">
        <w:r w:rsidR="00543DD8" w:rsidRPr="00543DD8">
          <w:rPr>
            <w:rStyle w:val="Hyperlink"/>
            <w:rFonts w:ascii="Calibri Light" w:hAnsi="Calibri Light" w:cs="Calibri Light"/>
            <w:sz w:val="22"/>
            <w:szCs w:val="22"/>
          </w:rPr>
          <w:t>3.4</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rPr>
          <w:t>Gender, innovation and cross-cutting themes</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_Toc188362613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14</w:t>
        </w:r>
        <w:r w:rsidR="00543DD8" w:rsidRPr="00543DD8">
          <w:rPr>
            <w:rFonts w:ascii="Calibri Light" w:hAnsi="Calibri Light" w:cs="Calibri Light"/>
            <w:webHidden/>
            <w:sz w:val="22"/>
            <w:szCs w:val="22"/>
          </w:rPr>
          <w:fldChar w:fldCharType="end"/>
        </w:r>
      </w:hyperlink>
    </w:p>
    <w:p w14:paraId="677BDB17" w14:textId="546DE15D" w:rsidR="00543DD8" w:rsidRPr="00543DD8" w:rsidRDefault="003A7F56">
      <w:pPr>
        <w:pStyle w:val="TOC1"/>
        <w:rPr>
          <w:rFonts w:ascii="Calibri Light" w:eastAsiaTheme="minorEastAsia" w:hAnsi="Calibri Light" w:cs="Calibri Light"/>
          <w:b w:val="0"/>
          <w:kern w:val="2"/>
          <w:sz w:val="22"/>
          <w:szCs w:val="22"/>
          <w:lang w:eastAsia="en-AU" w:bidi="lo-LA"/>
          <w14:ligatures w14:val="standardContextual"/>
        </w:rPr>
      </w:pPr>
      <w:hyperlink w:anchor="_Toc188362614" w:history="1">
        <w:r w:rsidR="00543DD8" w:rsidRPr="00543DD8">
          <w:rPr>
            <w:rStyle w:val="Hyperlink"/>
            <w:rFonts w:ascii="Calibri Light" w:hAnsi="Calibri Light" w:cs="Calibri Light"/>
            <w:sz w:val="22"/>
            <w:szCs w:val="22"/>
          </w:rPr>
          <w:t>4</w:t>
        </w:r>
        <w:r w:rsidR="00543DD8" w:rsidRPr="00543DD8">
          <w:rPr>
            <w:rFonts w:ascii="Calibri Light" w:eastAsiaTheme="minorEastAsia" w:hAnsi="Calibri Light" w:cs="Calibri Light"/>
            <w:b w:val="0"/>
            <w:kern w:val="2"/>
            <w:sz w:val="22"/>
            <w:szCs w:val="22"/>
            <w:lang w:eastAsia="en-AU" w:bidi="lo-LA"/>
            <w14:ligatures w14:val="standardContextual"/>
          </w:rPr>
          <w:tab/>
        </w:r>
        <w:r w:rsidR="00543DD8" w:rsidRPr="00543DD8">
          <w:rPr>
            <w:rStyle w:val="Hyperlink"/>
            <w:rFonts w:ascii="Calibri Light" w:hAnsi="Calibri Light" w:cs="Calibri Light"/>
            <w:sz w:val="22"/>
            <w:szCs w:val="22"/>
          </w:rPr>
          <w:t>Proposed Outcomes and Investment Overview</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_Toc188362614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16</w:t>
        </w:r>
        <w:r w:rsidR="00543DD8" w:rsidRPr="00543DD8">
          <w:rPr>
            <w:rFonts w:ascii="Calibri Light" w:hAnsi="Calibri Light" w:cs="Calibri Light"/>
            <w:webHidden/>
            <w:sz w:val="22"/>
            <w:szCs w:val="22"/>
          </w:rPr>
          <w:fldChar w:fldCharType="end"/>
        </w:r>
      </w:hyperlink>
    </w:p>
    <w:p w14:paraId="1590F4BF" w14:textId="37F88433"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15" w:history="1">
        <w:r w:rsidR="00543DD8" w:rsidRPr="00543DD8">
          <w:rPr>
            <w:rStyle w:val="Hyperlink"/>
            <w:rFonts w:ascii="Calibri Light" w:hAnsi="Calibri Light" w:cs="Calibri Light"/>
            <w:sz w:val="22"/>
            <w:szCs w:val="22"/>
          </w:rPr>
          <w:t>4.1</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rPr>
          <w:t>Program outcomes and logic</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_Toc188362615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16</w:t>
        </w:r>
        <w:r w:rsidR="00543DD8" w:rsidRPr="00543DD8">
          <w:rPr>
            <w:rFonts w:ascii="Calibri Light" w:hAnsi="Calibri Light" w:cs="Calibri Light"/>
            <w:webHidden/>
            <w:sz w:val="22"/>
            <w:szCs w:val="22"/>
          </w:rPr>
          <w:fldChar w:fldCharType="end"/>
        </w:r>
      </w:hyperlink>
    </w:p>
    <w:p w14:paraId="750A12BC" w14:textId="641C2E96"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16" w:history="1">
        <w:r w:rsidR="00543DD8" w:rsidRPr="00543DD8">
          <w:rPr>
            <w:rStyle w:val="Hyperlink"/>
            <w:rFonts w:ascii="Calibri Light" w:hAnsi="Calibri Light" w:cs="Calibri Light"/>
            <w:sz w:val="22"/>
            <w:szCs w:val="22"/>
          </w:rPr>
          <w:t>4.2</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rPr>
          <w:t>Procurement and Partnering</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_Toc188362616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17</w:t>
        </w:r>
        <w:r w:rsidR="00543DD8" w:rsidRPr="00543DD8">
          <w:rPr>
            <w:rFonts w:ascii="Calibri Light" w:hAnsi="Calibri Light" w:cs="Calibri Light"/>
            <w:webHidden/>
            <w:sz w:val="22"/>
            <w:szCs w:val="22"/>
          </w:rPr>
          <w:fldChar w:fldCharType="end"/>
        </w:r>
      </w:hyperlink>
    </w:p>
    <w:p w14:paraId="1E7D9DDA" w14:textId="713ABC81"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17" w:history="1">
        <w:r w:rsidR="00543DD8" w:rsidRPr="00543DD8">
          <w:rPr>
            <w:rStyle w:val="Hyperlink"/>
            <w:rFonts w:ascii="Calibri Light" w:hAnsi="Calibri Light" w:cs="Calibri Light"/>
            <w:sz w:val="22"/>
            <w:szCs w:val="22"/>
          </w:rPr>
          <w:t>4.3</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rPr>
          <w:t>Delivery Approach</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_Toc188362617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17</w:t>
        </w:r>
        <w:r w:rsidR="00543DD8" w:rsidRPr="00543DD8">
          <w:rPr>
            <w:rFonts w:ascii="Calibri Light" w:hAnsi="Calibri Light" w:cs="Calibri Light"/>
            <w:webHidden/>
            <w:sz w:val="22"/>
            <w:szCs w:val="22"/>
          </w:rPr>
          <w:fldChar w:fldCharType="end"/>
        </w:r>
      </w:hyperlink>
    </w:p>
    <w:p w14:paraId="541D68DE" w14:textId="468766B0" w:rsidR="00543DD8" w:rsidRPr="00543DD8" w:rsidRDefault="003A7F56">
      <w:pPr>
        <w:pStyle w:val="TOC1"/>
        <w:rPr>
          <w:rFonts w:ascii="Calibri Light" w:eastAsiaTheme="minorEastAsia" w:hAnsi="Calibri Light" w:cs="Calibri Light"/>
          <w:b w:val="0"/>
          <w:kern w:val="2"/>
          <w:sz w:val="22"/>
          <w:szCs w:val="22"/>
          <w:lang w:eastAsia="en-AU" w:bidi="lo-LA"/>
          <w14:ligatures w14:val="standardContextual"/>
        </w:rPr>
      </w:pPr>
      <w:hyperlink w:anchor="_Toc188362618" w:history="1">
        <w:r w:rsidR="00543DD8" w:rsidRPr="00543DD8">
          <w:rPr>
            <w:rStyle w:val="Hyperlink"/>
            <w:rFonts w:ascii="Calibri Light" w:hAnsi="Calibri Light" w:cs="Calibri Light"/>
            <w:sz w:val="22"/>
            <w:szCs w:val="22"/>
            <w:lang w:eastAsia="en-AU"/>
          </w:rPr>
          <w:t>5</w:t>
        </w:r>
        <w:r w:rsidR="00543DD8" w:rsidRPr="00543DD8">
          <w:rPr>
            <w:rFonts w:ascii="Calibri Light" w:eastAsiaTheme="minorEastAsia" w:hAnsi="Calibri Light" w:cs="Calibri Light"/>
            <w:b w:val="0"/>
            <w:kern w:val="2"/>
            <w:sz w:val="22"/>
            <w:szCs w:val="22"/>
            <w:lang w:eastAsia="en-AU" w:bidi="lo-LA"/>
            <w14:ligatures w14:val="standardContextual"/>
          </w:rPr>
          <w:tab/>
        </w:r>
        <w:r w:rsidR="00543DD8" w:rsidRPr="00543DD8">
          <w:rPr>
            <w:rStyle w:val="Hyperlink"/>
            <w:rFonts w:ascii="Calibri Light" w:hAnsi="Calibri Light" w:cs="Calibri Light"/>
            <w:sz w:val="22"/>
            <w:szCs w:val="22"/>
            <w:lang w:eastAsia="en-AU"/>
          </w:rPr>
          <w:t>Program Governance System</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_Toc188362618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19</w:t>
        </w:r>
        <w:r w:rsidR="00543DD8" w:rsidRPr="00543DD8">
          <w:rPr>
            <w:rFonts w:ascii="Calibri Light" w:hAnsi="Calibri Light" w:cs="Calibri Light"/>
            <w:webHidden/>
            <w:sz w:val="22"/>
            <w:szCs w:val="22"/>
          </w:rPr>
          <w:fldChar w:fldCharType="end"/>
        </w:r>
      </w:hyperlink>
    </w:p>
    <w:p w14:paraId="074D0117" w14:textId="3DD35411"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19" w:history="1">
        <w:r w:rsidR="00543DD8" w:rsidRPr="00543DD8">
          <w:rPr>
            <w:rStyle w:val="Hyperlink"/>
            <w:rFonts w:ascii="Calibri Light" w:hAnsi="Calibri Light" w:cs="Calibri Light"/>
            <w:sz w:val="22"/>
            <w:szCs w:val="22"/>
            <w:lang w:eastAsia="en-AU"/>
          </w:rPr>
          <w:t>5.1</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lang w:eastAsia="en-AU"/>
          </w:rPr>
          <w:t>Project Implementation Group</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_Toc188362619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20</w:t>
        </w:r>
        <w:r w:rsidR="00543DD8" w:rsidRPr="00543DD8">
          <w:rPr>
            <w:rFonts w:ascii="Calibri Light" w:hAnsi="Calibri Light" w:cs="Calibri Light"/>
            <w:webHidden/>
            <w:sz w:val="22"/>
            <w:szCs w:val="22"/>
          </w:rPr>
          <w:fldChar w:fldCharType="end"/>
        </w:r>
      </w:hyperlink>
    </w:p>
    <w:p w14:paraId="302F8D2C" w14:textId="72AF44A9"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20" w:history="1">
        <w:r w:rsidR="00543DD8" w:rsidRPr="00543DD8">
          <w:rPr>
            <w:rStyle w:val="Hyperlink"/>
            <w:rFonts w:ascii="Calibri Light" w:hAnsi="Calibri Light" w:cs="Calibri Light"/>
            <w:sz w:val="22"/>
            <w:szCs w:val="22"/>
            <w:lang w:eastAsia="en-AU"/>
          </w:rPr>
          <w:t>5.2</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lang w:eastAsia="en-AU"/>
          </w:rPr>
          <w:t>Program Steering and Management Committee</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_Toc188362620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21</w:t>
        </w:r>
        <w:r w:rsidR="00543DD8" w:rsidRPr="00543DD8">
          <w:rPr>
            <w:rFonts w:ascii="Calibri Light" w:hAnsi="Calibri Light" w:cs="Calibri Light"/>
            <w:webHidden/>
            <w:sz w:val="22"/>
            <w:szCs w:val="22"/>
          </w:rPr>
          <w:fldChar w:fldCharType="end"/>
        </w:r>
      </w:hyperlink>
    </w:p>
    <w:p w14:paraId="2B47A535" w14:textId="528BE8D9" w:rsidR="00543DD8" w:rsidRPr="00543DD8" w:rsidRDefault="003A7F56">
      <w:pPr>
        <w:pStyle w:val="TOC1"/>
        <w:rPr>
          <w:rFonts w:ascii="Calibri Light" w:eastAsiaTheme="minorEastAsia" w:hAnsi="Calibri Light" w:cs="Calibri Light"/>
          <w:b w:val="0"/>
          <w:kern w:val="2"/>
          <w:sz w:val="22"/>
          <w:szCs w:val="22"/>
          <w:lang w:eastAsia="en-AU" w:bidi="lo-LA"/>
          <w14:ligatures w14:val="standardContextual"/>
        </w:rPr>
      </w:pPr>
      <w:hyperlink w:anchor="_Toc188362621" w:history="1">
        <w:r w:rsidR="00543DD8" w:rsidRPr="00543DD8">
          <w:rPr>
            <w:rStyle w:val="Hyperlink"/>
            <w:rFonts w:ascii="Calibri Light" w:hAnsi="Calibri Light" w:cs="Calibri Light"/>
            <w:sz w:val="22"/>
            <w:szCs w:val="22"/>
          </w:rPr>
          <w:t>6</w:t>
        </w:r>
        <w:r w:rsidR="00543DD8" w:rsidRPr="00543DD8">
          <w:rPr>
            <w:rFonts w:ascii="Calibri Light" w:eastAsiaTheme="minorEastAsia" w:hAnsi="Calibri Light" w:cs="Calibri Light"/>
            <w:b w:val="0"/>
            <w:kern w:val="2"/>
            <w:sz w:val="22"/>
            <w:szCs w:val="22"/>
            <w:lang w:eastAsia="en-AU" w:bidi="lo-LA"/>
            <w14:ligatures w14:val="standardContextual"/>
          </w:rPr>
          <w:tab/>
        </w:r>
        <w:r w:rsidR="00543DD8" w:rsidRPr="00543DD8">
          <w:rPr>
            <w:rStyle w:val="Hyperlink"/>
            <w:rFonts w:ascii="Calibri Light" w:hAnsi="Calibri Light" w:cs="Calibri Light"/>
            <w:sz w:val="22"/>
            <w:szCs w:val="22"/>
          </w:rPr>
          <w:t>Program Management</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_Toc188362621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22</w:t>
        </w:r>
        <w:r w:rsidR="00543DD8" w:rsidRPr="00543DD8">
          <w:rPr>
            <w:rFonts w:ascii="Calibri Light" w:hAnsi="Calibri Light" w:cs="Calibri Light"/>
            <w:webHidden/>
            <w:sz w:val="22"/>
            <w:szCs w:val="22"/>
          </w:rPr>
          <w:fldChar w:fldCharType="end"/>
        </w:r>
      </w:hyperlink>
    </w:p>
    <w:p w14:paraId="76999C05" w14:textId="6BB663A0"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22" w:history="1">
        <w:r w:rsidR="00543DD8" w:rsidRPr="00543DD8">
          <w:rPr>
            <w:rStyle w:val="Hyperlink"/>
            <w:rFonts w:ascii="Calibri Light" w:hAnsi="Calibri Light" w:cs="Calibri Light"/>
            <w:sz w:val="22"/>
            <w:szCs w:val="22"/>
          </w:rPr>
          <w:t>6.1</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rPr>
          <w:t>DFAT Management Arrangements</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_Toc188362622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22</w:t>
        </w:r>
        <w:r w:rsidR="00543DD8" w:rsidRPr="00543DD8">
          <w:rPr>
            <w:rFonts w:ascii="Calibri Light" w:hAnsi="Calibri Light" w:cs="Calibri Light"/>
            <w:webHidden/>
            <w:sz w:val="22"/>
            <w:szCs w:val="22"/>
          </w:rPr>
          <w:fldChar w:fldCharType="end"/>
        </w:r>
      </w:hyperlink>
    </w:p>
    <w:p w14:paraId="7E036DBD" w14:textId="06F2831A"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23" w:history="1">
        <w:r w:rsidR="00543DD8" w:rsidRPr="00543DD8">
          <w:rPr>
            <w:rStyle w:val="Hyperlink"/>
            <w:rFonts w:ascii="Calibri Light" w:hAnsi="Calibri Light" w:cs="Calibri Light"/>
            <w:sz w:val="22"/>
            <w:szCs w:val="22"/>
          </w:rPr>
          <w:t>6.2</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rPr>
          <w:t>Key Functions and Organisational Structure</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_Toc188362623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22</w:t>
        </w:r>
        <w:r w:rsidR="00543DD8" w:rsidRPr="00543DD8">
          <w:rPr>
            <w:rFonts w:ascii="Calibri Light" w:hAnsi="Calibri Light" w:cs="Calibri Light"/>
            <w:webHidden/>
            <w:sz w:val="22"/>
            <w:szCs w:val="22"/>
          </w:rPr>
          <w:fldChar w:fldCharType="end"/>
        </w:r>
      </w:hyperlink>
    </w:p>
    <w:p w14:paraId="6495EAA9" w14:textId="239C5A43"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24" w:history="1">
        <w:r w:rsidR="00543DD8" w:rsidRPr="00543DD8">
          <w:rPr>
            <w:rStyle w:val="Hyperlink"/>
            <w:rFonts w:ascii="Calibri Light" w:hAnsi="Calibri Light" w:cs="Calibri Light"/>
            <w:sz w:val="22"/>
            <w:szCs w:val="22"/>
          </w:rPr>
          <w:t>6.3</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rPr>
          <w:t>Program Planning and Reporting</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_Toc188362624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22</w:t>
        </w:r>
        <w:r w:rsidR="00543DD8" w:rsidRPr="00543DD8">
          <w:rPr>
            <w:rFonts w:ascii="Calibri Light" w:hAnsi="Calibri Light" w:cs="Calibri Light"/>
            <w:webHidden/>
            <w:sz w:val="22"/>
            <w:szCs w:val="22"/>
          </w:rPr>
          <w:fldChar w:fldCharType="end"/>
        </w:r>
      </w:hyperlink>
    </w:p>
    <w:p w14:paraId="66585119" w14:textId="5DF647FB"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25" w:history="1">
        <w:r w:rsidR="00543DD8" w:rsidRPr="00543DD8">
          <w:rPr>
            <w:rStyle w:val="Hyperlink"/>
            <w:rFonts w:ascii="Calibri Light" w:hAnsi="Calibri Light" w:cs="Calibri Light"/>
            <w:sz w:val="22"/>
            <w:szCs w:val="22"/>
          </w:rPr>
          <w:t>6.4</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rPr>
          <w:t>Integration of the Mekong Australia Partnership – Human Development Pillar</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_Toc188362625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23</w:t>
        </w:r>
        <w:r w:rsidR="00543DD8" w:rsidRPr="00543DD8">
          <w:rPr>
            <w:rFonts w:ascii="Calibri Light" w:hAnsi="Calibri Light" w:cs="Calibri Light"/>
            <w:webHidden/>
            <w:sz w:val="22"/>
            <w:szCs w:val="22"/>
          </w:rPr>
          <w:fldChar w:fldCharType="end"/>
        </w:r>
      </w:hyperlink>
    </w:p>
    <w:p w14:paraId="652C2803" w14:textId="10B81999"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26" w:history="1">
        <w:r w:rsidR="00543DD8" w:rsidRPr="00543DD8">
          <w:rPr>
            <w:rStyle w:val="Hyperlink"/>
            <w:rFonts w:ascii="Calibri Light" w:hAnsi="Calibri Light" w:cs="Calibri Light"/>
            <w:sz w:val="22"/>
            <w:szCs w:val="22"/>
          </w:rPr>
          <w:t>6.5</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rPr>
          <w:t>Management Information System</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_Toc188362626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23</w:t>
        </w:r>
        <w:r w:rsidR="00543DD8" w:rsidRPr="00543DD8">
          <w:rPr>
            <w:rFonts w:ascii="Calibri Light" w:hAnsi="Calibri Light" w:cs="Calibri Light"/>
            <w:webHidden/>
            <w:sz w:val="22"/>
            <w:szCs w:val="22"/>
          </w:rPr>
          <w:fldChar w:fldCharType="end"/>
        </w:r>
      </w:hyperlink>
    </w:p>
    <w:p w14:paraId="6A07E590" w14:textId="74657DEB"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27" w:history="1">
        <w:r w:rsidR="00543DD8" w:rsidRPr="00543DD8">
          <w:rPr>
            <w:rStyle w:val="Hyperlink"/>
            <w:rFonts w:ascii="Calibri Light" w:hAnsi="Calibri Light" w:cs="Calibri Light"/>
            <w:sz w:val="22"/>
            <w:szCs w:val="22"/>
          </w:rPr>
          <w:t>6.6</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rPr>
          <w:t>Year 1 (2022) Priority Activities</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_Toc188362627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24</w:t>
        </w:r>
        <w:r w:rsidR="00543DD8" w:rsidRPr="00543DD8">
          <w:rPr>
            <w:rFonts w:ascii="Calibri Light" w:hAnsi="Calibri Light" w:cs="Calibri Light"/>
            <w:webHidden/>
            <w:sz w:val="22"/>
            <w:szCs w:val="22"/>
          </w:rPr>
          <w:fldChar w:fldCharType="end"/>
        </w:r>
      </w:hyperlink>
    </w:p>
    <w:p w14:paraId="4BFEA36C" w14:textId="361143F1"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28" w:history="1">
        <w:r w:rsidR="00543DD8" w:rsidRPr="00543DD8">
          <w:rPr>
            <w:rStyle w:val="Hyperlink"/>
            <w:rFonts w:ascii="Calibri Light" w:hAnsi="Calibri Light" w:cs="Calibri Light"/>
            <w:sz w:val="22"/>
            <w:szCs w:val="22"/>
          </w:rPr>
          <w:t>6.7</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rPr>
          <w:t>Sustainability</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_Toc188362628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24</w:t>
        </w:r>
        <w:r w:rsidR="00543DD8" w:rsidRPr="00543DD8">
          <w:rPr>
            <w:rFonts w:ascii="Calibri Light" w:hAnsi="Calibri Light" w:cs="Calibri Light"/>
            <w:webHidden/>
            <w:sz w:val="22"/>
            <w:szCs w:val="22"/>
          </w:rPr>
          <w:fldChar w:fldCharType="end"/>
        </w:r>
      </w:hyperlink>
    </w:p>
    <w:p w14:paraId="02D04579" w14:textId="6BF68DA4" w:rsidR="00543DD8" w:rsidRPr="00543DD8" w:rsidRDefault="003A7F56">
      <w:pPr>
        <w:pStyle w:val="TOC1"/>
        <w:rPr>
          <w:rFonts w:ascii="Calibri Light" w:eastAsiaTheme="minorEastAsia" w:hAnsi="Calibri Light" w:cs="Calibri Light"/>
          <w:b w:val="0"/>
          <w:kern w:val="2"/>
          <w:sz w:val="22"/>
          <w:szCs w:val="22"/>
          <w:lang w:eastAsia="en-AU" w:bidi="lo-LA"/>
          <w14:ligatures w14:val="standardContextual"/>
        </w:rPr>
      </w:pPr>
      <w:hyperlink w:anchor="_Toc188362629" w:history="1">
        <w:r w:rsidR="00543DD8" w:rsidRPr="00543DD8">
          <w:rPr>
            <w:rStyle w:val="Hyperlink"/>
            <w:rFonts w:ascii="Calibri Light" w:hAnsi="Calibri Light" w:cs="Calibri Light"/>
            <w:sz w:val="22"/>
            <w:szCs w:val="22"/>
          </w:rPr>
          <w:t>7</w:t>
        </w:r>
        <w:r w:rsidR="00543DD8" w:rsidRPr="00543DD8">
          <w:rPr>
            <w:rFonts w:ascii="Calibri Light" w:eastAsiaTheme="minorEastAsia" w:hAnsi="Calibri Light" w:cs="Calibri Light"/>
            <w:b w:val="0"/>
            <w:kern w:val="2"/>
            <w:sz w:val="22"/>
            <w:szCs w:val="22"/>
            <w:lang w:eastAsia="en-AU" w:bidi="lo-LA"/>
            <w14:ligatures w14:val="standardContextual"/>
          </w:rPr>
          <w:tab/>
        </w:r>
        <w:r w:rsidR="00543DD8" w:rsidRPr="00543DD8">
          <w:rPr>
            <w:rStyle w:val="Hyperlink"/>
            <w:rFonts w:ascii="Calibri Light" w:hAnsi="Calibri Light" w:cs="Calibri Light"/>
            <w:sz w:val="22"/>
            <w:szCs w:val="22"/>
          </w:rPr>
          <w:t>Delivery Modalities</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_Toc188362629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24</w:t>
        </w:r>
        <w:r w:rsidR="00543DD8" w:rsidRPr="00543DD8">
          <w:rPr>
            <w:rFonts w:ascii="Calibri Light" w:hAnsi="Calibri Light" w:cs="Calibri Light"/>
            <w:webHidden/>
            <w:sz w:val="22"/>
            <w:szCs w:val="22"/>
          </w:rPr>
          <w:fldChar w:fldCharType="end"/>
        </w:r>
      </w:hyperlink>
    </w:p>
    <w:p w14:paraId="0B05E144" w14:textId="06E40257"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30" w:history="1">
        <w:r w:rsidR="00543DD8" w:rsidRPr="00543DD8">
          <w:rPr>
            <w:rStyle w:val="Hyperlink"/>
            <w:rFonts w:ascii="Calibri Light" w:hAnsi="Calibri Light" w:cs="Calibri Light"/>
            <w:sz w:val="22"/>
            <w:szCs w:val="22"/>
          </w:rPr>
          <w:t>7.1</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rPr>
          <w:t>Australia Awards Scholarships</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_Toc188362630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24</w:t>
        </w:r>
        <w:r w:rsidR="00543DD8" w:rsidRPr="00543DD8">
          <w:rPr>
            <w:rFonts w:ascii="Calibri Light" w:hAnsi="Calibri Light" w:cs="Calibri Light"/>
            <w:webHidden/>
            <w:sz w:val="22"/>
            <w:szCs w:val="22"/>
          </w:rPr>
          <w:fldChar w:fldCharType="end"/>
        </w:r>
      </w:hyperlink>
    </w:p>
    <w:p w14:paraId="7B9FAAEB" w14:textId="041F1979"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31" w:history="1">
        <w:r w:rsidR="00543DD8" w:rsidRPr="00543DD8">
          <w:rPr>
            <w:rStyle w:val="Hyperlink"/>
            <w:rFonts w:ascii="Calibri Light" w:hAnsi="Calibri Light" w:cs="Calibri Light"/>
            <w:sz w:val="22"/>
            <w:szCs w:val="22"/>
          </w:rPr>
          <w:t>7.2</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rPr>
          <w:t>Australia Awards Short Courses</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_Toc188362631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26</w:t>
        </w:r>
        <w:r w:rsidR="00543DD8" w:rsidRPr="00543DD8">
          <w:rPr>
            <w:rFonts w:ascii="Calibri Light" w:hAnsi="Calibri Light" w:cs="Calibri Light"/>
            <w:webHidden/>
            <w:sz w:val="22"/>
            <w:szCs w:val="22"/>
          </w:rPr>
          <w:fldChar w:fldCharType="end"/>
        </w:r>
      </w:hyperlink>
    </w:p>
    <w:p w14:paraId="376CF991" w14:textId="63EADDAE"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32" w:history="1">
        <w:r w:rsidR="00543DD8" w:rsidRPr="00543DD8">
          <w:rPr>
            <w:rStyle w:val="Hyperlink"/>
            <w:rFonts w:ascii="Calibri Light" w:hAnsi="Calibri Light" w:cs="Calibri Light"/>
            <w:sz w:val="22"/>
            <w:szCs w:val="22"/>
          </w:rPr>
          <w:t>7.3</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rPr>
          <w:t>HRD Capacity Development with Government of Laos Partners</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_Toc188362632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26</w:t>
        </w:r>
        <w:r w:rsidR="00543DD8" w:rsidRPr="00543DD8">
          <w:rPr>
            <w:rFonts w:ascii="Calibri Light" w:hAnsi="Calibri Light" w:cs="Calibri Light"/>
            <w:webHidden/>
            <w:sz w:val="22"/>
            <w:szCs w:val="22"/>
          </w:rPr>
          <w:fldChar w:fldCharType="end"/>
        </w:r>
      </w:hyperlink>
    </w:p>
    <w:p w14:paraId="6AAEF223" w14:textId="7F806DE2"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33" w:history="1">
        <w:r w:rsidR="00543DD8" w:rsidRPr="00543DD8">
          <w:rPr>
            <w:rStyle w:val="Hyperlink"/>
            <w:rFonts w:ascii="Calibri Light" w:hAnsi="Calibri Light" w:cs="Calibri Light"/>
            <w:sz w:val="22"/>
            <w:szCs w:val="22"/>
          </w:rPr>
          <w:t>7.4</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rPr>
          <w:t>Other Complementary Learning and Development</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_Toc188362633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29</w:t>
        </w:r>
        <w:r w:rsidR="00543DD8" w:rsidRPr="00543DD8">
          <w:rPr>
            <w:rFonts w:ascii="Calibri Light" w:hAnsi="Calibri Light" w:cs="Calibri Light"/>
            <w:webHidden/>
            <w:sz w:val="22"/>
            <w:szCs w:val="22"/>
          </w:rPr>
          <w:fldChar w:fldCharType="end"/>
        </w:r>
      </w:hyperlink>
    </w:p>
    <w:p w14:paraId="548C06F9" w14:textId="3189A441"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34" w:history="1">
        <w:r w:rsidR="00543DD8" w:rsidRPr="00543DD8">
          <w:rPr>
            <w:rStyle w:val="Hyperlink"/>
            <w:rFonts w:ascii="Calibri Light" w:hAnsi="Calibri Light" w:cs="Calibri Light"/>
            <w:sz w:val="22"/>
            <w:szCs w:val="22"/>
          </w:rPr>
          <w:t>7.5</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rPr>
          <w:t>Scholar and Alumni Engagement</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_Toc188362634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31</w:t>
        </w:r>
        <w:r w:rsidR="00543DD8" w:rsidRPr="00543DD8">
          <w:rPr>
            <w:rFonts w:ascii="Calibri Light" w:hAnsi="Calibri Light" w:cs="Calibri Light"/>
            <w:webHidden/>
            <w:sz w:val="22"/>
            <w:szCs w:val="22"/>
          </w:rPr>
          <w:fldChar w:fldCharType="end"/>
        </w:r>
      </w:hyperlink>
    </w:p>
    <w:p w14:paraId="1AF46BA1" w14:textId="2947F0D1" w:rsidR="00543DD8" w:rsidRPr="00543DD8" w:rsidRDefault="003A7F56">
      <w:pPr>
        <w:pStyle w:val="TOC1"/>
        <w:rPr>
          <w:rFonts w:ascii="Calibri Light" w:eastAsiaTheme="minorEastAsia" w:hAnsi="Calibri Light" w:cs="Calibri Light"/>
          <w:b w:val="0"/>
          <w:kern w:val="2"/>
          <w:sz w:val="22"/>
          <w:szCs w:val="22"/>
          <w:lang w:eastAsia="en-AU" w:bidi="lo-LA"/>
          <w14:ligatures w14:val="standardContextual"/>
        </w:rPr>
      </w:pPr>
      <w:hyperlink w:anchor="_Toc188362635" w:history="1">
        <w:r w:rsidR="00543DD8" w:rsidRPr="00543DD8">
          <w:rPr>
            <w:rStyle w:val="Hyperlink"/>
            <w:rFonts w:ascii="Calibri Light" w:hAnsi="Calibri Light" w:cs="Calibri Light"/>
            <w:sz w:val="22"/>
            <w:szCs w:val="22"/>
          </w:rPr>
          <w:t>8</w:t>
        </w:r>
        <w:r w:rsidR="00543DD8" w:rsidRPr="00543DD8">
          <w:rPr>
            <w:rFonts w:ascii="Calibri Light" w:eastAsiaTheme="minorEastAsia" w:hAnsi="Calibri Light" w:cs="Calibri Light"/>
            <w:b w:val="0"/>
            <w:kern w:val="2"/>
            <w:sz w:val="22"/>
            <w:szCs w:val="22"/>
            <w:lang w:eastAsia="en-AU" w:bidi="lo-LA"/>
            <w14:ligatures w14:val="standardContextual"/>
          </w:rPr>
          <w:tab/>
        </w:r>
        <w:r w:rsidR="00543DD8" w:rsidRPr="00543DD8">
          <w:rPr>
            <w:rStyle w:val="Hyperlink"/>
            <w:rFonts w:ascii="Calibri Light" w:hAnsi="Calibri Light" w:cs="Calibri Light"/>
            <w:sz w:val="22"/>
            <w:szCs w:val="22"/>
          </w:rPr>
          <w:t>Integrated Cross-Cutting Practice Areas</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_Toc188362635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33</w:t>
        </w:r>
        <w:r w:rsidR="00543DD8" w:rsidRPr="00543DD8">
          <w:rPr>
            <w:rFonts w:ascii="Calibri Light" w:hAnsi="Calibri Light" w:cs="Calibri Light"/>
            <w:webHidden/>
            <w:sz w:val="22"/>
            <w:szCs w:val="22"/>
          </w:rPr>
          <w:fldChar w:fldCharType="end"/>
        </w:r>
      </w:hyperlink>
    </w:p>
    <w:p w14:paraId="2DD1CBEB" w14:textId="1DBF05D4"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36" w:history="1">
        <w:r w:rsidR="00543DD8" w:rsidRPr="00543DD8">
          <w:rPr>
            <w:rStyle w:val="Hyperlink"/>
            <w:rFonts w:ascii="Calibri Light" w:hAnsi="Calibri Light" w:cs="Calibri Light"/>
            <w:sz w:val="22"/>
            <w:szCs w:val="22"/>
          </w:rPr>
          <w:t>8.1</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rPr>
          <w:t>Communications and Public Diplomacy</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_Toc188362636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33</w:t>
        </w:r>
        <w:r w:rsidR="00543DD8" w:rsidRPr="00543DD8">
          <w:rPr>
            <w:rFonts w:ascii="Calibri Light" w:hAnsi="Calibri Light" w:cs="Calibri Light"/>
            <w:webHidden/>
            <w:sz w:val="22"/>
            <w:szCs w:val="22"/>
          </w:rPr>
          <w:fldChar w:fldCharType="end"/>
        </w:r>
      </w:hyperlink>
    </w:p>
    <w:p w14:paraId="6488B456" w14:textId="305BBD1A"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37" w:history="1">
        <w:r w:rsidR="00543DD8" w:rsidRPr="00543DD8">
          <w:rPr>
            <w:rStyle w:val="Hyperlink"/>
            <w:rFonts w:ascii="Calibri Light" w:hAnsi="Calibri Light" w:cs="Calibri Light"/>
            <w:sz w:val="22"/>
            <w:szCs w:val="22"/>
          </w:rPr>
          <w:t>8.2</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rPr>
          <w:t>Monitoring, Evaluation, Research, Learning and Adaptation (MERLA)</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_Toc188362637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35</w:t>
        </w:r>
        <w:r w:rsidR="00543DD8" w:rsidRPr="00543DD8">
          <w:rPr>
            <w:rFonts w:ascii="Calibri Light" w:hAnsi="Calibri Light" w:cs="Calibri Light"/>
            <w:webHidden/>
            <w:sz w:val="22"/>
            <w:szCs w:val="22"/>
          </w:rPr>
          <w:fldChar w:fldCharType="end"/>
        </w:r>
      </w:hyperlink>
    </w:p>
    <w:p w14:paraId="6B7B2965" w14:textId="2142D3C4"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38" w:history="1">
        <w:r w:rsidR="00543DD8" w:rsidRPr="00543DD8">
          <w:rPr>
            <w:rStyle w:val="Hyperlink"/>
            <w:rFonts w:ascii="Calibri Light" w:hAnsi="Calibri Light" w:cs="Calibri Light"/>
            <w:sz w:val="22"/>
            <w:szCs w:val="22"/>
          </w:rPr>
          <w:t>8.3</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rPr>
          <w:t>Gender Equality, Disability and Social Inclusion</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_Toc188362638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38</w:t>
        </w:r>
        <w:r w:rsidR="00543DD8" w:rsidRPr="00543DD8">
          <w:rPr>
            <w:rFonts w:ascii="Calibri Light" w:hAnsi="Calibri Light" w:cs="Calibri Light"/>
            <w:webHidden/>
            <w:sz w:val="22"/>
            <w:szCs w:val="22"/>
          </w:rPr>
          <w:fldChar w:fldCharType="end"/>
        </w:r>
      </w:hyperlink>
    </w:p>
    <w:p w14:paraId="6EF005F1" w14:textId="17FE1E06"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39" w:history="1">
        <w:r w:rsidR="00543DD8" w:rsidRPr="00543DD8">
          <w:rPr>
            <w:rStyle w:val="Hyperlink"/>
            <w:rFonts w:ascii="Calibri Light" w:hAnsi="Calibri Light" w:cs="Calibri Light"/>
            <w:sz w:val="22"/>
            <w:szCs w:val="22"/>
          </w:rPr>
          <w:t>8.4</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rPr>
          <w:t>Other Cross Cutting Issues</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_Toc188362639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39</w:t>
        </w:r>
        <w:r w:rsidR="00543DD8" w:rsidRPr="00543DD8">
          <w:rPr>
            <w:rFonts w:ascii="Calibri Light" w:hAnsi="Calibri Light" w:cs="Calibri Light"/>
            <w:webHidden/>
            <w:sz w:val="22"/>
            <w:szCs w:val="22"/>
          </w:rPr>
          <w:fldChar w:fldCharType="end"/>
        </w:r>
      </w:hyperlink>
    </w:p>
    <w:p w14:paraId="0920F14E" w14:textId="4AEAC582" w:rsidR="00543DD8" w:rsidRPr="00543DD8" w:rsidRDefault="003A7F56">
      <w:pPr>
        <w:pStyle w:val="TOC1"/>
        <w:rPr>
          <w:rFonts w:ascii="Calibri Light" w:eastAsiaTheme="minorEastAsia" w:hAnsi="Calibri Light" w:cs="Calibri Light"/>
          <w:b w:val="0"/>
          <w:kern w:val="2"/>
          <w:sz w:val="22"/>
          <w:szCs w:val="22"/>
          <w:lang w:eastAsia="en-AU" w:bidi="lo-LA"/>
          <w14:ligatures w14:val="standardContextual"/>
        </w:rPr>
      </w:pPr>
      <w:hyperlink w:anchor="_Toc188362640" w:history="1">
        <w:r w:rsidR="00543DD8" w:rsidRPr="00543DD8">
          <w:rPr>
            <w:rStyle w:val="Hyperlink"/>
            <w:rFonts w:ascii="Calibri Light" w:hAnsi="Calibri Light" w:cs="Calibri Light"/>
            <w:sz w:val="22"/>
            <w:szCs w:val="22"/>
          </w:rPr>
          <w:t>9</w:t>
        </w:r>
        <w:r w:rsidR="00543DD8" w:rsidRPr="00543DD8">
          <w:rPr>
            <w:rFonts w:ascii="Calibri Light" w:eastAsiaTheme="minorEastAsia" w:hAnsi="Calibri Light" w:cs="Calibri Light"/>
            <w:b w:val="0"/>
            <w:kern w:val="2"/>
            <w:sz w:val="22"/>
            <w:szCs w:val="22"/>
            <w:lang w:eastAsia="en-AU" w:bidi="lo-LA"/>
            <w14:ligatures w14:val="standardContextual"/>
          </w:rPr>
          <w:tab/>
        </w:r>
        <w:r w:rsidR="00543DD8" w:rsidRPr="00543DD8">
          <w:rPr>
            <w:rStyle w:val="Hyperlink"/>
            <w:rFonts w:ascii="Calibri Light" w:hAnsi="Calibri Light" w:cs="Calibri Light"/>
            <w:sz w:val="22"/>
            <w:szCs w:val="22"/>
          </w:rPr>
          <w:t>Budget and Resources</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_Toc188362640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40</w:t>
        </w:r>
        <w:r w:rsidR="00543DD8" w:rsidRPr="00543DD8">
          <w:rPr>
            <w:rFonts w:ascii="Calibri Light" w:hAnsi="Calibri Light" w:cs="Calibri Light"/>
            <w:webHidden/>
            <w:sz w:val="22"/>
            <w:szCs w:val="22"/>
          </w:rPr>
          <w:fldChar w:fldCharType="end"/>
        </w:r>
      </w:hyperlink>
    </w:p>
    <w:p w14:paraId="4FD5EF76" w14:textId="66794615"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41" w:history="1">
        <w:r w:rsidR="00543DD8" w:rsidRPr="00543DD8">
          <w:rPr>
            <w:rStyle w:val="Hyperlink"/>
            <w:rFonts w:ascii="Calibri Light" w:hAnsi="Calibri Light" w:cs="Calibri Light"/>
            <w:sz w:val="22"/>
            <w:szCs w:val="22"/>
          </w:rPr>
          <w:t>9.1</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rPr>
          <w:t>Budget Overview and assumptions</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_Toc188362641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40</w:t>
        </w:r>
        <w:r w:rsidR="00543DD8" w:rsidRPr="00543DD8">
          <w:rPr>
            <w:rFonts w:ascii="Calibri Light" w:hAnsi="Calibri Light" w:cs="Calibri Light"/>
            <w:webHidden/>
            <w:sz w:val="22"/>
            <w:szCs w:val="22"/>
          </w:rPr>
          <w:fldChar w:fldCharType="end"/>
        </w:r>
      </w:hyperlink>
    </w:p>
    <w:p w14:paraId="5D506F90" w14:textId="0B407D25"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42" w:history="1">
        <w:r w:rsidR="00543DD8" w:rsidRPr="00543DD8">
          <w:rPr>
            <w:rStyle w:val="Hyperlink"/>
            <w:rFonts w:ascii="Calibri Light" w:hAnsi="Calibri Light" w:cs="Calibri Light"/>
            <w:sz w:val="22"/>
            <w:szCs w:val="22"/>
          </w:rPr>
          <w:t>9.2</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rPr>
          <w:t>Value for Money Assessment</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_Toc188362642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41</w:t>
        </w:r>
        <w:r w:rsidR="00543DD8" w:rsidRPr="00543DD8">
          <w:rPr>
            <w:rFonts w:ascii="Calibri Light" w:hAnsi="Calibri Light" w:cs="Calibri Light"/>
            <w:webHidden/>
            <w:sz w:val="22"/>
            <w:szCs w:val="22"/>
          </w:rPr>
          <w:fldChar w:fldCharType="end"/>
        </w:r>
      </w:hyperlink>
    </w:p>
    <w:p w14:paraId="71D4BE27" w14:textId="59F2BF6C" w:rsidR="00543DD8" w:rsidRPr="00543DD8" w:rsidRDefault="003A7F56">
      <w:pPr>
        <w:pStyle w:val="TOC1"/>
        <w:rPr>
          <w:rFonts w:ascii="Calibri Light" w:eastAsiaTheme="minorEastAsia" w:hAnsi="Calibri Light" w:cs="Calibri Light"/>
          <w:b w:val="0"/>
          <w:kern w:val="2"/>
          <w:sz w:val="22"/>
          <w:szCs w:val="22"/>
          <w:lang w:eastAsia="en-AU" w:bidi="lo-LA"/>
          <w14:ligatures w14:val="standardContextual"/>
        </w:rPr>
      </w:pPr>
      <w:hyperlink w:anchor="_Toc188362643" w:history="1">
        <w:r w:rsidR="00543DD8" w:rsidRPr="00543DD8">
          <w:rPr>
            <w:rStyle w:val="Hyperlink"/>
            <w:rFonts w:ascii="Calibri Light" w:hAnsi="Calibri Light" w:cs="Calibri Light"/>
            <w:sz w:val="22"/>
            <w:szCs w:val="22"/>
          </w:rPr>
          <w:t>10</w:t>
        </w:r>
        <w:r w:rsidR="00543DD8" w:rsidRPr="00543DD8">
          <w:rPr>
            <w:rFonts w:ascii="Calibri Light" w:eastAsiaTheme="minorEastAsia" w:hAnsi="Calibri Light" w:cs="Calibri Light"/>
            <w:b w:val="0"/>
            <w:kern w:val="2"/>
            <w:sz w:val="22"/>
            <w:szCs w:val="22"/>
            <w:lang w:eastAsia="en-AU" w:bidi="lo-LA"/>
            <w14:ligatures w14:val="standardContextual"/>
          </w:rPr>
          <w:tab/>
        </w:r>
        <w:r w:rsidR="00543DD8" w:rsidRPr="00543DD8">
          <w:rPr>
            <w:rStyle w:val="Hyperlink"/>
            <w:rFonts w:ascii="Calibri Light" w:hAnsi="Calibri Light" w:cs="Calibri Light"/>
            <w:sz w:val="22"/>
            <w:szCs w:val="22"/>
          </w:rPr>
          <w:t>Risk Management and Safeguards</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_Toc188362643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41</w:t>
        </w:r>
        <w:r w:rsidR="00543DD8" w:rsidRPr="00543DD8">
          <w:rPr>
            <w:rFonts w:ascii="Calibri Light" w:hAnsi="Calibri Light" w:cs="Calibri Light"/>
            <w:webHidden/>
            <w:sz w:val="22"/>
            <w:szCs w:val="22"/>
          </w:rPr>
          <w:fldChar w:fldCharType="end"/>
        </w:r>
      </w:hyperlink>
    </w:p>
    <w:p w14:paraId="098FCC04" w14:textId="1E168959"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44" w:history="1">
        <w:r w:rsidR="00543DD8" w:rsidRPr="00543DD8">
          <w:rPr>
            <w:rStyle w:val="Hyperlink"/>
            <w:rFonts w:ascii="Calibri Light" w:hAnsi="Calibri Light" w:cs="Calibri Light"/>
            <w:sz w:val="22"/>
            <w:szCs w:val="22"/>
          </w:rPr>
          <w:t>10.1</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rPr>
          <w:t>Risk Management System</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_Toc188362644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41</w:t>
        </w:r>
        <w:r w:rsidR="00543DD8" w:rsidRPr="00543DD8">
          <w:rPr>
            <w:rFonts w:ascii="Calibri Light" w:hAnsi="Calibri Light" w:cs="Calibri Light"/>
            <w:webHidden/>
            <w:sz w:val="22"/>
            <w:szCs w:val="22"/>
          </w:rPr>
          <w:fldChar w:fldCharType="end"/>
        </w:r>
      </w:hyperlink>
    </w:p>
    <w:p w14:paraId="6C927404" w14:textId="4EE3FDCC" w:rsidR="00543DD8" w:rsidRPr="00543DD8" w:rsidRDefault="003A7F56">
      <w:pPr>
        <w:pStyle w:val="TOC2"/>
        <w:rPr>
          <w:rFonts w:ascii="Calibri Light" w:eastAsiaTheme="minorEastAsia" w:hAnsi="Calibri Light" w:cs="Calibri Light"/>
          <w:kern w:val="2"/>
          <w:sz w:val="22"/>
          <w:szCs w:val="22"/>
          <w:lang w:val="en-AU" w:eastAsia="en-AU" w:bidi="lo-LA"/>
          <w14:ligatures w14:val="standardContextual"/>
        </w:rPr>
      </w:pPr>
      <w:hyperlink w:anchor="_Toc188362645" w:history="1">
        <w:r w:rsidR="00543DD8" w:rsidRPr="00543DD8">
          <w:rPr>
            <w:rStyle w:val="Hyperlink"/>
            <w:rFonts w:ascii="Calibri Light" w:hAnsi="Calibri Light" w:cs="Calibri Light"/>
            <w:sz w:val="22"/>
            <w:szCs w:val="22"/>
          </w:rPr>
          <w:t>10.2</w:t>
        </w:r>
        <w:r w:rsidR="00543DD8" w:rsidRPr="00543DD8">
          <w:rPr>
            <w:rFonts w:ascii="Calibri Light" w:eastAsiaTheme="minorEastAsia" w:hAnsi="Calibri Light" w:cs="Calibri Light"/>
            <w:kern w:val="2"/>
            <w:sz w:val="22"/>
            <w:szCs w:val="22"/>
            <w:lang w:val="en-AU" w:eastAsia="en-AU" w:bidi="lo-LA"/>
            <w14:ligatures w14:val="standardContextual"/>
          </w:rPr>
          <w:tab/>
        </w:r>
        <w:r w:rsidR="00543DD8" w:rsidRPr="00543DD8">
          <w:rPr>
            <w:rStyle w:val="Hyperlink"/>
            <w:rFonts w:ascii="Calibri Light" w:hAnsi="Calibri Light" w:cs="Calibri Light"/>
            <w:sz w:val="22"/>
            <w:szCs w:val="22"/>
          </w:rPr>
          <w:t>Environmental and Social Safeguards</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_Toc188362645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42</w:t>
        </w:r>
        <w:r w:rsidR="00543DD8" w:rsidRPr="00543DD8">
          <w:rPr>
            <w:rFonts w:ascii="Calibri Light" w:hAnsi="Calibri Light" w:cs="Calibri Light"/>
            <w:webHidden/>
            <w:sz w:val="22"/>
            <w:szCs w:val="22"/>
          </w:rPr>
          <w:fldChar w:fldCharType="end"/>
        </w:r>
      </w:hyperlink>
    </w:p>
    <w:p w14:paraId="4979B0FE" w14:textId="70FD0773" w:rsidR="00543DD8" w:rsidRDefault="003A7F56">
      <w:pPr>
        <w:pStyle w:val="TOC1"/>
        <w:rPr>
          <w:rFonts w:asciiTheme="minorHAnsi" w:eastAsiaTheme="minorEastAsia" w:hAnsiTheme="minorHAnsi" w:cs="Arial Unicode MS"/>
          <w:b w:val="0"/>
          <w:kern w:val="2"/>
          <w:sz w:val="24"/>
          <w:szCs w:val="24"/>
          <w:lang w:eastAsia="en-AU" w:bidi="lo-LA"/>
          <w14:ligatures w14:val="standardContextual"/>
        </w:rPr>
      </w:pPr>
      <w:hyperlink w:anchor="_Toc188362646" w:history="1">
        <w:r w:rsidR="00543DD8" w:rsidRPr="00543DD8">
          <w:rPr>
            <w:rStyle w:val="Hyperlink"/>
            <w:rFonts w:ascii="Calibri Light" w:hAnsi="Calibri Light" w:cs="Calibri Light"/>
            <w:sz w:val="22"/>
            <w:szCs w:val="22"/>
          </w:rPr>
          <w:t>Appendix A</w:t>
        </w:r>
        <w:r w:rsidR="00543DD8" w:rsidRPr="00543DD8">
          <w:rPr>
            <w:rFonts w:ascii="Calibri Light" w:hAnsi="Calibri Light" w:cs="Calibri Light"/>
            <w:webHidden/>
            <w:sz w:val="22"/>
            <w:szCs w:val="22"/>
          </w:rPr>
          <w:tab/>
        </w:r>
        <w:r w:rsidR="00543DD8" w:rsidRPr="00543DD8">
          <w:rPr>
            <w:rFonts w:ascii="Calibri Light" w:hAnsi="Calibri Light" w:cs="Calibri Light"/>
            <w:webHidden/>
            <w:sz w:val="22"/>
            <w:szCs w:val="22"/>
          </w:rPr>
          <w:fldChar w:fldCharType="begin"/>
        </w:r>
        <w:r w:rsidR="00543DD8" w:rsidRPr="00543DD8">
          <w:rPr>
            <w:rFonts w:ascii="Calibri Light" w:hAnsi="Calibri Light" w:cs="Calibri Light"/>
            <w:webHidden/>
            <w:sz w:val="22"/>
            <w:szCs w:val="22"/>
          </w:rPr>
          <w:instrText xml:space="preserve"> PAGEREF _Toc188362646 \h </w:instrText>
        </w:r>
        <w:r w:rsidR="00543DD8" w:rsidRPr="00543DD8">
          <w:rPr>
            <w:rFonts w:ascii="Calibri Light" w:hAnsi="Calibri Light" w:cs="Calibri Light"/>
            <w:webHidden/>
            <w:sz w:val="22"/>
            <w:szCs w:val="22"/>
          </w:rPr>
        </w:r>
        <w:r w:rsidR="00543DD8" w:rsidRPr="00543DD8">
          <w:rPr>
            <w:rFonts w:ascii="Calibri Light" w:hAnsi="Calibri Light" w:cs="Calibri Light"/>
            <w:webHidden/>
            <w:sz w:val="22"/>
            <w:szCs w:val="22"/>
          </w:rPr>
          <w:fldChar w:fldCharType="separate"/>
        </w:r>
        <w:r w:rsidR="00BE555A">
          <w:rPr>
            <w:rFonts w:ascii="Calibri Light" w:hAnsi="Calibri Light" w:cs="Calibri Light"/>
            <w:webHidden/>
            <w:sz w:val="22"/>
            <w:szCs w:val="22"/>
          </w:rPr>
          <w:t>43</w:t>
        </w:r>
        <w:r w:rsidR="00543DD8" w:rsidRPr="00543DD8">
          <w:rPr>
            <w:rFonts w:ascii="Calibri Light" w:hAnsi="Calibri Light" w:cs="Calibri Light"/>
            <w:webHidden/>
            <w:sz w:val="22"/>
            <w:szCs w:val="22"/>
          </w:rPr>
          <w:fldChar w:fldCharType="end"/>
        </w:r>
      </w:hyperlink>
    </w:p>
    <w:p w14:paraId="24473F98" w14:textId="5C87DDB5" w:rsidR="005C36E3" w:rsidRPr="001266EF" w:rsidRDefault="00003210" w:rsidP="006C3DDF">
      <w:pPr>
        <w:spacing w:line="240" w:lineRule="auto"/>
        <w:rPr>
          <w:rFonts w:ascii="Calibri Light" w:hAnsi="Calibri Light" w:cs="Calibri Light"/>
          <w:sz w:val="22"/>
          <w:szCs w:val="22"/>
        </w:rPr>
      </w:pPr>
      <w:r w:rsidRPr="001266EF">
        <w:rPr>
          <w:rFonts w:ascii="Calibri Light" w:hAnsi="Calibri Light" w:cs="Calibri Light"/>
          <w:sz w:val="22"/>
          <w:szCs w:val="22"/>
        </w:rPr>
        <w:fldChar w:fldCharType="end"/>
      </w:r>
    </w:p>
    <w:p w14:paraId="5C5F72F9" w14:textId="77777777" w:rsidR="001D60B3" w:rsidRPr="001266EF" w:rsidRDefault="001D60B3" w:rsidP="006C3DDF">
      <w:pPr>
        <w:rPr>
          <w:rFonts w:ascii="Calibri Light" w:hAnsi="Calibri Light" w:cs="Calibri Light"/>
          <w:sz w:val="22"/>
          <w:szCs w:val="22"/>
        </w:rPr>
        <w:sectPr w:rsidR="001D60B3" w:rsidRPr="001266EF" w:rsidSect="00240E83">
          <w:headerReference w:type="default" r:id="rId14"/>
          <w:footerReference w:type="default" r:id="rId15"/>
          <w:pgSz w:w="11906" w:h="16838" w:code="9"/>
          <w:pgMar w:top="1560" w:right="851" w:bottom="1276" w:left="851" w:header="567" w:footer="427" w:gutter="0"/>
          <w:pgNumType w:fmt="lowerRoman" w:start="1"/>
          <w:cols w:space="227"/>
          <w:docGrid w:linePitch="360"/>
        </w:sectPr>
      </w:pPr>
    </w:p>
    <w:p w14:paraId="2CE372D7" w14:textId="0D184D8B" w:rsidR="005B14CA" w:rsidRPr="001266EF" w:rsidRDefault="0079502A" w:rsidP="006C3DDF">
      <w:pPr>
        <w:pStyle w:val="Heading1"/>
        <w:numPr>
          <w:ilvl w:val="0"/>
          <w:numId w:val="0"/>
        </w:numPr>
        <w:rPr>
          <w:rFonts w:ascii="Calibri Light" w:hAnsi="Calibri Light" w:cs="Calibri Light"/>
          <w:color w:val="auto"/>
          <w:sz w:val="24"/>
          <w:szCs w:val="24"/>
        </w:rPr>
      </w:pPr>
      <w:bookmarkStart w:id="2" w:name="_Toc84494880"/>
      <w:bookmarkStart w:id="3" w:name="_Toc188362599"/>
      <w:bookmarkStart w:id="4" w:name="_Hlk106789310"/>
      <w:r w:rsidRPr="001266EF">
        <w:rPr>
          <w:rFonts w:ascii="Calibri Light" w:hAnsi="Calibri Light" w:cs="Calibri Light"/>
          <w:color w:val="auto"/>
          <w:sz w:val="24"/>
          <w:szCs w:val="24"/>
        </w:rPr>
        <w:lastRenderedPageBreak/>
        <w:t xml:space="preserve">List of </w:t>
      </w:r>
      <w:bookmarkEnd w:id="2"/>
      <w:r w:rsidRPr="001266EF">
        <w:rPr>
          <w:rFonts w:ascii="Calibri Light" w:hAnsi="Calibri Light" w:cs="Calibri Light"/>
          <w:color w:val="auto"/>
          <w:sz w:val="24"/>
          <w:szCs w:val="24"/>
        </w:rPr>
        <w:t>Tables</w:t>
      </w:r>
      <w:bookmarkEnd w:id="3"/>
    </w:p>
    <w:p w14:paraId="45919DFA" w14:textId="5440AC0A" w:rsidR="00D019B3" w:rsidRDefault="000A798D" w:rsidP="006C3DDF">
      <w:pPr>
        <w:pStyle w:val="TableofFigures"/>
        <w:tabs>
          <w:tab w:val="right" w:leader="dot" w:pos="10194"/>
        </w:tabs>
        <w:rPr>
          <w:rFonts w:asciiTheme="minorHAnsi" w:eastAsiaTheme="minorEastAsia" w:hAnsiTheme="minorHAnsi" w:cs="Arial Unicode MS"/>
          <w:noProof/>
          <w:kern w:val="2"/>
          <w:sz w:val="24"/>
          <w:szCs w:val="24"/>
          <w:lang w:eastAsia="en-AU" w:bidi="lo-LA"/>
          <w14:ligatures w14:val="standardContextual"/>
        </w:rPr>
      </w:pPr>
      <w:r w:rsidRPr="001266EF">
        <w:rPr>
          <w:rFonts w:cs="Calibri Light"/>
          <w:szCs w:val="22"/>
        </w:rPr>
        <w:fldChar w:fldCharType="begin"/>
      </w:r>
      <w:r w:rsidRPr="001266EF">
        <w:rPr>
          <w:rFonts w:cs="Calibri Light"/>
          <w:szCs w:val="22"/>
        </w:rPr>
        <w:instrText xml:space="preserve"> TOC \h \z \c "Table" </w:instrText>
      </w:r>
      <w:r w:rsidRPr="001266EF">
        <w:rPr>
          <w:rFonts w:cs="Calibri Light"/>
          <w:szCs w:val="22"/>
        </w:rPr>
        <w:fldChar w:fldCharType="separate"/>
      </w:r>
      <w:hyperlink w:anchor="_Toc187832078" w:history="1">
        <w:r w:rsidR="00D019B3" w:rsidRPr="000D019F">
          <w:rPr>
            <w:rStyle w:val="Hyperlink"/>
            <w:noProof/>
          </w:rPr>
          <w:t>Table 1: Target analysis of Government of Lao PDR partners, based on two-tier classification</w:t>
        </w:r>
        <w:r w:rsidR="00D019B3">
          <w:rPr>
            <w:noProof/>
            <w:webHidden/>
          </w:rPr>
          <w:tab/>
        </w:r>
        <w:r w:rsidR="00D019B3">
          <w:rPr>
            <w:noProof/>
            <w:webHidden/>
          </w:rPr>
          <w:fldChar w:fldCharType="begin"/>
        </w:r>
        <w:r w:rsidR="00D019B3">
          <w:rPr>
            <w:noProof/>
            <w:webHidden/>
          </w:rPr>
          <w:instrText xml:space="preserve"> PAGEREF _Toc187832078 \h </w:instrText>
        </w:r>
        <w:r w:rsidR="00D019B3">
          <w:rPr>
            <w:noProof/>
            <w:webHidden/>
          </w:rPr>
        </w:r>
        <w:r w:rsidR="00D019B3">
          <w:rPr>
            <w:noProof/>
            <w:webHidden/>
          </w:rPr>
          <w:fldChar w:fldCharType="separate"/>
        </w:r>
        <w:r w:rsidR="00BE555A">
          <w:rPr>
            <w:noProof/>
            <w:webHidden/>
          </w:rPr>
          <w:t>19</w:t>
        </w:r>
        <w:r w:rsidR="00D019B3">
          <w:rPr>
            <w:noProof/>
            <w:webHidden/>
          </w:rPr>
          <w:fldChar w:fldCharType="end"/>
        </w:r>
      </w:hyperlink>
    </w:p>
    <w:p w14:paraId="7E6659A8" w14:textId="4A59D41C" w:rsidR="00D019B3" w:rsidRDefault="003A7F56" w:rsidP="006C3DDF">
      <w:pPr>
        <w:pStyle w:val="TableofFigures"/>
        <w:tabs>
          <w:tab w:val="right" w:leader="dot" w:pos="10194"/>
        </w:tabs>
        <w:rPr>
          <w:rFonts w:asciiTheme="minorHAnsi" w:eastAsiaTheme="minorEastAsia" w:hAnsiTheme="minorHAnsi" w:cs="Arial Unicode MS"/>
          <w:noProof/>
          <w:kern w:val="2"/>
          <w:sz w:val="24"/>
          <w:szCs w:val="24"/>
          <w:lang w:eastAsia="en-AU" w:bidi="lo-LA"/>
          <w14:ligatures w14:val="standardContextual"/>
        </w:rPr>
      </w:pPr>
      <w:hyperlink w:anchor="_Toc187832079" w:history="1">
        <w:r w:rsidR="00D019B3" w:rsidRPr="000D019F">
          <w:rPr>
            <w:rStyle w:val="Hyperlink"/>
            <w:noProof/>
          </w:rPr>
          <w:t>Table 2: Outline of activities across the AAS cycle</w:t>
        </w:r>
        <w:r w:rsidR="00D019B3">
          <w:rPr>
            <w:noProof/>
            <w:webHidden/>
          </w:rPr>
          <w:tab/>
        </w:r>
        <w:r w:rsidR="00D019B3">
          <w:rPr>
            <w:noProof/>
            <w:webHidden/>
          </w:rPr>
          <w:fldChar w:fldCharType="begin"/>
        </w:r>
        <w:r w:rsidR="00D019B3">
          <w:rPr>
            <w:noProof/>
            <w:webHidden/>
          </w:rPr>
          <w:instrText xml:space="preserve"> PAGEREF _Toc187832079 \h </w:instrText>
        </w:r>
        <w:r w:rsidR="00D019B3">
          <w:rPr>
            <w:noProof/>
            <w:webHidden/>
          </w:rPr>
        </w:r>
        <w:r w:rsidR="00D019B3">
          <w:rPr>
            <w:noProof/>
            <w:webHidden/>
          </w:rPr>
          <w:fldChar w:fldCharType="separate"/>
        </w:r>
        <w:r w:rsidR="00BE555A">
          <w:rPr>
            <w:noProof/>
            <w:webHidden/>
          </w:rPr>
          <w:t>25</w:t>
        </w:r>
        <w:r w:rsidR="00D019B3">
          <w:rPr>
            <w:noProof/>
            <w:webHidden/>
          </w:rPr>
          <w:fldChar w:fldCharType="end"/>
        </w:r>
      </w:hyperlink>
    </w:p>
    <w:p w14:paraId="378A9112" w14:textId="59482FC6" w:rsidR="00D019B3" w:rsidRDefault="003A7F56" w:rsidP="006C3DDF">
      <w:pPr>
        <w:pStyle w:val="TableofFigures"/>
        <w:tabs>
          <w:tab w:val="right" w:leader="dot" w:pos="10194"/>
        </w:tabs>
        <w:rPr>
          <w:rFonts w:asciiTheme="minorHAnsi" w:eastAsiaTheme="minorEastAsia" w:hAnsiTheme="minorHAnsi" w:cs="Arial Unicode MS"/>
          <w:noProof/>
          <w:kern w:val="2"/>
          <w:sz w:val="24"/>
          <w:szCs w:val="24"/>
          <w:lang w:eastAsia="en-AU" w:bidi="lo-LA"/>
          <w14:ligatures w14:val="standardContextual"/>
        </w:rPr>
      </w:pPr>
      <w:hyperlink w:anchor="_Toc187832080" w:history="1">
        <w:r w:rsidR="00D019B3" w:rsidRPr="000D019F">
          <w:rPr>
            <w:rStyle w:val="Hyperlink"/>
            <w:noProof/>
          </w:rPr>
          <w:t>Table 3: Indicative mix of AAS, based on 30 awards</w:t>
        </w:r>
        <w:r w:rsidR="00D019B3">
          <w:rPr>
            <w:noProof/>
            <w:webHidden/>
          </w:rPr>
          <w:tab/>
        </w:r>
        <w:r w:rsidR="00D019B3">
          <w:rPr>
            <w:noProof/>
            <w:webHidden/>
          </w:rPr>
          <w:fldChar w:fldCharType="begin"/>
        </w:r>
        <w:r w:rsidR="00D019B3">
          <w:rPr>
            <w:noProof/>
            <w:webHidden/>
          </w:rPr>
          <w:instrText xml:space="preserve"> PAGEREF _Toc187832080 \h </w:instrText>
        </w:r>
        <w:r w:rsidR="00D019B3">
          <w:rPr>
            <w:noProof/>
            <w:webHidden/>
          </w:rPr>
        </w:r>
        <w:r w:rsidR="00D019B3">
          <w:rPr>
            <w:noProof/>
            <w:webHidden/>
          </w:rPr>
          <w:fldChar w:fldCharType="separate"/>
        </w:r>
        <w:r w:rsidR="00BE555A">
          <w:rPr>
            <w:noProof/>
            <w:webHidden/>
          </w:rPr>
          <w:t>25</w:t>
        </w:r>
        <w:r w:rsidR="00D019B3">
          <w:rPr>
            <w:noProof/>
            <w:webHidden/>
          </w:rPr>
          <w:fldChar w:fldCharType="end"/>
        </w:r>
      </w:hyperlink>
    </w:p>
    <w:p w14:paraId="59EC2FF0" w14:textId="40417DA6" w:rsidR="00D019B3" w:rsidRDefault="003A7F56" w:rsidP="006C3DDF">
      <w:pPr>
        <w:pStyle w:val="TableofFigures"/>
        <w:tabs>
          <w:tab w:val="right" w:leader="dot" w:pos="10194"/>
        </w:tabs>
        <w:rPr>
          <w:rFonts w:asciiTheme="minorHAnsi" w:eastAsiaTheme="minorEastAsia" w:hAnsiTheme="minorHAnsi" w:cs="Arial Unicode MS"/>
          <w:noProof/>
          <w:kern w:val="2"/>
          <w:sz w:val="24"/>
          <w:szCs w:val="24"/>
          <w:lang w:eastAsia="en-AU" w:bidi="lo-LA"/>
          <w14:ligatures w14:val="standardContextual"/>
        </w:rPr>
      </w:pPr>
      <w:hyperlink w:anchor="_Toc187832081" w:history="1">
        <w:r w:rsidR="00D019B3" w:rsidRPr="000D019F">
          <w:rPr>
            <w:rStyle w:val="Hyperlink"/>
            <w:noProof/>
          </w:rPr>
          <w:t>Table 4: Summary of skills needs based on specific requests made during design consultations</w:t>
        </w:r>
        <w:r w:rsidR="00D019B3">
          <w:rPr>
            <w:noProof/>
            <w:webHidden/>
          </w:rPr>
          <w:tab/>
        </w:r>
        <w:r w:rsidR="00D019B3">
          <w:rPr>
            <w:noProof/>
            <w:webHidden/>
          </w:rPr>
          <w:fldChar w:fldCharType="begin"/>
        </w:r>
        <w:r w:rsidR="00D019B3">
          <w:rPr>
            <w:noProof/>
            <w:webHidden/>
          </w:rPr>
          <w:instrText xml:space="preserve"> PAGEREF _Toc187832081 \h </w:instrText>
        </w:r>
        <w:r w:rsidR="00D019B3">
          <w:rPr>
            <w:noProof/>
            <w:webHidden/>
          </w:rPr>
        </w:r>
        <w:r w:rsidR="00D019B3">
          <w:rPr>
            <w:noProof/>
            <w:webHidden/>
          </w:rPr>
          <w:fldChar w:fldCharType="separate"/>
        </w:r>
        <w:r w:rsidR="00BE555A">
          <w:rPr>
            <w:noProof/>
            <w:webHidden/>
          </w:rPr>
          <w:t>27</w:t>
        </w:r>
        <w:r w:rsidR="00D019B3">
          <w:rPr>
            <w:noProof/>
            <w:webHidden/>
          </w:rPr>
          <w:fldChar w:fldCharType="end"/>
        </w:r>
      </w:hyperlink>
    </w:p>
    <w:p w14:paraId="54F7E034" w14:textId="2344BB07" w:rsidR="00D019B3" w:rsidRDefault="003A7F56" w:rsidP="006C3DDF">
      <w:pPr>
        <w:pStyle w:val="TableofFigures"/>
        <w:tabs>
          <w:tab w:val="right" w:leader="dot" w:pos="10194"/>
        </w:tabs>
        <w:rPr>
          <w:rFonts w:asciiTheme="minorHAnsi" w:eastAsiaTheme="minorEastAsia" w:hAnsiTheme="minorHAnsi" w:cs="Arial Unicode MS"/>
          <w:noProof/>
          <w:kern w:val="2"/>
          <w:sz w:val="24"/>
          <w:szCs w:val="24"/>
          <w:lang w:eastAsia="en-AU" w:bidi="lo-LA"/>
          <w14:ligatures w14:val="standardContextual"/>
        </w:rPr>
      </w:pPr>
      <w:hyperlink w:anchor="_Toc187832082" w:history="1">
        <w:r w:rsidR="00D019B3" w:rsidRPr="000D019F">
          <w:rPr>
            <w:rStyle w:val="Hyperlink"/>
            <w:noProof/>
          </w:rPr>
          <w:t>Table 5: Indicative training modules and staged implementation</w:t>
        </w:r>
        <w:r w:rsidR="00D019B3">
          <w:rPr>
            <w:noProof/>
            <w:webHidden/>
          </w:rPr>
          <w:tab/>
        </w:r>
        <w:r w:rsidR="00D019B3">
          <w:rPr>
            <w:noProof/>
            <w:webHidden/>
          </w:rPr>
          <w:fldChar w:fldCharType="begin"/>
        </w:r>
        <w:r w:rsidR="00D019B3">
          <w:rPr>
            <w:noProof/>
            <w:webHidden/>
          </w:rPr>
          <w:instrText xml:space="preserve"> PAGEREF _Toc187832082 \h </w:instrText>
        </w:r>
        <w:r w:rsidR="00D019B3">
          <w:rPr>
            <w:noProof/>
            <w:webHidden/>
          </w:rPr>
        </w:r>
        <w:r w:rsidR="00D019B3">
          <w:rPr>
            <w:noProof/>
            <w:webHidden/>
          </w:rPr>
          <w:fldChar w:fldCharType="separate"/>
        </w:r>
        <w:r w:rsidR="00BE555A">
          <w:rPr>
            <w:noProof/>
            <w:webHidden/>
          </w:rPr>
          <w:t>28</w:t>
        </w:r>
        <w:r w:rsidR="00D019B3">
          <w:rPr>
            <w:noProof/>
            <w:webHidden/>
          </w:rPr>
          <w:fldChar w:fldCharType="end"/>
        </w:r>
      </w:hyperlink>
    </w:p>
    <w:p w14:paraId="446118CF" w14:textId="6E6C9AA8" w:rsidR="00D019B3" w:rsidRDefault="003A7F56" w:rsidP="006C3DDF">
      <w:pPr>
        <w:pStyle w:val="TableofFigures"/>
        <w:tabs>
          <w:tab w:val="right" w:leader="dot" w:pos="10194"/>
        </w:tabs>
        <w:rPr>
          <w:rFonts w:asciiTheme="minorHAnsi" w:eastAsiaTheme="minorEastAsia" w:hAnsiTheme="minorHAnsi" w:cs="Arial Unicode MS"/>
          <w:noProof/>
          <w:kern w:val="2"/>
          <w:sz w:val="24"/>
          <w:szCs w:val="24"/>
          <w:lang w:eastAsia="en-AU" w:bidi="lo-LA"/>
          <w14:ligatures w14:val="standardContextual"/>
        </w:rPr>
      </w:pPr>
      <w:hyperlink w:anchor="_Toc187832083" w:history="1">
        <w:r w:rsidR="00D019B3" w:rsidRPr="000D019F">
          <w:rPr>
            <w:rStyle w:val="Hyperlink"/>
            <w:noProof/>
          </w:rPr>
          <w:t>Table 6: Indicative program of scholar and alumni activities</w:t>
        </w:r>
        <w:r w:rsidR="00D019B3">
          <w:rPr>
            <w:noProof/>
            <w:webHidden/>
          </w:rPr>
          <w:tab/>
        </w:r>
        <w:r w:rsidR="00D019B3">
          <w:rPr>
            <w:noProof/>
            <w:webHidden/>
          </w:rPr>
          <w:fldChar w:fldCharType="begin"/>
        </w:r>
        <w:r w:rsidR="00D019B3">
          <w:rPr>
            <w:noProof/>
            <w:webHidden/>
          </w:rPr>
          <w:instrText xml:space="preserve"> PAGEREF _Toc187832083 \h </w:instrText>
        </w:r>
        <w:r w:rsidR="00D019B3">
          <w:rPr>
            <w:noProof/>
            <w:webHidden/>
          </w:rPr>
        </w:r>
        <w:r w:rsidR="00D019B3">
          <w:rPr>
            <w:noProof/>
            <w:webHidden/>
          </w:rPr>
          <w:fldChar w:fldCharType="separate"/>
        </w:r>
        <w:r w:rsidR="00BE555A">
          <w:rPr>
            <w:noProof/>
            <w:webHidden/>
          </w:rPr>
          <w:t>32</w:t>
        </w:r>
        <w:r w:rsidR="00D019B3">
          <w:rPr>
            <w:noProof/>
            <w:webHidden/>
          </w:rPr>
          <w:fldChar w:fldCharType="end"/>
        </w:r>
      </w:hyperlink>
    </w:p>
    <w:p w14:paraId="5C01A8F2" w14:textId="68965E2E" w:rsidR="00D019B3" w:rsidRDefault="003A7F56" w:rsidP="006C3DDF">
      <w:pPr>
        <w:pStyle w:val="TableofFigures"/>
        <w:tabs>
          <w:tab w:val="right" w:leader="dot" w:pos="10194"/>
        </w:tabs>
        <w:rPr>
          <w:rFonts w:asciiTheme="minorHAnsi" w:eastAsiaTheme="minorEastAsia" w:hAnsiTheme="minorHAnsi" w:cs="Arial Unicode MS"/>
          <w:noProof/>
          <w:kern w:val="2"/>
          <w:sz w:val="24"/>
          <w:szCs w:val="24"/>
          <w:lang w:eastAsia="en-AU" w:bidi="lo-LA"/>
          <w14:ligatures w14:val="standardContextual"/>
        </w:rPr>
      </w:pPr>
      <w:hyperlink w:anchor="_Toc187832084" w:history="1">
        <w:r w:rsidR="00D019B3" w:rsidRPr="000D019F">
          <w:rPr>
            <w:rStyle w:val="Hyperlink"/>
            <w:noProof/>
          </w:rPr>
          <w:t>Table 7: Key deliverables supporting communications and public diplomacy in LAI</w:t>
        </w:r>
        <w:r w:rsidR="00D019B3">
          <w:rPr>
            <w:noProof/>
            <w:webHidden/>
          </w:rPr>
          <w:tab/>
        </w:r>
        <w:r w:rsidR="00D019B3">
          <w:rPr>
            <w:noProof/>
            <w:webHidden/>
          </w:rPr>
          <w:fldChar w:fldCharType="begin"/>
        </w:r>
        <w:r w:rsidR="00D019B3">
          <w:rPr>
            <w:noProof/>
            <w:webHidden/>
          </w:rPr>
          <w:instrText xml:space="preserve"> PAGEREF _Toc187832084 \h </w:instrText>
        </w:r>
        <w:r w:rsidR="00D019B3">
          <w:rPr>
            <w:noProof/>
            <w:webHidden/>
          </w:rPr>
        </w:r>
        <w:r w:rsidR="00D019B3">
          <w:rPr>
            <w:noProof/>
            <w:webHidden/>
          </w:rPr>
          <w:fldChar w:fldCharType="separate"/>
        </w:r>
        <w:r w:rsidR="00BE555A">
          <w:rPr>
            <w:noProof/>
            <w:webHidden/>
          </w:rPr>
          <w:t>34</w:t>
        </w:r>
        <w:r w:rsidR="00D019B3">
          <w:rPr>
            <w:noProof/>
            <w:webHidden/>
          </w:rPr>
          <w:fldChar w:fldCharType="end"/>
        </w:r>
      </w:hyperlink>
    </w:p>
    <w:p w14:paraId="46BB2D65" w14:textId="27C8EF6A" w:rsidR="00D019B3" w:rsidRDefault="003A7F56" w:rsidP="006C3DDF">
      <w:pPr>
        <w:pStyle w:val="TableofFigures"/>
        <w:tabs>
          <w:tab w:val="right" w:leader="dot" w:pos="10194"/>
        </w:tabs>
        <w:rPr>
          <w:rFonts w:asciiTheme="minorHAnsi" w:eastAsiaTheme="minorEastAsia" w:hAnsiTheme="minorHAnsi" w:cs="Arial Unicode MS"/>
          <w:noProof/>
          <w:kern w:val="2"/>
          <w:sz w:val="24"/>
          <w:szCs w:val="24"/>
          <w:lang w:eastAsia="en-AU" w:bidi="lo-LA"/>
          <w14:ligatures w14:val="standardContextual"/>
        </w:rPr>
      </w:pPr>
      <w:hyperlink w:anchor="_Toc187832085" w:history="1">
        <w:r w:rsidR="00D019B3" w:rsidRPr="000D019F">
          <w:rPr>
            <w:rStyle w:val="Hyperlink"/>
            <w:noProof/>
          </w:rPr>
          <w:t>Table 8: Outcome-level performance indicators</w:t>
        </w:r>
        <w:r w:rsidR="00D019B3">
          <w:rPr>
            <w:noProof/>
            <w:webHidden/>
          </w:rPr>
          <w:tab/>
        </w:r>
        <w:r w:rsidR="00D019B3">
          <w:rPr>
            <w:noProof/>
            <w:webHidden/>
          </w:rPr>
          <w:fldChar w:fldCharType="begin"/>
        </w:r>
        <w:r w:rsidR="00D019B3">
          <w:rPr>
            <w:noProof/>
            <w:webHidden/>
          </w:rPr>
          <w:instrText xml:space="preserve"> PAGEREF _Toc187832085 \h </w:instrText>
        </w:r>
        <w:r w:rsidR="00D019B3">
          <w:rPr>
            <w:noProof/>
            <w:webHidden/>
          </w:rPr>
        </w:r>
        <w:r w:rsidR="00D019B3">
          <w:rPr>
            <w:noProof/>
            <w:webHidden/>
          </w:rPr>
          <w:fldChar w:fldCharType="separate"/>
        </w:r>
        <w:r w:rsidR="00BE555A">
          <w:rPr>
            <w:noProof/>
            <w:webHidden/>
          </w:rPr>
          <w:t>35</w:t>
        </w:r>
        <w:r w:rsidR="00D019B3">
          <w:rPr>
            <w:noProof/>
            <w:webHidden/>
          </w:rPr>
          <w:fldChar w:fldCharType="end"/>
        </w:r>
      </w:hyperlink>
    </w:p>
    <w:p w14:paraId="15C96199" w14:textId="1E1F2137" w:rsidR="00D019B3" w:rsidRDefault="003A7F56" w:rsidP="006C3DDF">
      <w:pPr>
        <w:pStyle w:val="TableofFigures"/>
        <w:tabs>
          <w:tab w:val="right" w:leader="dot" w:pos="10194"/>
        </w:tabs>
        <w:rPr>
          <w:rFonts w:asciiTheme="minorHAnsi" w:eastAsiaTheme="minorEastAsia" w:hAnsiTheme="minorHAnsi" w:cs="Arial Unicode MS"/>
          <w:noProof/>
          <w:kern w:val="2"/>
          <w:sz w:val="24"/>
          <w:szCs w:val="24"/>
          <w:lang w:eastAsia="en-AU" w:bidi="lo-LA"/>
          <w14:ligatures w14:val="standardContextual"/>
        </w:rPr>
      </w:pPr>
      <w:hyperlink w:anchor="_Toc187832086" w:history="1">
        <w:r w:rsidR="00D019B3" w:rsidRPr="000D019F">
          <w:rPr>
            <w:rStyle w:val="Hyperlink"/>
            <w:noProof/>
          </w:rPr>
          <w:t>Table 9: Indicative program budget  - Design &amp; Implementation Phases</w:t>
        </w:r>
        <w:r w:rsidR="00D019B3">
          <w:rPr>
            <w:noProof/>
            <w:webHidden/>
          </w:rPr>
          <w:tab/>
        </w:r>
        <w:r w:rsidR="00D019B3">
          <w:rPr>
            <w:noProof/>
            <w:webHidden/>
          </w:rPr>
          <w:fldChar w:fldCharType="begin"/>
        </w:r>
        <w:r w:rsidR="00D019B3">
          <w:rPr>
            <w:noProof/>
            <w:webHidden/>
          </w:rPr>
          <w:instrText xml:space="preserve"> PAGEREF _Toc187832086 \h </w:instrText>
        </w:r>
        <w:r w:rsidR="00D019B3">
          <w:rPr>
            <w:noProof/>
            <w:webHidden/>
          </w:rPr>
        </w:r>
        <w:r w:rsidR="00D019B3">
          <w:rPr>
            <w:noProof/>
            <w:webHidden/>
          </w:rPr>
          <w:fldChar w:fldCharType="separate"/>
        </w:r>
        <w:r w:rsidR="00BE555A">
          <w:rPr>
            <w:noProof/>
            <w:webHidden/>
          </w:rPr>
          <w:t>40</w:t>
        </w:r>
        <w:r w:rsidR="00D019B3">
          <w:rPr>
            <w:noProof/>
            <w:webHidden/>
          </w:rPr>
          <w:fldChar w:fldCharType="end"/>
        </w:r>
      </w:hyperlink>
    </w:p>
    <w:p w14:paraId="189CDA31" w14:textId="69B1DF41" w:rsidR="000A798D" w:rsidRPr="001266EF" w:rsidRDefault="000A798D" w:rsidP="006C3DDF">
      <w:pPr>
        <w:pStyle w:val="BodyText"/>
        <w:rPr>
          <w:rFonts w:ascii="Calibri Light" w:hAnsi="Calibri Light" w:cs="Calibri Light"/>
          <w:sz w:val="22"/>
          <w:szCs w:val="22"/>
        </w:rPr>
      </w:pPr>
      <w:r w:rsidRPr="001266EF">
        <w:rPr>
          <w:rFonts w:ascii="Calibri Light" w:hAnsi="Calibri Light" w:cs="Calibri Light"/>
          <w:sz w:val="22"/>
          <w:szCs w:val="22"/>
        </w:rPr>
        <w:fldChar w:fldCharType="end"/>
      </w:r>
    </w:p>
    <w:p w14:paraId="5EC6856E" w14:textId="6F0B0E6A" w:rsidR="002E1ADC" w:rsidRDefault="0064798B" w:rsidP="006C3DDF">
      <w:pPr>
        <w:pStyle w:val="TitleHeading"/>
        <w:rPr>
          <w:rFonts w:ascii="Calibri Light" w:hAnsi="Calibri Light" w:cs="Calibri Light"/>
          <w:b/>
          <w:bCs w:val="0"/>
          <w:color w:val="auto"/>
          <w:sz w:val="22"/>
          <w:szCs w:val="22"/>
        </w:rPr>
      </w:pPr>
      <w:bookmarkStart w:id="5" w:name="_Toc188362600"/>
      <w:bookmarkStart w:id="6" w:name="_Toc89709814"/>
      <w:bookmarkEnd w:id="4"/>
      <w:r>
        <w:rPr>
          <w:rFonts w:ascii="Calibri Light" w:hAnsi="Calibri Light" w:cs="Calibri Light"/>
          <w:b/>
          <w:bCs w:val="0"/>
          <w:color w:val="auto"/>
          <w:sz w:val="22"/>
          <w:szCs w:val="22"/>
        </w:rPr>
        <w:t>List of Figures</w:t>
      </w:r>
      <w:r w:rsidR="00AD0CF8">
        <w:rPr>
          <w:rFonts w:ascii="Calibri Light" w:hAnsi="Calibri Light" w:cs="Calibri Light"/>
          <w:b/>
          <w:bCs w:val="0"/>
          <w:color w:val="auto"/>
          <w:sz w:val="22"/>
          <w:szCs w:val="22"/>
        </w:rPr>
        <w:t>:</w:t>
      </w:r>
      <w:bookmarkEnd w:id="5"/>
    </w:p>
    <w:p w14:paraId="12C213CB" w14:textId="7206BA36" w:rsidR="00E73159" w:rsidRDefault="00AD0CF8" w:rsidP="006C3DDF">
      <w:pPr>
        <w:pStyle w:val="TableofFigures"/>
        <w:tabs>
          <w:tab w:val="right" w:leader="dot" w:pos="10194"/>
        </w:tabs>
        <w:rPr>
          <w:rFonts w:asciiTheme="minorHAnsi" w:eastAsiaTheme="minorEastAsia" w:hAnsiTheme="minorHAnsi" w:cs="Arial Unicode MS"/>
          <w:noProof/>
          <w:kern w:val="2"/>
          <w:sz w:val="24"/>
          <w:szCs w:val="24"/>
          <w:lang w:eastAsia="en-AU" w:bidi="lo-LA"/>
          <w14:ligatures w14:val="standardContextual"/>
        </w:rPr>
      </w:pPr>
      <w:r w:rsidRPr="000D56BC">
        <w:rPr>
          <w:rFonts w:cs="Calibri Light"/>
          <w:b/>
          <w:bCs/>
          <w:szCs w:val="22"/>
        </w:rPr>
        <w:fldChar w:fldCharType="begin"/>
      </w:r>
      <w:r w:rsidRPr="000D56BC">
        <w:rPr>
          <w:rFonts w:cs="Calibri Light"/>
          <w:b/>
          <w:bCs/>
          <w:szCs w:val="22"/>
        </w:rPr>
        <w:instrText xml:space="preserve"> TOC \h \z \c "Figure" </w:instrText>
      </w:r>
      <w:r w:rsidRPr="000D56BC">
        <w:rPr>
          <w:rFonts w:cs="Calibri Light"/>
          <w:b/>
          <w:bCs/>
          <w:szCs w:val="22"/>
        </w:rPr>
        <w:fldChar w:fldCharType="separate"/>
      </w:r>
      <w:hyperlink w:anchor="_Toc187831421" w:history="1">
        <w:r w:rsidR="00E73159" w:rsidRPr="00C359B4">
          <w:rPr>
            <w:rStyle w:val="Hyperlink"/>
            <w:bCs/>
            <w:noProof/>
          </w:rPr>
          <w:t>Figure 1: LAI Phase III Program Logic</w:t>
        </w:r>
        <w:r w:rsidR="00E73159" w:rsidRPr="00C359B4">
          <w:rPr>
            <w:rStyle w:val="Hyperlink"/>
            <w:rFonts w:cs="Calibri Light"/>
            <w:noProof/>
          </w:rPr>
          <w:t>*</w:t>
        </w:r>
        <w:r w:rsidR="00E73159">
          <w:rPr>
            <w:noProof/>
            <w:webHidden/>
          </w:rPr>
          <w:tab/>
        </w:r>
        <w:r w:rsidR="00E73159">
          <w:rPr>
            <w:noProof/>
            <w:webHidden/>
          </w:rPr>
          <w:fldChar w:fldCharType="begin"/>
        </w:r>
        <w:r w:rsidR="00E73159">
          <w:rPr>
            <w:noProof/>
            <w:webHidden/>
          </w:rPr>
          <w:instrText xml:space="preserve"> PAGEREF _Toc187831421 \h </w:instrText>
        </w:r>
        <w:r w:rsidR="00E73159">
          <w:rPr>
            <w:noProof/>
            <w:webHidden/>
          </w:rPr>
        </w:r>
        <w:r w:rsidR="00E73159">
          <w:rPr>
            <w:noProof/>
            <w:webHidden/>
          </w:rPr>
          <w:fldChar w:fldCharType="separate"/>
        </w:r>
        <w:r w:rsidR="00BE555A">
          <w:rPr>
            <w:noProof/>
            <w:webHidden/>
          </w:rPr>
          <w:t>16</w:t>
        </w:r>
        <w:r w:rsidR="00E73159">
          <w:rPr>
            <w:noProof/>
            <w:webHidden/>
          </w:rPr>
          <w:fldChar w:fldCharType="end"/>
        </w:r>
      </w:hyperlink>
    </w:p>
    <w:p w14:paraId="3A7E1715" w14:textId="567DDEC2" w:rsidR="00E73159" w:rsidRDefault="003A7F56" w:rsidP="006C3DDF">
      <w:pPr>
        <w:pStyle w:val="TableofFigures"/>
        <w:tabs>
          <w:tab w:val="right" w:leader="dot" w:pos="10194"/>
        </w:tabs>
        <w:rPr>
          <w:rFonts w:asciiTheme="minorHAnsi" w:eastAsiaTheme="minorEastAsia" w:hAnsiTheme="minorHAnsi" w:cs="Arial Unicode MS"/>
          <w:noProof/>
          <w:kern w:val="2"/>
          <w:sz w:val="24"/>
          <w:szCs w:val="24"/>
          <w:lang w:eastAsia="en-AU" w:bidi="lo-LA"/>
          <w14:ligatures w14:val="standardContextual"/>
        </w:rPr>
      </w:pPr>
      <w:hyperlink w:anchor="_Toc187831422" w:history="1">
        <w:r w:rsidR="00E73159" w:rsidRPr="00C359B4">
          <w:rPr>
            <w:rStyle w:val="Hyperlink"/>
            <w:noProof/>
          </w:rPr>
          <w:t>Figure 2: LAI delivery modalities and how they are targeted to support Laos NHRDS implementation</w:t>
        </w:r>
        <w:r w:rsidR="00E73159">
          <w:rPr>
            <w:noProof/>
            <w:webHidden/>
          </w:rPr>
          <w:tab/>
        </w:r>
        <w:r w:rsidR="00E73159">
          <w:rPr>
            <w:noProof/>
            <w:webHidden/>
          </w:rPr>
          <w:fldChar w:fldCharType="begin"/>
        </w:r>
        <w:r w:rsidR="00E73159">
          <w:rPr>
            <w:noProof/>
            <w:webHidden/>
          </w:rPr>
          <w:instrText xml:space="preserve"> PAGEREF _Toc187831422 \h </w:instrText>
        </w:r>
        <w:r w:rsidR="00E73159">
          <w:rPr>
            <w:noProof/>
            <w:webHidden/>
          </w:rPr>
        </w:r>
        <w:r w:rsidR="00E73159">
          <w:rPr>
            <w:noProof/>
            <w:webHidden/>
          </w:rPr>
          <w:fldChar w:fldCharType="separate"/>
        </w:r>
        <w:r w:rsidR="00BE555A">
          <w:rPr>
            <w:noProof/>
            <w:webHidden/>
          </w:rPr>
          <w:t>18</w:t>
        </w:r>
        <w:r w:rsidR="00E73159">
          <w:rPr>
            <w:noProof/>
            <w:webHidden/>
          </w:rPr>
          <w:fldChar w:fldCharType="end"/>
        </w:r>
      </w:hyperlink>
    </w:p>
    <w:p w14:paraId="12484D49" w14:textId="2C1787F3" w:rsidR="00E73159" w:rsidRDefault="003A7F56" w:rsidP="006C3DDF">
      <w:pPr>
        <w:pStyle w:val="TableofFigures"/>
        <w:tabs>
          <w:tab w:val="right" w:leader="dot" w:pos="10194"/>
        </w:tabs>
        <w:rPr>
          <w:rFonts w:asciiTheme="minorHAnsi" w:eastAsiaTheme="minorEastAsia" w:hAnsiTheme="minorHAnsi" w:cs="Arial Unicode MS"/>
          <w:noProof/>
          <w:kern w:val="2"/>
          <w:sz w:val="24"/>
          <w:szCs w:val="24"/>
          <w:lang w:eastAsia="en-AU" w:bidi="lo-LA"/>
          <w14:ligatures w14:val="standardContextual"/>
        </w:rPr>
      </w:pPr>
      <w:hyperlink w:anchor="_Toc187831423" w:history="1">
        <w:r w:rsidR="00E73159" w:rsidRPr="00C359B4">
          <w:rPr>
            <w:rStyle w:val="Hyperlink"/>
            <w:noProof/>
          </w:rPr>
          <w:t>Figure 3: Principles of operation of the LAI Governance System</w:t>
        </w:r>
        <w:r w:rsidR="00E73159">
          <w:rPr>
            <w:noProof/>
            <w:webHidden/>
          </w:rPr>
          <w:tab/>
        </w:r>
        <w:r w:rsidR="00E73159">
          <w:rPr>
            <w:noProof/>
            <w:webHidden/>
          </w:rPr>
          <w:fldChar w:fldCharType="begin"/>
        </w:r>
        <w:r w:rsidR="00E73159">
          <w:rPr>
            <w:noProof/>
            <w:webHidden/>
          </w:rPr>
          <w:instrText xml:space="preserve"> PAGEREF _Toc187831423 \h </w:instrText>
        </w:r>
        <w:r w:rsidR="00E73159">
          <w:rPr>
            <w:noProof/>
            <w:webHidden/>
          </w:rPr>
        </w:r>
        <w:r w:rsidR="00E73159">
          <w:rPr>
            <w:noProof/>
            <w:webHidden/>
          </w:rPr>
          <w:fldChar w:fldCharType="separate"/>
        </w:r>
        <w:r w:rsidR="00BE555A">
          <w:rPr>
            <w:noProof/>
            <w:webHidden/>
          </w:rPr>
          <w:t>20</w:t>
        </w:r>
        <w:r w:rsidR="00E73159">
          <w:rPr>
            <w:noProof/>
            <w:webHidden/>
          </w:rPr>
          <w:fldChar w:fldCharType="end"/>
        </w:r>
      </w:hyperlink>
    </w:p>
    <w:p w14:paraId="7AC99606" w14:textId="00D1737B" w:rsidR="00E73159" w:rsidRDefault="003A7F56" w:rsidP="006C3DDF">
      <w:pPr>
        <w:pStyle w:val="TableofFigures"/>
        <w:tabs>
          <w:tab w:val="right" w:leader="dot" w:pos="10194"/>
        </w:tabs>
        <w:rPr>
          <w:rFonts w:asciiTheme="minorHAnsi" w:eastAsiaTheme="minorEastAsia" w:hAnsiTheme="minorHAnsi" w:cs="Arial Unicode MS"/>
          <w:noProof/>
          <w:kern w:val="2"/>
          <w:sz w:val="24"/>
          <w:szCs w:val="24"/>
          <w:lang w:eastAsia="en-AU" w:bidi="lo-LA"/>
          <w14:ligatures w14:val="standardContextual"/>
        </w:rPr>
      </w:pPr>
      <w:hyperlink w:anchor="_Toc187831424" w:history="1">
        <w:r w:rsidR="00E73159" w:rsidRPr="00C359B4">
          <w:rPr>
            <w:rStyle w:val="Hyperlink"/>
            <w:noProof/>
          </w:rPr>
          <w:t>Figure 4: Overview of key responsibilities for governance processes</w:t>
        </w:r>
        <w:r w:rsidR="00E73159">
          <w:rPr>
            <w:noProof/>
            <w:webHidden/>
          </w:rPr>
          <w:tab/>
        </w:r>
        <w:r w:rsidR="00E73159">
          <w:rPr>
            <w:noProof/>
            <w:webHidden/>
          </w:rPr>
          <w:fldChar w:fldCharType="begin"/>
        </w:r>
        <w:r w:rsidR="00E73159">
          <w:rPr>
            <w:noProof/>
            <w:webHidden/>
          </w:rPr>
          <w:instrText xml:space="preserve"> PAGEREF _Toc187831424 \h </w:instrText>
        </w:r>
        <w:r w:rsidR="00E73159">
          <w:rPr>
            <w:noProof/>
            <w:webHidden/>
          </w:rPr>
        </w:r>
        <w:r w:rsidR="00E73159">
          <w:rPr>
            <w:noProof/>
            <w:webHidden/>
          </w:rPr>
          <w:fldChar w:fldCharType="separate"/>
        </w:r>
        <w:r w:rsidR="00BE555A">
          <w:rPr>
            <w:noProof/>
            <w:webHidden/>
          </w:rPr>
          <w:t>20</w:t>
        </w:r>
        <w:r w:rsidR="00E73159">
          <w:rPr>
            <w:noProof/>
            <w:webHidden/>
          </w:rPr>
          <w:fldChar w:fldCharType="end"/>
        </w:r>
      </w:hyperlink>
    </w:p>
    <w:p w14:paraId="228D6057" w14:textId="28F0AE40" w:rsidR="00E73159" w:rsidRDefault="003A7F56" w:rsidP="006C3DDF">
      <w:pPr>
        <w:pStyle w:val="TableofFigures"/>
        <w:tabs>
          <w:tab w:val="right" w:leader="dot" w:pos="10194"/>
        </w:tabs>
        <w:rPr>
          <w:rFonts w:asciiTheme="minorHAnsi" w:eastAsiaTheme="minorEastAsia" w:hAnsiTheme="minorHAnsi" w:cs="Arial Unicode MS"/>
          <w:noProof/>
          <w:kern w:val="2"/>
          <w:sz w:val="24"/>
          <w:szCs w:val="24"/>
          <w:lang w:eastAsia="en-AU" w:bidi="lo-LA"/>
          <w14:ligatures w14:val="standardContextual"/>
        </w:rPr>
      </w:pPr>
      <w:hyperlink w:anchor="_Toc187831425" w:history="1">
        <w:r w:rsidR="00E73159" w:rsidRPr="00C359B4">
          <w:rPr>
            <w:rStyle w:val="Hyperlink"/>
            <w:noProof/>
          </w:rPr>
          <w:t>Figure 5: How governance processes are embedded in the annual planning cycle</w:t>
        </w:r>
        <w:r w:rsidR="00E73159">
          <w:rPr>
            <w:noProof/>
            <w:webHidden/>
          </w:rPr>
          <w:tab/>
        </w:r>
        <w:r w:rsidR="00E73159">
          <w:rPr>
            <w:noProof/>
            <w:webHidden/>
          </w:rPr>
          <w:fldChar w:fldCharType="begin"/>
        </w:r>
        <w:r w:rsidR="00E73159">
          <w:rPr>
            <w:noProof/>
            <w:webHidden/>
          </w:rPr>
          <w:instrText xml:space="preserve"> PAGEREF _Toc187831425 \h </w:instrText>
        </w:r>
        <w:r w:rsidR="00E73159">
          <w:rPr>
            <w:noProof/>
            <w:webHidden/>
          </w:rPr>
        </w:r>
        <w:r w:rsidR="00E73159">
          <w:rPr>
            <w:noProof/>
            <w:webHidden/>
          </w:rPr>
          <w:fldChar w:fldCharType="separate"/>
        </w:r>
        <w:r w:rsidR="00BE555A">
          <w:rPr>
            <w:noProof/>
            <w:webHidden/>
          </w:rPr>
          <w:t>20</w:t>
        </w:r>
        <w:r w:rsidR="00E73159">
          <w:rPr>
            <w:noProof/>
            <w:webHidden/>
          </w:rPr>
          <w:fldChar w:fldCharType="end"/>
        </w:r>
      </w:hyperlink>
    </w:p>
    <w:p w14:paraId="24B59C55" w14:textId="69F9A23D" w:rsidR="00E73159" w:rsidRDefault="003A7F56" w:rsidP="006C3DDF">
      <w:pPr>
        <w:pStyle w:val="TableofFigures"/>
        <w:tabs>
          <w:tab w:val="right" w:leader="dot" w:pos="10194"/>
        </w:tabs>
        <w:rPr>
          <w:rFonts w:asciiTheme="minorHAnsi" w:eastAsiaTheme="minorEastAsia" w:hAnsiTheme="minorHAnsi" w:cs="Arial Unicode MS"/>
          <w:noProof/>
          <w:kern w:val="2"/>
          <w:sz w:val="24"/>
          <w:szCs w:val="24"/>
          <w:lang w:eastAsia="en-AU" w:bidi="lo-LA"/>
          <w14:ligatures w14:val="standardContextual"/>
        </w:rPr>
      </w:pPr>
      <w:hyperlink w:anchor="_Toc187831426" w:history="1">
        <w:r w:rsidR="00E73159" w:rsidRPr="00C359B4">
          <w:rPr>
            <w:rStyle w:val="Hyperlink"/>
            <w:noProof/>
          </w:rPr>
          <w:t>Figure 6: Indicative approach to GEDSI activities</w:t>
        </w:r>
        <w:r w:rsidR="00E73159">
          <w:rPr>
            <w:noProof/>
            <w:webHidden/>
          </w:rPr>
          <w:tab/>
        </w:r>
        <w:r w:rsidR="00E73159">
          <w:rPr>
            <w:noProof/>
            <w:webHidden/>
          </w:rPr>
          <w:fldChar w:fldCharType="begin"/>
        </w:r>
        <w:r w:rsidR="00E73159">
          <w:rPr>
            <w:noProof/>
            <w:webHidden/>
          </w:rPr>
          <w:instrText xml:space="preserve"> PAGEREF _Toc187831426 \h </w:instrText>
        </w:r>
        <w:r w:rsidR="00E73159">
          <w:rPr>
            <w:noProof/>
            <w:webHidden/>
          </w:rPr>
        </w:r>
        <w:r w:rsidR="00E73159">
          <w:rPr>
            <w:noProof/>
            <w:webHidden/>
          </w:rPr>
          <w:fldChar w:fldCharType="separate"/>
        </w:r>
        <w:r w:rsidR="00BE555A">
          <w:rPr>
            <w:noProof/>
            <w:webHidden/>
          </w:rPr>
          <w:t>39</w:t>
        </w:r>
        <w:r w:rsidR="00E73159">
          <w:rPr>
            <w:noProof/>
            <w:webHidden/>
          </w:rPr>
          <w:fldChar w:fldCharType="end"/>
        </w:r>
      </w:hyperlink>
    </w:p>
    <w:p w14:paraId="570A7CEE" w14:textId="7C76D7C1" w:rsidR="003A7F56" w:rsidRDefault="00AD0CF8" w:rsidP="003A7F56">
      <w:pPr>
        <w:pStyle w:val="BodyCopy"/>
      </w:pPr>
      <w:r w:rsidRPr="000D56BC">
        <w:fldChar w:fldCharType="end"/>
      </w:r>
    </w:p>
    <w:p w14:paraId="764005AA" w14:textId="77777777" w:rsidR="003A7F56" w:rsidRDefault="003A7F56">
      <w:pPr>
        <w:spacing w:line="240" w:lineRule="auto"/>
        <w:rPr>
          <w:rFonts w:ascii="Calibri Light" w:hAnsi="Calibri Light" w:cs="Calibri Light"/>
          <w:b/>
          <w:sz w:val="22"/>
          <w:szCs w:val="22"/>
        </w:rPr>
      </w:pPr>
      <w:r>
        <w:rPr>
          <w:rFonts w:ascii="Calibri Light" w:hAnsi="Calibri Light" w:cs="Calibri Light"/>
          <w:b/>
          <w:bCs/>
          <w:sz w:val="22"/>
          <w:szCs w:val="22"/>
        </w:rPr>
        <w:br w:type="page"/>
      </w:r>
    </w:p>
    <w:p w14:paraId="27A59ED0" w14:textId="4D01BF08" w:rsidR="00631747" w:rsidRPr="007F33E2" w:rsidRDefault="00631747" w:rsidP="006C3DDF">
      <w:pPr>
        <w:pStyle w:val="TitleHeading"/>
        <w:rPr>
          <w:rFonts w:ascii="Calibri Light" w:hAnsi="Calibri Light" w:cs="Calibri Light"/>
          <w:b/>
          <w:bCs w:val="0"/>
          <w:color w:val="auto"/>
          <w:sz w:val="22"/>
          <w:szCs w:val="22"/>
        </w:rPr>
      </w:pPr>
      <w:bookmarkStart w:id="7" w:name="_Toc188362601"/>
      <w:r w:rsidRPr="007F33E2">
        <w:rPr>
          <w:rFonts w:ascii="Calibri Light" w:hAnsi="Calibri Light" w:cs="Calibri Light"/>
          <w:b/>
          <w:bCs w:val="0"/>
          <w:color w:val="auto"/>
          <w:sz w:val="22"/>
          <w:szCs w:val="22"/>
        </w:rPr>
        <w:lastRenderedPageBreak/>
        <w:t>Abbreviations</w:t>
      </w:r>
      <w:bookmarkEnd w:id="6"/>
      <w:bookmarkEnd w:id="7"/>
    </w:p>
    <w:tbl>
      <w:tblPr>
        <w:tblW w:w="9367" w:type="dxa"/>
        <w:tblCellMar>
          <w:left w:w="0" w:type="dxa"/>
        </w:tblCellMar>
        <w:tblLook w:val="04A0" w:firstRow="1" w:lastRow="0" w:firstColumn="1" w:lastColumn="0" w:noHBand="0" w:noVBand="1"/>
      </w:tblPr>
      <w:tblGrid>
        <w:gridCol w:w="1836"/>
        <w:gridCol w:w="7547"/>
      </w:tblGrid>
      <w:tr w:rsidR="00D32BAA" w:rsidRPr="00D32BAA" w14:paraId="0D404CA2" w14:textId="77777777" w:rsidTr="00532B85">
        <w:trPr>
          <w:trHeight w:val="300"/>
          <w:tblHeader/>
        </w:trPr>
        <w:tc>
          <w:tcPr>
            <w:tcW w:w="1828" w:type="dxa"/>
            <w:shd w:val="clear" w:color="auto" w:fill="003478" w:themeFill="text2"/>
            <w:noWrap/>
            <w:vAlign w:val="bottom"/>
          </w:tcPr>
          <w:p w14:paraId="08A263D1" w14:textId="5DBFB717" w:rsidR="00D32BAA" w:rsidRPr="00D32BAA" w:rsidRDefault="00D32BAA" w:rsidP="006C3DDF">
            <w:pPr>
              <w:pStyle w:val="NoSpacing"/>
              <w:rPr>
                <w:rFonts w:ascii="Calibri Light" w:hAnsi="Calibri Light" w:cs="Calibri Light"/>
                <w:b/>
                <w:bCs/>
                <w:sz w:val="22"/>
                <w:szCs w:val="22"/>
              </w:rPr>
            </w:pPr>
            <w:r w:rsidRPr="00D32BAA">
              <w:rPr>
                <w:rFonts w:ascii="Calibri Light" w:hAnsi="Calibri Light" w:cs="Calibri Light"/>
                <w:b/>
                <w:bCs/>
                <w:sz w:val="22"/>
                <w:szCs w:val="22"/>
              </w:rPr>
              <w:t>Abbreviation</w:t>
            </w:r>
          </w:p>
        </w:tc>
        <w:tc>
          <w:tcPr>
            <w:tcW w:w="7539" w:type="dxa"/>
            <w:shd w:val="clear" w:color="auto" w:fill="003478" w:themeFill="text2"/>
            <w:noWrap/>
            <w:vAlign w:val="bottom"/>
          </w:tcPr>
          <w:p w14:paraId="58DC0F35" w14:textId="12712B39" w:rsidR="00D32BAA" w:rsidRPr="00D32BAA" w:rsidRDefault="00D32BAA" w:rsidP="006C3DDF">
            <w:pPr>
              <w:pStyle w:val="NoSpacing"/>
              <w:rPr>
                <w:rFonts w:ascii="Calibri Light" w:hAnsi="Calibri Light" w:cs="Calibri Light"/>
                <w:b/>
                <w:bCs/>
                <w:sz w:val="22"/>
                <w:szCs w:val="22"/>
              </w:rPr>
            </w:pPr>
            <w:r w:rsidRPr="00D32BAA">
              <w:rPr>
                <w:rFonts w:ascii="Calibri Light" w:hAnsi="Calibri Light" w:cs="Calibri Light"/>
                <w:b/>
                <w:bCs/>
                <w:sz w:val="22"/>
                <w:szCs w:val="22"/>
              </w:rPr>
              <w:t>Description</w:t>
            </w:r>
          </w:p>
        </w:tc>
      </w:tr>
      <w:tr w:rsidR="001266EF" w:rsidRPr="001266EF" w14:paraId="62648E46" w14:textId="77777777" w:rsidTr="00532B85">
        <w:trPr>
          <w:trHeight w:val="300"/>
        </w:trPr>
        <w:tc>
          <w:tcPr>
            <w:tcW w:w="1828" w:type="dxa"/>
            <w:shd w:val="clear" w:color="auto" w:fill="auto"/>
            <w:noWrap/>
            <w:vAlign w:val="bottom"/>
            <w:hideMark/>
          </w:tcPr>
          <w:p w14:paraId="0BA6D9ED"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9</w:t>
            </w:r>
            <w:r w:rsidRPr="001266EF">
              <w:rPr>
                <w:rFonts w:ascii="Calibri Light" w:hAnsi="Calibri Light" w:cs="Calibri Light"/>
                <w:sz w:val="22"/>
                <w:szCs w:val="22"/>
                <w:vertAlign w:val="superscript"/>
              </w:rPr>
              <w:t>th</w:t>
            </w:r>
            <w:r w:rsidRPr="001266EF">
              <w:rPr>
                <w:rFonts w:ascii="Calibri Light" w:hAnsi="Calibri Light" w:cs="Calibri Light"/>
                <w:sz w:val="22"/>
                <w:szCs w:val="22"/>
              </w:rPr>
              <w:t xml:space="preserve"> NSEDP</w:t>
            </w:r>
          </w:p>
        </w:tc>
        <w:tc>
          <w:tcPr>
            <w:tcW w:w="7539" w:type="dxa"/>
            <w:shd w:val="clear" w:color="auto" w:fill="auto"/>
            <w:noWrap/>
            <w:vAlign w:val="bottom"/>
            <w:hideMark/>
          </w:tcPr>
          <w:p w14:paraId="1B03230E"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9th National Socio-Economic Development Plan</w:t>
            </w:r>
          </w:p>
        </w:tc>
      </w:tr>
      <w:tr w:rsidR="001266EF" w:rsidRPr="001266EF" w14:paraId="503D1A68" w14:textId="77777777" w:rsidTr="00532B85">
        <w:trPr>
          <w:trHeight w:val="300"/>
        </w:trPr>
        <w:tc>
          <w:tcPr>
            <w:tcW w:w="1828" w:type="dxa"/>
            <w:shd w:val="clear" w:color="auto" w:fill="auto"/>
            <w:noWrap/>
            <w:vAlign w:val="bottom"/>
            <w:hideMark/>
          </w:tcPr>
          <w:p w14:paraId="46B30A7E"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AANZFTA</w:t>
            </w:r>
          </w:p>
        </w:tc>
        <w:tc>
          <w:tcPr>
            <w:tcW w:w="7539" w:type="dxa"/>
            <w:shd w:val="clear" w:color="auto" w:fill="auto"/>
            <w:noWrap/>
            <w:vAlign w:val="bottom"/>
            <w:hideMark/>
          </w:tcPr>
          <w:p w14:paraId="5DA64F4D"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ASEAN-Australia-New Zealand Free Trade Agreement </w:t>
            </w:r>
          </w:p>
        </w:tc>
      </w:tr>
      <w:tr w:rsidR="001266EF" w:rsidRPr="001266EF" w14:paraId="4CF03765" w14:textId="77777777" w:rsidTr="00532B85">
        <w:trPr>
          <w:trHeight w:val="300"/>
        </w:trPr>
        <w:tc>
          <w:tcPr>
            <w:tcW w:w="1828" w:type="dxa"/>
            <w:shd w:val="clear" w:color="auto" w:fill="auto"/>
            <w:noWrap/>
            <w:vAlign w:val="bottom"/>
            <w:hideMark/>
          </w:tcPr>
          <w:p w14:paraId="532AF507"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AAS</w:t>
            </w:r>
          </w:p>
        </w:tc>
        <w:tc>
          <w:tcPr>
            <w:tcW w:w="7539" w:type="dxa"/>
            <w:shd w:val="clear" w:color="auto" w:fill="auto"/>
            <w:noWrap/>
            <w:vAlign w:val="bottom"/>
            <w:hideMark/>
          </w:tcPr>
          <w:p w14:paraId="3206E0F0"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Australia Awards Scholarships</w:t>
            </w:r>
          </w:p>
        </w:tc>
      </w:tr>
      <w:tr w:rsidR="001266EF" w:rsidRPr="001266EF" w14:paraId="524749F9" w14:textId="77777777" w:rsidTr="00532B85">
        <w:trPr>
          <w:trHeight w:val="300"/>
        </w:trPr>
        <w:tc>
          <w:tcPr>
            <w:tcW w:w="1828" w:type="dxa"/>
            <w:shd w:val="clear" w:color="auto" w:fill="auto"/>
            <w:noWrap/>
            <w:vAlign w:val="bottom"/>
            <w:hideMark/>
          </w:tcPr>
          <w:p w14:paraId="368A0039"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AASC</w:t>
            </w:r>
          </w:p>
        </w:tc>
        <w:tc>
          <w:tcPr>
            <w:tcW w:w="7539" w:type="dxa"/>
            <w:shd w:val="clear" w:color="auto" w:fill="auto"/>
            <w:noWrap/>
            <w:vAlign w:val="bottom"/>
            <w:hideMark/>
          </w:tcPr>
          <w:p w14:paraId="67375F13"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Australia Awards Short Courses </w:t>
            </w:r>
          </w:p>
        </w:tc>
      </w:tr>
      <w:tr w:rsidR="001266EF" w:rsidRPr="001266EF" w14:paraId="41A44F0F" w14:textId="77777777" w:rsidTr="00532B85">
        <w:trPr>
          <w:trHeight w:val="300"/>
        </w:trPr>
        <w:tc>
          <w:tcPr>
            <w:tcW w:w="1828" w:type="dxa"/>
            <w:shd w:val="clear" w:color="auto" w:fill="auto"/>
            <w:noWrap/>
            <w:vAlign w:val="bottom"/>
            <w:hideMark/>
          </w:tcPr>
          <w:p w14:paraId="13EDA8C8"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ADB</w:t>
            </w:r>
          </w:p>
        </w:tc>
        <w:tc>
          <w:tcPr>
            <w:tcW w:w="7539" w:type="dxa"/>
            <w:shd w:val="clear" w:color="auto" w:fill="auto"/>
            <w:noWrap/>
            <w:vAlign w:val="bottom"/>
            <w:hideMark/>
          </w:tcPr>
          <w:p w14:paraId="1F70B389"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Asia Development Bank </w:t>
            </w:r>
          </w:p>
        </w:tc>
      </w:tr>
      <w:tr w:rsidR="001266EF" w:rsidRPr="001266EF" w14:paraId="340A5181" w14:textId="77777777" w:rsidTr="00532B85">
        <w:trPr>
          <w:trHeight w:val="300"/>
        </w:trPr>
        <w:tc>
          <w:tcPr>
            <w:tcW w:w="1828" w:type="dxa"/>
            <w:shd w:val="clear" w:color="auto" w:fill="auto"/>
            <w:noWrap/>
            <w:vAlign w:val="bottom"/>
            <w:hideMark/>
          </w:tcPr>
          <w:p w14:paraId="5779C671"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ADIS</w:t>
            </w:r>
          </w:p>
        </w:tc>
        <w:tc>
          <w:tcPr>
            <w:tcW w:w="7539" w:type="dxa"/>
            <w:shd w:val="clear" w:color="auto" w:fill="auto"/>
            <w:noWrap/>
            <w:vAlign w:val="bottom"/>
            <w:hideMark/>
          </w:tcPr>
          <w:p w14:paraId="75BECEA4"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Alumni Development Impact Survey </w:t>
            </w:r>
          </w:p>
        </w:tc>
      </w:tr>
      <w:tr w:rsidR="001266EF" w:rsidRPr="001266EF" w14:paraId="4E8E74B3" w14:textId="77777777" w:rsidTr="00532B85">
        <w:trPr>
          <w:trHeight w:val="300"/>
        </w:trPr>
        <w:tc>
          <w:tcPr>
            <w:tcW w:w="1828" w:type="dxa"/>
            <w:shd w:val="clear" w:color="auto" w:fill="auto"/>
            <w:noWrap/>
            <w:vAlign w:val="bottom"/>
            <w:hideMark/>
          </w:tcPr>
          <w:p w14:paraId="0AE5994F"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AIP </w:t>
            </w:r>
          </w:p>
        </w:tc>
        <w:tc>
          <w:tcPr>
            <w:tcW w:w="7539" w:type="dxa"/>
            <w:shd w:val="clear" w:color="auto" w:fill="auto"/>
            <w:noWrap/>
            <w:vAlign w:val="bottom"/>
            <w:hideMark/>
          </w:tcPr>
          <w:p w14:paraId="25371E34"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Aid Investment Plan </w:t>
            </w:r>
          </w:p>
        </w:tc>
      </w:tr>
      <w:tr w:rsidR="001266EF" w:rsidRPr="001266EF" w14:paraId="0DD4EDA4" w14:textId="77777777" w:rsidTr="00532B85">
        <w:trPr>
          <w:trHeight w:val="300"/>
        </w:trPr>
        <w:tc>
          <w:tcPr>
            <w:tcW w:w="1828" w:type="dxa"/>
            <w:shd w:val="clear" w:color="auto" w:fill="auto"/>
            <w:noWrap/>
            <w:vAlign w:val="bottom"/>
            <w:hideMark/>
          </w:tcPr>
          <w:p w14:paraId="4A1FDFA0"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AQC</w:t>
            </w:r>
          </w:p>
        </w:tc>
        <w:tc>
          <w:tcPr>
            <w:tcW w:w="7539" w:type="dxa"/>
            <w:shd w:val="clear" w:color="auto" w:fill="auto"/>
            <w:noWrap/>
            <w:vAlign w:val="bottom"/>
            <w:hideMark/>
          </w:tcPr>
          <w:p w14:paraId="43D2ECD8"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Aid Quality Check </w:t>
            </w:r>
          </w:p>
        </w:tc>
      </w:tr>
      <w:tr w:rsidR="001266EF" w:rsidRPr="001266EF" w14:paraId="65C8D718" w14:textId="77777777" w:rsidTr="00532B85">
        <w:trPr>
          <w:trHeight w:val="300"/>
        </w:trPr>
        <w:tc>
          <w:tcPr>
            <w:tcW w:w="1828" w:type="dxa"/>
            <w:shd w:val="clear" w:color="auto" w:fill="auto"/>
            <w:noWrap/>
            <w:vAlign w:val="bottom"/>
            <w:hideMark/>
          </w:tcPr>
          <w:p w14:paraId="3CAD77E2"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ASEAN</w:t>
            </w:r>
          </w:p>
        </w:tc>
        <w:tc>
          <w:tcPr>
            <w:tcW w:w="7539" w:type="dxa"/>
            <w:shd w:val="clear" w:color="auto" w:fill="auto"/>
            <w:noWrap/>
            <w:vAlign w:val="bottom"/>
            <w:hideMark/>
          </w:tcPr>
          <w:p w14:paraId="65DCE1A1"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Association of </w:t>
            </w:r>
            <w:proofErr w:type="gramStart"/>
            <w:r w:rsidRPr="001266EF">
              <w:rPr>
                <w:rFonts w:ascii="Calibri Light" w:hAnsi="Calibri Light" w:cs="Calibri Light"/>
                <w:sz w:val="22"/>
                <w:szCs w:val="22"/>
              </w:rPr>
              <w:t>South East</w:t>
            </w:r>
            <w:proofErr w:type="gramEnd"/>
            <w:r w:rsidRPr="001266EF">
              <w:rPr>
                <w:rFonts w:ascii="Calibri Light" w:hAnsi="Calibri Light" w:cs="Calibri Light"/>
                <w:sz w:val="22"/>
                <w:szCs w:val="22"/>
              </w:rPr>
              <w:t xml:space="preserve"> Asian Nations</w:t>
            </w:r>
          </w:p>
        </w:tc>
      </w:tr>
      <w:tr w:rsidR="001266EF" w:rsidRPr="001266EF" w14:paraId="22F34637" w14:textId="77777777" w:rsidTr="00532B85">
        <w:trPr>
          <w:trHeight w:val="300"/>
        </w:trPr>
        <w:tc>
          <w:tcPr>
            <w:tcW w:w="1828" w:type="dxa"/>
            <w:shd w:val="clear" w:color="auto" w:fill="auto"/>
            <w:noWrap/>
            <w:vAlign w:val="bottom"/>
            <w:hideMark/>
          </w:tcPr>
          <w:p w14:paraId="64F0AC5A" w14:textId="77777777" w:rsidR="00F968BB" w:rsidRPr="001266EF" w:rsidRDefault="00F968BB" w:rsidP="006C3DDF">
            <w:pPr>
              <w:pStyle w:val="NoSpacing"/>
              <w:rPr>
                <w:rFonts w:ascii="Calibri Light" w:hAnsi="Calibri Light" w:cs="Calibri Light"/>
                <w:sz w:val="22"/>
                <w:szCs w:val="22"/>
              </w:rPr>
            </w:pPr>
            <w:proofErr w:type="spellStart"/>
            <w:r w:rsidRPr="001266EF">
              <w:rPr>
                <w:rFonts w:ascii="Calibri Light" w:hAnsi="Calibri Light" w:cs="Calibri Light"/>
                <w:sz w:val="22"/>
                <w:szCs w:val="22"/>
              </w:rPr>
              <w:t>AustCham</w:t>
            </w:r>
            <w:proofErr w:type="spellEnd"/>
            <w:r w:rsidRPr="001266EF">
              <w:rPr>
                <w:rFonts w:ascii="Calibri Light" w:hAnsi="Calibri Light" w:cs="Calibri Light"/>
                <w:sz w:val="22"/>
                <w:szCs w:val="22"/>
              </w:rPr>
              <w:t xml:space="preserve"> Lao</w:t>
            </w:r>
          </w:p>
        </w:tc>
        <w:tc>
          <w:tcPr>
            <w:tcW w:w="7539" w:type="dxa"/>
            <w:shd w:val="clear" w:color="auto" w:fill="auto"/>
            <w:noWrap/>
            <w:vAlign w:val="bottom"/>
            <w:hideMark/>
          </w:tcPr>
          <w:p w14:paraId="0010E379"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Australian Chamber of Commerce in Laos </w:t>
            </w:r>
          </w:p>
        </w:tc>
      </w:tr>
      <w:tr w:rsidR="001266EF" w:rsidRPr="001266EF" w14:paraId="3C6E9967" w14:textId="77777777" w:rsidTr="00532B85">
        <w:trPr>
          <w:trHeight w:val="300"/>
        </w:trPr>
        <w:tc>
          <w:tcPr>
            <w:tcW w:w="1828" w:type="dxa"/>
            <w:shd w:val="clear" w:color="auto" w:fill="auto"/>
            <w:noWrap/>
            <w:vAlign w:val="bottom"/>
            <w:hideMark/>
          </w:tcPr>
          <w:p w14:paraId="69D97ABB"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BEQUAL</w:t>
            </w:r>
          </w:p>
        </w:tc>
        <w:tc>
          <w:tcPr>
            <w:tcW w:w="7539" w:type="dxa"/>
            <w:shd w:val="clear" w:color="auto" w:fill="auto"/>
            <w:noWrap/>
            <w:vAlign w:val="bottom"/>
            <w:hideMark/>
          </w:tcPr>
          <w:p w14:paraId="57463BBD"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Basic Education Quality and Access for Laos</w:t>
            </w:r>
          </w:p>
        </w:tc>
      </w:tr>
      <w:tr w:rsidR="001266EF" w:rsidRPr="001266EF" w14:paraId="3BF97F80" w14:textId="77777777" w:rsidTr="00532B85">
        <w:trPr>
          <w:trHeight w:val="300"/>
        </w:trPr>
        <w:tc>
          <w:tcPr>
            <w:tcW w:w="1828" w:type="dxa"/>
            <w:shd w:val="clear" w:color="auto" w:fill="auto"/>
            <w:noWrap/>
            <w:vAlign w:val="bottom"/>
            <w:hideMark/>
          </w:tcPr>
          <w:p w14:paraId="79FFD2CA"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CDRP</w:t>
            </w:r>
          </w:p>
        </w:tc>
        <w:tc>
          <w:tcPr>
            <w:tcW w:w="7539" w:type="dxa"/>
            <w:shd w:val="clear" w:color="auto" w:fill="auto"/>
            <w:noWrap/>
            <w:vAlign w:val="bottom"/>
            <w:hideMark/>
          </w:tcPr>
          <w:p w14:paraId="66468F6F"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COVID-19 Development Response Plan</w:t>
            </w:r>
          </w:p>
        </w:tc>
      </w:tr>
      <w:tr w:rsidR="001266EF" w:rsidRPr="001266EF" w14:paraId="477F83B3" w14:textId="77777777" w:rsidTr="00532B85">
        <w:trPr>
          <w:trHeight w:val="300"/>
        </w:trPr>
        <w:tc>
          <w:tcPr>
            <w:tcW w:w="1828" w:type="dxa"/>
            <w:shd w:val="clear" w:color="auto" w:fill="auto"/>
            <w:noWrap/>
            <w:vAlign w:val="bottom"/>
            <w:hideMark/>
          </w:tcPr>
          <w:p w14:paraId="6D9D13BC"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CoP</w:t>
            </w:r>
          </w:p>
        </w:tc>
        <w:tc>
          <w:tcPr>
            <w:tcW w:w="7539" w:type="dxa"/>
            <w:shd w:val="clear" w:color="auto" w:fill="auto"/>
            <w:noWrap/>
            <w:vAlign w:val="bottom"/>
            <w:hideMark/>
          </w:tcPr>
          <w:p w14:paraId="3E0B0304"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Communities of Practice</w:t>
            </w:r>
          </w:p>
        </w:tc>
      </w:tr>
      <w:tr w:rsidR="001266EF" w:rsidRPr="001266EF" w14:paraId="3D4AF539" w14:textId="77777777" w:rsidTr="00532B85">
        <w:trPr>
          <w:trHeight w:val="300"/>
        </w:trPr>
        <w:tc>
          <w:tcPr>
            <w:tcW w:w="1828" w:type="dxa"/>
            <w:shd w:val="clear" w:color="auto" w:fill="auto"/>
            <w:noWrap/>
            <w:vAlign w:val="bottom"/>
            <w:hideMark/>
          </w:tcPr>
          <w:p w14:paraId="01EC3C4D"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DAC</w:t>
            </w:r>
          </w:p>
        </w:tc>
        <w:tc>
          <w:tcPr>
            <w:tcW w:w="7539" w:type="dxa"/>
            <w:shd w:val="clear" w:color="auto" w:fill="auto"/>
            <w:noWrap/>
            <w:vAlign w:val="bottom"/>
            <w:hideMark/>
          </w:tcPr>
          <w:p w14:paraId="5ED21A61"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Development Assistance Committee </w:t>
            </w:r>
          </w:p>
        </w:tc>
      </w:tr>
      <w:tr w:rsidR="001266EF" w:rsidRPr="001266EF" w14:paraId="53EA687C" w14:textId="77777777" w:rsidTr="00532B85">
        <w:trPr>
          <w:trHeight w:val="300"/>
        </w:trPr>
        <w:tc>
          <w:tcPr>
            <w:tcW w:w="1828" w:type="dxa"/>
            <w:shd w:val="clear" w:color="auto" w:fill="auto"/>
            <w:noWrap/>
            <w:vAlign w:val="bottom"/>
            <w:hideMark/>
          </w:tcPr>
          <w:p w14:paraId="7FAE7175"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DFAT</w:t>
            </w:r>
          </w:p>
        </w:tc>
        <w:tc>
          <w:tcPr>
            <w:tcW w:w="7539" w:type="dxa"/>
            <w:shd w:val="clear" w:color="auto" w:fill="auto"/>
            <w:noWrap/>
            <w:vAlign w:val="bottom"/>
            <w:hideMark/>
          </w:tcPr>
          <w:p w14:paraId="624388F7"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Department of Foreign Affairs and Trade </w:t>
            </w:r>
          </w:p>
        </w:tc>
      </w:tr>
      <w:tr w:rsidR="001266EF" w:rsidRPr="001266EF" w14:paraId="305AA5F1" w14:textId="77777777" w:rsidTr="00532B85">
        <w:trPr>
          <w:trHeight w:val="300"/>
        </w:trPr>
        <w:tc>
          <w:tcPr>
            <w:tcW w:w="1828" w:type="dxa"/>
            <w:shd w:val="clear" w:color="auto" w:fill="auto"/>
            <w:noWrap/>
            <w:vAlign w:val="bottom"/>
            <w:hideMark/>
          </w:tcPr>
          <w:p w14:paraId="62B74771"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DHOM</w:t>
            </w:r>
          </w:p>
        </w:tc>
        <w:tc>
          <w:tcPr>
            <w:tcW w:w="7539" w:type="dxa"/>
            <w:shd w:val="clear" w:color="auto" w:fill="auto"/>
            <w:noWrap/>
            <w:vAlign w:val="bottom"/>
            <w:hideMark/>
          </w:tcPr>
          <w:p w14:paraId="2C3CB78F"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Deputy Head of Mission</w:t>
            </w:r>
          </w:p>
        </w:tc>
      </w:tr>
      <w:tr w:rsidR="001266EF" w:rsidRPr="001266EF" w14:paraId="3EDA3B7B" w14:textId="77777777" w:rsidTr="00532B85">
        <w:trPr>
          <w:trHeight w:val="300"/>
        </w:trPr>
        <w:tc>
          <w:tcPr>
            <w:tcW w:w="1828" w:type="dxa"/>
            <w:shd w:val="clear" w:color="auto" w:fill="auto"/>
            <w:noWrap/>
            <w:vAlign w:val="bottom"/>
            <w:hideMark/>
          </w:tcPr>
          <w:p w14:paraId="209CE2D9"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DID</w:t>
            </w:r>
          </w:p>
        </w:tc>
        <w:tc>
          <w:tcPr>
            <w:tcW w:w="7539" w:type="dxa"/>
            <w:shd w:val="clear" w:color="auto" w:fill="auto"/>
            <w:noWrap/>
            <w:vAlign w:val="bottom"/>
            <w:hideMark/>
          </w:tcPr>
          <w:p w14:paraId="3DB75F92"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Disability Inclusive Development</w:t>
            </w:r>
          </w:p>
        </w:tc>
      </w:tr>
      <w:tr w:rsidR="001266EF" w:rsidRPr="001266EF" w14:paraId="33B13282" w14:textId="77777777" w:rsidTr="00532B85">
        <w:trPr>
          <w:trHeight w:val="300"/>
        </w:trPr>
        <w:tc>
          <w:tcPr>
            <w:tcW w:w="1828" w:type="dxa"/>
            <w:shd w:val="clear" w:color="auto" w:fill="auto"/>
            <w:noWrap/>
            <w:vAlign w:val="bottom"/>
            <w:hideMark/>
          </w:tcPr>
          <w:p w14:paraId="5528B68C"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DP</w:t>
            </w:r>
          </w:p>
        </w:tc>
        <w:tc>
          <w:tcPr>
            <w:tcW w:w="7539" w:type="dxa"/>
            <w:shd w:val="clear" w:color="auto" w:fill="auto"/>
            <w:noWrap/>
            <w:vAlign w:val="bottom"/>
            <w:hideMark/>
          </w:tcPr>
          <w:p w14:paraId="15F00309"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Development Partner</w:t>
            </w:r>
          </w:p>
        </w:tc>
      </w:tr>
      <w:tr w:rsidR="001266EF" w:rsidRPr="001266EF" w14:paraId="30B6DE47" w14:textId="77777777" w:rsidTr="00532B85">
        <w:trPr>
          <w:trHeight w:val="300"/>
        </w:trPr>
        <w:tc>
          <w:tcPr>
            <w:tcW w:w="1828" w:type="dxa"/>
            <w:shd w:val="clear" w:color="auto" w:fill="auto"/>
            <w:noWrap/>
            <w:vAlign w:val="bottom"/>
            <w:hideMark/>
          </w:tcPr>
          <w:p w14:paraId="2FEB6E95"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EAP</w:t>
            </w:r>
          </w:p>
        </w:tc>
        <w:tc>
          <w:tcPr>
            <w:tcW w:w="7539" w:type="dxa"/>
            <w:shd w:val="clear" w:color="auto" w:fill="auto"/>
            <w:noWrap/>
            <w:vAlign w:val="bottom"/>
            <w:hideMark/>
          </w:tcPr>
          <w:p w14:paraId="75FE1D4C"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English Academic Preparation </w:t>
            </w:r>
          </w:p>
        </w:tc>
      </w:tr>
      <w:tr w:rsidR="001266EF" w:rsidRPr="001266EF" w14:paraId="10A3FE38" w14:textId="77777777" w:rsidTr="00532B85">
        <w:trPr>
          <w:trHeight w:val="300"/>
        </w:trPr>
        <w:tc>
          <w:tcPr>
            <w:tcW w:w="1828" w:type="dxa"/>
            <w:shd w:val="clear" w:color="auto" w:fill="auto"/>
            <w:noWrap/>
            <w:vAlign w:val="bottom"/>
            <w:hideMark/>
          </w:tcPr>
          <w:p w14:paraId="727A1265"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EAP</w:t>
            </w:r>
          </w:p>
        </w:tc>
        <w:tc>
          <w:tcPr>
            <w:tcW w:w="7539" w:type="dxa"/>
            <w:shd w:val="clear" w:color="auto" w:fill="auto"/>
            <w:noWrap/>
            <w:vAlign w:val="bottom"/>
            <w:hideMark/>
          </w:tcPr>
          <w:p w14:paraId="5020AD45"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English for Academic Purposes</w:t>
            </w:r>
          </w:p>
        </w:tc>
      </w:tr>
      <w:tr w:rsidR="001266EF" w:rsidRPr="001266EF" w14:paraId="58D5CD93" w14:textId="77777777" w:rsidTr="00532B85">
        <w:trPr>
          <w:trHeight w:val="300"/>
        </w:trPr>
        <w:tc>
          <w:tcPr>
            <w:tcW w:w="1828" w:type="dxa"/>
            <w:shd w:val="clear" w:color="auto" w:fill="auto"/>
            <w:noWrap/>
            <w:vAlign w:val="bottom"/>
            <w:hideMark/>
          </w:tcPr>
          <w:p w14:paraId="7E5C6F20"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EOPO</w:t>
            </w:r>
          </w:p>
        </w:tc>
        <w:tc>
          <w:tcPr>
            <w:tcW w:w="7539" w:type="dxa"/>
            <w:shd w:val="clear" w:color="auto" w:fill="auto"/>
            <w:noWrap/>
            <w:vAlign w:val="bottom"/>
            <w:hideMark/>
          </w:tcPr>
          <w:p w14:paraId="3B201516"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End of Program Outcome </w:t>
            </w:r>
          </w:p>
        </w:tc>
      </w:tr>
      <w:tr w:rsidR="001266EF" w:rsidRPr="001266EF" w14:paraId="1C13B803" w14:textId="77777777" w:rsidTr="00532B85">
        <w:trPr>
          <w:trHeight w:val="300"/>
        </w:trPr>
        <w:tc>
          <w:tcPr>
            <w:tcW w:w="1828" w:type="dxa"/>
            <w:shd w:val="clear" w:color="auto" w:fill="auto"/>
            <w:noWrap/>
            <w:vAlign w:val="bottom"/>
            <w:hideMark/>
          </w:tcPr>
          <w:p w14:paraId="1D3C5F6A"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EP</w:t>
            </w:r>
          </w:p>
        </w:tc>
        <w:tc>
          <w:tcPr>
            <w:tcW w:w="7539" w:type="dxa"/>
            <w:shd w:val="clear" w:color="auto" w:fill="auto"/>
            <w:noWrap/>
            <w:vAlign w:val="bottom"/>
            <w:hideMark/>
          </w:tcPr>
          <w:p w14:paraId="30252546"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Equity Pathway </w:t>
            </w:r>
          </w:p>
        </w:tc>
      </w:tr>
      <w:tr w:rsidR="001266EF" w:rsidRPr="001266EF" w14:paraId="583510F2" w14:textId="77777777" w:rsidTr="00532B85">
        <w:trPr>
          <w:trHeight w:val="300"/>
        </w:trPr>
        <w:tc>
          <w:tcPr>
            <w:tcW w:w="1828" w:type="dxa"/>
            <w:shd w:val="clear" w:color="auto" w:fill="auto"/>
            <w:noWrap/>
            <w:vAlign w:val="bottom"/>
            <w:hideMark/>
          </w:tcPr>
          <w:p w14:paraId="3B870CCD"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GDP</w:t>
            </w:r>
          </w:p>
        </w:tc>
        <w:tc>
          <w:tcPr>
            <w:tcW w:w="7539" w:type="dxa"/>
            <w:shd w:val="clear" w:color="auto" w:fill="auto"/>
            <w:noWrap/>
            <w:vAlign w:val="bottom"/>
            <w:hideMark/>
          </w:tcPr>
          <w:p w14:paraId="4702F9C7"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Gross Domestic Product</w:t>
            </w:r>
          </w:p>
        </w:tc>
      </w:tr>
      <w:tr w:rsidR="001266EF" w:rsidRPr="001266EF" w14:paraId="2FBBC578" w14:textId="77777777" w:rsidTr="00532B85">
        <w:trPr>
          <w:trHeight w:val="300"/>
        </w:trPr>
        <w:tc>
          <w:tcPr>
            <w:tcW w:w="1828" w:type="dxa"/>
            <w:shd w:val="clear" w:color="auto" w:fill="auto"/>
            <w:noWrap/>
            <w:vAlign w:val="bottom"/>
            <w:hideMark/>
          </w:tcPr>
          <w:p w14:paraId="06D802F6"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GEDSI </w:t>
            </w:r>
          </w:p>
        </w:tc>
        <w:tc>
          <w:tcPr>
            <w:tcW w:w="7539" w:type="dxa"/>
            <w:shd w:val="clear" w:color="auto" w:fill="auto"/>
            <w:noWrap/>
            <w:vAlign w:val="bottom"/>
            <w:hideMark/>
          </w:tcPr>
          <w:p w14:paraId="27F65230"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Gender Equality, Disability and Social Inclusion </w:t>
            </w:r>
          </w:p>
        </w:tc>
      </w:tr>
      <w:tr w:rsidR="001266EF" w:rsidRPr="001266EF" w14:paraId="6916C333" w14:textId="77777777" w:rsidTr="00532B85">
        <w:trPr>
          <w:trHeight w:val="300"/>
        </w:trPr>
        <w:tc>
          <w:tcPr>
            <w:tcW w:w="1828" w:type="dxa"/>
            <w:shd w:val="clear" w:color="auto" w:fill="auto"/>
            <w:noWrap/>
            <w:vAlign w:val="bottom"/>
            <w:hideMark/>
          </w:tcPr>
          <w:p w14:paraId="519351C0"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GIZ</w:t>
            </w:r>
          </w:p>
        </w:tc>
        <w:tc>
          <w:tcPr>
            <w:tcW w:w="7539" w:type="dxa"/>
            <w:shd w:val="clear" w:color="auto" w:fill="auto"/>
            <w:noWrap/>
            <w:vAlign w:val="bottom"/>
            <w:hideMark/>
          </w:tcPr>
          <w:p w14:paraId="1BB425B1"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German Agency for International Cooperation </w:t>
            </w:r>
          </w:p>
        </w:tc>
      </w:tr>
      <w:tr w:rsidR="001266EF" w:rsidRPr="001266EF" w14:paraId="623D2B96" w14:textId="77777777" w:rsidTr="00532B85">
        <w:trPr>
          <w:trHeight w:val="300"/>
        </w:trPr>
        <w:tc>
          <w:tcPr>
            <w:tcW w:w="1828" w:type="dxa"/>
            <w:shd w:val="clear" w:color="auto" w:fill="auto"/>
            <w:noWrap/>
            <w:vAlign w:val="bottom"/>
            <w:hideMark/>
          </w:tcPr>
          <w:p w14:paraId="294B7BCE" w14:textId="77777777" w:rsidR="00F968BB" w:rsidRPr="001266EF" w:rsidRDefault="00F968BB" w:rsidP="006C3DDF">
            <w:pPr>
              <w:pStyle w:val="NoSpacing"/>
              <w:rPr>
                <w:rFonts w:ascii="Calibri Light" w:hAnsi="Calibri Light" w:cs="Calibri Light"/>
                <w:sz w:val="22"/>
                <w:szCs w:val="22"/>
              </w:rPr>
            </w:pPr>
            <w:proofErr w:type="spellStart"/>
            <w:r w:rsidRPr="001266EF">
              <w:rPr>
                <w:rFonts w:ascii="Calibri Light" w:hAnsi="Calibri Light" w:cs="Calibri Light"/>
                <w:sz w:val="22"/>
                <w:szCs w:val="22"/>
              </w:rPr>
              <w:t>GoL</w:t>
            </w:r>
            <w:proofErr w:type="spellEnd"/>
          </w:p>
        </w:tc>
        <w:tc>
          <w:tcPr>
            <w:tcW w:w="7539" w:type="dxa"/>
            <w:shd w:val="clear" w:color="auto" w:fill="auto"/>
            <w:noWrap/>
            <w:vAlign w:val="bottom"/>
            <w:hideMark/>
          </w:tcPr>
          <w:p w14:paraId="4FD9667A"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Government of Laos</w:t>
            </w:r>
          </w:p>
        </w:tc>
      </w:tr>
      <w:tr w:rsidR="001266EF" w:rsidRPr="001266EF" w14:paraId="639B1808" w14:textId="77777777" w:rsidTr="00532B85">
        <w:trPr>
          <w:trHeight w:val="300"/>
        </w:trPr>
        <w:tc>
          <w:tcPr>
            <w:tcW w:w="1828" w:type="dxa"/>
            <w:shd w:val="clear" w:color="auto" w:fill="auto"/>
            <w:noWrap/>
            <w:vAlign w:val="bottom"/>
            <w:hideMark/>
          </w:tcPr>
          <w:p w14:paraId="5FBE0E74"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HRD</w:t>
            </w:r>
          </w:p>
        </w:tc>
        <w:tc>
          <w:tcPr>
            <w:tcW w:w="7539" w:type="dxa"/>
            <w:shd w:val="clear" w:color="auto" w:fill="auto"/>
            <w:noWrap/>
            <w:vAlign w:val="bottom"/>
            <w:hideMark/>
          </w:tcPr>
          <w:p w14:paraId="193D66BD"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Human Resource Development</w:t>
            </w:r>
          </w:p>
        </w:tc>
      </w:tr>
      <w:tr w:rsidR="001266EF" w:rsidRPr="001266EF" w14:paraId="584942D4" w14:textId="77777777" w:rsidTr="00532B85">
        <w:trPr>
          <w:trHeight w:val="300"/>
        </w:trPr>
        <w:tc>
          <w:tcPr>
            <w:tcW w:w="1828" w:type="dxa"/>
            <w:shd w:val="clear" w:color="auto" w:fill="auto"/>
            <w:noWrap/>
            <w:vAlign w:val="bottom"/>
            <w:hideMark/>
          </w:tcPr>
          <w:p w14:paraId="4FF5CDA9"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IELTS</w:t>
            </w:r>
          </w:p>
        </w:tc>
        <w:tc>
          <w:tcPr>
            <w:tcW w:w="7539" w:type="dxa"/>
            <w:shd w:val="clear" w:color="auto" w:fill="auto"/>
            <w:noWrap/>
            <w:vAlign w:val="bottom"/>
            <w:hideMark/>
          </w:tcPr>
          <w:p w14:paraId="23DFB5AC"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International English Language Testing System</w:t>
            </w:r>
          </w:p>
        </w:tc>
      </w:tr>
      <w:tr w:rsidR="001266EF" w:rsidRPr="001266EF" w14:paraId="40BA77B2" w14:textId="77777777" w:rsidTr="00532B85">
        <w:trPr>
          <w:trHeight w:val="300"/>
        </w:trPr>
        <w:tc>
          <w:tcPr>
            <w:tcW w:w="1828" w:type="dxa"/>
            <w:shd w:val="clear" w:color="auto" w:fill="auto"/>
            <w:noWrap/>
            <w:vAlign w:val="bottom"/>
            <w:hideMark/>
          </w:tcPr>
          <w:p w14:paraId="0D959377"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IMF</w:t>
            </w:r>
          </w:p>
        </w:tc>
        <w:tc>
          <w:tcPr>
            <w:tcW w:w="7539" w:type="dxa"/>
            <w:shd w:val="clear" w:color="auto" w:fill="auto"/>
            <w:noWrap/>
            <w:vAlign w:val="bottom"/>
            <w:hideMark/>
          </w:tcPr>
          <w:p w14:paraId="3E46E48B"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International Monetary Fund</w:t>
            </w:r>
          </w:p>
        </w:tc>
      </w:tr>
      <w:tr w:rsidR="001266EF" w:rsidRPr="001266EF" w14:paraId="70327A7C" w14:textId="77777777" w:rsidTr="00532B85">
        <w:trPr>
          <w:trHeight w:val="300"/>
        </w:trPr>
        <w:tc>
          <w:tcPr>
            <w:tcW w:w="1828" w:type="dxa"/>
            <w:shd w:val="clear" w:color="auto" w:fill="auto"/>
            <w:noWrap/>
            <w:vAlign w:val="bottom"/>
          </w:tcPr>
          <w:p w14:paraId="4C8EC147"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IMR</w:t>
            </w:r>
          </w:p>
        </w:tc>
        <w:tc>
          <w:tcPr>
            <w:tcW w:w="7539" w:type="dxa"/>
            <w:shd w:val="clear" w:color="auto" w:fill="auto"/>
            <w:noWrap/>
            <w:vAlign w:val="bottom"/>
          </w:tcPr>
          <w:p w14:paraId="1B99A3ED"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Investment Monitoring Report</w:t>
            </w:r>
          </w:p>
        </w:tc>
      </w:tr>
      <w:tr w:rsidR="001266EF" w:rsidRPr="001266EF" w14:paraId="011DEC96" w14:textId="77777777" w:rsidTr="00532B85">
        <w:trPr>
          <w:trHeight w:val="300"/>
        </w:trPr>
        <w:tc>
          <w:tcPr>
            <w:tcW w:w="1828" w:type="dxa"/>
            <w:shd w:val="clear" w:color="auto" w:fill="auto"/>
            <w:noWrap/>
            <w:vAlign w:val="bottom"/>
            <w:hideMark/>
          </w:tcPr>
          <w:p w14:paraId="5B91DA83"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IO</w:t>
            </w:r>
          </w:p>
        </w:tc>
        <w:tc>
          <w:tcPr>
            <w:tcW w:w="7539" w:type="dxa"/>
            <w:shd w:val="clear" w:color="auto" w:fill="auto"/>
            <w:noWrap/>
            <w:vAlign w:val="bottom"/>
            <w:hideMark/>
          </w:tcPr>
          <w:p w14:paraId="0578A9FC"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Intermediate Outcomes</w:t>
            </w:r>
          </w:p>
        </w:tc>
      </w:tr>
      <w:tr w:rsidR="001266EF" w:rsidRPr="001266EF" w14:paraId="297A8012" w14:textId="77777777" w:rsidTr="00532B85">
        <w:trPr>
          <w:trHeight w:val="300"/>
        </w:trPr>
        <w:tc>
          <w:tcPr>
            <w:tcW w:w="1828" w:type="dxa"/>
            <w:shd w:val="clear" w:color="auto" w:fill="auto"/>
            <w:noWrap/>
            <w:vAlign w:val="bottom"/>
            <w:hideMark/>
          </w:tcPr>
          <w:p w14:paraId="7409E745"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JICA</w:t>
            </w:r>
          </w:p>
        </w:tc>
        <w:tc>
          <w:tcPr>
            <w:tcW w:w="7539" w:type="dxa"/>
            <w:shd w:val="clear" w:color="auto" w:fill="auto"/>
            <w:noWrap/>
            <w:vAlign w:val="bottom"/>
            <w:hideMark/>
          </w:tcPr>
          <w:p w14:paraId="3AFA256C"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Japan International Cooperation Agency </w:t>
            </w:r>
          </w:p>
        </w:tc>
      </w:tr>
      <w:tr w:rsidR="001266EF" w:rsidRPr="001266EF" w14:paraId="5E728631" w14:textId="77777777" w:rsidTr="00532B85">
        <w:trPr>
          <w:trHeight w:val="300"/>
        </w:trPr>
        <w:tc>
          <w:tcPr>
            <w:tcW w:w="1828" w:type="dxa"/>
            <w:shd w:val="clear" w:color="auto" w:fill="auto"/>
            <w:noWrap/>
            <w:vAlign w:val="bottom"/>
            <w:hideMark/>
          </w:tcPr>
          <w:p w14:paraId="5B8FF23A"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LADLF</w:t>
            </w:r>
          </w:p>
        </w:tc>
        <w:tc>
          <w:tcPr>
            <w:tcW w:w="7539" w:type="dxa"/>
            <w:shd w:val="clear" w:color="auto" w:fill="auto"/>
            <w:noWrap/>
            <w:vAlign w:val="bottom"/>
            <w:hideMark/>
          </w:tcPr>
          <w:p w14:paraId="3C4C840C"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Laos-Australia Development Learning Facility </w:t>
            </w:r>
          </w:p>
        </w:tc>
      </w:tr>
      <w:tr w:rsidR="001266EF" w:rsidRPr="001266EF" w14:paraId="42537075" w14:textId="77777777" w:rsidTr="00532B85">
        <w:trPr>
          <w:trHeight w:val="300"/>
        </w:trPr>
        <w:tc>
          <w:tcPr>
            <w:tcW w:w="1828" w:type="dxa"/>
            <w:shd w:val="clear" w:color="auto" w:fill="auto"/>
            <w:noWrap/>
            <w:vAlign w:val="bottom"/>
            <w:hideMark/>
          </w:tcPr>
          <w:p w14:paraId="6A92EABA"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LAI</w:t>
            </w:r>
          </w:p>
        </w:tc>
        <w:tc>
          <w:tcPr>
            <w:tcW w:w="7539" w:type="dxa"/>
            <w:shd w:val="clear" w:color="auto" w:fill="auto"/>
            <w:noWrap/>
            <w:vAlign w:val="bottom"/>
            <w:hideMark/>
          </w:tcPr>
          <w:p w14:paraId="2143D51D"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Laos Australia Institute Phase III </w:t>
            </w:r>
          </w:p>
        </w:tc>
      </w:tr>
      <w:tr w:rsidR="001266EF" w:rsidRPr="001266EF" w14:paraId="64281DFC" w14:textId="77777777" w:rsidTr="00532B85">
        <w:trPr>
          <w:trHeight w:val="300"/>
        </w:trPr>
        <w:tc>
          <w:tcPr>
            <w:tcW w:w="1828" w:type="dxa"/>
            <w:shd w:val="clear" w:color="auto" w:fill="auto"/>
            <w:noWrap/>
            <w:vAlign w:val="bottom"/>
            <w:hideMark/>
          </w:tcPr>
          <w:p w14:paraId="160E17D1"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LAI Phase II </w:t>
            </w:r>
          </w:p>
        </w:tc>
        <w:tc>
          <w:tcPr>
            <w:tcW w:w="7539" w:type="dxa"/>
            <w:shd w:val="clear" w:color="auto" w:fill="auto"/>
            <w:noWrap/>
            <w:vAlign w:val="bottom"/>
            <w:hideMark/>
          </w:tcPr>
          <w:p w14:paraId="35B46233"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Laos Australia Institute Phase II </w:t>
            </w:r>
          </w:p>
        </w:tc>
      </w:tr>
      <w:tr w:rsidR="001266EF" w:rsidRPr="001266EF" w14:paraId="12D4A4A6" w14:textId="77777777" w:rsidTr="00532B85">
        <w:trPr>
          <w:trHeight w:val="300"/>
        </w:trPr>
        <w:tc>
          <w:tcPr>
            <w:tcW w:w="1828" w:type="dxa"/>
            <w:shd w:val="clear" w:color="auto" w:fill="auto"/>
            <w:noWrap/>
            <w:vAlign w:val="bottom"/>
            <w:hideMark/>
          </w:tcPr>
          <w:p w14:paraId="7213361E"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LANS</w:t>
            </w:r>
          </w:p>
        </w:tc>
        <w:tc>
          <w:tcPr>
            <w:tcW w:w="7539" w:type="dxa"/>
            <w:shd w:val="clear" w:color="auto" w:fill="auto"/>
            <w:noWrap/>
            <w:vAlign w:val="bottom"/>
            <w:hideMark/>
          </w:tcPr>
          <w:p w14:paraId="66101A7A"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Laos Australia National Scholarships</w:t>
            </w:r>
          </w:p>
        </w:tc>
      </w:tr>
      <w:tr w:rsidR="001266EF" w:rsidRPr="001266EF" w14:paraId="27741504" w14:textId="77777777" w:rsidTr="00532B85">
        <w:trPr>
          <w:trHeight w:val="300"/>
        </w:trPr>
        <w:tc>
          <w:tcPr>
            <w:tcW w:w="1828" w:type="dxa"/>
            <w:shd w:val="clear" w:color="auto" w:fill="auto"/>
            <w:noWrap/>
            <w:vAlign w:val="bottom"/>
            <w:hideMark/>
          </w:tcPr>
          <w:p w14:paraId="02BD1E1E"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LDC</w:t>
            </w:r>
          </w:p>
        </w:tc>
        <w:tc>
          <w:tcPr>
            <w:tcW w:w="7539" w:type="dxa"/>
            <w:shd w:val="clear" w:color="auto" w:fill="auto"/>
            <w:noWrap/>
            <w:vAlign w:val="bottom"/>
            <w:hideMark/>
          </w:tcPr>
          <w:p w14:paraId="2C392603"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Least Developed Country </w:t>
            </w:r>
          </w:p>
        </w:tc>
      </w:tr>
      <w:tr w:rsidR="001266EF" w:rsidRPr="001266EF" w14:paraId="6489EEA9" w14:textId="77777777" w:rsidTr="00532B85">
        <w:trPr>
          <w:trHeight w:val="300"/>
        </w:trPr>
        <w:tc>
          <w:tcPr>
            <w:tcW w:w="1828" w:type="dxa"/>
            <w:shd w:val="clear" w:color="auto" w:fill="auto"/>
            <w:noWrap/>
            <w:vAlign w:val="bottom"/>
            <w:hideMark/>
          </w:tcPr>
          <w:p w14:paraId="2B56EF5B"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LES</w:t>
            </w:r>
          </w:p>
        </w:tc>
        <w:tc>
          <w:tcPr>
            <w:tcW w:w="7539" w:type="dxa"/>
            <w:shd w:val="clear" w:color="auto" w:fill="auto"/>
            <w:noWrap/>
            <w:vAlign w:val="bottom"/>
            <w:hideMark/>
          </w:tcPr>
          <w:p w14:paraId="412932AD"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Locally Engaged Staff </w:t>
            </w:r>
          </w:p>
        </w:tc>
      </w:tr>
      <w:tr w:rsidR="001266EF" w:rsidRPr="001266EF" w14:paraId="58EBF990" w14:textId="77777777" w:rsidTr="00532B85">
        <w:trPr>
          <w:trHeight w:val="300"/>
        </w:trPr>
        <w:tc>
          <w:tcPr>
            <w:tcW w:w="1828" w:type="dxa"/>
            <w:shd w:val="clear" w:color="auto" w:fill="auto"/>
            <w:noWrap/>
            <w:vAlign w:val="bottom"/>
            <w:hideMark/>
          </w:tcPr>
          <w:p w14:paraId="1A95C51B"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LMC</w:t>
            </w:r>
          </w:p>
        </w:tc>
        <w:tc>
          <w:tcPr>
            <w:tcW w:w="7539" w:type="dxa"/>
            <w:shd w:val="clear" w:color="auto" w:fill="auto"/>
            <w:noWrap/>
            <w:vAlign w:val="bottom"/>
            <w:hideMark/>
          </w:tcPr>
          <w:p w14:paraId="7EB74C03" w14:textId="77777777" w:rsidR="00F968BB" w:rsidRPr="001266EF" w:rsidRDefault="00F968BB" w:rsidP="006C3DDF">
            <w:pPr>
              <w:pStyle w:val="NoSpacing"/>
              <w:rPr>
                <w:rFonts w:ascii="Calibri Light" w:hAnsi="Calibri Light" w:cs="Calibri Light"/>
                <w:sz w:val="22"/>
                <w:szCs w:val="22"/>
              </w:rPr>
            </w:pPr>
            <w:proofErr w:type="spellStart"/>
            <w:r w:rsidRPr="001266EF">
              <w:rPr>
                <w:rFonts w:ascii="Calibri Light" w:hAnsi="Calibri Light" w:cs="Calibri Light"/>
                <w:sz w:val="22"/>
                <w:szCs w:val="22"/>
              </w:rPr>
              <w:t>Lancang</w:t>
            </w:r>
            <w:proofErr w:type="spellEnd"/>
            <w:r w:rsidRPr="001266EF">
              <w:rPr>
                <w:rFonts w:ascii="Calibri Light" w:hAnsi="Calibri Light" w:cs="Calibri Light"/>
                <w:sz w:val="22"/>
                <w:szCs w:val="22"/>
              </w:rPr>
              <w:t xml:space="preserve">-Mekong Cooperation </w:t>
            </w:r>
          </w:p>
        </w:tc>
      </w:tr>
      <w:tr w:rsidR="001266EF" w:rsidRPr="001266EF" w14:paraId="4F60AF27" w14:textId="77777777" w:rsidTr="00532B85">
        <w:trPr>
          <w:trHeight w:val="300"/>
        </w:trPr>
        <w:tc>
          <w:tcPr>
            <w:tcW w:w="1828" w:type="dxa"/>
            <w:shd w:val="clear" w:color="auto" w:fill="auto"/>
            <w:noWrap/>
            <w:vAlign w:val="bottom"/>
            <w:hideMark/>
          </w:tcPr>
          <w:p w14:paraId="6FD1E77F"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LMIS</w:t>
            </w:r>
          </w:p>
        </w:tc>
        <w:tc>
          <w:tcPr>
            <w:tcW w:w="7539" w:type="dxa"/>
            <w:shd w:val="clear" w:color="auto" w:fill="auto"/>
            <w:noWrap/>
            <w:vAlign w:val="bottom"/>
            <w:hideMark/>
          </w:tcPr>
          <w:p w14:paraId="62AAD956"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Labour Market Information System </w:t>
            </w:r>
          </w:p>
        </w:tc>
      </w:tr>
      <w:tr w:rsidR="001266EF" w:rsidRPr="001266EF" w14:paraId="38290CAF" w14:textId="77777777" w:rsidTr="00532B85">
        <w:trPr>
          <w:trHeight w:val="300"/>
        </w:trPr>
        <w:tc>
          <w:tcPr>
            <w:tcW w:w="1828" w:type="dxa"/>
            <w:shd w:val="clear" w:color="auto" w:fill="auto"/>
            <w:noWrap/>
            <w:vAlign w:val="bottom"/>
            <w:hideMark/>
          </w:tcPr>
          <w:p w14:paraId="4B2C4F1F"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LNCCI</w:t>
            </w:r>
          </w:p>
        </w:tc>
        <w:tc>
          <w:tcPr>
            <w:tcW w:w="7539" w:type="dxa"/>
            <w:shd w:val="clear" w:color="auto" w:fill="auto"/>
            <w:noWrap/>
            <w:vAlign w:val="bottom"/>
            <w:hideMark/>
          </w:tcPr>
          <w:p w14:paraId="7DE43DF0"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Lao National Chamber of Commerce and Industry </w:t>
            </w:r>
          </w:p>
        </w:tc>
      </w:tr>
      <w:tr w:rsidR="001266EF" w:rsidRPr="001266EF" w14:paraId="0F4E983B" w14:textId="77777777" w:rsidTr="00532B85">
        <w:trPr>
          <w:trHeight w:val="300"/>
        </w:trPr>
        <w:tc>
          <w:tcPr>
            <w:tcW w:w="1828" w:type="dxa"/>
            <w:shd w:val="clear" w:color="auto" w:fill="auto"/>
            <w:noWrap/>
            <w:vAlign w:val="bottom"/>
            <w:hideMark/>
          </w:tcPr>
          <w:p w14:paraId="19D87004"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LNCCI</w:t>
            </w:r>
          </w:p>
        </w:tc>
        <w:tc>
          <w:tcPr>
            <w:tcW w:w="7539" w:type="dxa"/>
            <w:shd w:val="clear" w:color="auto" w:fill="auto"/>
            <w:noWrap/>
            <w:vAlign w:val="bottom"/>
            <w:hideMark/>
          </w:tcPr>
          <w:p w14:paraId="1F4E0626"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Laos National Chamber of Commerce and Industry</w:t>
            </w:r>
          </w:p>
        </w:tc>
      </w:tr>
      <w:tr w:rsidR="001266EF" w:rsidRPr="001266EF" w14:paraId="23CB0964" w14:textId="77777777" w:rsidTr="00532B85">
        <w:trPr>
          <w:trHeight w:val="300"/>
        </w:trPr>
        <w:tc>
          <w:tcPr>
            <w:tcW w:w="1828" w:type="dxa"/>
            <w:shd w:val="clear" w:color="auto" w:fill="auto"/>
            <w:noWrap/>
            <w:vAlign w:val="bottom"/>
            <w:hideMark/>
          </w:tcPr>
          <w:p w14:paraId="5532BA4B"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LPRP</w:t>
            </w:r>
          </w:p>
        </w:tc>
        <w:tc>
          <w:tcPr>
            <w:tcW w:w="7539" w:type="dxa"/>
            <w:shd w:val="clear" w:color="auto" w:fill="auto"/>
            <w:noWrap/>
            <w:vAlign w:val="bottom"/>
            <w:hideMark/>
          </w:tcPr>
          <w:p w14:paraId="1621A531"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Laos People's Revolutionary Party</w:t>
            </w:r>
          </w:p>
        </w:tc>
      </w:tr>
      <w:tr w:rsidR="001266EF" w:rsidRPr="001266EF" w14:paraId="21EB7479" w14:textId="77777777" w:rsidTr="00532B85">
        <w:trPr>
          <w:trHeight w:val="300"/>
        </w:trPr>
        <w:tc>
          <w:tcPr>
            <w:tcW w:w="1828" w:type="dxa"/>
            <w:shd w:val="clear" w:color="auto" w:fill="auto"/>
            <w:noWrap/>
            <w:vAlign w:val="bottom"/>
            <w:hideMark/>
          </w:tcPr>
          <w:p w14:paraId="3F340AD5"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LSCC</w:t>
            </w:r>
          </w:p>
        </w:tc>
        <w:tc>
          <w:tcPr>
            <w:tcW w:w="7539" w:type="dxa"/>
            <w:shd w:val="clear" w:color="auto" w:fill="auto"/>
            <w:noWrap/>
            <w:vAlign w:val="bottom"/>
            <w:hideMark/>
          </w:tcPr>
          <w:p w14:paraId="4A906E7C"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Laos Singapore Cooperation Centre </w:t>
            </w:r>
          </w:p>
        </w:tc>
      </w:tr>
      <w:tr w:rsidR="001266EF" w:rsidRPr="001266EF" w14:paraId="5FB1B635" w14:textId="77777777" w:rsidTr="00532B85">
        <w:trPr>
          <w:trHeight w:val="300"/>
        </w:trPr>
        <w:tc>
          <w:tcPr>
            <w:tcW w:w="1828" w:type="dxa"/>
            <w:shd w:val="clear" w:color="auto" w:fill="auto"/>
            <w:noWrap/>
            <w:vAlign w:val="bottom"/>
            <w:hideMark/>
          </w:tcPr>
          <w:p w14:paraId="60E00F3C"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LWU</w:t>
            </w:r>
          </w:p>
        </w:tc>
        <w:tc>
          <w:tcPr>
            <w:tcW w:w="7539" w:type="dxa"/>
            <w:shd w:val="clear" w:color="auto" w:fill="auto"/>
            <w:noWrap/>
            <w:vAlign w:val="bottom"/>
            <w:hideMark/>
          </w:tcPr>
          <w:p w14:paraId="0EB5635E"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Laos Women’s Union </w:t>
            </w:r>
          </w:p>
        </w:tc>
      </w:tr>
      <w:tr w:rsidR="001266EF" w:rsidRPr="001266EF" w14:paraId="0C93728B" w14:textId="77777777" w:rsidTr="00532B85">
        <w:trPr>
          <w:trHeight w:val="300"/>
        </w:trPr>
        <w:tc>
          <w:tcPr>
            <w:tcW w:w="1828" w:type="dxa"/>
            <w:shd w:val="clear" w:color="auto" w:fill="auto"/>
            <w:noWrap/>
            <w:vAlign w:val="bottom"/>
            <w:hideMark/>
          </w:tcPr>
          <w:p w14:paraId="3FA7FDC6" w14:textId="77777777" w:rsidR="00F968BB" w:rsidRPr="00240E83" w:rsidRDefault="00F968BB" w:rsidP="006C3DDF">
            <w:pPr>
              <w:pStyle w:val="NoSpacing"/>
              <w:rPr>
                <w:rFonts w:ascii="Calibri Light" w:hAnsi="Calibri Light" w:cs="Calibri Light"/>
                <w:color w:val="FFFFFF" w:themeColor="background1"/>
                <w:sz w:val="22"/>
                <w:szCs w:val="22"/>
              </w:rPr>
            </w:pPr>
            <w:r w:rsidRPr="001266EF">
              <w:rPr>
                <w:rFonts w:ascii="Calibri Light" w:hAnsi="Calibri Light" w:cs="Calibri Light"/>
                <w:sz w:val="22"/>
                <w:szCs w:val="22"/>
              </w:rPr>
              <w:t>LYU</w:t>
            </w:r>
          </w:p>
        </w:tc>
        <w:tc>
          <w:tcPr>
            <w:tcW w:w="7539" w:type="dxa"/>
            <w:shd w:val="clear" w:color="auto" w:fill="auto"/>
            <w:noWrap/>
            <w:vAlign w:val="bottom"/>
            <w:hideMark/>
          </w:tcPr>
          <w:p w14:paraId="2ABF6BB3"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Laos People's Revolutionary Youth Union </w:t>
            </w:r>
          </w:p>
        </w:tc>
      </w:tr>
      <w:tr w:rsidR="001266EF" w:rsidRPr="001266EF" w14:paraId="2F8C8267" w14:textId="77777777" w:rsidTr="00532B85">
        <w:trPr>
          <w:trHeight w:val="300"/>
        </w:trPr>
        <w:tc>
          <w:tcPr>
            <w:tcW w:w="1828" w:type="dxa"/>
            <w:shd w:val="clear" w:color="auto" w:fill="auto"/>
            <w:noWrap/>
            <w:vAlign w:val="bottom"/>
            <w:hideMark/>
          </w:tcPr>
          <w:p w14:paraId="0F9E0109"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lastRenderedPageBreak/>
              <w:t>M&amp;E</w:t>
            </w:r>
          </w:p>
        </w:tc>
        <w:tc>
          <w:tcPr>
            <w:tcW w:w="7539" w:type="dxa"/>
            <w:shd w:val="clear" w:color="auto" w:fill="auto"/>
            <w:noWrap/>
            <w:vAlign w:val="bottom"/>
            <w:hideMark/>
          </w:tcPr>
          <w:p w14:paraId="3B9A7523"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Monitoring and Evaluation </w:t>
            </w:r>
          </w:p>
        </w:tc>
      </w:tr>
      <w:tr w:rsidR="001266EF" w:rsidRPr="001266EF" w14:paraId="58D05CB8" w14:textId="77777777" w:rsidTr="00532B85">
        <w:trPr>
          <w:trHeight w:val="300"/>
        </w:trPr>
        <w:tc>
          <w:tcPr>
            <w:tcW w:w="1828" w:type="dxa"/>
            <w:shd w:val="clear" w:color="auto" w:fill="auto"/>
            <w:noWrap/>
            <w:vAlign w:val="bottom"/>
            <w:hideMark/>
          </w:tcPr>
          <w:p w14:paraId="3C737638"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MAP</w:t>
            </w:r>
          </w:p>
        </w:tc>
        <w:tc>
          <w:tcPr>
            <w:tcW w:w="7539" w:type="dxa"/>
            <w:shd w:val="clear" w:color="auto" w:fill="auto"/>
            <w:noWrap/>
            <w:vAlign w:val="bottom"/>
            <w:hideMark/>
          </w:tcPr>
          <w:p w14:paraId="348B2327"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Mekong-Australia Partnership </w:t>
            </w:r>
          </w:p>
        </w:tc>
      </w:tr>
      <w:tr w:rsidR="001266EF" w:rsidRPr="001266EF" w14:paraId="6C0B7762" w14:textId="77777777" w:rsidTr="00532B85">
        <w:trPr>
          <w:trHeight w:val="300"/>
        </w:trPr>
        <w:tc>
          <w:tcPr>
            <w:tcW w:w="1828" w:type="dxa"/>
            <w:shd w:val="clear" w:color="auto" w:fill="auto"/>
            <w:noWrap/>
            <w:vAlign w:val="bottom"/>
            <w:hideMark/>
          </w:tcPr>
          <w:p w14:paraId="4C81D89B"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MERLA</w:t>
            </w:r>
          </w:p>
        </w:tc>
        <w:tc>
          <w:tcPr>
            <w:tcW w:w="7539" w:type="dxa"/>
            <w:shd w:val="clear" w:color="auto" w:fill="auto"/>
            <w:noWrap/>
            <w:vAlign w:val="bottom"/>
            <w:hideMark/>
          </w:tcPr>
          <w:p w14:paraId="2C5FA360"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Monitoring, Evaluation, Research, Learning and Adaptation </w:t>
            </w:r>
          </w:p>
        </w:tc>
      </w:tr>
      <w:tr w:rsidR="001266EF" w:rsidRPr="001266EF" w14:paraId="7A40AFFA" w14:textId="77777777" w:rsidTr="00532B85">
        <w:trPr>
          <w:trHeight w:val="300"/>
        </w:trPr>
        <w:tc>
          <w:tcPr>
            <w:tcW w:w="1828" w:type="dxa"/>
            <w:shd w:val="clear" w:color="auto" w:fill="auto"/>
            <w:noWrap/>
            <w:vAlign w:val="bottom"/>
            <w:hideMark/>
          </w:tcPr>
          <w:p w14:paraId="0EEFDED2"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MIS</w:t>
            </w:r>
          </w:p>
        </w:tc>
        <w:tc>
          <w:tcPr>
            <w:tcW w:w="7539" w:type="dxa"/>
            <w:shd w:val="clear" w:color="auto" w:fill="auto"/>
            <w:noWrap/>
            <w:vAlign w:val="bottom"/>
            <w:hideMark/>
          </w:tcPr>
          <w:p w14:paraId="2343C747"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Management Information System </w:t>
            </w:r>
          </w:p>
        </w:tc>
      </w:tr>
      <w:tr w:rsidR="001266EF" w:rsidRPr="001266EF" w14:paraId="0EA583EE" w14:textId="77777777" w:rsidTr="00532B85">
        <w:trPr>
          <w:trHeight w:val="300"/>
        </w:trPr>
        <w:tc>
          <w:tcPr>
            <w:tcW w:w="1828" w:type="dxa"/>
            <w:shd w:val="clear" w:color="auto" w:fill="auto"/>
            <w:noWrap/>
            <w:vAlign w:val="bottom"/>
            <w:hideMark/>
          </w:tcPr>
          <w:p w14:paraId="1EAC0B13"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MOES</w:t>
            </w:r>
          </w:p>
        </w:tc>
        <w:tc>
          <w:tcPr>
            <w:tcW w:w="7539" w:type="dxa"/>
            <w:shd w:val="clear" w:color="auto" w:fill="auto"/>
            <w:noWrap/>
            <w:vAlign w:val="bottom"/>
            <w:hideMark/>
          </w:tcPr>
          <w:p w14:paraId="4931981E"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Ministry of Education and Sports</w:t>
            </w:r>
          </w:p>
        </w:tc>
      </w:tr>
      <w:tr w:rsidR="001266EF" w:rsidRPr="001266EF" w14:paraId="6C4A24C4" w14:textId="77777777" w:rsidTr="00532B85">
        <w:trPr>
          <w:trHeight w:val="300"/>
        </w:trPr>
        <w:tc>
          <w:tcPr>
            <w:tcW w:w="1828" w:type="dxa"/>
            <w:shd w:val="clear" w:color="auto" w:fill="auto"/>
            <w:noWrap/>
            <w:vAlign w:val="bottom"/>
            <w:hideMark/>
          </w:tcPr>
          <w:p w14:paraId="7EC2EA71"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MOF</w:t>
            </w:r>
          </w:p>
        </w:tc>
        <w:tc>
          <w:tcPr>
            <w:tcW w:w="7539" w:type="dxa"/>
            <w:shd w:val="clear" w:color="auto" w:fill="auto"/>
            <w:noWrap/>
            <w:vAlign w:val="bottom"/>
            <w:hideMark/>
          </w:tcPr>
          <w:p w14:paraId="16A8FEF8"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Ministry of Finance</w:t>
            </w:r>
          </w:p>
        </w:tc>
      </w:tr>
      <w:tr w:rsidR="001266EF" w:rsidRPr="001266EF" w14:paraId="3D8AC083" w14:textId="77777777" w:rsidTr="00532B85">
        <w:trPr>
          <w:trHeight w:val="300"/>
        </w:trPr>
        <w:tc>
          <w:tcPr>
            <w:tcW w:w="1828" w:type="dxa"/>
            <w:shd w:val="clear" w:color="auto" w:fill="auto"/>
            <w:noWrap/>
            <w:vAlign w:val="bottom"/>
            <w:hideMark/>
          </w:tcPr>
          <w:p w14:paraId="737167A4"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MOHA</w:t>
            </w:r>
          </w:p>
        </w:tc>
        <w:tc>
          <w:tcPr>
            <w:tcW w:w="7539" w:type="dxa"/>
            <w:shd w:val="clear" w:color="auto" w:fill="auto"/>
            <w:noWrap/>
            <w:vAlign w:val="bottom"/>
            <w:hideMark/>
          </w:tcPr>
          <w:p w14:paraId="60A1E2E8"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Ministry of Home Affairs </w:t>
            </w:r>
          </w:p>
        </w:tc>
      </w:tr>
      <w:tr w:rsidR="001266EF" w:rsidRPr="001266EF" w14:paraId="10AB22EB" w14:textId="77777777" w:rsidTr="00532B85">
        <w:trPr>
          <w:trHeight w:val="300"/>
        </w:trPr>
        <w:tc>
          <w:tcPr>
            <w:tcW w:w="1828" w:type="dxa"/>
            <w:shd w:val="clear" w:color="auto" w:fill="auto"/>
            <w:noWrap/>
            <w:vAlign w:val="bottom"/>
            <w:hideMark/>
          </w:tcPr>
          <w:p w14:paraId="0F084074"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MPI</w:t>
            </w:r>
          </w:p>
        </w:tc>
        <w:tc>
          <w:tcPr>
            <w:tcW w:w="7539" w:type="dxa"/>
            <w:shd w:val="clear" w:color="auto" w:fill="auto"/>
            <w:noWrap/>
            <w:vAlign w:val="bottom"/>
            <w:hideMark/>
          </w:tcPr>
          <w:p w14:paraId="4A9D53F8"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Ministry of Planning and Investment </w:t>
            </w:r>
          </w:p>
        </w:tc>
      </w:tr>
      <w:tr w:rsidR="001266EF" w:rsidRPr="001266EF" w14:paraId="19274493" w14:textId="77777777" w:rsidTr="00532B85">
        <w:trPr>
          <w:trHeight w:val="300"/>
        </w:trPr>
        <w:tc>
          <w:tcPr>
            <w:tcW w:w="1828" w:type="dxa"/>
            <w:shd w:val="clear" w:color="auto" w:fill="auto"/>
            <w:noWrap/>
            <w:vAlign w:val="bottom"/>
            <w:hideMark/>
          </w:tcPr>
          <w:p w14:paraId="10675256"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MPI</w:t>
            </w:r>
          </w:p>
        </w:tc>
        <w:tc>
          <w:tcPr>
            <w:tcW w:w="7539" w:type="dxa"/>
            <w:shd w:val="clear" w:color="auto" w:fill="auto"/>
            <w:noWrap/>
            <w:vAlign w:val="bottom"/>
            <w:hideMark/>
          </w:tcPr>
          <w:p w14:paraId="66CE7339"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Ministry of Planning and Investment </w:t>
            </w:r>
          </w:p>
        </w:tc>
      </w:tr>
      <w:tr w:rsidR="001266EF" w:rsidRPr="001266EF" w14:paraId="2FEB190F" w14:textId="77777777" w:rsidTr="00532B85">
        <w:trPr>
          <w:trHeight w:val="300"/>
        </w:trPr>
        <w:tc>
          <w:tcPr>
            <w:tcW w:w="1828" w:type="dxa"/>
            <w:shd w:val="clear" w:color="auto" w:fill="auto"/>
            <w:noWrap/>
            <w:vAlign w:val="bottom"/>
            <w:hideMark/>
          </w:tcPr>
          <w:p w14:paraId="127E8057"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NAPPA</w:t>
            </w:r>
          </w:p>
        </w:tc>
        <w:tc>
          <w:tcPr>
            <w:tcW w:w="7539" w:type="dxa"/>
            <w:shd w:val="clear" w:color="auto" w:fill="auto"/>
            <w:noWrap/>
            <w:vAlign w:val="bottom"/>
            <w:hideMark/>
          </w:tcPr>
          <w:p w14:paraId="1A0E4148"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National Academy of Politics and Public Administration</w:t>
            </w:r>
          </w:p>
        </w:tc>
      </w:tr>
      <w:tr w:rsidR="001266EF" w:rsidRPr="001266EF" w14:paraId="38D6BC82" w14:textId="77777777" w:rsidTr="00532B85">
        <w:trPr>
          <w:trHeight w:val="300"/>
        </w:trPr>
        <w:tc>
          <w:tcPr>
            <w:tcW w:w="1828" w:type="dxa"/>
            <w:shd w:val="clear" w:color="auto" w:fill="auto"/>
            <w:noWrap/>
            <w:vAlign w:val="bottom"/>
            <w:hideMark/>
          </w:tcPr>
          <w:p w14:paraId="692D2D3D"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NC2</w:t>
            </w:r>
          </w:p>
        </w:tc>
        <w:tc>
          <w:tcPr>
            <w:tcW w:w="7539" w:type="dxa"/>
            <w:shd w:val="clear" w:color="auto" w:fill="auto"/>
            <w:noWrap/>
            <w:vAlign w:val="bottom"/>
            <w:hideMark/>
          </w:tcPr>
          <w:p w14:paraId="052D605E"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United Nations Framework Convention on Climate Change </w:t>
            </w:r>
          </w:p>
        </w:tc>
      </w:tr>
      <w:tr w:rsidR="001266EF" w:rsidRPr="001266EF" w14:paraId="34E27ED3" w14:textId="77777777" w:rsidTr="00532B85">
        <w:trPr>
          <w:trHeight w:val="300"/>
        </w:trPr>
        <w:tc>
          <w:tcPr>
            <w:tcW w:w="1828" w:type="dxa"/>
            <w:shd w:val="clear" w:color="auto" w:fill="auto"/>
            <w:noWrap/>
            <w:vAlign w:val="bottom"/>
            <w:hideMark/>
          </w:tcPr>
          <w:p w14:paraId="210A9035"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NDC</w:t>
            </w:r>
          </w:p>
        </w:tc>
        <w:tc>
          <w:tcPr>
            <w:tcW w:w="7539" w:type="dxa"/>
            <w:shd w:val="clear" w:color="auto" w:fill="auto"/>
            <w:noWrap/>
            <w:vAlign w:val="bottom"/>
            <w:hideMark/>
          </w:tcPr>
          <w:p w14:paraId="2D4B17F3"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Nationally Determined Contribution </w:t>
            </w:r>
          </w:p>
        </w:tc>
      </w:tr>
      <w:tr w:rsidR="001266EF" w:rsidRPr="001266EF" w14:paraId="6B28BFF1" w14:textId="77777777" w:rsidTr="00532B85">
        <w:trPr>
          <w:trHeight w:val="300"/>
        </w:trPr>
        <w:tc>
          <w:tcPr>
            <w:tcW w:w="1828" w:type="dxa"/>
            <w:shd w:val="clear" w:color="auto" w:fill="auto"/>
            <w:noWrap/>
            <w:vAlign w:val="bottom"/>
            <w:hideMark/>
          </w:tcPr>
          <w:p w14:paraId="70282B4F"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NHRDS</w:t>
            </w:r>
          </w:p>
        </w:tc>
        <w:tc>
          <w:tcPr>
            <w:tcW w:w="7539" w:type="dxa"/>
            <w:shd w:val="clear" w:color="auto" w:fill="auto"/>
            <w:noWrap/>
            <w:vAlign w:val="bottom"/>
            <w:hideMark/>
          </w:tcPr>
          <w:p w14:paraId="50125A8D"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National Human Resource Development Strategy </w:t>
            </w:r>
          </w:p>
        </w:tc>
      </w:tr>
      <w:tr w:rsidR="001266EF" w:rsidRPr="001266EF" w14:paraId="5881CFC0" w14:textId="77777777" w:rsidTr="00532B85">
        <w:trPr>
          <w:trHeight w:val="300"/>
        </w:trPr>
        <w:tc>
          <w:tcPr>
            <w:tcW w:w="1828" w:type="dxa"/>
            <w:shd w:val="clear" w:color="auto" w:fill="auto"/>
            <w:noWrap/>
            <w:vAlign w:val="bottom"/>
            <w:hideMark/>
          </w:tcPr>
          <w:p w14:paraId="15586FE6"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NUOL</w:t>
            </w:r>
          </w:p>
        </w:tc>
        <w:tc>
          <w:tcPr>
            <w:tcW w:w="7539" w:type="dxa"/>
            <w:shd w:val="clear" w:color="auto" w:fill="auto"/>
            <w:noWrap/>
            <w:vAlign w:val="bottom"/>
            <w:hideMark/>
          </w:tcPr>
          <w:p w14:paraId="7CC97B08"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National University of Laos </w:t>
            </w:r>
          </w:p>
        </w:tc>
      </w:tr>
      <w:tr w:rsidR="001266EF" w:rsidRPr="001266EF" w14:paraId="6AF49840" w14:textId="77777777" w:rsidTr="00532B85">
        <w:trPr>
          <w:trHeight w:val="300"/>
        </w:trPr>
        <w:tc>
          <w:tcPr>
            <w:tcW w:w="1828" w:type="dxa"/>
            <w:shd w:val="clear" w:color="auto" w:fill="auto"/>
            <w:noWrap/>
            <w:vAlign w:val="bottom"/>
            <w:hideMark/>
          </w:tcPr>
          <w:p w14:paraId="070BDDAF"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OASIS</w:t>
            </w:r>
          </w:p>
        </w:tc>
        <w:tc>
          <w:tcPr>
            <w:tcW w:w="7539" w:type="dxa"/>
            <w:shd w:val="clear" w:color="auto" w:fill="auto"/>
            <w:noWrap/>
            <w:vAlign w:val="bottom"/>
            <w:hideMark/>
          </w:tcPr>
          <w:p w14:paraId="6D442962"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Online Australia Awards Scholarships Information Systems</w:t>
            </w:r>
          </w:p>
        </w:tc>
      </w:tr>
      <w:tr w:rsidR="001266EF" w:rsidRPr="001266EF" w14:paraId="54FEC6B6" w14:textId="77777777" w:rsidTr="00532B85">
        <w:trPr>
          <w:trHeight w:val="300"/>
        </w:trPr>
        <w:tc>
          <w:tcPr>
            <w:tcW w:w="1828" w:type="dxa"/>
            <w:shd w:val="clear" w:color="auto" w:fill="auto"/>
            <w:noWrap/>
            <w:vAlign w:val="bottom"/>
            <w:hideMark/>
          </w:tcPr>
          <w:p w14:paraId="4481AEA2"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ODA</w:t>
            </w:r>
          </w:p>
        </w:tc>
        <w:tc>
          <w:tcPr>
            <w:tcW w:w="7539" w:type="dxa"/>
            <w:shd w:val="clear" w:color="auto" w:fill="auto"/>
            <w:noWrap/>
            <w:vAlign w:val="bottom"/>
            <w:hideMark/>
          </w:tcPr>
          <w:p w14:paraId="3E155F88"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Official Development Assistance </w:t>
            </w:r>
          </w:p>
        </w:tc>
      </w:tr>
      <w:tr w:rsidR="001266EF" w:rsidRPr="001266EF" w14:paraId="3A6491BE" w14:textId="77777777" w:rsidTr="00532B85">
        <w:trPr>
          <w:trHeight w:val="300"/>
        </w:trPr>
        <w:tc>
          <w:tcPr>
            <w:tcW w:w="1828" w:type="dxa"/>
            <w:shd w:val="clear" w:color="auto" w:fill="auto"/>
            <w:noWrap/>
            <w:vAlign w:val="bottom"/>
            <w:hideMark/>
          </w:tcPr>
          <w:p w14:paraId="4D1A19F2"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OECD</w:t>
            </w:r>
          </w:p>
        </w:tc>
        <w:tc>
          <w:tcPr>
            <w:tcW w:w="7539" w:type="dxa"/>
            <w:shd w:val="clear" w:color="auto" w:fill="auto"/>
            <w:noWrap/>
            <w:vAlign w:val="bottom"/>
            <w:hideMark/>
          </w:tcPr>
          <w:p w14:paraId="7D622CFB"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Organisation for Economic Cooperation and Development</w:t>
            </w:r>
          </w:p>
        </w:tc>
      </w:tr>
      <w:tr w:rsidR="001266EF" w:rsidRPr="001266EF" w14:paraId="407107BE" w14:textId="77777777" w:rsidTr="00532B85">
        <w:trPr>
          <w:trHeight w:val="300"/>
        </w:trPr>
        <w:tc>
          <w:tcPr>
            <w:tcW w:w="1828" w:type="dxa"/>
            <w:shd w:val="clear" w:color="auto" w:fill="auto"/>
            <w:noWrap/>
            <w:vAlign w:val="bottom"/>
            <w:hideMark/>
          </w:tcPr>
          <w:p w14:paraId="3F3809E7"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PBA</w:t>
            </w:r>
          </w:p>
        </w:tc>
        <w:tc>
          <w:tcPr>
            <w:tcW w:w="7539" w:type="dxa"/>
            <w:shd w:val="clear" w:color="auto" w:fill="auto"/>
            <w:noWrap/>
            <w:vAlign w:val="bottom"/>
            <w:hideMark/>
          </w:tcPr>
          <w:p w14:paraId="63E0C1A0"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Program-based Approach </w:t>
            </w:r>
          </w:p>
        </w:tc>
      </w:tr>
      <w:tr w:rsidR="001266EF" w:rsidRPr="001266EF" w14:paraId="6ED72610" w14:textId="77777777" w:rsidTr="00532B85">
        <w:trPr>
          <w:trHeight w:val="300"/>
        </w:trPr>
        <w:tc>
          <w:tcPr>
            <w:tcW w:w="1828" w:type="dxa"/>
            <w:shd w:val="clear" w:color="auto" w:fill="auto"/>
            <w:noWrap/>
            <w:vAlign w:val="bottom"/>
            <w:hideMark/>
          </w:tcPr>
          <w:p w14:paraId="4B42DE16"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PDD</w:t>
            </w:r>
          </w:p>
        </w:tc>
        <w:tc>
          <w:tcPr>
            <w:tcW w:w="7539" w:type="dxa"/>
            <w:shd w:val="clear" w:color="auto" w:fill="auto"/>
            <w:noWrap/>
            <w:vAlign w:val="bottom"/>
            <w:hideMark/>
          </w:tcPr>
          <w:p w14:paraId="5F4ED891"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Program Design Document</w:t>
            </w:r>
          </w:p>
        </w:tc>
      </w:tr>
      <w:tr w:rsidR="001266EF" w:rsidRPr="001266EF" w14:paraId="679D4F31" w14:textId="77777777" w:rsidTr="00532B85">
        <w:trPr>
          <w:trHeight w:val="300"/>
        </w:trPr>
        <w:tc>
          <w:tcPr>
            <w:tcW w:w="1828" w:type="dxa"/>
            <w:shd w:val="clear" w:color="auto" w:fill="auto"/>
            <w:noWrap/>
            <w:vAlign w:val="bottom"/>
            <w:hideMark/>
          </w:tcPr>
          <w:p w14:paraId="4EDC2986"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PDR</w:t>
            </w:r>
          </w:p>
        </w:tc>
        <w:tc>
          <w:tcPr>
            <w:tcW w:w="7539" w:type="dxa"/>
            <w:shd w:val="clear" w:color="auto" w:fill="auto"/>
            <w:noWrap/>
            <w:vAlign w:val="bottom"/>
            <w:hideMark/>
          </w:tcPr>
          <w:p w14:paraId="6F31E14E"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People's Democratic Republic </w:t>
            </w:r>
          </w:p>
        </w:tc>
      </w:tr>
      <w:tr w:rsidR="001266EF" w:rsidRPr="001266EF" w14:paraId="3F6420F5" w14:textId="77777777" w:rsidTr="00532B85">
        <w:trPr>
          <w:trHeight w:val="300"/>
        </w:trPr>
        <w:tc>
          <w:tcPr>
            <w:tcW w:w="1828" w:type="dxa"/>
            <w:shd w:val="clear" w:color="auto" w:fill="auto"/>
            <w:noWrap/>
            <w:vAlign w:val="bottom"/>
            <w:hideMark/>
          </w:tcPr>
          <w:p w14:paraId="18F3ED56"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PFM</w:t>
            </w:r>
          </w:p>
        </w:tc>
        <w:tc>
          <w:tcPr>
            <w:tcW w:w="7539" w:type="dxa"/>
            <w:shd w:val="clear" w:color="auto" w:fill="auto"/>
            <w:noWrap/>
            <w:vAlign w:val="bottom"/>
            <w:hideMark/>
          </w:tcPr>
          <w:p w14:paraId="60E4AA3F"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Public Finance Management </w:t>
            </w:r>
          </w:p>
        </w:tc>
      </w:tr>
      <w:tr w:rsidR="001266EF" w:rsidRPr="001266EF" w14:paraId="6CDD620D" w14:textId="77777777" w:rsidTr="00532B85">
        <w:trPr>
          <w:trHeight w:val="300"/>
        </w:trPr>
        <w:tc>
          <w:tcPr>
            <w:tcW w:w="1828" w:type="dxa"/>
            <w:shd w:val="clear" w:color="auto" w:fill="auto"/>
            <w:noWrap/>
            <w:vAlign w:val="bottom"/>
            <w:hideMark/>
          </w:tcPr>
          <w:p w14:paraId="7F512A52"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PRC</w:t>
            </w:r>
          </w:p>
        </w:tc>
        <w:tc>
          <w:tcPr>
            <w:tcW w:w="7539" w:type="dxa"/>
            <w:shd w:val="clear" w:color="auto" w:fill="auto"/>
            <w:noWrap/>
            <w:vAlign w:val="bottom"/>
            <w:hideMark/>
          </w:tcPr>
          <w:p w14:paraId="67D18B64"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People's Republic of China </w:t>
            </w:r>
          </w:p>
        </w:tc>
      </w:tr>
      <w:tr w:rsidR="001266EF" w:rsidRPr="001266EF" w14:paraId="4EC6200E" w14:textId="77777777" w:rsidTr="00532B85">
        <w:trPr>
          <w:trHeight w:val="300"/>
        </w:trPr>
        <w:tc>
          <w:tcPr>
            <w:tcW w:w="1828" w:type="dxa"/>
            <w:shd w:val="clear" w:color="auto" w:fill="auto"/>
            <w:noWrap/>
            <w:vAlign w:val="bottom"/>
            <w:hideMark/>
          </w:tcPr>
          <w:p w14:paraId="04078E0E"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RTIM</w:t>
            </w:r>
          </w:p>
        </w:tc>
        <w:tc>
          <w:tcPr>
            <w:tcW w:w="7539" w:type="dxa"/>
            <w:shd w:val="clear" w:color="auto" w:fill="auto"/>
            <w:noWrap/>
            <w:vAlign w:val="bottom"/>
            <w:hideMark/>
          </w:tcPr>
          <w:p w14:paraId="30E14FFB"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Round Table Implementation Meeting </w:t>
            </w:r>
          </w:p>
        </w:tc>
      </w:tr>
      <w:tr w:rsidR="001266EF" w:rsidRPr="001266EF" w14:paraId="652D12BF" w14:textId="77777777" w:rsidTr="00532B85">
        <w:trPr>
          <w:trHeight w:val="300"/>
        </w:trPr>
        <w:tc>
          <w:tcPr>
            <w:tcW w:w="1828" w:type="dxa"/>
            <w:shd w:val="clear" w:color="auto" w:fill="auto"/>
            <w:noWrap/>
            <w:vAlign w:val="bottom"/>
            <w:hideMark/>
          </w:tcPr>
          <w:p w14:paraId="21C8AB0E"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RTO</w:t>
            </w:r>
          </w:p>
        </w:tc>
        <w:tc>
          <w:tcPr>
            <w:tcW w:w="7539" w:type="dxa"/>
            <w:shd w:val="clear" w:color="auto" w:fill="auto"/>
            <w:noWrap/>
            <w:vAlign w:val="bottom"/>
            <w:hideMark/>
          </w:tcPr>
          <w:p w14:paraId="2A56F621"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Registered Training Organisation </w:t>
            </w:r>
          </w:p>
        </w:tc>
      </w:tr>
      <w:tr w:rsidR="001266EF" w:rsidRPr="001266EF" w14:paraId="0AA82E4B" w14:textId="77777777" w:rsidTr="00532B85">
        <w:trPr>
          <w:trHeight w:val="300"/>
        </w:trPr>
        <w:tc>
          <w:tcPr>
            <w:tcW w:w="1828" w:type="dxa"/>
            <w:shd w:val="clear" w:color="auto" w:fill="auto"/>
            <w:noWrap/>
            <w:vAlign w:val="bottom"/>
            <w:hideMark/>
          </w:tcPr>
          <w:p w14:paraId="0D352386"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SADC</w:t>
            </w:r>
          </w:p>
        </w:tc>
        <w:tc>
          <w:tcPr>
            <w:tcW w:w="7539" w:type="dxa"/>
            <w:shd w:val="clear" w:color="auto" w:fill="auto"/>
            <w:noWrap/>
            <w:vAlign w:val="bottom"/>
            <w:hideMark/>
          </w:tcPr>
          <w:p w14:paraId="4AA08201"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Swiss Agency for Development and Cooperation </w:t>
            </w:r>
          </w:p>
        </w:tc>
      </w:tr>
      <w:tr w:rsidR="001266EF" w:rsidRPr="001266EF" w14:paraId="55652E86" w14:textId="77777777" w:rsidTr="00532B85">
        <w:trPr>
          <w:trHeight w:val="300"/>
        </w:trPr>
        <w:tc>
          <w:tcPr>
            <w:tcW w:w="1828" w:type="dxa"/>
            <w:shd w:val="clear" w:color="auto" w:fill="auto"/>
            <w:noWrap/>
            <w:vAlign w:val="bottom"/>
          </w:tcPr>
          <w:p w14:paraId="7104A31F"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SOGIESC</w:t>
            </w:r>
          </w:p>
        </w:tc>
        <w:tc>
          <w:tcPr>
            <w:tcW w:w="7539" w:type="dxa"/>
            <w:shd w:val="clear" w:color="auto" w:fill="auto"/>
            <w:noWrap/>
            <w:vAlign w:val="bottom"/>
          </w:tcPr>
          <w:p w14:paraId="59F2DF16"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Sexual Orientation, Gender Identity and Expression, and Sex Characteristics </w:t>
            </w:r>
          </w:p>
        </w:tc>
      </w:tr>
      <w:tr w:rsidR="001266EF" w:rsidRPr="001266EF" w14:paraId="27443F2C" w14:textId="77777777" w:rsidTr="00532B85">
        <w:trPr>
          <w:trHeight w:val="300"/>
        </w:trPr>
        <w:tc>
          <w:tcPr>
            <w:tcW w:w="1828" w:type="dxa"/>
            <w:shd w:val="clear" w:color="auto" w:fill="auto"/>
            <w:noWrap/>
            <w:vAlign w:val="bottom"/>
            <w:hideMark/>
          </w:tcPr>
          <w:p w14:paraId="25B6BB39"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SDG</w:t>
            </w:r>
          </w:p>
        </w:tc>
        <w:tc>
          <w:tcPr>
            <w:tcW w:w="7539" w:type="dxa"/>
            <w:shd w:val="clear" w:color="auto" w:fill="auto"/>
            <w:noWrap/>
            <w:vAlign w:val="bottom"/>
            <w:hideMark/>
          </w:tcPr>
          <w:p w14:paraId="6E394CCD"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Sustainable Development Goals</w:t>
            </w:r>
          </w:p>
        </w:tc>
      </w:tr>
      <w:tr w:rsidR="001266EF" w:rsidRPr="001266EF" w14:paraId="30B320CA" w14:textId="77777777" w:rsidTr="00532B85">
        <w:trPr>
          <w:trHeight w:val="300"/>
        </w:trPr>
        <w:tc>
          <w:tcPr>
            <w:tcW w:w="1828" w:type="dxa"/>
            <w:shd w:val="clear" w:color="auto" w:fill="auto"/>
            <w:noWrap/>
            <w:vAlign w:val="bottom"/>
            <w:hideMark/>
          </w:tcPr>
          <w:p w14:paraId="003847A4"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SMG</w:t>
            </w:r>
          </w:p>
        </w:tc>
        <w:tc>
          <w:tcPr>
            <w:tcW w:w="7539" w:type="dxa"/>
            <w:shd w:val="clear" w:color="auto" w:fill="auto"/>
            <w:noWrap/>
            <w:vAlign w:val="bottom"/>
            <w:hideMark/>
          </w:tcPr>
          <w:p w14:paraId="0A210B17"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Strategic Management Group</w:t>
            </w:r>
          </w:p>
        </w:tc>
      </w:tr>
      <w:tr w:rsidR="001266EF" w:rsidRPr="001266EF" w14:paraId="0AF06A88" w14:textId="77777777" w:rsidTr="00532B85">
        <w:trPr>
          <w:trHeight w:val="300"/>
        </w:trPr>
        <w:tc>
          <w:tcPr>
            <w:tcW w:w="1828" w:type="dxa"/>
            <w:shd w:val="clear" w:color="auto" w:fill="auto"/>
            <w:noWrap/>
            <w:vAlign w:val="bottom"/>
            <w:hideMark/>
          </w:tcPr>
          <w:p w14:paraId="62FDA669"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SWG's</w:t>
            </w:r>
          </w:p>
        </w:tc>
        <w:tc>
          <w:tcPr>
            <w:tcW w:w="7539" w:type="dxa"/>
            <w:shd w:val="clear" w:color="auto" w:fill="auto"/>
            <w:noWrap/>
            <w:vAlign w:val="bottom"/>
            <w:hideMark/>
          </w:tcPr>
          <w:p w14:paraId="37E5EE36"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Sector Working Groups</w:t>
            </w:r>
          </w:p>
        </w:tc>
      </w:tr>
      <w:tr w:rsidR="001266EF" w:rsidRPr="001266EF" w14:paraId="265A8133" w14:textId="77777777" w:rsidTr="00532B85">
        <w:trPr>
          <w:trHeight w:val="300"/>
        </w:trPr>
        <w:tc>
          <w:tcPr>
            <w:tcW w:w="1828" w:type="dxa"/>
            <w:shd w:val="clear" w:color="auto" w:fill="auto"/>
            <w:noWrap/>
            <w:vAlign w:val="bottom"/>
            <w:hideMark/>
          </w:tcPr>
          <w:p w14:paraId="44339FE0"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TA</w:t>
            </w:r>
          </w:p>
        </w:tc>
        <w:tc>
          <w:tcPr>
            <w:tcW w:w="7539" w:type="dxa"/>
            <w:shd w:val="clear" w:color="auto" w:fill="auto"/>
            <w:noWrap/>
            <w:vAlign w:val="bottom"/>
            <w:hideMark/>
          </w:tcPr>
          <w:p w14:paraId="0B891E42"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Technical Assistance </w:t>
            </w:r>
          </w:p>
        </w:tc>
      </w:tr>
      <w:tr w:rsidR="001266EF" w:rsidRPr="001266EF" w14:paraId="4377F914" w14:textId="77777777" w:rsidTr="00532B85">
        <w:trPr>
          <w:trHeight w:val="300"/>
        </w:trPr>
        <w:tc>
          <w:tcPr>
            <w:tcW w:w="1828" w:type="dxa"/>
            <w:shd w:val="clear" w:color="auto" w:fill="auto"/>
            <w:noWrap/>
            <w:vAlign w:val="bottom"/>
            <w:hideMark/>
          </w:tcPr>
          <w:p w14:paraId="791B5658"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TAF</w:t>
            </w:r>
          </w:p>
        </w:tc>
        <w:tc>
          <w:tcPr>
            <w:tcW w:w="7539" w:type="dxa"/>
            <w:shd w:val="clear" w:color="auto" w:fill="auto"/>
            <w:noWrap/>
            <w:vAlign w:val="bottom"/>
            <w:hideMark/>
          </w:tcPr>
          <w:p w14:paraId="28CC5F7D"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The Asia Foundation </w:t>
            </w:r>
          </w:p>
        </w:tc>
      </w:tr>
      <w:tr w:rsidR="001266EF" w:rsidRPr="001266EF" w14:paraId="1B356094" w14:textId="77777777" w:rsidTr="00532B85">
        <w:trPr>
          <w:trHeight w:val="300"/>
        </w:trPr>
        <w:tc>
          <w:tcPr>
            <w:tcW w:w="1828" w:type="dxa"/>
            <w:shd w:val="clear" w:color="auto" w:fill="auto"/>
            <w:noWrap/>
            <w:vAlign w:val="bottom"/>
            <w:hideMark/>
          </w:tcPr>
          <w:p w14:paraId="6C9B56B8"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TAG</w:t>
            </w:r>
          </w:p>
        </w:tc>
        <w:tc>
          <w:tcPr>
            <w:tcW w:w="7539" w:type="dxa"/>
            <w:shd w:val="clear" w:color="auto" w:fill="auto"/>
            <w:noWrap/>
            <w:vAlign w:val="bottom"/>
            <w:hideMark/>
          </w:tcPr>
          <w:p w14:paraId="1E5AC49C"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Technical Advisory Group</w:t>
            </w:r>
          </w:p>
        </w:tc>
      </w:tr>
      <w:tr w:rsidR="001266EF" w:rsidRPr="001266EF" w14:paraId="71157671" w14:textId="77777777" w:rsidTr="00532B85">
        <w:trPr>
          <w:trHeight w:val="300"/>
        </w:trPr>
        <w:tc>
          <w:tcPr>
            <w:tcW w:w="1828" w:type="dxa"/>
            <w:shd w:val="clear" w:color="auto" w:fill="auto"/>
            <w:noWrap/>
            <w:vAlign w:val="bottom"/>
            <w:hideMark/>
          </w:tcPr>
          <w:p w14:paraId="69C6C150"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TVET</w:t>
            </w:r>
          </w:p>
        </w:tc>
        <w:tc>
          <w:tcPr>
            <w:tcW w:w="7539" w:type="dxa"/>
            <w:shd w:val="clear" w:color="auto" w:fill="auto"/>
            <w:noWrap/>
            <w:vAlign w:val="bottom"/>
            <w:hideMark/>
          </w:tcPr>
          <w:p w14:paraId="08F31912"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Technical and Vocational Education and Training </w:t>
            </w:r>
          </w:p>
        </w:tc>
      </w:tr>
      <w:tr w:rsidR="001266EF" w:rsidRPr="001266EF" w14:paraId="1ED3862F" w14:textId="77777777" w:rsidTr="00532B85">
        <w:trPr>
          <w:trHeight w:val="300"/>
        </w:trPr>
        <w:tc>
          <w:tcPr>
            <w:tcW w:w="1828" w:type="dxa"/>
            <w:shd w:val="clear" w:color="auto" w:fill="auto"/>
            <w:noWrap/>
            <w:vAlign w:val="bottom"/>
            <w:hideMark/>
          </w:tcPr>
          <w:p w14:paraId="5F6DC203"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UNDP</w:t>
            </w:r>
          </w:p>
        </w:tc>
        <w:tc>
          <w:tcPr>
            <w:tcW w:w="7539" w:type="dxa"/>
            <w:shd w:val="clear" w:color="auto" w:fill="auto"/>
            <w:noWrap/>
            <w:vAlign w:val="bottom"/>
            <w:hideMark/>
          </w:tcPr>
          <w:p w14:paraId="10B8DBC3"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United Nations Development Program </w:t>
            </w:r>
          </w:p>
        </w:tc>
      </w:tr>
      <w:tr w:rsidR="001266EF" w:rsidRPr="001266EF" w14:paraId="76A25995" w14:textId="77777777" w:rsidTr="00532B85">
        <w:trPr>
          <w:trHeight w:val="300"/>
        </w:trPr>
        <w:tc>
          <w:tcPr>
            <w:tcW w:w="1828" w:type="dxa"/>
            <w:shd w:val="clear" w:color="auto" w:fill="auto"/>
            <w:noWrap/>
            <w:vAlign w:val="bottom"/>
            <w:hideMark/>
          </w:tcPr>
          <w:p w14:paraId="33CF7159"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WHO</w:t>
            </w:r>
          </w:p>
        </w:tc>
        <w:tc>
          <w:tcPr>
            <w:tcW w:w="7539" w:type="dxa"/>
            <w:shd w:val="clear" w:color="auto" w:fill="auto"/>
            <w:noWrap/>
            <w:vAlign w:val="bottom"/>
            <w:hideMark/>
          </w:tcPr>
          <w:p w14:paraId="383C269E"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World Health Organisation </w:t>
            </w:r>
          </w:p>
        </w:tc>
      </w:tr>
      <w:tr w:rsidR="001266EF" w:rsidRPr="001266EF" w14:paraId="5681B98D" w14:textId="77777777" w:rsidTr="00532B85">
        <w:trPr>
          <w:trHeight w:val="300"/>
        </w:trPr>
        <w:tc>
          <w:tcPr>
            <w:tcW w:w="1828" w:type="dxa"/>
            <w:shd w:val="clear" w:color="auto" w:fill="auto"/>
            <w:noWrap/>
            <w:vAlign w:val="bottom"/>
            <w:hideMark/>
          </w:tcPr>
          <w:p w14:paraId="4D538F55"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WTO</w:t>
            </w:r>
          </w:p>
        </w:tc>
        <w:tc>
          <w:tcPr>
            <w:tcW w:w="7539" w:type="dxa"/>
            <w:shd w:val="clear" w:color="auto" w:fill="auto"/>
            <w:noWrap/>
            <w:vAlign w:val="bottom"/>
            <w:hideMark/>
          </w:tcPr>
          <w:p w14:paraId="19AE806E" w14:textId="77777777" w:rsidR="00F968BB" w:rsidRPr="001266EF" w:rsidRDefault="00F968BB" w:rsidP="006C3DDF">
            <w:pPr>
              <w:pStyle w:val="NoSpacing"/>
              <w:rPr>
                <w:rFonts w:ascii="Calibri Light" w:hAnsi="Calibri Light" w:cs="Calibri Light"/>
                <w:sz w:val="22"/>
                <w:szCs w:val="22"/>
              </w:rPr>
            </w:pPr>
            <w:r w:rsidRPr="001266EF">
              <w:rPr>
                <w:rFonts w:ascii="Calibri Light" w:hAnsi="Calibri Light" w:cs="Calibri Light"/>
                <w:sz w:val="22"/>
                <w:szCs w:val="22"/>
              </w:rPr>
              <w:t xml:space="preserve">World Trade Organisation </w:t>
            </w:r>
          </w:p>
        </w:tc>
      </w:tr>
    </w:tbl>
    <w:p w14:paraId="4311B8C9" w14:textId="77777777" w:rsidR="005B14CA" w:rsidRPr="001266EF" w:rsidRDefault="005B14CA" w:rsidP="006C3DDF">
      <w:pPr>
        <w:pStyle w:val="BodyText"/>
        <w:rPr>
          <w:rFonts w:ascii="Calibri Light" w:hAnsi="Calibri Light" w:cs="Calibri Light"/>
          <w:sz w:val="22"/>
          <w:szCs w:val="22"/>
        </w:rPr>
        <w:sectPr w:rsidR="005B14CA" w:rsidRPr="001266EF" w:rsidSect="00240E83">
          <w:headerReference w:type="default" r:id="rId16"/>
          <w:footerReference w:type="default" r:id="rId17"/>
          <w:headerReference w:type="first" r:id="rId18"/>
          <w:footerReference w:type="first" r:id="rId19"/>
          <w:pgSz w:w="11906" w:h="16838" w:code="9"/>
          <w:pgMar w:top="1134" w:right="851" w:bottom="851" w:left="851" w:header="425" w:footer="163" w:gutter="0"/>
          <w:pgNumType w:fmt="lowerRoman"/>
          <w:cols w:space="397"/>
          <w:titlePg/>
          <w:docGrid w:linePitch="360"/>
        </w:sectPr>
      </w:pPr>
    </w:p>
    <w:p w14:paraId="19EABF67" w14:textId="7EB0BF6E" w:rsidR="005B14CA" w:rsidRPr="001266EF" w:rsidRDefault="005B14CA" w:rsidP="006C3DDF">
      <w:pPr>
        <w:pStyle w:val="Heading1"/>
        <w:rPr>
          <w:rFonts w:ascii="Calibri Light" w:hAnsi="Calibri Light" w:cs="Calibri Light"/>
          <w:color w:val="auto"/>
          <w:szCs w:val="22"/>
        </w:rPr>
      </w:pPr>
      <w:bookmarkStart w:id="8" w:name="_Toc84494882"/>
      <w:bookmarkStart w:id="9" w:name="_Toc89709815"/>
      <w:bookmarkStart w:id="10" w:name="_Toc188362602"/>
      <w:r w:rsidRPr="001266EF">
        <w:rPr>
          <w:rFonts w:ascii="Calibri Light" w:hAnsi="Calibri Light" w:cs="Calibri Light"/>
          <w:color w:val="auto"/>
          <w:szCs w:val="22"/>
        </w:rPr>
        <w:lastRenderedPageBreak/>
        <w:t>Executive Summary</w:t>
      </w:r>
      <w:bookmarkEnd w:id="8"/>
      <w:bookmarkEnd w:id="9"/>
      <w:bookmarkEnd w:id="10"/>
      <w:r w:rsidRPr="001266EF">
        <w:rPr>
          <w:rFonts w:ascii="Calibri Light" w:hAnsi="Calibri Light" w:cs="Calibri Light"/>
          <w:color w:val="auto"/>
          <w:szCs w:val="22"/>
        </w:rPr>
        <w:t xml:space="preserve"> </w:t>
      </w:r>
    </w:p>
    <w:p w14:paraId="550DB4B9" w14:textId="532C0189" w:rsidR="00B419F0" w:rsidRPr="001266EF" w:rsidRDefault="00E06767"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T</w:t>
      </w:r>
      <w:r w:rsidR="00C25864" w:rsidRPr="001266EF">
        <w:rPr>
          <w:rFonts w:ascii="Calibri Light" w:hAnsi="Calibri Light" w:cs="Calibri Light"/>
          <w:color w:val="auto"/>
          <w:sz w:val="22"/>
          <w:szCs w:val="22"/>
        </w:rPr>
        <w:t>he Lao People’s Democratic Republic (</w:t>
      </w:r>
      <w:r w:rsidR="00411AB0" w:rsidRPr="001266EF">
        <w:rPr>
          <w:rFonts w:ascii="Calibri Light" w:hAnsi="Calibri Light" w:cs="Calibri Light"/>
          <w:color w:val="auto"/>
          <w:sz w:val="22"/>
          <w:szCs w:val="22"/>
        </w:rPr>
        <w:t xml:space="preserve">Lao </w:t>
      </w:r>
      <w:r w:rsidR="00C25864" w:rsidRPr="001266EF">
        <w:rPr>
          <w:rFonts w:ascii="Calibri Light" w:hAnsi="Calibri Light" w:cs="Calibri Light"/>
          <w:color w:val="auto"/>
          <w:sz w:val="22"/>
          <w:szCs w:val="22"/>
        </w:rPr>
        <w:t>PDR) sits at the heart of the Mekong region as the only landlocked country in South</w:t>
      </w:r>
      <w:r w:rsidR="00411AB0" w:rsidRPr="001266EF">
        <w:rPr>
          <w:rFonts w:ascii="Calibri Light" w:hAnsi="Calibri Light" w:cs="Calibri Light"/>
          <w:color w:val="auto"/>
          <w:sz w:val="22"/>
          <w:szCs w:val="22"/>
        </w:rPr>
        <w:t>e</w:t>
      </w:r>
      <w:r w:rsidR="00C25864" w:rsidRPr="001266EF">
        <w:rPr>
          <w:rFonts w:ascii="Calibri Light" w:hAnsi="Calibri Light" w:cs="Calibri Light"/>
          <w:color w:val="auto"/>
          <w:sz w:val="22"/>
          <w:szCs w:val="22"/>
        </w:rPr>
        <w:t>ast Asia</w:t>
      </w:r>
      <w:r w:rsidR="00DB452D" w:rsidRPr="001266EF">
        <w:rPr>
          <w:rFonts w:ascii="Calibri Light" w:hAnsi="Calibri Light" w:cs="Calibri Light"/>
          <w:color w:val="auto"/>
          <w:sz w:val="22"/>
          <w:szCs w:val="22"/>
        </w:rPr>
        <w:t xml:space="preserve">. </w:t>
      </w:r>
      <w:r w:rsidR="00C25864" w:rsidRPr="001266EF">
        <w:rPr>
          <w:rFonts w:ascii="Calibri Light" w:hAnsi="Calibri Light" w:cs="Calibri Light"/>
          <w:color w:val="auto"/>
          <w:sz w:val="22"/>
          <w:szCs w:val="22"/>
        </w:rPr>
        <w:t>The 7.</w:t>
      </w:r>
      <w:r w:rsidR="00411AB0" w:rsidRPr="001266EF">
        <w:rPr>
          <w:rFonts w:ascii="Calibri Light" w:hAnsi="Calibri Light" w:cs="Calibri Light"/>
          <w:color w:val="auto"/>
          <w:sz w:val="22"/>
          <w:szCs w:val="22"/>
        </w:rPr>
        <w:t xml:space="preserve">8 million </w:t>
      </w:r>
      <w:r w:rsidR="00C25864" w:rsidRPr="001266EF">
        <w:rPr>
          <w:rFonts w:ascii="Calibri Light" w:hAnsi="Calibri Light" w:cs="Calibri Light"/>
          <w:color w:val="auto"/>
          <w:sz w:val="22"/>
          <w:szCs w:val="22"/>
        </w:rPr>
        <w:t>ethnically diverse citizens of Laos are sparsely distributed, with around 65% living outside the capital city of Vientiane. Stronger socio-economic conditions</w:t>
      </w:r>
      <w:r w:rsidR="004418BB" w:rsidRPr="001266EF">
        <w:rPr>
          <w:rFonts w:ascii="Calibri Light" w:hAnsi="Calibri Light" w:cs="Calibri Light"/>
          <w:color w:val="auto"/>
          <w:sz w:val="22"/>
          <w:szCs w:val="22"/>
        </w:rPr>
        <w:t xml:space="preserve">, </w:t>
      </w:r>
      <w:r w:rsidR="00D84388" w:rsidRPr="001266EF">
        <w:rPr>
          <w:rFonts w:ascii="Calibri Light" w:hAnsi="Calibri Light" w:cs="Calibri Light"/>
          <w:color w:val="auto"/>
          <w:sz w:val="22"/>
          <w:szCs w:val="22"/>
        </w:rPr>
        <w:t>relative stability under the leadership of the Lao People’s Revolutionary Party (LPRP)</w:t>
      </w:r>
      <w:r w:rsidR="00F808F7" w:rsidRPr="001266EF">
        <w:rPr>
          <w:rFonts w:ascii="Calibri Light" w:hAnsi="Calibri Light" w:cs="Calibri Light"/>
          <w:color w:val="auto"/>
          <w:sz w:val="22"/>
          <w:szCs w:val="22"/>
        </w:rPr>
        <w:t>,</w:t>
      </w:r>
      <w:r w:rsidR="004418BB" w:rsidRPr="001266EF">
        <w:rPr>
          <w:rFonts w:ascii="Calibri Light" w:hAnsi="Calibri Light" w:cs="Calibri Light"/>
          <w:color w:val="auto"/>
          <w:sz w:val="22"/>
          <w:szCs w:val="22"/>
        </w:rPr>
        <w:t xml:space="preserve"> and </w:t>
      </w:r>
      <w:r w:rsidR="00C25864" w:rsidRPr="001266EF">
        <w:rPr>
          <w:rFonts w:ascii="Calibri Light" w:hAnsi="Calibri Light" w:cs="Calibri Light"/>
          <w:color w:val="auto"/>
          <w:sz w:val="22"/>
          <w:szCs w:val="22"/>
        </w:rPr>
        <w:t xml:space="preserve">access to public health services have contributed to </w:t>
      </w:r>
      <w:r w:rsidR="00B419F0" w:rsidRPr="001266EF">
        <w:rPr>
          <w:rFonts w:ascii="Calibri Light" w:hAnsi="Calibri Light" w:cs="Calibri Light"/>
          <w:color w:val="auto"/>
          <w:sz w:val="22"/>
          <w:szCs w:val="22"/>
        </w:rPr>
        <w:t xml:space="preserve">increasing life expectancy and </w:t>
      </w:r>
      <w:r w:rsidR="004418BB" w:rsidRPr="001266EF">
        <w:rPr>
          <w:rFonts w:ascii="Calibri Light" w:hAnsi="Calibri Light" w:cs="Calibri Light"/>
          <w:color w:val="auto"/>
          <w:sz w:val="22"/>
          <w:szCs w:val="22"/>
        </w:rPr>
        <w:t>economic growth fuelled by investments in capital-intensive natural resources and industry sectors.</w:t>
      </w:r>
      <w:r w:rsidR="00B419F0" w:rsidRPr="001266EF">
        <w:rPr>
          <w:rFonts w:ascii="Calibri Light" w:hAnsi="Calibri Light" w:cs="Calibri Light"/>
          <w:color w:val="auto"/>
          <w:sz w:val="22"/>
          <w:szCs w:val="22"/>
        </w:rPr>
        <w:t xml:space="preserve"> </w:t>
      </w:r>
      <w:r w:rsidR="004418BB" w:rsidRPr="001266EF">
        <w:rPr>
          <w:rFonts w:ascii="Calibri Light" w:hAnsi="Calibri Light" w:cs="Calibri Light"/>
          <w:color w:val="auto"/>
          <w:sz w:val="22"/>
          <w:szCs w:val="22"/>
        </w:rPr>
        <w:t>Laos is in the early stages of demographic transition with a youthful population, changing patterns of mortality</w:t>
      </w:r>
      <w:r w:rsidR="00B419F0" w:rsidRPr="001266EF">
        <w:rPr>
          <w:rFonts w:ascii="Calibri Light" w:hAnsi="Calibri Light" w:cs="Calibri Light"/>
          <w:color w:val="auto"/>
          <w:sz w:val="22"/>
          <w:szCs w:val="22"/>
        </w:rPr>
        <w:t xml:space="preserve"> and</w:t>
      </w:r>
      <w:r w:rsidR="004418BB" w:rsidRPr="001266EF">
        <w:rPr>
          <w:rFonts w:ascii="Calibri Light" w:hAnsi="Calibri Light" w:cs="Calibri Light"/>
          <w:color w:val="auto"/>
          <w:sz w:val="22"/>
          <w:szCs w:val="22"/>
        </w:rPr>
        <w:t xml:space="preserve"> fertility, and growing urbanisation</w:t>
      </w:r>
      <w:r w:rsidR="00F808F7" w:rsidRPr="001266EF">
        <w:rPr>
          <w:rFonts w:ascii="Calibri Light" w:hAnsi="Calibri Light" w:cs="Calibri Light"/>
          <w:color w:val="auto"/>
          <w:sz w:val="22"/>
          <w:szCs w:val="22"/>
        </w:rPr>
        <w:t>,</w:t>
      </w:r>
      <w:r w:rsidR="00B419F0" w:rsidRPr="001266EF">
        <w:rPr>
          <w:rFonts w:ascii="Calibri Light" w:hAnsi="Calibri Light" w:cs="Calibri Light"/>
          <w:color w:val="auto"/>
          <w:sz w:val="22"/>
          <w:szCs w:val="22"/>
        </w:rPr>
        <w:t xml:space="preserve"> all of which have implications for achievement of the </w:t>
      </w:r>
      <w:r w:rsidR="007B25D9" w:rsidRPr="001266EF">
        <w:rPr>
          <w:rFonts w:ascii="Calibri Light" w:hAnsi="Calibri Light" w:cs="Calibri Light"/>
          <w:color w:val="auto"/>
          <w:sz w:val="22"/>
          <w:szCs w:val="22"/>
        </w:rPr>
        <w:t xml:space="preserve">goals </w:t>
      </w:r>
      <w:r w:rsidR="00B419F0" w:rsidRPr="001266EF">
        <w:rPr>
          <w:rFonts w:ascii="Calibri Light" w:hAnsi="Calibri Light" w:cs="Calibri Light"/>
          <w:color w:val="auto"/>
          <w:sz w:val="22"/>
          <w:szCs w:val="22"/>
        </w:rPr>
        <w:t>of the 9th Five-Year National Socio-Economic Development Plan (9</w:t>
      </w:r>
      <w:r w:rsidR="00B419F0" w:rsidRPr="001266EF">
        <w:rPr>
          <w:rFonts w:ascii="Calibri Light" w:hAnsi="Calibri Light" w:cs="Calibri Light"/>
          <w:color w:val="auto"/>
          <w:sz w:val="22"/>
          <w:szCs w:val="22"/>
          <w:vertAlign w:val="superscript"/>
        </w:rPr>
        <w:t>th</w:t>
      </w:r>
      <w:r w:rsidR="00B419F0" w:rsidRPr="001266EF">
        <w:rPr>
          <w:rFonts w:ascii="Calibri Light" w:hAnsi="Calibri Light" w:cs="Calibri Light"/>
          <w:color w:val="auto"/>
          <w:sz w:val="22"/>
          <w:szCs w:val="22"/>
        </w:rPr>
        <w:t xml:space="preserve"> NSEDP).</w:t>
      </w:r>
    </w:p>
    <w:p w14:paraId="25853C41" w14:textId="0342E7BE" w:rsidR="00C34E51" w:rsidRPr="001266EF" w:rsidRDefault="004418BB"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Following the trends of more developed </w:t>
      </w:r>
      <w:r w:rsidR="00F808F7" w:rsidRPr="001266EF">
        <w:rPr>
          <w:rFonts w:ascii="Calibri Light" w:hAnsi="Calibri Light" w:cs="Calibri Light"/>
          <w:color w:val="auto"/>
          <w:sz w:val="22"/>
          <w:szCs w:val="22"/>
          <w:lang w:val="en-AU"/>
        </w:rPr>
        <w:t>Association of Southeast Asian Nations (</w:t>
      </w:r>
      <w:r w:rsidRPr="001266EF">
        <w:rPr>
          <w:rFonts w:ascii="Calibri Light" w:hAnsi="Calibri Light" w:cs="Calibri Light"/>
          <w:color w:val="auto"/>
          <w:sz w:val="22"/>
          <w:szCs w:val="22"/>
          <w:lang w:val="en-AU"/>
        </w:rPr>
        <w:t>ASEAN</w:t>
      </w:r>
      <w:r w:rsidR="00F808F7"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neighbours, Laos is </w:t>
      </w:r>
      <w:r w:rsidR="00B419F0" w:rsidRPr="001266EF">
        <w:rPr>
          <w:rFonts w:ascii="Calibri Light" w:hAnsi="Calibri Light" w:cs="Calibri Light"/>
          <w:color w:val="auto"/>
          <w:sz w:val="22"/>
          <w:szCs w:val="22"/>
          <w:lang w:val="en-AU"/>
        </w:rPr>
        <w:t xml:space="preserve">also </w:t>
      </w:r>
      <w:r w:rsidRPr="001266EF">
        <w:rPr>
          <w:rFonts w:ascii="Calibri Light" w:hAnsi="Calibri Light" w:cs="Calibri Light"/>
          <w:color w:val="auto"/>
          <w:sz w:val="22"/>
          <w:szCs w:val="22"/>
          <w:lang w:val="en-AU"/>
        </w:rPr>
        <w:t>an economy in transition</w:t>
      </w:r>
      <w:r w:rsidR="00F808F7"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with a declining proportion of </w:t>
      </w:r>
      <w:r w:rsidR="00F808F7" w:rsidRPr="001266EF">
        <w:rPr>
          <w:rFonts w:ascii="Calibri Light" w:hAnsi="Calibri Light" w:cs="Calibri Light"/>
          <w:color w:val="auto"/>
          <w:sz w:val="22"/>
          <w:szCs w:val="22"/>
          <w:lang w:val="en-AU"/>
        </w:rPr>
        <w:t>gross domestic product (</w:t>
      </w:r>
      <w:r w:rsidRPr="001266EF">
        <w:rPr>
          <w:rFonts w:ascii="Calibri Light" w:hAnsi="Calibri Light" w:cs="Calibri Light"/>
          <w:color w:val="auto"/>
          <w:sz w:val="22"/>
          <w:szCs w:val="22"/>
          <w:lang w:val="en-AU"/>
        </w:rPr>
        <w:t>GDP</w:t>
      </w:r>
      <w:r w:rsidR="00F808F7"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contribution from agriculture, forestry and fisheries, and an increasing contribution from industry (including construction) and services. With a large subsistence, informal economy active across the provinces, the agricultural sector remains a key contributor to employment. While Laos has relatively high rates of women’s economic participation, gender gaps and occupational streaming by gender persist with women over</w:t>
      </w:r>
      <w:r w:rsidR="00F808F7"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represented in the informal economy and more likely than men to work in a family business without receiving payment.</w:t>
      </w:r>
    </w:p>
    <w:p w14:paraId="238EF613" w14:textId="5A7F1502" w:rsidR="00DB2219" w:rsidRPr="001266EF" w:rsidRDefault="00DB2219"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Although Laos has so far avoided the worst health impacts of the COVID-19 pandemic, economic and social progress has been severely disrupted through reduced manufacturing output and moderated growth in the retail trade, transport, and tourism sectors. With the national vaccination program in place, Laos will gradually transition to a ‘new normal’, however the residual effects of increased joblessness are disproportionately affecting women</w:t>
      </w:r>
      <w:r w:rsidR="00F808F7" w:rsidRPr="001266EF">
        <w:rPr>
          <w:rFonts w:ascii="Calibri Light" w:hAnsi="Calibri Light" w:cs="Calibri Light"/>
          <w:color w:val="auto"/>
          <w:sz w:val="22"/>
          <w:szCs w:val="22"/>
          <w:lang w:val="en-AU"/>
        </w:rPr>
        <w:t>,</w:t>
      </w:r>
      <w:r w:rsidR="00F808F7" w:rsidRPr="001266EF">
        <w:rPr>
          <w:rFonts w:ascii="Calibri Light" w:hAnsi="Calibri Light" w:cs="Calibri Light"/>
          <w:color w:val="auto"/>
          <w:sz w:val="22"/>
          <w:szCs w:val="22"/>
        </w:rPr>
        <w:t xml:space="preserve"> and</w:t>
      </w:r>
      <w:r w:rsidRPr="001266EF">
        <w:rPr>
          <w:rFonts w:ascii="Calibri Light" w:hAnsi="Calibri Light" w:cs="Calibri Light"/>
          <w:color w:val="auto"/>
          <w:sz w:val="22"/>
          <w:szCs w:val="22"/>
        </w:rPr>
        <w:t xml:space="preserve"> people with disabilities</w:t>
      </w:r>
      <w:r w:rsidRPr="001266EF">
        <w:rPr>
          <w:rFonts w:ascii="Calibri Light" w:hAnsi="Calibri Light" w:cs="Calibri Light"/>
          <w:color w:val="auto"/>
          <w:sz w:val="22"/>
          <w:szCs w:val="22"/>
          <w:lang w:val="en-AU"/>
        </w:rPr>
        <w:t xml:space="preserve"> and lower education</w:t>
      </w:r>
      <w:r w:rsidRPr="001266EF">
        <w:rPr>
          <w:rFonts w:ascii="Calibri Light" w:hAnsi="Calibri Light" w:cs="Calibri Light"/>
          <w:color w:val="auto"/>
          <w:sz w:val="22"/>
          <w:szCs w:val="22"/>
        </w:rPr>
        <w:t xml:space="preserve">. </w:t>
      </w:r>
    </w:p>
    <w:p w14:paraId="497FA99C" w14:textId="3137D357" w:rsidR="007B25D9" w:rsidRPr="001266EF" w:rsidRDefault="00C34E51"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Lao PDR has focused on its citizens as both the drivers and beneficiaries of its social and economic </w:t>
      </w:r>
      <w:proofErr w:type="gramStart"/>
      <w:r w:rsidRPr="001266EF">
        <w:rPr>
          <w:rFonts w:ascii="Calibri Light" w:hAnsi="Calibri Light" w:cs="Calibri Light"/>
          <w:color w:val="auto"/>
          <w:sz w:val="22"/>
          <w:szCs w:val="22"/>
        </w:rPr>
        <w:t>development, and</w:t>
      </w:r>
      <w:proofErr w:type="gramEnd"/>
      <w:r w:rsidRPr="001266EF">
        <w:rPr>
          <w:rFonts w:ascii="Calibri Light" w:hAnsi="Calibri Light" w:cs="Calibri Light"/>
          <w:color w:val="auto"/>
          <w:sz w:val="22"/>
          <w:szCs w:val="22"/>
        </w:rPr>
        <w:t xml:space="preserve"> has long seen an educated population as a central tenet in the capacity of the country to graduate from Least Developed Country status. The LPRP recognises the need for the government and its agencies to be more service-oriented, with efforts including ‘right-sizing’ the civil service and building professional and technical capacity through tertiary education. The strategic positioning of human resource development (HRD) is reflected at a national level through the National Human Resource Development Strategy (NHRDS). </w:t>
      </w:r>
      <w:r w:rsidR="007F019E" w:rsidRPr="001266EF">
        <w:rPr>
          <w:rFonts w:ascii="Calibri Light" w:hAnsi="Calibri Light" w:cs="Calibri Light"/>
          <w:color w:val="auto"/>
          <w:sz w:val="22"/>
          <w:szCs w:val="22"/>
        </w:rPr>
        <w:t>Within the Government of Laos (</w:t>
      </w:r>
      <w:proofErr w:type="spellStart"/>
      <w:r w:rsidR="007F019E" w:rsidRPr="001266EF">
        <w:rPr>
          <w:rFonts w:ascii="Calibri Light" w:hAnsi="Calibri Light" w:cs="Calibri Light"/>
          <w:color w:val="auto"/>
          <w:sz w:val="22"/>
          <w:szCs w:val="22"/>
        </w:rPr>
        <w:t>GoL</w:t>
      </w:r>
      <w:proofErr w:type="spellEnd"/>
      <w:r w:rsidR="007F019E" w:rsidRPr="001266EF">
        <w:rPr>
          <w:rFonts w:ascii="Calibri Light" w:hAnsi="Calibri Light" w:cs="Calibri Light"/>
          <w:color w:val="auto"/>
          <w:sz w:val="22"/>
          <w:szCs w:val="22"/>
        </w:rPr>
        <w:t>), t</w:t>
      </w:r>
      <w:r w:rsidRPr="001266EF">
        <w:rPr>
          <w:rFonts w:ascii="Calibri Light" w:hAnsi="Calibri Light" w:cs="Calibri Light"/>
          <w:color w:val="auto"/>
          <w:sz w:val="22"/>
          <w:szCs w:val="22"/>
        </w:rPr>
        <w:t xml:space="preserve">he Ministry of Education and Sport (MOES) </w:t>
      </w:r>
      <w:r w:rsidR="007B25D9" w:rsidRPr="001266EF">
        <w:rPr>
          <w:rFonts w:ascii="Calibri Light" w:hAnsi="Calibri Light" w:cs="Calibri Light"/>
          <w:color w:val="auto"/>
          <w:sz w:val="22"/>
          <w:szCs w:val="22"/>
        </w:rPr>
        <w:t xml:space="preserve">leads implementation of human resource development activities through the national HRD Commission, including </w:t>
      </w:r>
    </w:p>
    <w:p w14:paraId="419AA4C2" w14:textId="4BEB6D08" w:rsidR="007B25D9" w:rsidRPr="001266EF" w:rsidRDefault="007B25D9" w:rsidP="006C3DDF">
      <w:pPr>
        <w:pStyle w:val="BodyCopy"/>
        <w:numPr>
          <w:ilvl w:val="0"/>
          <w:numId w:val="31"/>
        </w:numPr>
        <w:rPr>
          <w:rFonts w:ascii="Calibri Light" w:hAnsi="Calibri Light" w:cs="Calibri Light"/>
          <w:color w:val="auto"/>
          <w:sz w:val="22"/>
          <w:szCs w:val="22"/>
        </w:rPr>
      </w:pPr>
      <w:r w:rsidRPr="001266EF">
        <w:rPr>
          <w:rFonts w:ascii="Calibri Light" w:hAnsi="Calibri Light" w:cs="Calibri Light"/>
          <w:color w:val="auto"/>
          <w:sz w:val="22"/>
          <w:szCs w:val="22"/>
        </w:rPr>
        <w:t xml:space="preserve">Research, formulation and improvement of strategies and policy </w:t>
      </w:r>
      <w:proofErr w:type="gramStart"/>
      <w:r w:rsidRPr="001266EF">
        <w:rPr>
          <w:rFonts w:ascii="Calibri Light" w:hAnsi="Calibri Light" w:cs="Calibri Light"/>
          <w:color w:val="auto"/>
          <w:sz w:val="22"/>
          <w:szCs w:val="22"/>
        </w:rPr>
        <w:t>frameworks;</w:t>
      </w:r>
      <w:proofErr w:type="gramEnd"/>
    </w:p>
    <w:p w14:paraId="64AF6D35" w14:textId="4C85DE51" w:rsidR="007B25D9" w:rsidRPr="001266EF" w:rsidRDefault="007B25D9" w:rsidP="006C3DDF">
      <w:pPr>
        <w:pStyle w:val="BodyCopy"/>
        <w:numPr>
          <w:ilvl w:val="0"/>
          <w:numId w:val="31"/>
        </w:numPr>
        <w:rPr>
          <w:rFonts w:ascii="Calibri Light" w:hAnsi="Calibri Light" w:cs="Calibri Light"/>
          <w:color w:val="auto"/>
          <w:sz w:val="22"/>
          <w:szCs w:val="22"/>
        </w:rPr>
      </w:pPr>
      <w:r w:rsidRPr="001266EF">
        <w:rPr>
          <w:rFonts w:ascii="Calibri Light" w:hAnsi="Calibri Light" w:cs="Calibri Light"/>
          <w:color w:val="auto"/>
          <w:sz w:val="22"/>
          <w:szCs w:val="22"/>
        </w:rPr>
        <w:t xml:space="preserve">Supervision and support to ministries, agencies, local administrations and public-private </w:t>
      </w:r>
      <w:proofErr w:type="gramStart"/>
      <w:r w:rsidRPr="001266EF">
        <w:rPr>
          <w:rFonts w:ascii="Calibri Light" w:hAnsi="Calibri Light" w:cs="Calibri Light"/>
          <w:color w:val="auto"/>
          <w:sz w:val="22"/>
          <w:szCs w:val="22"/>
        </w:rPr>
        <w:t>organisations;</w:t>
      </w:r>
      <w:proofErr w:type="gramEnd"/>
    </w:p>
    <w:p w14:paraId="38FD7614" w14:textId="53154A29" w:rsidR="007B25D9" w:rsidRPr="001266EF" w:rsidRDefault="007B25D9" w:rsidP="006C3DDF">
      <w:pPr>
        <w:pStyle w:val="BodyCopy"/>
        <w:numPr>
          <w:ilvl w:val="0"/>
          <w:numId w:val="31"/>
        </w:numPr>
        <w:rPr>
          <w:rFonts w:ascii="Calibri Light" w:hAnsi="Calibri Light" w:cs="Calibri Light"/>
          <w:color w:val="auto"/>
          <w:sz w:val="22"/>
          <w:szCs w:val="22"/>
        </w:rPr>
      </w:pPr>
      <w:r w:rsidRPr="001266EF">
        <w:rPr>
          <w:rFonts w:ascii="Calibri Light" w:hAnsi="Calibri Light" w:cs="Calibri Light"/>
          <w:color w:val="auto"/>
          <w:sz w:val="22"/>
          <w:szCs w:val="22"/>
        </w:rPr>
        <w:t>Monitoring, evaluation and reporting and making policy recommendations to government.</w:t>
      </w:r>
    </w:p>
    <w:p w14:paraId="72CAEFF1" w14:textId="58428DBF" w:rsidR="00735712" w:rsidRPr="001266EF" w:rsidRDefault="00735712" w:rsidP="006C3DDF">
      <w:pPr>
        <w:pStyle w:val="BodyCopy"/>
        <w:numPr>
          <w:ilvl w:val="0"/>
          <w:numId w:val="31"/>
        </w:numPr>
        <w:rPr>
          <w:rFonts w:ascii="Calibri Light" w:hAnsi="Calibri Light" w:cs="Calibri Light"/>
          <w:color w:val="auto"/>
          <w:sz w:val="22"/>
          <w:szCs w:val="22"/>
        </w:rPr>
      </w:pPr>
      <w:r w:rsidRPr="001266EF">
        <w:rPr>
          <w:rFonts w:ascii="Calibri Light" w:hAnsi="Calibri Light" w:cs="Calibri Light"/>
          <w:color w:val="auto"/>
          <w:sz w:val="22"/>
          <w:szCs w:val="22"/>
        </w:rPr>
        <w:t xml:space="preserve">Establish and make recommendations on necessary legislations to the government. </w:t>
      </w:r>
    </w:p>
    <w:p w14:paraId="7D25467F" w14:textId="45B37CCF" w:rsidR="00B04A84" w:rsidRPr="001266EF" w:rsidRDefault="004418BB"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Australia’s diplomatic relationship with Lao PDR has a long and successful history</w:t>
      </w:r>
      <w:r w:rsidR="00DB2219" w:rsidRPr="001266EF">
        <w:rPr>
          <w:rFonts w:ascii="Calibri Light" w:hAnsi="Calibri Light" w:cs="Calibri Light"/>
          <w:color w:val="auto"/>
          <w:sz w:val="22"/>
          <w:szCs w:val="22"/>
          <w:lang w:val="en-AU"/>
        </w:rPr>
        <w:t>. From</w:t>
      </w:r>
      <w:r w:rsidR="00B04A84" w:rsidRPr="001266EF">
        <w:rPr>
          <w:rFonts w:ascii="Calibri Light" w:hAnsi="Calibri Light" w:cs="Calibri Light"/>
          <w:color w:val="auto"/>
          <w:sz w:val="22"/>
          <w:szCs w:val="22"/>
          <w:lang w:val="en-AU"/>
        </w:rPr>
        <w:t xml:space="preserve"> 2021-</w:t>
      </w:r>
      <w:r w:rsidR="00DB2219" w:rsidRPr="001266EF">
        <w:rPr>
          <w:rFonts w:ascii="Calibri Light" w:hAnsi="Calibri Light" w:cs="Calibri Light"/>
          <w:color w:val="auto"/>
          <w:sz w:val="22"/>
          <w:szCs w:val="22"/>
          <w:lang w:val="en-AU"/>
        </w:rPr>
        <w:t>20</w:t>
      </w:r>
      <w:r w:rsidR="00B04A84" w:rsidRPr="001266EF">
        <w:rPr>
          <w:rFonts w:ascii="Calibri Light" w:hAnsi="Calibri Light" w:cs="Calibri Light"/>
          <w:color w:val="auto"/>
          <w:sz w:val="22"/>
          <w:szCs w:val="22"/>
          <w:lang w:val="en-AU"/>
        </w:rPr>
        <w:t xml:space="preserve">24 Laos </w:t>
      </w:r>
      <w:r w:rsidR="00DB2219" w:rsidRPr="001266EF">
        <w:rPr>
          <w:rFonts w:ascii="Calibri Light" w:hAnsi="Calibri Light" w:cs="Calibri Light"/>
          <w:color w:val="auto"/>
          <w:sz w:val="22"/>
          <w:szCs w:val="22"/>
          <w:lang w:val="en-AU"/>
        </w:rPr>
        <w:t>will fulfil the</w:t>
      </w:r>
      <w:r w:rsidR="00B04A84" w:rsidRPr="001266EF">
        <w:rPr>
          <w:rFonts w:ascii="Calibri Light" w:hAnsi="Calibri Light" w:cs="Calibri Light"/>
          <w:color w:val="auto"/>
          <w:sz w:val="22"/>
          <w:szCs w:val="22"/>
          <w:lang w:val="en-AU"/>
        </w:rPr>
        <w:t xml:space="preserve"> role of Australia’s ASEAN country coordinator</w:t>
      </w:r>
      <w:r w:rsidR="00F808F7" w:rsidRPr="001266EF">
        <w:rPr>
          <w:rFonts w:ascii="Calibri Light" w:hAnsi="Calibri Light" w:cs="Calibri Light"/>
          <w:color w:val="auto"/>
          <w:sz w:val="22"/>
          <w:szCs w:val="22"/>
          <w:lang w:val="en-AU"/>
        </w:rPr>
        <w:t>,</w:t>
      </w:r>
      <w:r w:rsidR="00B04A84" w:rsidRPr="001266EF">
        <w:rPr>
          <w:rFonts w:ascii="Calibri Light" w:hAnsi="Calibri Light" w:cs="Calibri Light"/>
          <w:color w:val="auto"/>
          <w:sz w:val="22"/>
          <w:szCs w:val="22"/>
          <w:lang w:val="en-AU"/>
        </w:rPr>
        <w:t xml:space="preserve"> help</w:t>
      </w:r>
      <w:r w:rsidR="00F808F7" w:rsidRPr="001266EF">
        <w:rPr>
          <w:rFonts w:ascii="Calibri Light" w:hAnsi="Calibri Light" w:cs="Calibri Light"/>
          <w:color w:val="auto"/>
          <w:sz w:val="22"/>
          <w:szCs w:val="22"/>
          <w:lang w:val="en-AU"/>
        </w:rPr>
        <w:t>ing</w:t>
      </w:r>
      <w:r w:rsidR="00B04A84" w:rsidRPr="001266EF">
        <w:rPr>
          <w:rFonts w:ascii="Calibri Light" w:hAnsi="Calibri Light" w:cs="Calibri Light"/>
          <w:color w:val="auto"/>
          <w:sz w:val="22"/>
          <w:szCs w:val="22"/>
          <w:lang w:val="en-AU"/>
        </w:rPr>
        <w:t xml:space="preserve"> Australia shape</w:t>
      </w:r>
      <w:r w:rsidR="00F808F7" w:rsidRPr="001266EF">
        <w:rPr>
          <w:rFonts w:ascii="Calibri Light" w:hAnsi="Calibri Light" w:cs="Calibri Light"/>
          <w:color w:val="auto"/>
          <w:sz w:val="22"/>
          <w:szCs w:val="22"/>
          <w:lang w:val="en-AU"/>
        </w:rPr>
        <w:t xml:space="preserve"> engagement</w:t>
      </w:r>
      <w:r w:rsidR="00B04A84" w:rsidRPr="001266EF">
        <w:rPr>
          <w:rFonts w:ascii="Calibri Light" w:hAnsi="Calibri Light" w:cs="Calibri Light"/>
          <w:color w:val="auto"/>
          <w:sz w:val="22"/>
          <w:szCs w:val="22"/>
          <w:lang w:val="en-AU"/>
        </w:rPr>
        <w:t xml:space="preserve"> priorities with ASEAN member nations. Laos is also preparing to Chair the ASEAN Summit in 2024. </w:t>
      </w:r>
      <w:r w:rsidR="00DB2219" w:rsidRPr="001266EF">
        <w:rPr>
          <w:rFonts w:ascii="Calibri Light" w:hAnsi="Calibri Light" w:cs="Calibri Light"/>
          <w:color w:val="auto"/>
          <w:sz w:val="22"/>
          <w:szCs w:val="22"/>
          <w:lang w:val="en-AU"/>
        </w:rPr>
        <w:t xml:space="preserve">Reinforcing a regional focus, </w:t>
      </w:r>
      <w:r w:rsidR="00B04A84" w:rsidRPr="001266EF">
        <w:rPr>
          <w:rFonts w:ascii="Calibri Light" w:hAnsi="Calibri Light" w:cs="Calibri Light"/>
          <w:color w:val="auto"/>
          <w:sz w:val="22"/>
          <w:szCs w:val="22"/>
          <w:lang w:val="en-AU"/>
        </w:rPr>
        <w:t xml:space="preserve">Australia’s AUD28.4 million investment through the Mekong Australia Partnership (MAP) aims to build resilience in Mekong states – Myanmar, Vietnam, Cambodia, Lao PDR and Thailand – supporting them to shape positive and independent destinies. </w:t>
      </w:r>
    </w:p>
    <w:p w14:paraId="710DD02B" w14:textId="3C31ADB7" w:rsidR="00B04A84" w:rsidRPr="001266EF" w:rsidRDefault="009560BF"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Australia has a reputation for delivering effective development cooperation underpinned by strong relationships with the Lao Government, business ties and people-to-people links. Early in the COVID-19 pandemic, Australia reaffirmed commitment to support Laos’ health security, stability and economic recovery, through </w:t>
      </w:r>
      <w:r w:rsidRPr="001266EF">
        <w:rPr>
          <w:rFonts w:ascii="Calibri Light" w:hAnsi="Calibri Light" w:cs="Calibri Light"/>
          <w:i/>
          <w:color w:val="auto"/>
          <w:sz w:val="22"/>
          <w:szCs w:val="22"/>
          <w:lang w:val="en-AU"/>
        </w:rPr>
        <w:t>Partnerships for Recovery: Australia’s Development Response to the COVID-19 Pandemic</w:t>
      </w:r>
      <w:r w:rsidRPr="001266EF">
        <w:rPr>
          <w:rFonts w:ascii="Calibri Light" w:hAnsi="Calibri Light" w:cs="Calibri Light"/>
          <w:color w:val="auto"/>
          <w:sz w:val="22"/>
          <w:szCs w:val="22"/>
          <w:lang w:val="en-AU"/>
        </w:rPr>
        <w:t xml:space="preserve"> and </w:t>
      </w:r>
      <w:r w:rsidRPr="001266EF">
        <w:rPr>
          <w:rFonts w:ascii="Calibri Light" w:hAnsi="Calibri Light" w:cs="Calibri Light"/>
          <w:i/>
          <w:color w:val="auto"/>
          <w:sz w:val="22"/>
          <w:szCs w:val="22"/>
          <w:lang w:val="en-AU"/>
        </w:rPr>
        <w:t>Laos COVID-19 Development Response Plan (CDRP) 2020-21 and 2021-22</w:t>
      </w:r>
      <w:r w:rsidRPr="001266EF">
        <w:rPr>
          <w:rFonts w:ascii="Calibri Light" w:hAnsi="Calibri Light" w:cs="Calibri Light"/>
          <w:color w:val="auto"/>
          <w:sz w:val="22"/>
          <w:szCs w:val="22"/>
          <w:lang w:val="en-AU"/>
        </w:rPr>
        <w:t xml:space="preserve"> (October 2020). Key investments driving economic recovery include the flagship Basic Education Quality and Access for Laos (BEQUAL) Program, Phases I and II of the Laos Australia Institute, and the targeted and flexible Laos-Australia Development Learning Facility (LADLF). </w:t>
      </w:r>
      <w:r w:rsidR="00B04A84" w:rsidRPr="001266EF">
        <w:rPr>
          <w:rFonts w:ascii="Calibri Light" w:hAnsi="Calibri Light" w:cs="Calibri Light"/>
          <w:color w:val="auto"/>
          <w:sz w:val="22"/>
          <w:szCs w:val="22"/>
        </w:rPr>
        <w:t>LAI</w:t>
      </w:r>
      <w:r w:rsidR="000A1FF2" w:rsidRPr="001266EF">
        <w:rPr>
          <w:rFonts w:ascii="Calibri Light" w:hAnsi="Calibri Light" w:cs="Calibri Light"/>
          <w:color w:val="auto"/>
          <w:sz w:val="22"/>
          <w:szCs w:val="22"/>
        </w:rPr>
        <w:t xml:space="preserve"> Phase II (2017 to 2021) built a foundational partnership between the governments of Australia and Laos</w:t>
      </w:r>
      <w:r w:rsidR="00B419F0" w:rsidRPr="001266EF">
        <w:rPr>
          <w:rFonts w:ascii="Calibri Light" w:hAnsi="Calibri Light" w:cs="Calibri Light"/>
          <w:color w:val="auto"/>
          <w:sz w:val="22"/>
          <w:szCs w:val="22"/>
        </w:rPr>
        <w:t>.</w:t>
      </w:r>
      <w:r w:rsidR="000A1FF2" w:rsidRPr="001266EF">
        <w:rPr>
          <w:rFonts w:ascii="Calibri Light" w:hAnsi="Calibri Light" w:cs="Calibri Light"/>
          <w:color w:val="auto"/>
          <w:sz w:val="22"/>
          <w:szCs w:val="22"/>
        </w:rPr>
        <w:t xml:space="preserve"> </w:t>
      </w:r>
      <w:r w:rsidR="00B419F0" w:rsidRPr="001266EF">
        <w:rPr>
          <w:rFonts w:ascii="Calibri Light" w:hAnsi="Calibri Light" w:cs="Calibri Light"/>
          <w:color w:val="auto"/>
          <w:sz w:val="22"/>
          <w:szCs w:val="22"/>
        </w:rPr>
        <w:t xml:space="preserve">The program prioritised gender equality and women’s leadership as well as disability and socially inclusive </w:t>
      </w:r>
      <w:proofErr w:type="gramStart"/>
      <w:r w:rsidR="00B419F0" w:rsidRPr="001266EF">
        <w:rPr>
          <w:rFonts w:ascii="Calibri Light" w:hAnsi="Calibri Light" w:cs="Calibri Light"/>
          <w:color w:val="auto"/>
          <w:sz w:val="22"/>
          <w:szCs w:val="22"/>
        </w:rPr>
        <w:t xml:space="preserve">development, </w:t>
      </w:r>
      <w:r w:rsidR="00D84388" w:rsidRPr="001266EF">
        <w:rPr>
          <w:rFonts w:ascii="Calibri Light" w:hAnsi="Calibri Light" w:cs="Calibri Light"/>
          <w:color w:val="auto"/>
          <w:sz w:val="22"/>
          <w:szCs w:val="22"/>
        </w:rPr>
        <w:t>and</w:t>
      </w:r>
      <w:proofErr w:type="gramEnd"/>
      <w:r w:rsidR="00D84388" w:rsidRPr="001266EF">
        <w:rPr>
          <w:rFonts w:ascii="Calibri Light" w:hAnsi="Calibri Light" w:cs="Calibri Light"/>
          <w:color w:val="auto"/>
          <w:sz w:val="22"/>
          <w:szCs w:val="22"/>
        </w:rPr>
        <w:t xml:space="preserve"> delivered support to</w:t>
      </w:r>
      <w:r w:rsidR="000A1FF2" w:rsidRPr="001266EF">
        <w:rPr>
          <w:rFonts w:ascii="Calibri Light" w:hAnsi="Calibri Light" w:cs="Calibri Light"/>
          <w:color w:val="auto"/>
          <w:sz w:val="22"/>
          <w:szCs w:val="22"/>
        </w:rPr>
        <w:t xml:space="preserve"> improve skills and capacities</w:t>
      </w:r>
      <w:r w:rsidR="00B419F0" w:rsidRPr="001266EF">
        <w:rPr>
          <w:rFonts w:ascii="Calibri Light" w:hAnsi="Calibri Light" w:cs="Calibri Light"/>
          <w:color w:val="auto"/>
          <w:sz w:val="22"/>
          <w:szCs w:val="22"/>
        </w:rPr>
        <w:t xml:space="preserve"> at</w:t>
      </w:r>
      <w:r w:rsidR="000A1FF2" w:rsidRPr="001266EF">
        <w:rPr>
          <w:rFonts w:ascii="Calibri Light" w:hAnsi="Calibri Light" w:cs="Calibri Light"/>
          <w:color w:val="auto"/>
          <w:sz w:val="22"/>
          <w:szCs w:val="22"/>
        </w:rPr>
        <w:t xml:space="preserve"> individual and organisational levels. </w:t>
      </w:r>
    </w:p>
    <w:p w14:paraId="204CED4D" w14:textId="441F3536" w:rsidR="00905CF5" w:rsidRPr="001266EF" w:rsidRDefault="00B04A84"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lastRenderedPageBreak/>
        <w:t xml:space="preserve">The </w:t>
      </w:r>
      <w:r w:rsidRPr="001266EF">
        <w:rPr>
          <w:rFonts w:ascii="Calibri Light" w:hAnsi="Calibri Light" w:cs="Calibri Light"/>
          <w:b/>
          <w:color w:val="auto"/>
          <w:sz w:val="22"/>
          <w:szCs w:val="22"/>
        </w:rPr>
        <w:t>Laos Australia Institute Phase III</w:t>
      </w:r>
      <w:r w:rsidRPr="001266EF">
        <w:rPr>
          <w:rFonts w:ascii="Calibri Light" w:hAnsi="Calibri Light" w:cs="Calibri Light"/>
          <w:color w:val="auto"/>
          <w:sz w:val="22"/>
          <w:szCs w:val="22"/>
        </w:rPr>
        <w:t xml:space="preserve"> (LAI) builds on analysis of the development context and political economy in Laos</w:t>
      </w:r>
      <w:r w:rsidR="00821A2E" w:rsidRPr="001266EF">
        <w:rPr>
          <w:rFonts w:ascii="Calibri Light" w:hAnsi="Calibri Light" w:cs="Calibri Light"/>
          <w:color w:val="auto"/>
          <w:sz w:val="22"/>
          <w:szCs w:val="22"/>
        </w:rPr>
        <w:t xml:space="preserve"> </w:t>
      </w:r>
      <w:r w:rsidRPr="001266EF">
        <w:rPr>
          <w:rFonts w:ascii="Calibri Light" w:hAnsi="Calibri Light" w:cs="Calibri Light"/>
          <w:color w:val="auto"/>
          <w:sz w:val="22"/>
          <w:szCs w:val="22"/>
        </w:rPr>
        <w:t>and the lessons learned</w:t>
      </w:r>
      <w:r w:rsidR="00384875" w:rsidRPr="001266EF">
        <w:rPr>
          <w:rFonts w:ascii="Calibri Light" w:hAnsi="Calibri Light" w:cs="Calibri Light"/>
          <w:color w:val="auto"/>
          <w:sz w:val="22"/>
          <w:szCs w:val="22"/>
        </w:rPr>
        <w:t>,</w:t>
      </w:r>
      <w:r w:rsidRPr="001266EF">
        <w:rPr>
          <w:rFonts w:ascii="Calibri Light" w:hAnsi="Calibri Light" w:cs="Calibri Light"/>
          <w:color w:val="auto"/>
          <w:sz w:val="22"/>
          <w:szCs w:val="22"/>
        </w:rPr>
        <w:t xml:space="preserve"> and advancements delivered through the LAI Phase II and the LADLF investments. LAI will provide the Australian Government with a coordinated, joined-up approach to HRD that positions Australia as a premier partner of choice in Laos</w:t>
      </w:r>
      <w:r w:rsidR="001056DC" w:rsidRPr="001266EF">
        <w:rPr>
          <w:rFonts w:ascii="Calibri Light" w:hAnsi="Calibri Light" w:cs="Calibri Light"/>
          <w:color w:val="auto"/>
          <w:sz w:val="22"/>
          <w:szCs w:val="22"/>
        </w:rPr>
        <w:t xml:space="preserve"> in HRD space</w:t>
      </w:r>
      <w:r w:rsidRPr="001266EF">
        <w:rPr>
          <w:rFonts w:ascii="Calibri Light" w:hAnsi="Calibri Light" w:cs="Calibri Light"/>
          <w:color w:val="auto"/>
          <w:sz w:val="22"/>
          <w:szCs w:val="22"/>
        </w:rPr>
        <w:t xml:space="preserve">. </w:t>
      </w:r>
      <w:r w:rsidR="00197DF6" w:rsidRPr="001266EF">
        <w:rPr>
          <w:rFonts w:ascii="Calibri Light" w:hAnsi="Calibri Light" w:cs="Calibri Light"/>
          <w:color w:val="auto"/>
          <w:sz w:val="22"/>
          <w:szCs w:val="22"/>
        </w:rPr>
        <w:t xml:space="preserve">LAI will also integrate and deliver the range of targeted activities under the MAP, bringing a regional focus. Total </w:t>
      </w:r>
      <w:r w:rsidR="00DB2219" w:rsidRPr="001266EF">
        <w:rPr>
          <w:rFonts w:ascii="Calibri Light" w:hAnsi="Calibri Light" w:cs="Calibri Light"/>
          <w:color w:val="auto"/>
          <w:sz w:val="22"/>
          <w:szCs w:val="22"/>
        </w:rPr>
        <w:t>investment</w:t>
      </w:r>
      <w:r w:rsidR="00197DF6" w:rsidRPr="001266EF">
        <w:rPr>
          <w:rFonts w:ascii="Calibri Light" w:hAnsi="Calibri Light" w:cs="Calibri Light"/>
          <w:color w:val="auto"/>
          <w:sz w:val="22"/>
          <w:szCs w:val="22"/>
        </w:rPr>
        <w:t xml:space="preserve"> budget includes </w:t>
      </w:r>
      <w:r w:rsidR="00197DF6" w:rsidRPr="001266EF">
        <w:rPr>
          <w:rFonts w:ascii="Calibri Light" w:hAnsi="Calibri Light" w:cs="Calibri Light"/>
          <w:b/>
          <w:color w:val="auto"/>
          <w:sz w:val="22"/>
          <w:szCs w:val="22"/>
        </w:rPr>
        <w:t>AUD1</w:t>
      </w:r>
      <w:r w:rsidR="006B3F15" w:rsidRPr="001266EF">
        <w:rPr>
          <w:rFonts w:ascii="Calibri Light" w:hAnsi="Calibri Light" w:cs="Calibri Light"/>
          <w:b/>
          <w:color w:val="auto"/>
          <w:sz w:val="22"/>
          <w:szCs w:val="22"/>
        </w:rPr>
        <w:t>7</w:t>
      </w:r>
      <w:r w:rsidR="00506D88" w:rsidRPr="001266EF">
        <w:rPr>
          <w:rFonts w:ascii="Calibri Light" w:hAnsi="Calibri Light" w:cs="Calibri Light"/>
          <w:b/>
          <w:color w:val="auto"/>
          <w:sz w:val="22"/>
          <w:szCs w:val="22"/>
        </w:rPr>
        <w:t>.</w:t>
      </w:r>
      <w:r w:rsidR="006B3F15" w:rsidRPr="001266EF">
        <w:rPr>
          <w:rFonts w:ascii="Calibri Light" w:hAnsi="Calibri Light" w:cs="Calibri Light"/>
          <w:b/>
          <w:color w:val="auto"/>
          <w:sz w:val="22"/>
          <w:szCs w:val="22"/>
        </w:rPr>
        <w:t>5</w:t>
      </w:r>
      <w:r w:rsidR="00197DF6" w:rsidRPr="001266EF">
        <w:rPr>
          <w:rFonts w:ascii="Calibri Light" w:hAnsi="Calibri Light" w:cs="Calibri Light"/>
          <w:b/>
          <w:color w:val="auto"/>
          <w:sz w:val="22"/>
          <w:szCs w:val="22"/>
        </w:rPr>
        <w:t>m</w:t>
      </w:r>
      <w:r w:rsidR="00197DF6" w:rsidRPr="001266EF">
        <w:rPr>
          <w:rFonts w:ascii="Calibri Light" w:hAnsi="Calibri Light" w:cs="Calibri Light"/>
          <w:color w:val="auto"/>
          <w:sz w:val="22"/>
          <w:szCs w:val="22"/>
        </w:rPr>
        <w:t xml:space="preserve"> in program funding and </w:t>
      </w:r>
      <w:r w:rsidR="007E641F" w:rsidRPr="001266EF">
        <w:rPr>
          <w:rFonts w:ascii="Calibri Light" w:hAnsi="Calibri Light" w:cs="Calibri Light"/>
          <w:color w:val="auto"/>
          <w:sz w:val="22"/>
          <w:szCs w:val="22"/>
        </w:rPr>
        <w:t xml:space="preserve">up to </w:t>
      </w:r>
      <w:r w:rsidR="00197DF6" w:rsidRPr="001266EF">
        <w:rPr>
          <w:rFonts w:ascii="Calibri Light" w:hAnsi="Calibri Light" w:cs="Calibri Light"/>
          <w:b/>
          <w:color w:val="auto"/>
          <w:sz w:val="22"/>
          <w:szCs w:val="22"/>
        </w:rPr>
        <w:t>AUD</w:t>
      </w:r>
      <w:r w:rsidR="007E641F" w:rsidRPr="001266EF">
        <w:rPr>
          <w:rFonts w:ascii="Calibri Light" w:hAnsi="Calibri Light" w:cs="Calibri Light"/>
          <w:b/>
          <w:color w:val="auto"/>
          <w:sz w:val="22"/>
          <w:szCs w:val="22"/>
        </w:rPr>
        <w:t>5.2</w:t>
      </w:r>
      <w:r w:rsidR="00197DF6" w:rsidRPr="001266EF">
        <w:rPr>
          <w:rFonts w:ascii="Calibri Light" w:hAnsi="Calibri Light" w:cs="Calibri Light"/>
          <w:b/>
          <w:color w:val="auto"/>
          <w:sz w:val="22"/>
          <w:szCs w:val="22"/>
        </w:rPr>
        <w:t>m</w:t>
      </w:r>
      <w:r w:rsidR="00197DF6" w:rsidRPr="001266EF">
        <w:rPr>
          <w:rFonts w:ascii="Calibri Light" w:hAnsi="Calibri Light" w:cs="Calibri Light"/>
          <w:color w:val="auto"/>
          <w:sz w:val="22"/>
          <w:szCs w:val="22"/>
        </w:rPr>
        <w:t xml:space="preserve"> in MAP funding. </w:t>
      </w:r>
    </w:p>
    <w:p w14:paraId="7F838DEB" w14:textId="7C494410" w:rsidR="00DB2219" w:rsidRPr="001266EF" w:rsidRDefault="00B04A84"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LAI will strengthen the bilateral relationship and develop capability in Laos for strategic investments in HRD</w:t>
      </w:r>
      <w:r w:rsidR="00540297" w:rsidRPr="001266EF">
        <w:rPr>
          <w:rFonts w:ascii="Calibri Light" w:hAnsi="Calibri Light" w:cs="Calibri Light"/>
          <w:color w:val="auto"/>
          <w:sz w:val="22"/>
          <w:szCs w:val="22"/>
        </w:rPr>
        <w:t xml:space="preserve">. Inclusive and sustainable development will be achieved through </w:t>
      </w:r>
      <w:r w:rsidR="00DB2219" w:rsidRPr="001266EF">
        <w:rPr>
          <w:rFonts w:ascii="Calibri Light" w:hAnsi="Calibri Light" w:cs="Calibri Light"/>
          <w:color w:val="auto"/>
          <w:sz w:val="22"/>
          <w:szCs w:val="22"/>
        </w:rPr>
        <w:t xml:space="preserve">a </w:t>
      </w:r>
      <w:r w:rsidR="003A78A3" w:rsidRPr="001266EF">
        <w:rPr>
          <w:rFonts w:ascii="Calibri Light" w:hAnsi="Calibri Light" w:cs="Calibri Light"/>
          <w:color w:val="auto"/>
          <w:sz w:val="22"/>
          <w:szCs w:val="22"/>
        </w:rPr>
        <w:t xml:space="preserve">niche opportunity </w:t>
      </w:r>
      <w:r w:rsidR="00DB2219" w:rsidRPr="001266EF">
        <w:rPr>
          <w:rFonts w:ascii="Calibri Light" w:hAnsi="Calibri Light" w:cs="Calibri Light"/>
          <w:color w:val="auto"/>
          <w:sz w:val="22"/>
          <w:szCs w:val="22"/>
        </w:rPr>
        <w:t>that</w:t>
      </w:r>
      <w:r w:rsidR="003A78A3" w:rsidRPr="001266EF">
        <w:rPr>
          <w:rFonts w:ascii="Calibri Light" w:hAnsi="Calibri Light" w:cs="Calibri Light"/>
          <w:color w:val="auto"/>
          <w:sz w:val="22"/>
          <w:szCs w:val="22"/>
        </w:rPr>
        <w:t xml:space="preserve"> target</w:t>
      </w:r>
      <w:r w:rsidR="00DB2219" w:rsidRPr="001266EF">
        <w:rPr>
          <w:rFonts w:ascii="Calibri Light" w:hAnsi="Calibri Light" w:cs="Calibri Light"/>
          <w:color w:val="auto"/>
          <w:sz w:val="22"/>
          <w:szCs w:val="22"/>
        </w:rPr>
        <w:t>s</w:t>
      </w:r>
      <w:r w:rsidR="003A78A3" w:rsidRPr="001266EF">
        <w:rPr>
          <w:rFonts w:ascii="Calibri Light" w:hAnsi="Calibri Light" w:cs="Calibri Light"/>
          <w:color w:val="auto"/>
          <w:sz w:val="22"/>
          <w:szCs w:val="22"/>
        </w:rPr>
        <w:t xml:space="preserve"> development assistance towards HRD needs and systems in the civil service. </w:t>
      </w:r>
      <w:r w:rsidR="00540297" w:rsidRPr="001266EF">
        <w:rPr>
          <w:rFonts w:ascii="Calibri Light" w:hAnsi="Calibri Light" w:cs="Calibri Light"/>
          <w:color w:val="auto"/>
          <w:sz w:val="22"/>
          <w:szCs w:val="22"/>
        </w:rPr>
        <w:t>LAI’s d</w:t>
      </w:r>
      <w:r w:rsidR="003A78A3" w:rsidRPr="001266EF">
        <w:rPr>
          <w:rFonts w:ascii="Calibri Light" w:hAnsi="Calibri Light" w:cs="Calibri Light"/>
          <w:color w:val="auto"/>
          <w:sz w:val="22"/>
          <w:szCs w:val="22"/>
        </w:rPr>
        <w:t xml:space="preserve">emand-responsive programming will contribute to Laos achieving its HRD </w:t>
      </w:r>
      <w:r w:rsidR="007B25D9" w:rsidRPr="001266EF">
        <w:rPr>
          <w:rFonts w:ascii="Calibri Light" w:hAnsi="Calibri Light" w:cs="Calibri Light"/>
          <w:color w:val="auto"/>
          <w:sz w:val="22"/>
          <w:szCs w:val="22"/>
        </w:rPr>
        <w:t xml:space="preserve">goals </w:t>
      </w:r>
      <w:r w:rsidR="003A78A3" w:rsidRPr="001266EF">
        <w:rPr>
          <w:rFonts w:ascii="Calibri Light" w:hAnsi="Calibri Light" w:cs="Calibri Light"/>
          <w:color w:val="auto"/>
          <w:sz w:val="22"/>
          <w:szCs w:val="22"/>
        </w:rPr>
        <w:t xml:space="preserve">as defined in the NHRDS. </w:t>
      </w:r>
    </w:p>
    <w:p w14:paraId="780C98D6" w14:textId="6BBC9B76" w:rsidR="000640E5" w:rsidRPr="001266EF" w:rsidRDefault="000640E5" w:rsidP="006C3DDF">
      <w:pPr>
        <w:pStyle w:val="BodyCopy"/>
        <w:spacing w:before="160"/>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This intent is reflected in the goal of LAI Phase III: </w:t>
      </w:r>
      <w:r w:rsidR="000E3628" w:rsidRPr="001266EF">
        <w:rPr>
          <w:rFonts w:ascii="Calibri Light" w:hAnsi="Calibri Light" w:cs="Calibri Light"/>
          <w:i/>
          <w:iCs/>
          <w:color w:val="auto"/>
          <w:sz w:val="22"/>
          <w:szCs w:val="22"/>
          <w:lang w:val="en-AU"/>
        </w:rPr>
        <w:t>Developing human resource to be a strong productive power that could contribute to sustainable socio-economic development</w:t>
      </w:r>
      <w:r w:rsidR="000E3628" w:rsidRPr="001266EF" w:rsidDel="000E3628">
        <w:rPr>
          <w:rFonts w:ascii="Calibri Light" w:hAnsi="Calibri Light" w:cs="Calibri Light"/>
          <w:i/>
          <w:iCs/>
          <w:color w:val="auto"/>
          <w:sz w:val="22"/>
          <w:szCs w:val="22"/>
          <w:lang w:val="en-AU"/>
        </w:rPr>
        <w:t xml:space="preserve"> </w:t>
      </w:r>
      <w:r w:rsidRPr="001266EF">
        <w:rPr>
          <w:rFonts w:ascii="Calibri Light" w:hAnsi="Calibri Light" w:cs="Calibri Light"/>
          <w:i/>
          <w:iCs/>
          <w:color w:val="auto"/>
          <w:sz w:val="22"/>
          <w:szCs w:val="22"/>
          <w:lang w:val="en-AU"/>
        </w:rPr>
        <w:t xml:space="preserve">(Vision to 2030, NHRDS) </w:t>
      </w:r>
      <w:r w:rsidRPr="001266EF">
        <w:rPr>
          <w:rFonts w:ascii="Calibri Light" w:hAnsi="Calibri Light" w:cs="Calibri Light"/>
          <w:iCs/>
          <w:color w:val="auto"/>
          <w:sz w:val="22"/>
          <w:szCs w:val="22"/>
          <w:lang w:val="en-AU"/>
        </w:rPr>
        <w:t>and</w:t>
      </w:r>
      <w:r w:rsidRPr="001266EF">
        <w:rPr>
          <w:rFonts w:ascii="Calibri Light" w:hAnsi="Calibri Light" w:cs="Calibri Light"/>
          <w:i/>
          <w:iCs/>
          <w:color w:val="auto"/>
          <w:sz w:val="22"/>
          <w:szCs w:val="22"/>
          <w:lang w:val="en-AU"/>
        </w:rPr>
        <w:t xml:space="preserve"> </w:t>
      </w:r>
      <w:r w:rsidRPr="001266EF">
        <w:rPr>
          <w:rFonts w:ascii="Calibri Light" w:hAnsi="Calibri Light" w:cs="Calibri Light"/>
          <w:iCs/>
          <w:color w:val="auto"/>
          <w:sz w:val="22"/>
          <w:szCs w:val="22"/>
          <w:lang w:val="en-AU"/>
        </w:rPr>
        <w:t>Objective,</w:t>
      </w:r>
      <w:r w:rsidRPr="001266EF">
        <w:rPr>
          <w:rFonts w:ascii="Calibri Light" w:hAnsi="Calibri Light" w:cs="Calibri Light"/>
          <w:i/>
          <w:iCs/>
          <w:color w:val="auto"/>
          <w:sz w:val="22"/>
          <w:szCs w:val="22"/>
          <w:lang w:val="en-AU"/>
        </w:rPr>
        <w:t xml:space="preserve"> Australia as a valued and trusted partner in Laos to strengthen human resource development in support of inclusive and sustainable growth (CDRP), </w:t>
      </w:r>
      <w:r w:rsidRPr="001266EF">
        <w:rPr>
          <w:rFonts w:ascii="Calibri Light" w:hAnsi="Calibri Light" w:cs="Calibri Light"/>
          <w:iCs/>
          <w:color w:val="auto"/>
          <w:sz w:val="22"/>
          <w:szCs w:val="22"/>
          <w:lang w:val="en-AU"/>
        </w:rPr>
        <w:t xml:space="preserve">which will both </w:t>
      </w:r>
      <w:r w:rsidRPr="001266EF">
        <w:rPr>
          <w:rFonts w:ascii="Calibri Light" w:hAnsi="Calibri Light" w:cs="Calibri Light"/>
          <w:color w:val="auto"/>
          <w:sz w:val="22"/>
          <w:szCs w:val="22"/>
          <w:lang w:val="en-AU"/>
        </w:rPr>
        <w:t>be pursued through three end-of-program outcomes (EOPOs):</w:t>
      </w:r>
    </w:p>
    <w:p w14:paraId="16503292" w14:textId="77777777" w:rsidR="000640E5" w:rsidRPr="001266EF" w:rsidRDefault="000640E5" w:rsidP="006C3DDF">
      <w:pPr>
        <w:pStyle w:val="BodyCopy"/>
        <w:numPr>
          <w:ilvl w:val="0"/>
          <w:numId w:val="12"/>
        </w:numPr>
        <w:ind w:left="426"/>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Laos and Australia engage in stronger dialogue and partnership based on strategic investments in HRD</w:t>
      </w:r>
    </w:p>
    <w:p w14:paraId="1DB0C303" w14:textId="77777777" w:rsidR="000640E5" w:rsidRPr="001266EF" w:rsidRDefault="000640E5" w:rsidP="006C3DDF">
      <w:pPr>
        <w:pStyle w:val="BodyCopy"/>
        <w:numPr>
          <w:ilvl w:val="0"/>
          <w:numId w:val="12"/>
        </w:numPr>
        <w:ind w:left="426"/>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Targeted Laos organisations use their improved capacity to deliver inclusive and systematic HRD</w:t>
      </w:r>
    </w:p>
    <w:p w14:paraId="213617DE" w14:textId="77777777" w:rsidR="000640E5" w:rsidRPr="001266EF" w:rsidRDefault="000640E5" w:rsidP="006C3DDF">
      <w:pPr>
        <w:pStyle w:val="BodyCopy"/>
        <w:numPr>
          <w:ilvl w:val="0"/>
          <w:numId w:val="12"/>
        </w:numPr>
        <w:ind w:left="426"/>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Alumni use their skills, knowledge, and networks to contribute to inclusive and sustainable development</w:t>
      </w:r>
    </w:p>
    <w:p w14:paraId="7C26E057" w14:textId="206FAF89" w:rsidR="000640E5" w:rsidRPr="001266EF" w:rsidRDefault="000640E5"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These three EOPOs set longer-term objectives to be pursued over the </w:t>
      </w:r>
      <w:r w:rsidRPr="001266EF">
        <w:rPr>
          <w:rFonts w:ascii="Calibri Light" w:hAnsi="Calibri Light" w:cs="Calibri Light"/>
          <w:b/>
          <w:color w:val="auto"/>
          <w:sz w:val="22"/>
          <w:szCs w:val="22"/>
        </w:rPr>
        <w:t>initial four years (2021-2025)</w:t>
      </w:r>
      <w:r w:rsidRPr="001266EF">
        <w:rPr>
          <w:rFonts w:ascii="Calibri Light" w:hAnsi="Calibri Light" w:cs="Calibri Light"/>
          <w:color w:val="auto"/>
          <w:sz w:val="22"/>
          <w:szCs w:val="22"/>
        </w:rPr>
        <w:t xml:space="preserve"> and </w:t>
      </w:r>
      <w:r w:rsidRPr="001266EF">
        <w:rPr>
          <w:rFonts w:ascii="Calibri Light" w:hAnsi="Calibri Light" w:cs="Calibri Light"/>
          <w:b/>
          <w:color w:val="auto"/>
          <w:sz w:val="22"/>
          <w:szCs w:val="22"/>
        </w:rPr>
        <w:t>potential four-year extension (2025-2029)</w:t>
      </w:r>
      <w:r w:rsidRPr="001266EF">
        <w:rPr>
          <w:rFonts w:ascii="Calibri Light" w:hAnsi="Calibri Light" w:cs="Calibri Light"/>
          <w:color w:val="auto"/>
          <w:sz w:val="22"/>
          <w:szCs w:val="22"/>
        </w:rPr>
        <w:t>. They aim to position LAI as the leading institute for HRD in Laos, moving to strategically work with HRD systems and the enabling environment while enhancing individual capabilities. To achieve these EOPOs, LAI will first make progress towards four intermediate outcomes (IOs):</w:t>
      </w:r>
    </w:p>
    <w:p w14:paraId="23218B17" w14:textId="7C84AA2E" w:rsidR="006D75FB" w:rsidRPr="001266EF" w:rsidRDefault="000E3628" w:rsidP="006C3DDF">
      <w:pPr>
        <w:pStyle w:val="BodyCopy"/>
        <w:numPr>
          <w:ilvl w:val="0"/>
          <w:numId w:val="24"/>
        </w:numPr>
        <w:rPr>
          <w:rFonts w:ascii="Calibri Light" w:hAnsi="Calibri Light" w:cs="Calibri Light"/>
          <w:color w:val="auto"/>
          <w:sz w:val="22"/>
          <w:szCs w:val="22"/>
        </w:rPr>
      </w:pPr>
      <w:r w:rsidRPr="001266EF">
        <w:rPr>
          <w:rFonts w:ascii="Calibri Light" w:hAnsi="Calibri Light" w:cs="Calibri Light"/>
          <w:color w:val="auto"/>
          <w:sz w:val="22"/>
          <w:szCs w:val="22"/>
          <w:lang w:val="en-AU"/>
        </w:rPr>
        <w:t>Targeted Laos organisations have improved capacity to progress human resources development in line with the National HRD Strategy</w:t>
      </w:r>
    </w:p>
    <w:p w14:paraId="1F94F3AC" w14:textId="77777777" w:rsidR="000640E5" w:rsidRPr="001266EF" w:rsidRDefault="000640E5" w:rsidP="006C3DDF">
      <w:pPr>
        <w:pStyle w:val="BodyCopy"/>
        <w:numPr>
          <w:ilvl w:val="0"/>
          <w:numId w:val="24"/>
        </w:numPr>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Alumni have necessary skills, knowledge, and networks to contribute to inclusive and sustainable development</w:t>
      </w:r>
    </w:p>
    <w:p w14:paraId="3054CC5A" w14:textId="77777777" w:rsidR="000640E5" w:rsidRPr="001266EF" w:rsidRDefault="000640E5" w:rsidP="006C3DDF">
      <w:pPr>
        <w:pStyle w:val="BodyCopy"/>
        <w:numPr>
          <w:ilvl w:val="0"/>
          <w:numId w:val="24"/>
        </w:numPr>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Key stakeholders have positive views of LAI, the Embassy, Australians, and Australian expertise</w:t>
      </w:r>
    </w:p>
    <w:p w14:paraId="40305B62" w14:textId="77777777" w:rsidR="000640E5" w:rsidRPr="001266EF" w:rsidRDefault="000640E5" w:rsidP="006C3DDF">
      <w:pPr>
        <w:pStyle w:val="BodyCopy"/>
        <w:numPr>
          <w:ilvl w:val="0"/>
          <w:numId w:val="24"/>
        </w:numPr>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Laos equity groups</w:t>
      </w:r>
      <w:r w:rsidRPr="001266EF">
        <w:rPr>
          <w:rStyle w:val="FootnoteReference"/>
          <w:rFonts w:ascii="Calibri Light" w:hAnsi="Calibri Light" w:cs="Calibri Light"/>
          <w:color w:val="auto"/>
          <w:sz w:val="22"/>
          <w:szCs w:val="22"/>
          <w:lang w:val="en-AU"/>
        </w:rPr>
        <w:footnoteReference w:id="2"/>
      </w:r>
      <w:r w:rsidRPr="001266EF">
        <w:rPr>
          <w:rFonts w:ascii="Calibri Light" w:hAnsi="Calibri Light" w:cs="Calibri Light"/>
          <w:color w:val="auto"/>
          <w:sz w:val="22"/>
          <w:szCs w:val="22"/>
          <w:lang w:val="en-AU"/>
        </w:rPr>
        <w:t xml:space="preserve"> have improved capability and enabling pathways to participate in and contribute to development</w:t>
      </w:r>
    </w:p>
    <w:p w14:paraId="1A2E8B68" w14:textId="77777777" w:rsidR="000640E5" w:rsidRPr="001266EF" w:rsidRDefault="000640E5"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To achieve these IOs, LAI has structured eight outputs that are complementary and interrelated. At all levels (outputs, IOs, and EOPOs), LAI will engage with </w:t>
      </w:r>
      <w:proofErr w:type="spellStart"/>
      <w:r w:rsidRPr="001266EF">
        <w:rPr>
          <w:rFonts w:ascii="Calibri Light" w:hAnsi="Calibri Light" w:cs="Calibri Light"/>
          <w:color w:val="auto"/>
          <w:sz w:val="22"/>
          <w:szCs w:val="22"/>
          <w:lang w:val="en-AU"/>
        </w:rPr>
        <w:t>GoL</w:t>
      </w:r>
      <w:proofErr w:type="spellEnd"/>
      <w:r w:rsidRPr="001266EF">
        <w:rPr>
          <w:rFonts w:ascii="Calibri Light" w:hAnsi="Calibri Light" w:cs="Calibri Light"/>
          <w:color w:val="auto"/>
          <w:sz w:val="22"/>
          <w:szCs w:val="22"/>
          <w:lang w:val="en-AU"/>
        </w:rPr>
        <w:t xml:space="preserve"> partners, to the extent possible, to ensure activities strongly align to a shared vision. </w:t>
      </w:r>
    </w:p>
    <w:p w14:paraId="1BD34272" w14:textId="2E96AF0D" w:rsidR="00F24CA7" w:rsidRPr="001266EF" w:rsidRDefault="0099643A" w:rsidP="006C3DDF">
      <w:pPr>
        <w:pStyle w:val="BodyText"/>
        <w:spacing w:before="40" w:after="60"/>
        <w:rPr>
          <w:rFonts w:ascii="Calibri Light" w:hAnsi="Calibri Light" w:cs="Calibri Light"/>
          <w:sz w:val="22"/>
          <w:szCs w:val="22"/>
        </w:rPr>
      </w:pPr>
      <w:r w:rsidRPr="001266EF">
        <w:rPr>
          <w:rFonts w:ascii="Calibri Light" w:hAnsi="Calibri Light" w:cs="Calibri Light"/>
          <w:sz w:val="22"/>
          <w:szCs w:val="22"/>
        </w:rPr>
        <w:t xml:space="preserve">LAI will operationalise </w:t>
      </w:r>
      <w:r w:rsidR="00197DF6" w:rsidRPr="001266EF">
        <w:rPr>
          <w:rFonts w:ascii="Calibri Light" w:hAnsi="Calibri Light" w:cs="Calibri Light"/>
          <w:sz w:val="22"/>
          <w:szCs w:val="22"/>
        </w:rPr>
        <w:t>a</w:t>
      </w:r>
      <w:r w:rsidRPr="001266EF">
        <w:rPr>
          <w:rFonts w:ascii="Calibri Light" w:hAnsi="Calibri Light" w:cs="Calibri Light"/>
          <w:sz w:val="22"/>
          <w:szCs w:val="22"/>
        </w:rPr>
        <w:t xml:space="preserve"> partnerships approach through a robust </w:t>
      </w:r>
      <w:r w:rsidRPr="001266EF">
        <w:rPr>
          <w:rFonts w:ascii="Calibri Light" w:hAnsi="Calibri Light" w:cs="Calibri Light"/>
          <w:b/>
          <w:sz w:val="22"/>
          <w:szCs w:val="22"/>
        </w:rPr>
        <w:t>governance system</w:t>
      </w:r>
      <w:r w:rsidRPr="001266EF">
        <w:rPr>
          <w:rFonts w:ascii="Calibri Light" w:hAnsi="Calibri Light" w:cs="Calibri Light"/>
          <w:sz w:val="22"/>
          <w:szCs w:val="22"/>
        </w:rPr>
        <w:t xml:space="preserve"> embedded in the LAI annual planning cycle, including a </w:t>
      </w:r>
      <w:r w:rsidR="006B66C0" w:rsidRPr="001266EF">
        <w:rPr>
          <w:rFonts w:ascii="Calibri Light" w:hAnsi="Calibri Light" w:cs="Calibri Light"/>
          <w:b/>
          <w:sz w:val="22"/>
          <w:szCs w:val="22"/>
        </w:rPr>
        <w:t>Project Implementation Group</w:t>
      </w:r>
      <w:r w:rsidRPr="001266EF">
        <w:rPr>
          <w:rFonts w:ascii="Calibri Light" w:hAnsi="Calibri Light" w:cs="Calibri Light"/>
          <w:b/>
          <w:sz w:val="22"/>
          <w:szCs w:val="22"/>
        </w:rPr>
        <w:t>,</w:t>
      </w:r>
      <w:r w:rsidRPr="001266EF">
        <w:rPr>
          <w:rFonts w:ascii="Calibri Light" w:hAnsi="Calibri Light" w:cs="Calibri Light"/>
          <w:sz w:val="22"/>
          <w:szCs w:val="22"/>
        </w:rPr>
        <w:t xml:space="preserve"> to support assessment and prioritisation of development opportunities, and a </w:t>
      </w:r>
      <w:r w:rsidR="006B66C0" w:rsidRPr="001266EF">
        <w:rPr>
          <w:rFonts w:ascii="Calibri Light" w:hAnsi="Calibri Light" w:cs="Calibri Light"/>
          <w:b/>
          <w:sz w:val="22"/>
          <w:szCs w:val="22"/>
        </w:rPr>
        <w:t>Program Steering and Management Committee</w:t>
      </w:r>
      <w:r w:rsidR="00052488" w:rsidRPr="001266EF">
        <w:rPr>
          <w:rFonts w:ascii="Calibri Light" w:hAnsi="Calibri Light" w:cs="Calibri Light"/>
          <w:b/>
          <w:sz w:val="22"/>
          <w:szCs w:val="22"/>
        </w:rPr>
        <w:t>,</w:t>
      </w:r>
      <w:r w:rsidRPr="001266EF">
        <w:rPr>
          <w:rFonts w:ascii="Calibri Light" w:hAnsi="Calibri Light" w:cs="Calibri Light"/>
          <w:sz w:val="22"/>
          <w:szCs w:val="22"/>
        </w:rPr>
        <w:t xml:space="preserve"> providing high level endorsement. </w:t>
      </w:r>
      <w:r w:rsidR="005E6CF0" w:rsidRPr="001266EF">
        <w:rPr>
          <w:rFonts w:ascii="Calibri Light" w:hAnsi="Calibri Light" w:cs="Calibri Light"/>
          <w:sz w:val="22"/>
          <w:szCs w:val="22"/>
        </w:rPr>
        <w:t xml:space="preserve">The governance process is founded on an intent to build relationships and partnerships between DFAT, </w:t>
      </w:r>
      <w:proofErr w:type="spellStart"/>
      <w:r w:rsidR="005E6CF0" w:rsidRPr="001266EF">
        <w:rPr>
          <w:rFonts w:ascii="Calibri Light" w:hAnsi="Calibri Light" w:cs="Calibri Light"/>
          <w:sz w:val="22"/>
          <w:szCs w:val="22"/>
        </w:rPr>
        <w:t>GoL</w:t>
      </w:r>
      <w:proofErr w:type="spellEnd"/>
      <w:r w:rsidR="00052488" w:rsidRPr="001266EF">
        <w:rPr>
          <w:rFonts w:ascii="Calibri Light" w:hAnsi="Calibri Light" w:cs="Calibri Light"/>
          <w:sz w:val="22"/>
          <w:szCs w:val="22"/>
        </w:rPr>
        <w:t>,</w:t>
      </w:r>
      <w:r w:rsidR="005E6CF0" w:rsidRPr="001266EF">
        <w:rPr>
          <w:rFonts w:ascii="Calibri Light" w:hAnsi="Calibri Light" w:cs="Calibri Light"/>
          <w:sz w:val="22"/>
          <w:szCs w:val="22"/>
        </w:rPr>
        <w:t xml:space="preserve"> and LAI to enable delivery of responsive and context-informed programming. </w:t>
      </w:r>
      <w:r w:rsidR="00F24CA7" w:rsidRPr="001266EF">
        <w:rPr>
          <w:rFonts w:ascii="Calibri Light" w:hAnsi="Calibri Light" w:cs="Calibri Light"/>
          <w:sz w:val="22"/>
          <w:szCs w:val="22"/>
        </w:rPr>
        <w:t xml:space="preserve">Over the life of the program, LAI’s partnerships will be actively developed with strategic (Tier 1) partners including Ministry and Party organs: MOES, National Academy for Politics and Public Administration (NAPPA), Committee for External Relations (KM6) and potentially, Ministry of Home Affairs (MOHA). Other lower priority partners will be supported in an opportunistic manner. </w:t>
      </w:r>
    </w:p>
    <w:p w14:paraId="177EF083" w14:textId="2BB6A9D4" w:rsidR="00B04A84" w:rsidRPr="001266EF" w:rsidRDefault="00B04A84" w:rsidP="006C3DDF">
      <w:pPr>
        <w:pStyle w:val="BodyText"/>
        <w:rPr>
          <w:rFonts w:ascii="Calibri Light" w:hAnsi="Calibri Light" w:cs="Calibri Light"/>
          <w:sz w:val="22"/>
          <w:szCs w:val="22"/>
        </w:rPr>
      </w:pPr>
      <w:r w:rsidRPr="001266EF">
        <w:rPr>
          <w:rFonts w:ascii="Calibri Light" w:hAnsi="Calibri Light" w:cs="Calibri Light"/>
          <w:sz w:val="22"/>
          <w:szCs w:val="22"/>
        </w:rPr>
        <w:t xml:space="preserve">The primary modalities that LAI will utilise, and that are strongly and clearly integrated into the program theory of change and logic, are: </w:t>
      </w:r>
    </w:p>
    <w:p w14:paraId="7BDD9FF6" w14:textId="51C0596C" w:rsidR="00B04A84" w:rsidRPr="001266EF" w:rsidRDefault="00B04A84" w:rsidP="006C3DDF">
      <w:pPr>
        <w:pStyle w:val="BodyText"/>
        <w:numPr>
          <w:ilvl w:val="0"/>
          <w:numId w:val="13"/>
        </w:numPr>
        <w:ind w:left="426"/>
        <w:rPr>
          <w:rFonts w:ascii="Calibri Light" w:hAnsi="Calibri Light" w:cs="Calibri Light"/>
          <w:sz w:val="22"/>
          <w:szCs w:val="22"/>
        </w:rPr>
      </w:pPr>
      <w:r w:rsidRPr="001266EF">
        <w:rPr>
          <w:rFonts w:ascii="Calibri Light" w:hAnsi="Calibri Light" w:cs="Calibri Light"/>
          <w:sz w:val="22"/>
          <w:szCs w:val="22"/>
        </w:rPr>
        <w:t xml:space="preserve">Targeted and inclusive long-term </w:t>
      </w:r>
      <w:r w:rsidRPr="001266EF">
        <w:rPr>
          <w:rFonts w:ascii="Calibri Light" w:hAnsi="Calibri Light" w:cs="Calibri Light"/>
          <w:b/>
          <w:sz w:val="22"/>
          <w:szCs w:val="22"/>
        </w:rPr>
        <w:t xml:space="preserve">Australia Awards Scholarships </w:t>
      </w:r>
      <w:r w:rsidR="003F528B" w:rsidRPr="001266EF">
        <w:rPr>
          <w:rFonts w:ascii="Calibri Light" w:hAnsi="Calibri Light" w:cs="Calibri Light"/>
          <w:sz w:val="22"/>
          <w:szCs w:val="22"/>
        </w:rPr>
        <w:t>(AAS)</w:t>
      </w:r>
      <w:r w:rsidR="003F528B" w:rsidRPr="001266EF">
        <w:rPr>
          <w:rFonts w:ascii="Calibri Light" w:hAnsi="Calibri Light" w:cs="Calibri Light"/>
          <w:b/>
          <w:sz w:val="22"/>
          <w:szCs w:val="22"/>
        </w:rPr>
        <w:t xml:space="preserve"> </w:t>
      </w:r>
      <w:r w:rsidRPr="001266EF">
        <w:rPr>
          <w:rFonts w:ascii="Calibri Light" w:hAnsi="Calibri Light" w:cs="Calibri Light"/>
          <w:sz w:val="22"/>
          <w:szCs w:val="22"/>
        </w:rPr>
        <w:t xml:space="preserve">delivering highly skilled professionals to the Lao labour </w:t>
      </w:r>
      <w:proofErr w:type="gramStart"/>
      <w:r w:rsidRPr="001266EF">
        <w:rPr>
          <w:rFonts w:ascii="Calibri Light" w:hAnsi="Calibri Light" w:cs="Calibri Light"/>
          <w:sz w:val="22"/>
          <w:szCs w:val="22"/>
        </w:rPr>
        <w:t>market, and</w:t>
      </w:r>
      <w:proofErr w:type="gramEnd"/>
      <w:r w:rsidRPr="001266EF">
        <w:rPr>
          <w:rFonts w:ascii="Calibri Light" w:hAnsi="Calibri Light" w:cs="Calibri Light"/>
          <w:sz w:val="22"/>
          <w:szCs w:val="22"/>
        </w:rPr>
        <w:t xml:space="preserve"> scaffolding the learning of scholars through English language training and on-award development</w:t>
      </w:r>
      <w:r w:rsidR="003F528B" w:rsidRPr="001266EF">
        <w:rPr>
          <w:rFonts w:ascii="Calibri Light" w:hAnsi="Calibri Light" w:cs="Calibri Light"/>
          <w:sz w:val="22"/>
          <w:szCs w:val="22"/>
        </w:rPr>
        <w:t xml:space="preserve">. AAS will continue to focus on the highly valued </w:t>
      </w:r>
      <w:proofErr w:type="gramStart"/>
      <w:r w:rsidR="003F528B" w:rsidRPr="001266EF">
        <w:rPr>
          <w:rFonts w:ascii="Calibri Light" w:hAnsi="Calibri Light" w:cs="Calibri Light"/>
          <w:sz w:val="22"/>
          <w:szCs w:val="22"/>
        </w:rPr>
        <w:t>Masters</w:t>
      </w:r>
      <w:proofErr w:type="gramEnd"/>
      <w:r w:rsidR="003F528B" w:rsidRPr="001266EF">
        <w:rPr>
          <w:rFonts w:ascii="Calibri Light" w:hAnsi="Calibri Light" w:cs="Calibri Light"/>
          <w:sz w:val="22"/>
          <w:szCs w:val="22"/>
        </w:rPr>
        <w:t xml:space="preserve"> level qualifications. </w:t>
      </w:r>
    </w:p>
    <w:p w14:paraId="004EA06D" w14:textId="6C4C86FE" w:rsidR="00B04A84" w:rsidRPr="001266EF" w:rsidRDefault="00B04A84" w:rsidP="006C3DDF">
      <w:pPr>
        <w:pStyle w:val="BodyText"/>
        <w:numPr>
          <w:ilvl w:val="0"/>
          <w:numId w:val="13"/>
        </w:numPr>
        <w:ind w:left="426"/>
        <w:rPr>
          <w:rFonts w:ascii="Calibri Light" w:hAnsi="Calibri Light" w:cs="Calibri Light"/>
          <w:sz w:val="22"/>
          <w:szCs w:val="22"/>
        </w:rPr>
      </w:pPr>
      <w:r w:rsidRPr="001266EF">
        <w:rPr>
          <w:rFonts w:ascii="Calibri Light" w:hAnsi="Calibri Light" w:cs="Calibri Light"/>
          <w:sz w:val="22"/>
          <w:szCs w:val="22"/>
        </w:rPr>
        <w:lastRenderedPageBreak/>
        <w:t xml:space="preserve">Targeted and inclusive </w:t>
      </w:r>
      <w:r w:rsidRPr="001266EF">
        <w:rPr>
          <w:rFonts w:ascii="Calibri Light" w:hAnsi="Calibri Light" w:cs="Calibri Light"/>
          <w:b/>
          <w:sz w:val="22"/>
          <w:szCs w:val="22"/>
        </w:rPr>
        <w:t>Australia Awards Short Courses</w:t>
      </w:r>
      <w:r w:rsidRPr="001266EF">
        <w:rPr>
          <w:rFonts w:ascii="Calibri Light" w:hAnsi="Calibri Light" w:cs="Calibri Light"/>
          <w:sz w:val="22"/>
          <w:szCs w:val="22"/>
        </w:rPr>
        <w:t xml:space="preserve"> </w:t>
      </w:r>
      <w:r w:rsidR="003F528B" w:rsidRPr="001266EF">
        <w:rPr>
          <w:rFonts w:ascii="Calibri Light" w:hAnsi="Calibri Light" w:cs="Calibri Light"/>
          <w:sz w:val="22"/>
          <w:szCs w:val="22"/>
        </w:rPr>
        <w:t>(AASC) t</w:t>
      </w:r>
      <w:r w:rsidRPr="001266EF">
        <w:rPr>
          <w:rFonts w:ascii="Calibri Light" w:hAnsi="Calibri Light" w:cs="Calibri Light"/>
          <w:sz w:val="22"/>
          <w:szCs w:val="22"/>
        </w:rPr>
        <w:t>hat provide short-term, intensive learning and development opportunities for senior civil servants in topic areas of national</w:t>
      </w:r>
      <w:r w:rsidR="00C54D15" w:rsidRPr="001266EF">
        <w:rPr>
          <w:rFonts w:ascii="Calibri Light" w:hAnsi="Calibri Light" w:cs="Calibri Light"/>
          <w:sz w:val="22"/>
          <w:szCs w:val="22"/>
        </w:rPr>
        <w:t>, sectoral</w:t>
      </w:r>
      <w:r w:rsidRPr="001266EF">
        <w:rPr>
          <w:rFonts w:ascii="Calibri Light" w:hAnsi="Calibri Light" w:cs="Calibri Light"/>
          <w:sz w:val="22"/>
          <w:szCs w:val="22"/>
        </w:rPr>
        <w:t xml:space="preserve"> and regional relevance</w:t>
      </w:r>
      <w:r w:rsidR="003F528B" w:rsidRPr="001266EF">
        <w:rPr>
          <w:rFonts w:ascii="Calibri Light" w:hAnsi="Calibri Light" w:cs="Calibri Light"/>
          <w:sz w:val="22"/>
          <w:szCs w:val="22"/>
        </w:rPr>
        <w:t>.</w:t>
      </w:r>
      <w:r w:rsidR="00C54D15" w:rsidRPr="001266EF">
        <w:rPr>
          <w:rFonts w:ascii="Calibri Light" w:hAnsi="Calibri Light" w:cs="Calibri Light"/>
          <w:sz w:val="22"/>
          <w:szCs w:val="22"/>
        </w:rPr>
        <w:t xml:space="preserve"> </w:t>
      </w:r>
    </w:p>
    <w:p w14:paraId="636D130B" w14:textId="77777777" w:rsidR="00B04A84" w:rsidRPr="001266EF" w:rsidRDefault="00B04A84" w:rsidP="006C3DDF">
      <w:pPr>
        <w:pStyle w:val="BodyText"/>
        <w:numPr>
          <w:ilvl w:val="0"/>
          <w:numId w:val="13"/>
        </w:numPr>
        <w:ind w:left="426"/>
        <w:rPr>
          <w:rFonts w:ascii="Calibri Light" w:hAnsi="Calibri Light" w:cs="Calibri Light"/>
          <w:sz w:val="22"/>
          <w:szCs w:val="22"/>
        </w:rPr>
      </w:pPr>
      <w:r w:rsidRPr="001266EF">
        <w:rPr>
          <w:rFonts w:ascii="Calibri Light" w:hAnsi="Calibri Light" w:cs="Calibri Light"/>
          <w:b/>
          <w:sz w:val="22"/>
          <w:szCs w:val="22"/>
        </w:rPr>
        <w:t xml:space="preserve">HRD capacity development </w:t>
      </w:r>
      <w:r w:rsidRPr="001266EF">
        <w:rPr>
          <w:rFonts w:ascii="Calibri Light" w:hAnsi="Calibri Light" w:cs="Calibri Light"/>
          <w:sz w:val="22"/>
          <w:szCs w:val="22"/>
        </w:rPr>
        <w:t>that includes:</w:t>
      </w:r>
    </w:p>
    <w:p w14:paraId="6A807598" w14:textId="4EE3B735" w:rsidR="00B04A84" w:rsidRPr="001266EF" w:rsidRDefault="00B04A84" w:rsidP="006C3DDF">
      <w:pPr>
        <w:pStyle w:val="BodyText"/>
        <w:numPr>
          <w:ilvl w:val="1"/>
          <w:numId w:val="13"/>
        </w:numPr>
        <w:ind w:left="851"/>
        <w:rPr>
          <w:rFonts w:ascii="Calibri Light" w:hAnsi="Calibri Light" w:cs="Calibri Light"/>
          <w:sz w:val="22"/>
          <w:szCs w:val="22"/>
        </w:rPr>
      </w:pPr>
      <w:r w:rsidRPr="001266EF">
        <w:rPr>
          <w:rFonts w:ascii="Calibri Light" w:hAnsi="Calibri Light" w:cs="Calibri Light"/>
          <w:b/>
          <w:sz w:val="22"/>
          <w:szCs w:val="22"/>
        </w:rPr>
        <w:t>Learning and development activities</w:t>
      </w:r>
      <w:r w:rsidRPr="001266EF">
        <w:rPr>
          <w:rFonts w:ascii="Calibri Light" w:hAnsi="Calibri Light" w:cs="Calibri Light"/>
          <w:sz w:val="22"/>
          <w:szCs w:val="22"/>
        </w:rPr>
        <w:t xml:space="preserve"> that provide needed practical skills development for civil servants who are responsible for planning, implementation, evaluation and oversight of the NHRDS</w:t>
      </w:r>
      <w:r w:rsidR="00C54D15" w:rsidRPr="001266EF">
        <w:rPr>
          <w:rFonts w:ascii="Calibri Light" w:hAnsi="Calibri Light" w:cs="Calibri Light"/>
          <w:sz w:val="22"/>
          <w:szCs w:val="22"/>
        </w:rPr>
        <w:t>.</w:t>
      </w:r>
    </w:p>
    <w:p w14:paraId="5D2C4652" w14:textId="65C6542C" w:rsidR="00B04A84" w:rsidRPr="001266EF" w:rsidRDefault="00B04A84" w:rsidP="006C3DDF">
      <w:pPr>
        <w:pStyle w:val="BodyText"/>
        <w:numPr>
          <w:ilvl w:val="1"/>
          <w:numId w:val="13"/>
        </w:numPr>
        <w:ind w:left="851"/>
        <w:rPr>
          <w:rFonts w:ascii="Calibri Light" w:hAnsi="Calibri Light" w:cs="Calibri Light"/>
          <w:sz w:val="22"/>
          <w:szCs w:val="22"/>
        </w:rPr>
      </w:pPr>
      <w:r w:rsidRPr="001266EF">
        <w:rPr>
          <w:rFonts w:ascii="Calibri Light" w:hAnsi="Calibri Light" w:cs="Calibri Light"/>
          <w:sz w:val="22"/>
          <w:szCs w:val="22"/>
        </w:rPr>
        <w:t>Technical assistance supporting</w:t>
      </w:r>
      <w:r w:rsidRPr="001266EF">
        <w:rPr>
          <w:rFonts w:ascii="Calibri Light" w:hAnsi="Calibri Light" w:cs="Calibri Light"/>
          <w:b/>
          <w:sz w:val="22"/>
          <w:szCs w:val="22"/>
        </w:rPr>
        <w:t xml:space="preserve"> HRD systems strengthening</w:t>
      </w:r>
      <w:r w:rsidRPr="001266EF">
        <w:rPr>
          <w:rFonts w:ascii="Calibri Light" w:hAnsi="Calibri Light" w:cs="Calibri Light"/>
          <w:sz w:val="22"/>
          <w:szCs w:val="22"/>
        </w:rPr>
        <w:t xml:space="preserve"> with target </w:t>
      </w:r>
      <w:proofErr w:type="spellStart"/>
      <w:r w:rsidRPr="001266EF">
        <w:rPr>
          <w:rFonts w:ascii="Calibri Light" w:hAnsi="Calibri Light" w:cs="Calibri Light"/>
          <w:sz w:val="22"/>
          <w:szCs w:val="22"/>
        </w:rPr>
        <w:t>GoL</w:t>
      </w:r>
      <w:proofErr w:type="spellEnd"/>
      <w:r w:rsidRPr="001266EF">
        <w:rPr>
          <w:rFonts w:ascii="Calibri Light" w:hAnsi="Calibri Light" w:cs="Calibri Light"/>
          <w:sz w:val="22"/>
          <w:szCs w:val="22"/>
        </w:rPr>
        <w:t xml:space="preserve"> partners, to support Ministry and Party organisations to deliver on the </w:t>
      </w:r>
      <w:r w:rsidR="007B25D9" w:rsidRPr="001266EF">
        <w:rPr>
          <w:rFonts w:ascii="Calibri Light" w:hAnsi="Calibri Light" w:cs="Calibri Light"/>
          <w:sz w:val="22"/>
          <w:szCs w:val="22"/>
        </w:rPr>
        <w:t xml:space="preserve">goals </w:t>
      </w:r>
      <w:r w:rsidRPr="001266EF">
        <w:rPr>
          <w:rFonts w:ascii="Calibri Light" w:hAnsi="Calibri Light" w:cs="Calibri Light"/>
          <w:sz w:val="22"/>
          <w:szCs w:val="22"/>
        </w:rPr>
        <w:t>of the NHRDS</w:t>
      </w:r>
      <w:r w:rsidR="00C54D15" w:rsidRPr="001266EF">
        <w:rPr>
          <w:rFonts w:ascii="Calibri Light" w:hAnsi="Calibri Light" w:cs="Calibri Light"/>
          <w:sz w:val="22"/>
          <w:szCs w:val="22"/>
        </w:rPr>
        <w:t>.</w:t>
      </w:r>
      <w:r w:rsidR="00F24CA7" w:rsidRPr="001266EF">
        <w:rPr>
          <w:rFonts w:ascii="Calibri Light" w:hAnsi="Calibri Light" w:cs="Calibri Light"/>
          <w:sz w:val="22"/>
          <w:szCs w:val="22"/>
        </w:rPr>
        <w:t xml:space="preserve"> </w:t>
      </w:r>
    </w:p>
    <w:p w14:paraId="0692AC88" w14:textId="20A2CD03" w:rsidR="00B04A84" w:rsidRPr="001266EF" w:rsidRDefault="00B04A84" w:rsidP="006C3DDF">
      <w:pPr>
        <w:pStyle w:val="BodyText"/>
        <w:numPr>
          <w:ilvl w:val="0"/>
          <w:numId w:val="13"/>
        </w:numPr>
        <w:ind w:left="426"/>
        <w:rPr>
          <w:rFonts w:ascii="Calibri Light" w:hAnsi="Calibri Light" w:cs="Calibri Light"/>
          <w:sz w:val="22"/>
          <w:szCs w:val="22"/>
        </w:rPr>
      </w:pPr>
      <w:r w:rsidRPr="001266EF">
        <w:rPr>
          <w:rFonts w:ascii="Calibri Light" w:hAnsi="Calibri Light" w:cs="Calibri Light"/>
          <w:sz w:val="22"/>
          <w:szCs w:val="22"/>
        </w:rPr>
        <w:t xml:space="preserve">Other </w:t>
      </w:r>
      <w:r w:rsidRPr="001266EF">
        <w:rPr>
          <w:rFonts w:ascii="Calibri Light" w:hAnsi="Calibri Light" w:cs="Calibri Light"/>
          <w:b/>
          <w:sz w:val="22"/>
          <w:szCs w:val="22"/>
        </w:rPr>
        <w:t>complementary learning and development</w:t>
      </w:r>
      <w:r w:rsidRPr="001266EF">
        <w:rPr>
          <w:rFonts w:ascii="Calibri Light" w:hAnsi="Calibri Light" w:cs="Calibri Light"/>
          <w:sz w:val="22"/>
          <w:szCs w:val="22"/>
        </w:rPr>
        <w:t>, including English language to enable senior civil servants to engage internationally, and access technology and international policy research</w:t>
      </w:r>
      <w:r w:rsidR="00C54D15" w:rsidRPr="001266EF">
        <w:rPr>
          <w:rFonts w:ascii="Calibri Light" w:hAnsi="Calibri Light" w:cs="Calibri Light"/>
          <w:sz w:val="22"/>
          <w:szCs w:val="22"/>
        </w:rPr>
        <w:t>.</w:t>
      </w:r>
    </w:p>
    <w:p w14:paraId="43F190BB" w14:textId="0E68A074" w:rsidR="00B04A84" w:rsidRPr="001266EF" w:rsidRDefault="00B04A84" w:rsidP="006C3DDF">
      <w:pPr>
        <w:pStyle w:val="BodyText"/>
        <w:numPr>
          <w:ilvl w:val="0"/>
          <w:numId w:val="13"/>
        </w:numPr>
        <w:ind w:left="426"/>
        <w:rPr>
          <w:rFonts w:ascii="Calibri Light" w:hAnsi="Calibri Light" w:cs="Calibri Light"/>
          <w:sz w:val="22"/>
          <w:szCs w:val="22"/>
        </w:rPr>
      </w:pPr>
      <w:r w:rsidRPr="001266EF">
        <w:rPr>
          <w:rFonts w:ascii="Calibri Light" w:hAnsi="Calibri Light" w:cs="Calibri Light"/>
          <w:sz w:val="22"/>
          <w:szCs w:val="22"/>
        </w:rPr>
        <w:t xml:space="preserve">Proactive </w:t>
      </w:r>
      <w:r w:rsidRPr="001266EF">
        <w:rPr>
          <w:rFonts w:ascii="Calibri Light" w:hAnsi="Calibri Light" w:cs="Calibri Light"/>
          <w:b/>
          <w:sz w:val="22"/>
          <w:szCs w:val="22"/>
        </w:rPr>
        <w:t>engagement and development of scholars and alums,</w:t>
      </w:r>
      <w:r w:rsidRPr="001266EF">
        <w:rPr>
          <w:rFonts w:ascii="Calibri Light" w:hAnsi="Calibri Light" w:cs="Calibri Light"/>
          <w:sz w:val="22"/>
          <w:szCs w:val="22"/>
        </w:rPr>
        <w:t xml:space="preserve"> from LAI’s long-term and short-term education, learning and development activities to support effective transfer of learning to ‘real world’ problems and opportunities and deliver outcomes of value to Laos and aligned with LAI goals and EOPOs</w:t>
      </w:r>
      <w:r w:rsidR="00C54D15" w:rsidRPr="001266EF">
        <w:rPr>
          <w:rFonts w:ascii="Calibri Light" w:hAnsi="Calibri Light" w:cs="Calibri Light"/>
          <w:sz w:val="22"/>
          <w:szCs w:val="22"/>
        </w:rPr>
        <w:t>.</w:t>
      </w:r>
    </w:p>
    <w:p w14:paraId="254A4009" w14:textId="58D212F3" w:rsidR="00B04A84" w:rsidRPr="001266EF" w:rsidRDefault="00B04A84" w:rsidP="006C3DDF">
      <w:pPr>
        <w:pStyle w:val="BodyText"/>
        <w:rPr>
          <w:rFonts w:ascii="Calibri Light" w:hAnsi="Calibri Light" w:cs="Calibri Light"/>
          <w:sz w:val="22"/>
          <w:szCs w:val="22"/>
        </w:rPr>
      </w:pPr>
      <w:r w:rsidRPr="001266EF">
        <w:rPr>
          <w:rFonts w:ascii="Calibri Light" w:hAnsi="Calibri Light" w:cs="Calibri Light"/>
          <w:sz w:val="22"/>
          <w:szCs w:val="22"/>
        </w:rPr>
        <w:t>Applying an ‘end</w:t>
      </w:r>
      <w:r w:rsidR="00EC1515" w:rsidRPr="001266EF">
        <w:rPr>
          <w:rFonts w:ascii="Calibri Light" w:hAnsi="Calibri Light" w:cs="Calibri Light"/>
          <w:sz w:val="22"/>
          <w:szCs w:val="22"/>
        </w:rPr>
        <w:t>-</w:t>
      </w:r>
      <w:r w:rsidRPr="001266EF">
        <w:rPr>
          <w:rFonts w:ascii="Calibri Light" w:hAnsi="Calibri Light" w:cs="Calibri Light"/>
          <w:sz w:val="22"/>
          <w:szCs w:val="22"/>
        </w:rPr>
        <w:t>to</w:t>
      </w:r>
      <w:r w:rsidR="00EC1515" w:rsidRPr="001266EF">
        <w:rPr>
          <w:rFonts w:ascii="Calibri Light" w:hAnsi="Calibri Light" w:cs="Calibri Light"/>
          <w:sz w:val="22"/>
          <w:szCs w:val="22"/>
        </w:rPr>
        <w:t>-</w:t>
      </w:r>
      <w:r w:rsidRPr="001266EF">
        <w:rPr>
          <w:rFonts w:ascii="Calibri Light" w:hAnsi="Calibri Light" w:cs="Calibri Light"/>
          <w:sz w:val="22"/>
          <w:szCs w:val="22"/>
        </w:rPr>
        <w:t xml:space="preserve">end’ approach across delivery of all program modalities, the outcomes and impact of activities are strengthened by the integration of the following </w:t>
      </w:r>
      <w:r w:rsidRPr="001266EF">
        <w:rPr>
          <w:rFonts w:ascii="Calibri Light" w:hAnsi="Calibri Light" w:cs="Calibri Light"/>
          <w:b/>
          <w:sz w:val="22"/>
          <w:szCs w:val="22"/>
        </w:rPr>
        <w:t>cross-cutting practice</w:t>
      </w:r>
      <w:r w:rsidRPr="001266EF">
        <w:rPr>
          <w:rFonts w:ascii="Calibri Light" w:hAnsi="Calibri Light" w:cs="Calibri Light"/>
          <w:sz w:val="22"/>
          <w:szCs w:val="22"/>
        </w:rPr>
        <w:t xml:space="preserve"> areas: </w:t>
      </w:r>
    </w:p>
    <w:p w14:paraId="2C87548A" w14:textId="1225FA16" w:rsidR="00B04A84" w:rsidRPr="001266EF" w:rsidRDefault="00B04A84" w:rsidP="006C3DDF">
      <w:pPr>
        <w:pStyle w:val="BodyText"/>
        <w:numPr>
          <w:ilvl w:val="0"/>
          <w:numId w:val="19"/>
        </w:numPr>
        <w:ind w:left="426"/>
        <w:rPr>
          <w:rFonts w:ascii="Calibri Light" w:hAnsi="Calibri Light" w:cs="Calibri Light"/>
          <w:sz w:val="22"/>
          <w:szCs w:val="22"/>
        </w:rPr>
      </w:pPr>
      <w:r w:rsidRPr="001266EF">
        <w:rPr>
          <w:rFonts w:ascii="Calibri Light" w:hAnsi="Calibri Light" w:cs="Calibri Light"/>
          <w:sz w:val="22"/>
          <w:szCs w:val="22"/>
        </w:rPr>
        <w:t xml:space="preserve">A </w:t>
      </w:r>
      <w:r w:rsidRPr="001266EF">
        <w:rPr>
          <w:rFonts w:ascii="Calibri Light" w:hAnsi="Calibri Light" w:cs="Calibri Light"/>
          <w:b/>
          <w:sz w:val="22"/>
          <w:szCs w:val="22"/>
        </w:rPr>
        <w:t>GEDSI approach and practice</w:t>
      </w:r>
      <w:r w:rsidRPr="001266EF">
        <w:rPr>
          <w:rFonts w:ascii="Calibri Light" w:hAnsi="Calibri Light" w:cs="Calibri Light"/>
          <w:sz w:val="22"/>
          <w:szCs w:val="22"/>
        </w:rPr>
        <w:t xml:space="preserve"> that integrates gender equality, disability and social inclusion throughout the LAI program logic, in support of LAI’s GEDSI ambition. This ambition is captured in Intermediate Outcome (IO) 4 ‘Laos equity groups</w:t>
      </w:r>
      <w:r w:rsidR="00960AF9" w:rsidRPr="001266EF">
        <w:rPr>
          <w:rFonts w:ascii="Calibri Light" w:hAnsi="Calibri Light" w:cs="Calibri Light"/>
          <w:sz w:val="22"/>
          <w:szCs w:val="22"/>
        </w:rPr>
        <w:t xml:space="preserve"> </w:t>
      </w:r>
      <w:r w:rsidRPr="001266EF">
        <w:rPr>
          <w:rFonts w:ascii="Calibri Light" w:hAnsi="Calibri Light" w:cs="Calibri Light"/>
          <w:sz w:val="22"/>
          <w:szCs w:val="22"/>
        </w:rPr>
        <w:t>have improved capability and enabling pathways to participate in and contribute to development’ and a commitment to inclusive development embedded in EOPO2</w:t>
      </w:r>
      <w:r w:rsidR="00C54D15" w:rsidRPr="001266EF">
        <w:rPr>
          <w:rFonts w:ascii="Calibri Light" w:hAnsi="Calibri Light" w:cs="Calibri Light"/>
          <w:sz w:val="22"/>
          <w:szCs w:val="22"/>
        </w:rPr>
        <w:t xml:space="preserve">. </w:t>
      </w:r>
      <w:r w:rsidRPr="001266EF">
        <w:rPr>
          <w:rFonts w:ascii="Calibri Light" w:hAnsi="Calibri Light" w:cs="Calibri Light"/>
          <w:sz w:val="22"/>
          <w:szCs w:val="22"/>
        </w:rPr>
        <w:t>LAI takes a twin track approach to GEDSI via a commitment to mainstreaming, complemented by targeted activities where this can accelerate achievement of GEDSI ambition</w:t>
      </w:r>
      <w:r w:rsidR="009D227E" w:rsidRPr="001266EF">
        <w:rPr>
          <w:rFonts w:ascii="Calibri Light" w:hAnsi="Calibri Light" w:cs="Calibri Light"/>
          <w:sz w:val="22"/>
          <w:szCs w:val="22"/>
        </w:rPr>
        <w:t>s</w:t>
      </w:r>
      <w:r w:rsidR="00C54D15" w:rsidRPr="001266EF">
        <w:rPr>
          <w:rFonts w:ascii="Calibri Light" w:hAnsi="Calibri Light" w:cs="Calibri Light"/>
          <w:sz w:val="22"/>
          <w:szCs w:val="22"/>
        </w:rPr>
        <w:t>.</w:t>
      </w:r>
    </w:p>
    <w:p w14:paraId="5EC2FF9B" w14:textId="033766F8" w:rsidR="00B04A84" w:rsidRPr="001266EF" w:rsidRDefault="00B04A84" w:rsidP="006C3DDF">
      <w:pPr>
        <w:pStyle w:val="BodyText"/>
        <w:numPr>
          <w:ilvl w:val="0"/>
          <w:numId w:val="19"/>
        </w:numPr>
        <w:ind w:left="426"/>
        <w:rPr>
          <w:rFonts w:ascii="Calibri Light" w:hAnsi="Calibri Light" w:cs="Calibri Light"/>
          <w:sz w:val="22"/>
          <w:szCs w:val="22"/>
        </w:rPr>
      </w:pPr>
      <w:r w:rsidRPr="001266EF">
        <w:rPr>
          <w:rFonts w:ascii="Calibri Light" w:hAnsi="Calibri Light" w:cs="Calibri Light"/>
          <w:sz w:val="22"/>
          <w:szCs w:val="22"/>
        </w:rPr>
        <w:t xml:space="preserve">A comprehensive </w:t>
      </w:r>
      <w:r w:rsidR="00F404CD" w:rsidRPr="001266EF">
        <w:rPr>
          <w:rFonts w:ascii="Calibri Light" w:hAnsi="Calibri Light" w:cs="Calibri Light"/>
          <w:sz w:val="22"/>
          <w:szCs w:val="22"/>
        </w:rPr>
        <w:t>Monitoring, Evaluation, Research, Learning and Adaptation (</w:t>
      </w:r>
      <w:r w:rsidRPr="001266EF">
        <w:rPr>
          <w:rFonts w:ascii="Calibri Light" w:hAnsi="Calibri Light" w:cs="Calibri Light"/>
          <w:b/>
          <w:sz w:val="22"/>
          <w:szCs w:val="22"/>
        </w:rPr>
        <w:t>MERLA</w:t>
      </w:r>
      <w:r w:rsidR="00F404CD" w:rsidRPr="001266EF">
        <w:rPr>
          <w:rFonts w:ascii="Calibri Light" w:hAnsi="Calibri Light" w:cs="Calibri Light"/>
          <w:b/>
          <w:sz w:val="22"/>
          <w:szCs w:val="22"/>
        </w:rPr>
        <w:t>)</w:t>
      </w:r>
      <w:r w:rsidRPr="001266EF">
        <w:rPr>
          <w:rFonts w:ascii="Calibri Light" w:hAnsi="Calibri Light" w:cs="Calibri Light"/>
          <w:b/>
          <w:sz w:val="22"/>
          <w:szCs w:val="22"/>
        </w:rPr>
        <w:t xml:space="preserve"> system, framework and practice</w:t>
      </w:r>
      <w:r w:rsidRPr="001266EF">
        <w:rPr>
          <w:rFonts w:ascii="Calibri Light" w:hAnsi="Calibri Light" w:cs="Calibri Light"/>
          <w:sz w:val="22"/>
          <w:szCs w:val="22"/>
        </w:rPr>
        <w:t xml:space="preserve"> to capture activity and outcome level data, and support critical engagement, review, and adaptation of programming to drive the IOs and EOPOs defined in the LAI Phase III Program Logic</w:t>
      </w:r>
      <w:r w:rsidR="00C54D15" w:rsidRPr="001266EF">
        <w:rPr>
          <w:rFonts w:ascii="Calibri Light" w:hAnsi="Calibri Light" w:cs="Calibri Light"/>
          <w:sz w:val="22"/>
          <w:szCs w:val="22"/>
        </w:rPr>
        <w:t>.</w:t>
      </w:r>
    </w:p>
    <w:p w14:paraId="79D4D677" w14:textId="0497FCA5" w:rsidR="00B04A84" w:rsidRPr="001266EF" w:rsidRDefault="00B04A84" w:rsidP="006C3DDF">
      <w:pPr>
        <w:pStyle w:val="BodyText"/>
        <w:numPr>
          <w:ilvl w:val="0"/>
          <w:numId w:val="19"/>
        </w:numPr>
        <w:ind w:left="426"/>
        <w:rPr>
          <w:rFonts w:ascii="Calibri Light" w:hAnsi="Calibri Light" w:cs="Calibri Light"/>
          <w:sz w:val="22"/>
          <w:szCs w:val="22"/>
        </w:rPr>
      </w:pPr>
      <w:r w:rsidRPr="001266EF">
        <w:rPr>
          <w:rFonts w:ascii="Calibri Light" w:hAnsi="Calibri Light" w:cs="Calibri Light"/>
          <w:b/>
          <w:sz w:val="22"/>
          <w:szCs w:val="22"/>
        </w:rPr>
        <w:t>Communications and public diplomacy</w:t>
      </w:r>
      <w:r w:rsidRPr="001266EF">
        <w:rPr>
          <w:rFonts w:ascii="Calibri Light" w:hAnsi="Calibri Light" w:cs="Calibri Light"/>
          <w:sz w:val="22"/>
          <w:szCs w:val="22"/>
        </w:rPr>
        <w:t xml:space="preserve"> to ensure inclusive, effective and timely communications at all stages of delivery, and maximise public diplomacy benefits gained through the LAI and Australian Government brands.</w:t>
      </w:r>
    </w:p>
    <w:p w14:paraId="6BDD7798" w14:textId="55F7D2D1" w:rsidR="00F24CA7" w:rsidRPr="001266EF" w:rsidRDefault="00F24CA7"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Combining LAI and LADLF streams </w:t>
      </w:r>
      <w:proofErr w:type="gramStart"/>
      <w:r w:rsidRPr="001266EF">
        <w:rPr>
          <w:rFonts w:ascii="Calibri Light" w:hAnsi="Calibri Light" w:cs="Calibri Light"/>
          <w:color w:val="auto"/>
          <w:sz w:val="22"/>
          <w:szCs w:val="22"/>
          <w:lang w:val="en-AU"/>
        </w:rPr>
        <w:t>at the same time that</w:t>
      </w:r>
      <w:proofErr w:type="gramEnd"/>
      <w:r w:rsidRPr="001266EF">
        <w:rPr>
          <w:rFonts w:ascii="Calibri Light" w:hAnsi="Calibri Light" w:cs="Calibri Light"/>
          <w:color w:val="auto"/>
          <w:sz w:val="22"/>
          <w:szCs w:val="22"/>
          <w:lang w:val="en-AU"/>
        </w:rPr>
        <w:t xml:space="preserve"> concerted attention is given to inclusive HRD is critical to COVID-19 recovery and is an opportunity for innovation and deepened partnerships between Australia and Laos. Increased regional investment, including through the MAP, is an opportunity for DFAT in Laos to showcase innovative deployment of human resource investment, including through Australia Awards, in service of strategically important bilateral and regional interests. The reality of COVID-19 also continues to drive innovation, </w:t>
      </w:r>
      <w:r w:rsidR="009D227E" w:rsidRPr="001266EF">
        <w:rPr>
          <w:rFonts w:ascii="Calibri Light" w:hAnsi="Calibri Light" w:cs="Calibri Light"/>
          <w:color w:val="auto"/>
          <w:sz w:val="22"/>
          <w:szCs w:val="22"/>
          <w:lang w:val="en-AU"/>
        </w:rPr>
        <w:t>particularly</w:t>
      </w:r>
      <w:r w:rsidRPr="001266EF">
        <w:rPr>
          <w:rFonts w:ascii="Calibri Light" w:hAnsi="Calibri Light" w:cs="Calibri Light"/>
          <w:color w:val="auto"/>
          <w:sz w:val="22"/>
          <w:szCs w:val="22"/>
          <w:lang w:val="en-AU"/>
        </w:rPr>
        <w:t xml:space="preserve"> in relation to new forms of virtual engagement and networks.</w:t>
      </w:r>
    </w:p>
    <w:p w14:paraId="2A41EBF2" w14:textId="55C4058E" w:rsidR="00F24CA7" w:rsidRPr="001266EF" w:rsidRDefault="00F24CA7"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Repositioning and strengthening LAI’s partnerships-based approach to program delivery represents a step up in intention, and an opportunity for innovation through program delivery that is sensitive and responsive to a complex political economy. To engage with Party organs, LAI must be opportunistic and agile enough to respond to support needs when conditions are favourable. LAI’s comprehensive MERLA system, </w:t>
      </w:r>
      <w:r w:rsidR="009D227E" w:rsidRPr="001266EF">
        <w:rPr>
          <w:rFonts w:ascii="Calibri Light" w:hAnsi="Calibri Light" w:cs="Calibri Light"/>
          <w:color w:val="auto"/>
          <w:sz w:val="22"/>
          <w:szCs w:val="22"/>
          <w:lang w:val="en-AU"/>
        </w:rPr>
        <w:t xml:space="preserve">which </w:t>
      </w:r>
      <w:r w:rsidRPr="001266EF">
        <w:rPr>
          <w:rFonts w:ascii="Calibri Light" w:hAnsi="Calibri Light" w:cs="Calibri Light"/>
          <w:color w:val="auto"/>
          <w:sz w:val="22"/>
          <w:szCs w:val="22"/>
          <w:lang w:val="en-AU"/>
        </w:rPr>
        <w:t xml:space="preserve">repositions learning and adaptation as central program management components, will </w:t>
      </w:r>
      <w:r w:rsidR="00DB2219" w:rsidRPr="001266EF">
        <w:rPr>
          <w:rFonts w:ascii="Calibri Light" w:hAnsi="Calibri Light" w:cs="Calibri Light"/>
          <w:color w:val="auto"/>
          <w:sz w:val="22"/>
          <w:szCs w:val="22"/>
          <w:lang w:val="en-AU"/>
        </w:rPr>
        <w:t>drive innovation,</w:t>
      </w:r>
      <w:r w:rsidR="009D227E" w:rsidRPr="001266EF">
        <w:rPr>
          <w:rFonts w:ascii="Calibri Light" w:hAnsi="Calibri Light" w:cs="Calibri Light"/>
          <w:color w:val="auto"/>
          <w:sz w:val="22"/>
          <w:szCs w:val="22"/>
          <w:lang w:val="en-AU"/>
        </w:rPr>
        <w:t xml:space="preserve"> and</w:t>
      </w:r>
      <w:r w:rsidR="00DB2219"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 xml:space="preserve">reinforce and enable adaptivity and vigilance to direct program resources to deliver </w:t>
      </w:r>
      <w:r w:rsidR="009D227E" w:rsidRPr="001266EF">
        <w:rPr>
          <w:rFonts w:ascii="Calibri Light" w:hAnsi="Calibri Light" w:cs="Calibri Light"/>
          <w:color w:val="auto"/>
          <w:sz w:val="22"/>
          <w:szCs w:val="22"/>
          <w:lang w:val="en-AU"/>
        </w:rPr>
        <w:t xml:space="preserve">beneficial </w:t>
      </w:r>
      <w:r w:rsidRPr="001266EF">
        <w:rPr>
          <w:rFonts w:ascii="Calibri Light" w:hAnsi="Calibri Light" w:cs="Calibri Light"/>
          <w:color w:val="auto"/>
          <w:sz w:val="22"/>
          <w:szCs w:val="22"/>
          <w:lang w:val="en-AU"/>
        </w:rPr>
        <w:t xml:space="preserve">outcomes </w:t>
      </w:r>
      <w:r w:rsidR="009D227E" w:rsidRPr="001266EF">
        <w:rPr>
          <w:rFonts w:ascii="Calibri Light" w:hAnsi="Calibri Light" w:cs="Calibri Light"/>
          <w:color w:val="auto"/>
          <w:sz w:val="22"/>
          <w:szCs w:val="22"/>
          <w:lang w:val="en-AU"/>
        </w:rPr>
        <w:t>for</w:t>
      </w:r>
      <w:r w:rsidRPr="001266EF">
        <w:rPr>
          <w:rFonts w:ascii="Calibri Light" w:hAnsi="Calibri Light" w:cs="Calibri Light"/>
          <w:color w:val="auto"/>
          <w:sz w:val="22"/>
          <w:szCs w:val="22"/>
          <w:lang w:val="en-AU"/>
        </w:rPr>
        <w:t xml:space="preserve"> Laos and Australia. </w:t>
      </w:r>
      <w:r w:rsidR="00DB2219" w:rsidRPr="001266EF">
        <w:rPr>
          <w:rFonts w:ascii="Calibri Light" w:hAnsi="Calibri Light" w:cs="Calibri Light"/>
          <w:color w:val="auto"/>
          <w:sz w:val="22"/>
          <w:szCs w:val="22"/>
          <w:lang w:val="en-AU"/>
        </w:rPr>
        <w:t xml:space="preserve">This will be enhanced by a new end-to-end </w:t>
      </w:r>
      <w:r w:rsidR="00DB2219" w:rsidRPr="001266EF">
        <w:rPr>
          <w:rFonts w:ascii="Calibri Light" w:hAnsi="Calibri Light" w:cs="Calibri Light"/>
          <w:b/>
          <w:color w:val="auto"/>
          <w:sz w:val="22"/>
          <w:szCs w:val="22"/>
          <w:lang w:val="en-AU"/>
        </w:rPr>
        <w:t>Management Information System</w:t>
      </w:r>
      <w:r w:rsidR="00DB2219" w:rsidRPr="001266EF">
        <w:rPr>
          <w:rFonts w:ascii="Calibri Light" w:hAnsi="Calibri Light" w:cs="Calibri Light"/>
          <w:color w:val="auto"/>
          <w:sz w:val="22"/>
          <w:szCs w:val="22"/>
          <w:lang w:val="en-AU"/>
        </w:rPr>
        <w:t xml:space="preserve"> providing da</w:t>
      </w:r>
      <w:r w:rsidR="001649E8" w:rsidRPr="001266EF">
        <w:rPr>
          <w:rFonts w:ascii="Calibri Light" w:hAnsi="Calibri Light" w:cs="Calibri Light"/>
          <w:color w:val="auto"/>
          <w:sz w:val="22"/>
          <w:szCs w:val="22"/>
          <w:lang w:val="en-AU"/>
        </w:rPr>
        <w:t>t</w:t>
      </w:r>
      <w:r w:rsidR="00DB2219" w:rsidRPr="001266EF">
        <w:rPr>
          <w:rFonts w:ascii="Calibri Light" w:hAnsi="Calibri Light" w:cs="Calibri Light"/>
          <w:color w:val="auto"/>
          <w:sz w:val="22"/>
          <w:szCs w:val="22"/>
          <w:lang w:val="en-AU"/>
        </w:rPr>
        <w:t>a capture, storage and analytical capacity across all modalities. Together with a strong locally resourced operational and program management team, supported by international technical specialists and led by a Program Director loca</w:t>
      </w:r>
      <w:r w:rsidR="001649E8" w:rsidRPr="001266EF">
        <w:rPr>
          <w:rFonts w:ascii="Calibri Light" w:hAnsi="Calibri Light" w:cs="Calibri Light"/>
          <w:color w:val="auto"/>
          <w:sz w:val="22"/>
          <w:szCs w:val="22"/>
          <w:lang w:val="en-AU"/>
        </w:rPr>
        <w:t>t</w:t>
      </w:r>
      <w:r w:rsidR="00DB2219" w:rsidRPr="001266EF">
        <w:rPr>
          <w:rFonts w:ascii="Calibri Light" w:hAnsi="Calibri Light" w:cs="Calibri Light"/>
          <w:color w:val="auto"/>
          <w:sz w:val="22"/>
          <w:szCs w:val="22"/>
          <w:lang w:val="en-AU"/>
        </w:rPr>
        <w:t xml:space="preserve">ed in </w:t>
      </w:r>
      <w:r w:rsidR="001649E8" w:rsidRPr="001266EF">
        <w:rPr>
          <w:rFonts w:ascii="Calibri Light" w:hAnsi="Calibri Light" w:cs="Calibri Light"/>
          <w:color w:val="auto"/>
          <w:sz w:val="22"/>
          <w:szCs w:val="22"/>
          <w:lang w:val="en-AU"/>
        </w:rPr>
        <w:t>Vientiane</w:t>
      </w:r>
      <w:r w:rsidR="00DB2219" w:rsidRPr="001266EF">
        <w:rPr>
          <w:rFonts w:ascii="Calibri Light" w:hAnsi="Calibri Light" w:cs="Calibri Light"/>
          <w:color w:val="auto"/>
          <w:sz w:val="22"/>
          <w:szCs w:val="22"/>
          <w:lang w:val="en-AU"/>
        </w:rPr>
        <w:t xml:space="preserve">, </w:t>
      </w:r>
      <w:r w:rsidR="001649E8" w:rsidRPr="001266EF">
        <w:rPr>
          <w:rFonts w:ascii="Calibri Light" w:hAnsi="Calibri Light" w:cs="Calibri Light"/>
          <w:color w:val="auto"/>
          <w:sz w:val="22"/>
          <w:szCs w:val="22"/>
          <w:lang w:val="en-AU"/>
        </w:rPr>
        <w:t xml:space="preserve">LAI is well placed in Phase III to make a strong contribution to inclusive and sustainable development outcomes and </w:t>
      </w:r>
      <w:r w:rsidR="004E5D8A" w:rsidRPr="001266EF">
        <w:rPr>
          <w:rFonts w:ascii="Calibri Light" w:hAnsi="Calibri Light" w:cs="Calibri Light"/>
          <w:color w:val="auto"/>
          <w:sz w:val="22"/>
          <w:szCs w:val="22"/>
          <w:lang w:val="en-AU"/>
        </w:rPr>
        <w:t>maximise</w:t>
      </w:r>
      <w:r w:rsidR="001649E8" w:rsidRPr="001266EF">
        <w:rPr>
          <w:rFonts w:ascii="Calibri Light" w:hAnsi="Calibri Light" w:cs="Calibri Light"/>
          <w:color w:val="auto"/>
          <w:sz w:val="22"/>
          <w:szCs w:val="22"/>
          <w:lang w:val="en-AU"/>
        </w:rPr>
        <w:t xml:space="preserve"> Australia</w:t>
      </w:r>
      <w:r w:rsidR="004E5D8A" w:rsidRPr="001266EF">
        <w:rPr>
          <w:rFonts w:ascii="Calibri Light" w:hAnsi="Calibri Light" w:cs="Calibri Light"/>
          <w:color w:val="auto"/>
          <w:sz w:val="22"/>
          <w:szCs w:val="22"/>
          <w:lang w:val="en-AU"/>
        </w:rPr>
        <w:t>’s public diplomacy impact</w:t>
      </w:r>
      <w:r w:rsidR="001649E8" w:rsidRPr="001266EF">
        <w:rPr>
          <w:rFonts w:ascii="Calibri Light" w:hAnsi="Calibri Light" w:cs="Calibri Light"/>
          <w:color w:val="auto"/>
          <w:sz w:val="22"/>
          <w:szCs w:val="22"/>
          <w:lang w:val="en-AU"/>
        </w:rPr>
        <w:t xml:space="preserve"> in Lao PDR.</w:t>
      </w:r>
    </w:p>
    <w:p w14:paraId="4D729515" w14:textId="5DBAE822" w:rsidR="005B14CA" w:rsidRPr="001266EF" w:rsidRDefault="005B14CA" w:rsidP="006C3DDF">
      <w:pPr>
        <w:pStyle w:val="Heading1"/>
        <w:rPr>
          <w:rFonts w:ascii="Calibri Light" w:hAnsi="Calibri Light" w:cs="Calibri Light"/>
          <w:color w:val="auto"/>
          <w:szCs w:val="22"/>
        </w:rPr>
      </w:pPr>
      <w:bookmarkStart w:id="11" w:name="_Toc89709816"/>
      <w:bookmarkStart w:id="12" w:name="_Toc188362603"/>
      <w:bookmarkStart w:id="13" w:name="_Toc84494883"/>
      <w:r w:rsidRPr="001266EF">
        <w:rPr>
          <w:rFonts w:ascii="Calibri Light" w:hAnsi="Calibri Light" w:cs="Calibri Light"/>
          <w:color w:val="auto"/>
          <w:szCs w:val="22"/>
        </w:rPr>
        <w:t>Development Context and Situation Analysis</w:t>
      </w:r>
      <w:bookmarkEnd w:id="11"/>
      <w:bookmarkEnd w:id="12"/>
      <w:r w:rsidRPr="001266EF">
        <w:rPr>
          <w:rFonts w:ascii="Calibri Light" w:hAnsi="Calibri Light" w:cs="Calibri Light"/>
          <w:color w:val="auto"/>
          <w:szCs w:val="22"/>
        </w:rPr>
        <w:t xml:space="preserve"> </w:t>
      </w:r>
      <w:bookmarkEnd w:id="13"/>
    </w:p>
    <w:p w14:paraId="6EE097E3" w14:textId="4689AEAA" w:rsidR="005B14CA" w:rsidRPr="001266EF" w:rsidRDefault="005B14CA" w:rsidP="003A7F56">
      <w:pPr>
        <w:pStyle w:val="Heading2"/>
      </w:pPr>
      <w:bookmarkStart w:id="14" w:name="_Toc84494885"/>
      <w:bookmarkStart w:id="15" w:name="_Toc89709817"/>
      <w:bookmarkStart w:id="16" w:name="_Toc188362604"/>
      <w:r w:rsidRPr="001266EF">
        <w:t>Laos PDR Political and Economic Context</w:t>
      </w:r>
      <w:bookmarkEnd w:id="14"/>
      <w:bookmarkEnd w:id="15"/>
      <w:bookmarkEnd w:id="16"/>
    </w:p>
    <w:p w14:paraId="46737067" w14:textId="356715BA" w:rsidR="003A4940" w:rsidRPr="001266EF" w:rsidRDefault="00C77DF3"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As a member of the Association of South</w:t>
      </w:r>
      <w:r w:rsidR="001610B0" w:rsidRPr="001266EF">
        <w:rPr>
          <w:rFonts w:ascii="Calibri Light" w:hAnsi="Calibri Light" w:cs="Calibri Light"/>
          <w:color w:val="auto"/>
          <w:sz w:val="22"/>
          <w:szCs w:val="22"/>
          <w:lang w:val="en-AU"/>
        </w:rPr>
        <w:t>e</w:t>
      </w:r>
      <w:r w:rsidRPr="001266EF">
        <w:rPr>
          <w:rFonts w:ascii="Calibri Light" w:hAnsi="Calibri Light" w:cs="Calibri Light"/>
          <w:color w:val="auto"/>
          <w:sz w:val="22"/>
          <w:szCs w:val="22"/>
          <w:lang w:val="en-AU"/>
        </w:rPr>
        <w:t>ast Asian Nations (ASEAN), the Lao People’s Democratic Republic (PDR) sits at the heart of the Mekong region as the only landlocked country in South</w:t>
      </w:r>
      <w:r w:rsidR="001610B0" w:rsidRPr="001266EF">
        <w:rPr>
          <w:rFonts w:ascii="Calibri Light" w:hAnsi="Calibri Light" w:cs="Calibri Light"/>
          <w:color w:val="auto"/>
          <w:sz w:val="22"/>
          <w:szCs w:val="22"/>
          <w:lang w:val="en-AU"/>
        </w:rPr>
        <w:t>e</w:t>
      </w:r>
      <w:r w:rsidRPr="001266EF">
        <w:rPr>
          <w:rFonts w:ascii="Calibri Light" w:hAnsi="Calibri Light" w:cs="Calibri Light"/>
          <w:color w:val="auto"/>
          <w:sz w:val="22"/>
          <w:szCs w:val="22"/>
          <w:lang w:val="en-AU"/>
        </w:rPr>
        <w:t xml:space="preserve">ast Asia, </w:t>
      </w:r>
      <w:r w:rsidR="005D2371" w:rsidRPr="001266EF">
        <w:rPr>
          <w:rFonts w:ascii="Calibri Light" w:hAnsi="Calibri Light" w:cs="Calibri Light"/>
          <w:color w:val="auto"/>
          <w:sz w:val="22"/>
          <w:szCs w:val="22"/>
          <w:lang w:val="en-AU"/>
        </w:rPr>
        <w:t>sharing</w:t>
      </w:r>
      <w:r w:rsidRPr="001266EF">
        <w:rPr>
          <w:rFonts w:ascii="Calibri Light" w:hAnsi="Calibri Light" w:cs="Calibri Light"/>
          <w:color w:val="auto"/>
          <w:sz w:val="22"/>
          <w:szCs w:val="22"/>
          <w:lang w:val="en-AU"/>
        </w:rPr>
        <w:t xml:space="preserve"> borders with China</w:t>
      </w:r>
      <w:r w:rsidR="006A1F4F"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lastRenderedPageBreak/>
        <w:t>Cambodia</w:t>
      </w:r>
      <w:r w:rsidR="006A1F4F"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Vietnam</w:t>
      </w:r>
      <w:r w:rsidR="006A1F4F"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Myanmar</w:t>
      </w:r>
      <w:r w:rsidR="006A1F4F" w:rsidRPr="001266EF">
        <w:rPr>
          <w:rFonts w:ascii="Calibri Light" w:hAnsi="Calibri Light" w:cs="Calibri Light"/>
          <w:color w:val="auto"/>
          <w:sz w:val="22"/>
          <w:szCs w:val="22"/>
          <w:lang w:val="en-AU"/>
        </w:rPr>
        <w:t xml:space="preserve"> and </w:t>
      </w:r>
      <w:r w:rsidRPr="001266EF">
        <w:rPr>
          <w:rFonts w:ascii="Calibri Light" w:hAnsi="Calibri Light" w:cs="Calibri Light"/>
          <w:color w:val="auto"/>
          <w:sz w:val="22"/>
          <w:szCs w:val="22"/>
          <w:lang w:val="en-AU"/>
        </w:rPr>
        <w:t>Thailand</w:t>
      </w:r>
      <w:r w:rsidR="006A1F4F" w:rsidRPr="001266EF">
        <w:rPr>
          <w:rFonts w:ascii="Calibri Light" w:hAnsi="Calibri Light" w:cs="Calibri Light"/>
          <w:color w:val="auto"/>
          <w:sz w:val="22"/>
          <w:szCs w:val="22"/>
          <w:lang w:val="en-AU"/>
        </w:rPr>
        <w:t xml:space="preserve">. </w:t>
      </w:r>
      <w:r w:rsidR="003A4940" w:rsidRPr="001266EF">
        <w:rPr>
          <w:rFonts w:ascii="Calibri Light" w:hAnsi="Calibri Light" w:cs="Calibri Light"/>
          <w:color w:val="auto"/>
          <w:sz w:val="22"/>
          <w:szCs w:val="22"/>
          <w:lang w:val="en-AU"/>
        </w:rPr>
        <w:t>The 7.8</w:t>
      </w:r>
      <w:r w:rsidR="001610B0" w:rsidRPr="001266EF">
        <w:rPr>
          <w:rFonts w:ascii="Calibri Light" w:hAnsi="Calibri Light" w:cs="Calibri Light"/>
          <w:color w:val="auto"/>
          <w:sz w:val="22"/>
          <w:szCs w:val="22"/>
          <w:lang w:val="en-AU"/>
        </w:rPr>
        <w:t xml:space="preserve"> million</w:t>
      </w:r>
      <w:r w:rsidR="00560E7E" w:rsidRPr="001266EF">
        <w:rPr>
          <w:rStyle w:val="FootnoteReference"/>
          <w:rFonts w:ascii="Calibri Light" w:hAnsi="Calibri Light" w:cs="Calibri Light"/>
          <w:color w:val="auto"/>
          <w:sz w:val="22"/>
          <w:szCs w:val="22"/>
          <w:lang w:val="en-AU"/>
        </w:rPr>
        <w:footnoteReference w:customMarkFollows="1" w:id="3"/>
        <w:t>2</w:t>
      </w:r>
      <w:r w:rsidR="003A4940" w:rsidRPr="001266EF">
        <w:rPr>
          <w:rFonts w:ascii="Calibri Light" w:hAnsi="Calibri Light" w:cs="Calibri Light"/>
          <w:color w:val="auto"/>
          <w:sz w:val="22"/>
          <w:szCs w:val="22"/>
          <w:lang w:val="en-AU"/>
        </w:rPr>
        <w:t>ethnically diverse citizens of Laos are sparsely distributed, with around 65% living outside the capital city of Vientiane. Stronger socio-economic conditions and access to public health services, have contributed to increasing life expectancy (58 in 2000; 67 in 2019)</w:t>
      </w:r>
      <w:r w:rsidR="009F55AF" w:rsidRPr="001266EF">
        <w:rPr>
          <w:rFonts w:ascii="Calibri Light" w:hAnsi="Calibri Light" w:cs="Calibri Light"/>
          <w:color w:val="auto"/>
          <w:sz w:val="22"/>
          <w:szCs w:val="22"/>
          <w:lang w:val="en-AU"/>
        </w:rPr>
        <w:t>, although</w:t>
      </w:r>
      <w:r w:rsidR="005518C7" w:rsidRPr="001266EF">
        <w:rPr>
          <w:rFonts w:ascii="Calibri Light" w:hAnsi="Calibri Light" w:cs="Calibri Light"/>
          <w:color w:val="auto"/>
          <w:sz w:val="22"/>
          <w:szCs w:val="22"/>
          <w:lang w:val="en-AU"/>
        </w:rPr>
        <w:t xml:space="preserve"> </w:t>
      </w:r>
      <w:r w:rsidR="009F55AF" w:rsidRPr="001266EF">
        <w:rPr>
          <w:rFonts w:ascii="Calibri Light" w:hAnsi="Calibri Light" w:cs="Calibri Light"/>
          <w:color w:val="auto"/>
          <w:sz w:val="22"/>
          <w:szCs w:val="22"/>
          <w:lang w:val="en-AU"/>
        </w:rPr>
        <w:t>like many other countries, Laos has seen a slowing population growth rate</w:t>
      </w:r>
      <w:r w:rsidR="00DF51AE" w:rsidRPr="001266EF">
        <w:rPr>
          <w:rStyle w:val="FootnoteReference"/>
          <w:rFonts w:ascii="Calibri Light" w:hAnsi="Calibri Light" w:cs="Calibri Light"/>
          <w:color w:val="auto"/>
          <w:sz w:val="22"/>
          <w:szCs w:val="22"/>
          <w:lang w:val="en-AU"/>
        </w:rPr>
        <w:footnoteReference w:customMarkFollows="1" w:id="4"/>
        <w:t>3</w:t>
      </w:r>
      <w:r w:rsidR="009F55AF" w:rsidRPr="001266EF">
        <w:rPr>
          <w:rFonts w:ascii="Calibri Light" w:hAnsi="Calibri Light" w:cs="Calibri Light"/>
          <w:color w:val="auto"/>
          <w:sz w:val="22"/>
          <w:szCs w:val="22"/>
          <w:lang w:val="en-AU"/>
        </w:rPr>
        <w:t xml:space="preserve">. </w:t>
      </w:r>
      <w:r w:rsidR="005518C7" w:rsidRPr="001266EF">
        <w:rPr>
          <w:rFonts w:ascii="Calibri Light" w:hAnsi="Calibri Light" w:cs="Calibri Light"/>
          <w:color w:val="auto"/>
          <w:sz w:val="22"/>
          <w:szCs w:val="22"/>
          <w:lang w:val="en-AU"/>
        </w:rPr>
        <w:t>F</w:t>
      </w:r>
      <w:r w:rsidR="003A4940" w:rsidRPr="001266EF">
        <w:rPr>
          <w:rFonts w:ascii="Calibri Light" w:hAnsi="Calibri Light" w:cs="Calibri Light"/>
          <w:color w:val="auto"/>
          <w:sz w:val="22"/>
          <w:szCs w:val="22"/>
          <w:lang w:val="en-AU"/>
        </w:rPr>
        <w:t xml:space="preserve">ewer children relative to the working-age population </w:t>
      </w:r>
      <w:r w:rsidR="009F55AF" w:rsidRPr="001266EF">
        <w:rPr>
          <w:rFonts w:ascii="Calibri Light" w:hAnsi="Calibri Light" w:cs="Calibri Light"/>
          <w:color w:val="auto"/>
          <w:sz w:val="22"/>
          <w:szCs w:val="22"/>
          <w:lang w:val="en-AU"/>
        </w:rPr>
        <w:t xml:space="preserve">can bring benefits by </w:t>
      </w:r>
      <w:r w:rsidR="005518C7" w:rsidRPr="001266EF">
        <w:rPr>
          <w:rFonts w:ascii="Calibri Light" w:hAnsi="Calibri Light" w:cs="Calibri Light"/>
          <w:color w:val="auto"/>
          <w:sz w:val="22"/>
          <w:szCs w:val="22"/>
          <w:lang w:val="en-AU"/>
        </w:rPr>
        <w:t>enabl</w:t>
      </w:r>
      <w:r w:rsidR="009F55AF" w:rsidRPr="001266EF">
        <w:rPr>
          <w:rFonts w:ascii="Calibri Light" w:hAnsi="Calibri Light" w:cs="Calibri Light"/>
          <w:color w:val="auto"/>
          <w:sz w:val="22"/>
          <w:szCs w:val="22"/>
          <w:lang w:val="en-AU"/>
        </w:rPr>
        <w:t>ing</w:t>
      </w:r>
      <w:r w:rsidR="005518C7" w:rsidRPr="001266EF">
        <w:rPr>
          <w:rFonts w:ascii="Calibri Light" w:hAnsi="Calibri Light" w:cs="Calibri Light"/>
          <w:color w:val="auto"/>
          <w:sz w:val="22"/>
          <w:szCs w:val="22"/>
          <w:lang w:val="en-AU"/>
        </w:rPr>
        <w:t xml:space="preserve"> resources</w:t>
      </w:r>
      <w:r w:rsidR="003A4940" w:rsidRPr="001266EF">
        <w:rPr>
          <w:rFonts w:ascii="Calibri Light" w:hAnsi="Calibri Light" w:cs="Calibri Light"/>
          <w:color w:val="auto"/>
          <w:sz w:val="22"/>
          <w:szCs w:val="22"/>
          <w:lang w:val="en-AU"/>
        </w:rPr>
        <w:t xml:space="preserve"> </w:t>
      </w:r>
      <w:r w:rsidR="005518C7" w:rsidRPr="001266EF">
        <w:rPr>
          <w:rFonts w:ascii="Calibri Light" w:hAnsi="Calibri Light" w:cs="Calibri Light"/>
          <w:color w:val="auto"/>
          <w:sz w:val="22"/>
          <w:szCs w:val="22"/>
          <w:lang w:val="en-AU"/>
        </w:rPr>
        <w:t xml:space="preserve">to be </w:t>
      </w:r>
      <w:r w:rsidR="003A4940" w:rsidRPr="001266EF">
        <w:rPr>
          <w:rFonts w:ascii="Calibri Light" w:hAnsi="Calibri Light" w:cs="Calibri Light"/>
          <w:color w:val="auto"/>
          <w:sz w:val="22"/>
          <w:szCs w:val="22"/>
          <w:lang w:val="en-AU"/>
        </w:rPr>
        <w:t>direct</w:t>
      </w:r>
      <w:r w:rsidR="005518C7" w:rsidRPr="001266EF">
        <w:rPr>
          <w:rFonts w:ascii="Calibri Light" w:hAnsi="Calibri Light" w:cs="Calibri Light"/>
          <w:color w:val="auto"/>
          <w:sz w:val="22"/>
          <w:szCs w:val="22"/>
          <w:lang w:val="en-AU"/>
        </w:rPr>
        <w:t>ed</w:t>
      </w:r>
      <w:r w:rsidR="003A4940" w:rsidRPr="001266EF">
        <w:rPr>
          <w:rFonts w:ascii="Calibri Light" w:hAnsi="Calibri Light" w:cs="Calibri Light"/>
          <w:color w:val="auto"/>
          <w:sz w:val="22"/>
          <w:szCs w:val="22"/>
          <w:lang w:val="en-AU"/>
        </w:rPr>
        <w:t xml:space="preserve"> to child and maternal health, education, and other supporting infrastructures and services. However, a sustained low fertility rate will also </w:t>
      </w:r>
      <w:r w:rsidR="00913D09" w:rsidRPr="001266EF">
        <w:rPr>
          <w:rFonts w:ascii="Calibri Light" w:hAnsi="Calibri Light" w:cs="Calibri Light"/>
          <w:color w:val="auto"/>
          <w:sz w:val="22"/>
          <w:szCs w:val="22"/>
          <w:lang w:val="en-AU"/>
        </w:rPr>
        <w:t>contribute</w:t>
      </w:r>
      <w:r w:rsidR="003A4940" w:rsidRPr="001266EF">
        <w:rPr>
          <w:rFonts w:ascii="Calibri Light" w:hAnsi="Calibri Light" w:cs="Calibri Light"/>
          <w:color w:val="auto"/>
          <w:sz w:val="22"/>
          <w:szCs w:val="22"/>
          <w:lang w:val="en-AU"/>
        </w:rPr>
        <w:t xml:space="preserve"> to an aging population, increasing the economic burden on a contracting workforce</w:t>
      </w:r>
      <w:r w:rsidR="00913D09" w:rsidRPr="001266EF">
        <w:rPr>
          <w:rFonts w:ascii="Calibri Light" w:hAnsi="Calibri Light" w:cs="Calibri Light"/>
          <w:color w:val="auto"/>
          <w:sz w:val="22"/>
          <w:szCs w:val="22"/>
          <w:lang w:val="en-AU"/>
        </w:rPr>
        <w:t>,</w:t>
      </w:r>
      <w:r w:rsidR="003A4940" w:rsidRPr="001266EF">
        <w:rPr>
          <w:rFonts w:ascii="Calibri Light" w:hAnsi="Calibri Light" w:cs="Calibri Light"/>
          <w:color w:val="auto"/>
          <w:sz w:val="22"/>
          <w:szCs w:val="22"/>
          <w:lang w:val="en-AU"/>
        </w:rPr>
        <w:t xml:space="preserve"> together with increased health care and social welfare costs.</w:t>
      </w:r>
    </w:p>
    <w:p w14:paraId="55ABEEB1" w14:textId="4EB953F8" w:rsidR="003A4940" w:rsidRPr="001266EF" w:rsidRDefault="003A4940"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The official language is Lao, although 49 ethnic groups with 160 </w:t>
      </w:r>
      <w:proofErr w:type="spellStart"/>
      <w:proofErr w:type="gramStart"/>
      <w:r w:rsidRPr="001266EF">
        <w:rPr>
          <w:rFonts w:ascii="Calibri Light" w:hAnsi="Calibri Light" w:cs="Calibri Light"/>
          <w:color w:val="auto"/>
          <w:sz w:val="22"/>
          <w:szCs w:val="22"/>
          <w:lang w:val="en-AU"/>
        </w:rPr>
        <w:t>sub groups</w:t>
      </w:r>
      <w:proofErr w:type="spellEnd"/>
      <w:proofErr w:type="gramEnd"/>
      <w:r w:rsidRPr="001266EF">
        <w:rPr>
          <w:rFonts w:ascii="Calibri Light" w:hAnsi="Calibri Light" w:cs="Calibri Light"/>
          <w:color w:val="auto"/>
          <w:sz w:val="22"/>
          <w:szCs w:val="22"/>
          <w:lang w:val="en-AU"/>
        </w:rPr>
        <w:t xml:space="preserve"> use at least 50 languages other than Lao. In the late 20</w:t>
      </w:r>
      <w:r w:rsidRPr="001266EF">
        <w:rPr>
          <w:rFonts w:ascii="Calibri Light" w:hAnsi="Calibri Light" w:cs="Calibri Light"/>
          <w:color w:val="auto"/>
          <w:sz w:val="22"/>
          <w:szCs w:val="22"/>
          <w:vertAlign w:val="superscript"/>
          <w:lang w:val="en-AU"/>
        </w:rPr>
        <w:t>th</w:t>
      </w:r>
      <w:r w:rsidRPr="001266EF">
        <w:rPr>
          <w:rFonts w:ascii="Calibri Light" w:hAnsi="Calibri Light" w:cs="Calibri Light"/>
          <w:color w:val="auto"/>
          <w:sz w:val="22"/>
          <w:szCs w:val="22"/>
          <w:lang w:val="en-AU"/>
        </w:rPr>
        <w:t xml:space="preserve"> century, French and then English became languages used by the elites, and under the leadership of the L</w:t>
      </w:r>
      <w:r w:rsidR="006A1F4F" w:rsidRPr="001266EF">
        <w:rPr>
          <w:rFonts w:ascii="Calibri Light" w:hAnsi="Calibri Light" w:cs="Calibri Light"/>
          <w:color w:val="auto"/>
          <w:sz w:val="22"/>
          <w:szCs w:val="22"/>
          <w:lang w:val="en-AU"/>
        </w:rPr>
        <w:t xml:space="preserve">ao </w:t>
      </w:r>
      <w:r w:rsidRPr="001266EF">
        <w:rPr>
          <w:rFonts w:ascii="Calibri Light" w:hAnsi="Calibri Light" w:cs="Calibri Light"/>
          <w:color w:val="auto"/>
          <w:sz w:val="22"/>
          <w:szCs w:val="22"/>
          <w:lang w:val="en-AU"/>
        </w:rPr>
        <w:t>P</w:t>
      </w:r>
      <w:r w:rsidR="006A1F4F" w:rsidRPr="001266EF">
        <w:rPr>
          <w:rFonts w:ascii="Calibri Light" w:hAnsi="Calibri Light" w:cs="Calibri Light"/>
          <w:color w:val="auto"/>
          <w:sz w:val="22"/>
          <w:szCs w:val="22"/>
          <w:lang w:val="en-AU"/>
        </w:rPr>
        <w:t xml:space="preserve">eople’s Revolutionary </w:t>
      </w:r>
      <w:r w:rsidRPr="001266EF">
        <w:rPr>
          <w:rFonts w:ascii="Calibri Light" w:hAnsi="Calibri Light" w:cs="Calibri Light"/>
          <w:color w:val="auto"/>
          <w:sz w:val="22"/>
          <w:szCs w:val="22"/>
          <w:lang w:val="en-AU"/>
        </w:rPr>
        <w:t>P</w:t>
      </w:r>
      <w:r w:rsidR="006A1F4F" w:rsidRPr="001266EF">
        <w:rPr>
          <w:rFonts w:ascii="Calibri Light" w:hAnsi="Calibri Light" w:cs="Calibri Light"/>
          <w:color w:val="auto"/>
          <w:sz w:val="22"/>
          <w:szCs w:val="22"/>
          <w:lang w:val="en-AU"/>
        </w:rPr>
        <w:t>arty (LPRP)</w:t>
      </w:r>
      <w:r w:rsidRPr="001266EF">
        <w:rPr>
          <w:rFonts w:ascii="Calibri Light" w:hAnsi="Calibri Light" w:cs="Calibri Light"/>
          <w:color w:val="auto"/>
          <w:sz w:val="22"/>
          <w:szCs w:val="22"/>
          <w:lang w:val="en-AU"/>
        </w:rPr>
        <w:t>, Vietnamese became the third language of the elite</w:t>
      </w:r>
      <w:r w:rsidR="006A1F4F" w:rsidRPr="001266EF">
        <w:rPr>
          <w:rFonts w:ascii="Calibri Light" w:hAnsi="Calibri Light" w:cs="Calibri Light"/>
          <w:color w:val="auto"/>
          <w:sz w:val="22"/>
          <w:szCs w:val="22"/>
          <w:lang w:val="en-AU"/>
        </w:rPr>
        <w:t>s</w:t>
      </w:r>
      <w:r w:rsidRPr="001266EF">
        <w:rPr>
          <w:rFonts w:ascii="Calibri Light" w:hAnsi="Calibri Light" w:cs="Calibri Light"/>
          <w:color w:val="auto"/>
          <w:sz w:val="22"/>
          <w:szCs w:val="22"/>
          <w:lang w:val="en-AU"/>
        </w:rPr>
        <w:t>. English is increasingly seen as essential to research, technological and international engagement, and is sought after by the Government of Laos</w:t>
      </w:r>
      <w:r w:rsidR="006A1F4F" w:rsidRPr="001266EF">
        <w:rPr>
          <w:rFonts w:ascii="Calibri Light" w:hAnsi="Calibri Light" w:cs="Calibri Light"/>
          <w:color w:val="auto"/>
          <w:sz w:val="22"/>
          <w:szCs w:val="22"/>
          <w:lang w:val="en-AU"/>
        </w:rPr>
        <w:t xml:space="preserve"> (</w:t>
      </w:r>
      <w:proofErr w:type="spellStart"/>
      <w:r w:rsidR="006A1F4F" w:rsidRPr="001266EF">
        <w:rPr>
          <w:rFonts w:ascii="Calibri Light" w:hAnsi="Calibri Light" w:cs="Calibri Light"/>
          <w:color w:val="auto"/>
          <w:sz w:val="22"/>
          <w:szCs w:val="22"/>
          <w:lang w:val="en-AU"/>
        </w:rPr>
        <w:t>GoL</w:t>
      </w:r>
      <w:proofErr w:type="spellEnd"/>
      <w:r w:rsidR="006A1F4F"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as a development priority for civil service leaders. Building foreign language capacity of young people is one of the target outputs of the </w:t>
      </w:r>
      <w:r w:rsidR="006A1F4F" w:rsidRPr="001266EF">
        <w:rPr>
          <w:rFonts w:ascii="Calibri Light" w:hAnsi="Calibri Light" w:cs="Calibri Light"/>
          <w:color w:val="auto"/>
          <w:sz w:val="22"/>
          <w:szCs w:val="22"/>
          <w:lang w:val="en-AU"/>
        </w:rPr>
        <w:t>9th Five-Year National Socio-Economic Development Plan (9</w:t>
      </w:r>
      <w:r w:rsidR="006A1F4F" w:rsidRPr="001266EF">
        <w:rPr>
          <w:rFonts w:ascii="Calibri Light" w:hAnsi="Calibri Light" w:cs="Calibri Light"/>
          <w:color w:val="auto"/>
          <w:sz w:val="22"/>
          <w:szCs w:val="22"/>
          <w:vertAlign w:val="superscript"/>
          <w:lang w:val="en-AU"/>
        </w:rPr>
        <w:t>th</w:t>
      </w:r>
      <w:r w:rsidR="006A1F4F" w:rsidRPr="001266EF">
        <w:rPr>
          <w:rFonts w:ascii="Calibri Light" w:hAnsi="Calibri Light" w:cs="Calibri Light"/>
          <w:color w:val="auto"/>
          <w:sz w:val="22"/>
          <w:szCs w:val="22"/>
          <w:lang w:val="en-AU"/>
        </w:rPr>
        <w:t xml:space="preserve"> NSEDP)</w:t>
      </w:r>
      <w:r w:rsidRPr="001266EF">
        <w:rPr>
          <w:rFonts w:ascii="Calibri Light" w:hAnsi="Calibri Light" w:cs="Calibri Light"/>
          <w:color w:val="auto"/>
          <w:sz w:val="22"/>
          <w:szCs w:val="22"/>
          <w:lang w:val="en-AU"/>
        </w:rPr>
        <w:t>.</w:t>
      </w:r>
    </w:p>
    <w:p w14:paraId="3FF0DCE2" w14:textId="41C712A6" w:rsidR="003A4940" w:rsidRPr="001266EF" w:rsidRDefault="003A4940"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Demographic trends show an increased working-age population – from 40.5% in 2000 to 51% in 2019</w:t>
      </w:r>
      <w:r w:rsidR="00DF51AE" w:rsidRPr="001266EF">
        <w:rPr>
          <w:rStyle w:val="FootnoteReference"/>
          <w:rFonts w:ascii="Calibri Light" w:hAnsi="Calibri Light" w:cs="Calibri Light"/>
          <w:color w:val="auto"/>
          <w:sz w:val="22"/>
          <w:szCs w:val="22"/>
          <w:lang w:val="en-AU"/>
        </w:rPr>
        <w:footnoteReference w:customMarkFollows="1" w:id="5"/>
        <w:t>4</w:t>
      </w:r>
      <w:r w:rsidRPr="001266EF">
        <w:rPr>
          <w:rFonts w:ascii="Calibri Light" w:hAnsi="Calibri Light" w:cs="Calibri Light"/>
          <w:color w:val="auto"/>
          <w:sz w:val="22"/>
          <w:szCs w:val="22"/>
          <w:lang w:val="en-AU"/>
        </w:rPr>
        <w:t xml:space="preserve">. Notwithstanding disruptions due to COVID-19, this presents Laos with </w:t>
      </w:r>
      <w:r w:rsidR="00913D09" w:rsidRPr="001266EF">
        <w:rPr>
          <w:rFonts w:ascii="Calibri Light" w:hAnsi="Calibri Light" w:cs="Calibri Light"/>
          <w:color w:val="auto"/>
          <w:sz w:val="22"/>
          <w:szCs w:val="22"/>
          <w:lang w:val="en-AU"/>
        </w:rPr>
        <w:t xml:space="preserve">an opportunity </w:t>
      </w:r>
      <w:r w:rsidRPr="001266EF">
        <w:rPr>
          <w:rFonts w:ascii="Calibri Light" w:hAnsi="Calibri Light" w:cs="Calibri Light"/>
          <w:color w:val="auto"/>
          <w:sz w:val="22"/>
          <w:szCs w:val="22"/>
          <w:lang w:val="en-AU"/>
        </w:rPr>
        <w:t xml:space="preserve">to realise </w:t>
      </w:r>
      <w:r w:rsidR="00913D09" w:rsidRPr="001266EF">
        <w:rPr>
          <w:rFonts w:ascii="Calibri Light" w:hAnsi="Calibri Light" w:cs="Calibri Light"/>
          <w:color w:val="auto"/>
          <w:sz w:val="22"/>
          <w:szCs w:val="22"/>
          <w:lang w:val="en-AU"/>
        </w:rPr>
        <w:t>a ‘</w:t>
      </w:r>
      <w:r w:rsidRPr="001266EF">
        <w:rPr>
          <w:rFonts w:ascii="Calibri Light" w:hAnsi="Calibri Light" w:cs="Calibri Light"/>
          <w:color w:val="auto"/>
          <w:sz w:val="22"/>
          <w:szCs w:val="22"/>
          <w:lang w:val="en-AU"/>
        </w:rPr>
        <w:t>demographic dividend</w:t>
      </w:r>
      <w:r w:rsidR="00913D09" w:rsidRPr="001266EF">
        <w:rPr>
          <w:rFonts w:ascii="Calibri Light" w:hAnsi="Calibri Light" w:cs="Calibri Light"/>
          <w:color w:val="auto"/>
          <w:sz w:val="22"/>
          <w:szCs w:val="22"/>
          <w:lang w:val="en-AU"/>
        </w:rPr>
        <w:t>’</w:t>
      </w:r>
      <w:r w:rsidR="0067683B" w:rsidRPr="001266EF">
        <w:rPr>
          <w:rStyle w:val="FootnoteReference"/>
          <w:rFonts w:ascii="Calibri Light" w:hAnsi="Calibri Light" w:cs="Calibri Light"/>
          <w:color w:val="auto"/>
          <w:sz w:val="22"/>
          <w:szCs w:val="22"/>
          <w:lang w:val="en-AU"/>
        </w:rPr>
        <w:footnoteReference w:customMarkFollows="1" w:id="6"/>
        <w:t>5</w:t>
      </w:r>
      <w:r w:rsidRPr="001266EF">
        <w:rPr>
          <w:rFonts w:ascii="Calibri Light" w:hAnsi="Calibri Light" w:cs="Calibri Light"/>
          <w:color w:val="auto"/>
          <w:sz w:val="22"/>
          <w:szCs w:val="22"/>
          <w:lang w:val="en-AU"/>
        </w:rPr>
        <w:t>,</w:t>
      </w:r>
      <w:r w:rsidR="00913D09" w:rsidRPr="001266EF">
        <w:rPr>
          <w:rStyle w:val="FootnoteReference"/>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 xml:space="preserve">to contribute to economic growth, poverty reduction and achieve the </w:t>
      </w:r>
      <w:r w:rsidR="007B25D9" w:rsidRPr="001266EF">
        <w:rPr>
          <w:rFonts w:ascii="Calibri Light" w:hAnsi="Calibri Light" w:cs="Calibri Light"/>
          <w:color w:val="auto"/>
          <w:sz w:val="22"/>
          <w:szCs w:val="22"/>
          <w:lang w:val="en-AU"/>
        </w:rPr>
        <w:t xml:space="preserve">goals </w:t>
      </w:r>
      <w:r w:rsidRPr="001266EF">
        <w:rPr>
          <w:rFonts w:ascii="Calibri Light" w:hAnsi="Calibri Light" w:cs="Calibri Light"/>
          <w:color w:val="auto"/>
          <w:sz w:val="22"/>
          <w:szCs w:val="22"/>
          <w:lang w:val="en-AU"/>
        </w:rPr>
        <w:t>of the 9th NESDP. This also highlights the critical importance of Laos being able to respond, provid</w:t>
      </w:r>
      <w:r w:rsidR="006A1F4F" w:rsidRPr="001266EF">
        <w:rPr>
          <w:rFonts w:ascii="Calibri Light" w:hAnsi="Calibri Light" w:cs="Calibri Light"/>
          <w:color w:val="auto"/>
          <w:sz w:val="22"/>
          <w:szCs w:val="22"/>
          <w:lang w:val="en-AU"/>
        </w:rPr>
        <w:t>e</w:t>
      </w:r>
      <w:r w:rsidRPr="001266EF">
        <w:rPr>
          <w:rFonts w:ascii="Calibri Light" w:hAnsi="Calibri Light" w:cs="Calibri Light"/>
          <w:color w:val="auto"/>
          <w:sz w:val="22"/>
          <w:szCs w:val="22"/>
          <w:lang w:val="en-AU"/>
        </w:rPr>
        <w:t xml:space="preserve"> access to quality education and vocational skills </w:t>
      </w:r>
      <w:r w:rsidR="006A1F4F" w:rsidRPr="001266EF">
        <w:rPr>
          <w:rFonts w:ascii="Calibri Light" w:hAnsi="Calibri Light" w:cs="Calibri Light"/>
          <w:color w:val="auto"/>
          <w:sz w:val="22"/>
          <w:szCs w:val="22"/>
          <w:lang w:val="en-AU"/>
        </w:rPr>
        <w:t xml:space="preserve">to </w:t>
      </w:r>
      <w:r w:rsidRPr="001266EF">
        <w:rPr>
          <w:rFonts w:ascii="Calibri Light" w:hAnsi="Calibri Light" w:cs="Calibri Light"/>
          <w:color w:val="auto"/>
          <w:sz w:val="22"/>
          <w:szCs w:val="22"/>
          <w:lang w:val="en-AU"/>
        </w:rPr>
        <w:t>produc</w:t>
      </w:r>
      <w:r w:rsidR="006A1F4F" w:rsidRPr="001266EF">
        <w:rPr>
          <w:rFonts w:ascii="Calibri Light" w:hAnsi="Calibri Light" w:cs="Calibri Light"/>
          <w:color w:val="auto"/>
          <w:sz w:val="22"/>
          <w:szCs w:val="22"/>
          <w:lang w:val="en-AU"/>
        </w:rPr>
        <w:t>e</w:t>
      </w:r>
      <w:r w:rsidRPr="001266EF">
        <w:rPr>
          <w:rFonts w:ascii="Calibri Light" w:hAnsi="Calibri Light" w:cs="Calibri Light"/>
          <w:color w:val="auto"/>
          <w:sz w:val="22"/>
          <w:szCs w:val="22"/>
          <w:lang w:val="en-AU"/>
        </w:rPr>
        <w:t xml:space="preserve"> work-ready graduates to meet labour market demand, </w:t>
      </w:r>
      <w:r w:rsidR="006A1F4F" w:rsidRPr="001266EF">
        <w:rPr>
          <w:rFonts w:ascii="Calibri Light" w:hAnsi="Calibri Light" w:cs="Calibri Light"/>
          <w:color w:val="auto"/>
          <w:sz w:val="22"/>
          <w:szCs w:val="22"/>
          <w:lang w:val="en-AU"/>
        </w:rPr>
        <w:t>and</w:t>
      </w:r>
      <w:r w:rsidRPr="001266EF">
        <w:rPr>
          <w:rFonts w:ascii="Calibri Light" w:hAnsi="Calibri Light" w:cs="Calibri Light"/>
          <w:color w:val="auto"/>
          <w:sz w:val="22"/>
          <w:szCs w:val="22"/>
          <w:lang w:val="en-AU"/>
        </w:rPr>
        <w:t xml:space="preserve"> reduc</w:t>
      </w:r>
      <w:r w:rsidR="006A1F4F" w:rsidRPr="001266EF">
        <w:rPr>
          <w:rFonts w:ascii="Calibri Light" w:hAnsi="Calibri Light" w:cs="Calibri Light"/>
          <w:color w:val="auto"/>
          <w:sz w:val="22"/>
          <w:szCs w:val="22"/>
          <w:lang w:val="en-AU"/>
        </w:rPr>
        <w:t>e</w:t>
      </w:r>
      <w:r w:rsidRPr="001266EF">
        <w:rPr>
          <w:rFonts w:ascii="Calibri Light" w:hAnsi="Calibri Light" w:cs="Calibri Light"/>
          <w:color w:val="auto"/>
          <w:sz w:val="22"/>
          <w:szCs w:val="22"/>
          <w:lang w:val="en-AU"/>
        </w:rPr>
        <w:t xml:space="preserve"> reliance on international technical experts and professionals. </w:t>
      </w:r>
    </w:p>
    <w:p w14:paraId="1656A91D" w14:textId="1228F0F8" w:rsidR="003A4940" w:rsidRPr="001266EF" w:rsidRDefault="003A4940"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Laos is in the early stages of demographic transition with </w:t>
      </w:r>
      <w:r w:rsidR="00913D09" w:rsidRPr="001266EF">
        <w:rPr>
          <w:rFonts w:ascii="Calibri Light" w:hAnsi="Calibri Light" w:cs="Calibri Light"/>
          <w:color w:val="auto"/>
          <w:sz w:val="22"/>
          <w:szCs w:val="22"/>
          <w:lang w:val="en-AU"/>
        </w:rPr>
        <w:t xml:space="preserve">a </w:t>
      </w:r>
      <w:r w:rsidRPr="001266EF">
        <w:rPr>
          <w:rFonts w:ascii="Calibri Light" w:hAnsi="Calibri Light" w:cs="Calibri Light"/>
          <w:color w:val="auto"/>
          <w:sz w:val="22"/>
          <w:szCs w:val="22"/>
          <w:lang w:val="en-AU"/>
        </w:rPr>
        <w:t>youthful population, changing patterns of mortality</w:t>
      </w:r>
      <w:r w:rsidR="00B40933" w:rsidRPr="001266EF">
        <w:rPr>
          <w:rFonts w:ascii="Calibri Light" w:hAnsi="Calibri Light" w:cs="Calibri Light"/>
          <w:color w:val="auto"/>
          <w:sz w:val="22"/>
          <w:szCs w:val="22"/>
          <w:lang w:val="en-AU"/>
        </w:rPr>
        <w:t xml:space="preserve"> and</w:t>
      </w:r>
      <w:r w:rsidRPr="001266EF">
        <w:rPr>
          <w:rFonts w:ascii="Calibri Light" w:hAnsi="Calibri Light" w:cs="Calibri Light"/>
          <w:color w:val="auto"/>
          <w:sz w:val="22"/>
          <w:szCs w:val="22"/>
          <w:lang w:val="en-AU"/>
        </w:rPr>
        <w:t xml:space="preserve"> fertility, and growing urbanisation. While </w:t>
      </w:r>
      <w:r w:rsidR="00913D09" w:rsidRPr="001266EF">
        <w:rPr>
          <w:rFonts w:ascii="Calibri Light" w:hAnsi="Calibri Light" w:cs="Calibri Light"/>
          <w:color w:val="auto"/>
          <w:sz w:val="22"/>
          <w:szCs w:val="22"/>
          <w:lang w:val="en-AU"/>
        </w:rPr>
        <w:t xml:space="preserve">investment in </w:t>
      </w:r>
      <w:r w:rsidRPr="001266EF">
        <w:rPr>
          <w:rFonts w:ascii="Calibri Light" w:hAnsi="Calibri Light" w:cs="Calibri Light"/>
          <w:color w:val="auto"/>
          <w:sz w:val="22"/>
          <w:szCs w:val="22"/>
          <w:lang w:val="en-AU"/>
        </w:rPr>
        <w:t>human capital remains low compared to other</w:t>
      </w:r>
      <w:r w:rsidR="00913D09" w:rsidRPr="001266EF">
        <w:rPr>
          <w:rFonts w:ascii="Calibri Light" w:hAnsi="Calibri Light" w:cs="Calibri Light"/>
          <w:color w:val="auto"/>
          <w:sz w:val="22"/>
          <w:szCs w:val="22"/>
          <w:lang w:val="en-AU"/>
        </w:rPr>
        <w:t xml:space="preserve"> nations</w:t>
      </w:r>
      <w:r w:rsidRPr="001266EF">
        <w:rPr>
          <w:rFonts w:ascii="Calibri Light" w:hAnsi="Calibri Light" w:cs="Calibri Light"/>
          <w:color w:val="auto"/>
          <w:sz w:val="22"/>
          <w:szCs w:val="22"/>
          <w:lang w:val="en-AU"/>
        </w:rPr>
        <w:t xml:space="preserve"> in the region</w:t>
      </w:r>
      <w:r w:rsidR="00913D09"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coordination of multi-sectoral effort </w:t>
      </w:r>
      <w:r w:rsidR="00913D09" w:rsidRPr="001266EF">
        <w:rPr>
          <w:rFonts w:ascii="Calibri Light" w:hAnsi="Calibri Light" w:cs="Calibri Light"/>
          <w:color w:val="auto"/>
          <w:sz w:val="22"/>
          <w:szCs w:val="22"/>
          <w:lang w:val="en-AU"/>
        </w:rPr>
        <w:t xml:space="preserve">is needed </w:t>
      </w:r>
      <w:r w:rsidRPr="001266EF">
        <w:rPr>
          <w:rFonts w:ascii="Calibri Light" w:hAnsi="Calibri Light" w:cs="Calibri Light"/>
          <w:color w:val="auto"/>
          <w:sz w:val="22"/>
          <w:szCs w:val="22"/>
          <w:lang w:val="en-AU"/>
        </w:rPr>
        <w:t>to build equitable and sustainable health, social protection</w:t>
      </w:r>
      <w:r w:rsidR="005D2371"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and employment-oriented education pathways</w:t>
      </w:r>
      <w:r w:rsidR="00913D09" w:rsidRPr="001266EF">
        <w:rPr>
          <w:rFonts w:ascii="Calibri Light" w:hAnsi="Calibri Light" w:cs="Calibri Light"/>
          <w:color w:val="auto"/>
          <w:sz w:val="22"/>
          <w:szCs w:val="22"/>
          <w:lang w:val="en-AU"/>
        </w:rPr>
        <w:t xml:space="preserve"> for Lao people</w:t>
      </w:r>
      <w:r w:rsidRPr="001266EF">
        <w:rPr>
          <w:rFonts w:ascii="Calibri Light" w:hAnsi="Calibri Light" w:cs="Calibri Light"/>
          <w:color w:val="auto"/>
          <w:sz w:val="22"/>
          <w:szCs w:val="22"/>
          <w:lang w:val="en-AU"/>
        </w:rPr>
        <w:t>.</w:t>
      </w:r>
      <w:r w:rsidR="000D0D27" w:rsidRPr="001266EF">
        <w:rPr>
          <w:rFonts w:ascii="Calibri Light" w:hAnsi="Calibri Light" w:cs="Calibri Light"/>
          <w:color w:val="auto"/>
          <w:sz w:val="22"/>
          <w:szCs w:val="22"/>
          <w:lang w:val="en-AU"/>
        </w:rPr>
        <w:t xml:space="preserve"> </w:t>
      </w:r>
    </w:p>
    <w:p w14:paraId="74A1AF12" w14:textId="77777777" w:rsidR="0088318E" w:rsidRPr="001266EF" w:rsidRDefault="0027748C" w:rsidP="006C3DDF">
      <w:pPr>
        <w:pStyle w:val="Heading3"/>
        <w:rPr>
          <w:rFonts w:ascii="Calibri Light" w:hAnsi="Calibri Light" w:cs="Calibri Light"/>
          <w:sz w:val="22"/>
          <w:szCs w:val="22"/>
          <w:lang w:val="en-AU"/>
        </w:rPr>
      </w:pPr>
      <w:r w:rsidRPr="001266EF">
        <w:rPr>
          <w:rFonts w:ascii="Calibri Light" w:hAnsi="Calibri Light" w:cs="Calibri Light"/>
          <w:sz w:val="22"/>
          <w:szCs w:val="22"/>
          <w:lang w:val="en-AU"/>
        </w:rPr>
        <w:t>Politics</w:t>
      </w:r>
      <w:r w:rsidR="001D4827" w:rsidRPr="001266EF">
        <w:rPr>
          <w:rFonts w:ascii="Calibri Light" w:hAnsi="Calibri Light" w:cs="Calibri Light"/>
          <w:sz w:val="22"/>
          <w:szCs w:val="22"/>
          <w:lang w:val="en-AU"/>
        </w:rPr>
        <w:t xml:space="preserve"> </w:t>
      </w:r>
      <w:r w:rsidR="003A4940" w:rsidRPr="001266EF">
        <w:rPr>
          <w:rFonts w:ascii="Calibri Light" w:hAnsi="Calibri Light" w:cs="Calibri Light"/>
          <w:sz w:val="22"/>
          <w:szCs w:val="22"/>
          <w:lang w:val="en-AU"/>
        </w:rPr>
        <w:t>and</w:t>
      </w:r>
      <w:r w:rsidR="001D4827" w:rsidRPr="001266EF">
        <w:rPr>
          <w:rFonts w:ascii="Calibri Light" w:hAnsi="Calibri Light" w:cs="Calibri Light"/>
          <w:sz w:val="22"/>
          <w:szCs w:val="22"/>
          <w:lang w:val="en-AU"/>
        </w:rPr>
        <w:t xml:space="preserve"> </w:t>
      </w:r>
      <w:r w:rsidR="003F7C5A" w:rsidRPr="001266EF">
        <w:rPr>
          <w:rFonts w:ascii="Calibri Light" w:hAnsi="Calibri Light" w:cs="Calibri Light"/>
          <w:sz w:val="22"/>
          <w:szCs w:val="22"/>
          <w:lang w:val="en-AU"/>
        </w:rPr>
        <w:t>bureaucracy</w:t>
      </w:r>
    </w:p>
    <w:p w14:paraId="42C9EF3D" w14:textId="16009688" w:rsidR="003C40B9" w:rsidRPr="001266EF" w:rsidRDefault="00C77DF3"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Although disrupted by a history of colonisation and war, since 1975 under the LPRP, Laos has seen a period of relative stability. </w:t>
      </w:r>
      <w:r w:rsidR="0027748C" w:rsidRPr="001266EF">
        <w:rPr>
          <w:rFonts w:ascii="Calibri Light" w:hAnsi="Calibri Light" w:cs="Calibri Light"/>
          <w:color w:val="auto"/>
          <w:sz w:val="22"/>
          <w:szCs w:val="22"/>
          <w:lang w:val="en-AU"/>
        </w:rPr>
        <w:t xml:space="preserve">The unicameral </w:t>
      </w:r>
      <w:r w:rsidR="00267991" w:rsidRPr="001266EF">
        <w:rPr>
          <w:rFonts w:ascii="Calibri Light" w:hAnsi="Calibri Light" w:cs="Calibri Light"/>
          <w:color w:val="auto"/>
          <w:sz w:val="22"/>
          <w:szCs w:val="22"/>
          <w:lang w:val="en-AU"/>
        </w:rPr>
        <w:t xml:space="preserve">national </w:t>
      </w:r>
      <w:r w:rsidR="0027748C" w:rsidRPr="001266EF">
        <w:rPr>
          <w:rFonts w:ascii="Calibri Light" w:hAnsi="Calibri Light" w:cs="Calibri Light"/>
          <w:color w:val="auto"/>
          <w:sz w:val="22"/>
          <w:szCs w:val="22"/>
          <w:lang w:val="en-AU"/>
        </w:rPr>
        <w:t>parliament has focussed on</w:t>
      </w:r>
      <w:r w:rsidR="001D4827" w:rsidRPr="001266EF">
        <w:rPr>
          <w:rFonts w:ascii="Calibri Light" w:hAnsi="Calibri Light" w:cs="Calibri Light"/>
          <w:color w:val="auto"/>
          <w:sz w:val="22"/>
          <w:szCs w:val="22"/>
          <w:lang w:val="en-AU"/>
        </w:rPr>
        <w:t xml:space="preserve"> implementing</w:t>
      </w:r>
      <w:r w:rsidR="0027748C" w:rsidRPr="001266EF">
        <w:rPr>
          <w:rFonts w:ascii="Calibri Light" w:hAnsi="Calibri Light" w:cs="Calibri Light"/>
          <w:color w:val="auto"/>
          <w:sz w:val="22"/>
          <w:szCs w:val="22"/>
          <w:lang w:val="en-AU"/>
        </w:rPr>
        <w:t xml:space="preserve"> </w:t>
      </w:r>
      <w:r w:rsidR="00966A1F" w:rsidRPr="001266EF">
        <w:rPr>
          <w:rFonts w:ascii="Calibri Light" w:hAnsi="Calibri Light" w:cs="Calibri Light"/>
          <w:color w:val="auto"/>
          <w:sz w:val="22"/>
          <w:szCs w:val="22"/>
          <w:lang w:val="en-AU"/>
        </w:rPr>
        <w:t>‘</w:t>
      </w:r>
      <w:r w:rsidR="001D4827" w:rsidRPr="001266EF">
        <w:rPr>
          <w:rFonts w:ascii="Calibri Light" w:hAnsi="Calibri Light" w:cs="Calibri Light"/>
          <w:color w:val="auto"/>
          <w:sz w:val="22"/>
          <w:szCs w:val="22"/>
          <w:lang w:val="en-AU"/>
        </w:rPr>
        <w:t>democratic centralism</w:t>
      </w:r>
      <w:r w:rsidR="00966A1F" w:rsidRPr="001266EF">
        <w:rPr>
          <w:rFonts w:ascii="Calibri Light" w:hAnsi="Calibri Light" w:cs="Calibri Light"/>
          <w:color w:val="auto"/>
          <w:sz w:val="22"/>
          <w:szCs w:val="22"/>
          <w:lang w:val="en-AU"/>
        </w:rPr>
        <w:t>’</w:t>
      </w:r>
      <w:r w:rsidR="00267991" w:rsidRPr="001266EF">
        <w:rPr>
          <w:rFonts w:ascii="Calibri Light" w:hAnsi="Calibri Light" w:cs="Calibri Light"/>
          <w:color w:val="auto"/>
          <w:sz w:val="22"/>
          <w:szCs w:val="22"/>
          <w:lang w:val="en-AU"/>
        </w:rPr>
        <w:t xml:space="preserve"> directing the provinces and their governments from Vientiane.</w:t>
      </w:r>
      <w:r w:rsidR="00A954A8" w:rsidRPr="001266EF">
        <w:rPr>
          <w:rFonts w:ascii="Calibri Light" w:hAnsi="Calibri Light" w:cs="Calibri Light"/>
          <w:color w:val="auto"/>
          <w:sz w:val="22"/>
          <w:szCs w:val="22"/>
          <w:lang w:val="en-AU"/>
        </w:rPr>
        <w:t xml:space="preserve"> </w:t>
      </w:r>
      <w:r w:rsidR="009C2691" w:rsidRPr="001266EF">
        <w:rPr>
          <w:rFonts w:ascii="Calibri Light" w:hAnsi="Calibri Light" w:cs="Calibri Light"/>
          <w:color w:val="auto"/>
          <w:sz w:val="22"/>
          <w:szCs w:val="22"/>
          <w:lang w:val="en-AU"/>
        </w:rPr>
        <w:t>The government operates through a civil service that includes 17 national Ministries, 1</w:t>
      </w:r>
      <w:r w:rsidR="00A35C9E" w:rsidRPr="001266EF">
        <w:rPr>
          <w:rFonts w:ascii="Calibri Light" w:hAnsi="Calibri Light" w:cs="Calibri Light"/>
          <w:color w:val="auto"/>
          <w:sz w:val="22"/>
          <w:szCs w:val="22"/>
          <w:lang w:val="en-AU"/>
        </w:rPr>
        <w:t>2</w:t>
      </w:r>
      <w:r w:rsidR="009C2691" w:rsidRPr="001266EF">
        <w:rPr>
          <w:rFonts w:ascii="Calibri Light" w:hAnsi="Calibri Light" w:cs="Calibri Light"/>
          <w:color w:val="auto"/>
          <w:sz w:val="22"/>
          <w:szCs w:val="22"/>
          <w:lang w:val="en-AU"/>
        </w:rPr>
        <w:t xml:space="preserve"> Party organs and 18 provincial governments in Laos, with the departmental structure at the national level replicated at provincial level.</w:t>
      </w:r>
    </w:p>
    <w:p w14:paraId="34BD50E2" w14:textId="1A42706A" w:rsidR="00E32D04" w:rsidRPr="001266EF" w:rsidRDefault="001D4827"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The Party Congress at the start of 2021 re-committed to public sector austerity, indicating a target cut in public sector salaries from 52% to 40% of overall spending by 2025, and a rise in revenue collection </w:t>
      </w:r>
      <w:r w:rsidR="00C77375" w:rsidRPr="001266EF">
        <w:rPr>
          <w:rFonts w:ascii="Calibri Light" w:hAnsi="Calibri Light" w:cs="Calibri Light"/>
          <w:color w:val="auto"/>
          <w:sz w:val="22"/>
          <w:szCs w:val="22"/>
          <w:lang w:val="en-AU"/>
        </w:rPr>
        <w:t xml:space="preserve">through </w:t>
      </w:r>
      <w:r w:rsidRPr="001266EF">
        <w:rPr>
          <w:rFonts w:ascii="Calibri Light" w:hAnsi="Calibri Light" w:cs="Calibri Light"/>
          <w:color w:val="auto"/>
          <w:sz w:val="22"/>
          <w:szCs w:val="22"/>
          <w:lang w:val="en-AU"/>
        </w:rPr>
        <w:t>taxes</w:t>
      </w:r>
      <w:r w:rsidR="00C77375" w:rsidRPr="001266EF">
        <w:rPr>
          <w:rFonts w:ascii="Calibri Light" w:hAnsi="Calibri Light" w:cs="Calibri Light"/>
          <w:color w:val="auto"/>
          <w:sz w:val="22"/>
          <w:szCs w:val="22"/>
          <w:lang w:val="en-AU"/>
        </w:rPr>
        <w:t>,</w:t>
      </w:r>
      <w:r w:rsidR="00B57FAA" w:rsidRPr="001266EF">
        <w:rPr>
          <w:rFonts w:ascii="Calibri Light" w:hAnsi="Calibri Light" w:cs="Calibri Light"/>
          <w:color w:val="auto"/>
          <w:sz w:val="22"/>
          <w:szCs w:val="22"/>
          <w:lang w:val="en-AU"/>
        </w:rPr>
        <w:t xml:space="preserve"> up to 16% of </w:t>
      </w:r>
      <w:r w:rsidR="00CC4009" w:rsidRPr="001266EF">
        <w:rPr>
          <w:rFonts w:ascii="Calibri Light" w:hAnsi="Calibri Light" w:cs="Calibri Light"/>
          <w:color w:val="auto"/>
          <w:sz w:val="22"/>
          <w:szCs w:val="22"/>
          <w:lang w:val="en-AU"/>
        </w:rPr>
        <w:t>Gross Domestic Product (</w:t>
      </w:r>
      <w:r w:rsidR="00B57FAA" w:rsidRPr="001266EF">
        <w:rPr>
          <w:rFonts w:ascii="Calibri Light" w:hAnsi="Calibri Light" w:cs="Calibri Light"/>
          <w:color w:val="auto"/>
          <w:sz w:val="22"/>
          <w:szCs w:val="22"/>
          <w:lang w:val="en-AU"/>
        </w:rPr>
        <w:t>GDP</w:t>
      </w:r>
      <w:r w:rsidR="00CC4009" w:rsidRPr="001266EF">
        <w:rPr>
          <w:rFonts w:ascii="Calibri Light" w:hAnsi="Calibri Light" w:cs="Calibri Light"/>
          <w:color w:val="auto"/>
          <w:sz w:val="22"/>
          <w:szCs w:val="22"/>
          <w:lang w:val="en-AU"/>
        </w:rPr>
        <w:t>)</w:t>
      </w:r>
      <w:r w:rsidR="00B57FAA" w:rsidRPr="001266EF">
        <w:rPr>
          <w:rFonts w:ascii="Calibri Light" w:hAnsi="Calibri Light" w:cs="Calibri Light"/>
          <w:color w:val="auto"/>
          <w:sz w:val="22"/>
          <w:szCs w:val="22"/>
          <w:lang w:val="en-AU"/>
        </w:rPr>
        <w:t>.</w:t>
      </w:r>
      <w:r w:rsidR="003C40B9" w:rsidRPr="001266EF">
        <w:rPr>
          <w:rFonts w:ascii="Calibri Light" w:hAnsi="Calibri Light" w:cs="Calibri Light"/>
          <w:color w:val="auto"/>
          <w:sz w:val="22"/>
          <w:szCs w:val="22"/>
          <w:lang w:val="en-AU"/>
        </w:rPr>
        <w:t xml:space="preserve"> The cut in salary expenditure will be largely achieved by </w:t>
      </w:r>
      <w:r w:rsidR="00966A1F" w:rsidRPr="001266EF">
        <w:rPr>
          <w:rFonts w:ascii="Calibri Light" w:hAnsi="Calibri Light" w:cs="Calibri Light"/>
          <w:color w:val="auto"/>
          <w:sz w:val="22"/>
          <w:szCs w:val="22"/>
          <w:lang w:val="en-AU"/>
        </w:rPr>
        <w:t>‘</w:t>
      </w:r>
      <w:r w:rsidR="003C40B9" w:rsidRPr="001266EF">
        <w:rPr>
          <w:rFonts w:ascii="Calibri Light" w:hAnsi="Calibri Light" w:cs="Calibri Light"/>
          <w:color w:val="auto"/>
          <w:sz w:val="22"/>
          <w:szCs w:val="22"/>
          <w:lang w:val="en-AU"/>
        </w:rPr>
        <w:t>right-sizing</w:t>
      </w:r>
      <w:r w:rsidR="00966A1F" w:rsidRPr="001266EF">
        <w:rPr>
          <w:rFonts w:ascii="Calibri Light" w:hAnsi="Calibri Light" w:cs="Calibri Light"/>
          <w:color w:val="auto"/>
          <w:sz w:val="22"/>
          <w:szCs w:val="22"/>
          <w:lang w:val="en-AU"/>
        </w:rPr>
        <w:t>’</w:t>
      </w:r>
      <w:r w:rsidR="003C40B9" w:rsidRPr="001266EF">
        <w:rPr>
          <w:rFonts w:ascii="Calibri Light" w:hAnsi="Calibri Light" w:cs="Calibri Light"/>
          <w:color w:val="auto"/>
          <w:sz w:val="22"/>
          <w:szCs w:val="22"/>
          <w:lang w:val="en-AU"/>
        </w:rPr>
        <w:t xml:space="preserve"> the public sector. </w:t>
      </w:r>
      <w:r w:rsidR="00F94CB1" w:rsidRPr="001266EF">
        <w:rPr>
          <w:rFonts w:ascii="Calibri Light" w:hAnsi="Calibri Light" w:cs="Calibri Light"/>
          <w:color w:val="auto"/>
          <w:sz w:val="22"/>
          <w:szCs w:val="22"/>
          <w:lang w:val="en-AU"/>
        </w:rPr>
        <w:t>The LPRP recognises the need for the government and its agencies to be more service-oriented and communicate more effectively with the provinces about diverse interests</w:t>
      </w:r>
      <w:r w:rsidR="0067683B" w:rsidRPr="001266EF">
        <w:rPr>
          <w:rStyle w:val="FootnoteReference"/>
          <w:rFonts w:ascii="Calibri Light" w:hAnsi="Calibri Light" w:cs="Calibri Light"/>
          <w:color w:val="auto"/>
          <w:sz w:val="22"/>
          <w:szCs w:val="22"/>
          <w:lang w:val="en-AU"/>
        </w:rPr>
        <w:footnoteReference w:customMarkFollows="1" w:id="7"/>
        <w:t>6</w:t>
      </w:r>
      <w:r w:rsidR="00C25864" w:rsidRPr="001266EF">
        <w:rPr>
          <w:rFonts w:ascii="Calibri Light" w:hAnsi="Calibri Light" w:cs="Calibri Light"/>
          <w:color w:val="auto"/>
          <w:sz w:val="22"/>
          <w:szCs w:val="22"/>
          <w:lang w:val="en-AU"/>
        </w:rPr>
        <w:t>.</w:t>
      </w:r>
      <w:r w:rsidR="00F94CB1" w:rsidRPr="001266EF">
        <w:rPr>
          <w:rFonts w:ascii="Calibri Light" w:hAnsi="Calibri Light" w:cs="Calibri Light"/>
          <w:color w:val="auto"/>
          <w:sz w:val="22"/>
          <w:szCs w:val="22"/>
          <w:lang w:val="en-AU"/>
        </w:rPr>
        <w:t xml:space="preserve"> </w:t>
      </w:r>
      <w:r w:rsidR="00754DB9" w:rsidRPr="001266EF">
        <w:rPr>
          <w:rFonts w:ascii="Calibri Light" w:hAnsi="Calibri Light" w:cs="Calibri Light"/>
          <w:color w:val="auto"/>
          <w:sz w:val="22"/>
          <w:szCs w:val="22"/>
          <w:lang w:val="en-AU"/>
        </w:rPr>
        <w:t>A</w:t>
      </w:r>
      <w:r w:rsidR="003C40B9" w:rsidRPr="001266EF">
        <w:rPr>
          <w:rFonts w:ascii="Calibri Light" w:hAnsi="Calibri Light" w:cs="Calibri Light"/>
          <w:color w:val="auto"/>
          <w:sz w:val="22"/>
          <w:szCs w:val="22"/>
          <w:lang w:val="en-AU"/>
        </w:rPr>
        <w:t xml:space="preserve"> functioning bureaucracy</w:t>
      </w:r>
      <w:r w:rsidR="00754DB9" w:rsidRPr="001266EF">
        <w:rPr>
          <w:rFonts w:ascii="Calibri Light" w:hAnsi="Calibri Light" w:cs="Calibri Light"/>
          <w:color w:val="auto"/>
          <w:sz w:val="22"/>
          <w:szCs w:val="22"/>
          <w:lang w:val="en-AU"/>
        </w:rPr>
        <w:t xml:space="preserve"> </w:t>
      </w:r>
      <w:r w:rsidR="00E32D04" w:rsidRPr="001266EF">
        <w:rPr>
          <w:rFonts w:ascii="Calibri Light" w:hAnsi="Calibri Light" w:cs="Calibri Light"/>
          <w:color w:val="auto"/>
          <w:sz w:val="22"/>
          <w:szCs w:val="22"/>
          <w:lang w:val="en-AU"/>
        </w:rPr>
        <w:t>with strong administrative data systems</w:t>
      </w:r>
      <w:r w:rsidR="0067683B" w:rsidRPr="001266EF">
        <w:rPr>
          <w:rStyle w:val="FootnoteReference"/>
          <w:rFonts w:ascii="Calibri Light" w:hAnsi="Calibri Light" w:cs="Calibri Light"/>
          <w:color w:val="auto"/>
          <w:sz w:val="22"/>
          <w:szCs w:val="22"/>
          <w:lang w:val="en-AU"/>
        </w:rPr>
        <w:footnoteReference w:customMarkFollows="1" w:id="8"/>
        <w:t>7</w:t>
      </w:r>
      <w:r w:rsidR="00E32D04" w:rsidRPr="001266EF">
        <w:rPr>
          <w:rFonts w:ascii="Calibri Light" w:hAnsi="Calibri Light" w:cs="Calibri Light"/>
          <w:color w:val="auto"/>
          <w:sz w:val="22"/>
          <w:szCs w:val="22"/>
          <w:lang w:val="en-AU"/>
        </w:rPr>
        <w:t xml:space="preserve"> </w:t>
      </w:r>
      <w:r w:rsidR="00754DB9" w:rsidRPr="001266EF">
        <w:rPr>
          <w:rFonts w:ascii="Calibri Light" w:hAnsi="Calibri Light" w:cs="Calibri Light"/>
          <w:color w:val="auto"/>
          <w:sz w:val="22"/>
          <w:szCs w:val="22"/>
          <w:lang w:val="en-AU"/>
        </w:rPr>
        <w:t xml:space="preserve">is </w:t>
      </w:r>
      <w:r w:rsidR="005D2371" w:rsidRPr="001266EF">
        <w:rPr>
          <w:rFonts w:ascii="Calibri Light" w:hAnsi="Calibri Light" w:cs="Calibri Light"/>
          <w:color w:val="auto"/>
          <w:sz w:val="22"/>
          <w:szCs w:val="22"/>
          <w:lang w:val="en-AU"/>
        </w:rPr>
        <w:t xml:space="preserve">required </w:t>
      </w:r>
      <w:r w:rsidR="00754DB9" w:rsidRPr="001266EF">
        <w:rPr>
          <w:rFonts w:ascii="Calibri Light" w:hAnsi="Calibri Light" w:cs="Calibri Light"/>
          <w:color w:val="auto"/>
          <w:sz w:val="22"/>
          <w:szCs w:val="22"/>
          <w:lang w:val="en-AU"/>
        </w:rPr>
        <w:t xml:space="preserve">to </w:t>
      </w:r>
      <w:r w:rsidR="00C77375" w:rsidRPr="001266EF">
        <w:rPr>
          <w:rFonts w:ascii="Calibri Light" w:hAnsi="Calibri Light" w:cs="Calibri Light"/>
          <w:color w:val="auto"/>
          <w:sz w:val="22"/>
          <w:szCs w:val="22"/>
          <w:lang w:val="en-AU"/>
        </w:rPr>
        <w:t xml:space="preserve">undertake needed tax systems </w:t>
      </w:r>
      <w:r w:rsidR="00754DB9" w:rsidRPr="001266EF">
        <w:rPr>
          <w:rFonts w:ascii="Calibri Light" w:hAnsi="Calibri Light" w:cs="Calibri Light"/>
          <w:color w:val="auto"/>
          <w:sz w:val="22"/>
          <w:szCs w:val="22"/>
          <w:lang w:val="en-AU"/>
        </w:rPr>
        <w:t>reform</w:t>
      </w:r>
      <w:r w:rsidR="00C77375" w:rsidRPr="001266EF">
        <w:rPr>
          <w:rFonts w:ascii="Calibri Light" w:hAnsi="Calibri Light" w:cs="Calibri Light"/>
          <w:color w:val="auto"/>
          <w:sz w:val="22"/>
          <w:szCs w:val="22"/>
          <w:lang w:val="en-AU"/>
        </w:rPr>
        <w:t xml:space="preserve">. This </w:t>
      </w:r>
      <w:r w:rsidR="00A160FD" w:rsidRPr="001266EF">
        <w:rPr>
          <w:rFonts w:ascii="Calibri Light" w:hAnsi="Calibri Light" w:cs="Calibri Light"/>
          <w:color w:val="auto"/>
          <w:sz w:val="22"/>
          <w:szCs w:val="22"/>
          <w:lang w:val="en-AU"/>
        </w:rPr>
        <w:t xml:space="preserve">will </w:t>
      </w:r>
      <w:r w:rsidR="003C40B9" w:rsidRPr="001266EF">
        <w:rPr>
          <w:rFonts w:ascii="Calibri Light" w:hAnsi="Calibri Light" w:cs="Calibri Light"/>
          <w:color w:val="auto"/>
          <w:sz w:val="22"/>
          <w:szCs w:val="22"/>
          <w:lang w:val="en-AU"/>
        </w:rPr>
        <w:t>ch</w:t>
      </w:r>
      <w:r w:rsidR="00A160FD" w:rsidRPr="001266EF">
        <w:rPr>
          <w:rFonts w:ascii="Calibri Light" w:hAnsi="Calibri Light" w:cs="Calibri Light"/>
          <w:color w:val="auto"/>
          <w:sz w:val="22"/>
          <w:szCs w:val="22"/>
          <w:lang w:val="en-AU"/>
        </w:rPr>
        <w:t>allenge</w:t>
      </w:r>
      <w:r w:rsidR="003C40B9" w:rsidRPr="001266EF">
        <w:rPr>
          <w:rFonts w:ascii="Calibri Light" w:hAnsi="Calibri Light" w:cs="Calibri Light"/>
          <w:color w:val="auto"/>
          <w:sz w:val="22"/>
          <w:szCs w:val="22"/>
          <w:lang w:val="en-AU"/>
        </w:rPr>
        <w:t xml:space="preserve"> the social contract </w:t>
      </w:r>
      <w:r w:rsidR="00A160FD" w:rsidRPr="001266EF">
        <w:rPr>
          <w:rFonts w:ascii="Calibri Light" w:hAnsi="Calibri Light" w:cs="Calibri Light"/>
          <w:color w:val="auto"/>
          <w:sz w:val="22"/>
          <w:szCs w:val="22"/>
          <w:lang w:val="en-AU"/>
        </w:rPr>
        <w:t xml:space="preserve">between </w:t>
      </w:r>
      <w:proofErr w:type="spellStart"/>
      <w:r w:rsidR="00A160FD" w:rsidRPr="001266EF">
        <w:rPr>
          <w:rFonts w:ascii="Calibri Light" w:hAnsi="Calibri Light" w:cs="Calibri Light"/>
          <w:color w:val="auto"/>
          <w:sz w:val="22"/>
          <w:szCs w:val="22"/>
          <w:lang w:val="en-AU"/>
        </w:rPr>
        <w:t>GoL</w:t>
      </w:r>
      <w:proofErr w:type="spellEnd"/>
      <w:r w:rsidR="00A160FD" w:rsidRPr="001266EF">
        <w:rPr>
          <w:rFonts w:ascii="Calibri Light" w:hAnsi="Calibri Light" w:cs="Calibri Light"/>
          <w:color w:val="auto"/>
          <w:sz w:val="22"/>
          <w:szCs w:val="22"/>
          <w:lang w:val="en-AU"/>
        </w:rPr>
        <w:t xml:space="preserve"> and </w:t>
      </w:r>
      <w:r w:rsidR="00C77375" w:rsidRPr="001266EF">
        <w:rPr>
          <w:rFonts w:ascii="Calibri Light" w:hAnsi="Calibri Light" w:cs="Calibri Light"/>
          <w:color w:val="auto"/>
          <w:sz w:val="22"/>
          <w:szCs w:val="22"/>
          <w:lang w:val="en-AU"/>
        </w:rPr>
        <w:t xml:space="preserve">the </w:t>
      </w:r>
      <w:r w:rsidR="003C40B9" w:rsidRPr="001266EF">
        <w:rPr>
          <w:rFonts w:ascii="Calibri Light" w:hAnsi="Calibri Light" w:cs="Calibri Light"/>
          <w:color w:val="auto"/>
          <w:sz w:val="22"/>
          <w:szCs w:val="22"/>
          <w:lang w:val="en-AU"/>
        </w:rPr>
        <w:t>Lao</w:t>
      </w:r>
      <w:r w:rsidR="00A160FD" w:rsidRPr="001266EF">
        <w:rPr>
          <w:rFonts w:ascii="Calibri Light" w:hAnsi="Calibri Light" w:cs="Calibri Light"/>
          <w:color w:val="auto"/>
          <w:sz w:val="22"/>
          <w:szCs w:val="22"/>
          <w:lang w:val="en-AU"/>
        </w:rPr>
        <w:t xml:space="preserve"> people, particularly in the</w:t>
      </w:r>
      <w:r w:rsidR="003C40B9" w:rsidRPr="001266EF">
        <w:rPr>
          <w:rFonts w:ascii="Calibri Light" w:hAnsi="Calibri Light" w:cs="Calibri Light"/>
          <w:color w:val="auto"/>
          <w:sz w:val="22"/>
          <w:szCs w:val="22"/>
          <w:lang w:val="en-AU"/>
        </w:rPr>
        <w:t xml:space="preserve"> face of slower </w:t>
      </w:r>
      <w:r w:rsidR="009A1126" w:rsidRPr="001266EF">
        <w:rPr>
          <w:rFonts w:ascii="Calibri Light" w:hAnsi="Calibri Light" w:cs="Calibri Light"/>
          <w:color w:val="auto"/>
          <w:sz w:val="22"/>
          <w:szCs w:val="22"/>
          <w:lang w:val="en-AU"/>
        </w:rPr>
        <w:t>rises in standards of living</w:t>
      </w:r>
      <w:r w:rsidR="00CC4009" w:rsidRPr="001266EF">
        <w:rPr>
          <w:rFonts w:ascii="Calibri Light" w:hAnsi="Calibri Light" w:cs="Calibri Light"/>
          <w:color w:val="auto"/>
          <w:sz w:val="22"/>
          <w:szCs w:val="22"/>
          <w:lang w:val="en-AU"/>
        </w:rPr>
        <w:t>.</w:t>
      </w:r>
      <w:r w:rsidR="00BD5E09" w:rsidRPr="001266EF">
        <w:rPr>
          <w:rFonts w:ascii="Calibri Light" w:hAnsi="Calibri Light" w:cs="Calibri Light"/>
          <w:color w:val="auto"/>
          <w:sz w:val="22"/>
          <w:szCs w:val="22"/>
          <w:lang w:val="en-AU"/>
        </w:rPr>
        <w:t xml:space="preserve"> </w:t>
      </w:r>
    </w:p>
    <w:p w14:paraId="31349DEF" w14:textId="0DC370BC" w:rsidR="007E7232" w:rsidRPr="001266EF" w:rsidRDefault="000D0D27"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Whil</w:t>
      </w:r>
      <w:r w:rsidR="008155E6" w:rsidRPr="001266EF">
        <w:rPr>
          <w:rFonts w:ascii="Calibri Light" w:hAnsi="Calibri Light" w:cs="Calibri Light"/>
          <w:color w:val="auto"/>
          <w:sz w:val="22"/>
          <w:szCs w:val="22"/>
          <w:lang w:val="en-AU"/>
        </w:rPr>
        <w:t>e</w:t>
      </w:r>
      <w:r w:rsidRPr="001266EF">
        <w:rPr>
          <w:rFonts w:ascii="Calibri Light" w:hAnsi="Calibri Light" w:cs="Calibri Light"/>
          <w:color w:val="auto"/>
          <w:sz w:val="22"/>
          <w:szCs w:val="22"/>
          <w:lang w:val="en-AU"/>
        </w:rPr>
        <w:t xml:space="preserve"> the LPRP faces considerable challenges to achieve </w:t>
      </w:r>
      <w:r w:rsidR="007765A5" w:rsidRPr="001266EF">
        <w:rPr>
          <w:rFonts w:ascii="Calibri Light" w:hAnsi="Calibri Light" w:cs="Calibri Light"/>
          <w:color w:val="auto"/>
          <w:sz w:val="22"/>
          <w:szCs w:val="22"/>
          <w:lang w:val="en-AU"/>
        </w:rPr>
        <w:t xml:space="preserve">governance and economic reforms, </w:t>
      </w:r>
      <w:r w:rsidRPr="001266EF">
        <w:rPr>
          <w:rFonts w:ascii="Calibri Light" w:hAnsi="Calibri Light" w:cs="Calibri Light"/>
          <w:color w:val="auto"/>
          <w:sz w:val="22"/>
          <w:szCs w:val="22"/>
          <w:lang w:val="en-AU"/>
        </w:rPr>
        <w:t xml:space="preserve">Laos is </w:t>
      </w:r>
      <w:r w:rsidR="007E7232" w:rsidRPr="001266EF">
        <w:rPr>
          <w:rFonts w:ascii="Calibri Light" w:hAnsi="Calibri Light" w:cs="Calibri Light"/>
          <w:color w:val="auto"/>
          <w:sz w:val="22"/>
          <w:szCs w:val="22"/>
          <w:lang w:val="en-AU"/>
        </w:rPr>
        <w:t>preparing to assume the role of ASEAN Chair and host of the ASEAN Summit in 2024</w:t>
      </w:r>
      <w:r w:rsidR="008155E6" w:rsidRPr="001266EF">
        <w:rPr>
          <w:rFonts w:ascii="Calibri Light" w:hAnsi="Calibri Light" w:cs="Calibri Light"/>
          <w:color w:val="auto"/>
          <w:sz w:val="22"/>
          <w:szCs w:val="22"/>
          <w:lang w:val="en-AU"/>
        </w:rPr>
        <w:t>,</w:t>
      </w:r>
      <w:r w:rsidR="007E7232" w:rsidRPr="001266EF">
        <w:rPr>
          <w:rFonts w:ascii="Calibri Light" w:hAnsi="Calibri Light" w:cs="Calibri Light"/>
          <w:color w:val="auto"/>
          <w:sz w:val="22"/>
          <w:szCs w:val="22"/>
          <w:lang w:val="en-AU"/>
        </w:rPr>
        <w:t xml:space="preserve"> which is </w:t>
      </w:r>
      <w:r w:rsidR="008155E6" w:rsidRPr="001266EF">
        <w:rPr>
          <w:rFonts w:ascii="Calibri Light" w:hAnsi="Calibri Light" w:cs="Calibri Light"/>
          <w:color w:val="auto"/>
          <w:sz w:val="22"/>
          <w:szCs w:val="22"/>
          <w:lang w:val="en-AU"/>
        </w:rPr>
        <w:t xml:space="preserve">the </w:t>
      </w:r>
      <w:r w:rsidR="007E7232" w:rsidRPr="001266EF">
        <w:rPr>
          <w:rFonts w:ascii="Calibri Light" w:hAnsi="Calibri Light" w:cs="Calibri Light"/>
          <w:color w:val="auto"/>
          <w:sz w:val="22"/>
          <w:szCs w:val="22"/>
          <w:lang w:val="en-AU"/>
        </w:rPr>
        <w:t xml:space="preserve">highest policy-making body in ASEAN, </w:t>
      </w:r>
      <w:r w:rsidR="008155E6" w:rsidRPr="001266EF">
        <w:rPr>
          <w:rFonts w:ascii="Calibri Light" w:hAnsi="Calibri Light" w:cs="Calibri Light"/>
          <w:color w:val="auto"/>
          <w:sz w:val="22"/>
          <w:szCs w:val="22"/>
          <w:lang w:val="en-AU"/>
        </w:rPr>
        <w:t>comprising</w:t>
      </w:r>
      <w:r w:rsidR="007E7232" w:rsidRPr="001266EF">
        <w:rPr>
          <w:rFonts w:ascii="Calibri Light" w:hAnsi="Calibri Light" w:cs="Calibri Light"/>
          <w:color w:val="auto"/>
          <w:sz w:val="22"/>
          <w:szCs w:val="22"/>
          <w:lang w:val="en-AU"/>
        </w:rPr>
        <w:t xml:space="preserve"> Heads of State or Government of ASEAN Member States. Building on Laos’ chair of ASEAN in 2016, this represents an opportunity for Laos to profile and promote unique aspects of culture and </w:t>
      </w:r>
      <w:proofErr w:type="gramStart"/>
      <w:r w:rsidR="00171E77" w:rsidRPr="001266EF">
        <w:rPr>
          <w:rFonts w:ascii="Calibri Light" w:hAnsi="Calibri Light" w:cs="Calibri Light"/>
          <w:color w:val="auto"/>
          <w:sz w:val="22"/>
          <w:szCs w:val="22"/>
          <w:lang w:val="en-AU"/>
        </w:rPr>
        <w:t>economy, and</w:t>
      </w:r>
      <w:proofErr w:type="gramEnd"/>
      <w:r w:rsidR="007E7232" w:rsidRPr="001266EF">
        <w:rPr>
          <w:rFonts w:ascii="Calibri Light" w:hAnsi="Calibri Light" w:cs="Calibri Light"/>
          <w:color w:val="auto"/>
          <w:sz w:val="22"/>
          <w:szCs w:val="22"/>
          <w:lang w:val="en-AU"/>
        </w:rPr>
        <w:t xml:space="preserve"> will be the focus of preparation to manage the political and administrative requirements of the position. </w:t>
      </w:r>
    </w:p>
    <w:p w14:paraId="10F09ADA" w14:textId="77777777" w:rsidR="0088318E" w:rsidRPr="001266EF" w:rsidRDefault="0027748C" w:rsidP="006C3DDF">
      <w:pPr>
        <w:pStyle w:val="Heading3"/>
        <w:rPr>
          <w:rFonts w:ascii="Calibri Light" w:hAnsi="Calibri Light" w:cs="Calibri Light"/>
          <w:sz w:val="22"/>
          <w:szCs w:val="22"/>
          <w:lang w:val="en-AU"/>
        </w:rPr>
      </w:pPr>
      <w:r w:rsidRPr="001266EF">
        <w:rPr>
          <w:rFonts w:ascii="Calibri Light" w:hAnsi="Calibri Light" w:cs="Calibri Light"/>
          <w:sz w:val="22"/>
          <w:szCs w:val="22"/>
          <w:lang w:val="en-AU"/>
        </w:rPr>
        <w:lastRenderedPageBreak/>
        <w:t>Economy</w:t>
      </w:r>
    </w:p>
    <w:p w14:paraId="0FFD2A18" w14:textId="6D75A740" w:rsidR="00C77DF3" w:rsidRPr="001266EF" w:rsidRDefault="00A3356C"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Sin</w:t>
      </w:r>
      <w:r w:rsidR="00520F0A" w:rsidRPr="001266EF">
        <w:rPr>
          <w:rFonts w:ascii="Calibri Light" w:hAnsi="Calibri Light" w:cs="Calibri Light"/>
          <w:color w:val="auto"/>
          <w:sz w:val="22"/>
          <w:szCs w:val="22"/>
          <w:lang w:val="en-AU"/>
        </w:rPr>
        <w:t>c</w:t>
      </w:r>
      <w:r w:rsidRPr="001266EF">
        <w:rPr>
          <w:rFonts w:ascii="Calibri Light" w:hAnsi="Calibri Light" w:cs="Calibri Light"/>
          <w:color w:val="auto"/>
          <w:sz w:val="22"/>
          <w:szCs w:val="22"/>
          <w:lang w:val="en-AU"/>
        </w:rPr>
        <w:t>e the 1</w:t>
      </w:r>
      <w:r w:rsidR="006D4120" w:rsidRPr="001266EF">
        <w:rPr>
          <w:rFonts w:ascii="Calibri Light" w:hAnsi="Calibri Light" w:cs="Calibri Light"/>
          <w:color w:val="auto"/>
          <w:sz w:val="22"/>
          <w:szCs w:val="22"/>
          <w:lang w:val="en-AU"/>
        </w:rPr>
        <w:t>9</w:t>
      </w:r>
      <w:r w:rsidRPr="001266EF">
        <w:rPr>
          <w:rFonts w:ascii="Calibri Light" w:hAnsi="Calibri Light" w:cs="Calibri Light"/>
          <w:color w:val="auto"/>
          <w:sz w:val="22"/>
          <w:szCs w:val="22"/>
          <w:lang w:val="en-AU"/>
        </w:rPr>
        <w:t xml:space="preserve">90s </w:t>
      </w:r>
      <w:r w:rsidR="009E3237" w:rsidRPr="001266EF">
        <w:rPr>
          <w:rFonts w:ascii="Calibri Light" w:hAnsi="Calibri Light" w:cs="Calibri Light"/>
          <w:color w:val="auto"/>
          <w:sz w:val="22"/>
          <w:szCs w:val="22"/>
          <w:lang w:val="en-AU"/>
        </w:rPr>
        <w:t xml:space="preserve">Laos </w:t>
      </w:r>
      <w:r w:rsidRPr="001266EF">
        <w:rPr>
          <w:rFonts w:ascii="Calibri Light" w:hAnsi="Calibri Light" w:cs="Calibri Light"/>
          <w:color w:val="auto"/>
          <w:sz w:val="22"/>
          <w:szCs w:val="22"/>
          <w:lang w:val="en-AU"/>
        </w:rPr>
        <w:t xml:space="preserve">has </w:t>
      </w:r>
      <w:r w:rsidR="009E3237" w:rsidRPr="001266EF">
        <w:rPr>
          <w:rFonts w:ascii="Calibri Light" w:hAnsi="Calibri Light" w:cs="Calibri Light"/>
          <w:color w:val="auto"/>
          <w:sz w:val="22"/>
          <w:szCs w:val="22"/>
          <w:lang w:val="en-AU"/>
        </w:rPr>
        <w:t>experienced r</w:t>
      </w:r>
      <w:r w:rsidR="00C77DF3" w:rsidRPr="001266EF">
        <w:rPr>
          <w:rFonts w:ascii="Calibri Light" w:hAnsi="Calibri Light" w:cs="Calibri Light"/>
          <w:color w:val="auto"/>
          <w:sz w:val="22"/>
          <w:szCs w:val="22"/>
          <w:lang w:val="en-AU"/>
        </w:rPr>
        <w:t>apid economic growth fuelled by investments in capital-intensive natural resources and industry sectors</w:t>
      </w:r>
      <w:r w:rsidR="00CC4009" w:rsidRPr="001266EF">
        <w:rPr>
          <w:rFonts w:ascii="Calibri Light" w:hAnsi="Calibri Light" w:cs="Calibri Light"/>
          <w:color w:val="auto"/>
          <w:sz w:val="22"/>
          <w:szCs w:val="22"/>
          <w:lang w:val="en-AU"/>
        </w:rPr>
        <w:t>. This is</w:t>
      </w:r>
      <w:r w:rsidR="009E3237" w:rsidRPr="001266EF">
        <w:rPr>
          <w:rFonts w:ascii="Calibri Light" w:hAnsi="Calibri Light" w:cs="Calibri Light"/>
          <w:color w:val="auto"/>
          <w:sz w:val="22"/>
          <w:szCs w:val="22"/>
          <w:lang w:val="en-AU"/>
        </w:rPr>
        <w:t xml:space="preserve"> </w:t>
      </w:r>
      <w:r w:rsidR="00C77DF3" w:rsidRPr="001266EF">
        <w:rPr>
          <w:rFonts w:ascii="Calibri Light" w:hAnsi="Calibri Light" w:cs="Calibri Light"/>
          <w:color w:val="auto"/>
          <w:sz w:val="22"/>
          <w:szCs w:val="22"/>
          <w:lang w:val="en-AU"/>
        </w:rPr>
        <w:t>eviden</w:t>
      </w:r>
      <w:r w:rsidR="00687E0A" w:rsidRPr="001266EF">
        <w:rPr>
          <w:rFonts w:ascii="Calibri Light" w:hAnsi="Calibri Light" w:cs="Calibri Light"/>
          <w:color w:val="auto"/>
          <w:sz w:val="22"/>
          <w:szCs w:val="22"/>
          <w:lang w:val="en-AU"/>
        </w:rPr>
        <w:t>t in</w:t>
      </w:r>
      <w:r w:rsidR="005E7B14" w:rsidRPr="001266EF">
        <w:rPr>
          <w:rFonts w:ascii="Calibri Light" w:hAnsi="Calibri Light" w:cs="Calibri Light"/>
          <w:color w:val="auto"/>
          <w:sz w:val="22"/>
          <w:szCs w:val="22"/>
          <w:lang w:val="en-AU"/>
        </w:rPr>
        <w:t xml:space="preserve"> </w:t>
      </w:r>
      <w:r w:rsidR="00704F35" w:rsidRPr="001266EF">
        <w:rPr>
          <w:rFonts w:ascii="Calibri Light" w:hAnsi="Calibri Light" w:cs="Calibri Light"/>
          <w:color w:val="auto"/>
          <w:sz w:val="22"/>
          <w:szCs w:val="22"/>
          <w:lang w:val="en-AU"/>
        </w:rPr>
        <w:t>GPD</w:t>
      </w:r>
      <w:r w:rsidR="00C77DF3" w:rsidRPr="001266EF">
        <w:rPr>
          <w:rFonts w:ascii="Calibri Light" w:hAnsi="Calibri Light" w:cs="Calibri Light"/>
          <w:color w:val="auto"/>
          <w:sz w:val="22"/>
          <w:szCs w:val="22"/>
          <w:lang w:val="en-AU"/>
        </w:rPr>
        <w:t xml:space="preserve"> per capita </w:t>
      </w:r>
      <w:r w:rsidR="00687E0A" w:rsidRPr="001266EF">
        <w:rPr>
          <w:rFonts w:ascii="Calibri Light" w:hAnsi="Calibri Light" w:cs="Calibri Light"/>
          <w:color w:val="auto"/>
          <w:sz w:val="22"/>
          <w:szCs w:val="22"/>
          <w:lang w:val="en-AU"/>
        </w:rPr>
        <w:t>gro</w:t>
      </w:r>
      <w:r w:rsidR="005E7B14" w:rsidRPr="001266EF">
        <w:rPr>
          <w:rFonts w:ascii="Calibri Light" w:hAnsi="Calibri Light" w:cs="Calibri Light"/>
          <w:color w:val="auto"/>
          <w:sz w:val="22"/>
          <w:szCs w:val="22"/>
          <w:lang w:val="en-AU"/>
        </w:rPr>
        <w:t>wth</w:t>
      </w:r>
      <w:r w:rsidR="00CC4009" w:rsidRPr="001266EF">
        <w:rPr>
          <w:rFonts w:ascii="Calibri Light" w:hAnsi="Calibri Light" w:cs="Calibri Light"/>
          <w:color w:val="auto"/>
          <w:sz w:val="22"/>
          <w:szCs w:val="22"/>
          <w:lang w:val="en-AU"/>
        </w:rPr>
        <w:t xml:space="preserve">, which experienced </w:t>
      </w:r>
      <w:r w:rsidR="005E7B14" w:rsidRPr="001266EF">
        <w:rPr>
          <w:rFonts w:ascii="Calibri Light" w:hAnsi="Calibri Light" w:cs="Calibri Light"/>
          <w:color w:val="auto"/>
          <w:sz w:val="22"/>
          <w:szCs w:val="22"/>
          <w:lang w:val="en-AU"/>
        </w:rPr>
        <w:t xml:space="preserve">a </w:t>
      </w:r>
      <w:r w:rsidR="00C77DF3" w:rsidRPr="001266EF">
        <w:rPr>
          <w:rFonts w:ascii="Calibri Light" w:hAnsi="Calibri Light" w:cs="Calibri Light"/>
          <w:color w:val="auto"/>
          <w:sz w:val="22"/>
          <w:szCs w:val="22"/>
          <w:lang w:val="en-AU"/>
        </w:rPr>
        <w:t xml:space="preserve">696.5% </w:t>
      </w:r>
      <w:r w:rsidR="005E7B14" w:rsidRPr="001266EF">
        <w:rPr>
          <w:rFonts w:ascii="Calibri Light" w:hAnsi="Calibri Light" w:cs="Calibri Light"/>
          <w:color w:val="auto"/>
          <w:sz w:val="22"/>
          <w:szCs w:val="22"/>
          <w:lang w:val="en-AU"/>
        </w:rPr>
        <w:t xml:space="preserve">increase </w:t>
      </w:r>
      <w:r w:rsidR="00C77DF3" w:rsidRPr="001266EF">
        <w:rPr>
          <w:rFonts w:ascii="Calibri Light" w:hAnsi="Calibri Light" w:cs="Calibri Light"/>
          <w:color w:val="auto"/>
          <w:sz w:val="22"/>
          <w:szCs w:val="22"/>
          <w:lang w:val="en-AU"/>
        </w:rPr>
        <w:t>over the period 2000-2019</w:t>
      </w:r>
      <w:r w:rsidR="003D536D" w:rsidRPr="001266EF">
        <w:rPr>
          <w:rStyle w:val="FootnoteReference"/>
          <w:rFonts w:ascii="Calibri Light" w:hAnsi="Calibri Light" w:cs="Calibri Light"/>
          <w:color w:val="auto"/>
          <w:sz w:val="22"/>
          <w:szCs w:val="22"/>
          <w:lang w:val="en-AU"/>
        </w:rPr>
        <w:footnoteReference w:customMarkFollows="1" w:id="9"/>
        <w:t>8</w:t>
      </w:r>
      <w:r w:rsidR="00C77DF3" w:rsidRPr="001266EF">
        <w:rPr>
          <w:rFonts w:ascii="Calibri Light" w:hAnsi="Calibri Light" w:cs="Calibri Light"/>
          <w:color w:val="auto"/>
          <w:sz w:val="22"/>
          <w:szCs w:val="22"/>
          <w:lang w:val="en-AU"/>
        </w:rPr>
        <w:t xml:space="preserve">, </w:t>
      </w:r>
      <w:r w:rsidR="005E7B14" w:rsidRPr="001266EF">
        <w:rPr>
          <w:rFonts w:ascii="Calibri Light" w:hAnsi="Calibri Light" w:cs="Calibri Light"/>
          <w:color w:val="auto"/>
          <w:sz w:val="22"/>
          <w:szCs w:val="22"/>
          <w:lang w:val="en-AU"/>
        </w:rPr>
        <w:t xml:space="preserve">with </w:t>
      </w:r>
      <w:r w:rsidR="00C77DF3" w:rsidRPr="001266EF">
        <w:rPr>
          <w:rFonts w:ascii="Calibri Light" w:hAnsi="Calibri Light" w:cs="Calibri Light"/>
          <w:color w:val="auto"/>
          <w:sz w:val="22"/>
          <w:szCs w:val="22"/>
          <w:lang w:val="en-AU"/>
        </w:rPr>
        <w:t xml:space="preserve">an annual average GDP growth rate of 7.7%. </w:t>
      </w:r>
      <w:r w:rsidR="00740DFC" w:rsidRPr="001266EF">
        <w:rPr>
          <w:rFonts w:ascii="Calibri Light" w:hAnsi="Calibri Light" w:cs="Calibri Light"/>
          <w:color w:val="auto"/>
          <w:sz w:val="22"/>
          <w:szCs w:val="22"/>
          <w:lang w:val="en-AU"/>
        </w:rPr>
        <w:t>Despite this</w:t>
      </w:r>
      <w:r w:rsidR="00CC4009" w:rsidRPr="001266EF">
        <w:rPr>
          <w:rFonts w:ascii="Calibri Light" w:hAnsi="Calibri Light" w:cs="Calibri Light"/>
          <w:color w:val="auto"/>
          <w:sz w:val="22"/>
          <w:szCs w:val="22"/>
          <w:lang w:val="en-AU"/>
        </w:rPr>
        <w:t>,</w:t>
      </w:r>
      <w:r w:rsidR="00740DFC" w:rsidRPr="001266EF">
        <w:rPr>
          <w:rFonts w:ascii="Calibri Light" w:hAnsi="Calibri Light" w:cs="Calibri Light"/>
          <w:color w:val="auto"/>
          <w:sz w:val="22"/>
          <w:szCs w:val="22"/>
          <w:lang w:val="en-AU"/>
        </w:rPr>
        <w:t xml:space="preserve"> in 2018 18.3%</w:t>
      </w:r>
      <w:r w:rsidR="003D536D" w:rsidRPr="001266EF">
        <w:rPr>
          <w:rStyle w:val="FootnoteReference"/>
          <w:rFonts w:ascii="Calibri Light" w:hAnsi="Calibri Light" w:cs="Calibri Light"/>
          <w:color w:val="auto"/>
          <w:sz w:val="22"/>
          <w:szCs w:val="22"/>
          <w:lang w:val="en-AU"/>
        </w:rPr>
        <w:footnoteReference w:customMarkFollows="1" w:id="10"/>
        <w:t>9</w:t>
      </w:r>
      <w:r w:rsidR="00740DFC" w:rsidRPr="001266EF">
        <w:rPr>
          <w:rFonts w:ascii="Calibri Light" w:hAnsi="Calibri Light" w:cs="Calibri Light"/>
          <w:color w:val="auto"/>
          <w:sz w:val="22"/>
          <w:szCs w:val="22"/>
          <w:lang w:val="en-AU"/>
        </w:rPr>
        <w:t xml:space="preserve"> of the population live</w:t>
      </w:r>
      <w:r w:rsidRPr="001266EF">
        <w:rPr>
          <w:rFonts w:ascii="Calibri Light" w:hAnsi="Calibri Light" w:cs="Calibri Light"/>
          <w:color w:val="auto"/>
          <w:sz w:val="22"/>
          <w:szCs w:val="22"/>
          <w:lang w:val="en-AU"/>
        </w:rPr>
        <w:t>d</w:t>
      </w:r>
      <w:r w:rsidR="00740DFC" w:rsidRPr="001266EF">
        <w:rPr>
          <w:rFonts w:ascii="Calibri Light" w:hAnsi="Calibri Light" w:cs="Calibri Light"/>
          <w:color w:val="auto"/>
          <w:sz w:val="22"/>
          <w:szCs w:val="22"/>
          <w:lang w:val="en-AU"/>
        </w:rPr>
        <w:t xml:space="preserve"> below the National Poverty Line. </w:t>
      </w:r>
      <w:r w:rsidR="000F0AE7" w:rsidRPr="001266EF">
        <w:rPr>
          <w:rFonts w:ascii="Calibri Light" w:hAnsi="Calibri Light" w:cs="Calibri Light"/>
          <w:color w:val="auto"/>
          <w:sz w:val="22"/>
          <w:szCs w:val="22"/>
          <w:lang w:val="en-AU"/>
        </w:rPr>
        <w:t>With this</w:t>
      </w:r>
      <w:r w:rsidR="00C77DF3" w:rsidRPr="001266EF">
        <w:rPr>
          <w:rFonts w:ascii="Calibri Light" w:hAnsi="Calibri Light" w:cs="Calibri Light"/>
          <w:color w:val="auto"/>
          <w:sz w:val="22"/>
          <w:szCs w:val="22"/>
          <w:lang w:val="en-AU"/>
        </w:rPr>
        <w:t xml:space="preserve"> growth trajectory</w:t>
      </w:r>
      <w:r w:rsidR="000F0AE7" w:rsidRPr="001266EF">
        <w:rPr>
          <w:rFonts w:ascii="Calibri Light" w:hAnsi="Calibri Light" w:cs="Calibri Light"/>
          <w:color w:val="auto"/>
          <w:sz w:val="22"/>
          <w:szCs w:val="22"/>
          <w:lang w:val="en-AU"/>
        </w:rPr>
        <w:t>,</w:t>
      </w:r>
      <w:r w:rsidR="00C77DF3" w:rsidRPr="001266EF">
        <w:rPr>
          <w:rFonts w:ascii="Calibri Light" w:hAnsi="Calibri Light" w:cs="Calibri Light"/>
          <w:color w:val="auto"/>
          <w:sz w:val="22"/>
          <w:szCs w:val="22"/>
          <w:lang w:val="en-AU"/>
        </w:rPr>
        <w:t xml:space="preserve"> </w:t>
      </w:r>
      <w:r w:rsidR="000F0AE7" w:rsidRPr="001266EF">
        <w:rPr>
          <w:rFonts w:ascii="Calibri Light" w:hAnsi="Calibri Light" w:cs="Calibri Light"/>
          <w:color w:val="auto"/>
          <w:sz w:val="22"/>
          <w:szCs w:val="22"/>
          <w:lang w:val="en-AU"/>
        </w:rPr>
        <w:t xml:space="preserve">Laos </w:t>
      </w:r>
      <w:r w:rsidRPr="001266EF">
        <w:rPr>
          <w:rFonts w:ascii="Calibri Light" w:hAnsi="Calibri Light" w:cs="Calibri Light"/>
          <w:color w:val="auto"/>
          <w:sz w:val="22"/>
          <w:szCs w:val="22"/>
          <w:lang w:val="en-AU"/>
        </w:rPr>
        <w:t>was</w:t>
      </w:r>
      <w:r w:rsidR="000F0AE7" w:rsidRPr="001266EF">
        <w:rPr>
          <w:rFonts w:ascii="Calibri Light" w:hAnsi="Calibri Light" w:cs="Calibri Light"/>
          <w:color w:val="auto"/>
          <w:sz w:val="22"/>
          <w:szCs w:val="22"/>
          <w:lang w:val="en-AU"/>
        </w:rPr>
        <w:t xml:space="preserve"> well positioned</w:t>
      </w:r>
      <w:r w:rsidR="00C77DF3" w:rsidRPr="001266EF">
        <w:rPr>
          <w:rFonts w:ascii="Calibri Light" w:hAnsi="Calibri Light" w:cs="Calibri Light"/>
          <w:color w:val="auto"/>
          <w:sz w:val="22"/>
          <w:szCs w:val="22"/>
          <w:lang w:val="en-AU"/>
        </w:rPr>
        <w:t xml:space="preserve"> to achieve the ambitions of the 2030 Sustainable Development Goals (SDG) and graduate from Least Developed Country (LDC) status in 2024. </w:t>
      </w:r>
      <w:r w:rsidR="000F0AE7" w:rsidRPr="001266EF">
        <w:rPr>
          <w:rFonts w:ascii="Calibri Light" w:hAnsi="Calibri Light" w:cs="Calibri Light"/>
          <w:color w:val="auto"/>
          <w:sz w:val="22"/>
          <w:szCs w:val="22"/>
          <w:lang w:val="en-AU"/>
        </w:rPr>
        <w:t xml:space="preserve">Unfortunately, </w:t>
      </w:r>
      <w:r w:rsidRPr="001266EF">
        <w:rPr>
          <w:rFonts w:ascii="Calibri Light" w:hAnsi="Calibri Light" w:cs="Calibri Light"/>
          <w:color w:val="auto"/>
          <w:sz w:val="22"/>
          <w:szCs w:val="22"/>
          <w:lang w:val="en-AU"/>
        </w:rPr>
        <w:t xml:space="preserve">in 2020 </w:t>
      </w:r>
      <w:r w:rsidR="000F0AE7" w:rsidRPr="001266EF">
        <w:rPr>
          <w:rFonts w:ascii="Calibri Light" w:hAnsi="Calibri Light" w:cs="Calibri Light"/>
          <w:color w:val="auto"/>
          <w:sz w:val="22"/>
          <w:szCs w:val="22"/>
          <w:lang w:val="en-AU"/>
        </w:rPr>
        <w:t xml:space="preserve">this ambition was derailed by the disruption and economic consequences of </w:t>
      </w:r>
      <w:r w:rsidR="009E3237" w:rsidRPr="001266EF">
        <w:rPr>
          <w:rFonts w:ascii="Calibri Light" w:hAnsi="Calibri Light" w:cs="Calibri Light"/>
          <w:color w:val="auto"/>
          <w:sz w:val="22"/>
          <w:szCs w:val="22"/>
          <w:lang w:val="en-AU"/>
        </w:rPr>
        <w:t xml:space="preserve">the </w:t>
      </w:r>
      <w:r w:rsidR="000F0AE7" w:rsidRPr="001266EF">
        <w:rPr>
          <w:rFonts w:ascii="Calibri Light" w:hAnsi="Calibri Light" w:cs="Calibri Light"/>
          <w:color w:val="auto"/>
          <w:sz w:val="22"/>
          <w:szCs w:val="22"/>
          <w:lang w:val="en-AU"/>
        </w:rPr>
        <w:t xml:space="preserve">COVID-19 pandemic. </w:t>
      </w:r>
    </w:p>
    <w:p w14:paraId="4CD05163" w14:textId="6138A3DF" w:rsidR="00044A88" w:rsidRPr="001266EF" w:rsidRDefault="00704F35"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Following the trends of more developed ASEAN neighbours, Laos is an economy in transition with a declining proportion of GDP contribution from agriculture, forestry and fisheries, and an increasing contribution from industry (including construction), and services. With a large subsistence, informal economy active across the provinces, the agricultural sector remains a key contributor to employment (45.4% in 2017), followed by services (33.2%) and industry (21.4%)</w:t>
      </w:r>
      <w:r w:rsidR="003D536D" w:rsidRPr="001266EF">
        <w:rPr>
          <w:rStyle w:val="FootnoteReference"/>
          <w:rFonts w:ascii="Calibri Light" w:hAnsi="Calibri Light" w:cs="Calibri Light"/>
          <w:color w:val="auto"/>
          <w:sz w:val="22"/>
          <w:szCs w:val="22"/>
          <w:lang w:val="en-AU"/>
        </w:rPr>
        <w:footnoteReference w:customMarkFollows="1" w:id="11"/>
        <w:t>10</w:t>
      </w:r>
      <w:r w:rsidRPr="001266EF">
        <w:rPr>
          <w:rFonts w:ascii="Calibri Light" w:hAnsi="Calibri Light" w:cs="Calibri Light"/>
          <w:color w:val="auto"/>
          <w:sz w:val="22"/>
          <w:szCs w:val="22"/>
          <w:lang w:val="en-AU"/>
        </w:rPr>
        <w:t>.</w:t>
      </w:r>
      <w:r w:rsidR="00D971FE" w:rsidRPr="001266EF">
        <w:rPr>
          <w:rFonts w:ascii="Calibri Light" w:hAnsi="Calibri Light" w:cs="Calibri Light"/>
          <w:color w:val="auto"/>
          <w:sz w:val="22"/>
          <w:szCs w:val="22"/>
          <w:lang w:val="en-AU"/>
        </w:rPr>
        <w:t xml:space="preserve"> While Lao</w:t>
      </w:r>
      <w:r w:rsidR="00CC4009" w:rsidRPr="001266EF">
        <w:rPr>
          <w:rFonts w:ascii="Calibri Light" w:hAnsi="Calibri Light" w:cs="Calibri Light"/>
          <w:color w:val="auto"/>
          <w:sz w:val="22"/>
          <w:szCs w:val="22"/>
          <w:lang w:val="en-AU"/>
        </w:rPr>
        <w:t>s</w:t>
      </w:r>
      <w:r w:rsidR="00D971FE" w:rsidRPr="001266EF">
        <w:rPr>
          <w:rFonts w:ascii="Calibri Light" w:hAnsi="Calibri Light" w:cs="Calibri Light"/>
          <w:color w:val="auto"/>
          <w:sz w:val="22"/>
          <w:szCs w:val="22"/>
          <w:lang w:val="en-AU"/>
        </w:rPr>
        <w:t xml:space="preserve"> has relatively high rates of women’s economic participation, gender gaps and occupational streaming by gender persist. Women are </w:t>
      </w:r>
      <w:proofErr w:type="gramStart"/>
      <w:r w:rsidR="00D971FE" w:rsidRPr="001266EF">
        <w:rPr>
          <w:rFonts w:ascii="Calibri Light" w:hAnsi="Calibri Light" w:cs="Calibri Light"/>
          <w:color w:val="auto"/>
          <w:sz w:val="22"/>
          <w:szCs w:val="22"/>
          <w:lang w:val="en-AU"/>
        </w:rPr>
        <w:t>over represented</w:t>
      </w:r>
      <w:proofErr w:type="gramEnd"/>
      <w:r w:rsidR="00D971FE" w:rsidRPr="001266EF">
        <w:rPr>
          <w:rFonts w:ascii="Calibri Light" w:hAnsi="Calibri Light" w:cs="Calibri Light"/>
          <w:color w:val="auto"/>
          <w:sz w:val="22"/>
          <w:szCs w:val="22"/>
          <w:lang w:val="en-AU"/>
        </w:rPr>
        <w:t xml:space="preserve"> in the informal economy, are more likely than men to work in a family business without receiving payment</w:t>
      </w:r>
      <w:r w:rsidR="003D536D" w:rsidRPr="001266EF">
        <w:rPr>
          <w:rStyle w:val="FootnoteReference"/>
          <w:rFonts w:ascii="Calibri Light" w:hAnsi="Calibri Light" w:cs="Calibri Light"/>
          <w:color w:val="auto"/>
          <w:sz w:val="22"/>
          <w:szCs w:val="22"/>
          <w:lang w:val="en-AU"/>
        </w:rPr>
        <w:footnoteReference w:customMarkFollows="1" w:id="12"/>
        <w:t>11</w:t>
      </w:r>
      <w:r w:rsidR="00D971FE" w:rsidRPr="001266EF">
        <w:rPr>
          <w:rFonts w:ascii="Calibri Light" w:hAnsi="Calibri Light" w:cs="Calibri Light"/>
          <w:color w:val="auto"/>
          <w:sz w:val="22"/>
          <w:szCs w:val="22"/>
          <w:lang w:val="en-AU"/>
        </w:rPr>
        <w:t xml:space="preserve">, and have a high burden of unpaid care and other labour, </w:t>
      </w:r>
      <w:r w:rsidR="00CC4009" w:rsidRPr="001266EF">
        <w:rPr>
          <w:rFonts w:ascii="Calibri Light" w:hAnsi="Calibri Light" w:cs="Calibri Light"/>
          <w:color w:val="auto"/>
          <w:sz w:val="22"/>
          <w:szCs w:val="22"/>
          <w:lang w:val="en-AU"/>
        </w:rPr>
        <w:t>limiting</w:t>
      </w:r>
      <w:r w:rsidR="00D971FE" w:rsidRPr="001266EF">
        <w:rPr>
          <w:rFonts w:ascii="Calibri Light" w:hAnsi="Calibri Light" w:cs="Calibri Light"/>
          <w:color w:val="auto"/>
          <w:sz w:val="22"/>
          <w:szCs w:val="22"/>
          <w:lang w:val="en-AU"/>
        </w:rPr>
        <w:t xml:space="preserve"> economic participation and opportunities</w:t>
      </w:r>
      <w:r w:rsidR="003D536D" w:rsidRPr="001266EF">
        <w:rPr>
          <w:rStyle w:val="FootnoteReference"/>
          <w:rFonts w:ascii="Calibri Light" w:hAnsi="Calibri Light" w:cs="Calibri Light"/>
          <w:color w:val="auto"/>
          <w:sz w:val="22"/>
          <w:szCs w:val="22"/>
          <w:lang w:val="en-AU"/>
        </w:rPr>
        <w:footnoteReference w:customMarkFollows="1" w:id="13"/>
        <w:t>12</w:t>
      </w:r>
      <w:r w:rsidR="00D971FE" w:rsidRPr="001266EF">
        <w:rPr>
          <w:rFonts w:ascii="Calibri Light" w:hAnsi="Calibri Light" w:cs="Calibri Light"/>
          <w:color w:val="auto"/>
          <w:sz w:val="22"/>
          <w:szCs w:val="22"/>
          <w:lang w:val="en-AU"/>
        </w:rPr>
        <w:t>.</w:t>
      </w:r>
      <w:r w:rsidR="003D536D" w:rsidRPr="001266EF">
        <w:rPr>
          <w:rFonts w:ascii="Calibri Light" w:hAnsi="Calibri Light" w:cs="Calibri Light"/>
          <w:color w:val="auto"/>
          <w:sz w:val="22"/>
          <w:szCs w:val="22"/>
          <w:lang w:val="en-AU"/>
        </w:rPr>
        <w:t xml:space="preserve"> </w:t>
      </w:r>
      <w:r w:rsidR="00BD5E09" w:rsidRPr="001266EF">
        <w:rPr>
          <w:rFonts w:ascii="Calibri Light" w:hAnsi="Calibri Light" w:cs="Calibri Light"/>
          <w:color w:val="auto"/>
          <w:sz w:val="22"/>
          <w:szCs w:val="22"/>
          <w:lang w:val="en-AU"/>
        </w:rPr>
        <w:t xml:space="preserve">The economy is also widely recognised </w:t>
      </w:r>
      <w:r w:rsidRPr="001266EF">
        <w:rPr>
          <w:rFonts w:ascii="Calibri Light" w:hAnsi="Calibri Light" w:cs="Calibri Light"/>
          <w:color w:val="auto"/>
          <w:sz w:val="22"/>
          <w:szCs w:val="22"/>
          <w:lang w:val="en-AU"/>
        </w:rPr>
        <w:t>as</w:t>
      </w:r>
      <w:r w:rsidR="00BD5E09" w:rsidRPr="001266EF">
        <w:rPr>
          <w:rFonts w:ascii="Calibri Light" w:hAnsi="Calibri Light" w:cs="Calibri Light"/>
          <w:color w:val="auto"/>
          <w:sz w:val="22"/>
          <w:szCs w:val="22"/>
          <w:lang w:val="en-AU"/>
        </w:rPr>
        <w:t xml:space="preserve"> need</w:t>
      </w:r>
      <w:r w:rsidRPr="001266EF">
        <w:rPr>
          <w:rFonts w:ascii="Calibri Light" w:hAnsi="Calibri Light" w:cs="Calibri Light"/>
          <w:color w:val="auto"/>
          <w:sz w:val="22"/>
          <w:szCs w:val="22"/>
          <w:lang w:val="en-AU"/>
        </w:rPr>
        <w:t>ing</w:t>
      </w:r>
      <w:r w:rsidR="00BD5E09" w:rsidRPr="001266EF">
        <w:rPr>
          <w:rFonts w:ascii="Calibri Light" w:hAnsi="Calibri Light" w:cs="Calibri Light"/>
          <w:color w:val="auto"/>
          <w:sz w:val="22"/>
          <w:szCs w:val="22"/>
          <w:lang w:val="en-AU"/>
        </w:rPr>
        <w:t xml:space="preserve"> stronger human capital</w:t>
      </w:r>
      <w:r w:rsidRPr="001266EF">
        <w:rPr>
          <w:rFonts w:ascii="Calibri Light" w:hAnsi="Calibri Light" w:cs="Calibri Light"/>
          <w:color w:val="auto"/>
          <w:sz w:val="22"/>
          <w:szCs w:val="22"/>
          <w:lang w:val="en-AU"/>
        </w:rPr>
        <w:t xml:space="preserve"> to leverage the potential ‘demographic dividend’ of a youthful population. Policies</w:t>
      </w:r>
      <w:r w:rsidR="00BD5E09" w:rsidRPr="001266EF">
        <w:rPr>
          <w:rFonts w:ascii="Calibri Light" w:hAnsi="Calibri Light" w:cs="Calibri Light"/>
          <w:color w:val="auto"/>
          <w:sz w:val="22"/>
          <w:szCs w:val="22"/>
          <w:lang w:val="en-AU"/>
        </w:rPr>
        <w:t xml:space="preserve"> to increase private sector engagement and investment in skills development </w:t>
      </w:r>
      <w:r w:rsidR="002C6CF1" w:rsidRPr="001266EF">
        <w:rPr>
          <w:rFonts w:ascii="Calibri Light" w:hAnsi="Calibri Light" w:cs="Calibri Light"/>
          <w:color w:val="auto"/>
          <w:sz w:val="22"/>
          <w:szCs w:val="22"/>
          <w:lang w:val="en-AU"/>
        </w:rPr>
        <w:t xml:space="preserve">are </w:t>
      </w:r>
      <w:r w:rsidRPr="001266EF">
        <w:rPr>
          <w:rFonts w:ascii="Calibri Light" w:hAnsi="Calibri Light" w:cs="Calibri Light"/>
          <w:color w:val="auto"/>
          <w:sz w:val="22"/>
          <w:szCs w:val="22"/>
          <w:lang w:val="en-AU"/>
        </w:rPr>
        <w:t>also becoming increasingly urgent</w:t>
      </w:r>
      <w:r w:rsidR="003D536D" w:rsidRPr="001266EF">
        <w:rPr>
          <w:rStyle w:val="FootnoteReference"/>
          <w:rFonts w:ascii="Calibri Light" w:hAnsi="Calibri Light" w:cs="Calibri Light"/>
          <w:color w:val="auto"/>
          <w:sz w:val="22"/>
          <w:szCs w:val="22"/>
          <w:lang w:val="en-AU"/>
        </w:rPr>
        <w:footnoteReference w:customMarkFollows="1" w:id="14"/>
        <w:t>13</w:t>
      </w:r>
      <w:r w:rsidR="00C25864" w:rsidRPr="001266EF">
        <w:rPr>
          <w:rFonts w:ascii="Calibri Light" w:hAnsi="Calibri Light" w:cs="Calibri Light"/>
          <w:color w:val="auto"/>
          <w:sz w:val="22"/>
          <w:szCs w:val="22"/>
          <w:lang w:val="en-AU"/>
        </w:rPr>
        <w:t xml:space="preserve">. </w:t>
      </w:r>
    </w:p>
    <w:p w14:paraId="2EBC87FF" w14:textId="37147F7F" w:rsidR="003A4940" w:rsidRPr="001266EF" w:rsidRDefault="00C77DF3"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Lao PDR’s national strategic document</w:t>
      </w:r>
      <w:r w:rsidR="00740DFC" w:rsidRPr="001266EF">
        <w:rPr>
          <w:rFonts w:ascii="Calibri Light" w:hAnsi="Calibri Light" w:cs="Calibri Light"/>
          <w:color w:val="auto"/>
          <w:sz w:val="22"/>
          <w:szCs w:val="22"/>
          <w:lang w:val="en-AU"/>
        </w:rPr>
        <w:t xml:space="preserve"> is the</w:t>
      </w:r>
      <w:r w:rsidRPr="001266EF">
        <w:rPr>
          <w:rFonts w:ascii="Calibri Light" w:hAnsi="Calibri Light" w:cs="Calibri Light"/>
          <w:color w:val="auto"/>
          <w:sz w:val="22"/>
          <w:szCs w:val="22"/>
          <w:lang w:val="en-AU"/>
        </w:rPr>
        <w:t xml:space="preserve"> 9</w:t>
      </w:r>
      <w:r w:rsidRPr="001266EF">
        <w:rPr>
          <w:rFonts w:ascii="Calibri Light" w:hAnsi="Calibri Light" w:cs="Calibri Light"/>
          <w:color w:val="auto"/>
          <w:sz w:val="22"/>
          <w:szCs w:val="22"/>
          <w:vertAlign w:val="superscript"/>
          <w:lang w:val="en-AU"/>
        </w:rPr>
        <w:t>th</w:t>
      </w:r>
      <w:r w:rsidRPr="001266EF">
        <w:rPr>
          <w:rFonts w:ascii="Calibri Light" w:hAnsi="Calibri Light" w:cs="Calibri Light"/>
          <w:color w:val="auto"/>
          <w:sz w:val="22"/>
          <w:szCs w:val="22"/>
          <w:lang w:val="en-AU"/>
        </w:rPr>
        <w:t xml:space="preserve"> NSEDP, which reflects the vision of the 11</w:t>
      </w:r>
      <w:r w:rsidRPr="001266EF">
        <w:rPr>
          <w:rFonts w:ascii="Calibri Light" w:hAnsi="Calibri Light" w:cs="Calibri Light"/>
          <w:color w:val="auto"/>
          <w:sz w:val="22"/>
          <w:szCs w:val="22"/>
          <w:vertAlign w:val="superscript"/>
          <w:lang w:val="en-AU"/>
        </w:rPr>
        <w:t>th</w:t>
      </w:r>
      <w:r w:rsidRPr="001266EF">
        <w:rPr>
          <w:rFonts w:ascii="Calibri Light" w:hAnsi="Calibri Light" w:cs="Calibri Light"/>
          <w:color w:val="auto"/>
          <w:sz w:val="22"/>
          <w:szCs w:val="22"/>
          <w:lang w:val="en-AU"/>
        </w:rPr>
        <w:t xml:space="preserve"> Central Committee of the LPRP, elected at the 11</w:t>
      </w:r>
      <w:r w:rsidRPr="001266EF">
        <w:rPr>
          <w:rFonts w:ascii="Calibri Light" w:hAnsi="Calibri Light" w:cs="Calibri Light"/>
          <w:color w:val="auto"/>
          <w:sz w:val="22"/>
          <w:szCs w:val="22"/>
          <w:vertAlign w:val="superscript"/>
          <w:lang w:val="en-AU"/>
        </w:rPr>
        <w:t>th</w:t>
      </w:r>
      <w:r w:rsidRPr="001266EF">
        <w:rPr>
          <w:rFonts w:ascii="Calibri Light" w:hAnsi="Calibri Light" w:cs="Calibri Light"/>
          <w:color w:val="auto"/>
          <w:sz w:val="22"/>
          <w:szCs w:val="22"/>
          <w:lang w:val="en-AU"/>
        </w:rPr>
        <w:t xml:space="preserve"> National Congress of the LPRP held in Vientiane from 13 to 15 January 2021. The 9</w:t>
      </w:r>
      <w:r w:rsidR="00704F35" w:rsidRPr="001266EF">
        <w:rPr>
          <w:rFonts w:ascii="Calibri Light" w:hAnsi="Calibri Light" w:cs="Calibri Light"/>
          <w:color w:val="auto"/>
          <w:sz w:val="22"/>
          <w:szCs w:val="22"/>
          <w:vertAlign w:val="superscript"/>
          <w:lang w:val="en-AU"/>
        </w:rPr>
        <w:t>th</w:t>
      </w:r>
      <w:r w:rsidR="00704F35"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NSEDP position</w:t>
      </w:r>
      <w:r w:rsidR="00520F0A" w:rsidRPr="001266EF">
        <w:rPr>
          <w:rFonts w:ascii="Calibri Light" w:hAnsi="Calibri Light" w:cs="Calibri Light"/>
          <w:color w:val="auto"/>
          <w:sz w:val="22"/>
          <w:szCs w:val="22"/>
          <w:lang w:val="en-AU"/>
        </w:rPr>
        <w:t>s</w:t>
      </w:r>
      <w:r w:rsidRPr="001266EF">
        <w:rPr>
          <w:rFonts w:ascii="Calibri Light" w:hAnsi="Calibri Light" w:cs="Calibri Light"/>
          <w:color w:val="auto"/>
          <w:sz w:val="22"/>
          <w:szCs w:val="22"/>
          <w:lang w:val="en-AU"/>
        </w:rPr>
        <w:t xml:space="preserve"> Laos to achieve sustainable economic growth, to enable graduation from Least Developed Country status </w:t>
      </w:r>
      <w:r w:rsidR="00A3356C" w:rsidRPr="001266EF">
        <w:rPr>
          <w:rFonts w:ascii="Calibri Light" w:hAnsi="Calibri Light" w:cs="Calibri Light"/>
          <w:color w:val="auto"/>
          <w:sz w:val="22"/>
          <w:szCs w:val="22"/>
          <w:lang w:val="en-AU"/>
        </w:rPr>
        <w:t>and</w:t>
      </w:r>
      <w:r w:rsidRPr="001266EF">
        <w:rPr>
          <w:rFonts w:ascii="Calibri Light" w:hAnsi="Calibri Light" w:cs="Calibri Light"/>
          <w:color w:val="auto"/>
          <w:sz w:val="22"/>
          <w:szCs w:val="22"/>
          <w:lang w:val="en-AU"/>
        </w:rPr>
        <w:t xml:space="preserve"> become an upper middle-income country in 2030. </w:t>
      </w:r>
      <w:r w:rsidR="003A4940" w:rsidRPr="001266EF">
        <w:rPr>
          <w:rFonts w:ascii="Calibri Light" w:hAnsi="Calibri Light" w:cs="Calibri Light"/>
          <w:color w:val="auto"/>
          <w:sz w:val="22"/>
          <w:szCs w:val="22"/>
          <w:lang w:val="en-AU"/>
        </w:rPr>
        <w:t xml:space="preserve">However, the NSEDP was developed in collaboration with multiple development partners (DPs) </w:t>
      </w:r>
      <w:r w:rsidR="00740DFC" w:rsidRPr="001266EF">
        <w:rPr>
          <w:rFonts w:ascii="Calibri Light" w:hAnsi="Calibri Light" w:cs="Calibri Light"/>
          <w:color w:val="auto"/>
          <w:sz w:val="22"/>
          <w:szCs w:val="22"/>
          <w:lang w:val="en-AU"/>
        </w:rPr>
        <w:t>and m</w:t>
      </w:r>
      <w:r w:rsidR="003A4940" w:rsidRPr="001266EF">
        <w:rPr>
          <w:rFonts w:ascii="Calibri Light" w:hAnsi="Calibri Light" w:cs="Calibri Light"/>
          <w:color w:val="auto"/>
          <w:sz w:val="22"/>
          <w:szCs w:val="22"/>
          <w:lang w:val="en-AU"/>
        </w:rPr>
        <w:t xml:space="preserve">any initiatives </w:t>
      </w:r>
      <w:r w:rsidR="00520F0A" w:rsidRPr="001266EF">
        <w:rPr>
          <w:rFonts w:ascii="Calibri Light" w:hAnsi="Calibri Light" w:cs="Calibri Light"/>
          <w:color w:val="auto"/>
          <w:sz w:val="22"/>
          <w:szCs w:val="22"/>
          <w:lang w:val="en-AU"/>
        </w:rPr>
        <w:t xml:space="preserve">rely </w:t>
      </w:r>
      <w:r w:rsidR="003A4940" w:rsidRPr="001266EF">
        <w:rPr>
          <w:rFonts w:ascii="Calibri Light" w:hAnsi="Calibri Light" w:cs="Calibri Light"/>
          <w:color w:val="auto"/>
          <w:sz w:val="22"/>
          <w:szCs w:val="22"/>
          <w:lang w:val="en-AU"/>
        </w:rPr>
        <w:t>on DP funding.</w:t>
      </w:r>
    </w:p>
    <w:p w14:paraId="23803C68" w14:textId="4067D5B3" w:rsidR="00663BE2" w:rsidRPr="001266EF" w:rsidRDefault="00663BE2" w:rsidP="006C3DDF">
      <w:pPr>
        <w:pStyle w:val="Heading3"/>
        <w:rPr>
          <w:rFonts w:ascii="Calibri Light" w:hAnsi="Calibri Light" w:cs="Calibri Light"/>
          <w:sz w:val="22"/>
          <w:szCs w:val="22"/>
          <w:lang w:val="en-AU"/>
        </w:rPr>
      </w:pPr>
      <w:r w:rsidRPr="001266EF">
        <w:rPr>
          <w:rFonts w:ascii="Calibri Light" w:hAnsi="Calibri Light" w:cs="Calibri Light"/>
          <w:sz w:val="22"/>
          <w:szCs w:val="22"/>
          <w:lang w:val="en-AU"/>
        </w:rPr>
        <w:t>Private sector</w:t>
      </w:r>
    </w:p>
    <w:p w14:paraId="3827A702" w14:textId="500EF2DC" w:rsidR="00A3356C" w:rsidRPr="001266EF" w:rsidRDefault="00663BE2"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It is estimated that more than 13,000 Australian companies export to ASEAN, and that 55</w:t>
      </w:r>
      <w:r w:rsidR="00171E77" w:rsidRPr="001266EF">
        <w:rPr>
          <w:rFonts w:ascii="Calibri Light" w:hAnsi="Calibri Light" w:cs="Calibri Light"/>
          <w:color w:val="auto"/>
          <w:sz w:val="22"/>
          <w:szCs w:val="22"/>
        </w:rPr>
        <w:t xml:space="preserve">% </w:t>
      </w:r>
      <w:r w:rsidRPr="001266EF">
        <w:rPr>
          <w:rFonts w:ascii="Calibri Light" w:hAnsi="Calibri Light" w:cs="Calibri Light"/>
          <w:color w:val="auto"/>
          <w:sz w:val="22"/>
          <w:szCs w:val="22"/>
        </w:rPr>
        <w:t xml:space="preserve">of </w:t>
      </w:r>
      <w:r w:rsidR="00A3356C" w:rsidRPr="001266EF">
        <w:rPr>
          <w:rFonts w:ascii="Calibri Light" w:hAnsi="Calibri Light" w:cs="Calibri Light"/>
          <w:color w:val="auto"/>
          <w:sz w:val="22"/>
          <w:szCs w:val="22"/>
        </w:rPr>
        <w:t>Australia’s</w:t>
      </w:r>
      <w:r w:rsidRPr="001266EF">
        <w:rPr>
          <w:rFonts w:ascii="Calibri Light" w:hAnsi="Calibri Light" w:cs="Calibri Light"/>
          <w:color w:val="auto"/>
          <w:sz w:val="22"/>
          <w:szCs w:val="22"/>
        </w:rPr>
        <w:t xml:space="preserve"> 100 largest companies have an investment presence in ASEAN</w:t>
      </w:r>
      <w:r w:rsidR="003D536D" w:rsidRPr="001266EF">
        <w:rPr>
          <w:rStyle w:val="FootnoteReference"/>
          <w:rFonts w:ascii="Calibri Light" w:hAnsi="Calibri Light" w:cs="Calibri Light"/>
          <w:color w:val="auto"/>
          <w:sz w:val="22"/>
          <w:szCs w:val="22"/>
        </w:rPr>
        <w:footnoteReference w:customMarkFollows="1" w:id="15"/>
        <w:t>14</w:t>
      </w:r>
      <w:r w:rsidRPr="001266EF">
        <w:rPr>
          <w:rFonts w:ascii="Calibri Light" w:hAnsi="Calibri Light" w:cs="Calibri Light"/>
          <w:color w:val="auto"/>
          <w:sz w:val="22"/>
          <w:szCs w:val="22"/>
        </w:rPr>
        <w:t xml:space="preserve">. Within this </w:t>
      </w:r>
      <w:r w:rsidR="00A3356C" w:rsidRPr="001266EF">
        <w:rPr>
          <w:rFonts w:ascii="Calibri Light" w:hAnsi="Calibri Light" w:cs="Calibri Light"/>
          <w:color w:val="auto"/>
          <w:sz w:val="22"/>
          <w:szCs w:val="22"/>
        </w:rPr>
        <w:t>regional context</w:t>
      </w:r>
      <w:r w:rsidRPr="001266EF">
        <w:rPr>
          <w:rFonts w:ascii="Calibri Light" w:hAnsi="Calibri Light" w:cs="Calibri Light"/>
          <w:color w:val="auto"/>
          <w:sz w:val="22"/>
          <w:szCs w:val="22"/>
        </w:rPr>
        <w:t>, Australia’s private sector engagement in Laos has a significant history. An agreement on the promotion and protection of investment between Australia and Laos has been in place since 1996</w:t>
      </w:r>
      <w:r w:rsidR="00A3356C" w:rsidRPr="001266EF">
        <w:rPr>
          <w:rFonts w:ascii="Calibri Light" w:hAnsi="Calibri Light" w:cs="Calibri Light"/>
          <w:color w:val="auto"/>
          <w:sz w:val="22"/>
          <w:szCs w:val="22"/>
        </w:rPr>
        <w:t>, which</w:t>
      </w:r>
      <w:r w:rsidRPr="001266EF">
        <w:rPr>
          <w:rFonts w:ascii="Calibri Light" w:hAnsi="Calibri Light" w:cs="Calibri Light"/>
          <w:color w:val="auto"/>
          <w:sz w:val="22"/>
          <w:szCs w:val="22"/>
        </w:rPr>
        <w:t xml:space="preserve"> created the certainty needed for Australian businesses to invest in Laos including in the transport, energy, </w:t>
      </w:r>
      <w:r w:rsidR="00171E77" w:rsidRPr="001266EF">
        <w:rPr>
          <w:rFonts w:ascii="Calibri Light" w:hAnsi="Calibri Light" w:cs="Calibri Light"/>
          <w:color w:val="auto"/>
          <w:sz w:val="22"/>
          <w:szCs w:val="22"/>
        </w:rPr>
        <w:t>resources,</w:t>
      </w:r>
      <w:r w:rsidRPr="001266EF">
        <w:rPr>
          <w:rFonts w:ascii="Calibri Light" w:hAnsi="Calibri Light" w:cs="Calibri Light"/>
          <w:color w:val="auto"/>
          <w:sz w:val="22"/>
          <w:szCs w:val="22"/>
        </w:rPr>
        <w:t xml:space="preserve"> and services sectors</w:t>
      </w:r>
      <w:r w:rsidR="00A3356C" w:rsidRPr="001266EF">
        <w:rPr>
          <w:rFonts w:ascii="Calibri Light" w:hAnsi="Calibri Light" w:cs="Calibri Light"/>
          <w:color w:val="auto"/>
          <w:sz w:val="22"/>
          <w:szCs w:val="22"/>
        </w:rPr>
        <w:t>. In 2018-19 this generated t</w:t>
      </w:r>
      <w:r w:rsidRPr="001266EF">
        <w:rPr>
          <w:rFonts w:ascii="Calibri Light" w:hAnsi="Calibri Light" w:cs="Calibri Light"/>
          <w:color w:val="auto"/>
          <w:sz w:val="22"/>
          <w:szCs w:val="22"/>
        </w:rPr>
        <w:t>wo-way trade to a value of AUD129 million</w:t>
      </w:r>
      <w:r w:rsidR="00A3356C" w:rsidRPr="001266EF">
        <w:rPr>
          <w:rFonts w:ascii="Calibri Light" w:hAnsi="Calibri Light" w:cs="Calibri Light"/>
          <w:color w:val="auto"/>
          <w:sz w:val="22"/>
          <w:szCs w:val="22"/>
        </w:rPr>
        <w:t>,</w:t>
      </w:r>
      <w:r w:rsidRPr="001266EF">
        <w:rPr>
          <w:rFonts w:ascii="Calibri Light" w:hAnsi="Calibri Light" w:cs="Calibri Light"/>
          <w:color w:val="auto"/>
          <w:sz w:val="22"/>
          <w:szCs w:val="22"/>
        </w:rPr>
        <w:t xml:space="preserve"> and AUD68 million in goods and services exports from Australia to Laos</w:t>
      </w:r>
      <w:r w:rsidR="003D536D" w:rsidRPr="001266EF">
        <w:rPr>
          <w:rStyle w:val="FootnoteReference"/>
          <w:rFonts w:ascii="Calibri Light" w:hAnsi="Calibri Light" w:cs="Calibri Light"/>
          <w:color w:val="auto"/>
          <w:sz w:val="22"/>
          <w:szCs w:val="22"/>
        </w:rPr>
        <w:footnoteReference w:customMarkFollows="1" w:id="16"/>
        <w:t>15</w:t>
      </w:r>
      <w:r w:rsidRPr="001266EF">
        <w:rPr>
          <w:rFonts w:ascii="Calibri Light" w:hAnsi="Calibri Light" w:cs="Calibri Light"/>
          <w:color w:val="auto"/>
          <w:sz w:val="22"/>
          <w:szCs w:val="22"/>
        </w:rPr>
        <w:t>. Australia and Laos are also parties to the ASEAN-Australia-New Zealand Free Trade Agreement (AANZFTA) (since 2010/11). To provide support for Australian and New Zealand companies operating in Laos, the Australian Chamber of Commerce in Laos (</w:t>
      </w:r>
      <w:proofErr w:type="spellStart"/>
      <w:r w:rsidRPr="001266EF">
        <w:rPr>
          <w:rFonts w:ascii="Calibri Light" w:hAnsi="Calibri Light" w:cs="Calibri Light"/>
          <w:color w:val="auto"/>
          <w:sz w:val="22"/>
          <w:szCs w:val="22"/>
        </w:rPr>
        <w:t>AustCham</w:t>
      </w:r>
      <w:proofErr w:type="spellEnd"/>
      <w:r w:rsidRPr="001266EF">
        <w:rPr>
          <w:rFonts w:ascii="Calibri Light" w:hAnsi="Calibri Light" w:cs="Calibri Light"/>
          <w:color w:val="auto"/>
          <w:sz w:val="22"/>
          <w:szCs w:val="22"/>
        </w:rPr>
        <w:t xml:space="preserve"> Lao) was established in 2005</w:t>
      </w:r>
      <w:r w:rsidR="00A3356C" w:rsidRPr="001266EF">
        <w:rPr>
          <w:rFonts w:ascii="Calibri Light" w:hAnsi="Calibri Light" w:cs="Calibri Light"/>
          <w:color w:val="auto"/>
          <w:sz w:val="22"/>
          <w:szCs w:val="22"/>
        </w:rPr>
        <w:t>.</w:t>
      </w:r>
    </w:p>
    <w:p w14:paraId="5AA9EFB3" w14:textId="31E12708" w:rsidR="0088318E" w:rsidRPr="001266EF" w:rsidRDefault="00AC0B2F" w:rsidP="006C3DDF">
      <w:pPr>
        <w:pStyle w:val="Heading3"/>
        <w:rPr>
          <w:rFonts w:ascii="Calibri Light" w:hAnsi="Calibri Light" w:cs="Calibri Light"/>
          <w:sz w:val="22"/>
          <w:szCs w:val="22"/>
          <w:lang w:val="en-AU"/>
        </w:rPr>
      </w:pPr>
      <w:r w:rsidRPr="001266EF">
        <w:rPr>
          <w:rFonts w:ascii="Calibri Light" w:hAnsi="Calibri Light" w:cs="Calibri Light"/>
          <w:sz w:val="22"/>
          <w:szCs w:val="22"/>
          <w:lang w:val="en-AU"/>
        </w:rPr>
        <w:t>COVID-19 impact and recovery</w:t>
      </w:r>
    </w:p>
    <w:p w14:paraId="2CC76208" w14:textId="6887B0D2" w:rsidR="00520F0A" w:rsidRPr="001266EF" w:rsidRDefault="00C77DF3"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Laos’ economic and social progress have been severely disrupted by the COVID-19 pandemic. Although Laos has so far avoided the worst health impacts of COVID-19, since July 2021 cases have surged in </w:t>
      </w:r>
      <w:r w:rsidR="00A3356C" w:rsidRPr="001266EF">
        <w:rPr>
          <w:rFonts w:ascii="Calibri Light" w:hAnsi="Calibri Light" w:cs="Calibri Light"/>
          <w:color w:val="auto"/>
          <w:sz w:val="22"/>
          <w:szCs w:val="22"/>
          <w:lang w:val="en-AU"/>
        </w:rPr>
        <w:t>a ‘</w:t>
      </w:r>
      <w:r w:rsidRPr="001266EF">
        <w:rPr>
          <w:rFonts w:ascii="Calibri Light" w:hAnsi="Calibri Light" w:cs="Calibri Light"/>
          <w:color w:val="auto"/>
          <w:sz w:val="22"/>
          <w:szCs w:val="22"/>
          <w:lang w:val="en-AU"/>
        </w:rPr>
        <w:t>second wave</w:t>
      </w:r>
      <w:r w:rsidR="00A3356C" w:rsidRPr="001266EF">
        <w:rPr>
          <w:rFonts w:ascii="Calibri Light" w:hAnsi="Calibri Light" w:cs="Calibri Light"/>
          <w:color w:val="auto"/>
          <w:sz w:val="22"/>
          <w:szCs w:val="22"/>
          <w:lang w:val="en-AU"/>
        </w:rPr>
        <w:t>’</w:t>
      </w:r>
      <w:r w:rsidR="00171E77" w:rsidRPr="001266EF">
        <w:rPr>
          <w:rFonts w:ascii="Calibri Light" w:hAnsi="Calibri Light" w:cs="Calibri Light"/>
          <w:color w:val="auto"/>
          <w:sz w:val="22"/>
          <w:szCs w:val="22"/>
          <w:lang w:val="en-AU"/>
        </w:rPr>
        <w:t>. This has</w:t>
      </w:r>
      <w:r w:rsidRPr="001266EF">
        <w:rPr>
          <w:rFonts w:ascii="Calibri Light" w:hAnsi="Calibri Light" w:cs="Calibri Light"/>
          <w:color w:val="auto"/>
          <w:sz w:val="22"/>
          <w:szCs w:val="22"/>
          <w:lang w:val="en-AU"/>
        </w:rPr>
        <w:t xml:space="preserve"> put</w:t>
      </w:r>
      <w:r w:rsidR="00171E77"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pressure on health services and increas</w:t>
      </w:r>
      <w:r w:rsidR="00171E77" w:rsidRPr="001266EF">
        <w:rPr>
          <w:rFonts w:ascii="Calibri Light" w:hAnsi="Calibri Light" w:cs="Calibri Light"/>
          <w:color w:val="auto"/>
          <w:sz w:val="22"/>
          <w:szCs w:val="22"/>
          <w:lang w:val="en-AU"/>
        </w:rPr>
        <w:t>ed</w:t>
      </w:r>
      <w:r w:rsidRPr="001266EF">
        <w:rPr>
          <w:rFonts w:ascii="Calibri Light" w:hAnsi="Calibri Light" w:cs="Calibri Light"/>
          <w:color w:val="auto"/>
          <w:sz w:val="22"/>
          <w:szCs w:val="22"/>
          <w:lang w:val="en-AU"/>
        </w:rPr>
        <w:t xml:space="preserve"> the economic impact of public health measures</w:t>
      </w:r>
      <w:r w:rsidR="00171E77" w:rsidRPr="001266EF">
        <w:rPr>
          <w:rFonts w:ascii="Calibri Light" w:hAnsi="Calibri Light" w:cs="Calibri Light"/>
          <w:color w:val="auto"/>
          <w:sz w:val="22"/>
          <w:szCs w:val="22"/>
          <w:lang w:val="en-AU"/>
        </w:rPr>
        <w:t>,</w:t>
      </w:r>
      <w:r w:rsidR="00BE34C2" w:rsidRPr="001266EF">
        <w:rPr>
          <w:rFonts w:ascii="Calibri Light" w:hAnsi="Calibri Light" w:cs="Calibri Light"/>
          <w:color w:val="auto"/>
          <w:sz w:val="22"/>
          <w:szCs w:val="22"/>
          <w:lang w:val="en-AU"/>
        </w:rPr>
        <w:t xml:space="preserve"> which have </w:t>
      </w:r>
      <w:r w:rsidRPr="001266EF">
        <w:rPr>
          <w:rFonts w:ascii="Calibri Light" w:hAnsi="Calibri Light" w:cs="Calibri Light"/>
          <w:color w:val="auto"/>
          <w:sz w:val="22"/>
          <w:szCs w:val="22"/>
          <w:lang w:val="en-AU"/>
        </w:rPr>
        <w:t xml:space="preserve">reduced the spread of the coronavirus but </w:t>
      </w:r>
      <w:r w:rsidR="00BE34C2" w:rsidRPr="001266EF">
        <w:rPr>
          <w:rFonts w:ascii="Calibri Light" w:hAnsi="Calibri Light" w:cs="Calibri Light"/>
          <w:color w:val="auto"/>
          <w:sz w:val="22"/>
          <w:szCs w:val="22"/>
          <w:lang w:val="en-AU"/>
        </w:rPr>
        <w:t xml:space="preserve">also </w:t>
      </w:r>
      <w:r w:rsidRPr="001266EF">
        <w:rPr>
          <w:rFonts w:ascii="Calibri Light" w:hAnsi="Calibri Light" w:cs="Calibri Light"/>
          <w:color w:val="auto"/>
          <w:sz w:val="22"/>
          <w:szCs w:val="22"/>
          <w:lang w:val="en-AU"/>
        </w:rPr>
        <w:t>reduced manufacturing output and moderated growth in the retail trade, transport, and tourism s</w:t>
      </w:r>
      <w:r w:rsidR="00BE34C2" w:rsidRPr="001266EF">
        <w:rPr>
          <w:rFonts w:ascii="Calibri Light" w:hAnsi="Calibri Light" w:cs="Calibri Light"/>
          <w:color w:val="auto"/>
          <w:sz w:val="22"/>
          <w:szCs w:val="22"/>
          <w:lang w:val="en-AU"/>
        </w:rPr>
        <w:t>ectors</w:t>
      </w:r>
      <w:r w:rsidRPr="001266EF">
        <w:rPr>
          <w:rFonts w:ascii="Calibri Light" w:hAnsi="Calibri Light" w:cs="Calibri Light"/>
          <w:color w:val="auto"/>
          <w:sz w:val="22"/>
          <w:szCs w:val="22"/>
          <w:lang w:val="en-AU"/>
        </w:rPr>
        <w:t xml:space="preserve">. As </w:t>
      </w:r>
      <w:proofErr w:type="gramStart"/>
      <w:r w:rsidRPr="001266EF">
        <w:rPr>
          <w:rFonts w:ascii="Calibri Light" w:hAnsi="Calibri Light" w:cs="Calibri Light"/>
          <w:color w:val="auto"/>
          <w:sz w:val="22"/>
          <w:szCs w:val="22"/>
          <w:lang w:val="en-AU"/>
        </w:rPr>
        <w:t>at</w:t>
      </w:r>
      <w:proofErr w:type="gramEnd"/>
      <w:r w:rsidRPr="001266EF">
        <w:rPr>
          <w:rFonts w:ascii="Calibri Light" w:hAnsi="Calibri Light" w:cs="Calibri Light"/>
          <w:color w:val="auto"/>
          <w:sz w:val="22"/>
          <w:szCs w:val="22"/>
          <w:lang w:val="en-AU"/>
        </w:rPr>
        <w:t xml:space="preserve"> 28 September 2021, the World Health Organisation (WHO) reported a </w:t>
      </w:r>
      <w:r w:rsidRPr="001266EF">
        <w:rPr>
          <w:rFonts w:ascii="Calibri Light" w:hAnsi="Calibri Light" w:cs="Calibri Light"/>
          <w:color w:val="auto"/>
          <w:sz w:val="22"/>
          <w:szCs w:val="22"/>
          <w:lang w:val="en-AU"/>
        </w:rPr>
        <w:lastRenderedPageBreak/>
        <w:t xml:space="preserve">cumulative total of </w:t>
      </w:r>
      <w:r w:rsidR="008A190F" w:rsidRPr="001266EF">
        <w:rPr>
          <w:rFonts w:ascii="Calibri Light" w:hAnsi="Calibri Light" w:cs="Calibri Light"/>
          <w:color w:val="auto"/>
          <w:sz w:val="22"/>
          <w:szCs w:val="22"/>
          <w:lang w:val="en-AU"/>
        </w:rPr>
        <w:t xml:space="preserve">29,398 </w:t>
      </w:r>
      <w:r w:rsidRPr="001266EF">
        <w:rPr>
          <w:rFonts w:ascii="Calibri Light" w:hAnsi="Calibri Light" w:cs="Calibri Light"/>
          <w:color w:val="auto"/>
          <w:sz w:val="22"/>
          <w:szCs w:val="22"/>
          <w:lang w:val="en-AU"/>
        </w:rPr>
        <w:t xml:space="preserve">confirmed cases, and </w:t>
      </w:r>
      <w:r w:rsidR="008A190F" w:rsidRPr="001266EF">
        <w:rPr>
          <w:rFonts w:ascii="Calibri Light" w:hAnsi="Calibri Light" w:cs="Calibri Light"/>
          <w:color w:val="auto"/>
          <w:sz w:val="22"/>
          <w:szCs w:val="22"/>
          <w:lang w:val="en-AU"/>
        </w:rPr>
        <w:t>33</w:t>
      </w:r>
      <w:r w:rsidRPr="001266EF">
        <w:rPr>
          <w:rFonts w:ascii="Calibri Light" w:hAnsi="Calibri Light" w:cs="Calibri Light"/>
          <w:color w:val="auto"/>
          <w:sz w:val="22"/>
          <w:szCs w:val="22"/>
          <w:lang w:val="en-AU"/>
        </w:rPr>
        <w:t xml:space="preserve"> deaths since March 2020</w:t>
      </w:r>
      <w:r w:rsidR="003D536D" w:rsidRPr="001266EF">
        <w:rPr>
          <w:rStyle w:val="FootnoteReference"/>
          <w:rFonts w:ascii="Calibri Light" w:hAnsi="Calibri Light" w:cs="Calibri Light"/>
          <w:color w:val="auto"/>
          <w:sz w:val="22"/>
          <w:szCs w:val="22"/>
          <w:lang w:val="en-AU"/>
        </w:rPr>
        <w:footnoteReference w:customMarkFollows="1" w:id="17"/>
        <w:t>16</w:t>
      </w:r>
      <w:r w:rsidRPr="001266EF">
        <w:rPr>
          <w:rFonts w:ascii="Calibri Light" w:hAnsi="Calibri Light" w:cs="Calibri Light"/>
          <w:color w:val="auto"/>
          <w:sz w:val="22"/>
          <w:szCs w:val="22"/>
          <w:lang w:val="en-AU"/>
        </w:rPr>
        <w:t xml:space="preserve">. Recent trends show </w:t>
      </w:r>
      <w:r w:rsidR="00520F0A" w:rsidRPr="001266EF">
        <w:rPr>
          <w:rFonts w:ascii="Calibri Light" w:hAnsi="Calibri Light" w:cs="Calibri Light"/>
          <w:color w:val="auto"/>
          <w:sz w:val="22"/>
          <w:szCs w:val="22"/>
          <w:lang w:val="en-AU"/>
        </w:rPr>
        <w:t>a concentration of cases in the capital, Vientiane</w:t>
      </w:r>
      <w:r w:rsidR="00CE6BFC" w:rsidRPr="001266EF">
        <w:rPr>
          <w:rFonts w:ascii="Calibri Light" w:hAnsi="Calibri Light" w:cs="Calibri Light"/>
          <w:color w:val="auto"/>
          <w:sz w:val="22"/>
          <w:szCs w:val="22"/>
          <w:lang w:val="en-AU"/>
        </w:rPr>
        <w:t>,</w:t>
      </w:r>
      <w:r w:rsidR="00520F0A" w:rsidRPr="001266EF">
        <w:rPr>
          <w:rFonts w:ascii="Calibri Light" w:hAnsi="Calibri Light" w:cs="Calibri Light"/>
          <w:color w:val="auto"/>
          <w:sz w:val="22"/>
          <w:szCs w:val="22"/>
          <w:lang w:val="en-AU"/>
        </w:rPr>
        <w:t xml:space="preserve"> with </w:t>
      </w:r>
      <w:r w:rsidRPr="001266EF">
        <w:rPr>
          <w:rFonts w:ascii="Calibri Light" w:hAnsi="Calibri Light" w:cs="Calibri Light"/>
          <w:color w:val="auto"/>
          <w:sz w:val="22"/>
          <w:szCs w:val="22"/>
          <w:lang w:val="en-AU"/>
        </w:rPr>
        <w:t xml:space="preserve">an increasing proportion of cases </w:t>
      </w:r>
      <w:r w:rsidR="00520F0A" w:rsidRPr="001266EF">
        <w:rPr>
          <w:rFonts w:ascii="Calibri Light" w:hAnsi="Calibri Light" w:cs="Calibri Light"/>
          <w:color w:val="auto"/>
          <w:sz w:val="22"/>
          <w:szCs w:val="22"/>
          <w:lang w:val="en-AU"/>
        </w:rPr>
        <w:t xml:space="preserve">of the highly transmissible Delta variant </w:t>
      </w:r>
      <w:r w:rsidRPr="001266EF">
        <w:rPr>
          <w:rFonts w:ascii="Calibri Light" w:hAnsi="Calibri Light" w:cs="Calibri Light"/>
          <w:color w:val="auto"/>
          <w:sz w:val="22"/>
          <w:szCs w:val="22"/>
          <w:lang w:val="en-AU"/>
        </w:rPr>
        <w:t>being locally acquired</w:t>
      </w:r>
      <w:r w:rsidR="008A190F" w:rsidRPr="001266EF">
        <w:rPr>
          <w:rFonts w:ascii="Calibri Light" w:hAnsi="Calibri Light" w:cs="Calibri Light"/>
          <w:color w:val="auto"/>
          <w:sz w:val="22"/>
          <w:szCs w:val="22"/>
          <w:lang w:val="en-AU"/>
        </w:rPr>
        <w:t xml:space="preserve"> (98%)</w:t>
      </w:r>
      <w:r w:rsidR="00520F0A" w:rsidRPr="001266EF">
        <w:rPr>
          <w:rFonts w:ascii="Calibri Light" w:hAnsi="Calibri Light" w:cs="Calibri Light"/>
          <w:color w:val="auto"/>
          <w:sz w:val="22"/>
          <w:szCs w:val="22"/>
          <w:lang w:val="en-AU"/>
        </w:rPr>
        <w:t>.</w:t>
      </w:r>
    </w:p>
    <w:p w14:paraId="54F87CB3" w14:textId="281FD445" w:rsidR="00F53239" w:rsidRPr="001266EF" w:rsidRDefault="008E700C"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With the national vaccination program in place, Laos will gradually transition to a ‘new normal’ with reduced restrictions and the possibility of increased economic activity. However, the pandemic has severely disrupted Laos’ ambitions and growth, with increased joblessness disproportionately affecting women and those with lower education, and COVID-19 increasing vulnerability for people with disabilities. </w:t>
      </w:r>
      <w:r w:rsidR="00F53239" w:rsidRPr="001266EF">
        <w:rPr>
          <w:rFonts w:ascii="Calibri Light" w:hAnsi="Calibri Light" w:cs="Calibri Light"/>
          <w:color w:val="auto"/>
          <w:sz w:val="22"/>
          <w:szCs w:val="22"/>
          <w:lang w:val="en-AU" w:bidi="lo-LA"/>
        </w:rPr>
        <w:t>Significant numbers of the 1.3 million Lao migrant workers living abroad</w:t>
      </w:r>
      <w:r w:rsidR="003D536D" w:rsidRPr="001266EF">
        <w:rPr>
          <w:rStyle w:val="FootnoteReference"/>
          <w:rFonts w:ascii="Calibri Light" w:hAnsi="Calibri Light" w:cs="Calibri Light"/>
          <w:color w:val="auto"/>
          <w:sz w:val="22"/>
          <w:szCs w:val="22"/>
          <w:lang w:val="en-AU" w:bidi="lo-LA"/>
        </w:rPr>
        <w:footnoteReference w:customMarkFollows="1" w:id="18"/>
        <w:t>17</w:t>
      </w:r>
      <w:r w:rsidR="00F53239" w:rsidRPr="001266EF">
        <w:rPr>
          <w:rFonts w:ascii="Calibri Light" w:hAnsi="Calibri Light" w:cs="Calibri Light"/>
          <w:color w:val="auto"/>
          <w:sz w:val="22"/>
          <w:szCs w:val="22"/>
          <w:lang w:val="en-AU" w:bidi="lo-LA"/>
        </w:rPr>
        <w:t xml:space="preserve"> have returned home during the pandemic. </w:t>
      </w:r>
      <w:proofErr w:type="gramStart"/>
      <w:r w:rsidR="00F53239" w:rsidRPr="001266EF">
        <w:rPr>
          <w:rFonts w:ascii="Calibri Light" w:hAnsi="Calibri Light" w:cs="Calibri Light"/>
          <w:color w:val="auto"/>
          <w:sz w:val="22"/>
          <w:szCs w:val="22"/>
          <w:lang w:val="en-AU" w:bidi="lo-LA"/>
        </w:rPr>
        <w:t>The majority of</w:t>
      </w:r>
      <w:proofErr w:type="gramEnd"/>
      <w:r w:rsidR="00F53239" w:rsidRPr="001266EF">
        <w:rPr>
          <w:rFonts w:ascii="Calibri Light" w:hAnsi="Calibri Light" w:cs="Calibri Light"/>
          <w:color w:val="auto"/>
          <w:sz w:val="22"/>
          <w:szCs w:val="22"/>
          <w:lang w:val="en-AU" w:bidi="lo-LA"/>
        </w:rPr>
        <w:t xml:space="preserve"> those migrant workers have </w:t>
      </w:r>
      <w:r w:rsidR="00E67515" w:rsidRPr="001266EF">
        <w:rPr>
          <w:rFonts w:ascii="Calibri Light" w:hAnsi="Calibri Light" w:cs="Calibri Light"/>
          <w:color w:val="auto"/>
          <w:sz w:val="22"/>
          <w:szCs w:val="22"/>
          <w:lang w:val="en-AU" w:bidi="lo-LA"/>
        </w:rPr>
        <w:t>returned</w:t>
      </w:r>
      <w:r w:rsidR="00F53239" w:rsidRPr="001266EF">
        <w:rPr>
          <w:rFonts w:ascii="Calibri Light" w:hAnsi="Calibri Light" w:cs="Calibri Light"/>
          <w:color w:val="auto"/>
          <w:sz w:val="22"/>
          <w:szCs w:val="22"/>
          <w:lang w:val="en-AU" w:bidi="lo-LA"/>
        </w:rPr>
        <w:t xml:space="preserve"> from Thailand and, according to an I</w:t>
      </w:r>
      <w:r w:rsidR="00E67515" w:rsidRPr="001266EF">
        <w:rPr>
          <w:rFonts w:ascii="Calibri Light" w:hAnsi="Calibri Light" w:cs="Calibri Light"/>
          <w:color w:val="auto"/>
          <w:sz w:val="22"/>
          <w:szCs w:val="22"/>
          <w:lang w:val="en-AU" w:bidi="lo-LA"/>
        </w:rPr>
        <w:t xml:space="preserve">nternational </w:t>
      </w:r>
      <w:r w:rsidR="00F53239" w:rsidRPr="001266EF">
        <w:rPr>
          <w:rFonts w:ascii="Calibri Light" w:hAnsi="Calibri Light" w:cs="Calibri Light"/>
          <w:color w:val="auto"/>
          <w:sz w:val="22"/>
          <w:szCs w:val="22"/>
          <w:lang w:val="en-AU" w:bidi="lo-LA"/>
        </w:rPr>
        <w:t>L</w:t>
      </w:r>
      <w:r w:rsidR="00E67515" w:rsidRPr="001266EF">
        <w:rPr>
          <w:rFonts w:ascii="Calibri Light" w:hAnsi="Calibri Light" w:cs="Calibri Light"/>
          <w:color w:val="auto"/>
          <w:sz w:val="22"/>
          <w:szCs w:val="22"/>
          <w:lang w:val="en-AU" w:bidi="lo-LA"/>
        </w:rPr>
        <w:t xml:space="preserve">abour </w:t>
      </w:r>
      <w:r w:rsidR="00F53239" w:rsidRPr="001266EF">
        <w:rPr>
          <w:rFonts w:ascii="Calibri Light" w:hAnsi="Calibri Light" w:cs="Calibri Light"/>
          <w:color w:val="auto"/>
          <w:sz w:val="22"/>
          <w:szCs w:val="22"/>
          <w:lang w:val="en-AU" w:bidi="lo-LA"/>
        </w:rPr>
        <w:t>O</w:t>
      </w:r>
      <w:r w:rsidR="00E67515" w:rsidRPr="001266EF">
        <w:rPr>
          <w:rFonts w:ascii="Calibri Light" w:hAnsi="Calibri Light" w:cs="Calibri Light"/>
          <w:color w:val="auto"/>
          <w:sz w:val="22"/>
          <w:szCs w:val="22"/>
          <w:lang w:val="en-AU" w:bidi="lo-LA"/>
        </w:rPr>
        <w:t>rganisation (ILO)</w:t>
      </w:r>
      <w:r w:rsidR="00F53239" w:rsidRPr="001266EF">
        <w:rPr>
          <w:rFonts w:ascii="Calibri Light" w:hAnsi="Calibri Light" w:cs="Calibri Light"/>
          <w:color w:val="auto"/>
          <w:sz w:val="22"/>
          <w:szCs w:val="22"/>
          <w:lang w:val="en-AU" w:bidi="lo-LA"/>
        </w:rPr>
        <w:t xml:space="preserve"> report, 72% of Lao migrant workers in Thailand were women</w:t>
      </w:r>
      <w:r w:rsidR="003D536D" w:rsidRPr="001266EF">
        <w:rPr>
          <w:rStyle w:val="FootnoteReference"/>
          <w:rFonts w:ascii="Calibri Light" w:hAnsi="Calibri Light" w:cs="Calibri Light"/>
          <w:color w:val="auto"/>
          <w:sz w:val="22"/>
          <w:szCs w:val="22"/>
          <w:lang w:val="en-AU" w:bidi="lo-LA"/>
        </w:rPr>
        <w:footnoteReference w:customMarkFollows="1" w:id="19"/>
        <w:t>18</w:t>
      </w:r>
      <w:r w:rsidR="00F53239" w:rsidRPr="001266EF">
        <w:rPr>
          <w:rFonts w:ascii="Calibri Light" w:hAnsi="Calibri Light" w:cs="Calibri Light"/>
          <w:color w:val="auto"/>
          <w:sz w:val="22"/>
          <w:szCs w:val="22"/>
          <w:lang w:val="en-AU" w:bidi="lo-LA"/>
        </w:rPr>
        <w:t xml:space="preserve"> of an average age of 16.5 years</w:t>
      </w:r>
      <w:r w:rsidR="003D536D" w:rsidRPr="001266EF">
        <w:rPr>
          <w:rStyle w:val="FootnoteReference"/>
          <w:rFonts w:ascii="Calibri Light" w:hAnsi="Calibri Light" w:cs="Calibri Light"/>
          <w:color w:val="auto"/>
          <w:sz w:val="22"/>
          <w:szCs w:val="22"/>
          <w:lang w:val="en-AU" w:bidi="lo-LA"/>
        </w:rPr>
        <w:footnoteReference w:customMarkFollows="1" w:id="20"/>
        <w:t>19</w:t>
      </w:r>
      <w:r w:rsidR="00E67515" w:rsidRPr="001266EF">
        <w:rPr>
          <w:rFonts w:ascii="Calibri Light" w:hAnsi="Calibri Light" w:cs="Calibri Light"/>
          <w:color w:val="auto"/>
          <w:sz w:val="22"/>
          <w:szCs w:val="22"/>
          <w:lang w:val="en-AU" w:bidi="lo-LA"/>
        </w:rPr>
        <w:t>.</w:t>
      </w:r>
      <w:r w:rsidR="00F53239" w:rsidRPr="001266EF">
        <w:rPr>
          <w:rFonts w:ascii="Calibri Light" w:hAnsi="Calibri Light" w:cs="Calibri Light"/>
          <w:color w:val="auto"/>
          <w:sz w:val="22"/>
          <w:szCs w:val="22"/>
          <w:lang w:val="en-AU" w:bidi="lo-LA"/>
        </w:rPr>
        <w:t xml:space="preserve"> Those that have returned from Thailand are struggling to find paid employment at home which means not only was there a reduction of approximately 125 million USD in remittances in 2020</w:t>
      </w:r>
      <w:r w:rsidR="004B2776" w:rsidRPr="001266EF">
        <w:rPr>
          <w:rStyle w:val="FootnoteReference"/>
          <w:rFonts w:ascii="Calibri Light" w:hAnsi="Calibri Light" w:cs="Calibri Light"/>
          <w:color w:val="auto"/>
          <w:sz w:val="22"/>
          <w:szCs w:val="22"/>
          <w:lang w:val="en-AU" w:bidi="lo-LA"/>
        </w:rPr>
        <w:footnoteReference w:customMarkFollows="1" w:id="21"/>
        <w:t>20</w:t>
      </w:r>
      <w:r w:rsidR="00F53239" w:rsidRPr="001266EF">
        <w:rPr>
          <w:rFonts w:ascii="Calibri Light" w:hAnsi="Calibri Light" w:cs="Calibri Light"/>
          <w:color w:val="auto"/>
          <w:sz w:val="22"/>
          <w:szCs w:val="22"/>
          <w:lang w:val="en-AU" w:bidi="lo-LA"/>
        </w:rPr>
        <w:t xml:space="preserve">, </w:t>
      </w:r>
      <w:proofErr w:type="gramStart"/>
      <w:r w:rsidR="00F53239" w:rsidRPr="001266EF">
        <w:rPr>
          <w:rFonts w:ascii="Calibri Light" w:hAnsi="Calibri Light" w:cs="Calibri Light"/>
          <w:color w:val="auto"/>
          <w:sz w:val="22"/>
          <w:szCs w:val="22"/>
          <w:lang w:val="en-AU" w:bidi="lo-LA"/>
        </w:rPr>
        <w:t>there are</w:t>
      </w:r>
      <w:proofErr w:type="gramEnd"/>
      <w:r w:rsidR="00F53239" w:rsidRPr="001266EF">
        <w:rPr>
          <w:rFonts w:ascii="Calibri Light" w:hAnsi="Calibri Light" w:cs="Calibri Light"/>
          <w:color w:val="auto"/>
          <w:sz w:val="22"/>
          <w:szCs w:val="22"/>
          <w:lang w:val="en-AU" w:bidi="lo-LA"/>
        </w:rPr>
        <w:t xml:space="preserve"> now more unemployed adults in households for which remittances made up an average of 60% of the household income</w:t>
      </w:r>
      <w:r w:rsidR="004B2776" w:rsidRPr="001266EF">
        <w:rPr>
          <w:rStyle w:val="FootnoteReference"/>
          <w:rFonts w:ascii="Calibri Light" w:hAnsi="Calibri Light" w:cs="Calibri Light"/>
          <w:color w:val="auto"/>
          <w:sz w:val="22"/>
          <w:szCs w:val="22"/>
          <w:lang w:val="en-AU" w:bidi="lo-LA"/>
        </w:rPr>
        <w:footnoteReference w:customMarkFollows="1" w:id="22"/>
        <w:t>21</w:t>
      </w:r>
      <w:r w:rsidR="00E67515" w:rsidRPr="001266EF">
        <w:rPr>
          <w:rFonts w:ascii="Calibri Light" w:hAnsi="Calibri Light" w:cs="Calibri Light"/>
          <w:color w:val="auto"/>
          <w:sz w:val="22"/>
          <w:szCs w:val="22"/>
          <w:lang w:val="en-AU" w:bidi="lo-LA"/>
        </w:rPr>
        <w:t>.</w:t>
      </w:r>
      <w:r w:rsidR="00F53239" w:rsidRPr="001266EF">
        <w:rPr>
          <w:rFonts w:ascii="Calibri Light" w:hAnsi="Calibri Light" w:cs="Calibri Light"/>
          <w:color w:val="auto"/>
          <w:sz w:val="22"/>
          <w:szCs w:val="22"/>
          <w:lang w:val="en-AU" w:bidi="lo-LA"/>
        </w:rPr>
        <w:t xml:space="preserve"> </w:t>
      </w:r>
    </w:p>
    <w:p w14:paraId="2DDC0F2A" w14:textId="681F17AE" w:rsidR="00C25864" w:rsidRPr="001266EF" w:rsidRDefault="00C77DF3"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The economic downturn and high levels of debt ha</w:t>
      </w:r>
      <w:r w:rsidR="00171E77" w:rsidRPr="001266EF">
        <w:rPr>
          <w:rFonts w:ascii="Calibri Light" w:hAnsi="Calibri Light" w:cs="Calibri Light"/>
          <w:color w:val="auto"/>
          <w:sz w:val="22"/>
          <w:szCs w:val="22"/>
          <w:lang w:val="en-AU"/>
        </w:rPr>
        <w:t>ve</w:t>
      </w:r>
      <w:r w:rsidRPr="001266EF">
        <w:rPr>
          <w:rFonts w:ascii="Calibri Light" w:hAnsi="Calibri Light" w:cs="Calibri Light"/>
          <w:color w:val="auto"/>
          <w:sz w:val="22"/>
          <w:szCs w:val="22"/>
          <w:lang w:val="en-AU"/>
        </w:rPr>
        <w:t xml:space="preserve"> returned Laos to the World Bank’s list of countries with high levels of institutional and social fragility. Economic recovery will depend on domestic economic reform, debt management, adequate investment in human capital, and the COVID-19 effects and recovery efforts of ASEAN neighbours. The Asia</w:t>
      </w:r>
      <w:r w:rsidR="005F32DC" w:rsidRPr="001266EF">
        <w:rPr>
          <w:rFonts w:ascii="Calibri Light" w:hAnsi="Calibri Light" w:cs="Calibri Light"/>
          <w:color w:val="auto"/>
          <w:sz w:val="22"/>
          <w:szCs w:val="22"/>
          <w:lang w:val="en-AU"/>
        </w:rPr>
        <w:t>n</w:t>
      </w:r>
      <w:r w:rsidRPr="001266EF">
        <w:rPr>
          <w:rFonts w:ascii="Calibri Light" w:hAnsi="Calibri Light" w:cs="Calibri Light"/>
          <w:color w:val="auto"/>
          <w:sz w:val="22"/>
          <w:szCs w:val="22"/>
          <w:lang w:val="en-AU"/>
        </w:rPr>
        <w:t xml:space="preserve"> Development Bank predicts a modest growth in the Laos economy (GDP forecast of 2.3%</w:t>
      </w:r>
      <w:r w:rsidR="004B2776" w:rsidRPr="001266EF">
        <w:rPr>
          <w:rStyle w:val="FootnoteReference"/>
          <w:rFonts w:ascii="Calibri Light" w:hAnsi="Calibri Light" w:cs="Calibri Light"/>
          <w:color w:val="auto"/>
          <w:sz w:val="22"/>
          <w:szCs w:val="22"/>
          <w:lang w:val="en-AU"/>
        </w:rPr>
        <w:footnoteReference w:customMarkFollows="1" w:id="23"/>
        <w:t>22</w:t>
      </w:r>
      <w:r w:rsidRPr="001266EF">
        <w:rPr>
          <w:rFonts w:ascii="Calibri Light" w:hAnsi="Calibri Light" w:cs="Calibri Light"/>
          <w:color w:val="auto"/>
          <w:sz w:val="22"/>
          <w:szCs w:val="22"/>
          <w:lang w:val="en-AU"/>
        </w:rPr>
        <w:t xml:space="preserve">) in 2021, with the global recovery driving 4% domestic growth in 2022. </w:t>
      </w:r>
    </w:p>
    <w:p w14:paraId="22E8B09C" w14:textId="3B4871FC" w:rsidR="002B3603" w:rsidRPr="001266EF" w:rsidRDefault="002B3603" w:rsidP="006C3DDF">
      <w:pPr>
        <w:pStyle w:val="Heading3"/>
        <w:rPr>
          <w:rFonts w:ascii="Calibri Light" w:hAnsi="Calibri Light" w:cs="Calibri Light"/>
          <w:sz w:val="22"/>
          <w:szCs w:val="22"/>
          <w:lang w:val="en-AU"/>
        </w:rPr>
      </w:pPr>
      <w:r w:rsidRPr="001266EF">
        <w:rPr>
          <w:rFonts w:ascii="Calibri Light" w:hAnsi="Calibri Light" w:cs="Calibri Light"/>
          <w:sz w:val="22"/>
          <w:szCs w:val="22"/>
          <w:lang w:val="en-AU"/>
        </w:rPr>
        <w:t xml:space="preserve">Laos </w:t>
      </w:r>
      <w:r w:rsidR="00095C19" w:rsidRPr="001266EF">
        <w:rPr>
          <w:rFonts w:ascii="Calibri Light" w:hAnsi="Calibri Light" w:cs="Calibri Light"/>
          <w:sz w:val="22"/>
          <w:szCs w:val="22"/>
          <w:lang w:val="en-AU"/>
        </w:rPr>
        <w:t xml:space="preserve">Human Resource Development </w:t>
      </w:r>
      <w:r w:rsidRPr="001266EF">
        <w:rPr>
          <w:rFonts w:ascii="Calibri Light" w:hAnsi="Calibri Light" w:cs="Calibri Light"/>
          <w:sz w:val="22"/>
          <w:szCs w:val="22"/>
          <w:lang w:val="en-AU"/>
        </w:rPr>
        <w:t>Policy Context</w:t>
      </w:r>
    </w:p>
    <w:p w14:paraId="7F00E4B3" w14:textId="542A6273" w:rsidR="00A913ED" w:rsidRPr="001266EF" w:rsidRDefault="00A60683"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Lao PDR has focused on its citizens as both the drivers and beneficiaries of its social and economic </w:t>
      </w:r>
      <w:proofErr w:type="gramStart"/>
      <w:r w:rsidRPr="001266EF">
        <w:rPr>
          <w:rFonts w:ascii="Calibri Light" w:hAnsi="Calibri Light" w:cs="Calibri Light"/>
          <w:color w:val="auto"/>
          <w:sz w:val="22"/>
          <w:szCs w:val="22"/>
          <w:lang w:val="en-AU"/>
        </w:rPr>
        <w:t>development, and</w:t>
      </w:r>
      <w:proofErr w:type="gramEnd"/>
      <w:r w:rsidR="007103B4" w:rsidRPr="001266EF">
        <w:rPr>
          <w:rFonts w:ascii="Calibri Light" w:hAnsi="Calibri Light" w:cs="Calibri Light"/>
          <w:color w:val="auto"/>
          <w:sz w:val="22"/>
          <w:szCs w:val="22"/>
          <w:lang w:val="en-AU"/>
        </w:rPr>
        <w:t xml:space="preserve"> has long seen an educated population as </w:t>
      </w:r>
      <w:r w:rsidRPr="001266EF">
        <w:rPr>
          <w:rFonts w:ascii="Calibri Light" w:hAnsi="Calibri Light" w:cs="Calibri Light"/>
          <w:color w:val="auto"/>
          <w:sz w:val="22"/>
          <w:szCs w:val="22"/>
          <w:lang w:val="en-AU"/>
        </w:rPr>
        <w:t xml:space="preserve">a </w:t>
      </w:r>
      <w:r w:rsidR="007103B4" w:rsidRPr="001266EF">
        <w:rPr>
          <w:rFonts w:ascii="Calibri Light" w:hAnsi="Calibri Light" w:cs="Calibri Light"/>
          <w:color w:val="auto"/>
          <w:sz w:val="22"/>
          <w:szCs w:val="22"/>
          <w:lang w:val="en-AU"/>
        </w:rPr>
        <w:t>central ten</w:t>
      </w:r>
      <w:r w:rsidRPr="001266EF">
        <w:rPr>
          <w:rFonts w:ascii="Calibri Light" w:hAnsi="Calibri Light" w:cs="Calibri Light"/>
          <w:color w:val="auto"/>
          <w:sz w:val="22"/>
          <w:szCs w:val="22"/>
          <w:lang w:val="en-AU"/>
        </w:rPr>
        <w:t>e</w:t>
      </w:r>
      <w:r w:rsidR="007103B4" w:rsidRPr="001266EF">
        <w:rPr>
          <w:rFonts w:ascii="Calibri Light" w:hAnsi="Calibri Light" w:cs="Calibri Light"/>
          <w:color w:val="auto"/>
          <w:sz w:val="22"/>
          <w:szCs w:val="22"/>
          <w:lang w:val="en-AU"/>
        </w:rPr>
        <w:t xml:space="preserve">t in the capacity of the country to graduate from Least Developed Country status. </w:t>
      </w:r>
      <w:r w:rsidRPr="001266EF">
        <w:rPr>
          <w:rFonts w:ascii="Calibri Light" w:hAnsi="Calibri Light" w:cs="Calibri Light"/>
          <w:color w:val="auto"/>
          <w:sz w:val="22"/>
          <w:szCs w:val="22"/>
          <w:lang w:val="en-AU"/>
        </w:rPr>
        <w:t>Th</w:t>
      </w:r>
      <w:r w:rsidR="00CE6BFC" w:rsidRPr="001266EF">
        <w:rPr>
          <w:rFonts w:ascii="Calibri Light" w:hAnsi="Calibri Light" w:cs="Calibri Light"/>
          <w:color w:val="auto"/>
          <w:sz w:val="22"/>
          <w:szCs w:val="22"/>
          <w:lang w:val="en-AU"/>
        </w:rPr>
        <w:t>e</w:t>
      </w:r>
      <w:r w:rsidRPr="001266EF">
        <w:rPr>
          <w:rFonts w:ascii="Calibri Light" w:hAnsi="Calibri Light" w:cs="Calibri Light"/>
          <w:color w:val="auto"/>
          <w:sz w:val="22"/>
          <w:szCs w:val="22"/>
          <w:lang w:val="en-AU"/>
        </w:rPr>
        <w:t xml:space="preserve"> strategic positioning of</w:t>
      </w:r>
      <w:r w:rsidR="00A7250C" w:rsidRPr="001266EF">
        <w:rPr>
          <w:rFonts w:ascii="Calibri Light" w:hAnsi="Calibri Light" w:cs="Calibri Light"/>
          <w:color w:val="auto"/>
          <w:sz w:val="22"/>
          <w:szCs w:val="22"/>
          <w:lang w:val="en-AU"/>
        </w:rPr>
        <w:t xml:space="preserve"> </w:t>
      </w:r>
      <w:r w:rsidR="00CE6BFC" w:rsidRPr="001266EF">
        <w:rPr>
          <w:rFonts w:ascii="Calibri Light" w:hAnsi="Calibri Light" w:cs="Calibri Light"/>
          <w:color w:val="auto"/>
          <w:sz w:val="22"/>
          <w:szCs w:val="22"/>
          <w:lang w:val="en-AU"/>
        </w:rPr>
        <w:t xml:space="preserve">human resource development (HRD) </w:t>
      </w:r>
      <w:r w:rsidRPr="001266EF">
        <w:rPr>
          <w:rFonts w:ascii="Calibri Light" w:hAnsi="Calibri Light" w:cs="Calibri Light"/>
          <w:color w:val="auto"/>
          <w:sz w:val="22"/>
          <w:szCs w:val="22"/>
          <w:lang w:val="en-AU"/>
        </w:rPr>
        <w:t>is reflected a</w:t>
      </w:r>
      <w:r w:rsidR="00A913ED" w:rsidRPr="001266EF">
        <w:rPr>
          <w:rFonts w:ascii="Calibri Light" w:hAnsi="Calibri Light" w:cs="Calibri Light"/>
          <w:color w:val="auto"/>
          <w:sz w:val="22"/>
          <w:szCs w:val="22"/>
          <w:lang w:val="en-AU"/>
        </w:rPr>
        <w:t>t a national level</w:t>
      </w:r>
      <w:r w:rsidRPr="001266EF">
        <w:rPr>
          <w:rFonts w:ascii="Calibri Light" w:hAnsi="Calibri Light" w:cs="Calibri Light"/>
          <w:color w:val="auto"/>
          <w:sz w:val="22"/>
          <w:szCs w:val="22"/>
          <w:lang w:val="en-AU"/>
        </w:rPr>
        <w:t xml:space="preserve"> through t</w:t>
      </w:r>
      <w:r w:rsidR="00DC1E62" w:rsidRPr="001266EF">
        <w:rPr>
          <w:rFonts w:ascii="Calibri Light" w:hAnsi="Calibri Light" w:cs="Calibri Light"/>
          <w:color w:val="auto"/>
          <w:sz w:val="22"/>
          <w:szCs w:val="22"/>
          <w:lang w:val="en-AU"/>
        </w:rPr>
        <w:t>he National Human Resource Development Strategy</w:t>
      </w:r>
      <w:r w:rsidR="004B2776" w:rsidRPr="001266EF">
        <w:rPr>
          <w:rStyle w:val="FootnoteReference"/>
          <w:rFonts w:ascii="Calibri Light" w:hAnsi="Calibri Light" w:cs="Calibri Light"/>
          <w:color w:val="auto"/>
          <w:sz w:val="22"/>
          <w:szCs w:val="22"/>
          <w:lang w:val="en-AU"/>
        </w:rPr>
        <w:footnoteReference w:customMarkFollows="1" w:id="24"/>
        <w:t>23</w:t>
      </w:r>
      <w:r w:rsidR="00DC1E62" w:rsidRPr="001266EF">
        <w:rPr>
          <w:rFonts w:ascii="Calibri Light" w:hAnsi="Calibri Light" w:cs="Calibri Light"/>
          <w:color w:val="auto"/>
          <w:sz w:val="22"/>
          <w:szCs w:val="22"/>
          <w:lang w:val="en-AU"/>
        </w:rPr>
        <w:t xml:space="preserve"> (NHRDS)</w:t>
      </w:r>
      <w:r w:rsidRPr="001266EF">
        <w:rPr>
          <w:rFonts w:ascii="Calibri Light" w:hAnsi="Calibri Light" w:cs="Calibri Light"/>
          <w:color w:val="auto"/>
          <w:sz w:val="22"/>
          <w:szCs w:val="22"/>
          <w:lang w:val="en-AU"/>
        </w:rPr>
        <w:t xml:space="preserve">. The NHRDS was </w:t>
      </w:r>
      <w:r w:rsidR="00DC1E62" w:rsidRPr="001266EF">
        <w:rPr>
          <w:rFonts w:ascii="Calibri Light" w:hAnsi="Calibri Light" w:cs="Calibri Light"/>
          <w:color w:val="auto"/>
          <w:sz w:val="22"/>
          <w:szCs w:val="22"/>
          <w:lang w:val="en-AU"/>
        </w:rPr>
        <w:t xml:space="preserve">last updated in 2015 when responsibility for monitoring its implementation moved </w:t>
      </w:r>
      <w:proofErr w:type="gramStart"/>
      <w:r w:rsidR="00DC1E62" w:rsidRPr="001266EF">
        <w:rPr>
          <w:rFonts w:ascii="Calibri Light" w:hAnsi="Calibri Light" w:cs="Calibri Light"/>
          <w:color w:val="auto"/>
          <w:sz w:val="22"/>
          <w:szCs w:val="22"/>
          <w:lang w:val="en-AU"/>
        </w:rPr>
        <w:t xml:space="preserve">from the </w:t>
      </w:r>
      <w:r w:rsidRPr="001266EF">
        <w:rPr>
          <w:rFonts w:ascii="Calibri Light" w:hAnsi="Calibri Light" w:cs="Calibri Light"/>
          <w:color w:val="auto"/>
          <w:sz w:val="22"/>
          <w:szCs w:val="22"/>
          <w:lang w:val="en-AU"/>
        </w:rPr>
        <w:t xml:space="preserve">LPRP </w:t>
      </w:r>
      <w:r w:rsidR="00DC1E62" w:rsidRPr="001266EF">
        <w:rPr>
          <w:rFonts w:ascii="Calibri Light" w:hAnsi="Calibri Light" w:cs="Calibri Light"/>
          <w:color w:val="auto"/>
          <w:sz w:val="22"/>
          <w:szCs w:val="22"/>
          <w:lang w:val="en-AU"/>
        </w:rPr>
        <w:t>Central Party</w:t>
      </w:r>
      <w:r w:rsidR="00A7250C" w:rsidRPr="001266EF">
        <w:rPr>
          <w:rFonts w:ascii="Calibri Light" w:hAnsi="Calibri Light" w:cs="Calibri Light"/>
          <w:color w:val="auto"/>
          <w:sz w:val="22"/>
          <w:szCs w:val="22"/>
          <w:lang w:val="en-AU"/>
        </w:rPr>
        <w:t>,</w:t>
      </w:r>
      <w:proofErr w:type="gramEnd"/>
      <w:r w:rsidR="00DC1E62" w:rsidRPr="001266EF">
        <w:rPr>
          <w:rFonts w:ascii="Calibri Light" w:hAnsi="Calibri Light" w:cs="Calibri Light"/>
          <w:color w:val="auto"/>
          <w:sz w:val="22"/>
          <w:szCs w:val="22"/>
          <w:lang w:val="en-AU"/>
        </w:rPr>
        <w:t xml:space="preserve"> to </w:t>
      </w:r>
      <w:r w:rsidR="009F7FE0" w:rsidRPr="001266EF">
        <w:rPr>
          <w:rFonts w:ascii="Calibri Light" w:hAnsi="Calibri Light" w:cs="Calibri Light"/>
          <w:color w:val="auto"/>
          <w:sz w:val="22"/>
          <w:szCs w:val="22"/>
          <w:lang w:val="en-AU"/>
        </w:rPr>
        <w:t xml:space="preserve">the </w:t>
      </w:r>
      <w:r w:rsidR="00991AB6" w:rsidRPr="001266EF">
        <w:rPr>
          <w:rFonts w:ascii="Calibri Light" w:hAnsi="Calibri Light" w:cs="Calibri Light"/>
          <w:color w:val="auto"/>
          <w:sz w:val="22"/>
          <w:szCs w:val="22"/>
          <w:lang w:val="en-AU"/>
        </w:rPr>
        <w:t>Ministry of Education and Sport (M</w:t>
      </w:r>
      <w:r w:rsidR="00A7250C" w:rsidRPr="001266EF">
        <w:rPr>
          <w:rFonts w:ascii="Calibri Light" w:hAnsi="Calibri Light" w:cs="Calibri Light"/>
          <w:color w:val="auto"/>
          <w:sz w:val="22"/>
          <w:szCs w:val="22"/>
          <w:lang w:val="en-AU"/>
        </w:rPr>
        <w:t>OES</w:t>
      </w:r>
      <w:r w:rsidR="00991AB6" w:rsidRPr="001266EF">
        <w:rPr>
          <w:rFonts w:ascii="Calibri Light" w:hAnsi="Calibri Light" w:cs="Calibri Light"/>
          <w:color w:val="auto"/>
          <w:sz w:val="22"/>
          <w:szCs w:val="22"/>
          <w:lang w:val="en-AU"/>
        </w:rPr>
        <w:t>)</w:t>
      </w:r>
      <w:r w:rsidR="00DC1E62" w:rsidRPr="001266EF">
        <w:rPr>
          <w:rFonts w:ascii="Calibri Light" w:hAnsi="Calibri Light" w:cs="Calibri Light"/>
          <w:color w:val="auto"/>
          <w:sz w:val="22"/>
          <w:szCs w:val="22"/>
          <w:lang w:val="en-AU"/>
        </w:rPr>
        <w:t>. The revised strategy t</w:t>
      </w:r>
      <w:r w:rsidR="00CE6BFC" w:rsidRPr="001266EF">
        <w:rPr>
          <w:rFonts w:ascii="Calibri Light" w:hAnsi="Calibri Light" w:cs="Calibri Light"/>
          <w:color w:val="auto"/>
          <w:sz w:val="22"/>
          <w:szCs w:val="22"/>
          <w:lang w:val="en-AU"/>
        </w:rPr>
        <w:t>akes</w:t>
      </w:r>
      <w:r w:rsidR="00DC1E62" w:rsidRPr="001266EF">
        <w:rPr>
          <w:rFonts w:ascii="Calibri Light" w:hAnsi="Calibri Light" w:cs="Calibri Light"/>
          <w:color w:val="auto"/>
          <w:sz w:val="22"/>
          <w:szCs w:val="22"/>
          <w:lang w:val="en-AU"/>
        </w:rPr>
        <w:t xml:space="preserve"> a decade-long perspective to 2025</w:t>
      </w:r>
      <w:r w:rsidR="009C2691" w:rsidRPr="001266EF">
        <w:rPr>
          <w:rFonts w:ascii="Calibri Light" w:hAnsi="Calibri Light" w:cs="Calibri Light"/>
          <w:color w:val="auto"/>
          <w:sz w:val="22"/>
          <w:szCs w:val="22"/>
          <w:lang w:val="en-AU"/>
        </w:rPr>
        <w:t xml:space="preserve"> and is</w:t>
      </w:r>
      <w:r w:rsidR="00DC1E62" w:rsidRPr="001266EF">
        <w:rPr>
          <w:rFonts w:ascii="Calibri Light" w:hAnsi="Calibri Light" w:cs="Calibri Light"/>
          <w:color w:val="auto"/>
          <w:sz w:val="22"/>
          <w:szCs w:val="22"/>
          <w:lang w:val="en-AU"/>
        </w:rPr>
        <w:t xml:space="preserve"> designed with clear intent to support sector strategies </w:t>
      </w:r>
      <w:r w:rsidR="009C2691" w:rsidRPr="001266EF">
        <w:rPr>
          <w:rFonts w:ascii="Calibri Light" w:hAnsi="Calibri Light" w:cs="Calibri Light"/>
          <w:color w:val="auto"/>
          <w:sz w:val="22"/>
          <w:szCs w:val="22"/>
          <w:lang w:val="en-AU"/>
        </w:rPr>
        <w:t>of</w:t>
      </w:r>
      <w:r w:rsidR="00DC1E62" w:rsidRPr="001266EF">
        <w:rPr>
          <w:rFonts w:ascii="Calibri Light" w:hAnsi="Calibri Light" w:cs="Calibri Light"/>
          <w:color w:val="auto"/>
          <w:sz w:val="22"/>
          <w:szCs w:val="22"/>
          <w:lang w:val="en-AU"/>
        </w:rPr>
        <w:t xml:space="preserve"> the </w:t>
      </w:r>
      <w:r w:rsidR="009C2691" w:rsidRPr="001266EF">
        <w:rPr>
          <w:rFonts w:ascii="Calibri Light" w:hAnsi="Calibri Light" w:cs="Calibri Light"/>
          <w:color w:val="auto"/>
          <w:sz w:val="22"/>
          <w:szCs w:val="22"/>
          <w:lang w:val="en-AU"/>
        </w:rPr>
        <w:t>NESDP</w:t>
      </w:r>
      <w:r w:rsidR="00CE6BFC" w:rsidRPr="001266EF">
        <w:rPr>
          <w:rFonts w:ascii="Calibri Light" w:hAnsi="Calibri Light" w:cs="Calibri Light"/>
          <w:color w:val="auto"/>
          <w:sz w:val="22"/>
          <w:szCs w:val="22"/>
          <w:lang w:val="en-AU"/>
        </w:rPr>
        <w:t>. I</w:t>
      </w:r>
      <w:r w:rsidR="00DC1E62" w:rsidRPr="001266EF">
        <w:rPr>
          <w:rFonts w:ascii="Calibri Light" w:hAnsi="Calibri Light" w:cs="Calibri Light"/>
          <w:color w:val="auto"/>
          <w:sz w:val="22"/>
          <w:szCs w:val="22"/>
          <w:lang w:val="en-AU"/>
        </w:rPr>
        <w:t xml:space="preserve">mplementation </w:t>
      </w:r>
      <w:r w:rsidR="00CE6BFC" w:rsidRPr="001266EF">
        <w:rPr>
          <w:rFonts w:ascii="Calibri Light" w:hAnsi="Calibri Light" w:cs="Calibri Light"/>
          <w:color w:val="auto"/>
          <w:sz w:val="22"/>
          <w:szCs w:val="22"/>
          <w:lang w:val="en-AU"/>
        </w:rPr>
        <w:t xml:space="preserve">arrangements </w:t>
      </w:r>
      <w:r w:rsidR="00DC1E62" w:rsidRPr="001266EF">
        <w:rPr>
          <w:rFonts w:ascii="Calibri Light" w:hAnsi="Calibri Light" w:cs="Calibri Light"/>
          <w:color w:val="auto"/>
          <w:sz w:val="22"/>
          <w:szCs w:val="22"/>
          <w:lang w:val="en-AU"/>
        </w:rPr>
        <w:t>include</w:t>
      </w:r>
      <w:r w:rsidR="00A913ED" w:rsidRPr="001266EF">
        <w:rPr>
          <w:rFonts w:ascii="Calibri Light" w:hAnsi="Calibri Light" w:cs="Calibri Light"/>
          <w:color w:val="auto"/>
          <w:sz w:val="22"/>
          <w:szCs w:val="22"/>
          <w:lang w:val="en-AU"/>
        </w:rPr>
        <w:t>:</w:t>
      </w:r>
    </w:p>
    <w:p w14:paraId="349C0407" w14:textId="32DB5E4B" w:rsidR="00A913ED" w:rsidRPr="001266EF" w:rsidRDefault="00A913ED" w:rsidP="006C3DDF">
      <w:pPr>
        <w:pStyle w:val="ListParagraph"/>
        <w:numPr>
          <w:ilvl w:val="0"/>
          <w:numId w:val="16"/>
        </w:numPr>
        <w:spacing w:line="252" w:lineRule="auto"/>
        <w:rPr>
          <w:rFonts w:ascii="Calibri Light" w:hAnsi="Calibri Light" w:cs="Calibri Light"/>
          <w:sz w:val="22"/>
          <w:szCs w:val="22"/>
        </w:rPr>
      </w:pPr>
      <w:r w:rsidRPr="001266EF">
        <w:rPr>
          <w:rFonts w:ascii="Calibri Light" w:hAnsi="Calibri Light" w:cs="Calibri Light"/>
          <w:sz w:val="22"/>
          <w:szCs w:val="22"/>
        </w:rPr>
        <w:t xml:space="preserve">HRD </w:t>
      </w:r>
      <w:r w:rsidR="00DC1E62" w:rsidRPr="001266EF">
        <w:rPr>
          <w:rFonts w:ascii="Calibri Light" w:hAnsi="Calibri Light" w:cs="Calibri Light"/>
          <w:sz w:val="22"/>
          <w:szCs w:val="22"/>
        </w:rPr>
        <w:t xml:space="preserve">Commission, chaired by </w:t>
      </w:r>
      <w:r w:rsidR="00CE6BFC" w:rsidRPr="001266EF">
        <w:rPr>
          <w:rFonts w:ascii="Calibri Light" w:hAnsi="Calibri Light" w:cs="Calibri Light"/>
          <w:sz w:val="22"/>
          <w:szCs w:val="22"/>
        </w:rPr>
        <w:t>and located in MOES</w:t>
      </w:r>
      <w:r w:rsidR="00DC1E62" w:rsidRPr="001266EF">
        <w:rPr>
          <w:rFonts w:ascii="Calibri Light" w:hAnsi="Calibri Light" w:cs="Calibri Light"/>
          <w:sz w:val="22"/>
          <w:szCs w:val="22"/>
        </w:rPr>
        <w:t xml:space="preserve">, </w:t>
      </w:r>
      <w:r w:rsidR="00820E4D" w:rsidRPr="001266EF">
        <w:rPr>
          <w:rFonts w:ascii="Calibri Light" w:hAnsi="Calibri Light" w:cs="Calibri Light"/>
          <w:sz w:val="22"/>
          <w:szCs w:val="22"/>
        </w:rPr>
        <w:t xml:space="preserve">supported by a Secretariat, </w:t>
      </w:r>
      <w:r w:rsidR="00DC1E62" w:rsidRPr="001266EF">
        <w:rPr>
          <w:rFonts w:ascii="Calibri Light" w:hAnsi="Calibri Light" w:cs="Calibri Light"/>
          <w:sz w:val="22"/>
          <w:szCs w:val="22"/>
        </w:rPr>
        <w:t>with 46 members from all Ministries, Provinces</w:t>
      </w:r>
      <w:r w:rsidR="00820E4D" w:rsidRPr="001266EF">
        <w:rPr>
          <w:rFonts w:ascii="Calibri Light" w:hAnsi="Calibri Light" w:cs="Calibri Light"/>
          <w:sz w:val="22"/>
          <w:szCs w:val="22"/>
        </w:rPr>
        <w:t xml:space="preserve">, </w:t>
      </w:r>
      <w:r w:rsidR="00DC1E62" w:rsidRPr="001266EF">
        <w:rPr>
          <w:rFonts w:ascii="Calibri Light" w:hAnsi="Calibri Light" w:cs="Calibri Light"/>
          <w:sz w:val="22"/>
          <w:szCs w:val="22"/>
        </w:rPr>
        <w:t xml:space="preserve">Party </w:t>
      </w:r>
      <w:r w:rsidR="00991AB6" w:rsidRPr="001266EF">
        <w:rPr>
          <w:rFonts w:ascii="Calibri Light" w:hAnsi="Calibri Light" w:cs="Calibri Light"/>
          <w:sz w:val="22"/>
          <w:szCs w:val="22"/>
        </w:rPr>
        <w:t>o</w:t>
      </w:r>
      <w:r w:rsidR="00624FF2" w:rsidRPr="001266EF">
        <w:rPr>
          <w:rFonts w:ascii="Calibri Light" w:hAnsi="Calibri Light" w:cs="Calibri Light"/>
          <w:sz w:val="22"/>
          <w:szCs w:val="22"/>
        </w:rPr>
        <w:t>r</w:t>
      </w:r>
      <w:r w:rsidR="005F32DC" w:rsidRPr="001266EF">
        <w:rPr>
          <w:rFonts w:ascii="Calibri Light" w:hAnsi="Calibri Light" w:cs="Calibri Light"/>
          <w:sz w:val="22"/>
          <w:szCs w:val="22"/>
        </w:rPr>
        <w:t xml:space="preserve">gans </w:t>
      </w:r>
      <w:r w:rsidR="00DC1E62" w:rsidRPr="001266EF">
        <w:rPr>
          <w:rFonts w:ascii="Calibri Light" w:hAnsi="Calibri Light" w:cs="Calibri Light"/>
          <w:sz w:val="22"/>
          <w:szCs w:val="22"/>
        </w:rPr>
        <w:t>and Lao National Chamber of Commerce and Industry</w:t>
      </w:r>
      <w:r w:rsidRPr="001266EF">
        <w:rPr>
          <w:rFonts w:ascii="Calibri Light" w:hAnsi="Calibri Light" w:cs="Calibri Light"/>
          <w:sz w:val="22"/>
          <w:szCs w:val="22"/>
        </w:rPr>
        <w:t xml:space="preserve"> (LNCCI)</w:t>
      </w:r>
    </w:p>
    <w:p w14:paraId="791A913F" w14:textId="64F2DB15" w:rsidR="002B3603" w:rsidRPr="001266EF" w:rsidRDefault="00DC1E62" w:rsidP="006C3DDF">
      <w:pPr>
        <w:pStyle w:val="ListParagraph"/>
        <w:numPr>
          <w:ilvl w:val="0"/>
          <w:numId w:val="16"/>
        </w:numPr>
        <w:spacing w:line="252" w:lineRule="auto"/>
        <w:rPr>
          <w:rFonts w:ascii="Calibri Light" w:hAnsi="Calibri Light" w:cs="Calibri Light"/>
          <w:sz w:val="22"/>
          <w:szCs w:val="22"/>
        </w:rPr>
      </w:pPr>
      <w:r w:rsidRPr="001266EF">
        <w:rPr>
          <w:rFonts w:ascii="Calibri Light" w:hAnsi="Calibri Light" w:cs="Calibri Light"/>
          <w:sz w:val="22"/>
          <w:szCs w:val="22"/>
        </w:rPr>
        <w:t xml:space="preserve">In turn, each of the Ministries, Provinces, Party </w:t>
      </w:r>
      <w:r w:rsidR="00991AB6" w:rsidRPr="001266EF">
        <w:rPr>
          <w:rFonts w:ascii="Calibri Light" w:hAnsi="Calibri Light" w:cs="Calibri Light"/>
          <w:sz w:val="22"/>
          <w:szCs w:val="22"/>
        </w:rPr>
        <w:t>o</w:t>
      </w:r>
      <w:r w:rsidRPr="001266EF">
        <w:rPr>
          <w:rFonts w:ascii="Calibri Light" w:hAnsi="Calibri Light" w:cs="Calibri Light"/>
          <w:sz w:val="22"/>
          <w:szCs w:val="22"/>
        </w:rPr>
        <w:t xml:space="preserve">rgans and the </w:t>
      </w:r>
      <w:r w:rsidR="00820E4D" w:rsidRPr="001266EF">
        <w:rPr>
          <w:rFonts w:ascii="Calibri Light" w:hAnsi="Calibri Light" w:cs="Calibri Light"/>
          <w:sz w:val="22"/>
          <w:szCs w:val="22"/>
        </w:rPr>
        <w:t>LNCCI</w:t>
      </w:r>
      <w:r w:rsidRPr="001266EF">
        <w:rPr>
          <w:rFonts w:ascii="Calibri Light" w:hAnsi="Calibri Light" w:cs="Calibri Light"/>
          <w:sz w:val="22"/>
          <w:szCs w:val="22"/>
        </w:rPr>
        <w:t xml:space="preserve"> has </w:t>
      </w:r>
      <w:r w:rsidR="00820E4D" w:rsidRPr="001266EF">
        <w:rPr>
          <w:rFonts w:ascii="Calibri Light" w:hAnsi="Calibri Light" w:cs="Calibri Light"/>
          <w:sz w:val="22"/>
          <w:szCs w:val="22"/>
        </w:rPr>
        <w:t>their</w:t>
      </w:r>
      <w:r w:rsidRPr="001266EF">
        <w:rPr>
          <w:rFonts w:ascii="Calibri Light" w:hAnsi="Calibri Light" w:cs="Calibri Light"/>
          <w:sz w:val="22"/>
          <w:szCs w:val="22"/>
        </w:rPr>
        <w:t xml:space="preserve"> own internal HRD Committee to plan HRD in their </w:t>
      </w:r>
      <w:proofErr w:type="gramStart"/>
      <w:r w:rsidRPr="001266EF">
        <w:rPr>
          <w:rFonts w:ascii="Calibri Light" w:hAnsi="Calibri Light" w:cs="Calibri Light"/>
          <w:sz w:val="22"/>
          <w:szCs w:val="22"/>
        </w:rPr>
        <w:t>organisation, and</w:t>
      </w:r>
      <w:proofErr w:type="gramEnd"/>
      <w:r w:rsidRPr="001266EF">
        <w:rPr>
          <w:rFonts w:ascii="Calibri Light" w:hAnsi="Calibri Light" w:cs="Calibri Light"/>
          <w:sz w:val="22"/>
          <w:szCs w:val="22"/>
        </w:rPr>
        <w:t xml:space="preserve"> contribute to the achievement of the </w:t>
      </w:r>
      <w:r w:rsidR="00CE6BFC" w:rsidRPr="001266EF">
        <w:rPr>
          <w:rFonts w:ascii="Calibri Light" w:hAnsi="Calibri Light" w:cs="Calibri Light"/>
          <w:sz w:val="22"/>
          <w:szCs w:val="22"/>
        </w:rPr>
        <w:t>NHRDS</w:t>
      </w:r>
      <w:r w:rsidRPr="001266EF">
        <w:rPr>
          <w:rFonts w:ascii="Calibri Light" w:hAnsi="Calibri Light" w:cs="Calibri Light"/>
          <w:sz w:val="22"/>
          <w:szCs w:val="22"/>
        </w:rPr>
        <w:t xml:space="preserve">. </w:t>
      </w:r>
    </w:p>
    <w:p w14:paraId="790249BC" w14:textId="058E38F0" w:rsidR="007C18A5" w:rsidRPr="001266EF" w:rsidRDefault="007C18A5" w:rsidP="006C3DDF">
      <w:pPr>
        <w:pStyle w:val="Heading3"/>
        <w:rPr>
          <w:rFonts w:ascii="Calibri Light" w:hAnsi="Calibri Light" w:cs="Calibri Light"/>
          <w:sz w:val="22"/>
          <w:szCs w:val="22"/>
          <w:lang w:val="en-AU"/>
        </w:rPr>
      </w:pPr>
      <w:r w:rsidRPr="001266EF">
        <w:rPr>
          <w:rFonts w:ascii="Calibri Light" w:hAnsi="Calibri Light" w:cs="Calibri Light"/>
          <w:sz w:val="22"/>
          <w:szCs w:val="22"/>
          <w:lang w:val="en-AU"/>
        </w:rPr>
        <w:t xml:space="preserve">Human Resources in </w:t>
      </w:r>
      <w:r w:rsidR="00E97A20" w:rsidRPr="001266EF">
        <w:rPr>
          <w:rFonts w:ascii="Calibri Light" w:hAnsi="Calibri Light" w:cs="Calibri Light"/>
          <w:sz w:val="22"/>
          <w:szCs w:val="22"/>
          <w:lang w:val="en-AU"/>
        </w:rPr>
        <w:t xml:space="preserve">the Lao </w:t>
      </w:r>
      <w:r w:rsidRPr="001266EF">
        <w:rPr>
          <w:rFonts w:ascii="Calibri Light" w:hAnsi="Calibri Light" w:cs="Calibri Light"/>
          <w:sz w:val="22"/>
          <w:szCs w:val="22"/>
          <w:lang w:val="en-AU"/>
        </w:rPr>
        <w:t>Civil Service</w:t>
      </w:r>
    </w:p>
    <w:p w14:paraId="26A7BFF7" w14:textId="07E3688D" w:rsidR="008957A6" w:rsidRPr="001266EF" w:rsidRDefault="008957A6"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The </w:t>
      </w:r>
      <w:r w:rsidR="00A7250C" w:rsidRPr="001266EF">
        <w:rPr>
          <w:rFonts w:ascii="Calibri Light" w:hAnsi="Calibri Light" w:cs="Calibri Light"/>
          <w:color w:val="auto"/>
          <w:sz w:val="22"/>
          <w:szCs w:val="22"/>
        </w:rPr>
        <w:t>c</w:t>
      </w:r>
      <w:r w:rsidRPr="001266EF">
        <w:rPr>
          <w:rFonts w:ascii="Calibri Light" w:hAnsi="Calibri Light" w:cs="Calibri Light"/>
          <w:color w:val="auto"/>
          <w:sz w:val="22"/>
          <w:szCs w:val="22"/>
        </w:rPr>
        <w:t xml:space="preserve">ivil </w:t>
      </w:r>
      <w:r w:rsidR="00A7250C" w:rsidRPr="001266EF">
        <w:rPr>
          <w:rFonts w:ascii="Calibri Light" w:hAnsi="Calibri Light" w:cs="Calibri Light"/>
          <w:color w:val="auto"/>
          <w:sz w:val="22"/>
          <w:szCs w:val="22"/>
        </w:rPr>
        <w:t>s</w:t>
      </w:r>
      <w:r w:rsidRPr="001266EF">
        <w:rPr>
          <w:rFonts w:ascii="Calibri Light" w:hAnsi="Calibri Light" w:cs="Calibri Light"/>
          <w:color w:val="auto"/>
          <w:sz w:val="22"/>
          <w:szCs w:val="22"/>
        </w:rPr>
        <w:t>ervice in Lao</w:t>
      </w:r>
      <w:r w:rsidR="00CE6BFC" w:rsidRPr="001266EF">
        <w:rPr>
          <w:rFonts w:ascii="Calibri Light" w:hAnsi="Calibri Light" w:cs="Calibri Light"/>
          <w:color w:val="auto"/>
          <w:sz w:val="22"/>
          <w:szCs w:val="22"/>
        </w:rPr>
        <w:t>s</w:t>
      </w:r>
      <w:r w:rsidRPr="001266EF">
        <w:rPr>
          <w:rFonts w:ascii="Calibri Light" w:hAnsi="Calibri Light" w:cs="Calibri Light"/>
          <w:color w:val="auto"/>
          <w:sz w:val="22"/>
          <w:szCs w:val="22"/>
        </w:rPr>
        <w:t xml:space="preserve"> refers to all </w:t>
      </w:r>
      <w:r w:rsidR="000F6CAC" w:rsidRPr="001266EF">
        <w:rPr>
          <w:rFonts w:ascii="Calibri Light" w:hAnsi="Calibri Light" w:cs="Calibri Light"/>
          <w:color w:val="auto"/>
          <w:sz w:val="22"/>
          <w:szCs w:val="22"/>
        </w:rPr>
        <w:t xml:space="preserve">LPRP (or </w:t>
      </w:r>
      <w:r w:rsidRPr="001266EF">
        <w:rPr>
          <w:rFonts w:ascii="Calibri Light" w:hAnsi="Calibri Light" w:cs="Calibri Light"/>
          <w:color w:val="auto"/>
          <w:sz w:val="22"/>
          <w:szCs w:val="22"/>
        </w:rPr>
        <w:t>Party</w:t>
      </w:r>
      <w:r w:rsidR="000F6CAC" w:rsidRPr="001266EF">
        <w:rPr>
          <w:rFonts w:ascii="Calibri Light" w:hAnsi="Calibri Light" w:cs="Calibri Light"/>
          <w:color w:val="auto"/>
          <w:sz w:val="22"/>
          <w:szCs w:val="22"/>
        </w:rPr>
        <w:t>)</w:t>
      </w:r>
      <w:r w:rsidRPr="001266EF">
        <w:rPr>
          <w:rFonts w:ascii="Calibri Light" w:hAnsi="Calibri Light" w:cs="Calibri Light"/>
          <w:color w:val="auto"/>
          <w:sz w:val="22"/>
          <w:szCs w:val="22"/>
        </w:rPr>
        <w:t xml:space="preserve"> and public sector employees at national, provincial and district levels. In 2018, the Prime Minister issued Executive Order #3 to streamline and downsize</w:t>
      </w:r>
      <w:r w:rsidR="004B2776" w:rsidRPr="001266EF">
        <w:rPr>
          <w:rStyle w:val="FootnoteReference"/>
          <w:rFonts w:ascii="Calibri Light" w:hAnsi="Calibri Light" w:cs="Calibri Light"/>
          <w:color w:val="auto"/>
          <w:sz w:val="22"/>
          <w:szCs w:val="22"/>
        </w:rPr>
        <w:footnoteReference w:customMarkFollows="1" w:id="25"/>
        <w:t>24</w:t>
      </w:r>
      <w:r w:rsidRPr="001266EF">
        <w:rPr>
          <w:rFonts w:ascii="Calibri Light" w:hAnsi="Calibri Light" w:cs="Calibri Light"/>
          <w:color w:val="auto"/>
          <w:sz w:val="22"/>
          <w:szCs w:val="22"/>
        </w:rPr>
        <w:t xml:space="preserve"> the machinery of all state </w:t>
      </w:r>
      <w:proofErr w:type="gramStart"/>
      <w:r w:rsidRPr="001266EF">
        <w:rPr>
          <w:rFonts w:ascii="Calibri Light" w:hAnsi="Calibri Light" w:cs="Calibri Light"/>
          <w:color w:val="auto"/>
          <w:sz w:val="22"/>
          <w:szCs w:val="22"/>
        </w:rPr>
        <w:t>agencies, and</w:t>
      </w:r>
      <w:proofErr w:type="gramEnd"/>
      <w:r w:rsidRPr="001266EF">
        <w:rPr>
          <w:rFonts w:ascii="Calibri Light" w:hAnsi="Calibri Light" w:cs="Calibri Light"/>
          <w:color w:val="auto"/>
          <w:sz w:val="22"/>
          <w:szCs w:val="22"/>
        </w:rPr>
        <w:t xml:space="preserve"> assigned the </w:t>
      </w:r>
      <w:r w:rsidRPr="001266EF">
        <w:rPr>
          <w:rFonts w:ascii="Calibri Light" w:hAnsi="Calibri Light" w:cs="Calibri Light"/>
          <w:bCs/>
          <w:color w:val="auto"/>
          <w:sz w:val="22"/>
          <w:szCs w:val="22"/>
        </w:rPr>
        <w:t>Ministry of Home Affairs</w:t>
      </w:r>
      <w:r w:rsidRPr="001266EF">
        <w:rPr>
          <w:rFonts w:ascii="Calibri Light" w:hAnsi="Calibri Light" w:cs="Calibri Light"/>
          <w:color w:val="auto"/>
          <w:sz w:val="22"/>
          <w:szCs w:val="22"/>
        </w:rPr>
        <w:t xml:space="preserve"> (M</w:t>
      </w:r>
      <w:r w:rsidR="000F6CAC" w:rsidRPr="001266EF">
        <w:rPr>
          <w:rFonts w:ascii="Calibri Light" w:hAnsi="Calibri Light" w:cs="Calibri Light"/>
          <w:color w:val="auto"/>
          <w:sz w:val="22"/>
          <w:szCs w:val="22"/>
        </w:rPr>
        <w:t>O</w:t>
      </w:r>
      <w:r w:rsidRPr="001266EF">
        <w:rPr>
          <w:rFonts w:ascii="Calibri Light" w:hAnsi="Calibri Light" w:cs="Calibri Light"/>
          <w:color w:val="auto"/>
          <w:sz w:val="22"/>
          <w:szCs w:val="22"/>
        </w:rPr>
        <w:t xml:space="preserve">HA) with the responsibility for implementation. </w:t>
      </w:r>
      <w:r w:rsidR="00A82D21" w:rsidRPr="001266EF">
        <w:rPr>
          <w:rFonts w:ascii="Calibri Light" w:hAnsi="Calibri Light" w:cs="Calibri Light"/>
          <w:color w:val="auto"/>
          <w:sz w:val="22"/>
          <w:szCs w:val="22"/>
        </w:rPr>
        <w:t>Th</w:t>
      </w:r>
      <w:r w:rsidR="000F6CAC" w:rsidRPr="001266EF">
        <w:rPr>
          <w:rFonts w:ascii="Calibri Light" w:hAnsi="Calibri Light" w:cs="Calibri Light"/>
          <w:color w:val="auto"/>
          <w:sz w:val="22"/>
          <w:szCs w:val="22"/>
        </w:rPr>
        <w:t>e</w:t>
      </w:r>
      <w:r w:rsidR="00A82D21" w:rsidRPr="001266EF">
        <w:rPr>
          <w:rFonts w:ascii="Calibri Light" w:hAnsi="Calibri Light" w:cs="Calibri Light"/>
          <w:color w:val="auto"/>
          <w:sz w:val="22"/>
          <w:szCs w:val="22"/>
        </w:rPr>
        <w:t xml:space="preserve"> reform agenda required state departments to merge subordinate offices or divisions whose scope of work overlapped or was similar; appli</w:t>
      </w:r>
      <w:r w:rsidR="004703CE" w:rsidRPr="001266EF">
        <w:rPr>
          <w:rFonts w:ascii="Calibri Light" w:hAnsi="Calibri Light" w:cs="Calibri Light"/>
          <w:color w:val="auto"/>
          <w:sz w:val="22"/>
          <w:szCs w:val="22"/>
        </w:rPr>
        <w:t>ed</w:t>
      </w:r>
      <w:r w:rsidR="00A82D21" w:rsidRPr="001266EF">
        <w:rPr>
          <w:rFonts w:ascii="Calibri Light" w:hAnsi="Calibri Light" w:cs="Calibri Light"/>
          <w:color w:val="auto"/>
          <w:sz w:val="22"/>
          <w:szCs w:val="22"/>
        </w:rPr>
        <w:t xml:space="preserve"> strict quotas and age limits on new recruitments; and</w:t>
      </w:r>
      <w:r w:rsidR="004703CE" w:rsidRPr="001266EF">
        <w:rPr>
          <w:rFonts w:ascii="Calibri Light" w:hAnsi="Calibri Light" w:cs="Calibri Light"/>
          <w:color w:val="auto"/>
          <w:sz w:val="22"/>
          <w:szCs w:val="22"/>
        </w:rPr>
        <w:t xml:space="preserve"> specified</w:t>
      </w:r>
      <w:r w:rsidR="00A82D21" w:rsidRPr="001266EF">
        <w:rPr>
          <w:rFonts w:ascii="Calibri Light" w:hAnsi="Calibri Light" w:cs="Calibri Light"/>
          <w:color w:val="auto"/>
          <w:sz w:val="22"/>
          <w:szCs w:val="22"/>
        </w:rPr>
        <w:t xml:space="preserve"> no automatic replacement of those who leave civil service. </w:t>
      </w:r>
      <w:r w:rsidRPr="001266EF">
        <w:rPr>
          <w:rFonts w:ascii="Calibri Light" w:hAnsi="Calibri Light" w:cs="Calibri Light"/>
          <w:color w:val="auto"/>
          <w:sz w:val="22"/>
          <w:szCs w:val="22"/>
        </w:rPr>
        <w:t xml:space="preserve">Any new recruitment is </w:t>
      </w:r>
      <w:r w:rsidR="00A82D21" w:rsidRPr="001266EF">
        <w:rPr>
          <w:rFonts w:ascii="Calibri Light" w:hAnsi="Calibri Light" w:cs="Calibri Light"/>
          <w:color w:val="auto"/>
          <w:sz w:val="22"/>
          <w:szCs w:val="22"/>
        </w:rPr>
        <w:t xml:space="preserve">intended </w:t>
      </w:r>
      <w:r w:rsidRPr="001266EF">
        <w:rPr>
          <w:rFonts w:ascii="Calibri Light" w:hAnsi="Calibri Light" w:cs="Calibri Light"/>
          <w:color w:val="auto"/>
          <w:sz w:val="22"/>
          <w:szCs w:val="22"/>
        </w:rPr>
        <w:t xml:space="preserve">to </w:t>
      </w:r>
      <w:r w:rsidR="00A82D21" w:rsidRPr="001266EF">
        <w:rPr>
          <w:rFonts w:ascii="Calibri Light" w:hAnsi="Calibri Light" w:cs="Calibri Light"/>
          <w:color w:val="auto"/>
          <w:sz w:val="22"/>
          <w:szCs w:val="22"/>
        </w:rPr>
        <w:t>apply</w:t>
      </w:r>
      <w:r w:rsidRPr="001266EF">
        <w:rPr>
          <w:rFonts w:ascii="Calibri Light" w:hAnsi="Calibri Light" w:cs="Calibri Light"/>
          <w:color w:val="auto"/>
          <w:sz w:val="22"/>
          <w:szCs w:val="22"/>
        </w:rPr>
        <w:t xml:space="preserve"> a competency-based selection </w:t>
      </w:r>
      <w:r w:rsidR="003C09C3" w:rsidRPr="001266EF">
        <w:rPr>
          <w:rFonts w:ascii="Calibri Light" w:hAnsi="Calibri Light" w:cs="Calibri Light"/>
          <w:color w:val="auto"/>
          <w:sz w:val="22"/>
          <w:szCs w:val="22"/>
        </w:rPr>
        <w:t>process</w:t>
      </w:r>
      <w:r w:rsidRPr="001266EF">
        <w:rPr>
          <w:rFonts w:ascii="Calibri Light" w:hAnsi="Calibri Light" w:cs="Calibri Light"/>
          <w:color w:val="auto"/>
          <w:sz w:val="22"/>
          <w:szCs w:val="22"/>
        </w:rPr>
        <w:t xml:space="preserve">. </w:t>
      </w:r>
      <w:r w:rsidR="00A82D21" w:rsidRPr="001266EF">
        <w:rPr>
          <w:rFonts w:ascii="Calibri Light" w:hAnsi="Calibri Light" w:cs="Calibri Light"/>
          <w:color w:val="auto"/>
          <w:sz w:val="22"/>
          <w:szCs w:val="22"/>
        </w:rPr>
        <w:t>I</w:t>
      </w:r>
      <w:r w:rsidRPr="001266EF">
        <w:rPr>
          <w:rFonts w:ascii="Calibri Light" w:hAnsi="Calibri Light" w:cs="Calibri Light"/>
          <w:color w:val="auto"/>
          <w:sz w:val="22"/>
          <w:szCs w:val="22"/>
        </w:rPr>
        <w:t xml:space="preserve">n the short term, </w:t>
      </w:r>
      <w:r w:rsidR="00A82D21" w:rsidRPr="001266EF">
        <w:rPr>
          <w:rFonts w:ascii="Calibri Light" w:hAnsi="Calibri Light" w:cs="Calibri Light"/>
          <w:color w:val="auto"/>
          <w:sz w:val="22"/>
          <w:szCs w:val="22"/>
        </w:rPr>
        <w:t xml:space="preserve">this is leading </w:t>
      </w:r>
      <w:r w:rsidRPr="001266EF">
        <w:rPr>
          <w:rFonts w:ascii="Calibri Light" w:hAnsi="Calibri Light" w:cs="Calibri Light"/>
          <w:color w:val="auto"/>
          <w:sz w:val="22"/>
          <w:szCs w:val="22"/>
        </w:rPr>
        <w:t>to a drain of skills and experience in the civil service</w:t>
      </w:r>
      <w:r w:rsidR="004B2776" w:rsidRPr="001266EF">
        <w:rPr>
          <w:rStyle w:val="FootnoteReference"/>
          <w:rFonts w:ascii="Calibri Light" w:hAnsi="Calibri Light" w:cs="Calibri Light"/>
          <w:color w:val="auto"/>
          <w:sz w:val="22"/>
          <w:szCs w:val="22"/>
        </w:rPr>
        <w:footnoteReference w:customMarkFollows="1" w:id="26"/>
        <w:t>25</w:t>
      </w:r>
      <w:r w:rsidRPr="001266EF">
        <w:rPr>
          <w:rFonts w:ascii="Calibri Light" w:hAnsi="Calibri Light" w:cs="Calibri Light"/>
          <w:color w:val="auto"/>
          <w:sz w:val="22"/>
          <w:szCs w:val="22"/>
        </w:rPr>
        <w:t>.</w:t>
      </w:r>
    </w:p>
    <w:p w14:paraId="17F8EA5B" w14:textId="2960CF26" w:rsidR="003C09C3" w:rsidRPr="001266EF" w:rsidRDefault="007612E4"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lastRenderedPageBreak/>
        <w:t xml:space="preserve">It </w:t>
      </w:r>
      <w:r w:rsidR="004C5A03" w:rsidRPr="001266EF">
        <w:rPr>
          <w:rFonts w:ascii="Calibri Light" w:hAnsi="Calibri Light" w:cs="Calibri Light"/>
          <w:color w:val="auto"/>
          <w:sz w:val="22"/>
          <w:szCs w:val="22"/>
        </w:rPr>
        <w:t>was</w:t>
      </w:r>
      <w:r w:rsidR="009701CA" w:rsidRPr="001266EF">
        <w:rPr>
          <w:rFonts w:ascii="Calibri Light" w:hAnsi="Calibri Light" w:cs="Calibri Light"/>
          <w:color w:val="auto"/>
          <w:sz w:val="22"/>
          <w:szCs w:val="22"/>
        </w:rPr>
        <w:t xml:space="preserve"> clear during the design consultations and from the NHRDS, that civil service capacity and ‘right sizing’ </w:t>
      </w:r>
      <w:r w:rsidR="002342AD" w:rsidRPr="001266EF">
        <w:rPr>
          <w:rFonts w:ascii="Calibri Light" w:hAnsi="Calibri Light" w:cs="Calibri Light"/>
          <w:color w:val="auto"/>
          <w:sz w:val="22"/>
          <w:szCs w:val="22"/>
        </w:rPr>
        <w:t>remains</w:t>
      </w:r>
      <w:r w:rsidR="004C5A03" w:rsidRPr="001266EF">
        <w:rPr>
          <w:rFonts w:ascii="Calibri Light" w:hAnsi="Calibri Light" w:cs="Calibri Light"/>
          <w:color w:val="auto"/>
          <w:sz w:val="22"/>
          <w:szCs w:val="22"/>
        </w:rPr>
        <w:t>,</w:t>
      </w:r>
      <w:r w:rsidR="002342AD" w:rsidRPr="001266EF">
        <w:rPr>
          <w:rFonts w:ascii="Calibri Light" w:hAnsi="Calibri Light" w:cs="Calibri Light"/>
          <w:color w:val="auto"/>
          <w:sz w:val="22"/>
          <w:szCs w:val="22"/>
        </w:rPr>
        <w:t xml:space="preserve"> a key priority. </w:t>
      </w:r>
      <w:r w:rsidR="00983E1F" w:rsidRPr="001266EF">
        <w:rPr>
          <w:rFonts w:ascii="Calibri Light" w:hAnsi="Calibri Light" w:cs="Calibri Light"/>
          <w:color w:val="auto"/>
          <w:sz w:val="22"/>
          <w:szCs w:val="22"/>
        </w:rPr>
        <w:t>The NHRDS data</w:t>
      </w:r>
      <w:r w:rsidR="006F538A" w:rsidRPr="001266EF">
        <w:rPr>
          <w:rStyle w:val="FootnoteReference"/>
          <w:rFonts w:ascii="Calibri Light" w:hAnsi="Calibri Light" w:cs="Calibri Light"/>
          <w:color w:val="auto"/>
          <w:sz w:val="22"/>
          <w:szCs w:val="22"/>
        </w:rPr>
        <w:footnoteReference w:customMarkFollows="1" w:id="27"/>
        <w:t>26</w:t>
      </w:r>
      <w:r w:rsidR="00983E1F" w:rsidRPr="001266EF">
        <w:rPr>
          <w:rFonts w:ascii="Calibri Light" w:hAnsi="Calibri Light" w:cs="Calibri Light"/>
          <w:color w:val="auto"/>
          <w:sz w:val="22"/>
          <w:szCs w:val="22"/>
        </w:rPr>
        <w:t xml:space="preserve"> </w:t>
      </w:r>
      <w:r w:rsidR="009701CA" w:rsidRPr="001266EF">
        <w:rPr>
          <w:rFonts w:ascii="Calibri Light" w:hAnsi="Calibri Light" w:cs="Calibri Light"/>
          <w:color w:val="auto"/>
          <w:sz w:val="22"/>
          <w:szCs w:val="22"/>
        </w:rPr>
        <w:t xml:space="preserve">illustrates the changing </w:t>
      </w:r>
      <w:r w:rsidR="003C09C3" w:rsidRPr="001266EF">
        <w:rPr>
          <w:rFonts w:ascii="Calibri Light" w:hAnsi="Calibri Light" w:cs="Calibri Light"/>
          <w:color w:val="auto"/>
          <w:sz w:val="22"/>
          <w:szCs w:val="22"/>
        </w:rPr>
        <w:t>demographic</w:t>
      </w:r>
      <w:r w:rsidR="009701CA" w:rsidRPr="001266EF">
        <w:rPr>
          <w:rFonts w:ascii="Calibri Light" w:hAnsi="Calibri Light" w:cs="Calibri Light"/>
          <w:color w:val="auto"/>
          <w:sz w:val="22"/>
          <w:szCs w:val="22"/>
        </w:rPr>
        <w:t xml:space="preserve"> of </w:t>
      </w:r>
      <w:r w:rsidR="003C09C3" w:rsidRPr="001266EF">
        <w:rPr>
          <w:rFonts w:ascii="Calibri Light" w:hAnsi="Calibri Light" w:cs="Calibri Light"/>
          <w:color w:val="auto"/>
          <w:sz w:val="22"/>
          <w:szCs w:val="22"/>
        </w:rPr>
        <w:t xml:space="preserve">the </w:t>
      </w:r>
      <w:r w:rsidR="009701CA" w:rsidRPr="001266EF">
        <w:rPr>
          <w:rFonts w:ascii="Calibri Light" w:hAnsi="Calibri Light" w:cs="Calibri Light"/>
          <w:color w:val="auto"/>
          <w:sz w:val="22"/>
          <w:szCs w:val="22"/>
        </w:rPr>
        <w:t>civil service</w:t>
      </w:r>
      <w:r w:rsidR="000F6CAC" w:rsidRPr="001266EF">
        <w:rPr>
          <w:rFonts w:ascii="Calibri Light" w:hAnsi="Calibri Light" w:cs="Calibri Light"/>
          <w:color w:val="auto"/>
          <w:sz w:val="22"/>
          <w:szCs w:val="22"/>
        </w:rPr>
        <w:t>:</w:t>
      </w:r>
    </w:p>
    <w:p w14:paraId="026D3E9E" w14:textId="05CC4C17" w:rsidR="00A82D21" w:rsidRPr="001266EF" w:rsidRDefault="003C09C3" w:rsidP="006C3DDF">
      <w:pPr>
        <w:pStyle w:val="ListBullet"/>
        <w:rPr>
          <w:rFonts w:ascii="Calibri Light" w:hAnsi="Calibri Light" w:cs="Calibri Light"/>
          <w:sz w:val="22"/>
          <w:szCs w:val="22"/>
        </w:rPr>
      </w:pPr>
      <w:r w:rsidRPr="001266EF">
        <w:rPr>
          <w:rFonts w:ascii="Calibri Light" w:hAnsi="Calibri Light" w:cs="Calibri Light"/>
          <w:sz w:val="22"/>
          <w:szCs w:val="22"/>
        </w:rPr>
        <w:t>T</w:t>
      </w:r>
      <w:r w:rsidR="00983E1F" w:rsidRPr="001266EF">
        <w:rPr>
          <w:rFonts w:ascii="Calibri Light" w:hAnsi="Calibri Light" w:cs="Calibri Light"/>
          <w:sz w:val="22"/>
          <w:szCs w:val="22"/>
        </w:rPr>
        <w:t xml:space="preserve">he civil service workforce was </w:t>
      </w:r>
      <w:r w:rsidR="00192289" w:rsidRPr="001266EF">
        <w:rPr>
          <w:rFonts w:ascii="Calibri Light" w:hAnsi="Calibri Light" w:cs="Calibri Light"/>
          <w:sz w:val="22"/>
          <w:szCs w:val="22"/>
        </w:rPr>
        <w:t>99,659</w:t>
      </w:r>
      <w:r w:rsidRPr="001266EF">
        <w:rPr>
          <w:rFonts w:ascii="Calibri Light" w:hAnsi="Calibri Light" w:cs="Calibri Light"/>
          <w:sz w:val="22"/>
          <w:szCs w:val="22"/>
        </w:rPr>
        <w:t xml:space="preserve"> in 2006</w:t>
      </w:r>
      <w:r w:rsidR="007612E4" w:rsidRPr="001266EF">
        <w:rPr>
          <w:rFonts w:ascii="Calibri Light" w:hAnsi="Calibri Light" w:cs="Calibri Light"/>
          <w:sz w:val="22"/>
          <w:szCs w:val="22"/>
        </w:rPr>
        <w:t>, and by</w:t>
      </w:r>
      <w:r w:rsidR="00983E1F" w:rsidRPr="001266EF">
        <w:rPr>
          <w:rFonts w:ascii="Calibri Light" w:hAnsi="Calibri Light" w:cs="Calibri Light"/>
          <w:sz w:val="22"/>
          <w:szCs w:val="22"/>
        </w:rPr>
        <w:t xml:space="preserve"> 2015 had </w:t>
      </w:r>
      <w:r w:rsidR="003E46D7" w:rsidRPr="001266EF">
        <w:rPr>
          <w:rFonts w:ascii="Calibri Light" w:hAnsi="Calibri Light" w:cs="Calibri Light"/>
          <w:sz w:val="22"/>
          <w:szCs w:val="22"/>
        </w:rPr>
        <w:t>almost doubled</w:t>
      </w:r>
      <w:r w:rsidR="00983E1F" w:rsidRPr="001266EF">
        <w:rPr>
          <w:rFonts w:ascii="Calibri Light" w:hAnsi="Calibri Light" w:cs="Calibri Light"/>
          <w:sz w:val="22"/>
          <w:szCs w:val="22"/>
        </w:rPr>
        <w:t xml:space="preserve"> to 177,826</w:t>
      </w:r>
      <w:r w:rsidR="007612E4" w:rsidRPr="001266EF">
        <w:rPr>
          <w:rFonts w:ascii="Calibri Light" w:hAnsi="Calibri Light" w:cs="Calibri Light"/>
          <w:sz w:val="22"/>
          <w:szCs w:val="22"/>
        </w:rPr>
        <w:t xml:space="preserve">. In </w:t>
      </w:r>
      <w:r w:rsidR="003E46D7" w:rsidRPr="001266EF">
        <w:rPr>
          <w:rFonts w:ascii="Calibri Light" w:hAnsi="Calibri Light" w:cs="Calibri Light"/>
          <w:sz w:val="22"/>
          <w:szCs w:val="22"/>
        </w:rPr>
        <w:t xml:space="preserve">the 5 years to 2020, the </w:t>
      </w:r>
      <w:r w:rsidR="00A1534C" w:rsidRPr="001266EF">
        <w:rPr>
          <w:rFonts w:ascii="Calibri Light" w:hAnsi="Calibri Light" w:cs="Calibri Light"/>
          <w:sz w:val="22"/>
          <w:szCs w:val="22"/>
        </w:rPr>
        <w:t xml:space="preserve">slower </w:t>
      </w:r>
      <w:r w:rsidR="003E46D7" w:rsidRPr="001266EF">
        <w:rPr>
          <w:rFonts w:ascii="Calibri Light" w:hAnsi="Calibri Light" w:cs="Calibri Light"/>
          <w:sz w:val="22"/>
          <w:szCs w:val="22"/>
        </w:rPr>
        <w:t xml:space="preserve">rate of increase </w:t>
      </w:r>
      <w:r w:rsidR="00A1534C" w:rsidRPr="001266EF">
        <w:rPr>
          <w:rFonts w:ascii="Calibri Light" w:hAnsi="Calibri Light" w:cs="Calibri Light"/>
          <w:sz w:val="22"/>
          <w:szCs w:val="22"/>
        </w:rPr>
        <w:t xml:space="preserve">and the effect of downsizing </w:t>
      </w:r>
      <w:r w:rsidR="007612E4" w:rsidRPr="001266EF">
        <w:rPr>
          <w:rFonts w:ascii="Calibri Light" w:hAnsi="Calibri Light" w:cs="Calibri Light"/>
          <w:sz w:val="22"/>
          <w:szCs w:val="22"/>
        </w:rPr>
        <w:t>deliver</w:t>
      </w:r>
      <w:r w:rsidR="00A1534C" w:rsidRPr="001266EF">
        <w:rPr>
          <w:rFonts w:ascii="Calibri Light" w:hAnsi="Calibri Light" w:cs="Calibri Light"/>
          <w:sz w:val="22"/>
          <w:szCs w:val="22"/>
        </w:rPr>
        <w:t>ed</w:t>
      </w:r>
      <w:r w:rsidR="007612E4" w:rsidRPr="001266EF">
        <w:rPr>
          <w:rFonts w:ascii="Calibri Light" w:hAnsi="Calibri Light" w:cs="Calibri Light"/>
          <w:sz w:val="22"/>
          <w:szCs w:val="22"/>
        </w:rPr>
        <w:t xml:space="preserve"> a workforce of </w:t>
      </w:r>
      <w:r w:rsidR="003E46D7" w:rsidRPr="001266EF">
        <w:rPr>
          <w:rFonts w:ascii="Calibri Light" w:hAnsi="Calibri Light" w:cs="Calibri Light"/>
          <w:sz w:val="22"/>
          <w:szCs w:val="22"/>
        </w:rPr>
        <w:t>178,821</w:t>
      </w:r>
    </w:p>
    <w:p w14:paraId="1FA43A67" w14:textId="0FB75B3C" w:rsidR="003C09C3" w:rsidRPr="001266EF" w:rsidRDefault="003E46D7" w:rsidP="006C3DDF">
      <w:pPr>
        <w:pStyle w:val="ListBullet"/>
        <w:rPr>
          <w:rFonts w:ascii="Calibri Light" w:hAnsi="Calibri Light" w:cs="Calibri Light"/>
          <w:sz w:val="22"/>
          <w:szCs w:val="22"/>
        </w:rPr>
      </w:pPr>
      <w:r w:rsidRPr="001266EF">
        <w:rPr>
          <w:rFonts w:ascii="Calibri Light" w:hAnsi="Calibri Light" w:cs="Calibri Light"/>
          <w:sz w:val="22"/>
          <w:szCs w:val="22"/>
        </w:rPr>
        <w:t>The proportion of women increased during the period from 41% in 2006 to 47% in 20</w:t>
      </w:r>
      <w:r w:rsidR="00991AB6" w:rsidRPr="001266EF">
        <w:rPr>
          <w:rFonts w:ascii="Calibri Light" w:hAnsi="Calibri Light" w:cs="Calibri Light"/>
          <w:sz w:val="22"/>
          <w:szCs w:val="22"/>
        </w:rPr>
        <w:t>2</w:t>
      </w:r>
      <w:r w:rsidRPr="001266EF">
        <w:rPr>
          <w:rFonts w:ascii="Calibri Light" w:hAnsi="Calibri Light" w:cs="Calibri Light"/>
          <w:sz w:val="22"/>
          <w:szCs w:val="22"/>
        </w:rPr>
        <w:t>0</w:t>
      </w:r>
      <w:r w:rsidR="00A954A8" w:rsidRPr="001266EF">
        <w:rPr>
          <w:rFonts w:ascii="Calibri Light" w:hAnsi="Calibri Light" w:cs="Calibri Light"/>
          <w:sz w:val="22"/>
          <w:szCs w:val="22"/>
        </w:rPr>
        <w:t>, although 2015 data shows that women are overrepresented in technical roles (52% of 111,634 roles) and underrepresented in managerial roles (30% of 66,192 roles)</w:t>
      </w:r>
    </w:p>
    <w:p w14:paraId="3471F9E6" w14:textId="215576F7" w:rsidR="00DC76DA" w:rsidRPr="001266EF" w:rsidRDefault="00A1534C" w:rsidP="006C3DDF">
      <w:pPr>
        <w:pStyle w:val="ListBullet"/>
        <w:rPr>
          <w:rFonts w:ascii="Calibri Light" w:hAnsi="Calibri Light" w:cs="Calibri Light"/>
          <w:sz w:val="22"/>
          <w:szCs w:val="22"/>
        </w:rPr>
      </w:pPr>
      <w:r w:rsidRPr="001266EF">
        <w:rPr>
          <w:rFonts w:ascii="Calibri Light" w:hAnsi="Calibri Light" w:cs="Calibri Light"/>
          <w:sz w:val="22"/>
          <w:szCs w:val="22"/>
        </w:rPr>
        <w:t>Consistent with the broader population trend, t</w:t>
      </w:r>
      <w:r w:rsidR="003E46D7" w:rsidRPr="001266EF">
        <w:rPr>
          <w:rFonts w:ascii="Calibri Light" w:hAnsi="Calibri Light" w:cs="Calibri Light"/>
          <w:sz w:val="22"/>
          <w:szCs w:val="22"/>
        </w:rPr>
        <w:t xml:space="preserve">he </w:t>
      </w:r>
      <w:r w:rsidR="003C09C3" w:rsidRPr="001266EF">
        <w:rPr>
          <w:rFonts w:ascii="Calibri Light" w:hAnsi="Calibri Light" w:cs="Calibri Light"/>
          <w:sz w:val="22"/>
          <w:szCs w:val="22"/>
        </w:rPr>
        <w:t>civil service has a</w:t>
      </w:r>
      <w:r w:rsidR="003E46D7" w:rsidRPr="001266EF">
        <w:rPr>
          <w:rFonts w:ascii="Calibri Light" w:hAnsi="Calibri Light" w:cs="Calibri Light"/>
          <w:sz w:val="22"/>
          <w:szCs w:val="22"/>
        </w:rPr>
        <w:t xml:space="preserve"> youthful</w:t>
      </w:r>
      <w:r w:rsidR="009701CA" w:rsidRPr="001266EF">
        <w:rPr>
          <w:rFonts w:ascii="Calibri Light" w:hAnsi="Calibri Light" w:cs="Calibri Light"/>
          <w:sz w:val="22"/>
          <w:szCs w:val="22"/>
        </w:rPr>
        <w:t xml:space="preserve"> </w:t>
      </w:r>
      <w:r w:rsidR="000D5615" w:rsidRPr="001266EF">
        <w:rPr>
          <w:rFonts w:ascii="Calibri Light" w:hAnsi="Calibri Light" w:cs="Calibri Light"/>
          <w:sz w:val="22"/>
          <w:szCs w:val="22"/>
        </w:rPr>
        <w:t>demographic with 77% under the age of 44</w:t>
      </w:r>
      <w:r w:rsidR="003E46D7" w:rsidRPr="001266EF">
        <w:rPr>
          <w:rFonts w:ascii="Calibri Light" w:hAnsi="Calibri Light" w:cs="Calibri Light"/>
          <w:sz w:val="22"/>
          <w:szCs w:val="22"/>
        </w:rPr>
        <w:t xml:space="preserve"> in </w:t>
      </w:r>
      <w:r w:rsidR="003C09C3" w:rsidRPr="001266EF">
        <w:rPr>
          <w:rFonts w:ascii="Calibri Light" w:hAnsi="Calibri Light" w:cs="Calibri Light"/>
          <w:sz w:val="22"/>
          <w:szCs w:val="22"/>
        </w:rPr>
        <w:t>2015 and 2020.</w:t>
      </w:r>
    </w:p>
    <w:p w14:paraId="621333E5" w14:textId="01F7B31C" w:rsidR="003C09C3" w:rsidRPr="001266EF" w:rsidRDefault="00A1534C"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Th</w:t>
      </w:r>
      <w:r w:rsidR="00E310BE" w:rsidRPr="001266EF">
        <w:rPr>
          <w:rFonts w:ascii="Calibri Light" w:hAnsi="Calibri Light" w:cs="Calibri Light"/>
          <w:color w:val="auto"/>
          <w:sz w:val="22"/>
          <w:szCs w:val="22"/>
        </w:rPr>
        <w:t xml:space="preserve">is changing </w:t>
      </w:r>
      <w:r w:rsidR="00CE6BFC" w:rsidRPr="001266EF">
        <w:rPr>
          <w:rFonts w:ascii="Calibri Light" w:hAnsi="Calibri Light" w:cs="Calibri Light"/>
          <w:color w:val="auto"/>
          <w:sz w:val="22"/>
          <w:szCs w:val="22"/>
        </w:rPr>
        <w:t xml:space="preserve">civil service </w:t>
      </w:r>
      <w:r w:rsidR="00E310BE" w:rsidRPr="001266EF">
        <w:rPr>
          <w:rFonts w:ascii="Calibri Light" w:hAnsi="Calibri Light" w:cs="Calibri Light"/>
          <w:color w:val="auto"/>
          <w:sz w:val="22"/>
          <w:szCs w:val="22"/>
        </w:rPr>
        <w:t xml:space="preserve">demographic only serves to heighten the need for skilled and capable people. The </w:t>
      </w:r>
      <w:proofErr w:type="spellStart"/>
      <w:r w:rsidR="00E310BE" w:rsidRPr="001266EF">
        <w:rPr>
          <w:rFonts w:ascii="Calibri Light" w:hAnsi="Calibri Light" w:cs="Calibri Light"/>
          <w:color w:val="auto"/>
          <w:sz w:val="22"/>
          <w:szCs w:val="22"/>
        </w:rPr>
        <w:t>GoL</w:t>
      </w:r>
      <w:proofErr w:type="spellEnd"/>
      <w:r w:rsidR="00E310BE" w:rsidRPr="001266EF">
        <w:rPr>
          <w:rFonts w:ascii="Calibri Light" w:hAnsi="Calibri Light" w:cs="Calibri Light"/>
          <w:color w:val="auto"/>
          <w:sz w:val="22"/>
          <w:szCs w:val="22"/>
        </w:rPr>
        <w:t xml:space="preserve"> has pursued an education agenda with targets set towards an increasingly tertiary educated workforce. </w:t>
      </w:r>
      <w:r w:rsidR="00B46764" w:rsidRPr="001266EF">
        <w:rPr>
          <w:rFonts w:ascii="Calibri Light" w:hAnsi="Calibri Light" w:cs="Calibri Light"/>
          <w:color w:val="auto"/>
          <w:sz w:val="22"/>
          <w:szCs w:val="22"/>
        </w:rPr>
        <w:t xml:space="preserve">Tertiary qualifications are highly valued and taken into consideration in succession and promotion. It was clear in the design consultations that the capabilities of returning Australia Awards </w:t>
      </w:r>
      <w:r w:rsidRPr="001266EF">
        <w:rPr>
          <w:rFonts w:ascii="Calibri Light" w:hAnsi="Calibri Light" w:cs="Calibri Light"/>
          <w:color w:val="auto"/>
          <w:sz w:val="22"/>
          <w:szCs w:val="22"/>
        </w:rPr>
        <w:t>S</w:t>
      </w:r>
      <w:r w:rsidR="00B46764" w:rsidRPr="001266EF">
        <w:rPr>
          <w:rFonts w:ascii="Calibri Light" w:hAnsi="Calibri Light" w:cs="Calibri Light"/>
          <w:color w:val="auto"/>
          <w:sz w:val="22"/>
          <w:szCs w:val="22"/>
        </w:rPr>
        <w:t>cholar</w:t>
      </w:r>
      <w:r w:rsidRPr="001266EF">
        <w:rPr>
          <w:rFonts w:ascii="Calibri Light" w:hAnsi="Calibri Light" w:cs="Calibri Light"/>
          <w:color w:val="auto"/>
          <w:sz w:val="22"/>
          <w:szCs w:val="22"/>
        </w:rPr>
        <w:t xml:space="preserve">s </w:t>
      </w:r>
      <w:r w:rsidR="00B46764" w:rsidRPr="001266EF">
        <w:rPr>
          <w:rFonts w:ascii="Calibri Light" w:hAnsi="Calibri Light" w:cs="Calibri Light"/>
          <w:color w:val="auto"/>
          <w:sz w:val="22"/>
          <w:szCs w:val="22"/>
        </w:rPr>
        <w:t xml:space="preserve">including </w:t>
      </w:r>
      <w:r w:rsidRPr="001266EF">
        <w:rPr>
          <w:rFonts w:ascii="Calibri Light" w:hAnsi="Calibri Light" w:cs="Calibri Light"/>
          <w:color w:val="auto"/>
          <w:sz w:val="22"/>
          <w:szCs w:val="22"/>
        </w:rPr>
        <w:t xml:space="preserve">their </w:t>
      </w:r>
      <w:r w:rsidR="00B46764" w:rsidRPr="001266EF">
        <w:rPr>
          <w:rFonts w:ascii="Calibri Light" w:hAnsi="Calibri Light" w:cs="Calibri Light"/>
          <w:color w:val="auto"/>
          <w:sz w:val="22"/>
          <w:szCs w:val="22"/>
        </w:rPr>
        <w:t>English language skills, are highly valued</w:t>
      </w:r>
      <w:r w:rsidRPr="001266EF">
        <w:rPr>
          <w:rFonts w:ascii="Calibri Light" w:hAnsi="Calibri Light" w:cs="Calibri Light"/>
          <w:color w:val="auto"/>
          <w:sz w:val="22"/>
          <w:szCs w:val="22"/>
        </w:rPr>
        <w:t xml:space="preserve"> and alumni are </w:t>
      </w:r>
      <w:r w:rsidR="00B46764" w:rsidRPr="001266EF">
        <w:rPr>
          <w:rFonts w:ascii="Calibri Light" w:hAnsi="Calibri Light" w:cs="Calibri Light"/>
          <w:color w:val="auto"/>
          <w:sz w:val="22"/>
          <w:szCs w:val="22"/>
        </w:rPr>
        <w:t>readily promot</w:t>
      </w:r>
      <w:r w:rsidRPr="001266EF">
        <w:rPr>
          <w:rFonts w:ascii="Calibri Light" w:hAnsi="Calibri Light" w:cs="Calibri Light"/>
          <w:color w:val="auto"/>
          <w:sz w:val="22"/>
          <w:szCs w:val="22"/>
        </w:rPr>
        <w:t>ed</w:t>
      </w:r>
      <w:r w:rsidR="00B46764" w:rsidRPr="001266EF">
        <w:rPr>
          <w:rFonts w:ascii="Calibri Light" w:hAnsi="Calibri Light" w:cs="Calibri Light"/>
          <w:color w:val="auto"/>
          <w:sz w:val="22"/>
          <w:szCs w:val="22"/>
        </w:rPr>
        <w:t xml:space="preserve"> into senior leadership roles.</w:t>
      </w:r>
      <w:r w:rsidR="00E310BE" w:rsidRPr="001266EF">
        <w:rPr>
          <w:rFonts w:ascii="Calibri Light" w:hAnsi="Calibri Light" w:cs="Calibri Light"/>
          <w:color w:val="auto"/>
          <w:sz w:val="22"/>
          <w:szCs w:val="22"/>
        </w:rPr>
        <w:t xml:space="preserve"> </w:t>
      </w:r>
    </w:p>
    <w:p w14:paraId="6E48F898" w14:textId="3B97B527" w:rsidR="000F583A" w:rsidRPr="001266EF" w:rsidRDefault="000F583A"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The clear positioning of HRD as a core strategic priority in Laos</w:t>
      </w:r>
      <w:r w:rsidR="00966A1F" w:rsidRPr="001266EF">
        <w:rPr>
          <w:rFonts w:ascii="Calibri Light" w:hAnsi="Calibri Light" w:cs="Calibri Light"/>
          <w:color w:val="auto"/>
          <w:sz w:val="22"/>
          <w:szCs w:val="22"/>
          <w:lang w:val="en-AU"/>
        </w:rPr>
        <w:t>, and the drive toward an educated civil service,</w:t>
      </w:r>
      <w:r w:rsidRPr="001266EF">
        <w:rPr>
          <w:rFonts w:ascii="Calibri Light" w:hAnsi="Calibri Light" w:cs="Calibri Light"/>
          <w:color w:val="auto"/>
          <w:sz w:val="22"/>
          <w:szCs w:val="22"/>
          <w:lang w:val="en-AU"/>
        </w:rPr>
        <w:t xml:space="preserve"> creates an opportunity for Australia </w:t>
      </w:r>
      <w:r w:rsidR="00A1534C" w:rsidRPr="001266EF">
        <w:rPr>
          <w:rFonts w:ascii="Calibri Light" w:hAnsi="Calibri Light" w:cs="Calibri Light"/>
          <w:color w:val="auto"/>
          <w:sz w:val="22"/>
          <w:szCs w:val="22"/>
          <w:lang w:val="en-AU"/>
        </w:rPr>
        <w:t xml:space="preserve">to </w:t>
      </w:r>
      <w:r w:rsidRPr="001266EF">
        <w:rPr>
          <w:rFonts w:ascii="Calibri Light" w:hAnsi="Calibri Light" w:cs="Calibri Light"/>
          <w:color w:val="auto"/>
          <w:sz w:val="22"/>
          <w:szCs w:val="22"/>
          <w:lang w:val="en-AU"/>
        </w:rPr>
        <w:t>contribute through an expanded HRD mandate</w:t>
      </w:r>
      <w:r w:rsidR="00A1534C"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and by drawing on Australia’s </w:t>
      </w:r>
      <w:r w:rsidR="00A1534C" w:rsidRPr="001266EF">
        <w:rPr>
          <w:rFonts w:ascii="Calibri Light" w:hAnsi="Calibri Light" w:cs="Calibri Light"/>
          <w:color w:val="auto"/>
          <w:sz w:val="22"/>
          <w:szCs w:val="22"/>
          <w:lang w:val="en-AU"/>
        </w:rPr>
        <w:t>own public sector</w:t>
      </w:r>
      <w:r w:rsidR="00F65971" w:rsidRPr="001266EF">
        <w:rPr>
          <w:rFonts w:ascii="Calibri Light" w:hAnsi="Calibri Light" w:cs="Calibri Light"/>
          <w:color w:val="auto"/>
          <w:sz w:val="22"/>
          <w:szCs w:val="22"/>
          <w:lang w:val="en-AU"/>
        </w:rPr>
        <w:t xml:space="preserve"> </w:t>
      </w:r>
      <w:r w:rsidR="009F7FE0" w:rsidRPr="001266EF">
        <w:rPr>
          <w:rFonts w:ascii="Calibri Light" w:hAnsi="Calibri Light" w:cs="Calibri Light"/>
          <w:color w:val="auto"/>
          <w:sz w:val="22"/>
          <w:szCs w:val="22"/>
          <w:lang w:val="en-AU"/>
        </w:rPr>
        <w:t>reform processes</w:t>
      </w:r>
      <w:r w:rsidR="00A1534C" w:rsidRPr="001266EF">
        <w:rPr>
          <w:rFonts w:ascii="Calibri Light" w:hAnsi="Calibri Light" w:cs="Calibri Light"/>
          <w:color w:val="auto"/>
          <w:sz w:val="22"/>
          <w:szCs w:val="22"/>
          <w:lang w:val="en-AU"/>
        </w:rPr>
        <w:t xml:space="preserve">, </w:t>
      </w:r>
      <w:r w:rsidR="00F65971" w:rsidRPr="001266EF">
        <w:rPr>
          <w:rFonts w:ascii="Calibri Light" w:hAnsi="Calibri Light" w:cs="Calibri Light"/>
          <w:color w:val="auto"/>
          <w:sz w:val="22"/>
          <w:szCs w:val="22"/>
          <w:lang w:val="en-AU"/>
        </w:rPr>
        <w:t xml:space="preserve">and </w:t>
      </w:r>
      <w:r w:rsidRPr="001266EF">
        <w:rPr>
          <w:rFonts w:ascii="Calibri Light" w:hAnsi="Calibri Light" w:cs="Calibri Light"/>
          <w:color w:val="auto"/>
          <w:sz w:val="22"/>
          <w:szCs w:val="22"/>
          <w:lang w:val="en-AU"/>
        </w:rPr>
        <w:t>world class education system.</w:t>
      </w:r>
    </w:p>
    <w:p w14:paraId="25192273" w14:textId="65387F05" w:rsidR="00C77DF3" w:rsidRPr="001266EF" w:rsidRDefault="00C77DF3" w:rsidP="003A7F56">
      <w:pPr>
        <w:pStyle w:val="Heading2"/>
      </w:pPr>
      <w:bookmarkStart w:id="17" w:name="_Toc89709818"/>
      <w:bookmarkStart w:id="18" w:name="_Toc188362605"/>
      <w:r w:rsidRPr="001266EF">
        <w:t xml:space="preserve">Australian Government Policy </w:t>
      </w:r>
      <w:r w:rsidR="00B10C3A" w:rsidRPr="001266EF">
        <w:t xml:space="preserve">and Program </w:t>
      </w:r>
      <w:r w:rsidRPr="001266EF">
        <w:t>Context</w:t>
      </w:r>
      <w:bookmarkEnd w:id="17"/>
      <w:bookmarkEnd w:id="18"/>
    </w:p>
    <w:p w14:paraId="504B4AAD" w14:textId="49CB5C9A" w:rsidR="00C77DF3" w:rsidRPr="001266EF" w:rsidRDefault="00C77DF3"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Australia and Laos are longstanding bilateral and regional partners. Diplomatic relations have existed since 1952; </w:t>
      </w:r>
      <w:r w:rsidR="00CE6BFC" w:rsidRPr="001266EF">
        <w:rPr>
          <w:rFonts w:ascii="Calibri Light" w:hAnsi="Calibri Light" w:cs="Calibri Light"/>
          <w:color w:val="auto"/>
          <w:sz w:val="22"/>
          <w:szCs w:val="22"/>
          <w:lang w:val="en-AU"/>
        </w:rPr>
        <w:t>and in 2022, Australia will celebrate the 70</w:t>
      </w:r>
      <w:r w:rsidR="00CE6BFC" w:rsidRPr="001266EF">
        <w:rPr>
          <w:rFonts w:ascii="Calibri Light" w:hAnsi="Calibri Light" w:cs="Calibri Light"/>
          <w:color w:val="auto"/>
          <w:sz w:val="22"/>
          <w:szCs w:val="22"/>
          <w:vertAlign w:val="superscript"/>
          <w:lang w:val="en-AU"/>
        </w:rPr>
        <w:t>th</w:t>
      </w:r>
      <w:r w:rsidR="00CE6BFC" w:rsidRPr="001266EF">
        <w:rPr>
          <w:rFonts w:ascii="Calibri Light" w:hAnsi="Calibri Light" w:cs="Calibri Light"/>
          <w:color w:val="auto"/>
          <w:sz w:val="22"/>
          <w:szCs w:val="22"/>
          <w:lang w:val="en-AU"/>
        </w:rPr>
        <w:t xml:space="preserve"> anniversary of this important </w:t>
      </w:r>
      <w:r w:rsidR="00E32D04" w:rsidRPr="001266EF">
        <w:rPr>
          <w:rFonts w:ascii="Calibri Light" w:hAnsi="Calibri Light" w:cs="Calibri Light"/>
          <w:color w:val="auto"/>
          <w:sz w:val="22"/>
          <w:szCs w:val="22"/>
          <w:lang w:val="en-AU"/>
        </w:rPr>
        <w:t>partnership</w:t>
      </w:r>
      <w:r w:rsidR="00CE6BFC"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Australia has a reputation for delivering effective development cooperation</w:t>
      </w:r>
      <w:r w:rsidR="00932F5F"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 xml:space="preserve">underpinned by strong relationships with the Lao Government, business ties and people-to-people links. Australia is </w:t>
      </w:r>
      <w:r w:rsidR="0009096A" w:rsidRPr="001266EF">
        <w:rPr>
          <w:rFonts w:ascii="Calibri Light" w:hAnsi="Calibri Light" w:cs="Calibri Light"/>
          <w:color w:val="auto"/>
          <w:sz w:val="22"/>
          <w:szCs w:val="22"/>
          <w:lang w:val="en-AU"/>
        </w:rPr>
        <w:t xml:space="preserve">also </w:t>
      </w:r>
      <w:r w:rsidRPr="001266EF">
        <w:rPr>
          <w:rFonts w:ascii="Calibri Light" w:hAnsi="Calibri Light" w:cs="Calibri Light"/>
          <w:color w:val="auto"/>
          <w:sz w:val="22"/>
          <w:szCs w:val="22"/>
          <w:lang w:val="en-AU"/>
        </w:rPr>
        <w:t xml:space="preserve">home to around 11,000 Lao diaspora and citizens with Lao </w:t>
      </w:r>
      <w:proofErr w:type="gramStart"/>
      <w:r w:rsidRPr="001266EF">
        <w:rPr>
          <w:rFonts w:ascii="Calibri Light" w:hAnsi="Calibri Light" w:cs="Calibri Light"/>
          <w:color w:val="auto"/>
          <w:sz w:val="22"/>
          <w:szCs w:val="22"/>
          <w:lang w:val="en-AU"/>
        </w:rPr>
        <w:t>ancestry</w:t>
      </w:r>
      <w:r w:rsidR="00932F5F" w:rsidRPr="001266EF">
        <w:rPr>
          <w:rFonts w:ascii="Calibri Light" w:hAnsi="Calibri Light" w:cs="Calibri Light"/>
          <w:color w:val="auto"/>
          <w:sz w:val="22"/>
          <w:szCs w:val="22"/>
          <w:lang w:val="en-AU"/>
        </w:rPr>
        <w:t>, and</w:t>
      </w:r>
      <w:proofErr w:type="gramEnd"/>
      <w:r w:rsidR="00932F5F" w:rsidRPr="001266EF">
        <w:rPr>
          <w:rFonts w:ascii="Calibri Light" w:hAnsi="Calibri Light" w:cs="Calibri Light"/>
          <w:color w:val="auto"/>
          <w:sz w:val="22"/>
          <w:szCs w:val="22"/>
          <w:lang w:val="en-AU"/>
        </w:rPr>
        <w:t xml:space="preserve"> will invest an estimated </w:t>
      </w:r>
      <w:r w:rsidR="00A46D1F" w:rsidRPr="001266EF">
        <w:rPr>
          <w:rFonts w:ascii="Calibri Light" w:hAnsi="Calibri Light" w:cs="Calibri Light"/>
          <w:color w:val="auto"/>
          <w:sz w:val="22"/>
          <w:szCs w:val="22"/>
          <w:lang w:val="en-AU"/>
        </w:rPr>
        <w:t xml:space="preserve">AUD39.3million in </w:t>
      </w:r>
      <w:r w:rsidR="00932F5F" w:rsidRPr="001266EF">
        <w:rPr>
          <w:rFonts w:ascii="Calibri Light" w:hAnsi="Calibri Light" w:cs="Calibri Light"/>
          <w:color w:val="auto"/>
          <w:sz w:val="22"/>
          <w:szCs w:val="22"/>
          <w:lang w:val="en-AU"/>
        </w:rPr>
        <w:t xml:space="preserve">Official </w:t>
      </w:r>
      <w:r w:rsidR="00A46D1F" w:rsidRPr="001266EF">
        <w:rPr>
          <w:rFonts w:ascii="Calibri Light" w:hAnsi="Calibri Light" w:cs="Calibri Light"/>
          <w:color w:val="auto"/>
          <w:sz w:val="22"/>
          <w:szCs w:val="22"/>
          <w:lang w:val="en-AU"/>
        </w:rPr>
        <w:t>Development</w:t>
      </w:r>
      <w:r w:rsidR="00932F5F" w:rsidRPr="001266EF">
        <w:rPr>
          <w:rFonts w:ascii="Calibri Light" w:hAnsi="Calibri Light" w:cs="Calibri Light"/>
          <w:color w:val="auto"/>
          <w:sz w:val="22"/>
          <w:szCs w:val="22"/>
          <w:lang w:val="en-AU"/>
        </w:rPr>
        <w:t xml:space="preserve"> </w:t>
      </w:r>
      <w:r w:rsidR="00A46D1F" w:rsidRPr="001266EF">
        <w:rPr>
          <w:rFonts w:ascii="Calibri Light" w:hAnsi="Calibri Light" w:cs="Calibri Light"/>
          <w:color w:val="auto"/>
          <w:sz w:val="22"/>
          <w:szCs w:val="22"/>
          <w:lang w:val="en-AU"/>
        </w:rPr>
        <w:t>Assistance</w:t>
      </w:r>
      <w:r w:rsidR="00932F5F" w:rsidRPr="001266EF">
        <w:rPr>
          <w:rFonts w:ascii="Calibri Light" w:hAnsi="Calibri Light" w:cs="Calibri Light"/>
          <w:color w:val="auto"/>
          <w:sz w:val="22"/>
          <w:szCs w:val="22"/>
          <w:lang w:val="en-AU"/>
        </w:rPr>
        <w:t xml:space="preserve"> (ODA)</w:t>
      </w:r>
      <w:r w:rsidR="00A46D1F" w:rsidRPr="001266EF">
        <w:rPr>
          <w:rFonts w:ascii="Calibri Light" w:hAnsi="Calibri Light" w:cs="Calibri Light"/>
          <w:color w:val="auto"/>
          <w:sz w:val="22"/>
          <w:szCs w:val="22"/>
          <w:lang w:val="en-AU"/>
        </w:rPr>
        <w:t xml:space="preserve"> </w:t>
      </w:r>
      <w:r w:rsidR="00423ABB" w:rsidRPr="001266EF">
        <w:rPr>
          <w:rFonts w:ascii="Calibri Light" w:hAnsi="Calibri Light" w:cs="Calibri Light"/>
          <w:color w:val="auto"/>
          <w:sz w:val="22"/>
          <w:szCs w:val="22"/>
          <w:lang w:val="en-AU"/>
        </w:rPr>
        <w:t xml:space="preserve">to Lao PDR </w:t>
      </w:r>
      <w:r w:rsidR="00A46D1F" w:rsidRPr="001266EF">
        <w:rPr>
          <w:rFonts w:ascii="Calibri Light" w:hAnsi="Calibri Light" w:cs="Calibri Light"/>
          <w:color w:val="auto"/>
          <w:sz w:val="22"/>
          <w:szCs w:val="22"/>
          <w:lang w:val="en-AU"/>
        </w:rPr>
        <w:t>in 2021-2022</w:t>
      </w:r>
      <w:r w:rsidR="00413072" w:rsidRPr="001266EF">
        <w:rPr>
          <w:rStyle w:val="FootnoteReference"/>
          <w:rFonts w:ascii="Calibri Light" w:hAnsi="Calibri Light" w:cs="Calibri Light"/>
          <w:color w:val="auto"/>
          <w:sz w:val="22"/>
          <w:szCs w:val="22"/>
          <w:lang w:val="en-AU"/>
        </w:rPr>
        <w:footnoteReference w:customMarkFollows="1" w:id="28"/>
        <w:t>27</w:t>
      </w:r>
      <w:r w:rsidR="00A46D1F" w:rsidRPr="001266EF">
        <w:rPr>
          <w:rFonts w:ascii="Calibri Light" w:hAnsi="Calibri Light" w:cs="Calibri Light"/>
          <w:color w:val="auto"/>
          <w:sz w:val="22"/>
          <w:szCs w:val="22"/>
          <w:lang w:val="en-AU"/>
        </w:rPr>
        <w:t xml:space="preserve">. </w:t>
      </w:r>
    </w:p>
    <w:p w14:paraId="706C7D35" w14:textId="2EC8D173" w:rsidR="00D232BC" w:rsidRPr="001266EF" w:rsidRDefault="00C77DF3"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Early in the COVID-19 pandemic, Australia reaffirmed</w:t>
      </w:r>
      <w:r w:rsidR="00BF1C26" w:rsidRPr="001266EF">
        <w:rPr>
          <w:rFonts w:ascii="Calibri Light" w:hAnsi="Calibri Light" w:cs="Calibri Light"/>
          <w:color w:val="auto"/>
          <w:sz w:val="22"/>
          <w:szCs w:val="22"/>
          <w:lang w:val="en-AU"/>
        </w:rPr>
        <w:t xml:space="preserve"> its</w:t>
      </w:r>
      <w:r w:rsidRPr="001266EF">
        <w:rPr>
          <w:rFonts w:ascii="Calibri Light" w:hAnsi="Calibri Light" w:cs="Calibri Light"/>
          <w:color w:val="auto"/>
          <w:sz w:val="22"/>
          <w:szCs w:val="22"/>
          <w:lang w:val="en-AU"/>
        </w:rPr>
        <w:t xml:space="preserve"> commitment to support Laos’ health security, stability and economic recovery, through Partnerships for Recovery: Australia’s Development Response to the COVID-19 Pandemic and Laos COVID-19 Development Response Plan </w:t>
      </w:r>
      <w:r w:rsidR="00605A40" w:rsidRPr="001266EF">
        <w:rPr>
          <w:rFonts w:ascii="Calibri Light" w:hAnsi="Calibri Light" w:cs="Calibri Light"/>
          <w:color w:val="auto"/>
          <w:sz w:val="22"/>
          <w:szCs w:val="22"/>
          <w:lang w:val="en-AU"/>
        </w:rPr>
        <w:t xml:space="preserve">(CDRP) </w:t>
      </w:r>
      <w:r w:rsidRPr="001266EF">
        <w:rPr>
          <w:rFonts w:ascii="Calibri Light" w:hAnsi="Calibri Light" w:cs="Calibri Light"/>
          <w:color w:val="auto"/>
          <w:sz w:val="22"/>
          <w:szCs w:val="22"/>
          <w:lang w:val="en-AU"/>
        </w:rPr>
        <w:t>2020-21 and 2021-22 (October 2020). Australia’s response included increased bilateral assistance and pivoting of existing investments and whole of government relationships to support Laos to manage the rapidly evolving emergency. Key to Australia’s commitment to economic recovery are investments in education through the flagship Basic Education Quality and Access for Laos (BEQUAL) Program, and in human capital through Phases I and II of the Laos Australia Institute</w:t>
      </w:r>
      <w:r w:rsidR="0017328F" w:rsidRPr="001266EF">
        <w:rPr>
          <w:rFonts w:ascii="Calibri Light" w:hAnsi="Calibri Light" w:cs="Calibri Light"/>
          <w:color w:val="auto"/>
          <w:sz w:val="22"/>
          <w:szCs w:val="22"/>
          <w:lang w:val="en-AU"/>
        </w:rPr>
        <w:t>, and the targeted and flexible Laos-Australia Development Learning Facility (LADLF).</w:t>
      </w:r>
      <w:r w:rsidR="00265035" w:rsidRPr="001266EF">
        <w:rPr>
          <w:rFonts w:ascii="Calibri Light" w:hAnsi="Calibri Light" w:cs="Calibri Light"/>
          <w:color w:val="auto"/>
          <w:sz w:val="22"/>
          <w:szCs w:val="22"/>
          <w:lang w:val="en-AU"/>
        </w:rPr>
        <w:t xml:space="preserve"> Since 1975, Australia has supported </w:t>
      </w:r>
      <w:r w:rsidR="00884BFB" w:rsidRPr="001266EF">
        <w:rPr>
          <w:rFonts w:ascii="Calibri Light" w:hAnsi="Calibri Light" w:cs="Calibri Light"/>
          <w:color w:val="auto"/>
          <w:sz w:val="22"/>
          <w:szCs w:val="22"/>
          <w:lang w:val="en-AU"/>
        </w:rPr>
        <w:t>1,139</w:t>
      </w:r>
      <w:r w:rsidR="00265035" w:rsidRPr="001266EF">
        <w:rPr>
          <w:rFonts w:ascii="Calibri Light" w:hAnsi="Calibri Light" w:cs="Calibri Light"/>
          <w:color w:val="auto"/>
          <w:sz w:val="22"/>
          <w:szCs w:val="22"/>
          <w:lang w:val="en-AU"/>
        </w:rPr>
        <w:t xml:space="preserve"> Lao scholars (</w:t>
      </w:r>
      <w:r w:rsidR="00884BFB" w:rsidRPr="001266EF">
        <w:rPr>
          <w:rFonts w:ascii="Calibri Light" w:hAnsi="Calibri Light" w:cs="Calibri Light"/>
          <w:color w:val="auto"/>
          <w:sz w:val="22"/>
          <w:szCs w:val="22"/>
          <w:lang w:val="en-AU"/>
        </w:rPr>
        <w:t>47</w:t>
      </w:r>
      <w:r w:rsidR="00265035" w:rsidRPr="001266EF">
        <w:rPr>
          <w:rFonts w:ascii="Calibri Light" w:hAnsi="Calibri Light" w:cs="Calibri Light"/>
          <w:color w:val="auto"/>
          <w:sz w:val="22"/>
          <w:szCs w:val="22"/>
          <w:lang w:val="en-AU"/>
        </w:rPr>
        <w:t xml:space="preserve">% women) to achieve a tertiary education at an Australian university through the Australia Awards or predecessor scholarship programs. In addition, </w:t>
      </w:r>
      <w:r w:rsidR="00C05ACA" w:rsidRPr="001266EF">
        <w:rPr>
          <w:rFonts w:ascii="Calibri Light" w:hAnsi="Calibri Light" w:cs="Calibri Light"/>
          <w:color w:val="auto"/>
          <w:sz w:val="22"/>
          <w:szCs w:val="22"/>
          <w:lang w:val="en-AU"/>
        </w:rPr>
        <w:t>413</w:t>
      </w:r>
      <w:r w:rsidR="00265035" w:rsidRPr="001266EF">
        <w:rPr>
          <w:rFonts w:ascii="Calibri Light" w:hAnsi="Calibri Light" w:cs="Calibri Light"/>
          <w:color w:val="auto"/>
          <w:sz w:val="22"/>
          <w:szCs w:val="22"/>
          <w:lang w:val="en-AU"/>
        </w:rPr>
        <w:t xml:space="preserve"> Lao scholars (</w:t>
      </w:r>
      <w:r w:rsidR="00C05ACA" w:rsidRPr="001266EF">
        <w:rPr>
          <w:rFonts w:ascii="Calibri Light" w:hAnsi="Calibri Light" w:cs="Calibri Light"/>
          <w:color w:val="auto"/>
          <w:sz w:val="22"/>
          <w:szCs w:val="22"/>
          <w:lang w:val="en-AU"/>
        </w:rPr>
        <w:t>34</w:t>
      </w:r>
      <w:r w:rsidR="00265035" w:rsidRPr="001266EF">
        <w:rPr>
          <w:rFonts w:ascii="Calibri Light" w:hAnsi="Calibri Light" w:cs="Calibri Light"/>
          <w:color w:val="auto"/>
          <w:sz w:val="22"/>
          <w:szCs w:val="22"/>
          <w:lang w:val="en-AU"/>
        </w:rPr>
        <w:t>% women) have been supported to complete tertiary studies in Laos through a Laos Australia National Scholarship</w:t>
      </w:r>
      <w:r w:rsidR="00884BFB" w:rsidRPr="001266EF">
        <w:rPr>
          <w:rFonts w:ascii="Calibri Light" w:hAnsi="Calibri Light" w:cs="Calibri Light"/>
          <w:color w:val="auto"/>
          <w:sz w:val="22"/>
          <w:szCs w:val="22"/>
          <w:lang w:val="en-AU"/>
        </w:rPr>
        <w:t xml:space="preserve"> (LANS)</w:t>
      </w:r>
      <w:r w:rsidR="00D232BC" w:rsidRPr="001266EF">
        <w:rPr>
          <w:rFonts w:ascii="Calibri Light" w:hAnsi="Calibri Light" w:cs="Calibri Light"/>
          <w:color w:val="auto"/>
          <w:sz w:val="22"/>
          <w:szCs w:val="22"/>
          <w:lang w:val="en-AU"/>
        </w:rPr>
        <w:t>, with additional financial support, access to assistive equipment and pastoral care provided to scholars with disability</w:t>
      </w:r>
      <w:r w:rsidR="00265035" w:rsidRPr="001266EF">
        <w:rPr>
          <w:rFonts w:ascii="Calibri Light" w:hAnsi="Calibri Light" w:cs="Calibri Light"/>
          <w:color w:val="auto"/>
          <w:sz w:val="22"/>
          <w:szCs w:val="22"/>
          <w:lang w:val="en-AU"/>
        </w:rPr>
        <w:t xml:space="preserve">. </w:t>
      </w:r>
    </w:p>
    <w:p w14:paraId="564C29AA" w14:textId="1375B1CD" w:rsidR="00173CAB" w:rsidRPr="001266EF" w:rsidRDefault="00173CAB"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From mid-2021 Laos became Australia’s ASEAN country coordinator, a role that is appointed to one ASEAN member every three years to help </w:t>
      </w:r>
      <w:r w:rsidR="001A3A82" w:rsidRPr="001266EF">
        <w:rPr>
          <w:rFonts w:ascii="Calibri Light" w:hAnsi="Calibri Light" w:cs="Calibri Light"/>
          <w:color w:val="auto"/>
          <w:sz w:val="22"/>
          <w:szCs w:val="22"/>
          <w:lang w:val="en-AU"/>
        </w:rPr>
        <w:t xml:space="preserve">Australia to </w:t>
      </w:r>
      <w:r w:rsidRPr="001266EF">
        <w:rPr>
          <w:rFonts w:ascii="Calibri Light" w:hAnsi="Calibri Light" w:cs="Calibri Light"/>
          <w:color w:val="auto"/>
          <w:sz w:val="22"/>
          <w:szCs w:val="22"/>
          <w:lang w:val="en-AU"/>
        </w:rPr>
        <w:t xml:space="preserve">shape priorities </w:t>
      </w:r>
      <w:r w:rsidR="001A3A82" w:rsidRPr="001266EF">
        <w:rPr>
          <w:rFonts w:ascii="Calibri Light" w:hAnsi="Calibri Light" w:cs="Calibri Light"/>
          <w:color w:val="auto"/>
          <w:sz w:val="22"/>
          <w:szCs w:val="22"/>
          <w:lang w:val="en-AU"/>
        </w:rPr>
        <w:t>in</w:t>
      </w:r>
      <w:r w:rsidRPr="001266EF">
        <w:rPr>
          <w:rFonts w:ascii="Calibri Light" w:hAnsi="Calibri Light" w:cs="Calibri Light"/>
          <w:color w:val="auto"/>
          <w:sz w:val="22"/>
          <w:szCs w:val="22"/>
          <w:lang w:val="en-AU"/>
        </w:rPr>
        <w:t xml:space="preserve"> engagement with ASEAN member nations, and to co-Chair the annual ASEAN-Australia Summit. While this work primarily operates out of the ASEAN Secretariat in Jakarta, Australia’s support to Laos to execute this important role will be critical to implementation of the ASEAN-Australia Strategic Partnership (2020-2024) and enhancing ASEAN-Australia cooperation to respond to COVID-19 in the region and its long-term impacts.</w:t>
      </w:r>
    </w:p>
    <w:p w14:paraId="2F27E981" w14:textId="171191EE" w:rsidR="00A8513D" w:rsidRPr="001266EF" w:rsidRDefault="00A8513D" w:rsidP="006C3DDF">
      <w:pPr>
        <w:pStyle w:val="BodyCopy"/>
        <w:rPr>
          <w:rFonts w:ascii="Calibri Light" w:hAnsi="Calibri Light" w:cs="Calibri Light"/>
          <w:color w:val="auto"/>
          <w:sz w:val="22"/>
          <w:szCs w:val="22"/>
          <w:lang w:val="en-AU"/>
        </w:rPr>
      </w:pPr>
      <w:bookmarkStart w:id="19" w:name="_Toc84494890"/>
      <w:r w:rsidRPr="001266EF">
        <w:rPr>
          <w:rFonts w:ascii="Calibri Light" w:hAnsi="Calibri Light" w:cs="Calibri Light"/>
          <w:color w:val="auto"/>
          <w:sz w:val="22"/>
          <w:szCs w:val="22"/>
          <w:lang w:val="en-AU"/>
        </w:rPr>
        <w:t>Australia holds a strong global reputation for prioritising disability and social inclusion</w:t>
      </w:r>
      <w:r w:rsidR="00413072" w:rsidRPr="001266EF">
        <w:rPr>
          <w:rStyle w:val="FootnoteReference"/>
          <w:rFonts w:ascii="Calibri Light" w:hAnsi="Calibri Light" w:cs="Calibri Light"/>
          <w:color w:val="auto"/>
          <w:sz w:val="22"/>
          <w:szCs w:val="22"/>
          <w:lang w:val="en-AU"/>
        </w:rPr>
        <w:footnoteReference w:customMarkFollows="1" w:id="29"/>
        <w:t>28</w:t>
      </w:r>
      <w:r w:rsidRPr="001266EF">
        <w:rPr>
          <w:rFonts w:ascii="Calibri Light" w:hAnsi="Calibri Light" w:cs="Calibri Light"/>
          <w:color w:val="auto"/>
          <w:sz w:val="22"/>
          <w:szCs w:val="22"/>
          <w:lang w:val="en-AU"/>
        </w:rPr>
        <w:t xml:space="preserve"> and gender equality in development, human rights and foreign policy. Australia’s </w:t>
      </w:r>
      <w:r w:rsidRPr="001266EF">
        <w:rPr>
          <w:rFonts w:ascii="Calibri Light" w:hAnsi="Calibri Light" w:cs="Calibri Light"/>
          <w:iCs/>
          <w:color w:val="auto"/>
          <w:sz w:val="22"/>
          <w:szCs w:val="22"/>
          <w:lang w:val="en-AU"/>
        </w:rPr>
        <w:t>Foreign Policy White Paper</w:t>
      </w:r>
      <w:r w:rsidRPr="001266EF">
        <w:rPr>
          <w:rFonts w:ascii="Calibri Light" w:hAnsi="Calibri Light" w:cs="Calibri Light"/>
          <w:color w:val="auto"/>
          <w:sz w:val="22"/>
          <w:szCs w:val="22"/>
          <w:lang w:val="en-AU"/>
        </w:rPr>
        <w:t xml:space="preserve"> identified gender equality as </w:t>
      </w:r>
      <w:r w:rsidRPr="001266EF">
        <w:rPr>
          <w:rFonts w:ascii="Calibri Light" w:hAnsi="Calibri Light" w:cs="Calibri Light"/>
          <w:color w:val="auto"/>
          <w:sz w:val="22"/>
          <w:szCs w:val="22"/>
          <w:lang w:val="en-AU"/>
        </w:rPr>
        <w:lastRenderedPageBreak/>
        <w:t>an Australian value</w:t>
      </w:r>
      <w:r w:rsidR="00413072" w:rsidRPr="001266EF">
        <w:rPr>
          <w:rStyle w:val="FootnoteReference"/>
          <w:rFonts w:ascii="Calibri Light" w:hAnsi="Calibri Light" w:cs="Calibri Light"/>
          <w:color w:val="auto"/>
          <w:sz w:val="22"/>
          <w:szCs w:val="22"/>
          <w:lang w:val="en-AU"/>
        </w:rPr>
        <w:footnoteReference w:customMarkFollows="1" w:id="30"/>
        <w:t>29</w:t>
      </w:r>
      <w:r w:rsidRPr="001266EF">
        <w:rPr>
          <w:rFonts w:ascii="Calibri Light" w:hAnsi="Calibri Light" w:cs="Calibri Light"/>
          <w:color w:val="auto"/>
          <w:sz w:val="22"/>
          <w:szCs w:val="22"/>
          <w:lang w:val="en-AU"/>
        </w:rPr>
        <w:t xml:space="preserve"> and the empowerment of women a top priority</w:t>
      </w:r>
      <w:r w:rsidR="00413072" w:rsidRPr="001266EF">
        <w:rPr>
          <w:rStyle w:val="FootnoteReference"/>
          <w:rFonts w:ascii="Calibri Light" w:hAnsi="Calibri Light" w:cs="Calibri Light"/>
          <w:color w:val="auto"/>
          <w:sz w:val="22"/>
          <w:szCs w:val="22"/>
          <w:lang w:val="en-AU"/>
        </w:rPr>
        <w:footnoteReference w:customMarkFollows="1" w:id="31"/>
        <w:t>30</w:t>
      </w:r>
      <w:r w:rsidRPr="001266EF">
        <w:rPr>
          <w:rFonts w:ascii="Calibri Light" w:hAnsi="Calibri Light" w:cs="Calibri Light"/>
          <w:color w:val="auto"/>
          <w:sz w:val="22"/>
          <w:szCs w:val="22"/>
          <w:lang w:val="en-AU"/>
        </w:rPr>
        <w:t xml:space="preserve">. The White Paper links elimination of gender disparities to boosting per capita </w:t>
      </w:r>
      <w:proofErr w:type="gramStart"/>
      <w:r w:rsidRPr="001266EF">
        <w:rPr>
          <w:rFonts w:ascii="Calibri Light" w:hAnsi="Calibri Light" w:cs="Calibri Light"/>
          <w:color w:val="auto"/>
          <w:sz w:val="22"/>
          <w:szCs w:val="22"/>
          <w:lang w:val="en-AU"/>
        </w:rPr>
        <w:t>incomes, and</w:t>
      </w:r>
      <w:proofErr w:type="gramEnd"/>
      <w:r w:rsidRPr="001266EF">
        <w:rPr>
          <w:rFonts w:ascii="Calibri Light" w:hAnsi="Calibri Light" w:cs="Calibri Light"/>
          <w:color w:val="auto"/>
          <w:sz w:val="22"/>
          <w:szCs w:val="22"/>
          <w:lang w:val="en-AU"/>
        </w:rPr>
        <w:t xml:space="preserve"> reinforces the aid program’s focus on ensuring the participation in the economy and society of the most disadvantaged, including women and girls and people living with disabilit</w:t>
      </w:r>
      <w:r w:rsidR="00C53DA4" w:rsidRPr="001266EF">
        <w:rPr>
          <w:rFonts w:ascii="Calibri Light" w:hAnsi="Calibri Light" w:cs="Calibri Light"/>
          <w:color w:val="auto"/>
          <w:sz w:val="22"/>
          <w:szCs w:val="22"/>
          <w:lang w:val="en-AU"/>
        </w:rPr>
        <w:t>ies</w:t>
      </w:r>
      <w:r w:rsidR="00413072" w:rsidRPr="001266EF">
        <w:rPr>
          <w:rStyle w:val="FootnoteReference"/>
          <w:rFonts w:ascii="Calibri Light" w:hAnsi="Calibri Light" w:cs="Calibri Light"/>
          <w:color w:val="auto"/>
          <w:sz w:val="22"/>
          <w:szCs w:val="22"/>
          <w:lang w:val="en-AU"/>
        </w:rPr>
        <w:footnoteReference w:customMarkFollows="1" w:id="32"/>
        <w:t>31</w:t>
      </w:r>
      <w:r w:rsidRPr="001266EF">
        <w:rPr>
          <w:rFonts w:ascii="Calibri Light" w:hAnsi="Calibri Light" w:cs="Calibri Light"/>
          <w:color w:val="auto"/>
          <w:sz w:val="22"/>
          <w:szCs w:val="22"/>
          <w:lang w:val="en-AU"/>
        </w:rPr>
        <w:t xml:space="preserve">. This reinforces the framing of DFAT’s 2016 </w:t>
      </w:r>
      <w:r w:rsidRPr="001266EF">
        <w:rPr>
          <w:rFonts w:ascii="Calibri Light" w:hAnsi="Calibri Light" w:cs="Calibri Light"/>
          <w:iCs/>
          <w:color w:val="auto"/>
          <w:sz w:val="22"/>
          <w:szCs w:val="22"/>
          <w:lang w:val="en-AU"/>
        </w:rPr>
        <w:t>Gender Equality and Women’s Empowerment Strategy</w:t>
      </w:r>
      <w:r w:rsidRPr="001266EF">
        <w:rPr>
          <w:rFonts w:ascii="Calibri Light" w:hAnsi="Calibri Light" w:cs="Calibri Light"/>
          <w:color w:val="auto"/>
          <w:sz w:val="22"/>
          <w:szCs w:val="22"/>
          <w:lang w:val="en-AU"/>
        </w:rPr>
        <w:t xml:space="preserve"> which positions gender equality and empowering women as contributors to growth and development, and in turn, </w:t>
      </w:r>
      <w:r w:rsidRPr="001266EF">
        <w:rPr>
          <w:rFonts w:ascii="Calibri Light" w:hAnsi="Calibri Light" w:cs="Calibri Light"/>
          <w:iCs/>
          <w:color w:val="auto"/>
          <w:sz w:val="22"/>
          <w:szCs w:val="22"/>
          <w:lang w:val="en-AU"/>
        </w:rPr>
        <w:t>inclusive</w:t>
      </w:r>
      <w:r w:rsidRPr="001266EF">
        <w:rPr>
          <w:rFonts w:ascii="Calibri Light" w:hAnsi="Calibri Light" w:cs="Calibri Light"/>
          <w:color w:val="auto"/>
          <w:sz w:val="22"/>
          <w:szCs w:val="22"/>
          <w:lang w:val="en-AU"/>
        </w:rPr>
        <w:t xml:space="preserve"> growth and development as enablers of equality</w:t>
      </w:r>
      <w:r w:rsidR="00413072" w:rsidRPr="001266EF">
        <w:rPr>
          <w:rStyle w:val="FootnoteReference"/>
          <w:rFonts w:ascii="Calibri Light" w:hAnsi="Calibri Light" w:cs="Calibri Light"/>
          <w:color w:val="auto"/>
          <w:sz w:val="22"/>
          <w:szCs w:val="22"/>
          <w:lang w:val="en-AU"/>
        </w:rPr>
        <w:footnoteReference w:customMarkFollows="1" w:id="33"/>
        <w:t>32</w:t>
      </w:r>
      <w:r w:rsidRPr="001266EF">
        <w:rPr>
          <w:rFonts w:ascii="Calibri Light" w:hAnsi="Calibri Light" w:cs="Calibri Light"/>
          <w:color w:val="auto"/>
          <w:sz w:val="22"/>
          <w:szCs w:val="22"/>
          <w:lang w:val="en-AU"/>
        </w:rPr>
        <w:t>. It is also aligned with DFAT’s Development for All strategy which aims to enhance the participation and empowerment of people with disabilities, reduce poverty among people with disabilities and improve equity of people with disabilities in all areas of public life</w:t>
      </w:r>
      <w:r w:rsidR="00413072" w:rsidRPr="001266EF">
        <w:rPr>
          <w:rStyle w:val="FootnoteReference"/>
          <w:rFonts w:ascii="Calibri Light" w:hAnsi="Calibri Light" w:cs="Calibri Light"/>
          <w:color w:val="auto"/>
          <w:sz w:val="22"/>
          <w:szCs w:val="22"/>
          <w:lang w:val="en-AU"/>
        </w:rPr>
        <w:footnoteReference w:customMarkFollows="1" w:id="34"/>
        <w:t>33</w:t>
      </w:r>
      <w:r w:rsidRPr="001266EF">
        <w:rPr>
          <w:rFonts w:ascii="Calibri Light" w:hAnsi="Calibri Light" w:cs="Calibri Light"/>
          <w:color w:val="auto"/>
          <w:sz w:val="22"/>
          <w:szCs w:val="22"/>
          <w:lang w:val="en-AU"/>
        </w:rPr>
        <w:t>. Australia’s aid focus on gender equality and disability and social inclusion is reinforced throughout Partnerships for Recovery. As Laos continues to move toward COVID-19 recovery, Australia’s policy priorities are consistent with Laos’ development needs and focus on HRD, whil</w:t>
      </w:r>
      <w:r w:rsidR="00C53DA4" w:rsidRPr="001266EF">
        <w:rPr>
          <w:rFonts w:ascii="Calibri Light" w:hAnsi="Calibri Light" w:cs="Calibri Light"/>
          <w:color w:val="auto"/>
          <w:sz w:val="22"/>
          <w:szCs w:val="22"/>
          <w:lang w:val="en-AU"/>
        </w:rPr>
        <w:t>e</w:t>
      </w:r>
      <w:r w:rsidRPr="001266EF">
        <w:rPr>
          <w:rFonts w:ascii="Calibri Light" w:hAnsi="Calibri Light" w:cs="Calibri Light"/>
          <w:color w:val="auto"/>
          <w:sz w:val="22"/>
          <w:szCs w:val="22"/>
          <w:lang w:val="en-AU"/>
        </w:rPr>
        <w:t xml:space="preserve"> </w:t>
      </w:r>
      <w:proofErr w:type="gramStart"/>
      <w:r w:rsidRPr="001266EF">
        <w:rPr>
          <w:rFonts w:ascii="Calibri Light" w:hAnsi="Calibri Light" w:cs="Calibri Light"/>
          <w:color w:val="auto"/>
          <w:sz w:val="22"/>
          <w:szCs w:val="22"/>
          <w:lang w:val="en-AU"/>
        </w:rPr>
        <w:t>opening up</w:t>
      </w:r>
      <w:proofErr w:type="gramEnd"/>
      <w:r w:rsidRPr="001266EF">
        <w:rPr>
          <w:rFonts w:ascii="Calibri Light" w:hAnsi="Calibri Light" w:cs="Calibri Light"/>
          <w:color w:val="auto"/>
          <w:sz w:val="22"/>
          <w:szCs w:val="22"/>
          <w:lang w:val="en-AU"/>
        </w:rPr>
        <w:t xml:space="preserve"> further</w:t>
      </w:r>
      <w:r w:rsidR="00C53DA4" w:rsidRPr="001266EF">
        <w:rPr>
          <w:rFonts w:ascii="Calibri Light" w:hAnsi="Calibri Light" w:cs="Calibri Light"/>
          <w:color w:val="auto"/>
          <w:sz w:val="22"/>
          <w:szCs w:val="22"/>
          <w:lang w:val="en-AU"/>
        </w:rPr>
        <w:t xml:space="preserve"> opportunity for</w:t>
      </w:r>
      <w:r w:rsidRPr="001266EF">
        <w:rPr>
          <w:rFonts w:ascii="Calibri Light" w:hAnsi="Calibri Light" w:cs="Calibri Light"/>
          <w:color w:val="auto"/>
          <w:sz w:val="22"/>
          <w:szCs w:val="22"/>
          <w:lang w:val="en-AU"/>
        </w:rPr>
        <w:t xml:space="preserve"> engagement on gender equality and disability and social inclusion. </w:t>
      </w:r>
    </w:p>
    <w:p w14:paraId="6EA57CB1" w14:textId="5007BE49" w:rsidR="006F694E" w:rsidRPr="001266EF" w:rsidRDefault="006F694E" w:rsidP="006C3DDF">
      <w:pPr>
        <w:pStyle w:val="Heading3"/>
        <w:rPr>
          <w:rFonts w:ascii="Calibri Light" w:hAnsi="Calibri Light" w:cs="Calibri Light"/>
          <w:sz w:val="22"/>
          <w:szCs w:val="22"/>
          <w:lang w:val="en-AU"/>
        </w:rPr>
      </w:pPr>
      <w:bookmarkStart w:id="20" w:name="_Ref85834040"/>
      <w:bookmarkEnd w:id="19"/>
      <w:r w:rsidRPr="001266EF">
        <w:rPr>
          <w:rFonts w:ascii="Calibri Light" w:hAnsi="Calibri Light" w:cs="Calibri Light"/>
          <w:sz w:val="22"/>
          <w:szCs w:val="22"/>
          <w:lang w:val="en-AU"/>
        </w:rPr>
        <w:t>Mekong Australia Partnership</w:t>
      </w:r>
      <w:bookmarkEnd w:id="20"/>
    </w:p>
    <w:p w14:paraId="5DAD84B7" w14:textId="5BA01A44" w:rsidR="006F694E" w:rsidRPr="001266EF" w:rsidRDefault="006F694E"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The Mekong-Australia Partnership (MAP) is a targeted Australian Government investment of AUD28.4 million spanning the 2021/22</w:t>
      </w:r>
      <w:r w:rsidR="00D5784D"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2023/24 financial years. The MAP investment aims to build resilience in Mekong states – Myanmar, Vietnam, Cambodia, Lao PDR and Thailand – supporting them to shape positive and independent destinies through investments in human capacity; economic resilience and supporting COVID-19 economic recovery; boosting trade and investment; environmental resilience; and cyber and critical technology capabilities in the Mekong</w:t>
      </w:r>
      <w:r w:rsidR="00D5784D" w:rsidRPr="001266EF">
        <w:rPr>
          <w:rFonts w:ascii="Calibri Light" w:hAnsi="Calibri Light" w:cs="Calibri Light"/>
          <w:color w:val="auto"/>
          <w:sz w:val="22"/>
          <w:szCs w:val="22"/>
          <w:lang w:val="en-AU"/>
        </w:rPr>
        <w:t xml:space="preserve"> region</w:t>
      </w:r>
      <w:r w:rsidRPr="001266EF">
        <w:rPr>
          <w:rFonts w:ascii="Calibri Light" w:hAnsi="Calibri Light" w:cs="Calibri Light"/>
          <w:color w:val="auto"/>
          <w:sz w:val="22"/>
          <w:szCs w:val="22"/>
          <w:lang w:val="en-AU"/>
        </w:rPr>
        <w:t xml:space="preserve">. </w:t>
      </w:r>
    </w:p>
    <w:p w14:paraId="075F4101" w14:textId="05275517" w:rsidR="006F694E" w:rsidRPr="001266EF" w:rsidRDefault="006F694E"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The human capacity pillar of MAP targets the next generation of men and women leaders in the Mekong. The investment in Laos will be managed though LAI Phase III through 10 Masters-level Australia Awards Scholarships (from 4</w:t>
      </w:r>
      <w:r w:rsidR="00991AB6" w:rsidRPr="001266EF">
        <w:rPr>
          <w:rFonts w:ascii="Calibri Light" w:hAnsi="Calibri Light" w:cs="Calibri Light"/>
          <w:color w:val="auto"/>
          <w:sz w:val="22"/>
          <w:szCs w:val="22"/>
          <w:lang w:val="en-AU"/>
        </w:rPr>
        <w:t>7</w:t>
      </w:r>
      <w:r w:rsidRPr="001266EF">
        <w:rPr>
          <w:rFonts w:ascii="Calibri Light" w:hAnsi="Calibri Light" w:cs="Calibri Light"/>
          <w:color w:val="auto"/>
          <w:sz w:val="22"/>
          <w:szCs w:val="22"/>
          <w:lang w:val="en-AU"/>
        </w:rPr>
        <w:t xml:space="preserve"> across MAP</w:t>
      </w:r>
      <w:r w:rsidR="00040D2B" w:rsidRPr="001266EF">
        <w:rPr>
          <w:rStyle w:val="FootnoteReference"/>
          <w:rFonts w:ascii="Calibri Light" w:hAnsi="Calibri Light" w:cs="Calibri Light"/>
          <w:color w:val="auto"/>
          <w:sz w:val="22"/>
          <w:szCs w:val="22"/>
          <w:lang w:val="en-AU"/>
        </w:rPr>
        <w:footnoteReference w:customMarkFollows="1" w:id="35"/>
        <w:t>34</w:t>
      </w:r>
      <w:r w:rsidRPr="001266EF">
        <w:rPr>
          <w:rFonts w:ascii="Calibri Light" w:hAnsi="Calibri Light" w:cs="Calibri Light"/>
          <w:color w:val="auto"/>
          <w:sz w:val="22"/>
          <w:szCs w:val="22"/>
          <w:lang w:val="en-AU"/>
        </w:rPr>
        <w:t>), Australia Awards Short Courses and other short-term training activities, policy dialogues and institutional twinning arrangements. The intention is to provide current and future decision-makers access to Australian expertise, new ways of thinking</w:t>
      </w:r>
      <w:r w:rsidR="00C53DA4"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and skills to enhance independent and evidence-informed decision-making and policy. The focus of the MAP investment in Laos will align with Australia’s bilateral priority sectors and targeted groups</w:t>
      </w:r>
      <w:r w:rsidR="00B53F7A" w:rsidRPr="001266EF">
        <w:rPr>
          <w:rFonts w:ascii="Calibri Light" w:hAnsi="Calibri Light" w:cs="Calibri Light"/>
          <w:color w:val="auto"/>
          <w:sz w:val="22"/>
          <w:szCs w:val="22"/>
          <w:lang w:val="en-AU"/>
        </w:rPr>
        <w:t xml:space="preserve">. The approach to planning, management and resourcing of MAP activities </w:t>
      </w:r>
      <w:r w:rsidRPr="001266EF">
        <w:rPr>
          <w:rFonts w:ascii="Calibri Light" w:hAnsi="Calibri Light" w:cs="Calibri Light"/>
          <w:color w:val="auto"/>
          <w:sz w:val="22"/>
          <w:szCs w:val="22"/>
          <w:lang w:val="en-AU"/>
        </w:rPr>
        <w:t xml:space="preserve">through LAI Phase III </w:t>
      </w:r>
      <w:r w:rsidR="00B53F7A" w:rsidRPr="001266EF">
        <w:rPr>
          <w:rFonts w:ascii="Calibri Light" w:hAnsi="Calibri Light" w:cs="Calibri Light"/>
          <w:color w:val="auto"/>
          <w:sz w:val="22"/>
          <w:szCs w:val="22"/>
          <w:lang w:val="en-AU"/>
        </w:rPr>
        <w:t xml:space="preserve">is detailed in </w:t>
      </w:r>
      <w:r w:rsidRPr="001266EF">
        <w:rPr>
          <w:rFonts w:ascii="Calibri Light" w:hAnsi="Calibri Light" w:cs="Calibri Light"/>
          <w:color w:val="auto"/>
          <w:sz w:val="22"/>
          <w:szCs w:val="22"/>
          <w:lang w:val="en-AU"/>
        </w:rPr>
        <w:t xml:space="preserve">Section </w:t>
      </w:r>
      <w:r w:rsidRPr="001266EF">
        <w:rPr>
          <w:rFonts w:ascii="Calibri Light" w:hAnsi="Calibri Light" w:cs="Calibri Light"/>
          <w:color w:val="auto"/>
          <w:sz w:val="22"/>
          <w:szCs w:val="22"/>
          <w:lang w:val="en-AU"/>
        </w:rPr>
        <w:fldChar w:fldCharType="begin"/>
      </w:r>
      <w:r w:rsidRPr="001266EF">
        <w:rPr>
          <w:rFonts w:ascii="Calibri Light" w:hAnsi="Calibri Light" w:cs="Calibri Light"/>
          <w:color w:val="auto"/>
          <w:sz w:val="22"/>
          <w:szCs w:val="22"/>
          <w:lang w:val="en-AU"/>
        </w:rPr>
        <w:instrText xml:space="preserve"> REF _Ref85817219 \r </w:instrText>
      </w:r>
      <w:r w:rsidR="00E43E8A" w:rsidRPr="001266EF">
        <w:rPr>
          <w:rFonts w:ascii="Calibri Light" w:hAnsi="Calibri Light" w:cs="Calibri Light"/>
          <w:color w:val="auto"/>
          <w:sz w:val="22"/>
          <w:szCs w:val="22"/>
          <w:lang w:val="en-AU"/>
        </w:rPr>
        <w:instrText xml:space="preserve"> \* MERGEFORMAT </w:instrText>
      </w:r>
      <w:r w:rsidRPr="001266EF">
        <w:rPr>
          <w:rFonts w:ascii="Calibri Light" w:hAnsi="Calibri Light" w:cs="Calibri Light"/>
          <w:color w:val="auto"/>
          <w:sz w:val="22"/>
          <w:szCs w:val="22"/>
          <w:lang w:val="en-AU"/>
        </w:rPr>
        <w:fldChar w:fldCharType="separate"/>
      </w:r>
      <w:r w:rsidR="00BE555A">
        <w:rPr>
          <w:rFonts w:ascii="Calibri Light" w:hAnsi="Calibri Light" w:cs="Calibri Light"/>
          <w:color w:val="auto"/>
          <w:sz w:val="22"/>
          <w:szCs w:val="22"/>
          <w:lang w:val="en-AU"/>
        </w:rPr>
        <w:t>6.4</w:t>
      </w:r>
      <w:r w:rsidRPr="001266EF">
        <w:rPr>
          <w:rFonts w:ascii="Calibri Light" w:hAnsi="Calibri Light" w:cs="Calibri Light"/>
          <w:color w:val="auto"/>
          <w:sz w:val="22"/>
          <w:szCs w:val="22"/>
          <w:lang w:val="en-AU"/>
        </w:rPr>
        <w:fldChar w:fldCharType="end"/>
      </w:r>
      <w:r w:rsidRPr="001266EF">
        <w:rPr>
          <w:rFonts w:ascii="Calibri Light" w:hAnsi="Calibri Light" w:cs="Calibri Light"/>
          <w:color w:val="auto"/>
          <w:sz w:val="22"/>
          <w:szCs w:val="22"/>
          <w:lang w:val="en-AU"/>
        </w:rPr>
        <w:t>.</w:t>
      </w:r>
    </w:p>
    <w:p w14:paraId="4BA602A4" w14:textId="35BF8923" w:rsidR="00811E8C" w:rsidRPr="001266EF" w:rsidRDefault="00811E8C" w:rsidP="003A7F56">
      <w:pPr>
        <w:pStyle w:val="Heading2"/>
      </w:pPr>
      <w:bookmarkStart w:id="21" w:name="_Toc89709819"/>
      <w:bookmarkStart w:id="22" w:name="_Toc188362606"/>
      <w:bookmarkStart w:id="23" w:name="_Toc84494892"/>
      <w:r w:rsidRPr="001266EF">
        <w:t>Laos Australia Institute Phase III</w:t>
      </w:r>
      <w:bookmarkEnd w:id="21"/>
      <w:bookmarkEnd w:id="22"/>
      <w:r w:rsidR="0088318E" w:rsidRPr="001266EF">
        <w:t xml:space="preserve"> </w:t>
      </w:r>
    </w:p>
    <w:p w14:paraId="4D69C4A9" w14:textId="5783DB88" w:rsidR="00754214" w:rsidRPr="001266EF" w:rsidRDefault="004B1469" w:rsidP="006C3DDF">
      <w:pPr>
        <w:pStyle w:val="BodyText"/>
        <w:rPr>
          <w:rFonts w:ascii="Calibri Light" w:hAnsi="Calibri Light" w:cs="Calibri Light"/>
          <w:sz w:val="22"/>
          <w:szCs w:val="22"/>
        </w:rPr>
      </w:pPr>
      <w:r w:rsidRPr="001266EF">
        <w:rPr>
          <w:rFonts w:ascii="Calibri Light" w:hAnsi="Calibri Light" w:cs="Calibri Light"/>
          <w:sz w:val="22"/>
          <w:szCs w:val="22"/>
        </w:rPr>
        <w:t>The Laos Australia Institute Phase III (LAI) b</w:t>
      </w:r>
      <w:r w:rsidR="00811E8C" w:rsidRPr="001266EF">
        <w:rPr>
          <w:rFonts w:ascii="Calibri Light" w:hAnsi="Calibri Light" w:cs="Calibri Light"/>
          <w:sz w:val="22"/>
          <w:szCs w:val="22"/>
        </w:rPr>
        <w:t>uild</w:t>
      </w:r>
      <w:r w:rsidRPr="001266EF">
        <w:rPr>
          <w:rFonts w:ascii="Calibri Light" w:hAnsi="Calibri Light" w:cs="Calibri Light"/>
          <w:sz w:val="22"/>
          <w:szCs w:val="22"/>
        </w:rPr>
        <w:t>s</w:t>
      </w:r>
      <w:r w:rsidR="00811E8C" w:rsidRPr="001266EF">
        <w:rPr>
          <w:rFonts w:ascii="Calibri Light" w:hAnsi="Calibri Light" w:cs="Calibri Light"/>
          <w:sz w:val="22"/>
          <w:szCs w:val="22"/>
        </w:rPr>
        <w:t xml:space="preserve"> on </w:t>
      </w:r>
      <w:r w:rsidR="00F87A8F" w:rsidRPr="001266EF">
        <w:rPr>
          <w:rFonts w:ascii="Calibri Light" w:hAnsi="Calibri Light" w:cs="Calibri Light"/>
          <w:sz w:val="22"/>
          <w:szCs w:val="22"/>
        </w:rPr>
        <w:t xml:space="preserve">analysis of the </w:t>
      </w:r>
      <w:r w:rsidRPr="001266EF">
        <w:rPr>
          <w:rFonts w:ascii="Calibri Light" w:hAnsi="Calibri Light" w:cs="Calibri Light"/>
          <w:sz w:val="22"/>
          <w:szCs w:val="22"/>
        </w:rPr>
        <w:t xml:space="preserve">development </w:t>
      </w:r>
      <w:r w:rsidR="00F87A8F" w:rsidRPr="001266EF">
        <w:rPr>
          <w:rFonts w:ascii="Calibri Light" w:hAnsi="Calibri Light" w:cs="Calibri Light"/>
          <w:sz w:val="22"/>
          <w:szCs w:val="22"/>
        </w:rPr>
        <w:t xml:space="preserve">context </w:t>
      </w:r>
      <w:r w:rsidR="00184084" w:rsidRPr="001266EF">
        <w:rPr>
          <w:rFonts w:ascii="Calibri Light" w:hAnsi="Calibri Light" w:cs="Calibri Light"/>
          <w:sz w:val="22"/>
          <w:szCs w:val="22"/>
        </w:rPr>
        <w:t xml:space="preserve">and political economy </w:t>
      </w:r>
      <w:r w:rsidR="00F87A8F" w:rsidRPr="001266EF">
        <w:rPr>
          <w:rFonts w:ascii="Calibri Light" w:hAnsi="Calibri Light" w:cs="Calibri Light"/>
          <w:sz w:val="22"/>
          <w:szCs w:val="22"/>
        </w:rPr>
        <w:t>in Laos, the Australia</w:t>
      </w:r>
      <w:r w:rsidRPr="001266EF">
        <w:rPr>
          <w:rFonts w:ascii="Calibri Light" w:hAnsi="Calibri Light" w:cs="Calibri Light"/>
          <w:sz w:val="22"/>
          <w:szCs w:val="22"/>
        </w:rPr>
        <w:t>n</w:t>
      </w:r>
      <w:r w:rsidR="00F87A8F" w:rsidRPr="001266EF">
        <w:rPr>
          <w:rFonts w:ascii="Calibri Light" w:hAnsi="Calibri Light" w:cs="Calibri Light"/>
          <w:sz w:val="22"/>
          <w:szCs w:val="22"/>
        </w:rPr>
        <w:t xml:space="preserve"> </w:t>
      </w:r>
      <w:r w:rsidR="00184084" w:rsidRPr="001266EF">
        <w:rPr>
          <w:rFonts w:ascii="Calibri Light" w:hAnsi="Calibri Light" w:cs="Calibri Light"/>
          <w:sz w:val="22"/>
          <w:szCs w:val="22"/>
        </w:rPr>
        <w:t>Government’s strategic</w:t>
      </w:r>
      <w:r w:rsidR="00F65971" w:rsidRPr="001266EF">
        <w:rPr>
          <w:rFonts w:ascii="Calibri Light" w:hAnsi="Calibri Light" w:cs="Calibri Light"/>
          <w:sz w:val="22"/>
          <w:szCs w:val="22"/>
        </w:rPr>
        <w:t xml:space="preserve"> </w:t>
      </w:r>
      <w:r w:rsidR="00F87A8F" w:rsidRPr="001266EF">
        <w:rPr>
          <w:rFonts w:ascii="Calibri Light" w:hAnsi="Calibri Light" w:cs="Calibri Light"/>
          <w:sz w:val="22"/>
          <w:szCs w:val="22"/>
        </w:rPr>
        <w:t>interests, and</w:t>
      </w:r>
      <w:r w:rsidR="00811E8C" w:rsidRPr="001266EF">
        <w:rPr>
          <w:rFonts w:ascii="Calibri Light" w:hAnsi="Calibri Light" w:cs="Calibri Light"/>
          <w:sz w:val="22"/>
          <w:szCs w:val="22"/>
        </w:rPr>
        <w:t xml:space="preserve"> the lessons </w:t>
      </w:r>
      <w:proofErr w:type="gramStart"/>
      <w:r w:rsidR="00184084" w:rsidRPr="001266EF">
        <w:rPr>
          <w:rFonts w:ascii="Calibri Light" w:hAnsi="Calibri Light" w:cs="Calibri Light"/>
          <w:sz w:val="22"/>
          <w:szCs w:val="22"/>
        </w:rPr>
        <w:t>learned</w:t>
      </w:r>
      <w:proofErr w:type="gramEnd"/>
      <w:r w:rsidR="00184084" w:rsidRPr="001266EF">
        <w:rPr>
          <w:rFonts w:ascii="Calibri Light" w:hAnsi="Calibri Light" w:cs="Calibri Light"/>
          <w:sz w:val="22"/>
          <w:szCs w:val="22"/>
        </w:rPr>
        <w:t xml:space="preserve"> </w:t>
      </w:r>
      <w:r w:rsidR="00811E8C" w:rsidRPr="001266EF">
        <w:rPr>
          <w:rFonts w:ascii="Calibri Light" w:hAnsi="Calibri Light" w:cs="Calibri Light"/>
          <w:sz w:val="22"/>
          <w:szCs w:val="22"/>
        </w:rPr>
        <w:t>and advancements delivered through the LAI Phase II and the LADLF investments</w:t>
      </w:r>
      <w:r w:rsidRPr="001266EF">
        <w:rPr>
          <w:rFonts w:ascii="Calibri Light" w:hAnsi="Calibri Light" w:cs="Calibri Light"/>
          <w:sz w:val="22"/>
          <w:szCs w:val="22"/>
        </w:rPr>
        <w:t>. LAI</w:t>
      </w:r>
      <w:r w:rsidR="00811E8C" w:rsidRPr="001266EF">
        <w:rPr>
          <w:rFonts w:ascii="Calibri Light" w:hAnsi="Calibri Light" w:cs="Calibri Light"/>
          <w:sz w:val="22"/>
          <w:szCs w:val="22"/>
        </w:rPr>
        <w:t xml:space="preserve"> will</w:t>
      </w:r>
      <w:r w:rsidR="00804045" w:rsidRPr="001266EF">
        <w:rPr>
          <w:rFonts w:ascii="Calibri Light" w:hAnsi="Calibri Light" w:cs="Calibri Light"/>
          <w:sz w:val="22"/>
          <w:szCs w:val="22"/>
        </w:rPr>
        <w:t xml:space="preserve"> provide the Australian Government with a coordinated, joined</w:t>
      </w:r>
      <w:r w:rsidR="000B6CC5" w:rsidRPr="001266EF">
        <w:rPr>
          <w:rFonts w:ascii="Calibri Light" w:hAnsi="Calibri Light" w:cs="Calibri Light"/>
          <w:sz w:val="22"/>
          <w:szCs w:val="22"/>
        </w:rPr>
        <w:t>-</w:t>
      </w:r>
      <w:r w:rsidR="00804045" w:rsidRPr="001266EF">
        <w:rPr>
          <w:rFonts w:ascii="Calibri Light" w:hAnsi="Calibri Light" w:cs="Calibri Light"/>
          <w:sz w:val="22"/>
          <w:szCs w:val="22"/>
        </w:rPr>
        <w:t xml:space="preserve">up approach to </w:t>
      </w:r>
      <w:r w:rsidR="006F694E" w:rsidRPr="001266EF">
        <w:rPr>
          <w:rFonts w:ascii="Calibri Light" w:hAnsi="Calibri Light" w:cs="Calibri Light"/>
          <w:sz w:val="22"/>
          <w:szCs w:val="22"/>
        </w:rPr>
        <w:t>HRD</w:t>
      </w:r>
      <w:r w:rsidR="00BA59FD" w:rsidRPr="001266EF">
        <w:rPr>
          <w:rFonts w:ascii="Calibri Light" w:hAnsi="Calibri Light" w:cs="Calibri Light"/>
          <w:sz w:val="22"/>
          <w:szCs w:val="22"/>
        </w:rPr>
        <w:t xml:space="preserve"> that positions Australia as a premier partner</w:t>
      </w:r>
      <w:r w:rsidR="00636071" w:rsidRPr="001266EF">
        <w:rPr>
          <w:rFonts w:ascii="Calibri Light" w:hAnsi="Calibri Light" w:cs="Calibri Light"/>
          <w:sz w:val="22"/>
          <w:szCs w:val="22"/>
        </w:rPr>
        <w:t xml:space="preserve"> of choice in Laos. LAI will</w:t>
      </w:r>
      <w:r w:rsidR="00811E8C" w:rsidRPr="001266EF">
        <w:rPr>
          <w:rFonts w:ascii="Calibri Light" w:hAnsi="Calibri Light" w:cs="Calibri Light"/>
          <w:sz w:val="22"/>
          <w:szCs w:val="22"/>
        </w:rPr>
        <w:t xml:space="preserve"> </w:t>
      </w:r>
      <w:r w:rsidR="00754214" w:rsidRPr="001266EF">
        <w:rPr>
          <w:rFonts w:ascii="Calibri Light" w:hAnsi="Calibri Light" w:cs="Calibri Light"/>
          <w:sz w:val="22"/>
          <w:szCs w:val="22"/>
        </w:rPr>
        <w:t>strengthen</w:t>
      </w:r>
      <w:r w:rsidR="00F87A8F" w:rsidRPr="001266EF">
        <w:rPr>
          <w:rFonts w:ascii="Calibri Light" w:hAnsi="Calibri Light" w:cs="Calibri Light"/>
          <w:sz w:val="22"/>
          <w:szCs w:val="22"/>
        </w:rPr>
        <w:t xml:space="preserve"> </w:t>
      </w:r>
      <w:r w:rsidRPr="001266EF">
        <w:rPr>
          <w:rFonts w:ascii="Calibri Light" w:hAnsi="Calibri Light" w:cs="Calibri Light"/>
          <w:sz w:val="22"/>
          <w:szCs w:val="22"/>
        </w:rPr>
        <w:t xml:space="preserve">the bilateral </w:t>
      </w:r>
      <w:r w:rsidR="00F87A8F" w:rsidRPr="001266EF">
        <w:rPr>
          <w:rFonts w:ascii="Calibri Light" w:hAnsi="Calibri Light" w:cs="Calibri Light"/>
          <w:sz w:val="22"/>
          <w:szCs w:val="22"/>
        </w:rPr>
        <w:t>relationship</w:t>
      </w:r>
      <w:r w:rsidRPr="001266EF">
        <w:rPr>
          <w:rFonts w:ascii="Calibri Light" w:hAnsi="Calibri Light" w:cs="Calibri Light"/>
          <w:sz w:val="22"/>
          <w:szCs w:val="22"/>
        </w:rPr>
        <w:t xml:space="preserve"> </w:t>
      </w:r>
      <w:r w:rsidR="00F87A8F" w:rsidRPr="001266EF">
        <w:rPr>
          <w:rFonts w:ascii="Calibri Light" w:hAnsi="Calibri Light" w:cs="Calibri Light"/>
          <w:sz w:val="22"/>
          <w:szCs w:val="22"/>
        </w:rPr>
        <w:t xml:space="preserve">and </w:t>
      </w:r>
      <w:r w:rsidR="00754214" w:rsidRPr="001266EF">
        <w:rPr>
          <w:rFonts w:ascii="Calibri Light" w:hAnsi="Calibri Light" w:cs="Calibri Light"/>
          <w:sz w:val="22"/>
          <w:szCs w:val="22"/>
        </w:rPr>
        <w:t>develop</w:t>
      </w:r>
      <w:r w:rsidR="00F87A8F" w:rsidRPr="001266EF">
        <w:rPr>
          <w:rFonts w:ascii="Calibri Light" w:hAnsi="Calibri Light" w:cs="Calibri Light"/>
          <w:sz w:val="22"/>
          <w:szCs w:val="22"/>
        </w:rPr>
        <w:t xml:space="preserve"> capability in Laos for strategic investments in HRD that will contribute to inclusive and sustainable development. </w:t>
      </w:r>
      <w:r w:rsidR="009E3B51" w:rsidRPr="001266EF">
        <w:rPr>
          <w:rFonts w:ascii="Calibri Light" w:hAnsi="Calibri Light" w:cs="Calibri Light"/>
          <w:sz w:val="22"/>
          <w:szCs w:val="22"/>
        </w:rPr>
        <w:t xml:space="preserve">LAI will also integrate and deliver the range of targeted activities under </w:t>
      </w:r>
      <w:r w:rsidR="00795EEF" w:rsidRPr="001266EF">
        <w:rPr>
          <w:rFonts w:ascii="Calibri Light" w:hAnsi="Calibri Light" w:cs="Calibri Light"/>
          <w:sz w:val="22"/>
          <w:szCs w:val="22"/>
        </w:rPr>
        <w:t xml:space="preserve">the </w:t>
      </w:r>
      <w:r w:rsidR="00C4043A" w:rsidRPr="001266EF">
        <w:rPr>
          <w:rFonts w:ascii="Calibri Light" w:hAnsi="Calibri Light" w:cs="Calibri Light"/>
          <w:sz w:val="22"/>
          <w:szCs w:val="22"/>
        </w:rPr>
        <w:t>MAP</w:t>
      </w:r>
      <w:r w:rsidR="00795EEF" w:rsidRPr="001266EF">
        <w:rPr>
          <w:rFonts w:ascii="Calibri Light" w:hAnsi="Calibri Light" w:cs="Calibri Light"/>
          <w:sz w:val="22"/>
          <w:szCs w:val="22"/>
        </w:rPr>
        <w:t xml:space="preserve"> (Section </w:t>
      </w:r>
      <w:r w:rsidR="00131FFC" w:rsidRPr="001266EF">
        <w:rPr>
          <w:rFonts w:ascii="Calibri Light" w:hAnsi="Calibri Light" w:cs="Calibri Light"/>
          <w:sz w:val="22"/>
          <w:szCs w:val="22"/>
        </w:rPr>
        <w:fldChar w:fldCharType="begin"/>
      </w:r>
      <w:r w:rsidR="00131FFC" w:rsidRPr="001266EF">
        <w:rPr>
          <w:rFonts w:ascii="Calibri Light" w:hAnsi="Calibri Light" w:cs="Calibri Light"/>
          <w:sz w:val="22"/>
          <w:szCs w:val="22"/>
        </w:rPr>
        <w:instrText xml:space="preserve"> REF _Ref85834040 \r </w:instrText>
      </w:r>
      <w:r w:rsidR="00D977DB" w:rsidRPr="001266EF">
        <w:rPr>
          <w:rFonts w:ascii="Calibri Light" w:hAnsi="Calibri Light" w:cs="Calibri Light"/>
          <w:sz w:val="22"/>
          <w:szCs w:val="22"/>
        </w:rPr>
        <w:instrText xml:space="preserve"> \* MERGEFORMAT </w:instrText>
      </w:r>
      <w:r w:rsidR="00131FFC" w:rsidRPr="001266EF">
        <w:rPr>
          <w:rFonts w:ascii="Calibri Light" w:hAnsi="Calibri Light" w:cs="Calibri Light"/>
          <w:sz w:val="22"/>
          <w:szCs w:val="22"/>
        </w:rPr>
        <w:fldChar w:fldCharType="separate"/>
      </w:r>
      <w:r w:rsidR="00BE555A">
        <w:rPr>
          <w:rFonts w:ascii="Calibri Light" w:hAnsi="Calibri Light" w:cs="Calibri Light"/>
          <w:sz w:val="22"/>
          <w:szCs w:val="22"/>
        </w:rPr>
        <w:t>2.2.1</w:t>
      </w:r>
      <w:r w:rsidR="00131FFC" w:rsidRPr="001266EF">
        <w:rPr>
          <w:rFonts w:ascii="Calibri Light" w:hAnsi="Calibri Light" w:cs="Calibri Light"/>
          <w:sz w:val="22"/>
          <w:szCs w:val="22"/>
        </w:rPr>
        <w:fldChar w:fldCharType="end"/>
      </w:r>
      <w:r w:rsidR="00014966" w:rsidRPr="001266EF">
        <w:rPr>
          <w:rFonts w:ascii="Calibri Light" w:hAnsi="Calibri Light" w:cs="Calibri Light"/>
          <w:sz w:val="22"/>
          <w:szCs w:val="22"/>
        </w:rPr>
        <w:t>)</w:t>
      </w:r>
      <w:r w:rsidR="009E3B51" w:rsidRPr="001266EF">
        <w:rPr>
          <w:rFonts w:ascii="Calibri Light" w:hAnsi="Calibri Light" w:cs="Calibri Light"/>
          <w:sz w:val="22"/>
          <w:szCs w:val="22"/>
        </w:rPr>
        <w:t xml:space="preserve">. </w:t>
      </w:r>
    </w:p>
    <w:p w14:paraId="1149D397" w14:textId="138789C4" w:rsidR="00C25D93" w:rsidRPr="001266EF" w:rsidRDefault="00967FE1"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Supported by robust governance, the </w:t>
      </w:r>
      <w:r w:rsidR="00F87A8F" w:rsidRPr="001266EF">
        <w:rPr>
          <w:rFonts w:ascii="Calibri Light" w:hAnsi="Calibri Light" w:cs="Calibri Light"/>
          <w:color w:val="auto"/>
          <w:sz w:val="22"/>
          <w:szCs w:val="22"/>
        </w:rPr>
        <w:t>HRD investments under LAI will contribute to Laos</w:t>
      </w:r>
      <w:r w:rsidR="00811E8C" w:rsidRPr="001266EF">
        <w:rPr>
          <w:rFonts w:ascii="Calibri Light" w:hAnsi="Calibri Light" w:cs="Calibri Light"/>
          <w:color w:val="auto"/>
          <w:sz w:val="22"/>
          <w:szCs w:val="22"/>
        </w:rPr>
        <w:t xml:space="preserve"> </w:t>
      </w:r>
      <w:r w:rsidR="00F87A8F" w:rsidRPr="001266EF">
        <w:rPr>
          <w:rFonts w:ascii="Calibri Light" w:hAnsi="Calibri Light" w:cs="Calibri Light"/>
          <w:color w:val="auto"/>
          <w:sz w:val="22"/>
          <w:szCs w:val="22"/>
        </w:rPr>
        <w:t>achieving its</w:t>
      </w:r>
      <w:r w:rsidR="00811E8C" w:rsidRPr="001266EF">
        <w:rPr>
          <w:rFonts w:ascii="Calibri Light" w:hAnsi="Calibri Light" w:cs="Calibri Light"/>
          <w:color w:val="auto"/>
          <w:sz w:val="22"/>
          <w:szCs w:val="22"/>
        </w:rPr>
        <w:t xml:space="preserve"> HRD </w:t>
      </w:r>
      <w:r w:rsidR="005B537C" w:rsidRPr="001266EF">
        <w:rPr>
          <w:rFonts w:ascii="Calibri Light" w:hAnsi="Calibri Light" w:cs="Calibri Light"/>
          <w:color w:val="auto"/>
          <w:sz w:val="22"/>
          <w:szCs w:val="22"/>
        </w:rPr>
        <w:t xml:space="preserve">goals </w:t>
      </w:r>
      <w:r w:rsidR="00811E8C" w:rsidRPr="001266EF">
        <w:rPr>
          <w:rFonts w:ascii="Calibri Light" w:hAnsi="Calibri Light" w:cs="Calibri Light"/>
          <w:color w:val="auto"/>
          <w:sz w:val="22"/>
          <w:szCs w:val="22"/>
        </w:rPr>
        <w:t xml:space="preserve">as defined in the NHRDS. In particular, </w:t>
      </w:r>
      <w:r w:rsidR="00F74F42" w:rsidRPr="001266EF">
        <w:rPr>
          <w:rFonts w:ascii="Calibri Light" w:hAnsi="Calibri Light" w:cs="Calibri Light"/>
          <w:color w:val="auto"/>
          <w:sz w:val="22"/>
          <w:szCs w:val="22"/>
        </w:rPr>
        <w:t xml:space="preserve">and considering </w:t>
      </w:r>
      <w:r w:rsidR="00C25D93" w:rsidRPr="001266EF">
        <w:rPr>
          <w:rFonts w:ascii="Calibri Light" w:hAnsi="Calibri Light" w:cs="Calibri Light"/>
          <w:color w:val="auto"/>
          <w:sz w:val="22"/>
          <w:szCs w:val="22"/>
        </w:rPr>
        <w:t xml:space="preserve">other </w:t>
      </w:r>
      <w:r w:rsidR="00F74F42" w:rsidRPr="001266EF">
        <w:rPr>
          <w:rFonts w:ascii="Calibri Light" w:hAnsi="Calibri Light" w:cs="Calibri Light"/>
          <w:color w:val="auto"/>
          <w:sz w:val="22"/>
          <w:szCs w:val="22"/>
        </w:rPr>
        <w:t xml:space="preserve">donor activity across </w:t>
      </w:r>
      <w:proofErr w:type="spellStart"/>
      <w:r w:rsidR="00F74F42" w:rsidRPr="001266EF">
        <w:rPr>
          <w:rFonts w:ascii="Calibri Light" w:hAnsi="Calibri Light" w:cs="Calibri Light"/>
          <w:color w:val="auto"/>
          <w:sz w:val="22"/>
          <w:szCs w:val="22"/>
        </w:rPr>
        <w:t>GoL</w:t>
      </w:r>
      <w:proofErr w:type="spellEnd"/>
      <w:r w:rsidR="00F74F42" w:rsidRPr="001266EF">
        <w:rPr>
          <w:rFonts w:ascii="Calibri Light" w:hAnsi="Calibri Light" w:cs="Calibri Light"/>
          <w:color w:val="auto"/>
          <w:sz w:val="22"/>
          <w:szCs w:val="22"/>
        </w:rPr>
        <w:t xml:space="preserve">, </w:t>
      </w:r>
      <w:r w:rsidR="00C25D93" w:rsidRPr="001266EF">
        <w:rPr>
          <w:rFonts w:ascii="Calibri Light" w:hAnsi="Calibri Light" w:cs="Calibri Light"/>
          <w:color w:val="auto"/>
          <w:sz w:val="22"/>
          <w:szCs w:val="22"/>
        </w:rPr>
        <w:t xml:space="preserve">the niche opportunity for </w:t>
      </w:r>
      <w:r w:rsidR="00F74F42" w:rsidRPr="001266EF">
        <w:rPr>
          <w:rFonts w:ascii="Calibri Light" w:hAnsi="Calibri Light" w:cs="Calibri Light"/>
          <w:color w:val="auto"/>
          <w:sz w:val="22"/>
          <w:szCs w:val="22"/>
        </w:rPr>
        <w:t xml:space="preserve">LAI </w:t>
      </w:r>
      <w:r w:rsidR="00C25D93" w:rsidRPr="001266EF">
        <w:rPr>
          <w:rFonts w:ascii="Calibri Light" w:hAnsi="Calibri Light" w:cs="Calibri Light"/>
          <w:color w:val="auto"/>
          <w:sz w:val="22"/>
          <w:szCs w:val="22"/>
        </w:rPr>
        <w:t xml:space="preserve">is to target development assistance towards HRD needs and systems in </w:t>
      </w:r>
      <w:r w:rsidR="00F87A8F" w:rsidRPr="001266EF">
        <w:rPr>
          <w:rFonts w:ascii="Calibri Light" w:hAnsi="Calibri Light" w:cs="Calibri Light"/>
          <w:color w:val="auto"/>
          <w:sz w:val="22"/>
          <w:szCs w:val="22"/>
        </w:rPr>
        <w:t xml:space="preserve">the </w:t>
      </w:r>
      <w:r w:rsidR="00C25D93" w:rsidRPr="001266EF">
        <w:rPr>
          <w:rFonts w:ascii="Calibri Light" w:hAnsi="Calibri Light" w:cs="Calibri Light"/>
          <w:color w:val="auto"/>
          <w:sz w:val="22"/>
          <w:szCs w:val="22"/>
        </w:rPr>
        <w:t>civil service.</w:t>
      </w:r>
      <w:r w:rsidR="004B1469" w:rsidRPr="001266EF">
        <w:rPr>
          <w:rFonts w:ascii="Calibri Light" w:hAnsi="Calibri Light" w:cs="Calibri Light"/>
          <w:color w:val="auto"/>
          <w:sz w:val="22"/>
          <w:szCs w:val="22"/>
        </w:rPr>
        <w:t xml:space="preserve"> The primary modalities that LAI will utilise, and that are strongly and clearly integrated into the program theory of change and logic</w:t>
      </w:r>
      <w:r w:rsidR="00C53DA4" w:rsidRPr="001266EF">
        <w:rPr>
          <w:rFonts w:ascii="Calibri Light" w:hAnsi="Calibri Light" w:cs="Calibri Light"/>
          <w:color w:val="auto"/>
          <w:sz w:val="22"/>
          <w:szCs w:val="22"/>
        </w:rPr>
        <w:t>,</w:t>
      </w:r>
      <w:r w:rsidR="004B1469" w:rsidRPr="001266EF">
        <w:rPr>
          <w:rFonts w:ascii="Calibri Light" w:hAnsi="Calibri Light" w:cs="Calibri Light"/>
          <w:color w:val="auto"/>
          <w:sz w:val="22"/>
          <w:szCs w:val="22"/>
        </w:rPr>
        <w:t xml:space="preserve"> are: </w:t>
      </w:r>
    </w:p>
    <w:p w14:paraId="296092D0" w14:textId="5BD1F63F" w:rsidR="00754214" w:rsidRPr="001266EF" w:rsidRDefault="00754214" w:rsidP="006C3DDF">
      <w:pPr>
        <w:pStyle w:val="BodyText"/>
        <w:numPr>
          <w:ilvl w:val="0"/>
          <w:numId w:val="20"/>
        </w:numPr>
        <w:rPr>
          <w:rFonts w:ascii="Calibri Light" w:hAnsi="Calibri Light" w:cs="Calibri Light"/>
          <w:sz w:val="22"/>
          <w:szCs w:val="22"/>
        </w:rPr>
      </w:pPr>
      <w:r w:rsidRPr="001266EF">
        <w:rPr>
          <w:rFonts w:ascii="Calibri Light" w:hAnsi="Calibri Light" w:cs="Calibri Light"/>
          <w:sz w:val="22"/>
          <w:szCs w:val="22"/>
        </w:rPr>
        <w:t xml:space="preserve">Targeted and inclusive long-term </w:t>
      </w:r>
      <w:r w:rsidRPr="001266EF">
        <w:rPr>
          <w:rFonts w:ascii="Calibri Light" w:hAnsi="Calibri Light" w:cs="Calibri Light"/>
          <w:b/>
          <w:sz w:val="22"/>
          <w:szCs w:val="22"/>
        </w:rPr>
        <w:t xml:space="preserve">Australia Awards Scholarships </w:t>
      </w:r>
      <w:r w:rsidRPr="001266EF">
        <w:rPr>
          <w:rFonts w:ascii="Calibri Light" w:hAnsi="Calibri Light" w:cs="Calibri Light"/>
          <w:sz w:val="22"/>
          <w:szCs w:val="22"/>
        </w:rPr>
        <w:t xml:space="preserve">delivering highly skilled professionals to the Lao labour </w:t>
      </w:r>
      <w:proofErr w:type="gramStart"/>
      <w:r w:rsidRPr="001266EF">
        <w:rPr>
          <w:rFonts w:ascii="Calibri Light" w:hAnsi="Calibri Light" w:cs="Calibri Light"/>
          <w:sz w:val="22"/>
          <w:szCs w:val="22"/>
        </w:rPr>
        <w:t>market, and</w:t>
      </w:r>
      <w:proofErr w:type="gramEnd"/>
      <w:r w:rsidRPr="001266EF">
        <w:rPr>
          <w:rFonts w:ascii="Calibri Light" w:hAnsi="Calibri Light" w:cs="Calibri Light"/>
          <w:sz w:val="22"/>
          <w:szCs w:val="22"/>
        </w:rPr>
        <w:t xml:space="preserve"> scaffolding the learning of scholars through English language training and on-award development</w:t>
      </w:r>
      <w:r w:rsidR="003F528B" w:rsidRPr="001266EF">
        <w:rPr>
          <w:rFonts w:ascii="Calibri Light" w:hAnsi="Calibri Light" w:cs="Calibri Light"/>
          <w:sz w:val="22"/>
          <w:szCs w:val="22"/>
        </w:rPr>
        <w:t>.</w:t>
      </w:r>
    </w:p>
    <w:p w14:paraId="1C9572BF" w14:textId="7DF930CC" w:rsidR="00754214" w:rsidRPr="001266EF" w:rsidRDefault="00754214" w:rsidP="006C3DDF">
      <w:pPr>
        <w:pStyle w:val="BodyText"/>
        <w:numPr>
          <w:ilvl w:val="0"/>
          <w:numId w:val="20"/>
        </w:numPr>
        <w:rPr>
          <w:rFonts w:ascii="Calibri Light" w:hAnsi="Calibri Light" w:cs="Calibri Light"/>
          <w:sz w:val="22"/>
          <w:szCs w:val="22"/>
        </w:rPr>
      </w:pPr>
      <w:r w:rsidRPr="001266EF">
        <w:rPr>
          <w:rFonts w:ascii="Calibri Light" w:hAnsi="Calibri Light" w:cs="Calibri Light"/>
          <w:sz w:val="22"/>
          <w:szCs w:val="22"/>
        </w:rPr>
        <w:lastRenderedPageBreak/>
        <w:t xml:space="preserve">Targeted </w:t>
      </w:r>
      <w:r w:rsidR="00FA459A" w:rsidRPr="001266EF">
        <w:rPr>
          <w:rFonts w:ascii="Calibri Light" w:hAnsi="Calibri Light" w:cs="Calibri Light"/>
          <w:sz w:val="22"/>
          <w:szCs w:val="22"/>
        </w:rPr>
        <w:t xml:space="preserve">and inclusive </w:t>
      </w:r>
      <w:r w:rsidRPr="001266EF">
        <w:rPr>
          <w:rFonts w:ascii="Calibri Light" w:hAnsi="Calibri Light" w:cs="Calibri Light"/>
          <w:b/>
          <w:sz w:val="22"/>
          <w:szCs w:val="22"/>
        </w:rPr>
        <w:t>Australia Awards Short Courses</w:t>
      </w:r>
      <w:r w:rsidRPr="001266EF">
        <w:rPr>
          <w:rFonts w:ascii="Calibri Light" w:hAnsi="Calibri Light" w:cs="Calibri Light"/>
          <w:sz w:val="22"/>
          <w:szCs w:val="22"/>
        </w:rPr>
        <w:t xml:space="preserve"> that provide short</w:t>
      </w:r>
      <w:r w:rsidR="00CE69A9" w:rsidRPr="001266EF">
        <w:rPr>
          <w:rFonts w:ascii="Calibri Light" w:hAnsi="Calibri Light" w:cs="Calibri Light"/>
          <w:sz w:val="22"/>
          <w:szCs w:val="22"/>
        </w:rPr>
        <w:t>-</w:t>
      </w:r>
      <w:r w:rsidRPr="001266EF">
        <w:rPr>
          <w:rFonts w:ascii="Calibri Light" w:hAnsi="Calibri Light" w:cs="Calibri Light"/>
          <w:sz w:val="22"/>
          <w:szCs w:val="22"/>
        </w:rPr>
        <w:t>term, intensive learning and development opportunities for senior civil servants in topic areas of national and regional relevance</w:t>
      </w:r>
      <w:r w:rsidR="003F528B" w:rsidRPr="001266EF">
        <w:rPr>
          <w:rFonts w:ascii="Calibri Light" w:hAnsi="Calibri Light" w:cs="Calibri Light"/>
          <w:sz w:val="22"/>
          <w:szCs w:val="22"/>
        </w:rPr>
        <w:t>.</w:t>
      </w:r>
    </w:p>
    <w:p w14:paraId="6550DD5D" w14:textId="77777777" w:rsidR="006F694E" w:rsidRPr="001266EF" w:rsidRDefault="006F694E" w:rsidP="006C3DDF">
      <w:pPr>
        <w:pStyle w:val="BodyText"/>
        <w:numPr>
          <w:ilvl w:val="0"/>
          <w:numId w:val="20"/>
        </w:numPr>
        <w:rPr>
          <w:rFonts w:ascii="Calibri Light" w:hAnsi="Calibri Light" w:cs="Calibri Light"/>
          <w:sz w:val="22"/>
          <w:szCs w:val="22"/>
        </w:rPr>
      </w:pPr>
      <w:r w:rsidRPr="001266EF">
        <w:rPr>
          <w:rFonts w:ascii="Calibri Light" w:hAnsi="Calibri Light" w:cs="Calibri Light"/>
          <w:b/>
          <w:sz w:val="22"/>
          <w:szCs w:val="22"/>
        </w:rPr>
        <w:t xml:space="preserve">HRD capacity development </w:t>
      </w:r>
      <w:r w:rsidRPr="001266EF">
        <w:rPr>
          <w:rFonts w:ascii="Calibri Light" w:hAnsi="Calibri Light" w:cs="Calibri Light"/>
          <w:sz w:val="22"/>
          <w:szCs w:val="22"/>
        </w:rPr>
        <w:t>that includes:</w:t>
      </w:r>
    </w:p>
    <w:p w14:paraId="4CA845B0" w14:textId="05C2278B" w:rsidR="00754214" w:rsidRPr="001266EF" w:rsidRDefault="006F694E" w:rsidP="006C3DDF">
      <w:pPr>
        <w:pStyle w:val="BodyText"/>
        <w:numPr>
          <w:ilvl w:val="1"/>
          <w:numId w:val="20"/>
        </w:numPr>
        <w:ind w:left="851"/>
        <w:rPr>
          <w:rFonts w:ascii="Calibri Light" w:hAnsi="Calibri Light" w:cs="Calibri Light"/>
          <w:sz w:val="22"/>
          <w:szCs w:val="22"/>
        </w:rPr>
      </w:pPr>
      <w:r w:rsidRPr="001266EF">
        <w:rPr>
          <w:rFonts w:ascii="Calibri Light" w:hAnsi="Calibri Light" w:cs="Calibri Light"/>
          <w:b/>
          <w:sz w:val="22"/>
          <w:szCs w:val="22"/>
        </w:rPr>
        <w:t>L</w:t>
      </w:r>
      <w:r w:rsidR="00754214" w:rsidRPr="001266EF">
        <w:rPr>
          <w:rFonts w:ascii="Calibri Light" w:hAnsi="Calibri Light" w:cs="Calibri Light"/>
          <w:b/>
          <w:sz w:val="22"/>
          <w:szCs w:val="22"/>
        </w:rPr>
        <w:t>earning and development activities</w:t>
      </w:r>
      <w:r w:rsidR="00754214" w:rsidRPr="001266EF">
        <w:rPr>
          <w:rFonts w:ascii="Calibri Light" w:hAnsi="Calibri Light" w:cs="Calibri Light"/>
          <w:sz w:val="22"/>
          <w:szCs w:val="22"/>
        </w:rPr>
        <w:t xml:space="preserve"> that provide needed </w:t>
      </w:r>
      <w:r w:rsidR="00014966" w:rsidRPr="001266EF">
        <w:rPr>
          <w:rFonts w:ascii="Calibri Light" w:hAnsi="Calibri Light" w:cs="Calibri Light"/>
          <w:sz w:val="22"/>
          <w:szCs w:val="22"/>
        </w:rPr>
        <w:t xml:space="preserve">practical </w:t>
      </w:r>
      <w:r w:rsidR="00754214" w:rsidRPr="001266EF">
        <w:rPr>
          <w:rFonts w:ascii="Calibri Light" w:hAnsi="Calibri Light" w:cs="Calibri Light"/>
          <w:sz w:val="22"/>
          <w:szCs w:val="22"/>
        </w:rPr>
        <w:t xml:space="preserve">skills development for civil servants who are responsible for planning, </w:t>
      </w:r>
      <w:r w:rsidR="00691D23" w:rsidRPr="001266EF">
        <w:rPr>
          <w:rFonts w:ascii="Calibri Light" w:hAnsi="Calibri Light" w:cs="Calibri Light"/>
          <w:sz w:val="22"/>
          <w:szCs w:val="22"/>
        </w:rPr>
        <w:t>implementation</w:t>
      </w:r>
      <w:r w:rsidR="00754214" w:rsidRPr="001266EF">
        <w:rPr>
          <w:rFonts w:ascii="Calibri Light" w:hAnsi="Calibri Light" w:cs="Calibri Light"/>
          <w:sz w:val="22"/>
          <w:szCs w:val="22"/>
        </w:rPr>
        <w:t xml:space="preserve">, </w:t>
      </w:r>
      <w:r w:rsidR="00691D23" w:rsidRPr="001266EF">
        <w:rPr>
          <w:rFonts w:ascii="Calibri Light" w:hAnsi="Calibri Light" w:cs="Calibri Light"/>
          <w:sz w:val="22"/>
          <w:szCs w:val="22"/>
        </w:rPr>
        <w:t xml:space="preserve">evaluation </w:t>
      </w:r>
      <w:r w:rsidR="00754214" w:rsidRPr="001266EF">
        <w:rPr>
          <w:rFonts w:ascii="Calibri Light" w:hAnsi="Calibri Light" w:cs="Calibri Light"/>
          <w:sz w:val="22"/>
          <w:szCs w:val="22"/>
        </w:rPr>
        <w:t>and oversight of the NHRDS</w:t>
      </w:r>
      <w:r w:rsidR="003F528B" w:rsidRPr="001266EF">
        <w:rPr>
          <w:rFonts w:ascii="Calibri Light" w:hAnsi="Calibri Light" w:cs="Calibri Light"/>
          <w:sz w:val="22"/>
          <w:szCs w:val="22"/>
        </w:rPr>
        <w:t>.</w:t>
      </w:r>
    </w:p>
    <w:p w14:paraId="17F5C88A" w14:textId="51BCEAEF" w:rsidR="006F694E" w:rsidRPr="001266EF" w:rsidRDefault="006F694E" w:rsidP="006C3DDF">
      <w:pPr>
        <w:pStyle w:val="BodyText"/>
        <w:numPr>
          <w:ilvl w:val="1"/>
          <w:numId w:val="20"/>
        </w:numPr>
        <w:ind w:left="851"/>
        <w:rPr>
          <w:rFonts w:ascii="Calibri Light" w:hAnsi="Calibri Light" w:cs="Calibri Light"/>
          <w:sz w:val="22"/>
          <w:szCs w:val="22"/>
        </w:rPr>
      </w:pPr>
      <w:r w:rsidRPr="001266EF">
        <w:rPr>
          <w:rFonts w:ascii="Calibri Light" w:hAnsi="Calibri Light" w:cs="Calibri Light"/>
          <w:sz w:val="22"/>
          <w:szCs w:val="22"/>
        </w:rPr>
        <w:t>Technical assistance supporting</w:t>
      </w:r>
      <w:r w:rsidRPr="001266EF">
        <w:rPr>
          <w:rFonts w:ascii="Calibri Light" w:hAnsi="Calibri Light" w:cs="Calibri Light"/>
          <w:b/>
          <w:sz w:val="22"/>
          <w:szCs w:val="22"/>
        </w:rPr>
        <w:t xml:space="preserve"> HRD systems strengthening</w:t>
      </w:r>
      <w:r w:rsidRPr="001266EF">
        <w:rPr>
          <w:rFonts w:ascii="Calibri Light" w:hAnsi="Calibri Light" w:cs="Calibri Light"/>
          <w:sz w:val="22"/>
          <w:szCs w:val="22"/>
        </w:rPr>
        <w:t xml:space="preserve"> with target </w:t>
      </w:r>
      <w:proofErr w:type="spellStart"/>
      <w:r w:rsidRPr="001266EF">
        <w:rPr>
          <w:rFonts w:ascii="Calibri Light" w:hAnsi="Calibri Light" w:cs="Calibri Light"/>
          <w:sz w:val="22"/>
          <w:szCs w:val="22"/>
        </w:rPr>
        <w:t>GoL</w:t>
      </w:r>
      <w:proofErr w:type="spellEnd"/>
      <w:r w:rsidRPr="001266EF">
        <w:rPr>
          <w:rFonts w:ascii="Calibri Light" w:hAnsi="Calibri Light" w:cs="Calibri Light"/>
          <w:sz w:val="22"/>
          <w:szCs w:val="22"/>
        </w:rPr>
        <w:t xml:space="preserve"> partners, to support Ministry and Party organisations to deliver on the </w:t>
      </w:r>
      <w:r w:rsidR="007B25D9" w:rsidRPr="001266EF">
        <w:rPr>
          <w:rFonts w:ascii="Calibri Light" w:hAnsi="Calibri Light" w:cs="Calibri Light"/>
          <w:sz w:val="22"/>
          <w:szCs w:val="22"/>
        </w:rPr>
        <w:t xml:space="preserve">goals </w:t>
      </w:r>
      <w:r w:rsidRPr="001266EF">
        <w:rPr>
          <w:rFonts w:ascii="Calibri Light" w:hAnsi="Calibri Light" w:cs="Calibri Light"/>
          <w:sz w:val="22"/>
          <w:szCs w:val="22"/>
        </w:rPr>
        <w:t>of the NHRDS</w:t>
      </w:r>
      <w:r w:rsidR="003F528B" w:rsidRPr="001266EF">
        <w:rPr>
          <w:rFonts w:ascii="Calibri Light" w:hAnsi="Calibri Light" w:cs="Calibri Light"/>
          <w:sz w:val="22"/>
          <w:szCs w:val="22"/>
        </w:rPr>
        <w:t>.</w:t>
      </w:r>
    </w:p>
    <w:p w14:paraId="69B5833F" w14:textId="641EDDB7" w:rsidR="00754214" w:rsidRPr="001266EF" w:rsidRDefault="00754214" w:rsidP="006C3DDF">
      <w:pPr>
        <w:pStyle w:val="BodyText"/>
        <w:numPr>
          <w:ilvl w:val="0"/>
          <w:numId w:val="20"/>
        </w:numPr>
        <w:rPr>
          <w:rFonts w:ascii="Calibri Light" w:hAnsi="Calibri Light" w:cs="Calibri Light"/>
          <w:sz w:val="22"/>
          <w:szCs w:val="22"/>
        </w:rPr>
      </w:pPr>
      <w:r w:rsidRPr="001266EF">
        <w:rPr>
          <w:rFonts w:ascii="Calibri Light" w:hAnsi="Calibri Light" w:cs="Calibri Light"/>
          <w:sz w:val="22"/>
          <w:szCs w:val="22"/>
        </w:rPr>
        <w:t xml:space="preserve">Other </w:t>
      </w:r>
      <w:r w:rsidRPr="001266EF">
        <w:rPr>
          <w:rFonts w:ascii="Calibri Light" w:hAnsi="Calibri Light" w:cs="Calibri Light"/>
          <w:b/>
          <w:sz w:val="22"/>
          <w:szCs w:val="22"/>
        </w:rPr>
        <w:t>complementary learning and development</w:t>
      </w:r>
      <w:r w:rsidRPr="001266EF">
        <w:rPr>
          <w:rFonts w:ascii="Calibri Light" w:hAnsi="Calibri Light" w:cs="Calibri Light"/>
          <w:sz w:val="22"/>
          <w:szCs w:val="22"/>
        </w:rPr>
        <w:t xml:space="preserve">, </w:t>
      </w:r>
      <w:r w:rsidR="004B4B71" w:rsidRPr="001266EF">
        <w:rPr>
          <w:rFonts w:ascii="Calibri Light" w:hAnsi="Calibri Light" w:cs="Calibri Light"/>
          <w:sz w:val="22"/>
          <w:szCs w:val="22"/>
        </w:rPr>
        <w:t>including</w:t>
      </w:r>
      <w:r w:rsidRPr="001266EF">
        <w:rPr>
          <w:rFonts w:ascii="Calibri Light" w:hAnsi="Calibri Light" w:cs="Calibri Light"/>
          <w:sz w:val="22"/>
          <w:szCs w:val="22"/>
        </w:rPr>
        <w:t xml:space="preserve"> English language to enable senior civil servants to engage internationally, and access technology and international policy research</w:t>
      </w:r>
      <w:r w:rsidR="003F528B" w:rsidRPr="001266EF">
        <w:rPr>
          <w:rFonts w:ascii="Calibri Light" w:hAnsi="Calibri Light" w:cs="Calibri Light"/>
          <w:sz w:val="22"/>
          <w:szCs w:val="22"/>
        </w:rPr>
        <w:t>.</w:t>
      </w:r>
    </w:p>
    <w:p w14:paraId="5C09EBC6" w14:textId="13FBD596" w:rsidR="00D25D22" w:rsidRPr="001266EF" w:rsidRDefault="00D25D22" w:rsidP="006C3DDF">
      <w:pPr>
        <w:pStyle w:val="BodyText"/>
        <w:numPr>
          <w:ilvl w:val="0"/>
          <w:numId w:val="20"/>
        </w:numPr>
        <w:rPr>
          <w:rFonts w:ascii="Calibri Light" w:hAnsi="Calibri Light" w:cs="Calibri Light"/>
          <w:sz w:val="22"/>
          <w:szCs w:val="22"/>
        </w:rPr>
      </w:pPr>
      <w:r w:rsidRPr="001266EF">
        <w:rPr>
          <w:rFonts w:ascii="Calibri Light" w:hAnsi="Calibri Light" w:cs="Calibri Light"/>
          <w:sz w:val="22"/>
          <w:szCs w:val="22"/>
        </w:rPr>
        <w:t xml:space="preserve">Proactive </w:t>
      </w:r>
      <w:r w:rsidRPr="001266EF">
        <w:rPr>
          <w:rFonts w:ascii="Calibri Light" w:hAnsi="Calibri Light" w:cs="Calibri Light"/>
          <w:b/>
          <w:sz w:val="22"/>
          <w:szCs w:val="22"/>
        </w:rPr>
        <w:t>engagement and development of scholars and alums,</w:t>
      </w:r>
      <w:r w:rsidRPr="001266EF">
        <w:rPr>
          <w:rFonts w:ascii="Calibri Light" w:hAnsi="Calibri Light" w:cs="Calibri Light"/>
          <w:sz w:val="22"/>
          <w:szCs w:val="22"/>
        </w:rPr>
        <w:t xml:space="preserve"> from LAI’s long-term and short-term education, learning and development activities, to support effective transfer of learning to ‘real world’ problems and opportunities, and deliver outcomes of value to Laos and aligned with LAI goal</w:t>
      </w:r>
      <w:r w:rsidR="00C53DA4" w:rsidRPr="001266EF">
        <w:rPr>
          <w:rFonts w:ascii="Calibri Light" w:hAnsi="Calibri Light" w:cs="Calibri Light"/>
          <w:sz w:val="22"/>
          <w:szCs w:val="22"/>
        </w:rPr>
        <w:t>s</w:t>
      </w:r>
      <w:r w:rsidRPr="001266EF">
        <w:rPr>
          <w:rFonts w:ascii="Calibri Light" w:hAnsi="Calibri Light" w:cs="Calibri Light"/>
          <w:sz w:val="22"/>
          <w:szCs w:val="22"/>
        </w:rPr>
        <w:t xml:space="preserve"> and E</w:t>
      </w:r>
      <w:r w:rsidR="00710722" w:rsidRPr="001266EF">
        <w:rPr>
          <w:rFonts w:ascii="Calibri Light" w:hAnsi="Calibri Light" w:cs="Calibri Light"/>
          <w:sz w:val="22"/>
          <w:szCs w:val="22"/>
        </w:rPr>
        <w:t>nd of Program Outcomes (E</w:t>
      </w:r>
      <w:r w:rsidRPr="001266EF">
        <w:rPr>
          <w:rFonts w:ascii="Calibri Light" w:hAnsi="Calibri Light" w:cs="Calibri Light"/>
          <w:sz w:val="22"/>
          <w:szCs w:val="22"/>
        </w:rPr>
        <w:t>OPOs</w:t>
      </w:r>
      <w:r w:rsidR="00710722" w:rsidRPr="001266EF">
        <w:rPr>
          <w:rFonts w:ascii="Calibri Light" w:hAnsi="Calibri Light" w:cs="Calibri Light"/>
          <w:sz w:val="22"/>
          <w:szCs w:val="22"/>
        </w:rPr>
        <w:t>)</w:t>
      </w:r>
      <w:r w:rsidR="00544824" w:rsidRPr="001266EF">
        <w:rPr>
          <w:rFonts w:ascii="Calibri Light" w:hAnsi="Calibri Light" w:cs="Calibri Light"/>
          <w:sz w:val="22"/>
          <w:szCs w:val="22"/>
        </w:rPr>
        <w:t xml:space="preserve"> (</w:t>
      </w:r>
      <w:r w:rsidR="00C53DA4" w:rsidRPr="001266EF">
        <w:rPr>
          <w:rFonts w:ascii="Calibri Light" w:hAnsi="Calibri Light" w:cs="Calibri Light"/>
          <w:sz w:val="22"/>
          <w:szCs w:val="22"/>
        </w:rPr>
        <w:t xml:space="preserve">Section </w:t>
      </w:r>
      <w:r w:rsidR="00C53DA4" w:rsidRPr="001266EF">
        <w:rPr>
          <w:rFonts w:ascii="Calibri Light" w:hAnsi="Calibri Light" w:cs="Calibri Light"/>
          <w:sz w:val="22"/>
          <w:szCs w:val="22"/>
        </w:rPr>
        <w:fldChar w:fldCharType="begin"/>
      </w:r>
      <w:r w:rsidR="00C53DA4" w:rsidRPr="001266EF">
        <w:rPr>
          <w:rFonts w:ascii="Calibri Light" w:hAnsi="Calibri Light" w:cs="Calibri Light"/>
          <w:sz w:val="22"/>
          <w:szCs w:val="22"/>
        </w:rPr>
        <w:instrText xml:space="preserve"> REF _Ref86836662 \w \h </w:instrText>
      </w:r>
      <w:r w:rsidR="00E43E8A" w:rsidRPr="001266EF">
        <w:rPr>
          <w:rFonts w:ascii="Calibri Light" w:hAnsi="Calibri Light" w:cs="Calibri Light"/>
          <w:sz w:val="22"/>
          <w:szCs w:val="22"/>
        </w:rPr>
        <w:instrText xml:space="preserve"> \* MERGEFORMAT </w:instrText>
      </w:r>
      <w:r w:rsidR="00C53DA4" w:rsidRPr="001266EF">
        <w:rPr>
          <w:rFonts w:ascii="Calibri Light" w:hAnsi="Calibri Light" w:cs="Calibri Light"/>
          <w:sz w:val="22"/>
          <w:szCs w:val="22"/>
        </w:rPr>
      </w:r>
      <w:r w:rsidR="00C53DA4" w:rsidRPr="001266EF">
        <w:rPr>
          <w:rFonts w:ascii="Calibri Light" w:hAnsi="Calibri Light" w:cs="Calibri Light"/>
          <w:sz w:val="22"/>
          <w:szCs w:val="22"/>
        </w:rPr>
        <w:fldChar w:fldCharType="separate"/>
      </w:r>
      <w:r w:rsidR="00BE555A">
        <w:rPr>
          <w:rFonts w:ascii="Calibri Light" w:hAnsi="Calibri Light" w:cs="Calibri Light"/>
          <w:sz w:val="22"/>
          <w:szCs w:val="22"/>
        </w:rPr>
        <w:t>4.1</w:t>
      </w:r>
      <w:r w:rsidR="00C53DA4" w:rsidRPr="001266EF">
        <w:rPr>
          <w:rFonts w:ascii="Calibri Light" w:hAnsi="Calibri Light" w:cs="Calibri Light"/>
          <w:sz w:val="22"/>
          <w:szCs w:val="22"/>
        </w:rPr>
        <w:fldChar w:fldCharType="end"/>
      </w:r>
      <w:r w:rsidR="00C53DA4" w:rsidRPr="001266EF">
        <w:rPr>
          <w:rFonts w:ascii="Calibri Light" w:hAnsi="Calibri Light" w:cs="Calibri Light"/>
          <w:sz w:val="22"/>
          <w:szCs w:val="22"/>
        </w:rPr>
        <w:t>,</w:t>
      </w:r>
      <w:r w:rsidR="00544824" w:rsidRPr="001266EF">
        <w:rPr>
          <w:rFonts w:ascii="Calibri Light" w:hAnsi="Calibri Light" w:cs="Calibri Light"/>
          <w:sz w:val="22"/>
          <w:szCs w:val="22"/>
        </w:rPr>
        <w:t xml:space="preserve"> </w:t>
      </w:r>
      <w:r w:rsidR="00116618" w:rsidRPr="001266EF">
        <w:rPr>
          <w:rFonts w:ascii="Calibri Light" w:hAnsi="Calibri Light" w:cs="Calibri Light"/>
          <w:sz w:val="22"/>
          <w:szCs w:val="22"/>
        </w:rPr>
        <w:fldChar w:fldCharType="begin"/>
      </w:r>
      <w:r w:rsidR="00116618" w:rsidRPr="001266EF">
        <w:rPr>
          <w:rFonts w:ascii="Calibri Light" w:hAnsi="Calibri Light" w:cs="Calibri Light"/>
          <w:sz w:val="22"/>
          <w:szCs w:val="22"/>
        </w:rPr>
        <w:instrText xml:space="preserve"> REF _Ref86746327 </w:instrText>
      </w:r>
      <w:r w:rsidR="00E43E8A" w:rsidRPr="001266EF">
        <w:rPr>
          <w:rFonts w:ascii="Calibri Light" w:hAnsi="Calibri Light" w:cs="Calibri Light"/>
          <w:sz w:val="22"/>
          <w:szCs w:val="22"/>
        </w:rPr>
        <w:instrText xml:space="preserve"> \* MERGEFORMAT </w:instrText>
      </w:r>
      <w:r w:rsidR="00116618" w:rsidRPr="001266EF">
        <w:rPr>
          <w:rFonts w:ascii="Calibri Light" w:hAnsi="Calibri Light" w:cs="Calibri Light"/>
          <w:sz w:val="22"/>
          <w:szCs w:val="22"/>
        </w:rPr>
        <w:fldChar w:fldCharType="separate"/>
      </w:r>
      <w:r w:rsidR="00BE555A">
        <w:rPr>
          <w:rFonts w:ascii="Calibri Light" w:hAnsi="Calibri Light" w:cs="Calibri Light"/>
          <w:b/>
          <w:bCs/>
          <w:sz w:val="22"/>
          <w:szCs w:val="22"/>
          <w:lang w:val="en-US"/>
        </w:rPr>
        <w:t>Error! Reference source not found.</w:t>
      </w:r>
      <w:r w:rsidR="00116618" w:rsidRPr="001266EF">
        <w:rPr>
          <w:rFonts w:ascii="Calibri Light" w:hAnsi="Calibri Light" w:cs="Calibri Light"/>
          <w:noProof/>
          <w:sz w:val="22"/>
          <w:szCs w:val="22"/>
        </w:rPr>
        <w:fldChar w:fldCharType="end"/>
      </w:r>
      <w:r w:rsidR="00710722" w:rsidRPr="001266EF">
        <w:rPr>
          <w:rFonts w:ascii="Calibri Light" w:hAnsi="Calibri Light" w:cs="Calibri Light"/>
          <w:sz w:val="22"/>
          <w:szCs w:val="22"/>
        </w:rPr>
        <w:t>)</w:t>
      </w:r>
      <w:r w:rsidRPr="001266EF">
        <w:rPr>
          <w:rFonts w:ascii="Calibri Light" w:hAnsi="Calibri Light" w:cs="Calibri Light"/>
          <w:sz w:val="22"/>
          <w:szCs w:val="22"/>
        </w:rPr>
        <w:t>.</w:t>
      </w:r>
    </w:p>
    <w:p w14:paraId="4379E87A" w14:textId="1C028CDE" w:rsidR="00B41A60" w:rsidRPr="001266EF" w:rsidRDefault="00B41A60" w:rsidP="006C3DDF">
      <w:pPr>
        <w:pStyle w:val="BodyText"/>
        <w:rPr>
          <w:rFonts w:ascii="Calibri Light" w:hAnsi="Calibri Light" w:cs="Calibri Light"/>
          <w:sz w:val="22"/>
          <w:szCs w:val="22"/>
        </w:rPr>
      </w:pPr>
      <w:r w:rsidRPr="001266EF">
        <w:rPr>
          <w:rFonts w:ascii="Calibri Light" w:hAnsi="Calibri Light" w:cs="Calibri Light"/>
          <w:sz w:val="22"/>
          <w:szCs w:val="22"/>
        </w:rPr>
        <w:t>Applying an ‘end</w:t>
      </w:r>
      <w:r w:rsidR="00EC1515" w:rsidRPr="001266EF">
        <w:rPr>
          <w:rFonts w:ascii="Calibri Light" w:hAnsi="Calibri Light" w:cs="Calibri Light"/>
          <w:sz w:val="22"/>
          <w:szCs w:val="22"/>
        </w:rPr>
        <w:t>-</w:t>
      </w:r>
      <w:r w:rsidRPr="001266EF">
        <w:rPr>
          <w:rFonts w:ascii="Calibri Light" w:hAnsi="Calibri Light" w:cs="Calibri Light"/>
          <w:sz w:val="22"/>
          <w:szCs w:val="22"/>
        </w:rPr>
        <w:t>to</w:t>
      </w:r>
      <w:r w:rsidR="00EC1515" w:rsidRPr="001266EF">
        <w:rPr>
          <w:rFonts w:ascii="Calibri Light" w:hAnsi="Calibri Light" w:cs="Calibri Light"/>
          <w:sz w:val="22"/>
          <w:szCs w:val="22"/>
        </w:rPr>
        <w:t>-</w:t>
      </w:r>
      <w:r w:rsidRPr="001266EF">
        <w:rPr>
          <w:rFonts w:ascii="Calibri Light" w:hAnsi="Calibri Light" w:cs="Calibri Light"/>
          <w:sz w:val="22"/>
          <w:szCs w:val="22"/>
        </w:rPr>
        <w:t xml:space="preserve">end’ approach across delivery of all program modalities, </w:t>
      </w:r>
      <w:r w:rsidR="007B48BB" w:rsidRPr="001266EF">
        <w:rPr>
          <w:rFonts w:ascii="Calibri Light" w:hAnsi="Calibri Light" w:cs="Calibri Light"/>
          <w:sz w:val="22"/>
          <w:szCs w:val="22"/>
        </w:rPr>
        <w:t xml:space="preserve">the outcomes and impact of activities are strengthened by the </w:t>
      </w:r>
      <w:r w:rsidRPr="001266EF">
        <w:rPr>
          <w:rFonts w:ascii="Calibri Light" w:hAnsi="Calibri Light" w:cs="Calibri Light"/>
          <w:sz w:val="22"/>
          <w:szCs w:val="22"/>
        </w:rPr>
        <w:t>integrat</w:t>
      </w:r>
      <w:r w:rsidR="007B48BB" w:rsidRPr="001266EF">
        <w:rPr>
          <w:rFonts w:ascii="Calibri Light" w:hAnsi="Calibri Light" w:cs="Calibri Light"/>
          <w:sz w:val="22"/>
          <w:szCs w:val="22"/>
        </w:rPr>
        <w:t>ion</w:t>
      </w:r>
      <w:r w:rsidRPr="001266EF">
        <w:rPr>
          <w:rFonts w:ascii="Calibri Light" w:hAnsi="Calibri Light" w:cs="Calibri Light"/>
          <w:sz w:val="22"/>
          <w:szCs w:val="22"/>
        </w:rPr>
        <w:t xml:space="preserve"> </w:t>
      </w:r>
      <w:r w:rsidR="007B48BB" w:rsidRPr="001266EF">
        <w:rPr>
          <w:rFonts w:ascii="Calibri Light" w:hAnsi="Calibri Light" w:cs="Calibri Light"/>
          <w:sz w:val="22"/>
          <w:szCs w:val="22"/>
        </w:rPr>
        <w:t xml:space="preserve">of the following </w:t>
      </w:r>
      <w:r w:rsidR="00D35FDA" w:rsidRPr="001266EF">
        <w:rPr>
          <w:rFonts w:ascii="Calibri Light" w:hAnsi="Calibri Light" w:cs="Calibri Light"/>
          <w:b/>
          <w:sz w:val="22"/>
          <w:szCs w:val="22"/>
        </w:rPr>
        <w:t xml:space="preserve">cross-cutting </w:t>
      </w:r>
      <w:r w:rsidR="007B48BB" w:rsidRPr="001266EF">
        <w:rPr>
          <w:rFonts w:ascii="Calibri Light" w:hAnsi="Calibri Light" w:cs="Calibri Light"/>
          <w:b/>
          <w:sz w:val="22"/>
          <w:szCs w:val="22"/>
        </w:rPr>
        <w:t>practice</w:t>
      </w:r>
      <w:r w:rsidR="007B48BB" w:rsidRPr="001266EF">
        <w:rPr>
          <w:rFonts w:ascii="Calibri Light" w:hAnsi="Calibri Light" w:cs="Calibri Light"/>
          <w:sz w:val="22"/>
          <w:szCs w:val="22"/>
        </w:rPr>
        <w:t xml:space="preserve"> areas</w:t>
      </w:r>
      <w:r w:rsidRPr="001266EF">
        <w:rPr>
          <w:rFonts w:ascii="Calibri Light" w:hAnsi="Calibri Light" w:cs="Calibri Light"/>
          <w:sz w:val="22"/>
          <w:szCs w:val="22"/>
        </w:rPr>
        <w:t xml:space="preserve">: </w:t>
      </w:r>
    </w:p>
    <w:p w14:paraId="1A7298B8" w14:textId="179E1EE0" w:rsidR="00144505" w:rsidRPr="001266EF" w:rsidRDefault="009348F0" w:rsidP="006C3DDF">
      <w:pPr>
        <w:pStyle w:val="BodyText"/>
        <w:numPr>
          <w:ilvl w:val="0"/>
          <w:numId w:val="19"/>
        </w:numPr>
        <w:ind w:left="426"/>
        <w:rPr>
          <w:rFonts w:ascii="Calibri Light" w:hAnsi="Calibri Light" w:cs="Calibri Light"/>
          <w:sz w:val="22"/>
          <w:szCs w:val="22"/>
        </w:rPr>
      </w:pPr>
      <w:r w:rsidRPr="001266EF">
        <w:rPr>
          <w:rFonts w:ascii="Calibri Light" w:hAnsi="Calibri Light" w:cs="Calibri Light"/>
          <w:sz w:val="22"/>
          <w:szCs w:val="22"/>
        </w:rPr>
        <w:t xml:space="preserve">A </w:t>
      </w:r>
      <w:r w:rsidRPr="001266EF">
        <w:rPr>
          <w:rFonts w:ascii="Calibri Light" w:hAnsi="Calibri Light" w:cs="Calibri Light"/>
          <w:b/>
          <w:sz w:val="22"/>
          <w:szCs w:val="22"/>
        </w:rPr>
        <w:t xml:space="preserve">GEDSI approach and </w:t>
      </w:r>
      <w:r w:rsidR="00544824" w:rsidRPr="001266EF">
        <w:rPr>
          <w:rFonts w:ascii="Calibri Light" w:hAnsi="Calibri Light" w:cs="Calibri Light"/>
          <w:b/>
          <w:sz w:val="22"/>
          <w:szCs w:val="22"/>
        </w:rPr>
        <w:t>practice</w:t>
      </w:r>
      <w:r w:rsidR="00544824" w:rsidRPr="001266EF">
        <w:rPr>
          <w:rFonts w:ascii="Calibri Light" w:hAnsi="Calibri Light" w:cs="Calibri Light"/>
          <w:sz w:val="22"/>
          <w:szCs w:val="22"/>
        </w:rPr>
        <w:t xml:space="preserve"> that integrates gender equality, disability and social inclusion throughout the LAI program logic, in support of LAI’s GEDSI ambition. This ambition is captured in Intermediate Outcome (IO) 4 ‘Laos equity groups</w:t>
      </w:r>
      <w:r w:rsidR="00040D2B" w:rsidRPr="001266EF">
        <w:rPr>
          <w:rStyle w:val="FootnoteReference"/>
          <w:rFonts w:ascii="Calibri Light" w:hAnsi="Calibri Light" w:cs="Calibri Light"/>
          <w:sz w:val="22"/>
          <w:szCs w:val="22"/>
        </w:rPr>
        <w:footnoteReference w:customMarkFollows="1" w:id="36"/>
        <w:t>35</w:t>
      </w:r>
      <w:r w:rsidR="00544824" w:rsidRPr="001266EF">
        <w:rPr>
          <w:rFonts w:ascii="Calibri Light" w:hAnsi="Calibri Light" w:cs="Calibri Light"/>
          <w:sz w:val="22"/>
          <w:szCs w:val="22"/>
        </w:rPr>
        <w:t xml:space="preserve"> have improved capability and enabling pathways to participate in and contribute to development’ and a commitment to inclusive development embedded in EOPO2 (see </w:t>
      </w:r>
      <w:r w:rsidR="00337487">
        <w:rPr>
          <w:rFonts w:ascii="Calibri Light" w:hAnsi="Calibri Light" w:cs="Calibri Light"/>
          <w:sz w:val="22"/>
          <w:szCs w:val="22"/>
        </w:rPr>
        <w:t>Figure 1</w:t>
      </w:r>
      <w:r w:rsidR="00544824" w:rsidRPr="001266EF">
        <w:rPr>
          <w:rFonts w:ascii="Calibri Light" w:hAnsi="Calibri Light" w:cs="Calibri Light"/>
          <w:sz w:val="22"/>
          <w:szCs w:val="22"/>
        </w:rPr>
        <w:t>). LAI takes a twin track approach to GEDSI via a commitment to mainstreaming, complemented by targeted activities where this can accelerate achievement of GEDSI ambition</w:t>
      </w:r>
      <w:r w:rsidR="003F528B" w:rsidRPr="001266EF">
        <w:rPr>
          <w:rFonts w:ascii="Calibri Light" w:hAnsi="Calibri Light" w:cs="Calibri Light"/>
          <w:sz w:val="22"/>
          <w:szCs w:val="22"/>
        </w:rPr>
        <w:t>.</w:t>
      </w:r>
    </w:p>
    <w:p w14:paraId="48B772F4" w14:textId="3EF2A6E3" w:rsidR="00B41A60" w:rsidRPr="001266EF" w:rsidRDefault="00B41A60" w:rsidP="006C3DDF">
      <w:pPr>
        <w:pStyle w:val="BodyText"/>
        <w:numPr>
          <w:ilvl w:val="0"/>
          <w:numId w:val="19"/>
        </w:numPr>
        <w:ind w:left="426"/>
        <w:rPr>
          <w:rFonts w:ascii="Calibri Light" w:hAnsi="Calibri Light" w:cs="Calibri Light"/>
          <w:sz w:val="22"/>
          <w:szCs w:val="22"/>
        </w:rPr>
      </w:pPr>
      <w:r w:rsidRPr="001266EF">
        <w:rPr>
          <w:rFonts w:ascii="Calibri Light" w:hAnsi="Calibri Light" w:cs="Calibri Light"/>
          <w:sz w:val="22"/>
          <w:szCs w:val="22"/>
        </w:rPr>
        <w:t xml:space="preserve">A comprehensive </w:t>
      </w:r>
      <w:r w:rsidRPr="001266EF">
        <w:rPr>
          <w:rFonts w:ascii="Calibri Light" w:hAnsi="Calibri Light" w:cs="Calibri Light"/>
          <w:b/>
          <w:sz w:val="22"/>
          <w:szCs w:val="22"/>
        </w:rPr>
        <w:t>MERLA system</w:t>
      </w:r>
      <w:r w:rsidR="009348F0" w:rsidRPr="001266EF">
        <w:rPr>
          <w:rFonts w:ascii="Calibri Light" w:hAnsi="Calibri Light" w:cs="Calibri Light"/>
          <w:b/>
          <w:sz w:val="22"/>
          <w:szCs w:val="22"/>
        </w:rPr>
        <w:t>,</w:t>
      </w:r>
      <w:r w:rsidRPr="001266EF">
        <w:rPr>
          <w:rFonts w:ascii="Calibri Light" w:hAnsi="Calibri Light" w:cs="Calibri Light"/>
          <w:b/>
          <w:sz w:val="22"/>
          <w:szCs w:val="22"/>
        </w:rPr>
        <w:t xml:space="preserve"> framework </w:t>
      </w:r>
      <w:r w:rsidR="009348F0" w:rsidRPr="001266EF">
        <w:rPr>
          <w:rFonts w:ascii="Calibri Light" w:hAnsi="Calibri Light" w:cs="Calibri Light"/>
          <w:b/>
          <w:sz w:val="22"/>
          <w:szCs w:val="22"/>
        </w:rPr>
        <w:t>and practice</w:t>
      </w:r>
      <w:r w:rsidR="009348F0" w:rsidRPr="001266EF">
        <w:rPr>
          <w:rFonts w:ascii="Calibri Light" w:hAnsi="Calibri Light" w:cs="Calibri Light"/>
          <w:sz w:val="22"/>
          <w:szCs w:val="22"/>
        </w:rPr>
        <w:t xml:space="preserve"> </w:t>
      </w:r>
      <w:r w:rsidRPr="001266EF">
        <w:rPr>
          <w:rFonts w:ascii="Calibri Light" w:hAnsi="Calibri Light" w:cs="Calibri Light"/>
          <w:sz w:val="22"/>
          <w:szCs w:val="22"/>
        </w:rPr>
        <w:t>to capture activity and outcome level data, and support critical engagement, review, and adaptation of programming to drive the IOs and EOPOs defined in the LAI Phase III Program Logic</w:t>
      </w:r>
      <w:r w:rsidR="003F528B" w:rsidRPr="001266EF">
        <w:rPr>
          <w:rFonts w:ascii="Calibri Light" w:hAnsi="Calibri Light" w:cs="Calibri Light"/>
          <w:sz w:val="22"/>
          <w:szCs w:val="22"/>
        </w:rPr>
        <w:t>.</w:t>
      </w:r>
    </w:p>
    <w:p w14:paraId="0920D0ED" w14:textId="68057A1E" w:rsidR="00B41A60" w:rsidRPr="001266EF" w:rsidRDefault="00B41A60" w:rsidP="006C3DDF">
      <w:pPr>
        <w:pStyle w:val="BodyText"/>
        <w:numPr>
          <w:ilvl w:val="0"/>
          <w:numId w:val="19"/>
        </w:numPr>
        <w:ind w:left="426"/>
        <w:rPr>
          <w:rFonts w:ascii="Calibri Light" w:hAnsi="Calibri Light" w:cs="Calibri Light"/>
          <w:sz w:val="22"/>
          <w:szCs w:val="22"/>
        </w:rPr>
      </w:pPr>
      <w:r w:rsidRPr="001266EF">
        <w:rPr>
          <w:rFonts w:ascii="Calibri Light" w:hAnsi="Calibri Light" w:cs="Calibri Light"/>
          <w:b/>
          <w:sz w:val="22"/>
          <w:szCs w:val="22"/>
        </w:rPr>
        <w:t xml:space="preserve">Communications and public </w:t>
      </w:r>
      <w:r w:rsidR="009348F0" w:rsidRPr="001266EF">
        <w:rPr>
          <w:rFonts w:ascii="Calibri Light" w:hAnsi="Calibri Light" w:cs="Calibri Light"/>
          <w:b/>
          <w:sz w:val="22"/>
          <w:szCs w:val="22"/>
        </w:rPr>
        <w:t>diplomacy</w:t>
      </w:r>
      <w:r w:rsidR="009348F0" w:rsidRPr="001266EF">
        <w:rPr>
          <w:rFonts w:ascii="Calibri Light" w:hAnsi="Calibri Light" w:cs="Calibri Light"/>
          <w:sz w:val="22"/>
          <w:szCs w:val="22"/>
        </w:rPr>
        <w:t xml:space="preserve"> to ensure inclusive, effective and timely communications at all stages of delivery, and maximise public diplomacy through the LAI and Australian Government brands</w:t>
      </w:r>
      <w:r w:rsidR="00C53DA4" w:rsidRPr="001266EF">
        <w:rPr>
          <w:rFonts w:ascii="Calibri Light" w:hAnsi="Calibri Light" w:cs="Calibri Light"/>
          <w:sz w:val="22"/>
          <w:szCs w:val="22"/>
        </w:rPr>
        <w:t>.</w:t>
      </w:r>
    </w:p>
    <w:p w14:paraId="07A891B0" w14:textId="5335A04D" w:rsidR="00203E4C" w:rsidRPr="001266EF" w:rsidRDefault="005B14CA" w:rsidP="003A7F56">
      <w:pPr>
        <w:pStyle w:val="Heading2"/>
      </w:pPr>
      <w:bookmarkStart w:id="24" w:name="_Toc84494895"/>
      <w:bookmarkStart w:id="25" w:name="_Toc89709820"/>
      <w:bookmarkStart w:id="26" w:name="_Toc188362607"/>
      <w:bookmarkEnd w:id="23"/>
      <w:r w:rsidRPr="001266EF">
        <w:t xml:space="preserve">Evidence </w:t>
      </w:r>
      <w:r w:rsidR="00265168" w:rsidRPr="001266EF">
        <w:t xml:space="preserve">Base </w:t>
      </w:r>
      <w:r w:rsidRPr="001266EF">
        <w:t>and Lessons Learned</w:t>
      </w:r>
      <w:bookmarkEnd w:id="24"/>
      <w:bookmarkEnd w:id="25"/>
      <w:bookmarkEnd w:id="26"/>
    </w:p>
    <w:p w14:paraId="28C33353" w14:textId="77B2FB66" w:rsidR="00BE2653" w:rsidRPr="001266EF" w:rsidRDefault="00BE2653" w:rsidP="006C3DDF">
      <w:pPr>
        <w:pStyle w:val="BodyCopy"/>
        <w:rPr>
          <w:rFonts w:ascii="Calibri Light" w:hAnsi="Calibri Light" w:cs="Calibri Light"/>
          <w:b/>
          <w:color w:val="auto"/>
          <w:sz w:val="22"/>
          <w:szCs w:val="22"/>
          <w:lang w:val="en-AU"/>
        </w:rPr>
      </w:pPr>
      <w:r w:rsidRPr="001266EF">
        <w:rPr>
          <w:rFonts w:ascii="Calibri Light" w:hAnsi="Calibri Light" w:cs="Calibri Light"/>
          <w:b/>
          <w:color w:val="auto"/>
          <w:sz w:val="22"/>
          <w:szCs w:val="22"/>
          <w:lang w:val="en-AU"/>
        </w:rPr>
        <w:t xml:space="preserve">Lesson </w:t>
      </w:r>
      <w:r w:rsidR="0099756E" w:rsidRPr="001266EF">
        <w:rPr>
          <w:rFonts w:ascii="Calibri Light" w:hAnsi="Calibri Light" w:cs="Calibri Light"/>
          <w:b/>
          <w:color w:val="auto"/>
          <w:sz w:val="22"/>
          <w:szCs w:val="22"/>
          <w:lang w:val="en-AU"/>
        </w:rPr>
        <w:t>1</w:t>
      </w:r>
      <w:r w:rsidRPr="001266EF">
        <w:rPr>
          <w:rFonts w:ascii="Calibri Light" w:hAnsi="Calibri Light" w:cs="Calibri Light"/>
          <w:b/>
          <w:color w:val="auto"/>
          <w:sz w:val="22"/>
          <w:szCs w:val="22"/>
          <w:lang w:val="en-AU"/>
        </w:rPr>
        <w:t xml:space="preserve">: A </w:t>
      </w:r>
      <w:r w:rsidR="005733E3" w:rsidRPr="001266EF">
        <w:rPr>
          <w:rFonts w:ascii="Calibri Light" w:hAnsi="Calibri Light" w:cs="Calibri Light"/>
          <w:b/>
          <w:color w:val="auto"/>
          <w:sz w:val="22"/>
          <w:szCs w:val="22"/>
          <w:lang w:val="en-AU"/>
        </w:rPr>
        <w:t>‘</w:t>
      </w:r>
      <w:r w:rsidRPr="001266EF">
        <w:rPr>
          <w:rFonts w:ascii="Calibri Light" w:hAnsi="Calibri Light" w:cs="Calibri Light"/>
          <w:b/>
          <w:color w:val="auto"/>
          <w:sz w:val="22"/>
          <w:szCs w:val="22"/>
          <w:lang w:val="en-AU"/>
        </w:rPr>
        <w:t>system</w:t>
      </w:r>
      <w:r w:rsidR="005733E3" w:rsidRPr="001266EF">
        <w:rPr>
          <w:rFonts w:ascii="Calibri Light" w:hAnsi="Calibri Light" w:cs="Calibri Light"/>
          <w:b/>
          <w:color w:val="auto"/>
          <w:sz w:val="22"/>
          <w:szCs w:val="22"/>
          <w:lang w:val="en-AU"/>
        </w:rPr>
        <w:t>s</w:t>
      </w:r>
      <w:r w:rsidRPr="001266EF">
        <w:rPr>
          <w:rFonts w:ascii="Calibri Light" w:hAnsi="Calibri Light" w:cs="Calibri Light"/>
          <w:b/>
          <w:color w:val="auto"/>
          <w:sz w:val="22"/>
          <w:szCs w:val="22"/>
          <w:lang w:val="en-AU"/>
        </w:rPr>
        <w:t xml:space="preserve"> </w:t>
      </w:r>
      <w:r w:rsidR="005733E3" w:rsidRPr="001266EF">
        <w:rPr>
          <w:rFonts w:ascii="Calibri Light" w:hAnsi="Calibri Light" w:cs="Calibri Light"/>
          <w:b/>
          <w:color w:val="auto"/>
          <w:sz w:val="22"/>
          <w:szCs w:val="22"/>
          <w:lang w:val="en-AU"/>
        </w:rPr>
        <w:t>approach’</w:t>
      </w:r>
      <w:r w:rsidRPr="001266EF">
        <w:rPr>
          <w:rFonts w:ascii="Calibri Light" w:hAnsi="Calibri Light" w:cs="Calibri Light"/>
          <w:b/>
          <w:color w:val="auto"/>
          <w:sz w:val="22"/>
          <w:szCs w:val="22"/>
          <w:lang w:val="en-AU"/>
        </w:rPr>
        <w:t xml:space="preserve"> </w:t>
      </w:r>
      <w:r w:rsidR="00926819" w:rsidRPr="001266EF">
        <w:rPr>
          <w:rFonts w:ascii="Calibri Light" w:hAnsi="Calibri Light" w:cs="Calibri Light"/>
          <w:b/>
          <w:color w:val="auto"/>
          <w:sz w:val="22"/>
          <w:szCs w:val="22"/>
          <w:lang w:val="en-AU"/>
        </w:rPr>
        <w:t>that</w:t>
      </w:r>
      <w:r w:rsidRPr="001266EF">
        <w:rPr>
          <w:rFonts w:ascii="Calibri Light" w:hAnsi="Calibri Light" w:cs="Calibri Light"/>
          <w:b/>
          <w:color w:val="auto"/>
          <w:sz w:val="22"/>
          <w:szCs w:val="22"/>
          <w:lang w:val="en-AU"/>
        </w:rPr>
        <w:t xml:space="preserve"> extend</w:t>
      </w:r>
      <w:r w:rsidR="00926819" w:rsidRPr="001266EF">
        <w:rPr>
          <w:rFonts w:ascii="Calibri Light" w:hAnsi="Calibri Light" w:cs="Calibri Light"/>
          <w:b/>
          <w:color w:val="auto"/>
          <w:sz w:val="22"/>
          <w:szCs w:val="22"/>
          <w:lang w:val="en-AU"/>
        </w:rPr>
        <w:t>s</w:t>
      </w:r>
      <w:r w:rsidRPr="001266EF">
        <w:rPr>
          <w:rFonts w:ascii="Calibri Light" w:hAnsi="Calibri Light" w:cs="Calibri Light"/>
          <w:b/>
          <w:color w:val="auto"/>
          <w:sz w:val="22"/>
          <w:szCs w:val="22"/>
          <w:lang w:val="en-AU"/>
        </w:rPr>
        <w:t xml:space="preserve"> beyond individual</w:t>
      </w:r>
      <w:r w:rsidR="00926819" w:rsidRPr="001266EF">
        <w:rPr>
          <w:rFonts w:ascii="Calibri Light" w:hAnsi="Calibri Light" w:cs="Calibri Light"/>
          <w:b/>
          <w:color w:val="auto"/>
          <w:sz w:val="22"/>
          <w:szCs w:val="22"/>
          <w:lang w:val="en-AU"/>
        </w:rPr>
        <w:t>-level</w:t>
      </w:r>
      <w:r w:rsidR="006C036D" w:rsidRPr="001266EF">
        <w:rPr>
          <w:rFonts w:ascii="Calibri Light" w:hAnsi="Calibri Light" w:cs="Calibri Light"/>
          <w:b/>
          <w:color w:val="auto"/>
          <w:sz w:val="22"/>
          <w:szCs w:val="22"/>
          <w:lang w:val="en-AU"/>
        </w:rPr>
        <w:t xml:space="preserve"> development</w:t>
      </w:r>
      <w:r w:rsidR="0099756E" w:rsidRPr="001266EF">
        <w:rPr>
          <w:rFonts w:ascii="Calibri Light" w:hAnsi="Calibri Light" w:cs="Calibri Light"/>
          <w:b/>
          <w:color w:val="auto"/>
          <w:sz w:val="22"/>
          <w:szCs w:val="22"/>
          <w:lang w:val="en-AU"/>
        </w:rPr>
        <w:t xml:space="preserve"> and accounts for limitations in the environment</w:t>
      </w:r>
      <w:r w:rsidR="00926819" w:rsidRPr="001266EF">
        <w:rPr>
          <w:rFonts w:ascii="Calibri Light" w:hAnsi="Calibri Light" w:cs="Calibri Light"/>
          <w:b/>
          <w:color w:val="auto"/>
          <w:sz w:val="22"/>
          <w:szCs w:val="22"/>
          <w:lang w:val="en-AU"/>
        </w:rPr>
        <w:t>, will enable LAI to contribute to</w:t>
      </w:r>
      <w:r w:rsidR="005733E3" w:rsidRPr="001266EF">
        <w:rPr>
          <w:rFonts w:ascii="Calibri Light" w:hAnsi="Calibri Light" w:cs="Calibri Light"/>
          <w:b/>
          <w:color w:val="auto"/>
          <w:sz w:val="22"/>
          <w:szCs w:val="22"/>
          <w:lang w:val="en-AU"/>
        </w:rPr>
        <w:t xml:space="preserve"> </w:t>
      </w:r>
      <w:r w:rsidR="00AA214E" w:rsidRPr="001266EF">
        <w:rPr>
          <w:rFonts w:ascii="Calibri Light" w:hAnsi="Calibri Light" w:cs="Calibri Light"/>
          <w:b/>
          <w:color w:val="auto"/>
          <w:sz w:val="22"/>
          <w:szCs w:val="22"/>
          <w:lang w:val="en-AU"/>
        </w:rPr>
        <w:t xml:space="preserve">more </w:t>
      </w:r>
      <w:r w:rsidR="005733E3" w:rsidRPr="001266EF">
        <w:rPr>
          <w:rFonts w:ascii="Calibri Light" w:hAnsi="Calibri Light" w:cs="Calibri Light"/>
          <w:b/>
          <w:color w:val="auto"/>
          <w:sz w:val="22"/>
          <w:szCs w:val="22"/>
          <w:lang w:val="en-AU"/>
        </w:rPr>
        <w:t>sustainable improvements</w:t>
      </w:r>
      <w:r w:rsidR="006C036D" w:rsidRPr="001266EF">
        <w:rPr>
          <w:rFonts w:ascii="Calibri Light" w:hAnsi="Calibri Light" w:cs="Calibri Light"/>
          <w:b/>
          <w:color w:val="auto"/>
          <w:sz w:val="22"/>
          <w:szCs w:val="22"/>
          <w:lang w:val="en-AU"/>
        </w:rPr>
        <w:t xml:space="preserve"> in HRD systems</w:t>
      </w:r>
    </w:p>
    <w:p w14:paraId="2BC10EBA" w14:textId="75FDC6B2" w:rsidR="0099756E" w:rsidRPr="001266EF" w:rsidRDefault="00281106"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The LAI Phase II Formative Review highlighted the limitation</w:t>
      </w:r>
      <w:r w:rsidR="00D25D22" w:rsidRPr="001266EF">
        <w:rPr>
          <w:rFonts w:ascii="Calibri Light" w:hAnsi="Calibri Light" w:cs="Calibri Light"/>
          <w:color w:val="auto"/>
          <w:sz w:val="22"/>
          <w:szCs w:val="22"/>
          <w:lang w:val="en-AU"/>
        </w:rPr>
        <w:t xml:space="preserve">s due to predominantly </w:t>
      </w:r>
      <w:r w:rsidRPr="001266EF">
        <w:rPr>
          <w:rFonts w:ascii="Calibri Light" w:hAnsi="Calibri Light" w:cs="Calibri Light"/>
          <w:color w:val="auto"/>
          <w:sz w:val="22"/>
          <w:szCs w:val="22"/>
          <w:lang w:val="en-AU"/>
        </w:rPr>
        <w:t>target</w:t>
      </w:r>
      <w:r w:rsidR="00D25D22" w:rsidRPr="001266EF">
        <w:rPr>
          <w:rFonts w:ascii="Calibri Light" w:hAnsi="Calibri Light" w:cs="Calibri Light"/>
          <w:color w:val="auto"/>
          <w:sz w:val="22"/>
          <w:szCs w:val="22"/>
          <w:lang w:val="en-AU"/>
        </w:rPr>
        <w:t>ing</w:t>
      </w:r>
      <w:r w:rsidRPr="001266EF">
        <w:rPr>
          <w:rFonts w:ascii="Calibri Light" w:hAnsi="Calibri Light" w:cs="Calibri Light"/>
          <w:color w:val="auto"/>
          <w:sz w:val="22"/>
          <w:szCs w:val="22"/>
          <w:lang w:val="en-AU"/>
        </w:rPr>
        <w:t xml:space="preserve"> individuals as agents of change, and the risk of limited development impact. </w:t>
      </w:r>
      <w:r w:rsidR="005C028B" w:rsidRPr="001266EF">
        <w:rPr>
          <w:rFonts w:ascii="Calibri Light" w:hAnsi="Calibri Light" w:cs="Calibri Light"/>
          <w:color w:val="auto"/>
          <w:sz w:val="22"/>
          <w:szCs w:val="22"/>
          <w:lang w:val="en-AU"/>
        </w:rPr>
        <w:t xml:space="preserve">Additionally, the operating arrangements in Phase II made the program unsuitable </w:t>
      </w:r>
      <w:r w:rsidR="00952F3C" w:rsidRPr="001266EF">
        <w:rPr>
          <w:rFonts w:ascii="Calibri Light" w:hAnsi="Calibri Light" w:cs="Calibri Light"/>
          <w:color w:val="auto"/>
          <w:sz w:val="22"/>
          <w:szCs w:val="22"/>
          <w:lang w:val="en-AU"/>
        </w:rPr>
        <w:t>to</w:t>
      </w:r>
      <w:r w:rsidR="005C028B" w:rsidRPr="001266EF">
        <w:rPr>
          <w:rFonts w:ascii="Calibri Light" w:hAnsi="Calibri Light" w:cs="Calibri Light"/>
          <w:color w:val="auto"/>
          <w:sz w:val="22"/>
          <w:szCs w:val="22"/>
          <w:lang w:val="en-AU"/>
        </w:rPr>
        <w:t xml:space="preserve"> pursu</w:t>
      </w:r>
      <w:r w:rsidR="00952F3C" w:rsidRPr="001266EF">
        <w:rPr>
          <w:rFonts w:ascii="Calibri Light" w:hAnsi="Calibri Light" w:cs="Calibri Light"/>
          <w:color w:val="auto"/>
          <w:sz w:val="22"/>
          <w:szCs w:val="22"/>
          <w:lang w:val="en-AU"/>
        </w:rPr>
        <w:t>e</w:t>
      </w:r>
      <w:r w:rsidR="005C028B" w:rsidRPr="001266EF">
        <w:rPr>
          <w:rFonts w:ascii="Calibri Light" w:hAnsi="Calibri Light" w:cs="Calibri Light"/>
          <w:color w:val="auto"/>
          <w:sz w:val="22"/>
          <w:szCs w:val="22"/>
          <w:lang w:val="en-AU"/>
        </w:rPr>
        <w:t xml:space="preserve"> transformational change in </w:t>
      </w:r>
      <w:proofErr w:type="spellStart"/>
      <w:r w:rsidR="005C028B" w:rsidRPr="001266EF">
        <w:rPr>
          <w:rFonts w:ascii="Calibri Light" w:hAnsi="Calibri Light" w:cs="Calibri Light"/>
          <w:color w:val="auto"/>
          <w:sz w:val="22"/>
          <w:szCs w:val="22"/>
          <w:lang w:val="en-AU"/>
        </w:rPr>
        <w:t>GoL</w:t>
      </w:r>
      <w:proofErr w:type="spellEnd"/>
      <w:r w:rsidR="005C028B" w:rsidRPr="001266EF">
        <w:rPr>
          <w:rFonts w:ascii="Calibri Light" w:hAnsi="Calibri Light" w:cs="Calibri Light"/>
          <w:color w:val="auto"/>
          <w:sz w:val="22"/>
          <w:szCs w:val="22"/>
          <w:lang w:val="en-AU"/>
        </w:rPr>
        <w:t xml:space="preserve"> policy and systems.</w:t>
      </w:r>
      <w:r w:rsidR="00A94AEC" w:rsidRPr="001266EF">
        <w:rPr>
          <w:rFonts w:ascii="Calibri Light" w:hAnsi="Calibri Light" w:cs="Calibri Light"/>
          <w:color w:val="auto"/>
          <w:sz w:val="22"/>
          <w:szCs w:val="22"/>
          <w:lang w:val="en-AU"/>
        </w:rPr>
        <w:t xml:space="preserve"> </w:t>
      </w:r>
      <w:r w:rsidR="0099756E" w:rsidRPr="001266EF">
        <w:rPr>
          <w:rFonts w:ascii="Calibri Light" w:hAnsi="Calibri Light" w:cs="Calibri Light"/>
          <w:color w:val="auto"/>
          <w:sz w:val="22"/>
          <w:szCs w:val="22"/>
          <w:lang w:val="en-AU"/>
        </w:rPr>
        <w:t>The Final Investment Monitoring Report for Phase II also noted the critical importance of accounting for the Laos context in the delivery of program activities, particularly in relation to how the context acts as a brake or barrier to effectiveness and impact.</w:t>
      </w:r>
    </w:p>
    <w:p w14:paraId="6FC588BB" w14:textId="21C854BF" w:rsidR="00F807C7" w:rsidRPr="001266EF" w:rsidRDefault="00952F3C"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LAI must ensure that an extended scope to support HRD systems development is matched by program resources, expertise and processes</w:t>
      </w:r>
      <w:r w:rsidR="00084F4B"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including governance, that enables support to be effectively delivered. </w:t>
      </w:r>
      <w:r w:rsidR="00F807C7" w:rsidRPr="001266EF">
        <w:rPr>
          <w:rFonts w:ascii="Calibri Light" w:hAnsi="Calibri Light" w:cs="Calibri Light"/>
          <w:color w:val="auto"/>
          <w:sz w:val="22"/>
          <w:szCs w:val="22"/>
          <w:lang w:val="en-AU"/>
        </w:rPr>
        <w:t xml:space="preserve">For LAI to work in </w:t>
      </w:r>
      <w:r w:rsidR="000B11CB" w:rsidRPr="001266EF">
        <w:rPr>
          <w:rFonts w:ascii="Calibri Light" w:hAnsi="Calibri Light" w:cs="Calibri Light"/>
          <w:color w:val="auto"/>
          <w:sz w:val="22"/>
          <w:szCs w:val="22"/>
          <w:lang w:val="en-AU"/>
        </w:rPr>
        <w:t>a</w:t>
      </w:r>
      <w:r w:rsidR="00F807C7" w:rsidRPr="001266EF">
        <w:rPr>
          <w:rFonts w:ascii="Calibri Light" w:hAnsi="Calibri Light" w:cs="Calibri Light"/>
          <w:color w:val="auto"/>
          <w:sz w:val="22"/>
          <w:szCs w:val="22"/>
          <w:lang w:val="en-AU"/>
        </w:rPr>
        <w:t xml:space="preserve"> complex</w:t>
      </w:r>
      <w:r w:rsidR="00D25D22" w:rsidRPr="001266EF">
        <w:rPr>
          <w:rFonts w:ascii="Calibri Light" w:hAnsi="Calibri Light" w:cs="Calibri Light"/>
          <w:color w:val="auto"/>
          <w:sz w:val="22"/>
          <w:szCs w:val="22"/>
          <w:lang w:val="en-AU"/>
        </w:rPr>
        <w:t xml:space="preserve"> and dynamic </w:t>
      </w:r>
      <w:r w:rsidR="00F807C7" w:rsidRPr="001266EF">
        <w:rPr>
          <w:rFonts w:ascii="Calibri Light" w:hAnsi="Calibri Light" w:cs="Calibri Light"/>
          <w:color w:val="auto"/>
          <w:sz w:val="22"/>
          <w:szCs w:val="22"/>
          <w:lang w:val="en-AU"/>
        </w:rPr>
        <w:t xml:space="preserve">environment, a partnerships approach is needed, together with astute navigation of the political and change environment. This also requires LAI to engage with the inner workings of the government, and to create a culture of learning </w:t>
      </w:r>
      <w:r w:rsidR="00A94AEC" w:rsidRPr="001266EF">
        <w:rPr>
          <w:rFonts w:ascii="Calibri Light" w:hAnsi="Calibri Light" w:cs="Calibri Light"/>
          <w:color w:val="auto"/>
          <w:sz w:val="22"/>
          <w:szCs w:val="22"/>
          <w:lang w:val="en-AU"/>
        </w:rPr>
        <w:t>through</w:t>
      </w:r>
      <w:r w:rsidR="00F807C7" w:rsidRPr="001266EF">
        <w:rPr>
          <w:rFonts w:ascii="Calibri Light" w:hAnsi="Calibri Light" w:cs="Calibri Light"/>
          <w:color w:val="auto"/>
          <w:sz w:val="22"/>
          <w:szCs w:val="22"/>
          <w:lang w:val="en-AU"/>
        </w:rPr>
        <w:t xml:space="preserve"> monitoring and evaluation </w:t>
      </w:r>
      <w:r w:rsidR="00A94AEC" w:rsidRPr="001266EF">
        <w:rPr>
          <w:rFonts w:ascii="Calibri Light" w:hAnsi="Calibri Light" w:cs="Calibri Light"/>
          <w:color w:val="auto"/>
          <w:sz w:val="22"/>
          <w:szCs w:val="22"/>
          <w:lang w:val="en-AU"/>
        </w:rPr>
        <w:t xml:space="preserve">that </w:t>
      </w:r>
      <w:r w:rsidR="00F807C7" w:rsidRPr="001266EF">
        <w:rPr>
          <w:rFonts w:ascii="Calibri Light" w:hAnsi="Calibri Light" w:cs="Calibri Light"/>
          <w:color w:val="auto"/>
          <w:sz w:val="22"/>
          <w:szCs w:val="22"/>
          <w:lang w:val="en-AU"/>
        </w:rPr>
        <w:t>drive</w:t>
      </w:r>
      <w:r w:rsidR="00A94AEC" w:rsidRPr="001266EF">
        <w:rPr>
          <w:rFonts w:ascii="Calibri Light" w:hAnsi="Calibri Light" w:cs="Calibri Light"/>
          <w:color w:val="auto"/>
          <w:sz w:val="22"/>
          <w:szCs w:val="22"/>
          <w:lang w:val="en-AU"/>
        </w:rPr>
        <w:t>s</w:t>
      </w:r>
      <w:r w:rsidR="00F807C7" w:rsidRPr="001266EF">
        <w:rPr>
          <w:rFonts w:ascii="Calibri Light" w:hAnsi="Calibri Light" w:cs="Calibri Light"/>
          <w:color w:val="auto"/>
          <w:sz w:val="22"/>
          <w:szCs w:val="22"/>
          <w:lang w:val="en-AU"/>
        </w:rPr>
        <w:t xml:space="preserve"> adaptation and effectiveness over time. </w:t>
      </w:r>
    </w:p>
    <w:p w14:paraId="2BE0E891" w14:textId="5B754964" w:rsidR="006055FC" w:rsidRPr="001266EF" w:rsidRDefault="0089645A" w:rsidP="006C3DDF">
      <w:pPr>
        <w:pStyle w:val="BodyText"/>
        <w:spacing w:before="120"/>
        <w:rPr>
          <w:rFonts w:ascii="Calibri Light" w:hAnsi="Calibri Light" w:cs="Calibri Light"/>
          <w:b/>
          <w:sz w:val="22"/>
          <w:szCs w:val="22"/>
        </w:rPr>
      </w:pPr>
      <w:r w:rsidRPr="001266EF">
        <w:rPr>
          <w:rFonts w:ascii="Calibri Light" w:hAnsi="Calibri Light" w:cs="Calibri Light"/>
          <w:b/>
          <w:sz w:val="22"/>
          <w:szCs w:val="22"/>
        </w:rPr>
        <w:t xml:space="preserve">Lesson </w:t>
      </w:r>
      <w:r w:rsidR="0099756E" w:rsidRPr="001266EF">
        <w:rPr>
          <w:rFonts w:ascii="Calibri Light" w:hAnsi="Calibri Light" w:cs="Calibri Light"/>
          <w:b/>
          <w:sz w:val="22"/>
          <w:szCs w:val="22"/>
        </w:rPr>
        <w:t>2</w:t>
      </w:r>
      <w:r w:rsidRPr="001266EF">
        <w:rPr>
          <w:rFonts w:ascii="Calibri Light" w:hAnsi="Calibri Light" w:cs="Calibri Light"/>
          <w:b/>
          <w:sz w:val="22"/>
          <w:szCs w:val="22"/>
        </w:rPr>
        <w:t>:</w:t>
      </w:r>
      <w:r w:rsidR="005733E3" w:rsidRPr="001266EF">
        <w:rPr>
          <w:rFonts w:ascii="Calibri Light" w:hAnsi="Calibri Light" w:cs="Calibri Light"/>
          <w:b/>
          <w:sz w:val="22"/>
          <w:szCs w:val="22"/>
        </w:rPr>
        <w:t xml:space="preserve"> </w:t>
      </w:r>
      <w:r w:rsidR="00710722" w:rsidRPr="001266EF">
        <w:rPr>
          <w:rFonts w:ascii="Calibri Light" w:hAnsi="Calibri Light" w:cs="Calibri Light"/>
          <w:b/>
          <w:sz w:val="22"/>
          <w:szCs w:val="22"/>
        </w:rPr>
        <w:t>LAI can build on successful inclusion initiatives and work at the systems level to address limiting and enabling factors for inclusion in the broader context</w:t>
      </w:r>
    </w:p>
    <w:p w14:paraId="3B47BB9B" w14:textId="6AC305EF" w:rsidR="00D34D4B" w:rsidRPr="001266EF" w:rsidRDefault="0089645A"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lastRenderedPageBreak/>
        <w:t xml:space="preserve">The </w:t>
      </w:r>
      <w:r w:rsidR="00D34D4B" w:rsidRPr="001266EF">
        <w:rPr>
          <w:rFonts w:ascii="Calibri Light" w:hAnsi="Calibri Light" w:cs="Calibri Light"/>
          <w:color w:val="auto"/>
          <w:sz w:val="22"/>
          <w:szCs w:val="22"/>
          <w:lang w:val="en-AU"/>
        </w:rPr>
        <w:t xml:space="preserve">LAI </w:t>
      </w:r>
      <w:r w:rsidRPr="001266EF">
        <w:rPr>
          <w:rFonts w:ascii="Calibri Light" w:hAnsi="Calibri Light" w:cs="Calibri Light"/>
          <w:color w:val="auto"/>
          <w:sz w:val="22"/>
          <w:szCs w:val="22"/>
          <w:lang w:val="en-AU"/>
        </w:rPr>
        <w:t xml:space="preserve">Phase </w:t>
      </w:r>
      <w:r w:rsidR="00D34D4B" w:rsidRPr="001266EF">
        <w:rPr>
          <w:rFonts w:ascii="Calibri Light" w:hAnsi="Calibri Light" w:cs="Calibri Light"/>
          <w:color w:val="auto"/>
          <w:sz w:val="22"/>
          <w:szCs w:val="22"/>
          <w:lang w:val="en-AU"/>
        </w:rPr>
        <w:t xml:space="preserve">II </w:t>
      </w:r>
      <w:r w:rsidR="00A91106" w:rsidRPr="001266EF">
        <w:rPr>
          <w:rFonts w:ascii="Calibri Light" w:hAnsi="Calibri Light" w:cs="Calibri Light"/>
          <w:color w:val="auto"/>
          <w:sz w:val="22"/>
          <w:szCs w:val="22"/>
          <w:lang w:val="en-AU"/>
        </w:rPr>
        <w:t xml:space="preserve">delivered highly successful inclusion </w:t>
      </w:r>
      <w:r w:rsidR="00D34D4B" w:rsidRPr="001266EF">
        <w:rPr>
          <w:rFonts w:ascii="Calibri Light" w:hAnsi="Calibri Light" w:cs="Calibri Light"/>
          <w:color w:val="auto"/>
          <w:sz w:val="22"/>
          <w:szCs w:val="22"/>
          <w:lang w:val="en-AU"/>
        </w:rPr>
        <w:t>investments</w:t>
      </w:r>
      <w:r w:rsidR="00A91106" w:rsidRPr="001266EF">
        <w:rPr>
          <w:rFonts w:ascii="Calibri Light" w:hAnsi="Calibri Light" w:cs="Calibri Light"/>
          <w:color w:val="auto"/>
          <w:sz w:val="22"/>
          <w:szCs w:val="22"/>
          <w:lang w:val="en-AU"/>
        </w:rPr>
        <w:t xml:space="preserve"> in women’s leadership, inclusive leadership (men and women), and Laos Australia National Scholarships (LANS). The Leadership for Gender Inclusion Program</w:t>
      </w:r>
      <w:r w:rsidR="00B62F6C" w:rsidRPr="001266EF">
        <w:rPr>
          <w:rStyle w:val="FootnoteReference"/>
          <w:rFonts w:ascii="Calibri Light" w:hAnsi="Calibri Light" w:cs="Calibri Light"/>
          <w:color w:val="auto"/>
          <w:sz w:val="22"/>
          <w:szCs w:val="22"/>
          <w:lang w:val="en-AU"/>
        </w:rPr>
        <w:footnoteReference w:customMarkFollows="1" w:id="37"/>
        <w:t>36</w:t>
      </w:r>
      <w:r w:rsidR="00A91106" w:rsidRPr="001266EF">
        <w:rPr>
          <w:rFonts w:ascii="Calibri Light" w:hAnsi="Calibri Light" w:cs="Calibri Light"/>
          <w:color w:val="auto"/>
          <w:sz w:val="22"/>
          <w:szCs w:val="22"/>
          <w:lang w:val="en-AU"/>
        </w:rPr>
        <w:t>, which built on the lessons and experience of two Women in Leadership Program</w:t>
      </w:r>
      <w:r w:rsidR="00B62F6C" w:rsidRPr="001266EF">
        <w:rPr>
          <w:rStyle w:val="FootnoteReference"/>
          <w:rFonts w:ascii="Calibri Light" w:hAnsi="Calibri Light" w:cs="Calibri Light"/>
          <w:color w:val="auto"/>
          <w:sz w:val="22"/>
          <w:szCs w:val="22"/>
          <w:lang w:val="en-AU"/>
        </w:rPr>
        <w:footnoteReference w:customMarkFollows="1" w:id="38"/>
        <w:t>37</w:t>
      </w:r>
      <w:r w:rsidR="00A91106" w:rsidRPr="001266EF">
        <w:rPr>
          <w:rFonts w:ascii="Calibri Light" w:hAnsi="Calibri Light" w:cs="Calibri Light"/>
          <w:color w:val="auto"/>
          <w:sz w:val="22"/>
          <w:szCs w:val="22"/>
          <w:lang w:val="en-AU"/>
        </w:rPr>
        <w:t xml:space="preserve"> deliveries, </w:t>
      </w:r>
      <w:r w:rsidR="00E84983" w:rsidRPr="001266EF">
        <w:rPr>
          <w:rFonts w:ascii="Calibri Light" w:hAnsi="Calibri Light" w:cs="Calibri Light"/>
          <w:color w:val="auto"/>
          <w:sz w:val="22"/>
          <w:szCs w:val="22"/>
          <w:lang w:val="en-AU"/>
        </w:rPr>
        <w:t>trialled</w:t>
      </w:r>
      <w:r w:rsidR="00D34D4B" w:rsidRPr="001266EF">
        <w:rPr>
          <w:rFonts w:ascii="Calibri Light" w:hAnsi="Calibri Light" w:cs="Calibri Light"/>
          <w:color w:val="auto"/>
          <w:sz w:val="22"/>
          <w:szCs w:val="22"/>
          <w:lang w:val="en-AU"/>
        </w:rPr>
        <w:t xml:space="preserve"> an engaging with men approach, based on emerging good practice, and a ‘do no harm’ approach. It found that engaging men as allies, as well as exploring how gender norms can be harmful for men and women, is relevant in the Laos</w:t>
      </w:r>
      <w:r w:rsidR="00E84983" w:rsidRPr="001266EF">
        <w:rPr>
          <w:rFonts w:ascii="Calibri Light" w:hAnsi="Calibri Light" w:cs="Calibri Light"/>
          <w:color w:val="auto"/>
          <w:sz w:val="22"/>
          <w:szCs w:val="22"/>
          <w:lang w:val="en-AU"/>
        </w:rPr>
        <w:t xml:space="preserve"> </w:t>
      </w:r>
      <w:r w:rsidR="00D34D4B" w:rsidRPr="001266EF">
        <w:rPr>
          <w:rFonts w:ascii="Calibri Light" w:hAnsi="Calibri Light" w:cs="Calibri Light"/>
          <w:color w:val="auto"/>
          <w:sz w:val="22"/>
          <w:szCs w:val="22"/>
          <w:lang w:val="en-AU"/>
        </w:rPr>
        <w:t>context</w:t>
      </w:r>
      <w:r w:rsidR="00A91106" w:rsidRPr="001266EF">
        <w:rPr>
          <w:rFonts w:ascii="Calibri Light" w:hAnsi="Calibri Light" w:cs="Calibri Light"/>
          <w:color w:val="auto"/>
          <w:sz w:val="22"/>
          <w:szCs w:val="22"/>
          <w:lang w:val="en-AU"/>
        </w:rPr>
        <w:t xml:space="preserve">. </w:t>
      </w:r>
      <w:r w:rsidR="00D34D4B" w:rsidRPr="001266EF">
        <w:rPr>
          <w:rFonts w:ascii="Calibri Light" w:hAnsi="Calibri Light" w:cs="Calibri Light"/>
          <w:color w:val="auto"/>
          <w:sz w:val="22"/>
          <w:szCs w:val="22"/>
          <w:lang w:val="en-AU"/>
        </w:rPr>
        <w:t>Similar ‘engaging allies’ approaches could be deployed for all equity groups, consistent with a systems approach that recogni</w:t>
      </w:r>
      <w:r w:rsidR="00A91106" w:rsidRPr="001266EF">
        <w:rPr>
          <w:rFonts w:ascii="Calibri Light" w:hAnsi="Calibri Light" w:cs="Calibri Light"/>
          <w:color w:val="auto"/>
          <w:sz w:val="22"/>
          <w:szCs w:val="22"/>
          <w:lang w:val="en-AU"/>
        </w:rPr>
        <w:t>s</w:t>
      </w:r>
      <w:r w:rsidR="00D34D4B" w:rsidRPr="001266EF">
        <w:rPr>
          <w:rFonts w:ascii="Calibri Light" w:hAnsi="Calibri Light" w:cs="Calibri Light"/>
          <w:color w:val="auto"/>
          <w:sz w:val="22"/>
          <w:szCs w:val="22"/>
          <w:lang w:val="en-AU"/>
        </w:rPr>
        <w:t>es that attention to structures and attitudes is critical for sustained change</w:t>
      </w:r>
      <w:r w:rsidR="00B732FC" w:rsidRPr="001266EF">
        <w:rPr>
          <w:rStyle w:val="FootnoteReference"/>
          <w:rFonts w:ascii="Calibri Light" w:hAnsi="Calibri Light" w:cs="Calibri Light"/>
          <w:color w:val="auto"/>
          <w:sz w:val="22"/>
          <w:szCs w:val="22"/>
          <w:lang w:val="en-AU"/>
        </w:rPr>
        <w:footnoteReference w:customMarkFollows="1" w:id="39"/>
        <w:t>38</w:t>
      </w:r>
      <w:r w:rsidR="006434EE" w:rsidRPr="001266EF">
        <w:rPr>
          <w:rFonts w:ascii="Calibri Light" w:hAnsi="Calibri Light" w:cs="Calibri Light"/>
          <w:color w:val="auto"/>
          <w:sz w:val="22"/>
          <w:szCs w:val="22"/>
          <w:lang w:val="en-AU"/>
        </w:rPr>
        <w:t>.</w:t>
      </w:r>
    </w:p>
    <w:p w14:paraId="53F76379" w14:textId="56C798F6" w:rsidR="00D34D4B" w:rsidRPr="001266EF" w:rsidRDefault="00030098"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The LANS</w:t>
      </w:r>
      <w:r w:rsidR="0088026D" w:rsidRPr="001266EF">
        <w:rPr>
          <w:rFonts w:ascii="Calibri Light" w:hAnsi="Calibri Light" w:cs="Calibri Light"/>
          <w:color w:val="auto"/>
          <w:sz w:val="22"/>
          <w:szCs w:val="22"/>
          <w:lang w:val="en-AU"/>
        </w:rPr>
        <w:t xml:space="preserve"> </w:t>
      </w:r>
      <w:r w:rsidR="00D34D4B" w:rsidRPr="001266EF">
        <w:rPr>
          <w:rFonts w:ascii="Calibri Light" w:hAnsi="Calibri Light" w:cs="Calibri Light"/>
          <w:color w:val="auto"/>
          <w:sz w:val="22"/>
          <w:szCs w:val="22"/>
          <w:lang w:val="en-AU"/>
        </w:rPr>
        <w:t>st</w:t>
      </w:r>
      <w:r w:rsidRPr="001266EF">
        <w:rPr>
          <w:rFonts w:ascii="Calibri Light" w:hAnsi="Calibri Light" w:cs="Calibri Light"/>
          <w:color w:val="auto"/>
          <w:sz w:val="22"/>
          <w:szCs w:val="22"/>
          <w:lang w:val="en-AU"/>
        </w:rPr>
        <w:t>ands</w:t>
      </w:r>
      <w:r w:rsidR="00D34D4B" w:rsidRPr="001266EF">
        <w:rPr>
          <w:rFonts w:ascii="Calibri Light" w:hAnsi="Calibri Light" w:cs="Calibri Light"/>
          <w:color w:val="auto"/>
          <w:sz w:val="22"/>
          <w:szCs w:val="22"/>
          <w:lang w:val="en-AU"/>
        </w:rPr>
        <w:t xml:space="preserve"> in contrast to a systems approach in its focus on assistance to targeted individual</w:t>
      </w:r>
      <w:r w:rsidR="0088026D" w:rsidRPr="001266EF">
        <w:rPr>
          <w:rFonts w:ascii="Calibri Light" w:hAnsi="Calibri Light" w:cs="Calibri Light"/>
          <w:color w:val="auto"/>
          <w:sz w:val="22"/>
          <w:szCs w:val="22"/>
          <w:lang w:val="en-AU"/>
        </w:rPr>
        <w:t>s</w:t>
      </w:r>
      <w:r w:rsidR="00B732FC" w:rsidRPr="001266EF">
        <w:rPr>
          <w:rStyle w:val="FootnoteReference"/>
          <w:rFonts w:ascii="Calibri Light" w:hAnsi="Calibri Light" w:cs="Calibri Light"/>
          <w:color w:val="auto"/>
          <w:sz w:val="22"/>
          <w:szCs w:val="22"/>
          <w:lang w:val="en-AU"/>
        </w:rPr>
        <w:footnoteReference w:customMarkFollows="1" w:id="40"/>
        <w:t>39</w:t>
      </w:r>
      <w:r w:rsidR="00E84983" w:rsidRPr="001266EF">
        <w:rPr>
          <w:rFonts w:ascii="Calibri Light" w:hAnsi="Calibri Light" w:cs="Calibri Light"/>
          <w:color w:val="auto"/>
          <w:sz w:val="22"/>
          <w:szCs w:val="22"/>
          <w:lang w:val="en-AU"/>
        </w:rPr>
        <w:t xml:space="preserve">, </w:t>
      </w:r>
      <w:r w:rsidR="00710722" w:rsidRPr="001266EF">
        <w:rPr>
          <w:rFonts w:ascii="Calibri Light" w:hAnsi="Calibri Light" w:cs="Calibri Light"/>
          <w:color w:val="auto"/>
          <w:sz w:val="22"/>
          <w:szCs w:val="22"/>
          <w:lang w:val="en-AU"/>
        </w:rPr>
        <w:t xml:space="preserve">acting </w:t>
      </w:r>
      <w:r w:rsidR="0088026D" w:rsidRPr="001266EF">
        <w:rPr>
          <w:rFonts w:ascii="Calibri Light" w:hAnsi="Calibri Light" w:cs="Calibri Light"/>
          <w:color w:val="auto"/>
          <w:sz w:val="22"/>
          <w:szCs w:val="22"/>
          <w:lang w:val="en-AU"/>
        </w:rPr>
        <w:t>as a form of direct transfer or social safety net rather than engaging with systems improvement</w:t>
      </w:r>
      <w:r w:rsidR="003B186B" w:rsidRPr="001266EF">
        <w:rPr>
          <w:rFonts w:ascii="Calibri Light" w:hAnsi="Calibri Light" w:cs="Calibri Light"/>
          <w:color w:val="auto"/>
          <w:sz w:val="22"/>
          <w:szCs w:val="22"/>
          <w:lang w:val="en-AU"/>
        </w:rPr>
        <w:t xml:space="preserve">. </w:t>
      </w:r>
      <w:r w:rsidR="0088026D" w:rsidRPr="001266EF">
        <w:rPr>
          <w:rFonts w:ascii="Calibri Light" w:hAnsi="Calibri Light" w:cs="Calibri Light"/>
          <w:color w:val="auto"/>
          <w:sz w:val="22"/>
          <w:szCs w:val="22"/>
          <w:lang w:val="en-AU"/>
        </w:rPr>
        <w:t>The LANS experience highlighted the importance of s</w:t>
      </w:r>
      <w:r w:rsidR="00D34D4B" w:rsidRPr="001266EF">
        <w:rPr>
          <w:rFonts w:ascii="Calibri Light" w:hAnsi="Calibri Light" w:cs="Calibri Light"/>
          <w:color w:val="auto"/>
          <w:sz w:val="22"/>
          <w:szCs w:val="22"/>
          <w:lang w:val="en-AU"/>
        </w:rPr>
        <w:t>upport</w:t>
      </w:r>
      <w:r w:rsidR="0088026D" w:rsidRPr="001266EF">
        <w:rPr>
          <w:rFonts w:ascii="Calibri Light" w:hAnsi="Calibri Light" w:cs="Calibri Light"/>
          <w:color w:val="auto"/>
          <w:sz w:val="22"/>
          <w:szCs w:val="22"/>
          <w:lang w:val="en-AU"/>
        </w:rPr>
        <w:t>ing</w:t>
      </w:r>
      <w:r w:rsidR="00D34D4B" w:rsidRPr="001266EF">
        <w:rPr>
          <w:rFonts w:ascii="Calibri Light" w:hAnsi="Calibri Light" w:cs="Calibri Light"/>
          <w:color w:val="auto"/>
          <w:sz w:val="22"/>
          <w:szCs w:val="22"/>
          <w:lang w:val="en-AU"/>
        </w:rPr>
        <w:t xml:space="preserve"> equity groups </w:t>
      </w:r>
      <w:r w:rsidR="0088026D" w:rsidRPr="001266EF">
        <w:rPr>
          <w:rFonts w:ascii="Calibri Light" w:hAnsi="Calibri Light" w:cs="Calibri Light"/>
          <w:color w:val="auto"/>
          <w:sz w:val="22"/>
          <w:szCs w:val="22"/>
          <w:lang w:val="en-AU"/>
        </w:rPr>
        <w:t>to</w:t>
      </w:r>
      <w:r w:rsidR="00D34D4B" w:rsidRPr="001266EF">
        <w:rPr>
          <w:rFonts w:ascii="Calibri Light" w:hAnsi="Calibri Light" w:cs="Calibri Light"/>
          <w:color w:val="auto"/>
          <w:sz w:val="22"/>
          <w:szCs w:val="22"/>
          <w:lang w:val="en-AU"/>
        </w:rPr>
        <w:t xml:space="preserve"> provide skills and supports across work readiness, employability and life skills</w:t>
      </w:r>
      <w:r w:rsidR="003B186B" w:rsidRPr="001266EF">
        <w:rPr>
          <w:rFonts w:ascii="Calibri Light" w:hAnsi="Calibri Light" w:cs="Calibri Light"/>
          <w:color w:val="auto"/>
          <w:sz w:val="22"/>
          <w:szCs w:val="22"/>
          <w:lang w:val="en-AU"/>
        </w:rPr>
        <w:t xml:space="preserve">, and that </w:t>
      </w:r>
      <w:r w:rsidR="00D34D4B" w:rsidRPr="001266EF">
        <w:rPr>
          <w:rFonts w:ascii="Calibri Light" w:hAnsi="Calibri Light" w:cs="Calibri Light"/>
          <w:color w:val="auto"/>
          <w:sz w:val="22"/>
          <w:szCs w:val="22"/>
          <w:lang w:val="en-AU"/>
        </w:rPr>
        <w:t>failure to provide the right balance of support can imped</w:t>
      </w:r>
      <w:r w:rsidR="00506315" w:rsidRPr="001266EF">
        <w:rPr>
          <w:rFonts w:ascii="Calibri Light" w:hAnsi="Calibri Light" w:cs="Calibri Light"/>
          <w:color w:val="auto"/>
          <w:sz w:val="22"/>
          <w:szCs w:val="22"/>
          <w:lang w:val="en-AU"/>
        </w:rPr>
        <w:t>e</w:t>
      </w:r>
      <w:r w:rsidR="00D34D4B" w:rsidRPr="001266EF">
        <w:rPr>
          <w:rFonts w:ascii="Calibri Light" w:hAnsi="Calibri Light" w:cs="Calibri Light"/>
          <w:color w:val="auto"/>
          <w:sz w:val="22"/>
          <w:szCs w:val="22"/>
          <w:lang w:val="en-AU"/>
        </w:rPr>
        <w:t xml:space="preserve"> potential gains.</w:t>
      </w:r>
    </w:p>
    <w:p w14:paraId="68357ABF" w14:textId="50AE2773" w:rsidR="00D34D4B" w:rsidRPr="001266EF" w:rsidRDefault="00D34D4B"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Across various inclusion investments there are recurring lessons about the need to design approaches that fit in with the reality of participants lives, especially in the timing and location of training opportunities. </w:t>
      </w:r>
      <w:r w:rsidR="00A91106" w:rsidRPr="001266EF">
        <w:rPr>
          <w:rFonts w:ascii="Calibri Light" w:hAnsi="Calibri Light" w:cs="Calibri Light"/>
          <w:color w:val="auto"/>
          <w:sz w:val="22"/>
          <w:szCs w:val="22"/>
          <w:lang w:val="en-AU"/>
        </w:rPr>
        <w:t>These</w:t>
      </w:r>
      <w:r w:rsidRPr="001266EF">
        <w:rPr>
          <w:rFonts w:ascii="Calibri Light" w:hAnsi="Calibri Light" w:cs="Calibri Light"/>
          <w:color w:val="auto"/>
          <w:sz w:val="22"/>
          <w:szCs w:val="22"/>
          <w:lang w:val="en-AU"/>
        </w:rPr>
        <w:t xml:space="preserve"> lessons point to the need to invest across the spectrum of change from access, to targeted support, to systems reform, as well as the need to build support from employers, </w:t>
      </w:r>
      <w:r w:rsidR="00E84983" w:rsidRPr="001266EF">
        <w:rPr>
          <w:rFonts w:ascii="Calibri Light" w:hAnsi="Calibri Light" w:cs="Calibri Light"/>
          <w:color w:val="auto"/>
          <w:sz w:val="22"/>
          <w:szCs w:val="22"/>
          <w:lang w:val="en-AU"/>
        </w:rPr>
        <w:t>families,</w:t>
      </w:r>
      <w:r w:rsidRPr="001266EF">
        <w:rPr>
          <w:rFonts w:ascii="Calibri Light" w:hAnsi="Calibri Light" w:cs="Calibri Light"/>
          <w:color w:val="auto"/>
          <w:sz w:val="22"/>
          <w:szCs w:val="22"/>
          <w:lang w:val="en-AU"/>
        </w:rPr>
        <w:t xml:space="preserve"> and communities. In the LAI context this also speaks to </w:t>
      </w:r>
      <w:r w:rsidR="00E84983" w:rsidRPr="001266EF">
        <w:rPr>
          <w:rFonts w:ascii="Calibri Light" w:hAnsi="Calibri Light" w:cs="Calibri Light"/>
          <w:color w:val="auto"/>
          <w:sz w:val="22"/>
          <w:szCs w:val="22"/>
          <w:lang w:val="en-AU"/>
        </w:rPr>
        <w:t xml:space="preserve">the </w:t>
      </w:r>
      <w:r w:rsidRPr="001266EF">
        <w:rPr>
          <w:rFonts w:ascii="Calibri Light" w:hAnsi="Calibri Light" w:cs="Calibri Light"/>
          <w:color w:val="auto"/>
          <w:sz w:val="22"/>
          <w:szCs w:val="22"/>
          <w:lang w:val="en-AU"/>
        </w:rPr>
        <w:t>need to ensure that inclusion investments and activities add up to a reinforcing and coherent suite of contributions to inclusive HRD.</w:t>
      </w:r>
    </w:p>
    <w:p w14:paraId="796105BB" w14:textId="03B9E51C" w:rsidR="00D34D4B" w:rsidRPr="001266EF" w:rsidRDefault="0089645A" w:rsidP="006C3DDF">
      <w:pPr>
        <w:pStyle w:val="BodyCopy"/>
        <w:keepNext/>
        <w:rPr>
          <w:rFonts w:ascii="Calibri Light" w:hAnsi="Calibri Light" w:cs="Calibri Light"/>
          <w:b/>
          <w:color w:val="auto"/>
          <w:sz w:val="22"/>
          <w:szCs w:val="22"/>
          <w:lang w:val="en-AU"/>
        </w:rPr>
      </w:pPr>
      <w:r w:rsidRPr="001266EF">
        <w:rPr>
          <w:rFonts w:ascii="Calibri Light" w:hAnsi="Calibri Light" w:cs="Calibri Light"/>
          <w:b/>
          <w:color w:val="auto"/>
          <w:sz w:val="22"/>
          <w:szCs w:val="22"/>
          <w:lang w:val="en-AU"/>
        </w:rPr>
        <w:t xml:space="preserve">Lesson </w:t>
      </w:r>
      <w:r w:rsidR="00EF3DE4" w:rsidRPr="001266EF">
        <w:rPr>
          <w:rFonts w:ascii="Calibri Light" w:hAnsi="Calibri Light" w:cs="Calibri Light"/>
          <w:b/>
          <w:color w:val="auto"/>
          <w:sz w:val="22"/>
          <w:szCs w:val="22"/>
          <w:lang w:val="en-AU"/>
        </w:rPr>
        <w:t>3</w:t>
      </w:r>
      <w:r w:rsidRPr="001266EF">
        <w:rPr>
          <w:rFonts w:ascii="Calibri Light" w:hAnsi="Calibri Light" w:cs="Calibri Light"/>
          <w:b/>
          <w:color w:val="auto"/>
          <w:sz w:val="22"/>
          <w:szCs w:val="22"/>
          <w:lang w:val="en-AU"/>
        </w:rPr>
        <w:t xml:space="preserve">: </w:t>
      </w:r>
      <w:r w:rsidR="000F3FF2" w:rsidRPr="001266EF">
        <w:rPr>
          <w:rFonts w:ascii="Calibri Light" w:hAnsi="Calibri Light" w:cs="Calibri Light"/>
          <w:b/>
          <w:color w:val="auto"/>
          <w:sz w:val="22"/>
          <w:szCs w:val="22"/>
          <w:lang w:val="en-AU"/>
        </w:rPr>
        <w:t xml:space="preserve">A clear focus on outcome level monitoring and evaluation is essential to demonstrate evidence of </w:t>
      </w:r>
      <w:r w:rsidR="00281106" w:rsidRPr="001266EF">
        <w:rPr>
          <w:rFonts w:ascii="Calibri Light" w:hAnsi="Calibri Light" w:cs="Calibri Light"/>
          <w:b/>
          <w:color w:val="auto"/>
          <w:sz w:val="22"/>
          <w:szCs w:val="22"/>
          <w:lang w:val="en-AU"/>
        </w:rPr>
        <w:t xml:space="preserve">the </w:t>
      </w:r>
      <w:r w:rsidR="000F3FF2" w:rsidRPr="001266EF">
        <w:rPr>
          <w:rFonts w:ascii="Calibri Light" w:hAnsi="Calibri Light" w:cs="Calibri Light"/>
          <w:b/>
          <w:color w:val="auto"/>
          <w:sz w:val="22"/>
          <w:szCs w:val="22"/>
          <w:lang w:val="en-AU"/>
        </w:rPr>
        <w:t>benefit delivered</w:t>
      </w:r>
    </w:p>
    <w:p w14:paraId="5FD9CA22" w14:textId="447C96E1" w:rsidR="00D34D4B" w:rsidRPr="001266EF" w:rsidRDefault="00D34D4B"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The </w:t>
      </w:r>
      <w:r w:rsidR="000F3FF2" w:rsidRPr="001266EF">
        <w:rPr>
          <w:rFonts w:ascii="Calibri Light" w:hAnsi="Calibri Light" w:cs="Calibri Light"/>
          <w:color w:val="auto"/>
          <w:sz w:val="22"/>
          <w:szCs w:val="22"/>
          <w:lang w:val="en-AU"/>
        </w:rPr>
        <w:t>F</w:t>
      </w:r>
      <w:r w:rsidRPr="001266EF">
        <w:rPr>
          <w:rFonts w:ascii="Calibri Light" w:hAnsi="Calibri Light" w:cs="Calibri Light"/>
          <w:color w:val="auto"/>
          <w:sz w:val="22"/>
          <w:szCs w:val="22"/>
          <w:lang w:val="en-AU"/>
        </w:rPr>
        <w:t xml:space="preserve">ormative </w:t>
      </w:r>
      <w:r w:rsidR="000F3FF2" w:rsidRPr="001266EF">
        <w:rPr>
          <w:rFonts w:ascii="Calibri Light" w:hAnsi="Calibri Light" w:cs="Calibri Light"/>
          <w:color w:val="auto"/>
          <w:sz w:val="22"/>
          <w:szCs w:val="22"/>
          <w:lang w:val="en-AU"/>
        </w:rPr>
        <w:t>R</w:t>
      </w:r>
      <w:r w:rsidRPr="001266EF">
        <w:rPr>
          <w:rFonts w:ascii="Calibri Light" w:hAnsi="Calibri Light" w:cs="Calibri Light"/>
          <w:color w:val="auto"/>
          <w:sz w:val="22"/>
          <w:szCs w:val="22"/>
          <w:lang w:val="en-AU"/>
        </w:rPr>
        <w:t xml:space="preserve">eview of LAI </w:t>
      </w:r>
      <w:r w:rsidR="004819E2" w:rsidRPr="001266EF">
        <w:rPr>
          <w:rFonts w:ascii="Calibri Light" w:hAnsi="Calibri Light" w:cs="Calibri Light"/>
          <w:color w:val="auto"/>
          <w:sz w:val="22"/>
          <w:szCs w:val="22"/>
          <w:lang w:val="en-AU"/>
        </w:rPr>
        <w:t xml:space="preserve">Phase </w:t>
      </w:r>
      <w:r w:rsidRPr="001266EF">
        <w:rPr>
          <w:rFonts w:ascii="Calibri Light" w:hAnsi="Calibri Light" w:cs="Calibri Light"/>
          <w:color w:val="auto"/>
          <w:sz w:val="22"/>
          <w:szCs w:val="22"/>
          <w:lang w:val="en-AU"/>
        </w:rPr>
        <w:t>II cited an absence of outcome-level indicators and targets that made it difficult to determine the sufficiency of changes and results achieved</w:t>
      </w:r>
      <w:r w:rsidR="000F3FF2" w:rsidRPr="001266EF">
        <w:rPr>
          <w:rFonts w:ascii="Calibri Light" w:hAnsi="Calibri Light" w:cs="Calibri Light"/>
          <w:color w:val="auto"/>
          <w:sz w:val="22"/>
          <w:szCs w:val="22"/>
          <w:lang w:val="en-AU"/>
        </w:rPr>
        <w:t xml:space="preserve"> through the investment</w:t>
      </w:r>
      <w:r w:rsidRPr="001266EF">
        <w:rPr>
          <w:rFonts w:ascii="Calibri Light" w:hAnsi="Calibri Light" w:cs="Calibri Light"/>
          <w:color w:val="auto"/>
          <w:sz w:val="22"/>
          <w:szCs w:val="22"/>
          <w:lang w:val="en-AU"/>
        </w:rPr>
        <w:t xml:space="preserve">. </w:t>
      </w:r>
      <w:r w:rsidR="000F3FF2" w:rsidRPr="001266EF">
        <w:rPr>
          <w:rFonts w:ascii="Calibri Light" w:hAnsi="Calibri Light" w:cs="Calibri Light"/>
          <w:color w:val="auto"/>
          <w:sz w:val="22"/>
          <w:szCs w:val="22"/>
          <w:lang w:val="en-AU"/>
        </w:rPr>
        <w:t xml:space="preserve">In addition, the Formative Review cited near exclusive use of DFAT-facing indicators derived from the Australia Awards Global Monitoring and Evaluation Framework, which clouded the extent to which measured changes were those that mattered most to program participants. </w:t>
      </w:r>
      <w:r w:rsidR="0099756E" w:rsidRPr="001266EF">
        <w:rPr>
          <w:rFonts w:ascii="Calibri Light" w:hAnsi="Calibri Light" w:cs="Calibri Light"/>
          <w:color w:val="auto"/>
          <w:sz w:val="22"/>
          <w:szCs w:val="22"/>
          <w:lang w:val="en-AU"/>
        </w:rPr>
        <w:t xml:space="preserve">LAI </w:t>
      </w:r>
      <w:r w:rsidR="004819E2" w:rsidRPr="001266EF">
        <w:rPr>
          <w:rFonts w:ascii="Calibri Light" w:hAnsi="Calibri Light" w:cs="Calibri Light"/>
          <w:color w:val="auto"/>
          <w:sz w:val="22"/>
          <w:szCs w:val="22"/>
          <w:lang w:val="en-AU"/>
        </w:rPr>
        <w:t xml:space="preserve">Phase </w:t>
      </w:r>
      <w:r w:rsidR="000F3FF2" w:rsidRPr="001266EF">
        <w:rPr>
          <w:rFonts w:ascii="Calibri Light" w:hAnsi="Calibri Light" w:cs="Calibri Light"/>
          <w:color w:val="auto"/>
          <w:sz w:val="22"/>
          <w:szCs w:val="22"/>
          <w:lang w:val="en-AU"/>
        </w:rPr>
        <w:t xml:space="preserve">III </w:t>
      </w:r>
      <w:r w:rsidR="0099756E" w:rsidRPr="001266EF">
        <w:rPr>
          <w:rFonts w:ascii="Calibri Light" w:hAnsi="Calibri Light" w:cs="Calibri Light"/>
          <w:color w:val="auto"/>
          <w:sz w:val="22"/>
          <w:szCs w:val="22"/>
          <w:lang w:val="en-AU"/>
        </w:rPr>
        <w:t xml:space="preserve">must counter this risk by </w:t>
      </w:r>
      <w:r w:rsidR="000F3FF2" w:rsidRPr="001266EF">
        <w:rPr>
          <w:rFonts w:ascii="Calibri Light" w:hAnsi="Calibri Light" w:cs="Calibri Light"/>
          <w:color w:val="auto"/>
          <w:sz w:val="22"/>
          <w:szCs w:val="22"/>
          <w:lang w:val="en-AU"/>
        </w:rPr>
        <w:t>propos</w:t>
      </w:r>
      <w:r w:rsidR="0099756E" w:rsidRPr="001266EF">
        <w:rPr>
          <w:rFonts w:ascii="Calibri Light" w:hAnsi="Calibri Light" w:cs="Calibri Light"/>
          <w:color w:val="auto"/>
          <w:sz w:val="22"/>
          <w:szCs w:val="22"/>
          <w:lang w:val="en-AU"/>
        </w:rPr>
        <w:t>ing</w:t>
      </w:r>
      <w:r w:rsidR="000F3FF2" w:rsidRPr="001266EF">
        <w:rPr>
          <w:rFonts w:ascii="Calibri Light" w:hAnsi="Calibri Light" w:cs="Calibri Light"/>
          <w:color w:val="auto"/>
          <w:sz w:val="22"/>
          <w:szCs w:val="22"/>
          <w:lang w:val="en-AU"/>
        </w:rPr>
        <w:t xml:space="preserve"> outcome-level indicators and targets t</w:t>
      </w:r>
      <w:r w:rsidR="0099756E" w:rsidRPr="001266EF">
        <w:rPr>
          <w:rFonts w:ascii="Calibri Light" w:hAnsi="Calibri Light" w:cs="Calibri Light"/>
          <w:color w:val="auto"/>
          <w:sz w:val="22"/>
          <w:szCs w:val="22"/>
          <w:lang w:val="en-AU"/>
        </w:rPr>
        <w:t>hat</w:t>
      </w:r>
      <w:r w:rsidR="000F3FF2" w:rsidRPr="001266EF">
        <w:rPr>
          <w:rFonts w:ascii="Calibri Light" w:hAnsi="Calibri Light" w:cs="Calibri Light"/>
          <w:color w:val="auto"/>
          <w:sz w:val="22"/>
          <w:szCs w:val="22"/>
          <w:lang w:val="en-AU"/>
        </w:rPr>
        <w:t xml:space="preserve"> </w:t>
      </w:r>
      <w:r w:rsidR="00261998" w:rsidRPr="001266EF">
        <w:rPr>
          <w:rFonts w:ascii="Calibri Light" w:hAnsi="Calibri Light" w:cs="Calibri Light"/>
          <w:color w:val="auto"/>
          <w:sz w:val="22"/>
          <w:szCs w:val="22"/>
          <w:lang w:val="en-AU"/>
        </w:rPr>
        <w:t xml:space="preserve">provide effective </w:t>
      </w:r>
      <w:r w:rsidR="000F3FF2" w:rsidRPr="001266EF">
        <w:rPr>
          <w:rFonts w:ascii="Calibri Light" w:hAnsi="Calibri Light" w:cs="Calibri Light"/>
          <w:color w:val="auto"/>
          <w:sz w:val="22"/>
          <w:szCs w:val="22"/>
          <w:lang w:val="en-AU"/>
        </w:rPr>
        <w:t>measure</w:t>
      </w:r>
      <w:r w:rsidR="00261998" w:rsidRPr="001266EF">
        <w:rPr>
          <w:rFonts w:ascii="Calibri Light" w:hAnsi="Calibri Light" w:cs="Calibri Light"/>
          <w:color w:val="auto"/>
          <w:sz w:val="22"/>
          <w:szCs w:val="22"/>
          <w:lang w:val="en-AU"/>
        </w:rPr>
        <w:t>s of</w:t>
      </w:r>
      <w:r w:rsidR="000F3FF2" w:rsidRPr="001266EF">
        <w:rPr>
          <w:rFonts w:ascii="Calibri Light" w:hAnsi="Calibri Light" w:cs="Calibri Light"/>
          <w:color w:val="auto"/>
          <w:sz w:val="22"/>
          <w:szCs w:val="22"/>
          <w:lang w:val="en-AU"/>
        </w:rPr>
        <w:t xml:space="preserve"> progress towards achieving </w:t>
      </w:r>
      <w:r w:rsidR="00E84983" w:rsidRPr="001266EF">
        <w:rPr>
          <w:rFonts w:ascii="Calibri Light" w:hAnsi="Calibri Light" w:cs="Calibri Light"/>
          <w:color w:val="auto"/>
          <w:sz w:val="22"/>
          <w:szCs w:val="22"/>
          <w:lang w:val="en-AU"/>
        </w:rPr>
        <w:t>IOs</w:t>
      </w:r>
      <w:r w:rsidR="0099756E" w:rsidRPr="001266EF">
        <w:rPr>
          <w:rFonts w:ascii="Calibri Light" w:hAnsi="Calibri Light" w:cs="Calibri Light"/>
          <w:color w:val="auto"/>
          <w:sz w:val="22"/>
          <w:szCs w:val="22"/>
          <w:lang w:val="en-AU"/>
        </w:rPr>
        <w:t xml:space="preserve"> and </w:t>
      </w:r>
      <w:r w:rsidR="00E84983" w:rsidRPr="001266EF">
        <w:rPr>
          <w:rFonts w:ascii="Calibri Light" w:hAnsi="Calibri Light" w:cs="Calibri Light"/>
          <w:color w:val="auto"/>
          <w:sz w:val="22"/>
          <w:szCs w:val="22"/>
          <w:lang w:val="en-AU"/>
        </w:rPr>
        <w:t>EOPOs</w:t>
      </w:r>
      <w:r w:rsidR="000F3FF2" w:rsidRPr="001266EF">
        <w:rPr>
          <w:rFonts w:ascii="Calibri Light" w:hAnsi="Calibri Light" w:cs="Calibri Light"/>
          <w:color w:val="auto"/>
          <w:sz w:val="22"/>
          <w:szCs w:val="22"/>
          <w:lang w:val="en-AU"/>
        </w:rPr>
        <w:t xml:space="preserve">. </w:t>
      </w:r>
      <w:r w:rsidR="0099756E" w:rsidRPr="001266EF">
        <w:rPr>
          <w:rFonts w:ascii="Calibri Light" w:hAnsi="Calibri Light" w:cs="Calibri Light"/>
          <w:color w:val="auto"/>
          <w:sz w:val="22"/>
          <w:szCs w:val="22"/>
          <w:lang w:val="en-AU"/>
        </w:rPr>
        <w:t>E</w:t>
      </w:r>
      <w:r w:rsidR="000F3FF2" w:rsidRPr="001266EF">
        <w:rPr>
          <w:rFonts w:ascii="Calibri Light" w:hAnsi="Calibri Light" w:cs="Calibri Light"/>
          <w:color w:val="auto"/>
          <w:sz w:val="22"/>
          <w:szCs w:val="22"/>
          <w:lang w:val="en-AU"/>
        </w:rPr>
        <w:t>stablish</w:t>
      </w:r>
      <w:r w:rsidR="00710722" w:rsidRPr="001266EF">
        <w:rPr>
          <w:rFonts w:ascii="Calibri Light" w:hAnsi="Calibri Light" w:cs="Calibri Light"/>
          <w:color w:val="auto"/>
          <w:sz w:val="22"/>
          <w:szCs w:val="22"/>
          <w:lang w:val="en-AU"/>
        </w:rPr>
        <w:t xml:space="preserve">ing </w:t>
      </w:r>
      <w:r w:rsidR="000F3FF2" w:rsidRPr="001266EF">
        <w:rPr>
          <w:rFonts w:ascii="Calibri Light" w:hAnsi="Calibri Light" w:cs="Calibri Light"/>
          <w:color w:val="auto"/>
          <w:sz w:val="22"/>
          <w:szCs w:val="22"/>
          <w:lang w:val="en-AU"/>
        </w:rPr>
        <w:t>baseline values</w:t>
      </w:r>
      <w:r w:rsidR="006434EE" w:rsidRPr="001266EF">
        <w:rPr>
          <w:rFonts w:ascii="Calibri Light" w:hAnsi="Calibri Light" w:cs="Calibri Light"/>
          <w:color w:val="auto"/>
          <w:sz w:val="22"/>
          <w:szCs w:val="22"/>
          <w:lang w:val="en-AU"/>
        </w:rPr>
        <w:t>,</w:t>
      </w:r>
      <w:r w:rsidR="000F3FF2" w:rsidRPr="001266EF">
        <w:rPr>
          <w:rFonts w:ascii="Calibri Light" w:hAnsi="Calibri Light" w:cs="Calibri Light"/>
          <w:color w:val="auto"/>
          <w:sz w:val="22"/>
          <w:szCs w:val="22"/>
          <w:lang w:val="en-AU"/>
        </w:rPr>
        <w:t xml:space="preserve"> where relevant</w:t>
      </w:r>
      <w:r w:rsidR="006434EE" w:rsidRPr="001266EF">
        <w:rPr>
          <w:rFonts w:ascii="Calibri Light" w:hAnsi="Calibri Light" w:cs="Calibri Light"/>
          <w:color w:val="auto"/>
          <w:sz w:val="22"/>
          <w:szCs w:val="22"/>
          <w:lang w:val="en-AU"/>
        </w:rPr>
        <w:t>,</w:t>
      </w:r>
      <w:r w:rsidR="0099756E" w:rsidRPr="001266EF">
        <w:rPr>
          <w:rFonts w:ascii="Calibri Light" w:hAnsi="Calibri Light" w:cs="Calibri Light"/>
          <w:color w:val="auto"/>
          <w:sz w:val="22"/>
          <w:szCs w:val="22"/>
          <w:lang w:val="en-AU"/>
        </w:rPr>
        <w:t xml:space="preserve"> is also essential</w:t>
      </w:r>
      <w:r w:rsidR="000F3FF2" w:rsidRPr="001266EF">
        <w:rPr>
          <w:rFonts w:ascii="Calibri Light" w:hAnsi="Calibri Light" w:cs="Calibri Light"/>
          <w:color w:val="auto"/>
          <w:sz w:val="22"/>
          <w:szCs w:val="22"/>
          <w:lang w:val="en-AU"/>
        </w:rPr>
        <w:t>.</w:t>
      </w:r>
      <w:r w:rsidR="00261998"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 xml:space="preserve">LAI </w:t>
      </w:r>
      <w:r w:rsidR="00261998" w:rsidRPr="001266EF">
        <w:rPr>
          <w:rFonts w:ascii="Calibri Light" w:hAnsi="Calibri Light" w:cs="Calibri Light"/>
          <w:color w:val="auto"/>
          <w:sz w:val="22"/>
          <w:szCs w:val="22"/>
          <w:lang w:val="en-AU"/>
        </w:rPr>
        <w:t xml:space="preserve">requires a robust and well-documented program logic </w:t>
      </w:r>
      <w:r w:rsidRPr="001266EF">
        <w:rPr>
          <w:rFonts w:ascii="Calibri Light" w:hAnsi="Calibri Light" w:cs="Calibri Light"/>
          <w:color w:val="auto"/>
          <w:sz w:val="22"/>
          <w:szCs w:val="22"/>
          <w:lang w:val="en-AU"/>
        </w:rPr>
        <w:t>that clearly highlights the move towards working with HRD systems and the enabling political environment while continuing to harness and leverage individual capabilities</w:t>
      </w:r>
      <w:r w:rsidR="00261998" w:rsidRPr="001266EF">
        <w:rPr>
          <w:rFonts w:ascii="Calibri Light" w:hAnsi="Calibri Light" w:cs="Calibri Light"/>
          <w:color w:val="auto"/>
          <w:sz w:val="22"/>
          <w:szCs w:val="22"/>
          <w:lang w:val="en-AU"/>
        </w:rPr>
        <w:t>.</w:t>
      </w:r>
    </w:p>
    <w:p w14:paraId="3BCA6AB0" w14:textId="549BCA2A" w:rsidR="00CB099D" w:rsidRPr="001266EF" w:rsidRDefault="00CB099D" w:rsidP="006C3DDF">
      <w:pPr>
        <w:pStyle w:val="BodyCopy"/>
        <w:spacing w:before="120"/>
        <w:rPr>
          <w:rFonts w:ascii="Calibri Light" w:hAnsi="Calibri Light" w:cs="Calibri Light"/>
          <w:b/>
          <w:color w:val="auto"/>
          <w:sz w:val="22"/>
          <w:szCs w:val="22"/>
          <w:lang w:val="en-AU"/>
        </w:rPr>
      </w:pPr>
      <w:r w:rsidRPr="001266EF">
        <w:rPr>
          <w:rFonts w:ascii="Calibri Light" w:hAnsi="Calibri Light" w:cs="Calibri Light"/>
          <w:b/>
          <w:color w:val="auto"/>
          <w:sz w:val="22"/>
          <w:szCs w:val="22"/>
          <w:lang w:val="en-AU"/>
        </w:rPr>
        <w:t xml:space="preserve">Lesson </w:t>
      </w:r>
      <w:r w:rsidR="00EF3DE4" w:rsidRPr="001266EF">
        <w:rPr>
          <w:rFonts w:ascii="Calibri Light" w:hAnsi="Calibri Light" w:cs="Calibri Light"/>
          <w:b/>
          <w:color w:val="auto"/>
          <w:sz w:val="22"/>
          <w:szCs w:val="22"/>
          <w:lang w:val="en-AU"/>
        </w:rPr>
        <w:t>4</w:t>
      </w:r>
      <w:r w:rsidRPr="001266EF">
        <w:rPr>
          <w:rFonts w:ascii="Calibri Light" w:hAnsi="Calibri Light" w:cs="Calibri Light"/>
          <w:b/>
          <w:color w:val="auto"/>
          <w:sz w:val="22"/>
          <w:szCs w:val="22"/>
          <w:lang w:val="en-AU"/>
        </w:rPr>
        <w:t>: A ‘demand-based’ model that taps into alumni interests will support stronger engagement</w:t>
      </w:r>
    </w:p>
    <w:p w14:paraId="3370BC7D" w14:textId="15DA9BC4" w:rsidR="003B186B" w:rsidRPr="001266EF" w:rsidRDefault="00D34D4B"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Although impressive growth in alumni activity levels occurred in the latter stages of LAI Phase </w:t>
      </w:r>
      <w:r w:rsidR="00CB099D" w:rsidRPr="001266EF">
        <w:rPr>
          <w:rFonts w:ascii="Calibri Light" w:hAnsi="Calibri Light" w:cs="Calibri Light"/>
          <w:color w:val="auto"/>
          <w:sz w:val="22"/>
          <w:szCs w:val="22"/>
          <w:lang w:val="en-AU"/>
        </w:rPr>
        <w:t>II</w:t>
      </w:r>
      <w:r w:rsidRPr="001266EF">
        <w:rPr>
          <w:rFonts w:ascii="Calibri Light" w:hAnsi="Calibri Light" w:cs="Calibri Light"/>
          <w:color w:val="auto"/>
          <w:sz w:val="22"/>
          <w:szCs w:val="22"/>
          <w:lang w:val="en-AU"/>
        </w:rPr>
        <w:t xml:space="preserve">, an opportunity exists to shift alumni engagement </w:t>
      </w:r>
      <w:r w:rsidR="00A27291" w:rsidRPr="001266EF">
        <w:rPr>
          <w:rFonts w:ascii="Calibri Light" w:hAnsi="Calibri Light" w:cs="Calibri Light"/>
          <w:color w:val="auto"/>
          <w:sz w:val="22"/>
          <w:szCs w:val="22"/>
          <w:lang w:val="en-AU"/>
        </w:rPr>
        <w:t>from an</w:t>
      </w:r>
      <w:r w:rsidRPr="001266EF">
        <w:rPr>
          <w:rFonts w:ascii="Calibri Light" w:hAnsi="Calibri Light" w:cs="Calibri Light"/>
          <w:color w:val="auto"/>
          <w:sz w:val="22"/>
          <w:szCs w:val="22"/>
          <w:lang w:val="en-AU"/>
        </w:rPr>
        <w:t xml:space="preserve"> activity-based ‘supply-driven’ model into a </w:t>
      </w:r>
      <w:r w:rsidR="00CB099D"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demand-driven</w:t>
      </w:r>
      <w:r w:rsidR="00CB099D"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and autonomous </w:t>
      </w:r>
      <w:r w:rsidR="00A27291" w:rsidRPr="001266EF">
        <w:rPr>
          <w:rFonts w:ascii="Calibri Light" w:hAnsi="Calibri Light" w:cs="Calibri Light"/>
          <w:color w:val="auto"/>
          <w:sz w:val="22"/>
          <w:szCs w:val="22"/>
          <w:lang w:val="en-AU"/>
        </w:rPr>
        <w:t>model</w:t>
      </w:r>
      <w:r w:rsidR="00AD5F43" w:rsidRPr="001266EF">
        <w:rPr>
          <w:rStyle w:val="FootnoteReference"/>
          <w:rFonts w:ascii="Calibri Light" w:hAnsi="Calibri Light" w:cs="Calibri Light"/>
          <w:color w:val="auto"/>
          <w:sz w:val="22"/>
          <w:szCs w:val="22"/>
          <w:lang w:val="en-AU"/>
        </w:rPr>
        <w:footnoteReference w:customMarkFollows="1" w:id="41"/>
        <w:t>40</w:t>
      </w:r>
      <w:r w:rsidRPr="001266EF">
        <w:rPr>
          <w:rFonts w:ascii="Calibri Light" w:hAnsi="Calibri Light" w:cs="Calibri Light"/>
          <w:color w:val="auto"/>
          <w:sz w:val="22"/>
          <w:szCs w:val="22"/>
          <w:lang w:val="en-AU"/>
        </w:rPr>
        <w:t xml:space="preserve">. In the </w:t>
      </w:r>
      <w:r w:rsidR="00CB099D" w:rsidRPr="001266EF">
        <w:rPr>
          <w:rFonts w:ascii="Calibri Light" w:hAnsi="Calibri Light" w:cs="Calibri Light"/>
          <w:color w:val="auto"/>
          <w:sz w:val="22"/>
          <w:szCs w:val="22"/>
          <w:lang w:val="en-AU"/>
        </w:rPr>
        <w:t>2021 Laos Australia A</w:t>
      </w:r>
      <w:r w:rsidRPr="001266EF">
        <w:rPr>
          <w:rFonts w:ascii="Calibri Light" w:hAnsi="Calibri Light" w:cs="Calibri Light"/>
          <w:color w:val="auto"/>
          <w:sz w:val="22"/>
          <w:szCs w:val="22"/>
          <w:lang w:val="en-AU"/>
        </w:rPr>
        <w:t xml:space="preserve">lumni </w:t>
      </w:r>
      <w:r w:rsidR="00CB099D" w:rsidRPr="001266EF">
        <w:rPr>
          <w:rFonts w:ascii="Calibri Light" w:hAnsi="Calibri Light" w:cs="Calibri Light"/>
          <w:color w:val="auto"/>
          <w:sz w:val="22"/>
          <w:szCs w:val="22"/>
          <w:lang w:val="en-AU"/>
        </w:rPr>
        <w:t>S</w:t>
      </w:r>
      <w:r w:rsidRPr="001266EF">
        <w:rPr>
          <w:rFonts w:ascii="Calibri Light" w:hAnsi="Calibri Light" w:cs="Calibri Light"/>
          <w:color w:val="auto"/>
          <w:sz w:val="22"/>
          <w:szCs w:val="22"/>
          <w:lang w:val="en-AU"/>
        </w:rPr>
        <w:t xml:space="preserve">urvey, more than half of </w:t>
      </w:r>
      <w:r w:rsidR="00A27291" w:rsidRPr="001266EF">
        <w:rPr>
          <w:rFonts w:ascii="Calibri Light" w:hAnsi="Calibri Light" w:cs="Calibri Light"/>
          <w:color w:val="auto"/>
          <w:sz w:val="22"/>
          <w:szCs w:val="22"/>
          <w:lang w:val="en-AU"/>
        </w:rPr>
        <w:t xml:space="preserve">the </w:t>
      </w:r>
      <w:r w:rsidRPr="001266EF">
        <w:rPr>
          <w:rFonts w:ascii="Calibri Light" w:hAnsi="Calibri Light" w:cs="Calibri Light"/>
          <w:color w:val="auto"/>
          <w:sz w:val="22"/>
          <w:szCs w:val="22"/>
          <w:lang w:val="en-AU"/>
        </w:rPr>
        <w:t>respondents indicated that they were interested in</w:t>
      </w:r>
      <w:r w:rsidR="00CB099D" w:rsidRPr="001266EF">
        <w:rPr>
          <w:rFonts w:ascii="Calibri Light" w:hAnsi="Calibri Light" w:cs="Calibri Light"/>
          <w:color w:val="auto"/>
          <w:sz w:val="22"/>
          <w:szCs w:val="22"/>
          <w:lang w:val="en-AU"/>
        </w:rPr>
        <w:t xml:space="preserve"> becoming active contributors to strengthen the alumni network</w:t>
      </w:r>
      <w:bookmarkStart w:id="27" w:name="_Hlk84930473"/>
      <w:r w:rsidR="00AD5F43" w:rsidRPr="001266EF">
        <w:rPr>
          <w:rStyle w:val="FootnoteReference"/>
          <w:rFonts w:ascii="Calibri Light" w:hAnsi="Calibri Light" w:cs="Calibri Light"/>
          <w:color w:val="auto"/>
          <w:sz w:val="22"/>
          <w:szCs w:val="22"/>
          <w:lang w:val="en-AU"/>
        </w:rPr>
        <w:footnoteReference w:customMarkFollows="1" w:id="42"/>
        <w:t>41</w:t>
      </w:r>
      <w:r w:rsidRPr="001266EF">
        <w:rPr>
          <w:rFonts w:ascii="Calibri Light" w:hAnsi="Calibri Light" w:cs="Calibri Light"/>
          <w:color w:val="auto"/>
          <w:sz w:val="22"/>
          <w:szCs w:val="22"/>
          <w:lang w:val="en-AU"/>
        </w:rPr>
        <w:t xml:space="preserve">. </w:t>
      </w:r>
      <w:bookmarkEnd w:id="27"/>
      <w:r w:rsidR="006055FC" w:rsidRPr="001266EF">
        <w:rPr>
          <w:rFonts w:ascii="Calibri Light" w:hAnsi="Calibri Light" w:cs="Calibri Light"/>
          <w:color w:val="auto"/>
          <w:sz w:val="22"/>
          <w:szCs w:val="22"/>
          <w:lang w:val="en-AU"/>
        </w:rPr>
        <w:t xml:space="preserve">The Formative Review of LAI Phase II </w:t>
      </w:r>
      <w:r w:rsidR="00247C8B" w:rsidRPr="001266EF">
        <w:rPr>
          <w:rFonts w:ascii="Calibri Light" w:hAnsi="Calibri Light" w:cs="Calibri Light"/>
          <w:color w:val="auto"/>
          <w:sz w:val="22"/>
          <w:szCs w:val="22"/>
          <w:lang w:val="en-AU"/>
        </w:rPr>
        <w:t xml:space="preserve">also </w:t>
      </w:r>
      <w:r w:rsidR="006055FC" w:rsidRPr="001266EF">
        <w:rPr>
          <w:rFonts w:ascii="Calibri Light" w:hAnsi="Calibri Light" w:cs="Calibri Light"/>
          <w:color w:val="auto"/>
          <w:sz w:val="22"/>
          <w:szCs w:val="22"/>
          <w:lang w:val="en-AU"/>
        </w:rPr>
        <w:t>noted that</w:t>
      </w:r>
      <w:r w:rsidR="00A27291" w:rsidRPr="001266EF">
        <w:rPr>
          <w:rFonts w:ascii="Calibri Light" w:hAnsi="Calibri Light" w:cs="Calibri Light"/>
          <w:color w:val="auto"/>
          <w:sz w:val="22"/>
          <w:szCs w:val="22"/>
          <w:lang w:val="en-AU"/>
        </w:rPr>
        <w:t xml:space="preserve"> engagement of motivated individuals in </w:t>
      </w:r>
      <w:r w:rsidR="00FF5B01" w:rsidRPr="001266EF">
        <w:rPr>
          <w:rFonts w:ascii="Calibri Light" w:hAnsi="Calibri Light" w:cs="Calibri Light"/>
          <w:color w:val="auto"/>
          <w:sz w:val="22"/>
          <w:szCs w:val="22"/>
          <w:lang w:val="en-AU"/>
        </w:rPr>
        <w:t xml:space="preserve">alumni </w:t>
      </w:r>
      <w:r w:rsidR="00A27291" w:rsidRPr="001266EF">
        <w:rPr>
          <w:rFonts w:ascii="Calibri Light" w:hAnsi="Calibri Light" w:cs="Calibri Light"/>
          <w:color w:val="auto"/>
          <w:sz w:val="22"/>
          <w:szCs w:val="22"/>
          <w:lang w:val="en-AU"/>
        </w:rPr>
        <w:t xml:space="preserve">activities is insufficient </w:t>
      </w:r>
      <w:r w:rsidR="00FF5B01" w:rsidRPr="001266EF">
        <w:rPr>
          <w:rFonts w:ascii="Calibri Light" w:hAnsi="Calibri Light" w:cs="Calibri Light"/>
          <w:color w:val="auto"/>
          <w:sz w:val="22"/>
          <w:szCs w:val="22"/>
          <w:lang w:val="en-AU"/>
        </w:rPr>
        <w:t>in the program’s efforts to enable deeper change</w:t>
      </w:r>
      <w:r w:rsidR="00AD5F43" w:rsidRPr="001266EF">
        <w:rPr>
          <w:rStyle w:val="FootnoteReference"/>
          <w:rFonts w:ascii="Calibri Light" w:hAnsi="Calibri Light" w:cs="Calibri Light"/>
          <w:color w:val="auto"/>
          <w:sz w:val="22"/>
          <w:szCs w:val="22"/>
          <w:lang w:val="en-AU"/>
        </w:rPr>
        <w:footnoteReference w:customMarkFollows="1" w:id="43"/>
        <w:t>42</w:t>
      </w:r>
      <w:r w:rsidR="00FF5B01" w:rsidRPr="001266EF">
        <w:rPr>
          <w:rFonts w:ascii="Calibri Light" w:hAnsi="Calibri Light" w:cs="Calibri Light"/>
          <w:color w:val="auto"/>
          <w:sz w:val="22"/>
          <w:szCs w:val="22"/>
          <w:lang w:val="en-AU"/>
        </w:rPr>
        <w:t xml:space="preserve">. </w:t>
      </w:r>
      <w:r w:rsidR="003B186B" w:rsidRPr="001266EF">
        <w:rPr>
          <w:rFonts w:ascii="Calibri Light" w:hAnsi="Calibri Light" w:cs="Calibri Light"/>
          <w:color w:val="auto"/>
          <w:sz w:val="22"/>
          <w:szCs w:val="22"/>
          <w:lang w:val="en-AU"/>
        </w:rPr>
        <w:t>Alumni who engaged in development</w:t>
      </w:r>
      <w:r w:rsidR="00E84983" w:rsidRPr="001266EF">
        <w:rPr>
          <w:rFonts w:ascii="Calibri Light" w:hAnsi="Calibri Light" w:cs="Calibri Light"/>
          <w:color w:val="auto"/>
          <w:sz w:val="22"/>
          <w:szCs w:val="22"/>
          <w:lang w:val="en-AU"/>
        </w:rPr>
        <w:t>,</w:t>
      </w:r>
      <w:r w:rsidR="003B186B" w:rsidRPr="001266EF">
        <w:rPr>
          <w:rFonts w:ascii="Calibri Light" w:hAnsi="Calibri Light" w:cs="Calibri Light"/>
          <w:color w:val="auto"/>
          <w:sz w:val="22"/>
          <w:szCs w:val="22"/>
          <w:lang w:val="en-AU"/>
        </w:rPr>
        <w:t xml:space="preserve"> such as the Women in Leadership program</w:t>
      </w:r>
      <w:r w:rsidR="00E84983" w:rsidRPr="001266EF">
        <w:rPr>
          <w:rFonts w:ascii="Calibri Light" w:hAnsi="Calibri Light" w:cs="Calibri Light"/>
          <w:color w:val="auto"/>
          <w:sz w:val="22"/>
          <w:szCs w:val="22"/>
          <w:lang w:val="en-AU"/>
        </w:rPr>
        <w:t>,</w:t>
      </w:r>
      <w:r w:rsidR="003B186B" w:rsidRPr="001266EF">
        <w:rPr>
          <w:rFonts w:ascii="Calibri Light" w:hAnsi="Calibri Light" w:cs="Calibri Light"/>
          <w:color w:val="auto"/>
          <w:sz w:val="22"/>
          <w:szCs w:val="22"/>
          <w:lang w:val="en-AU"/>
        </w:rPr>
        <w:t xml:space="preserve"> report</w:t>
      </w:r>
      <w:r w:rsidR="00D10A1A" w:rsidRPr="001266EF">
        <w:rPr>
          <w:rFonts w:ascii="Calibri Light" w:hAnsi="Calibri Light" w:cs="Calibri Light"/>
          <w:color w:val="auto"/>
          <w:sz w:val="22"/>
          <w:szCs w:val="22"/>
          <w:lang w:val="en-AU"/>
        </w:rPr>
        <w:t>ed</w:t>
      </w:r>
      <w:r w:rsidR="003B186B" w:rsidRPr="001266EF">
        <w:rPr>
          <w:rFonts w:ascii="Calibri Light" w:hAnsi="Calibri Light" w:cs="Calibri Light"/>
          <w:color w:val="auto"/>
          <w:sz w:val="22"/>
          <w:szCs w:val="22"/>
          <w:lang w:val="en-AU"/>
        </w:rPr>
        <w:t xml:space="preserve"> finding themselves </w:t>
      </w:r>
      <w:r w:rsidR="006055FC" w:rsidRPr="001266EF">
        <w:rPr>
          <w:rFonts w:ascii="Calibri Light" w:hAnsi="Calibri Light" w:cs="Calibri Light"/>
          <w:color w:val="auto"/>
          <w:sz w:val="22"/>
          <w:szCs w:val="22"/>
          <w:lang w:val="en-AU"/>
        </w:rPr>
        <w:t xml:space="preserve">inspired to act </w:t>
      </w:r>
      <w:proofErr w:type="gramStart"/>
      <w:r w:rsidR="006055FC" w:rsidRPr="001266EF">
        <w:rPr>
          <w:rFonts w:ascii="Calibri Light" w:hAnsi="Calibri Light" w:cs="Calibri Light"/>
          <w:color w:val="auto"/>
          <w:sz w:val="22"/>
          <w:szCs w:val="22"/>
          <w:lang w:val="en-AU"/>
        </w:rPr>
        <w:t>as a result of</w:t>
      </w:r>
      <w:proofErr w:type="gramEnd"/>
      <w:r w:rsidR="006055FC" w:rsidRPr="001266EF">
        <w:rPr>
          <w:rFonts w:ascii="Calibri Light" w:hAnsi="Calibri Light" w:cs="Calibri Light"/>
          <w:color w:val="auto"/>
          <w:sz w:val="22"/>
          <w:szCs w:val="22"/>
          <w:lang w:val="en-AU"/>
        </w:rPr>
        <w:t xml:space="preserve"> the learning, </w:t>
      </w:r>
      <w:r w:rsidR="003B186B" w:rsidRPr="001266EF">
        <w:rPr>
          <w:rFonts w:ascii="Calibri Light" w:hAnsi="Calibri Light" w:cs="Calibri Light"/>
          <w:color w:val="auto"/>
          <w:sz w:val="22"/>
          <w:szCs w:val="22"/>
          <w:lang w:val="en-AU"/>
        </w:rPr>
        <w:t>but powerless</w:t>
      </w:r>
      <w:r w:rsidR="006055FC" w:rsidRPr="001266EF">
        <w:rPr>
          <w:rFonts w:ascii="Calibri Light" w:hAnsi="Calibri Light" w:cs="Calibri Light"/>
          <w:color w:val="auto"/>
          <w:sz w:val="22"/>
          <w:szCs w:val="22"/>
          <w:lang w:val="en-AU"/>
        </w:rPr>
        <w:t xml:space="preserve"> to implement changes at work – they were in effect ‘operating as isolated islands’</w:t>
      </w:r>
      <w:r w:rsidR="00AD5F43" w:rsidRPr="001266EF">
        <w:rPr>
          <w:rStyle w:val="FootnoteReference"/>
          <w:rFonts w:ascii="Calibri Light" w:hAnsi="Calibri Light" w:cs="Calibri Light"/>
          <w:color w:val="auto"/>
          <w:sz w:val="22"/>
          <w:szCs w:val="22"/>
          <w:lang w:val="en-AU"/>
        </w:rPr>
        <w:footnoteReference w:customMarkFollows="1" w:id="44"/>
        <w:t>43</w:t>
      </w:r>
      <w:r w:rsidR="006055FC" w:rsidRPr="001266EF">
        <w:rPr>
          <w:rFonts w:ascii="Calibri Light" w:hAnsi="Calibri Light" w:cs="Calibri Light"/>
          <w:color w:val="auto"/>
          <w:sz w:val="22"/>
          <w:szCs w:val="22"/>
          <w:lang w:val="en-AU"/>
        </w:rPr>
        <w:t xml:space="preserve">. </w:t>
      </w:r>
    </w:p>
    <w:p w14:paraId="04B84D1D" w14:textId="7E9679CD" w:rsidR="006055FC" w:rsidRPr="001266EF" w:rsidRDefault="006055FC"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A targeted approach </w:t>
      </w:r>
      <w:r w:rsidR="003B186B" w:rsidRPr="001266EF">
        <w:rPr>
          <w:rFonts w:ascii="Calibri Light" w:hAnsi="Calibri Light" w:cs="Calibri Light"/>
          <w:color w:val="auto"/>
          <w:sz w:val="22"/>
          <w:szCs w:val="22"/>
          <w:lang w:val="en-AU"/>
        </w:rPr>
        <w:t>that offers access to a well-scaffolded demand-based program of activities</w:t>
      </w:r>
      <w:r w:rsidR="00FF5B01" w:rsidRPr="001266EF">
        <w:rPr>
          <w:rFonts w:ascii="Calibri Light" w:hAnsi="Calibri Light" w:cs="Calibri Light"/>
          <w:color w:val="auto"/>
          <w:sz w:val="22"/>
          <w:szCs w:val="22"/>
          <w:lang w:val="en-AU"/>
        </w:rPr>
        <w:t xml:space="preserve">, </w:t>
      </w:r>
      <w:proofErr w:type="gramStart"/>
      <w:r w:rsidR="00247C8B" w:rsidRPr="001266EF">
        <w:rPr>
          <w:rFonts w:ascii="Calibri Light" w:hAnsi="Calibri Light" w:cs="Calibri Light"/>
          <w:color w:val="auto"/>
          <w:sz w:val="22"/>
          <w:szCs w:val="22"/>
          <w:lang w:val="en-AU"/>
        </w:rPr>
        <w:t>and</w:t>
      </w:r>
      <w:r w:rsidR="00FF5B01" w:rsidRPr="001266EF">
        <w:rPr>
          <w:rFonts w:ascii="Calibri Light" w:hAnsi="Calibri Light" w:cs="Calibri Light"/>
          <w:color w:val="auto"/>
          <w:sz w:val="22"/>
          <w:szCs w:val="22"/>
          <w:lang w:val="en-AU"/>
        </w:rPr>
        <w:t xml:space="preserve"> also</w:t>
      </w:r>
      <w:proofErr w:type="gramEnd"/>
      <w:r w:rsidR="00FF5B01" w:rsidRPr="001266EF">
        <w:rPr>
          <w:rFonts w:ascii="Calibri Light" w:hAnsi="Calibri Light" w:cs="Calibri Light"/>
          <w:color w:val="auto"/>
          <w:sz w:val="22"/>
          <w:szCs w:val="22"/>
          <w:lang w:val="en-AU"/>
        </w:rPr>
        <w:t xml:space="preserve"> considers issues of participation</w:t>
      </w:r>
      <w:r w:rsidR="00247C8B" w:rsidRPr="001266EF">
        <w:rPr>
          <w:rFonts w:ascii="Calibri Light" w:hAnsi="Calibri Light" w:cs="Calibri Light"/>
          <w:color w:val="auto"/>
          <w:sz w:val="22"/>
          <w:szCs w:val="22"/>
          <w:lang w:val="en-AU"/>
        </w:rPr>
        <w:t>, network building</w:t>
      </w:r>
      <w:r w:rsidR="00FF5B01" w:rsidRPr="001266EF">
        <w:rPr>
          <w:rFonts w:ascii="Calibri Light" w:hAnsi="Calibri Light" w:cs="Calibri Light"/>
          <w:color w:val="auto"/>
          <w:sz w:val="22"/>
          <w:szCs w:val="22"/>
          <w:lang w:val="en-AU"/>
        </w:rPr>
        <w:t xml:space="preserve"> and post activity support, </w:t>
      </w:r>
      <w:r w:rsidR="003B186B" w:rsidRPr="001266EF">
        <w:rPr>
          <w:rFonts w:ascii="Calibri Light" w:hAnsi="Calibri Light" w:cs="Calibri Light"/>
          <w:color w:val="auto"/>
          <w:sz w:val="22"/>
          <w:szCs w:val="22"/>
          <w:lang w:val="en-AU"/>
        </w:rPr>
        <w:t xml:space="preserve">will attract participation by </w:t>
      </w:r>
      <w:r w:rsidRPr="001266EF">
        <w:rPr>
          <w:rFonts w:ascii="Calibri Light" w:hAnsi="Calibri Light" w:cs="Calibri Light"/>
          <w:color w:val="auto"/>
          <w:sz w:val="22"/>
          <w:szCs w:val="22"/>
          <w:lang w:val="en-AU"/>
        </w:rPr>
        <w:t>tap</w:t>
      </w:r>
      <w:r w:rsidR="003B186B" w:rsidRPr="001266EF">
        <w:rPr>
          <w:rFonts w:ascii="Calibri Light" w:hAnsi="Calibri Light" w:cs="Calibri Light"/>
          <w:color w:val="auto"/>
          <w:sz w:val="22"/>
          <w:szCs w:val="22"/>
          <w:lang w:val="en-AU"/>
        </w:rPr>
        <w:t>ping</w:t>
      </w:r>
      <w:r w:rsidRPr="001266EF">
        <w:rPr>
          <w:rFonts w:ascii="Calibri Light" w:hAnsi="Calibri Light" w:cs="Calibri Light"/>
          <w:color w:val="auto"/>
          <w:sz w:val="22"/>
          <w:szCs w:val="22"/>
          <w:lang w:val="en-AU"/>
        </w:rPr>
        <w:t xml:space="preserve"> into </w:t>
      </w:r>
      <w:r w:rsidR="003B186B" w:rsidRPr="001266EF">
        <w:rPr>
          <w:rFonts w:ascii="Calibri Light" w:hAnsi="Calibri Light" w:cs="Calibri Light"/>
          <w:color w:val="auto"/>
          <w:sz w:val="22"/>
          <w:szCs w:val="22"/>
          <w:lang w:val="en-AU"/>
        </w:rPr>
        <w:t>the motivations and interests of</w:t>
      </w:r>
      <w:r w:rsidRPr="001266EF">
        <w:rPr>
          <w:rFonts w:ascii="Calibri Light" w:hAnsi="Calibri Light" w:cs="Calibri Light"/>
          <w:color w:val="auto"/>
          <w:sz w:val="22"/>
          <w:szCs w:val="22"/>
          <w:lang w:val="en-AU"/>
        </w:rPr>
        <w:t xml:space="preserve"> alums</w:t>
      </w:r>
      <w:r w:rsidR="003B186B" w:rsidRPr="001266EF">
        <w:rPr>
          <w:rFonts w:ascii="Calibri Light" w:hAnsi="Calibri Light" w:cs="Calibri Light"/>
          <w:color w:val="auto"/>
          <w:sz w:val="22"/>
          <w:szCs w:val="22"/>
          <w:lang w:val="en-AU"/>
        </w:rPr>
        <w:t xml:space="preserve">, and </w:t>
      </w:r>
      <w:r w:rsidR="00247C8B" w:rsidRPr="001266EF">
        <w:rPr>
          <w:rFonts w:ascii="Calibri Light" w:hAnsi="Calibri Light" w:cs="Calibri Light"/>
          <w:color w:val="auto"/>
          <w:sz w:val="22"/>
          <w:szCs w:val="22"/>
          <w:lang w:val="en-AU"/>
        </w:rPr>
        <w:t>support their expressed desire to</w:t>
      </w:r>
      <w:r w:rsidRPr="001266EF">
        <w:rPr>
          <w:rFonts w:ascii="Calibri Light" w:hAnsi="Calibri Light" w:cs="Calibri Light"/>
          <w:color w:val="auto"/>
          <w:sz w:val="22"/>
          <w:szCs w:val="22"/>
          <w:lang w:val="en-AU"/>
        </w:rPr>
        <w:t xml:space="preserve"> collaborate with others in their sectors</w:t>
      </w:r>
      <w:r w:rsidR="00AD5F43" w:rsidRPr="001266EF">
        <w:rPr>
          <w:rStyle w:val="FootnoteReference"/>
          <w:rFonts w:ascii="Calibri Light" w:hAnsi="Calibri Light" w:cs="Calibri Light"/>
          <w:color w:val="auto"/>
          <w:sz w:val="22"/>
          <w:szCs w:val="22"/>
          <w:lang w:val="en-AU"/>
        </w:rPr>
        <w:footnoteReference w:customMarkFollows="1" w:id="45"/>
        <w:t>44</w:t>
      </w:r>
      <w:r w:rsidR="009B666F"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w:t>
      </w:r>
    </w:p>
    <w:p w14:paraId="52BFD2E9" w14:textId="4411850A" w:rsidR="005B14CA" w:rsidRPr="001266EF" w:rsidRDefault="005B14CA" w:rsidP="003A7F56">
      <w:pPr>
        <w:pStyle w:val="Heading2"/>
      </w:pPr>
      <w:bookmarkStart w:id="28" w:name="_Toc84494896"/>
      <w:bookmarkStart w:id="29" w:name="_Toc89709821"/>
      <w:bookmarkStart w:id="30" w:name="_Toc188362608"/>
      <w:r w:rsidRPr="001266EF">
        <w:lastRenderedPageBreak/>
        <w:t xml:space="preserve">Design </w:t>
      </w:r>
      <w:bookmarkEnd w:id="28"/>
      <w:r w:rsidR="005750A7" w:rsidRPr="001266EF">
        <w:t>Methodology</w:t>
      </w:r>
      <w:bookmarkEnd w:id="29"/>
      <w:bookmarkEnd w:id="30"/>
    </w:p>
    <w:p w14:paraId="47B1A760" w14:textId="19D91B99" w:rsidR="00BB1599" w:rsidRPr="001266EF" w:rsidRDefault="003B186B"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This Program Design Document was produced as part of a design-implement delivery contract for the LAI Phase III program. The PDD was developed by a Design Team</w:t>
      </w:r>
      <w:r w:rsidR="00D578DD" w:rsidRPr="001266EF">
        <w:rPr>
          <w:rFonts w:ascii="Calibri Light" w:hAnsi="Calibri Light" w:cs="Calibri Light"/>
          <w:color w:val="auto"/>
          <w:sz w:val="22"/>
          <w:szCs w:val="22"/>
          <w:lang w:val="en-AU"/>
        </w:rPr>
        <w:t xml:space="preserve">, in partnership and under the guidance of the Australian Embassy in Vientiane, through an extensive </w:t>
      </w:r>
      <w:r w:rsidRPr="001266EF">
        <w:rPr>
          <w:rFonts w:ascii="Calibri Light" w:hAnsi="Calibri Light" w:cs="Calibri Light"/>
          <w:color w:val="auto"/>
          <w:sz w:val="22"/>
          <w:szCs w:val="22"/>
          <w:lang w:val="en-AU"/>
        </w:rPr>
        <w:t xml:space="preserve">process of </w:t>
      </w:r>
      <w:r w:rsidR="00D578DD" w:rsidRPr="001266EF">
        <w:rPr>
          <w:rFonts w:ascii="Calibri Light" w:hAnsi="Calibri Light" w:cs="Calibri Light"/>
          <w:color w:val="auto"/>
          <w:sz w:val="22"/>
          <w:szCs w:val="22"/>
          <w:lang w:val="en-AU"/>
        </w:rPr>
        <w:t xml:space="preserve">stakeholder </w:t>
      </w:r>
      <w:r w:rsidRPr="001266EF">
        <w:rPr>
          <w:rFonts w:ascii="Calibri Light" w:hAnsi="Calibri Light" w:cs="Calibri Light"/>
          <w:color w:val="auto"/>
          <w:sz w:val="22"/>
          <w:szCs w:val="22"/>
          <w:lang w:val="en-AU"/>
        </w:rPr>
        <w:t>consultation</w:t>
      </w:r>
      <w:r w:rsidR="00D578DD"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policy dialogue </w:t>
      </w:r>
      <w:r w:rsidR="00D578DD" w:rsidRPr="001266EF">
        <w:rPr>
          <w:rFonts w:ascii="Calibri Light" w:hAnsi="Calibri Light" w:cs="Calibri Light"/>
          <w:color w:val="auto"/>
          <w:sz w:val="22"/>
          <w:szCs w:val="22"/>
          <w:lang w:val="en-AU"/>
        </w:rPr>
        <w:t xml:space="preserve">with </w:t>
      </w:r>
      <w:proofErr w:type="spellStart"/>
      <w:r w:rsidR="00D578DD" w:rsidRPr="001266EF">
        <w:rPr>
          <w:rFonts w:ascii="Calibri Light" w:hAnsi="Calibri Light" w:cs="Calibri Light"/>
          <w:color w:val="auto"/>
          <w:sz w:val="22"/>
          <w:szCs w:val="22"/>
          <w:lang w:val="en-AU"/>
        </w:rPr>
        <w:t>GoL</w:t>
      </w:r>
      <w:proofErr w:type="spellEnd"/>
      <w:r w:rsidR="00D578DD" w:rsidRPr="001266EF">
        <w:rPr>
          <w:rFonts w:ascii="Calibri Light" w:hAnsi="Calibri Light" w:cs="Calibri Light"/>
          <w:color w:val="auto"/>
          <w:sz w:val="22"/>
          <w:szCs w:val="22"/>
          <w:lang w:val="en-AU"/>
        </w:rPr>
        <w:t xml:space="preserve"> partners, and workshopping with LAI program staff. </w:t>
      </w:r>
      <w:r w:rsidR="00E22CF2" w:rsidRPr="001266EF">
        <w:rPr>
          <w:rFonts w:ascii="Calibri Light" w:hAnsi="Calibri Light" w:cs="Calibri Light"/>
          <w:color w:val="auto"/>
          <w:sz w:val="22"/>
          <w:szCs w:val="22"/>
          <w:lang w:val="en-AU"/>
        </w:rPr>
        <w:t>In-country consultations were conducted</w:t>
      </w:r>
      <w:r w:rsidR="006242DF" w:rsidRPr="001266EF">
        <w:rPr>
          <w:rFonts w:ascii="Calibri Light" w:hAnsi="Calibri Light" w:cs="Calibri Light"/>
          <w:color w:val="auto"/>
          <w:sz w:val="22"/>
          <w:szCs w:val="22"/>
          <w:lang w:val="en-AU"/>
        </w:rPr>
        <w:t xml:space="preserve"> during the design mission</w:t>
      </w:r>
      <w:r w:rsidR="00E22CF2" w:rsidRPr="001266EF">
        <w:rPr>
          <w:rFonts w:ascii="Calibri Light" w:hAnsi="Calibri Light" w:cs="Calibri Light"/>
          <w:color w:val="auto"/>
          <w:sz w:val="22"/>
          <w:szCs w:val="22"/>
          <w:lang w:val="en-AU"/>
        </w:rPr>
        <w:t xml:space="preserve"> with the following organisations and groups, including the Ministry of Education and Sports, the Ministry of Planning and Investment, Ministry of Home Affairs, Ministry of Foreign Affairs, Ministry of Labour and Social Welfare, </w:t>
      </w:r>
      <w:r w:rsidR="006242DF" w:rsidRPr="001266EF">
        <w:rPr>
          <w:rFonts w:ascii="Calibri Light" w:hAnsi="Calibri Light" w:cs="Calibri Light"/>
          <w:color w:val="auto"/>
          <w:sz w:val="22"/>
          <w:szCs w:val="22"/>
          <w:lang w:val="en-AU"/>
        </w:rPr>
        <w:t xml:space="preserve">Ministry of Finance, Ministry of Industry and Commerce, Ministry of Energy and Mines, National Academy of Politics and Public Administration, Committee of External Relations of the Central Committee of Lao People’s Revolutionary Party, Lao Women’s union, Lao People’s Revolutionary Youth Union, National University of Laos, GIZ Vocational Education Lao team, Asia Development Bank, The Asia Foundation, Lao-Singapore Cooperation Centre, </w:t>
      </w:r>
      <w:proofErr w:type="spellStart"/>
      <w:r w:rsidR="006242DF" w:rsidRPr="001266EF">
        <w:rPr>
          <w:rFonts w:ascii="Calibri Light" w:hAnsi="Calibri Light" w:cs="Calibri Light"/>
          <w:color w:val="auto"/>
          <w:sz w:val="22"/>
          <w:szCs w:val="22"/>
          <w:lang w:val="en-AU"/>
        </w:rPr>
        <w:t>LuxDev</w:t>
      </w:r>
      <w:proofErr w:type="spellEnd"/>
      <w:r w:rsidR="006242DF" w:rsidRPr="001266EF">
        <w:rPr>
          <w:rFonts w:ascii="Calibri Light" w:hAnsi="Calibri Light" w:cs="Calibri Light"/>
          <w:color w:val="auto"/>
          <w:sz w:val="22"/>
          <w:szCs w:val="22"/>
          <w:lang w:val="en-AU"/>
        </w:rPr>
        <w:t xml:space="preserve">, World </w:t>
      </w:r>
      <w:r w:rsidR="00B0152C" w:rsidRPr="001266EF">
        <w:rPr>
          <w:rFonts w:ascii="Calibri Light" w:hAnsi="Calibri Light" w:cs="Calibri Light"/>
          <w:color w:val="auto"/>
          <w:sz w:val="22"/>
          <w:szCs w:val="22"/>
          <w:lang w:val="en-AU"/>
        </w:rPr>
        <w:t>B</w:t>
      </w:r>
      <w:r w:rsidR="006242DF" w:rsidRPr="001266EF">
        <w:rPr>
          <w:rFonts w:ascii="Calibri Light" w:hAnsi="Calibri Light" w:cs="Calibri Light"/>
          <w:color w:val="auto"/>
          <w:sz w:val="22"/>
          <w:szCs w:val="22"/>
          <w:lang w:val="en-AU"/>
        </w:rPr>
        <w:t>ank, US Embassy in the Lao PDR, Lao National Chamber of Commerce and Industry, the Australian Chamber of Commerce and Laos Australia alumni. K</w:t>
      </w:r>
      <w:r w:rsidR="00D578DD" w:rsidRPr="001266EF">
        <w:rPr>
          <w:rFonts w:ascii="Calibri Light" w:hAnsi="Calibri Light" w:cs="Calibri Light"/>
          <w:color w:val="auto"/>
          <w:sz w:val="22"/>
          <w:szCs w:val="22"/>
          <w:lang w:val="en-AU"/>
        </w:rPr>
        <w:t>ey findings that have been reflected in the design content and approach</w:t>
      </w:r>
      <w:r w:rsidR="00E02A49" w:rsidRPr="001266EF">
        <w:rPr>
          <w:rFonts w:ascii="Calibri Light" w:hAnsi="Calibri Light" w:cs="Calibri Light"/>
          <w:color w:val="auto"/>
          <w:sz w:val="22"/>
          <w:szCs w:val="22"/>
          <w:lang w:val="en-AU"/>
        </w:rPr>
        <w:t xml:space="preserve"> is provided below</w:t>
      </w:r>
      <w:r w:rsidR="00D578DD" w:rsidRPr="001266EF">
        <w:rPr>
          <w:rFonts w:ascii="Calibri Light" w:hAnsi="Calibri Light" w:cs="Calibri Light"/>
          <w:color w:val="auto"/>
          <w:sz w:val="22"/>
          <w:szCs w:val="22"/>
          <w:lang w:val="en-AU"/>
        </w:rPr>
        <w:t>.</w:t>
      </w:r>
    </w:p>
    <w:p w14:paraId="0629C98B" w14:textId="77777777" w:rsidR="004B044A" w:rsidRPr="001266EF" w:rsidRDefault="004B044A"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The design-implement model offers DFAT access to commercial intelligence to design practical approaches to development in complex and dynamic contexts. For this reason, the design process operates closely and in parallel to program operations, to ensure </w:t>
      </w:r>
      <w:proofErr w:type="gramStart"/>
      <w:r w:rsidRPr="001266EF">
        <w:rPr>
          <w:rFonts w:ascii="Calibri Light" w:hAnsi="Calibri Light" w:cs="Calibri Light"/>
          <w:color w:val="auto"/>
          <w:sz w:val="22"/>
          <w:szCs w:val="22"/>
          <w:lang w:val="en-AU"/>
        </w:rPr>
        <w:t>the end result</w:t>
      </w:r>
      <w:proofErr w:type="gramEnd"/>
      <w:r w:rsidRPr="001266EF">
        <w:rPr>
          <w:rFonts w:ascii="Calibri Light" w:hAnsi="Calibri Light" w:cs="Calibri Light"/>
          <w:color w:val="auto"/>
          <w:sz w:val="22"/>
          <w:szCs w:val="22"/>
          <w:lang w:val="en-AU"/>
        </w:rPr>
        <w:t xml:space="preserve"> reflects a balance between best development practice; customisation of approach based on the nuances and political economy of the implementation environment; and deep understanding of the practical implementation risks that can readily derail plans and ambitions. The design approach is well grounded in the context and has considered the strategic and policy environment through a situation analysis, extensive literature review and evidence gathered (including through surveys). This ensures the PDD reflects a defensible, evidence-informed approach to guide LAI Phase III program operations and deliver clear and relevant goals and outcomes.</w:t>
      </w:r>
    </w:p>
    <w:p w14:paraId="42E94146" w14:textId="123EBCD7" w:rsidR="004B044A" w:rsidRPr="001266EF" w:rsidRDefault="004B044A" w:rsidP="006C3DDF">
      <w:pPr>
        <w:pStyle w:val="BodyCopy"/>
        <w:rPr>
          <w:rFonts w:ascii="Calibri Light" w:hAnsi="Calibri Light" w:cs="Calibri Light"/>
          <w:b/>
          <w:bCs/>
          <w:color w:val="auto"/>
          <w:sz w:val="22"/>
          <w:szCs w:val="22"/>
          <w:lang w:val="en-AU"/>
        </w:rPr>
      </w:pPr>
      <w:r w:rsidRPr="001266EF">
        <w:rPr>
          <w:rFonts w:ascii="Calibri Light" w:hAnsi="Calibri Light" w:cs="Calibri Light"/>
          <w:b/>
          <w:bCs/>
          <w:color w:val="auto"/>
          <w:sz w:val="22"/>
          <w:szCs w:val="22"/>
          <w:lang w:val="en-AU"/>
        </w:rPr>
        <w:t xml:space="preserve">Summary of </w:t>
      </w:r>
      <w:r w:rsidR="003A7B28" w:rsidRPr="001266EF">
        <w:rPr>
          <w:rFonts w:ascii="Calibri Light" w:hAnsi="Calibri Light" w:cs="Calibri Light"/>
          <w:b/>
          <w:bCs/>
          <w:color w:val="auto"/>
          <w:sz w:val="22"/>
          <w:szCs w:val="22"/>
          <w:lang w:val="en-AU"/>
        </w:rPr>
        <w:t>design findings:</w:t>
      </w:r>
    </w:p>
    <w:p w14:paraId="7B7B27F1" w14:textId="77777777" w:rsidR="004B044A" w:rsidRPr="001266EF" w:rsidRDefault="004B044A" w:rsidP="006C3DDF">
      <w:pPr>
        <w:pStyle w:val="ListNumber2"/>
        <w:numPr>
          <w:ilvl w:val="0"/>
          <w:numId w:val="21"/>
        </w:numPr>
        <w:spacing w:before="40" w:beforeAutospacing="0" w:after="40" w:afterAutospacing="0" w:line="240" w:lineRule="auto"/>
        <w:contextualSpacing w:val="0"/>
        <w:rPr>
          <w:rFonts w:ascii="Calibri Light" w:hAnsi="Calibri Light" w:cs="Calibri Light"/>
          <w:sz w:val="22"/>
        </w:rPr>
      </w:pPr>
      <w:r w:rsidRPr="001266EF">
        <w:rPr>
          <w:rFonts w:ascii="Calibri Light" w:hAnsi="Calibri Light" w:cs="Calibri Light"/>
          <w:b/>
          <w:sz w:val="22"/>
        </w:rPr>
        <w:t>Highly regarded Australia Awards Scholarships (AAS)</w:t>
      </w:r>
      <w:r w:rsidRPr="001266EF">
        <w:rPr>
          <w:rFonts w:ascii="Calibri Light" w:hAnsi="Calibri Light" w:cs="Calibri Light"/>
          <w:sz w:val="22"/>
        </w:rPr>
        <w:t>: The design consultations affirmed the value of long-term scholarships in building Laos’ human resource capacity; showcasing Australian expertise; promoting Australian education; and strengthening people-to-people links between Australia and Laos. New AAS graduates are seen as bringing the capabilities needed to fulfil senior leadership roles: Director General, Deputy Director General and Director of Division levels. Requests for continuing access to AAS were made by most partners, with some specifying priority fields of study most relevant to their sectoral needs.</w:t>
      </w:r>
    </w:p>
    <w:p w14:paraId="3EB84C93" w14:textId="77777777" w:rsidR="004B044A" w:rsidRPr="001266EF" w:rsidRDefault="004B044A" w:rsidP="006C3DDF">
      <w:pPr>
        <w:pStyle w:val="ListNumber2"/>
        <w:numPr>
          <w:ilvl w:val="0"/>
          <w:numId w:val="21"/>
        </w:numPr>
        <w:spacing w:before="40" w:beforeAutospacing="0" w:after="40" w:afterAutospacing="0" w:line="240" w:lineRule="auto"/>
        <w:contextualSpacing w:val="0"/>
        <w:rPr>
          <w:rFonts w:ascii="Calibri Light" w:hAnsi="Calibri Light" w:cs="Calibri Light"/>
          <w:sz w:val="22"/>
        </w:rPr>
      </w:pPr>
      <w:r w:rsidRPr="001266EF">
        <w:rPr>
          <w:rFonts w:ascii="Calibri Light" w:hAnsi="Calibri Light" w:cs="Calibri Light"/>
          <w:b/>
          <w:sz w:val="22"/>
        </w:rPr>
        <w:t>Civil service capacity development:</w:t>
      </w:r>
      <w:r w:rsidRPr="001266EF">
        <w:rPr>
          <w:rFonts w:ascii="Calibri Light" w:hAnsi="Calibri Light" w:cs="Calibri Light"/>
          <w:sz w:val="22"/>
        </w:rPr>
        <w:t xml:space="preserve"> The design consultations confirmed the development of civil service capacity as a current and ongoing priority, and was spoken about in relation to:</w:t>
      </w:r>
    </w:p>
    <w:p w14:paraId="3F5E7F57" w14:textId="77777777" w:rsidR="004B044A" w:rsidRPr="001266EF" w:rsidRDefault="004B044A" w:rsidP="006C3DDF">
      <w:pPr>
        <w:pStyle w:val="ListNumber2"/>
        <w:numPr>
          <w:ilvl w:val="1"/>
          <w:numId w:val="21"/>
        </w:numPr>
        <w:spacing w:before="40" w:beforeAutospacing="0" w:after="40" w:afterAutospacing="0" w:line="240" w:lineRule="auto"/>
        <w:contextualSpacing w:val="0"/>
        <w:rPr>
          <w:rFonts w:ascii="Calibri Light" w:hAnsi="Calibri Light" w:cs="Calibri Light"/>
          <w:sz w:val="22"/>
        </w:rPr>
      </w:pPr>
      <w:r w:rsidRPr="001266EF">
        <w:rPr>
          <w:rFonts w:ascii="Calibri Light" w:hAnsi="Calibri Light" w:cs="Calibri Light"/>
          <w:sz w:val="22"/>
        </w:rPr>
        <w:t xml:space="preserve">‘Right sizing’ </w:t>
      </w:r>
    </w:p>
    <w:p w14:paraId="27480193" w14:textId="77777777" w:rsidR="004B044A" w:rsidRPr="001266EF" w:rsidRDefault="004B044A" w:rsidP="006C3DDF">
      <w:pPr>
        <w:pStyle w:val="ListNumber2"/>
        <w:numPr>
          <w:ilvl w:val="1"/>
          <w:numId w:val="21"/>
        </w:numPr>
        <w:spacing w:before="40" w:beforeAutospacing="0" w:after="40" w:afterAutospacing="0" w:line="240" w:lineRule="auto"/>
        <w:contextualSpacing w:val="0"/>
        <w:rPr>
          <w:rFonts w:ascii="Calibri Light" w:hAnsi="Calibri Light" w:cs="Calibri Light"/>
          <w:sz w:val="22"/>
        </w:rPr>
      </w:pPr>
      <w:r w:rsidRPr="001266EF">
        <w:rPr>
          <w:rFonts w:ascii="Calibri Light" w:hAnsi="Calibri Light" w:cs="Calibri Light"/>
          <w:sz w:val="22"/>
        </w:rPr>
        <w:t>Building self-sufficiency</w:t>
      </w:r>
    </w:p>
    <w:p w14:paraId="10713D7F" w14:textId="77777777" w:rsidR="004B044A" w:rsidRPr="001266EF" w:rsidRDefault="004B044A" w:rsidP="006C3DDF">
      <w:pPr>
        <w:pStyle w:val="ListNumber2"/>
        <w:numPr>
          <w:ilvl w:val="1"/>
          <w:numId w:val="21"/>
        </w:numPr>
        <w:spacing w:before="40" w:beforeAutospacing="0" w:after="40" w:afterAutospacing="0" w:line="240" w:lineRule="auto"/>
        <w:contextualSpacing w:val="0"/>
        <w:rPr>
          <w:rFonts w:ascii="Calibri Light" w:hAnsi="Calibri Light" w:cs="Calibri Light"/>
          <w:sz w:val="22"/>
        </w:rPr>
      </w:pPr>
      <w:r w:rsidRPr="001266EF">
        <w:rPr>
          <w:rFonts w:ascii="Calibri Light" w:hAnsi="Calibri Light" w:cs="Calibri Light"/>
          <w:sz w:val="22"/>
        </w:rPr>
        <w:t>Addressing the need for capable leadership</w:t>
      </w:r>
    </w:p>
    <w:p w14:paraId="6350E37D" w14:textId="77777777" w:rsidR="004B044A" w:rsidRPr="001266EF" w:rsidRDefault="004B044A" w:rsidP="006C3DDF">
      <w:pPr>
        <w:pStyle w:val="ListNumber2"/>
        <w:numPr>
          <w:ilvl w:val="1"/>
          <w:numId w:val="21"/>
        </w:numPr>
        <w:spacing w:before="40" w:beforeAutospacing="0" w:after="40" w:afterAutospacing="0" w:line="240" w:lineRule="auto"/>
        <w:contextualSpacing w:val="0"/>
        <w:rPr>
          <w:rFonts w:ascii="Calibri Light" w:hAnsi="Calibri Light" w:cs="Calibri Light"/>
          <w:sz w:val="22"/>
        </w:rPr>
      </w:pPr>
      <w:r w:rsidRPr="001266EF">
        <w:rPr>
          <w:rFonts w:ascii="Calibri Light" w:hAnsi="Calibri Light" w:cs="Calibri Light"/>
          <w:sz w:val="22"/>
        </w:rPr>
        <w:t xml:space="preserve">Capacity for international engagement, particularly in relation to Laos PDR being host and Chair of the ASEAN Summit in 2024. </w:t>
      </w:r>
    </w:p>
    <w:p w14:paraId="0BAD1943" w14:textId="77777777" w:rsidR="003A7B28" w:rsidRPr="001266EF" w:rsidRDefault="004B044A" w:rsidP="006C3DDF">
      <w:pPr>
        <w:pStyle w:val="BodyCopy"/>
        <w:numPr>
          <w:ilvl w:val="0"/>
          <w:numId w:val="21"/>
        </w:numPr>
        <w:rPr>
          <w:rFonts w:ascii="Calibri Light" w:hAnsi="Calibri Light" w:cs="Calibri Light"/>
          <w:color w:val="auto"/>
          <w:sz w:val="22"/>
          <w:szCs w:val="22"/>
        </w:rPr>
      </w:pPr>
      <w:r w:rsidRPr="001266EF">
        <w:rPr>
          <w:rFonts w:ascii="Calibri Light" w:hAnsi="Calibri Light" w:cs="Calibri Light"/>
          <w:b/>
          <w:color w:val="auto"/>
          <w:sz w:val="22"/>
          <w:szCs w:val="22"/>
        </w:rPr>
        <w:t>Varying levels of capacity and progress in advancing the National Human Resource Development Strategy (NHRDS):</w:t>
      </w:r>
      <w:r w:rsidRPr="001266EF">
        <w:rPr>
          <w:rFonts w:ascii="Calibri Light" w:hAnsi="Calibri Light" w:cs="Calibri Light"/>
          <w:color w:val="auto"/>
          <w:sz w:val="22"/>
          <w:szCs w:val="22"/>
        </w:rPr>
        <w:t xml:space="preserve"> During the consultations, Ministry and Party organisations acknowledged the clear NHRDS mandate, and spoke to varying levels of capacity and progress in relation to NHRDS implementation. </w:t>
      </w:r>
    </w:p>
    <w:p w14:paraId="03B71F50" w14:textId="6DCA79BC" w:rsidR="004B044A" w:rsidRPr="001266EF" w:rsidRDefault="004B044A" w:rsidP="006C3DDF">
      <w:pPr>
        <w:pStyle w:val="BodyCopy"/>
        <w:numPr>
          <w:ilvl w:val="0"/>
          <w:numId w:val="21"/>
        </w:numPr>
        <w:rPr>
          <w:rFonts w:ascii="Calibri Light" w:hAnsi="Calibri Light" w:cs="Calibri Light"/>
          <w:color w:val="auto"/>
          <w:sz w:val="22"/>
          <w:szCs w:val="22"/>
        </w:rPr>
      </w:pPr>
      <w:r w:rsidRPr="001266EF">
        <w:rPr>
          <w:rFonts w:ascii="Calibri Light" w:hAnsi="Calibri Light" w:cs="Calibri Light"/>
          <w:b/>
          <w:color w:val="auto"/>
          <w:sz w:val="22"/>
          <w:szCs w:val="22"/>
        </w:rPr>
        <w:t>Requests for support in development of core skills for NHRDS implementation:</w:t>
      </w:r>
      <w:r w:rsidRPr="001266EF">
        <w:rPr>
          <w:rFonts w:ascii="Calibri Light" w:hAnsi="Calibri Light" w:cs="Calibri Light"/>
          <w:color w:val="auto"/>
          <w:sz w:val="22"/>
          <w:szCs w:val="22"/>
        </w:rPr>
        <w:t xml:space="preserve"> The design consultations identified a clear need for skills development related to planning, management, monitoring and evaluation of HRD at Ministry and Party organisation level. Many made direct requests for LAI assistance to develop of core skills</w:t>
      </w:r>
      <w:r w:rsidR="003A7B28" w:rsidRPr="001266EF">
        <w:rPr>
          <w:rFonts w:ascii="Calibri Light" w:hAnsi="Calibri Light" w:cs="Calibri Light"/>
          <w:color w:val="auto"/>
          <w:sz w:val="22"/>
          <w:szCs w:val="22"/>
        </w:rPr>
        <w:t xml:space="preserve"> </w:t>
      </w:r>
      <w:r w:rsidRPr="001266EF">
        <w:rPr>
          <w:rFonts w:ascii="Calibri Light" w:hAnsi="Calibri Light" w:cs="Calibri Light"/>
          <w:color w:val="auto"/>
          <w:sz w:val="22"/>
          <w:szCs w:val="22"/>
        </w:rPr>
        <w:t>including</w:t>
      </w:r>
      <w:r w:rsidR="003A7B28" w:rsidRPr="001266EF">
        <w:rPr>
          <w:rFonts w:ascii="Calibri Light" w:hAnsi="Calibri Light" w:cs="Calibri Light"/>
          <w:color w:val="auto"/>
          <w:sz w:val="22"/>
          <w:szCs w:val="22"/>
        </w:rPr>
        <w:t xml:space="preserve"> H</w:t>
      </w:r>
      <w:r w:rsidRPr="001266EF">
        <w:rPr>
          <w:rFonts w:ascii="Calibri Light" w:hAnsi="Calibri Light" w:cs="Calibri Light"/>
          <w:color w:val="auto"/>
          <w:sz w:val="22"/>
          <w:szCs w:val="22"/>
        </w:rPr>
        <w:t>RD Planning</w:t>
      </w:r>
      <w:r w:rsidR="003A7B28" w:rsidRPr="001266EF">
        <w:rPr>
          <w:rFonts w:ascii="Calibri Light" w:hAnsi="Calibri Light" w:cs="Calibri Light"/>
          <w:color w:val="auto"/>
          <w:sz w:val="22"/>
          <w:szCs w:val="22"/>
        </w:rPr>
        <w:t>, p</w:t>
      </w:r>
      <w:r w:rsidRPr="001266EF">
        <w:rPr>
          <w:rFonts w:ascii="Calibri Light" w:hAnsi="Calibri Light" w:cs="Calibri Light"/>
          <w:color w:val="auto"/>
          <w:sz w:val="22"/>
          <w:szCs w:val="22"/>
        </w:rPr>
        <w:t>roject management and plan implementation</w:t>
      </w:r>
      <w:r w:rsidR="003A7B28" w:rsidRPr="001266EF">
        <w:rPr>
          <w:rFonts w:ascii="Calibri Light" w:hAnsi="Calibri Light" w:cs="Calibri Light"/>
          <w:color w:val="auto"/>
          <w:sz w:val="22"/>
          <w:szCs w:val="22"/>
        </w:rPr>
        <w:t xml:space="preserve">, </w:t>
      </w:r>
      <w:r w:rsidRPr="001266EF">
        <w:rPr>
          <w:rFonts w:ascii="Calibri Light" w:hAnsi="Calibri Light" w:cs="Calibri Light"/>
          <w:color w:val="auto"/>
          <w:sz w:val="22"/>
          <w:szCs w:val="22"/>
        </w:rPr>
        <w:t>HRD plan monitoring and evaluation</w:t>
      </w:r>
      <w:r w:rsidR="003A7B28" w:rsidRPr="001266EF">
        <w:rPr>
          <w:rFonts w:ascii="Calibri Light" w:hAnsi="Calibri Light" w:cs="Calibri Light"/>
          <w:color w:val="auto"/>
          <w:sz w:val="22"/>
          <w:szCs w:val="22"/>
        </w:rPr>
        <w:t>, d</w:t>
      </w:r>
      <w:r w:rsidRPr="001266EF">
        <w:rPr>
          <w:rFonts w:ascii="Calibri Light" w:hAnsi="Calibri Light" w:cs="Calibri Light"/>
          <w:color w:val="auto"/>
          <w:sz w:val="22"/>
          <w:szCs w:val="22"/>
        </w:rPr>
        <w:t xml:space="preserve">ata analysis and research </w:t>
      </w:r>
      <w:r w:rsidR="003A7B28" w:rsidRPr="001266EF">
        <w:rPr>
          <w:rFonts w:ascii="Calibri Light" w:hAnsi="Calibri Light" w:cs="Calibri Light"/>
          <w:color w:val="auto"/>
          <w:sz w:val="22"/>
          <w:szCs w:val="22"/>
        </w:rPr>
        <w:t>and h</w:t>
      </w:r>
      <w:r w:rsidRPr="001266EF">
        <w:rPr>
          <w:rFonts w:ascii="Calibri Light" w:hAnsi="Calibri Light" w:cs="Calibri Light"/>
          <w:color w:val="auto"/>
          <w:sz w:val="22"/>
          <w:szCs w:val="22"/>
        </w:rPr>
        <w:t>uman resource management.</w:t>
      </w:r>
    </w:p>
    <w:p w14:paraId="2338F616" w14:textId="77777777" w:rsidR="004B044A" w:rsidRPr="001266EF" w:rsidRDefault="004B044A" w:rsidP="006C3DDF">
      <w:pPr>
        <w:pStyle w:val="ListNumber2"/>
        <w:numPr>
          <w:ilvl w:val="0"/>
          <w:numId w:val="21"/>
        </w:numPr>
        <w:spacing w:before="40" w:beforeAutospacing="0" w:after="40" w:afterAutospacing="0" w:line="240" w:lineRule="auto"/>
        <w:contextualSpacing w:val="0"/>
        <w:rPr>
          <w:rFonts w:ascii="Calibri Light" w:hAnsi="Calibri Light" w:cs="Calibri Light"/>
          <w:sz w:val="22"/>
        </w:rPr>
      </w:pPr>
      <w:r w:rsidRPr="001266EF">
        <w:rPr>
          <w:rFonts w:ascii="Calibri Light" w:hAnsi="Calibri Light" w:cs="Calibri Light"/>
          <w:b/>
          <w:sz w:val="22"/>
        </w:rPr>
        <w:t>Requests for ongoing access to LAI workforce planning training:</w:t>
      </w:r>
      <w:r w:rsidRPr="001266EF">
        <w:rPr>
          <w:rFonts w:ascii="Calibri Light" w:hAnsi="Calibri Light" w:cs="Calibri Light"/>
          <w:sz w:val="22"/>
        </w:rPr>
        <w:t xml:space="preserve"> The existing training product piloted and delivered by LAI in Phase II remains in demand and was requested by MOES, MOHA, MPI, MOLSW and MOIC. LNCCI and NUOL also referred to the broad need for better workforce planning at all levels in the labour market.</w:t>
      </w:r>
    </w:p>
    <w:p w14:paraId="5B458268" w14:textId="77777777" w:rsidR="004B044A" w:rsidRPr="001266EF" w:rsidRDefault="004B044A" w:rsidP="006C3DDF">
      <w:pPr>
        <w:pStyle w:val="ListNumber2"/>
        <w:numPr>
          <w:ilvl w:val="0"/>
          <w:numId w:val="21"/>
        </w:numPr>
        <w:spacing w:before="40" w:beforeAutospacing="0" w:after="40" w:afterAutospacing="0" w:line="240" w:lineRule="auto"/>
        <w:contextualSpacing w:val="0"/>
        <w:rPr>
          <w:rFonts w:ascii="Calibri Light" w:hAnsi="Calibri Light" w:cs="Calibri Light"/>
          <w:sz w:val="22"/>
        </w:rPr>
      </w:pPr>
      <w:r w:rsidRPr="001266EF">
        <w:rPr>
          <w:rFonts w:ascii="Calibri Light" w:hAnsi="Calibri Light" w:cs="Calibri Light"/>
          <w:b/>
          <w:sz w:val="22"/>
        </w:rPr>
        <w:lastRenderedPageBreak/>
        <w:t>English language skills positioned as an essential skill for senior Government officers:</w:t>
      </w:r>
      <w:r w:rsidRPr="001266EF">
        <w:rPr>
          <w:rFonts w:ascii="Calibri Light" w:hAnsi="Calibri Light" w:cs="Calibri Light"/>
          <w:sz w:val="22"/>
        </w:rPr>
        <w:t xml:space="preserve"> The capacity for English language is seen as an advantage with Australia alumni being well positioned to represent Laos in international fora. Ten of the 13 Government organisations consulted made specific requests for English language training support as essential for: </w:t>
      </w:r>
    </w:p>
    <w:p w14:paraId="14A8B683" w14:textId="77777777" w:rsidR="004B044A" w:rsidRPr="001266EF" w:rsidRDefault="004B044A" w:rsidP="006C3DDF">
      <w:pPr>
        <w:pStyle w:val="ListNumber2"/>
        <w:numPr>
          <w:ilvl w:val="1"/>
          <w:numId w:val="21"/>
        </w:numPr>
        <w:spacing w:before="40" w:beforeAutospacing="0" w:after="40" w:afterAutospacing="0" w:line="240" w:lineRule="auto"/>
        <w:contextualSpacing w:val="0"/>
        <w:rPr>
          <w:rFonts w:ascii="Calibri Light" w:hAnsi="Calibri Light" w:cs="Calibri Light"/>
          <w:sz w:val="22"/>
        </w:rPr>
      </w:pPr>
      <w:r w:rsidRPr="001266EF">
        <w:rPr>
          <w:rFonts w:ascii="Calibri Light" w:hAnsi="Calibri Light" w:cs="Calibri Light"/>
          <w:sz w:val="22"/>
        </w:rPr>
        <w:t>Accessing Australian scholarships and training opportunities</w:t>
      </w:r>
    </w:p>
    <w:p w14:paraId="276E7431" w14:textId="77777777" w:rsidR="004B044A" w:rsidRPr="001266EF" w:rsidRDefault="004B044A" w:rsidP="006C3DDF">
      <w:pPr>
        <w:pStyle w:val="ListNumber2"/>
        <w:numPr>
          <w:ilvl w:val="1"/>
          <w:numId w:val="21"/>
        </w:numPr>
        <w:spacing w:before="40" w:beforeAutospacing="0" w:after="40" w:afterAutospacing="0" w:line="240" w:lineRule="auto"/>
        <w:contextualSpacing w:val="0"/>
        <w:rPr>
          <w:rFonts w:ascii="Calibri Light" w:hAnsi="Calibri Light" w:cs="Calibri Light"/>
          <w:sz w:val="22"/>
        </w:rPr>
      </w:pPr>
      <w:r w:rsidRPr="001266EF">
        <w:rPr>
          <w:rFonts w:ascii="Calibri Light" w:hAnsi="Calibri Light" w:cs="Calibri Light"/>
          <w:sz w:val="22"/>
        </w:rPr>
        <w:t>International engagement for trade and diplomacy</w:t>
      </w:r>
    </w:p>
    <w:p w14:paraId="5AEE2289" w14:textId="77777777" w:rsidR="003A7B28" w:rsidRPr="001266EF" w:rsidRDefault="004B044A" w:rsidP="006C3DDF">
      <w:pPr>
        <w:pStyle w:val="ListNumber2"/>
        <w:numPr>
          <w:ilvl w:val="1"/>
          <w:numId w:val="21"/>
        </w:numPr>
        <w:spacing w:before="40" w:beforeAutospacing="0" w:after="40" w:afterAutospacing="0" w:line="240" w:lineRule="auto"/>
        <w:contextualSpacing w:val="0"/>
        <w:rPr>
          <w:rFonts w:ascii="Calibri Light" w:hAnsi="Calibri Light" w:cs="Calibri Light"/>
          <w:sz w:val="22"/>
        </w:rPr>
      </w:pPr>
      <w:r w:rsidRPr="001266EF">
        <w:rPr>
          <w:rFonts w:ascii="Calibri Light" w:hAnsi="Calibri Light" w:cs="Calibri Light"/>
          <w:sz w:val="22"/>
        </w:rPr>
        <w:t xml:space="preserve">International engagement for access to technology and research. </w:t>
      </w:r>
    </w:p>
    <w:p w14:paraId="2BCB35E8" w14:textId="5A5B460B" w:rsidR="004B044A" w:rsidRPr="001266EF" w:rsidRDefault="004B044A" w:rsidP="006C3DDF">
      <w:pPr>
        <w:pStyle w:val="ListNumber2"/>
        <w:numPr>
          <w:ilvl w:val="0"/>
          <w:numId w:val="21"/>
        </w:numPr>
        <w:spacing w:before="40" w:beforeAutospacing="0" w:after="40" w:afterAutospacing="0" w:line="240" w:lineRule="auto"/>
        <w:contextualSpacing w:val="0"/>
        <w:rPr>
          <w:rFonts w:ascii="Calibri Light" w:hAnsi="Calibri Light" w:cs="Calibri Light"/>
          <w:sz w:val="22"/>
        </w:rPr>
      </w:pPr>
      <w:r w:rsidRPr="001266EF">
        <w:rPr>
          <w:rFonts w:ascii="Calibri Light" w:hAnsi="Calibri Light" w:cs="Calibri Light"/>
          <w:b/>
          <w:sz w:val="22"/>
        </w:rPr>
        <w:t>Varying openness and ‘entry points’ for development partnership with LAI</w:t>
      </w:r>
      <w:r w:rsidRPr="001266EF">
        <w:rPr>
          <w:rFonts w:ascii="Calibri Light" w:hAnsi="Calibri Light" w:cs="Calibri Light"/>
          <w:sz w:val="22"/>
        </w:rPr>
        <w:t xml:space="preserve">: The consultations identified many ‘entry points’ for working partnerships with LAI that could go beyond transactional provisions and have more potential for transformation. These include opportunities to partner with </w:t>
      </w:r>
      <w:proofErr w:type="spellStart"/>
      <w:r w:rsidRPr="001266EF">
        <w:rPr>
          <w:rFonts w:ascii="Calibri Light" w:hAnsi="Calibri Light" w:cs="Calibri Light"/>
          <w:sz w:val="22"/>
        </w:rPr>
        <w:t>GoL</w:t>
      </w:r>
      <w:proofErr w:type="spellEnd"/>
      <w:r w:rsidRPr="001266EF">
        <w:rPr>
          <w:rFonts w:ascii="Calibri Light" w:hAnsi="Calibri Light" w:cs="Calibri Light"/>
          <w:sz w:val="22"/>
        </w:rPr>
        <w:t xml:space="preserve"> to strengthen HRD systems; develop GEDSI and leadership capacity; and strengthen policy writing or related research.</w:t>
      </w:r>
    </w:p>
    <w:p w14:paraId="5179A3D6" w14:textId="0884495D" w:rsidR="005B14CA" w:rsidRPr="001266EF" w:rsidRDefault="005B14CA" w:rsidP="006C3DDF">
      <w:pPr>
        <w:pStyle w:val="Heading1"/>
        <w:rPr>
          <w:rFonts w:ascii="Calibri Light" w:hAnsi="Calibri Light" w:cs="Calibri Light"/>
          <w:color w:val="auto"/>
          <w:szCs w:val="22"/>
        </w:rPr>
      </w:pPr>
      <w:bookmarkStart w:id="31" w:name="_Toc84494901"/>
      <w:bookmarkStart w:id="32" w:name="_Toc89709822"/>
      <w:bookmarkStart w:id="33" w:name="_Toc188362609"/>
      <w:r w:rsidRPr="001266EF">
        <w:rPr>
          <w:rFonts w:ascii="Calibri Light" w:hAnsi="Calibri Light" w:cs="Calibri Light"/>
          <w:color w:val="auto"/>
          <w:szCs w:val="22"/>
        </w:rPr>
        <w:t>Strategic Intent and Rationale</w:t>
      </w:r>
      <w:bookmarkEnd w:id="31"/>
      <w:bookmarkEnd w:id="32"/>
      <w:bookmarkEnd w:id="33"/>
    </w:p>
    <w:p w14:paraId="428F22CE" w14:textId="412C66AC" w:rsidR="005B14CA" w:rsidRPr="001266EF" w:rsidRDefault="005B14CA" w:rsidP="003A7F56">
      <w:pPr>
        <w:pStyle w:val="Heading2"/>
      </w:pPr>
      <w:bookmarkStart w:id="34" w:name="_Toc84494902"/>
      <w:bookmarkStart w:id="35" w:name="_Toc89709823"/>
      <w:bookmarkStart w:id="36" w:name="_Toc188362610"/>
      <w:r w:rsidRPr="001266EF">
        <w:t>Strategic Rationale and Policy Objectives</w:t>
      </w:r>
      <w:bookmarkEnd w:id="34"/>
      <w:bookmarkEnd w:id="35"/>
      <w:bookmarkEnd w:id="36"/>
    </w:p>
    <w:p w14:paraId="5A381FE9" w14:textId="071DCBAE" w:rsidR="00F8069A" w:rsidRPr="001266EF" w:rsidRDefault="001051FD" w:rsidP="006C3DDF">
      <w:pPr>
        <w:pStyle w:val="BodyCopy"/>
        <w:spacing w:line="245" w:lineRule="auto"/>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As long standing bilateral and regional partners, Australia’s development assistance to Laos build</w:t>
      </w:r>
      <w:r w:rsidR="009B666F" w:rsidRPr="001266EF">
        <w:rPr>
          <w:rFonts w:ascii="Calibri Light" w:hAnsi="Calibri Light" w:cs="Calibri Light"/>
          <w:color w:val="auto"/>
          <w:sz w:val="22"/>
          <w:szCs w:val="22"/>
          <w:lang w:val="en-AU"/>
        </w:rPr>
        <w:t>s</w:t>
      </w:r>
      <w:r w:rsidRPr="001266EF">
        <w:rPr>
          <w:rFonts w:ascii="Calibri Light" w:hAnsi="Calibri Light" w:cs="Calibri Light"/>
          <w:color w:val="auto"/>
          <w:sz w:val="22"/>
          <w:szCs w:val="22"/>
          <w:lang w:val="en-AU"/>
        </w:rPr>
        <w:t xml:space="preserve"> on a consistent historical focus on the capacity of people, and the strength of institutional systems as key enablers of social and economic development. </w:t>
      </w:r>
      <w:r w:rsidR="009C72A4" w:rsidRPr="001266EF">
        <w:rPr>
          <w:rFonts w:ascii="Calibri Light" w:hAnsi="Calibri Light" w:cs="Calibri Light"/>
          <w:color w:val="auto"/>
          <w:sz w:val="22"/>
          <w:szCs w:val="22"/>
          <w:lang w:val="en-AU"/>
        </w:rPr>
        <w:t xml:space="preserve">The </w:t>
      </w:r>
      <w:r w:rsidR="002C3035" w:rsidRPr="001266EF">
        <w:rPr>
          <w:rFonts w:ascii="Calibri Light" w:hAnsi="Calibri Light" w:cs="Calibri Light"/>
          <w:color w:val="auto"/>
          <w:sz w:val="22"/>
          <w:szCs w:val="22"/>
          <w:lang w:val="en-AU"/>
        </w:rPr>
        <w:t>A</w:t>
      </w:r>
      <w:r w:rsidR="00605A40" w:rsidRPr="001266EF">
        <w:rPr>
          <w:rFonts w:ascii="Calibri Light" w:hAnsi="Calibri Light" w:cs="Calibri Light"/>
          <w:color w:val="auto"/>
          <w:sz w:val="22"/>
          <w:szCs w:val="22"/>
          <w:lang w:val="en-AU"/>
        </w:rPr>
        <w:t xml:space="preserve">id </w:t>
      </w:r>
      <w:r w:rsidR="002C3035" w:rsidRPr="001266EF">
        <w:rPr>
          <w:rFonts w:ascii="Calibri Light" w:hAnsi="Calibri Light" w:cs="Calibri Light"/>
          <w:color w:val="auto"/>
          <w:sz w:val="22"/>
          <w:szCs w:val="22"/>
          <w:lang w:val="en-AU"/>
        </w:rPr>
        <w:t>I</w:t>
      </w:r>
      <w:r w:rsidR="00605A40" w:rsidRPr="001266EF">
        <w:rPr>
          <w:rFonts w:ascii="Calibri Light" w:hAnsi="Calibri Light" w:cs="Calibri Light"/>
          <w:color w:val="auto"/>
          <w:sz w:val="22"/>
          <w:szCs w:val="22"/>
          <w:lang w:val="en-AU"/>
        </w:rPr>
        <w:t xml:space="preserve">nvestment </w:t>
      </w:r>
      <w:r w:rsidR="002C3035" w:rsidRPr="001266EF">
        <w:rPr>
          <w:rFonts w:ascii="Calibri Light" w:hAnsi="Calibri Light" w:cs="Calibri Light"/>
          <w:color w:val="auto"/>
          <w:sz w:val="22"/>
          <w:szCs w:val="22"/>
          <w:lang w:val="en-AU"/>
        </w:rPr>
        <w:t>P</w:t>
      </w:r>
      <w:r w:rsidR="00605A40" w:rsidRPr="001266EF">
        <w:rPr>
          <w:rFonts w:ascii="Calibri Light" w:hAnsi="Calibri Light" w:cs="Calibri Light"/>
          <w:color w:val="auto"/>
          <w:sz w:val="22"/>
          <w:szCs w:val="22"/>
          <w:lang w:val="en-AU"/>
        </w:rPr>
        <w:t>lan (AIP)</w:t>
      </w:r>
      <w:r w:rsidR="002C3035" w:rsidRPr="001266EF">
        <w:rPr>
          <w:rFonts w:ascii="Calibri Light" w:hAnsi="Calibri Light" w:cs="Calibri Light"/>
          <w:color w:val="auto"/>
          <w:sz w:val="22"/>
          <w:szCs w:val="22"/>
          <w:lang w:val="en-AU"/>
        </w:rPr>
        <w:t xml:space="preserve"> </w:t>
      </w:r>
      <w:r w:rsidR="009C72A4" w:rsidRPr="001266EF">
        <w:rPr>
          <w:rFonts w:ascii="Calibri Light" w:hAnsi="Calibri Light" w:cs="Calibri Light"/>
          <w:color w:val="auto"/>
          <w:sz w:val="22"/>
          <w:szCs w:val="22"/>
          <w:lang w:val="en-AU"/>
        </w:rPr>
        <w:t>for Lao PDR</w:t>
      </w:r>
      <w:r w:rsidR="00E21CCF" w:rsidRPr="001266EF">
        <w:rPr>
          <w:rFonts w:ascii="Calibri Light" w:hAnsi="Calibri Light" w:cs="Calibri Light"/>
          <w:color w:val="auto"/>
          <w:sz w:val="22"/>
          <w:szCs w:val="22"/>
          <w:lang w:val="en-AU"/>
        </w:rPr>
        <w:t xml:space="preserve"> (2015</w:t>
      </w:r>
      <w:r w:rsidR="006B1FC1" w:rsidRPr="001266EF">
        <w:rPr>
          <w:rFonts w:ascii="Calibri Light" w:hAnsi="Calibri Light" w:cs="Calibri Light"/>
          <w:color w:val="auto"/>
          <w:sz w:val="22"/>
          <w:szCs w:val="22"/>
          <w:lang w:val="en-AU"/>
        </w:rPr>
        <w:t>/</w:t>
      </w:r>
      <w:r w:rsidR="00E21CCF" w:rsidRPr="001266EF">
        <w:rPr>
          <w:rFonts w:ascii="Calibri Light" w:hAnsi="Calibri Light" w:cs="Calibri Light"/>
          <w:color w:val="auto"/>
          <w:sz w:val="22"/>
          <w:szCs w:val="22"/>
          <w:lang w:val="en-AU"/>
        </w:rPr>
        <w:t>16 to 2019</w:t>
      </w:r>
      <w:r w:rsidR="006B1FC1" w:rsidRPr="001266EF">
        <w:rPr>
          <w:rFonts w:ascii="Calibri Light" w:hAnsi="Calibri Light" w:cs="Calibri Light"/>
          <w:color w:val="auto"/>
          <w:sz w:val="22"/>
          <w:szCs w:val="22"/>
          <w:lang w:val="en-AU"/>
        </w:rPr>
        <w:t>/</w:t>
      </w:r>
      <w:r w:rsidR="00E21CCF" w:rsidRPr="001266EF">
        <w:rPr>
          <w:rFonts w:ascii="Calibri Light" w:hAnsi="Calibri Light" w:cs="Calibri Light"/>
          <w:color w:val="auto"/>
          <w:sz w:val="22"/>
          <w:szCs w:val="22"/>
          <w:lang w:val="en-AU"/>
        </w:rPr>
        <w:t>20)</w:t>
      </w:r>
      <w:r w:rsidR="009C72A4" w:rsidRPr="001266EF">
        <w:rPr>
          <w:rFonts w:ascii="Calibri Light" w:hAnsi="Calibri Light" w:cs="Calibri Light"/>
          <w:color w:val="auto"/>
          <w:sz w:val="22"/>
          <w:szCs w:val="22"/>
          <w:lang w:val="en-AU"/>
        </w:rPr>
        <w:t xml:space="preserve"> acknowledged Laos</w:t>
      </w:r>
      <w:r w:rsidR="006B1FC1" w:rsidRPr="001266EF">
        <w:rPr>
          <w:rFonts w:ascii="Calibri Light" w:hAnsi="Calibri Light" w:cs="Calibri Light"/>
          <w:color w:val="auto"/>
          <w:sz w:val="22"/>
          <w:szCs w:val="22"/>
          <w:lang w:val="en-AU"/>
        </w:rPr>
        <w:t>’</w:t>
      </w:r>
      <w:r w:rsidR="009C72A4" w:rsidRPr="001266EF">
        <w:rPr>
          <w:rFonts w:ascii="Calibri Light" w:hAnsi="Calibri Light" w:cs="Calibri Light"/>
          <w:color w:val="auto"/>
          <w:sz w:val="22"/>
          <w:szCs w:val="22"/>
          <w:lang w:val="en-AU"/>
        </w:rPr>
        <w:t xml:space="preserve"> strong economic progress since the introduction of market-based reforms in the 1980s</w:t>
      </w:r>
      <w:r w:rsidR="00A16764" w:rsidRPr="001266EF">
        <w:rPr>
          <w:rFonts w:ascii="Calibri Light" w:hAnsi="Calibri Light" w:cs="Calibri Light"/>
          <w:color w:val="auto"/>
          <w:sz w:val="22"/>
          <w:szCs w:val="22"/>
          <w:lang w:val="en-AU"/>
        </w:rPr>
        <w:t xml:space="preserve">, and the impact </w:t>
      </w:r>
      <w:r w:rsidR="006B1FC1" w:rsidRPr="001266EF">
        <w:rPr>
          <w:rFonts w:ascii="Calibri Light" w:hAnsi="Calibri Light" w:cs="Calibri Light"/>
          <w:color w:val="auto"/>
          <w:sz w:val="22"/>
          <w:szCs w:val="22"/>
          <w:lang w:val="en-AU"/>
        </w:rPr>
        <w:t>this was having o</w:t>
      </w:r>
      <w:r w:rsidR="00A16764" w:rsidRPr="001266EF">
        <w:rPr>
          <w:rFonts w:ascii="Calibri Light" w:hAnsi="Calibri Light" w:cs="Calibri Light"/>
          <w:color w:val="auto"/>
          <w:sz w:val="22"/>
          <w:szCs w:val="22"/>
          <w:lang w:val="en-AU"/>
        </w:rPr>
        <w:t>n standards</w:t>
      </w:r>
      <w:r w:rsidR="006B1FC1" w:rsidRPr="001266EF">
        <w:rPr>
          <w:rFonts w:ascii="Calibri Light" w:hAnsi="Calibri Light" w:cs="Calibri Light"/>
          <w:color w:val="auto"/>
          <w:sz w:val="22"/>
          <w:szCs w:val="22"/>
          <w:lang w:val="en-AU"/>
        </w:rPr>
        <w:t xml:space="preserve"> of living for Lao citizens</w:t>
      </w:r>
      <w:r w:rsidR="00A16764" w:rsidRPr="001266EF">
        <w:rPr>
          <w:rFonts w:ascii="Calibri Light" w:hAnsi="Calibri Light" w:cs="Calibri Light"/>
          <w:color w:val="auto"/>
          <w:sz w:val="22"/>
          <w:szCs w:val="22"/>
          <w:lang w:val="en-AU"/>
        </w:rPr>
        <w:t xml:space="preserve">. The resources sector, led by mining and hydropower, </w:t>
      </w:r>
      <w:r w:rsidR="00F8069A" w:rsidRPr="001266EF">
        <w:rPr>
          <w:rFonts w:ascii="Calibri Light" w:hAnsi="Calibri Light" w:cs="Calibri Light"/>
          <w:color w:val="auto"/>
          <w:sz w:val="22"/>
          <w:szCs w:val="22"/>
          <w:lang w:val="en-AU"/>
        </w:rPr>
        <w:t>was</w:t>
      </w:r>
      <w:r w:rsidR="00A16764" w:rsidRPr="001266EF">
        <w:rPr>
          <w:rFonts w:ascii="Calibri Light" w:hAnsi="Calibri Light" w:cs="Calibri Light"/>
          <w:color w:val="auto"/>
          <w:sz w:val="22"/>
          <w:szCs w:val="22"/>
          <w:lang w:val="en-AU"/>
        </w:rPr>
        <w:t xml:space="preserve"> recognised as the engine room for growth and trade</w:t>
      </w:r>
      <w:r w:rsidR="00944668" w:rsidRPr="001266EF">
        <w:rPr>
          <w:rFonts w:ascii="Calibri Light" w:hAnsi="Calibri Light" w:cs="Calibri Light"/>
          <w:color w:val="auto"/>
          <w:sz w:val="22"/>
          <w:szCs w:val="22"/>
          <w:lang w:val="en-AU"/>
        </w:rPr>
        <w:t xml:space="preserve">, although the </w:t>
      </w:r>
      <w:r w:rsidR="002C3035" w:rsidRPr="001266EF">
        <w:rPr>
          <w:rFonts w:ascii="Calibri Light" w:hAnsi="Calibri Light" w:cs="Calibri Light"/>
          <w:color w:val="auto"/>
          <w:sz w:val="22"/>
          <w:szCs w:val="22"/>
          <w:lang w:val="en-AU"/>
        </w:rPr>
        <w:t>AIP</w:t>
      </w:r>
      <w:r w:rsidR="00A16764" w:rsidRPr="001266EF">
        <w:rPr>
          <w:rFonts w:ascii="Calibri Light" w:hAnsi="Calibri Light" w:cs="Calibri Light"/>
          <w:color w:val="auto"/>
          <w:sz w:val="22"/>
          <w:szCs w:val="22"/>
          <w:lang w:val="en-AU"/>
        </w:rPr>
        <w:t xml:space="preserve"> also acknowledged </w:t>
      </w:r>
      <w:r w:rsidR="00944668" w:rsidRPr="001266EF">
        <w:rPr>
          <w:rFonts w:ascii="Calibri Light" w:hAnsi="Calibri Light" w:cs="Calibri Light"/>
          <w:color w:val="auto"/>
          <w:sz w:val="22"/>
          <w:szCs w:val="22"/>
          <w:lang w:val="en-AU"/>
        </w:rPr>
        <w:t xml:space="preserve">that </w:t>
      </w:r>
      <w:r w:rsidR="00A16764" w:rsidRPr="001266EF">
        <w:rPr>
          <w:rFonts w:ascii="Calibri Light" w:hAnsi="Calibri Light" w:cs="Calibri Light"/>
          <w:color w:val="auto"/>
          <w:sz w:val="22"/>
          <w:szCs w:val="22"/>
          <w:lang w:val="en-AU"/>
        </w:rPr>
        <w:t xml:space="preserve">benefits </w:t>
      </w:r>
      <w:r w:rsidR="00944668" w:rsidRPr="001266EF">
        <w:rPr>
          <w:rFonts w:ascii="Calibri Light" w:hAnsi="Calibri Light" w:cs="Calibri Light"/>
          <w:color w:val="auto"/>
          <w:sz w:val="22"/>
          <w:szCs w:val="22"/>
          <w:lang w:val="en-AU"/>
        </w:rPr>
        <w:t xml:space="preserve">of development </w:t>
      </w:r>
      <w:r w:rsidR="00A16764" w:rsidRPr="001266EF">
        <w:rPr>
          <w:rFonts w:ascii="Calibri Light" w:hAnsi="Calibri Light" w:cs="Calibri Light"/>
          <w:color w:val="auto"/>
          <w:sz w:val="22"/>
          <w:szCs w:val="22"/>
          <w:lang w:val="en-AU"/>
        </w:rPr>
        <w:t>have not been shared equality</w:t>
      </w:r>
      <w:r w:rsidR="00944668" w:rsidRPr="001266EF">
        <w:rPr>
          <w:rFonts w:ascii="Calibri Light" w:hAnsi="Calibri Light" w:cs="Calibri Light"/>
          <w:color w:val="auto"/>
          <w:sz w:val="22"/>
          <w:szCs w:val="22"/>
          <w:lang w:val="en-AU"/>
        </w:rPr>
        <w:t xml:space="preserve">, and that more investment was needed to broaden Laos’ economic base. </w:t>
      </w:r>
    </w:p>
    <w:p w14:paraId="60DBC5FE" w14:textId="1BD3F55E" w:rsidR="00E84983" w:rsidRPr="001266EF" w:rsidRDefault="002C3035" w:rsidP="006C3DDF">
      <w:pPr>
        <w:pStyle w:val="BodyCopy"/>
        <w:spacing w:line="245" w:lineRule="auto"/>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The AIP aligned </w:t>
      </w:r>
      <w:r w:rsidR="00944668" w:rsidRPr="001266EF">
        <w:rPr>
          <w:rFonts w:ascii="Calibri Light" w:hAnsi="Calibri Light" w:cs="Calibri Light"/>
          <w:color w:val="auto"/>
          <w:sz w:val="22"/>
          <w:szCs w:val="22"/>
          <w:lang w:val="en-AU"/>
        </w:rPr>
        <w:t xml:space="preserve">Australia’s development focus to three </w:t>
      </w:r>
      <w:r w:rsidR="00A16764" w:rsidRPr="001266EF">
        <w:rPr>
          <w:rFonts w:ascii="Calibri Light" w:hAnsi="Calibri Light" w:cs="Calibri Light"/>
          <w:color w:val="auto"/>
          <w:sz w:val="22"/>
          <w:szCs w:val="22"/>
          <w:lang w:val="en-AU"/>
        </w:rPr>
        <w:t xml:space="preserve">objectives: basic education; human resource development; and a stronger trade regime and more competitive private sector. </w:t>
      </w:r>
      <w:r w:rsidR="00944668" w:rsidRPr="001266EF">
        <w:rPr>
          <w:rFonts w:ascii="Calibri Light" w:hAnsi="Calibri Light" w:cs="Calibri Light"/>
          <w:color w:val="auto"/>
          <w:sz w:val="22"/>
          <w:szCs w:val="22"/>
          <w:lang w:val="en-AU"/>
        </w:rPr>
        <w:t xml:space="preserve">To ensure Australia’s development assistance could deliver maximum benefits to these objectives, the AIP also noted </w:t>
      </w:r>
      <w:proofErr w:type="spellStart"/>
      <w:r w:rsidR="007521D7" w:rsidRPr="001266EF">
        <w:rPr>
          <w:rFonts w:ascii="Calibri Light" w:hAnsi="Calibri Light" w:cs="Calibri Light"/>
          <w:color w:val="auto"/>
          <w:sz w:val="22"/>
          <w:szCs w:val="22"/>
          <w:lang w:val="en-AU"/>
        </w:rPr>
        <w:t>GoL</w:t>
      </w:r>
      <w:proofErr w:type="spellEnd"/>
      <w:r w:rsidR="007521D7" w:rsidRPr="001266EF">
        <w:rPr>
          <w:rFonts w:ascii="Calibri Light" w:hAnsi="Calibri Light" w:cs="Calibri Light"/>
          <w:color w:val="auto"/>
          <w:sz w:val="22"/>
          <w:szCs w:val="22"/>
          <w:lang w:val="en-AU"/>
        </w:rPr>
        <w:t xml:space="preserve"> mutual obligations (increasing budget proportion of educational funding) and </w:t>
      </w:r>
      <w:r w:rsidR="00944668" w:rsidRPr="001266EF">
        <w:rPr>
          <w:rFonts w:ascii="Calibri Light" w:hAnsi="Calibri Light" w:cs="Calibri Light"/>
          <w:color w:val="auto"/>
          <w:sz w:val="22"/>
          <w:szCs w:val="22"/>
          <w:lang w:val="en-AU"/>
        </w:rPr>
        <w:t>intention to run out investments in rural developmen</w:t>
      </w:r>
      <w:r w:rsidR="00F8069A" w:rsidRPr="001266EF">
        <w:rPr>
          <w:rFonts w:ascii="Calibri Light" w:hAnsi="Calibri Light" w:cs="Calibri Light"/>
          <w:color w:val="auto"/>
          <w:sz w:val="22"/>
          <w:szCs w:val="22"/>
          <w:lang w:val="en-AU"/>
        </w:rPr>
        <w:t>t</w:t>
      </w:r>
      <w:r w:rsidR="00A16764" w:rsidRPr="001266EF">
        <w:rPr>
          <w:rFonts w:ascii="Calibri Light" w:hAnsi="Calibri Light" w:cs="Calibri Light"/>
          <w:color w:val="auto"/>
          <w:sz w:val="22"/>
          <w:szCs w:val="22"/>
          <w:lang w:val="en-AU"/>
        </w:rPr>
        <w:t>.</w:t>
      </w:r>
      <w:r w:rsidR="009366B3" w:rsidRPr="001266EF">
        <w:rPr>
          <w:rFonts w:ascii="Calibri Light" w:hAnsi="Calibri Light" w:cs="Calibri Light"/>
          <w:color w:val="auto"/>
          <w:sz w:val="22"/>
          <w:szCs w:val="22"/>
          <w:lang w:val="en-AU"/>
        </w:rPr>
        <w:t xml:space="preserve"> </w:t>
      </w:r>
      <w:r w:rsidR="006B1FC1" w:rsidRPr="001266EF">
        <w:rPr>
          <w:rFonts w:ascii="Calibri Light" w:hAnsi="Calibri Light" w:cs="Calibri Light"/>
          <w:color w:val="auto"/>
          <w:sz w:val="22"/>
          <w:szCs w:val="22"/>
          <w:lang w:val="en-AU"/>
        </w:rPr>
        <w:t xml:space="preserve">The second of these objectives – human resource development – </w:t>
      </w:r>
      <w:r w:rsidR="00264E34" w:rsidRPr="001266EF">
        <w:rPr>
          <w:rFonts w:ascii="Calibri Light" w:hAnsi="Calibri Light" w:cs="Calibri Light"/>
          <w:color w:val="auto"/>
          <w:sz w:val="22"/>
          <w:szCs w:val="22"/>
          <w:lang w:val="en-AU"/>
        </w:rPr>
        <w:t>was</w:t>
      </w:r>
      <w:r w:rsidR="006B1FC1" w:rsidRPr="001266EF">
        <w:rPr>
          <w:rFonts w:ascii="Calibri Light" w:hAnsi="Calibri Light" w:cs="Calibri Light"/>
          <w:color w:val="auto"/>
          <w:sz w:val="22"/>
          <w:szCs w:val="22"/>
          <w:lang w:val="en-AU"/>
        </w:rPr>
        <w:t xml:space="preserve"> embedded in the LAI Phase II investment</w:t>
      </w:r>
      <w:r w:rsidR="00F8069A" w:rsidRPr="001266EF">
        <w:rPr>
          <w:rFonts w:ascii="Calibri Light" w:hAnsi="Calibri Light" w:cs="Calibri Light"/>
          <w:color w:val="auto"/>
          <w:sz w:val="22"/>
          <w:szCs w:val="22"/>
          <w:lang w:val="en-AU"/>
        </w:rPr>
        <w:t xml:space="preserve"> (201</w:t>
      </w:r>
      <w:r w:rsidR="007521D7" w:rsidRPr="001266EF">
        <w:rPr>
          <w:rFonts w:ascii="Calibri Light" w:hAnsi="Calibri Light" w:cs="Calibri Light"/>
          <w:color w:val="auto"/>
          <w:sz w:val="22"/>
          <w:szCs w:val="22"/>
          <w:lang w:val="en-AU"/>
        </w:rPr>
        <w:t>7</w:t>
      </w:r>
      <w:r w:rsidR="00F8069A" w:rsidRPr="001266EF">
        <w:rPr>
          <w:rFonts w:ascii="Calibri Light" w:hAnsi="Calibri Light" w:cs="Calibri Light"/>
          <w:color w:val="auto"/>
          <w:sz w:val="22"/>
          <w:szCs w:val="22"/>
          <w:lang w:val="en-AU"/>
        </w:rPr>
        <w:t>-2021)</w:t>
      </w:r>
      <w:r w:rsidR="006B1FC1" w:rsidRPr="001266EF">
        <w:rPr>
          <w:rFonts w:ascii="Calibri Light" w:hAnsi="Calibri Light" w:cs="Calibri Light"/>
          <w:color w:val="auto"/>
          <w:sz w:val="22"/>
          <w:szCs w:val="22"/>
          <w:lang w:val="en-AU"/>
        </w:rPr>
        <w:t xml:space="preserve">, </w:t>
      </w:r>
      <w:r w:rsidR="00605A40" w:rsidRPr="001266EF">
        <w:rPr>
          <w:rFonts w:ascii="Calibri Light" w:hAnsi="Calibri Light" w:cs="Calibri Light"/>
          <w:color w:val="auto"/>
          <w:sz w:val="22"/>
          <w:szCs w:val="22"/>
          <w:lang w:val="en-AU"/>
        </w:rPr>
        <w:t xml:space="preserve">central to </w:t>
      </w:r>
      <w:r w:rsidR="00B840BE" w:rsidRPr="001266EF">
        <w:rPr>
          <w:rFonts w:ascii="Calibri Light" w:hAnsi="Calibri Light" w:cs="Calibri Light"/>
          <w:color w:val="auto"/>
          <w:sz w:val="22"/>
          <w:szCs w:val="22"/>
          <w:lang w:val="en-AU"/>
        </w:rPr>
        <w:t xml:space="preserve">the CDRP, </w:t>
      </w:r>
      <w:r w:rsidR="006B1FC1" w:rsidRPr="001266EF">
        <w:rPr>
          <w:rFonts w:ascii="Calibri Light" w:hAnsi="Calibri Light" w:cs="Calibri Light"/>
          <w:color w:val="auto"/>
          <w:sz w:val="22"/>
          <w:szCs w:val="22"/>
          <w:lang w:val="en-AU"/>
        </w:rPr>
        <w:t xml:space="preserve">and remains </w:t>
      </w:r>
      <w:r w:rsidR="009366B3" w:rsidRPr="001266EF">
        <w:rPr>
          <w:rFonts w:ascii="Calibri Light" w:hAnsi="Calibri Light" w:cs="Calibri Light"/>
          <w:color w:val="auto"/>
          <w:sz w:val="22"/>
          <w:szCs w:val="22"/>
          <w:lang w:val="en-AU"/>
        </w:rPr>
        <w:t>core</w:t>
      </w:r>
      <w:r w:rsidR="006B1FC1" w:rsidRPr="001266EF">
        <w:rPr>
          <w:rFonts w:ascii="Calibri Light" w:hAnsi="Calibri Light" w:cs="Calibri Light"/>
          <w:color w:val="auto"/>
          <w:sz w:val="22"/>
          <w:szCs w:val="22"/>
          <w:lang w:val="en-AU"/>
        </w:rPr>
        <w:t xml:space="preserve"> to </w:t>
      </w:r>
      <w:r w:rsidR="009366B3" w:rsidRPr="001266EF">
        <w:rPr>
          <w:rFonts w:ascii="Calibri Light" w:hAnsi="Calibri Light" w:cs="Calibri Light"/>
          <w:color w:val="auto"/>
          <w:sz w:val="22"/>
          <w:szCs w:val="22"/>
          <w:lang w:val="en-AU"/>
        </w:rPr>
        <w:t xml:space="preserve">LAI </w:t>
      </w:r>
      <w:r w:rsidR="006B1FC1" w:rsidRPr="001266EF">
        <w:rPr>
          <w:rFonts w:ascii="Calibri Light" w:hAnsi="Calibri Light" w:cs="Calibri Light"/>
          <w:color w:val="auto"/>
          <w:sz w:val="22"/>
          <w:szCs w:val="22"/>
          <w:lang w:val="en-AU"/>
        </w:rPr>
        <w:t>Phase III</w:t>
      </w:r>
      <w:r w:rsidR="00E41996" w:rsidRPr="001266EF">
        <w:rPr>
          <w:rStyle w:val="FootnoteReference"/>
          <w:rFonts w:ascii="Calibri Light" w:hAnsi="Calibri Light" w:cs="Calibri Light"/>
          <w:color w:val="auto"/>
          <w:sz w:val="22"/>
          <w:szCs w:val="22"/>
          <w:lang w:val="en-AU"/>
        </w:rPr>
        <w:footnoteReference w:customMarkFollows="1" w:id="46"/>
        <w:t>45</w:t>
      </w:r>
      <w:r w:rsidR="009B666F" w:rsidRPr="001266EF">
        <w:rPr>
          <w:rFonts w:ascii="Calibri Light" w:hAnsi="Calibri Light" w:cs="Calibri Light"/>
          <w:color w:val="auto"/>
          <w:sz w:val="22"/>
          <w:szCs w:val="22"/>
          <w:lang w:val="en-AU"/>
        </w:rPr>
        <w:t>.</w:t>
      </w:r>
      <w:r w:rsidR="00264E34" w:rsidRPr="001266EF">
        <w:rPr>
          <w:rFonts w:ascii="Calibri Light" w:hAnsi="Calibri Light" w:cs="Calibri Light"/>
          <w:color w:val="auto"/>
          <w:sz w:val="22"/>
          <w:szCs w:val="22"/>
          <w:lang w:val="en-AU"/>
        </w:rPr>
        <w:t xml:space="preserve"> </w:t>
      </w:r>
    </w:p>
    <w:p w14:paraId="7F0CB6E0" w14:textId="2D78D471" w:rsidR="002C3035" w:rsidRPr="001266EF" w:rsidRDefault="00B840BE" w:rsidP="006C3DDF">
      <w:pPr>
        <w:pStyle w:val="BodyCopy"/>
        <w:spacing w:line="245" w:lineRule="auto"/>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T</w:t>
      </w:r>
      <w:r w:rsidR="00944668" w:rsidRPr="001266EF">
        <w:rPr>
          <w:rFonts w:ascii="Calibri Light" w:hAnsi="Calibri Light" w:cs="Calibri Light"/>
          <w:color w:val="auto"/>
          <w:sz w:val="22"/>
          <w:szCs w:val="22"/>
          <w:lang w:val="en-AU"/>
        </w:rPr>
        <w:t xml:space="preserve">he </w:t>
      </w:r>
      <w:r w:rsidR="006B1FC1" w:rsidRPr="001266EF">
        <w:rPr>
          <w:rFonts w:ascii="Calibri Light" w:hAnsi="Calibri Light" w:cs="Calibri Light"/>
          <w:color w:val="auto"/>
          <w:sz w:val="22"/>
          <w:szCs w:val="22"/>
          <w:lang w:val="en-AU"/>
        </w:rPr>
        <w:t>COVID</w:t>
      </w:r>
      <w:r w:rsidR="00F8069A" w:rsidRPr="001266EF">
        <w:rPr>
          <w:rFonts w:ascii="Calibri Light" w:hAnsi="Calibri Light" w:cs="Calibri Light"/>
          <w:color w:val="auto"/>
          <w:sz w:val="22"/>
          <w:szCs w:val="22"/>
          <w:lang w:val="en-AU"/>
        </w:rPr>
        <w:t>-</w:t>
      </w:r>
      <w:r w:rsidR="006B1FC1" w:rsidRPr="001266EF">
        <w:rPr>
          <w:rFonts w:ascii="Calibri Light" w:hAnsi="Calibri Light" w:cs="Calibri Light"/>
          <w:color w:val="auto"/>
          <w:sz w:val="22"/>
          <w:szCs w:val="22"/>
          <w:lang w:val="en-AU"/>
        </w:rPr>
        <w:t>19 pandemic</w:t>
      </w:r>
      <w:r w:rsidR="00F8069A"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 xml:space="preserve">has </w:t>
      </w:r>
      <w:r w:rsidR="00F8069A" w:rsidRPr="001266EF">
        <w:rPr>
          <w:rFonts w:ascii="Calibri Light" w:hAnsi="Calibri Light" w:cs="Calibri Light"/>
          <w:color w:val="auto"/>
          <w:sz w:val="22"/>
          <w:szCs w:val="22"/>
          <w:lang w:val="en-AU"/>
        </w:rPr>
        <w:t xml:space="preserve">dramatically changed the implementation landscape and the immediate priorities for Australia’s development assistance to Laos. </w:t>
      </w:r>
      <w:r w:rsidR="002C3035" w:rsidRPr="001266EF">
        <w:rPr>
          <w:rFonts w:ascii="Calibri Light" w:hAnsi="Calibri Light" w:cs="Calibri Light"/>
          <w:color w:val="auto"/>
          <w:sz w:val="22"/>
          <w:szCs w:val="22"/>
          <w:lang w:val="en-AU"/>
        </w:rPr>
        <w:t xml:space="preserve">Nonetheless, </w:t>
      </w:r>
      <w:r w:rsidR="001051FD" w:rsidRPr="001266EF">
        <w:rPr>
          <w:rFonts w:ascii="Calibri Light" w:hAnsi="Calibri Light" w:cs="Calibri Light"/>
          <w:color w:val="auto"/>
          <w:sz w:val="22"/>
          <w:szCs w:val="22"/>
          <w:lang w:val="en-AU"/>
        </w:rPr>
        <w:t xml:space="preserve">Australia’s commitment to </w:t>
      </w:r>
      <w:r w:rsidR="007521D7" w:rsidRPr="001266EF">
        <w:rPr>
          <w:rFonts w:ascii="Calibri Light" w:hAnsi="Calibri Light" w:cs="Calibri Light"/>
          <w:color w:val="auto"/>
          <w:sz w:val="22"/>
          <w:szCs w:val="22"/>
          <w:lang w:val="en-AU"/>
        </w:rPr>
        <w:t xml:space="preserve">stability and </w:t>
      </w:r>
      <w:r w:rsidR="001051FD" w:rsidRPr="001266EF">
        <w:rPr>
          <w:rFonts w:ascii="Calibri Light" w:hAnsi="Calibri Light" w:cs="Calibri Light"/>
          <w:color w:val="auto"/>
          <w:sz w:val="22"/>
          <w:szCs w:val="22"/>
          <w:lang w:val="en-AU"/>
        </w:rPr>
        <w:t xml:space="preserve">economic </w:t>
      </w:r>
      <w:r w:rsidRPr="001266EF">
        <w:rPr>
          <w:rFonts w:ascii="Calibri Light" w:hAnsi="Calibri Light" w:cs="Calibri Light"/>
          <w:color w:val="auto"/>
          <w:sz w:val="22"/>
          <w:szCs w:val="22"/>
          <w:lang w:val="en-AU"/>
        </w:rPr>
        <w:t xml:space="preserve">growth and </w:t>
      </w:r>
      <w:r w:rsidR="001051FD" w:rsidRPr="001266EF">
        <w:rPr>
          <w:rFonts w:ascii="Calibri Light" w:hAnsi="Calibri Light" w:cs="Calibri Light"/>
          <w:color w:val="auto"/>
          <w:sz w:val="22"/>
          <w:szCs w:val="22"/>
          <w:lang w:val="en-AU"/>
        </w:rPr>
        <w:t xml:space="preserve">recovery </w:t>
      </w:r>
      <w:r w:rsidR="002C3035" w:rsidRPr="001266EF">
        <w:rPr>
          <w:rFonts w:ascii="Calibri Light" w:hAnsi="Calibri Light" w:cs="Calibri Light"/>
          <w:color w:val="auto"/>
          <w:sz w:val="22"/>
          <w:szCs w:val="22"/>
          <w:lang w:val="en-AU"/>
        </w:rPr>
        <w:t xml:space="preserve">maintains a focus </w:t>
      </w:r>
      <w:r w:rsidR="00E84983" w:rsidRPr="001266EF">
        <w:rPr>
          <w:rFonts w:ascii="Calibri Light" w:hAnsi="Calibri Light" w:cs="Calibri Light"/>
          <w:color w:val="auto"/>
          <w:sz w:val="22"/>
          <w:szCs w:val="22"/>
          <w:lang w:val="en-AU"/>
        </w:rPr>
        <w:t>in</w:t>
      </w:r>
      <w:r w:rsidR="002C3035" w:rsidRPr="001266EF">
        <w:rPr>
          <w:rFonts w:ascii="Calibri Light" w:hAnsi="Calibri Light" w:cs="Calibri Light"/>
          <w:color w:val="auto"/>
          <w:sz w:val="22"/>
          <w:szCs w:val="22"/>
          <w:lang w:val="en-AU"/>
        </w:rPr>
        <w:t xml:space="preserve"> access to basic education and investments </w:t>
      </w:r>
      <w:r w:rsidR="001051FD" w:rsidRPr="001266EF">
        <w:rPr>
          <w:rFonts w:ascii="Calibri Light" w:hAnsi="Calibri Light" w:cs="Calibri Light"/>
          <w:color w:val="auto"/>
          <w:sz w:val="22"/>
          <w:szCs w:val="22"/>
          <w:lang w:val="en-AU"/>
        </w:rPr>
        <w:t xml:space="preserve">in </w:t>
      </w:r>
      <w:r w:rsidR="007521D7" w:rsidRPr="001266EF">
        <w:rPr>
          <w:rFonts w:ascii="Calibri Light" w:hAnsi="Calibri Light" w:cs="Calibri Light"/>
          <w:color w:val="auto"/>
          <w:sz w:val="22"/>
          <w:szCs w:val="22"/>
          <w:lang w:val="en-AU"/>
        </w:rPr>
        <w:t>HRD as driver</w:t>
      </w:r>
      <w:r w:rsidR="00D23199" w:rsidRPr="001266EF">
        <w:rPr>
          <w:rFonts w:ascii="Calibri Light" w:hAnsi="Calibri Light" w:cs="Calibri Light"/>
          <w:color w:val="auto"/>
          <w:sz w:val="22"/>
          <w:szCs w:val="22"/>
          <w:lang w:val="en-AU"/>
        </w:rPr>
        <w:t>s</w:t>
      </w:r>
      <w:r w:rsidR="007521D7" w:rsidRPr="001266EF">
        <w:rPr>
          <w:rFonts w:ascii="Calibri Light" w:hAnsi="Calibri Light" w:cs="Calibri Light"/>
          <w:color w:val="auto"/>
          <w:sz w:val="22"/>
          <w:szCs w:val="22"/>
          <w:lang w:val="en-AU"/>
        </w:rPr>
        <w:t xml:space="preserve"> of inclusive growth. </w:t>
      </w:r>
      <w:r w:rsidR="004F6295" w:rsidRPr="001266EF">
        <w:rPr>
          <w:rFonts w:ascii="Calibri Light" w:hAnsi="Calibri Light" w:cs="Calibri Light"/>
          <w:color w:val="auto"/>
          <w:sz w:val="22"/>
          <w:szCs w:val="22"/>
          <w:lang w:val="en-AU"/>
        </w:rPr>
        <w:t xml:space="preserve">The </w:t>
      </w:r>
      <w:r w:rsidRPr="001266EF">
        <w:rPr>
          <w:rFonts w:ascii="Calibri Light" w:hAnsi="Calibri Light" w:cs="Calibri Light"/>
          <w:color w:val="auto"/>
          <w:sz w:val="22"/>
          <w:szCs w:val="22"/>
          <w:lang w:val="en-AU"/>
        </w:rPr>
        <w:t>C</w:t>
      </w:r>
      <w:r w:rsidR="004F6295" w:rsidRPr="001266EF">
        <w:rPr>
          <w:rFonts w:ascii="Calibri Light" w:hAnsi="Calibri Light" w:cs="Calibri Light"/>
          <w:color w:val="auto"/>
          <w:sz w:val="22"/>
          <w:szCs w:val="22"/>
          <w:lang w:val="en-AU"/>
        </w:rPr>
        <w:t>DRP makes clear Australia’s intention to continue to invest in people through scholarships, training and other learning and development, and to support Laos to advance governance reform. This is underpinned by Australia’s enduring commitment to gender equality and social inclusion by mainstreaming across all investments, and targeted support for women’s leadership and disability inclusive development</w:t>
      </w:r>
      <w:r w:rsidR="00E41996" w:rsidRPr="001266EF">
        <w:rPr>
          <w:rStyle w:val="FootnoteReference"/>
          <w:rFonts w:ascii="Calibri Light" w:hAnsi="Calibri Light" w:cs="Calibri Light"/>
          <w:color w:val="auto"/>
          <w:sz w:val="22"/>
          <w:szCs w:val="22"/>
          <w:lang w:val="en-AU"/>
        </w:rPr>
        <w:footnoteReference w:customMarkFollows="1" w:id="47"/>
        <w:t>46</w:t>
      </w:r>
      <w:r w:rsidR="004F6295" w:rsidRPr="001266EF">
        <w:rPr>
          <w:rFonts w:ascii="Calibri Light" w:hAnsi="Calibri Light" w:cs="Calibri Light"/>
          <w:color w:val="auto"/>
          <w:sz w:val="22"/>
          <w:szCs w:val="22"/>
          <w:lang w:val="en-AU"/>
        </w:rPr>
        <w:t xml:space="preserve">. </w:t>
      </w:r>
    </w:p>
    <w:p w14:paraId="1B40A320" w14:textId="797FF367" w:rsidR="001051FD" w:rsidRPr="001266EF" w:rsidRDefault="002C3035" w:rsidP="006C3DDF">
      <w:pPr>
        <w:pStyle w:val="BodyCopy"/>
        <w:spacing w:line="245" w:lineRule="auto"/>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The COVID-19 pandemic</w:t>
      </w:r>
      <w:r w:rsidR="00267857" w:rsidRPr="001266EF">
        <w:rPr>
          <w:rFonts w:ascii="Calibri Light" w:hAnsi="Calibri Light" w:cs="Calibri Light"/>
          <w:color w:val="auto"/>
          <w:sz w:val="22"/>
          <w:szCs w:val="22"/>
          <w:lang w:val="en-AU"/>
        </w:rPr>
        <w:t>, and the social distancing and border protection measures,</w:t>
      </w:r>
      <w:r w:rsidRPr="001266EF">
        <w:rPr>
          <w:rFonts w:ascii="Calibri Light" w:hAnsi="Calibri Light" w:cs="Calibri Light"/>
          <w:color w:val="auto"/>
          <w:sz w:val="22"/>
          <w:szCs w:val="22"/>
          <w:lang w:val="en-AU"/>
        </w:rPr>
        <w:t xml:space="preserve"> has served to highlight the </w:t>
      </w:r>
      <w:r w:rsidR="00267857" w:rsidRPr="001266EF">
        <w:rPr>
          <w:rFonts w:ascii="Calibri Light" w:hAnsi="Calibri Light" w:cs="Calibri Light"/>
          <w:color w:val="auto"/>
          <w:sz w:val="22"/>
          <w:szCs w:val="22"/>
          <w:lang w:val="en-AU"/>
        </w:rPr>
        <w:t xml:space="preserve">need for more localised </w:t>
      </w:r>
      <w:r w:rsidRPr="001266EF">
        <w:rPr>
          <w:rFonts w:ascii="Calibri Light" w:hAnsi="Calibri Light" w:cs="Calibri Light"/>
          <w:color w:val="auto"/>
          <w:sz w:val="22"/>
          <w:szCs w:val="22"/>
          <w:lang w:val="en-AU"/>
        </w:rPr>
        <w:t xml:space="preserve">approaches </w:t>
      </w:r>
      <w:r w:rsidR="00267857" w:rsidRPr="001266EF">
        <w:rPr>
          <w:rFonts w:ascii="Calibri Light" w:hAnsi="Calibri Light" w:cs="Calibri Light"/>
          <w:color w:val="auto"/>
          <w:sz w:val="22"/>
          <w:szCs w:val="22"/>
          <w:lang w:val="en-AU"/>
        </w:rPr>
        <w:t xml:space="preserve">to resourcing investments, and the judicious application of online and remote technologies to maintain engagement in development activities. </w:t>
      </w:r>
      <w:r w:rsidR="001051FD" w:rsidRPr="001266EF">
        <w:rPr>
          <w:rFonts w:ascii="Calibri Light" w:hAnsi="Calibri Light" w:cs="Calibri Light"/>
          <w:color w:val="auto"/>
          <w:sz w:val="22"/>
          <w:szCs w:val="22"/>
          <w:lang w:val="en-AU"/>
        </w:rPr>
        <w:t xml:space="preserve">The investment </w:t>
      </w:r>
      <w:r w:rsidR="00D23199" w:rsidRPr="001266EF">
        <w:rPr>
          <w:rFonts w:ascii="Calibri Light" w:hAnsi="Calibri Light" w:cs="Calibri Light"/>
          <w:color w:val="auto"/>
          <w:sz w:val="22"/>
          <w:szCs w:val="22"/>
          <w:lang w:val="en-AU"/>
        </w:rPr>
        <w:t xml:space="preserve">in LAI </w:t>
      </w:r>
      <w:r w:rsidR="001051FD" w:rsidRPr="001266EF">
        <w:rPr>
          <w:rFonts w:ascii="Calibri Light" w:hAnsi="Calibri Light" w:cs="Calibri Light"/>
          <w:color w:val="auto"/>
          <w:sz w:val="22"/>
          <w:szCs w:val="22"/>
          <w:lang w:val="en-AU"/>
        </w:rPr>
        <w:t xml:space="preserve">represents an important </w:t>
      </w:r>
      <w:r w:rsidR="00D23199" w:rsidRPr="001266EF">
        <w:rPr>
          <w:rFonts w:ascii="Calibri Light" w:hAnsi="Calibri Light" w:cs="Calibri Light"/>
          <w:color w:val="auto"/>
          <w:sz w:val="22"/>
          <w:szCs w:val="22"/>
          <w:lang w:val="en-AU"/>
        </w:rPr>
        <w:t xml:space="preserve">and continuing </w:t>
      </w:r>
      <w:r w:rsidR="001051FD" w:rsidRPr="001266EF">
        <w:rPr>
          <w:rFonts w:ascii="Calibri Light" w:hAnsi="Calibri Light" w:cs="Calibri Light"/>
          <w:color w:val="auto"/>
          <w:sz w:val="22"/>
          <w:szCs w:val="22"/>
          <w:lang w:val="en-AU"/>
        </w:rPr>
        <w:t xml:space="preserve">avenue for policy dialogue and strengthening </w:t>
      </w:r>
      <w:proofErr w:type="spellStart"/>
      <w:r w:rsidR="00D23199" w:rsidRPr="001266EF">
        <w:rPr>
          <w:rFonts w:ascii="Calibri Light" w:hAnsi="Calibri Light" w:cs="Calibri Light"/>
          <w:color w:val="auto"/>
          <w:sz w:val="22"/>
          <w:szCs w:val="22"/>
          <w:lang w:val="en-AU"/>
        </w:rPr>
        <w:t>GoL</w:t>
      </w:r>
      <w:proofErr w:type="spellEnd"/>
      <w:r w:rsidR="001051FD" w:rsidRPr="001266EF">
        <w:rPr>
          <w:rFonts w:ascii="Calibri Light" w:hAnsi="Calibri Light" w:cs="Calibri Light"/>
          <w:color w:val="auto"/>
          <w:sz w:val="22"/>
          <w:szCs w:val="22"/>
          <w:lang w:val="en-AU"/>
        </w:rPr>
        <w:t xml:space="preserve"> systems and capacity to advance human resource development needs</w:t>
      </w:r>
      <w:r w:rsidR="00D23199" w:rsidRPr="001266EF">
        <w:rPr>
          <w:rFonts w:ascii="Calibri Light" w:hAnsi="Calibri Light" w:cs="Calibri Light"/>
          <w:color w:val="auto"/>
          <w:sz w:val="22"/>
          <w:szCs w:val="22"/>
          <w:lang w:val="en-AU"/>
        </w:rPr>
        <w:t xml:space="preserve">, and this is fundamental to effective delivery of services to Lao citizens. </w:t>
      </w:r>
    </w:p>
    <w:p w14:paraId="14E4383C" w14:textId="64A0A613" w:rsidR="009A61D4" w:rsidRPr="001266EF" w:rsidRDefault="005B14CA" w:rsidP="003A7F56">
      <w:pPr>
        <w:pStyle w:val="Heading2"/>
      </w:pPr>
      <w:bookmarkStart w:id="37" w:name="_Toc89709824"/>
      <w:bookmarkStart w:id="38" w:name="_Toc188362611"/>
      <w:bookmarkStart w:id="39" w:name="_Toc84494903"/>
      <w:r w:rsidRPr="001266EF">
        <w:t xml:space="preserve">Donors </w:t>
      </w:r>
      <w:r w:rsidR="009A61D4" w:rsidRPr="001266EF">
        <w:t>supporting H</w:t>
      </w:r>
      <w:r w:rsidR="006F694E" w:rsidRPr="001266EF">
        <w:t xml:space="preserve">uman </w:t>
      </w:r>
      <w:r w:rsidR="009A61D4" w:rsidRPr="001266EF">
        <w:t>R</w:t>
      </w:r>
      <w:r w:rsidR="006F694E" w:rsidRPr="001266EF">
        <w:t xml:space="preserve">esource </w:t>
      </w:r>
      <w:r w:rsidR="009A61D4" w:rsidRPr="001266EF">
        <w:t>D</w:t>
      </w:r>
      <w:r w:rsidR="006F694E" w:rsidRPr="001266EF">
        <w:t>evelopment</w:t>
      </w:r>
      <w:r w:rsidR="00D23199" w:rsidRPr="001266EF">
        <w:t xml:space="preserve"> in Laos</w:t>
      </w:r>
      <w:bookmarkEnd w:id="37"/>
      <w:bookmarkEnd w:id="38"/>
    </w:p>
    <w:bookmarkEnd w:id="39"/>
    <w:p w14:paraId="5C70F8C2" w14:textId="64DF926B" w:rsidR="00DA28B1" w:rsidRPr="001266EF" w:rsidRDefault="00DA28B1" w:rsidP="006C3DDF">
      <w:pPr>
        <w:pStyle w:val="BodyCopy"/>
        <w:spacing w:line="245" w:lineRule="auto"/>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In 2019, the top sources of </w:t>
      </w:r>
      <w:r w:rsidR="00F64B98" w:rsidRPr="001266EF">
        <w:rPr>
          <w:rFonts w:ascii="Calibri Light" w:hAnsi="Calibri Light" w:cs="Calibri Light"/>
          <w:color w:val="auto"/>
          <w:sz w:val="22"/>
          <w:szCs w:val="22"/>
          <w:lang w:val="en-AU"/>
        </w:rPr>
        <w:t>official development assistance (</w:t>
      </w:r>
      <w:r w:rsidRPr="001266EF">
        <w:rPr>
          <w:rFonts w:ascii="Calibri Light" w:hAnsi="Calibri Light" w:cs="Calibri Light"/>
          <w:color w:val="auto"/>
          <w:sz w:val="22"/>
          <w:szCs w:val="22"/>
          <w:lang w:val="en-AU"/>
        </w:rPr>
        <w:t>ODA</w:t>
      </w:r>
      <w:r w:rsidR="00F64B98"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to Laos were the World Bank, Japan, South Korea, United States and the European Union. </w:t>
      </w:r>
      <w:r w:rsidR="00F64B98" w:rsidRPr="001266EF">
        <w:rPr>
          <w:rFonts w:ascii="Calibri Light" w:hAnsi="Calibri Light" w:cs="Calibri Light"/>
          <w:color w:val="auto"/>
          <w:sz w:val="22"/>
          <w:szCs w:val="22"/>
          <w:lang w:val="en-AU"/>
        </w:rPr>
        <w:t xml:space="preserve">The Peoples Republic of </w:t>
      </w:r>
      <w:r w:rsidRPr="001266EF">
        <w:rPr>
          <w:rFonts w:ascii="Calibri Light" w:hAnsi="Calibri Light" w:cs="Calibri Light"/>
          <w:color w:val="auto"/>
          <w:sz w:val="22"/>
          <w:szCs w:val="22"/>
          <w:lang w:val="en-AU"/>
        </w:rPr>
        <w:t xml:space="preserve">China </w:t>
      </w:r>
      <w:r w:rsidR="00F64B98" w:rsidRPr="001266EF">
        <w:rPr>
          <w:rFonts w:ascii="Calibri Light" w:hAnsi="Calibri Light" w:cs="Calibri Light"/>
          <w:color w:val="auto"/>
          <w:sz w:val="22"/>
          <w:szCs w:val="22"/>
          <w:lang w:val="en-AU"/>
        </w:rPr>
        <w:t xml:space="preserve">(PRC) </w:t>
      </w:r>
      <w:r w:rsidRPr="001266EF">
        <w:rPr>
          <w:rFonts w:ascii="Calibri Light" w:hAnsi="Calibri Light" w:cs="Calibri Light"/>
          <w:color w:val="auto"/>
          <w:sz w:val="22"/>
          <w:szCs w:val="22"/>
          <w:lang w:val="en-AU"/>
        </w:rPr>
        <w:t xml:space="preserve">is a major </w:t>
      </w:r>
      <w:r w:rsidRPr="001266EF">
        <w:rPr>
          <w:rFonts w:ascii="Calibri Light" w:hAnsi="Calibri Light" w:cs="Calibri Light"/>
          <w:color w:val="auto"/>
          <w:sz w:val="22"/>
          <w:szCs w:val="22"/>
        </w:rPr>
        <w:t>provider of infrastructure and other investment, development financing, and other assistance. Much of PRC economic engagement does not qualify as ODA as defined by the OECD, due to its large loan component, commercial elements, and economic benefits accruing to China</w:t>
      </w:r>
      <w:r w:rsidR="002968C6" w:rsidRPr="001266EF">
        <w:rPr>
          <w:rStyle w:val="FootnoteReference"/>
          <w:rFonts w:ascii="Calibri Light" w:hAnsi="Calibri Light" w:cs="Calibri Light"/>
          <w:color w:val="auto"/>
          <w:sz w:val="22"/>
          <w:szCs w:val="22"/>
        </w:rPr>
        <w:footnoteReference w:customMarkFollows="1" w:id="48"/>
        <w:t>47</w:t>
      </w:r>
      <w:r w:rsidRPr="001266EF">
        <w:rPr>
          <w:rFonts w:ascii="Calibri Light" w:hAnsi="Calibri Light" w:cs="Calibri Light"/>
          <w:color w:val="auto"/>
          <w:sz w:val="22"/>
          <w:szCs w:val="22"/>
        </w:rPr>
        <w:t xml:space="preserve">. With the </w:t>
      </w:r>
      <w:r w:rsidR="00BE7C4A" w:rsidRPr="001266EF">
        <w:rPr>
          <w:rFonts w:ascii="Calibri Light" w:hAnsi="Calibri Light" w:cs="Calibri Light"/>
          <w:color w:val="auto"/>
          <w:sz w:val="22"/>
          <w:szCs w:val="22"/>
        </w:rPr>
        <w:t xml:space="preserve">more recent </w:t>
      </w:r>
      <w:r w:rsidRPr="001266EF">
        <w:rPr>
          <w:rFonts w:ascii="Calibri Light" w:hAnsi="Calibri Light" w:cs="Calibri Light"/>
          <w:color w:val="auto"/>
          <w:sz w:val="22"/>
          <w:szCs w:val="22"/>
        </w:rPr>
        <w:t xml:space="preserve">focus </w:t>
      </w:r>
      <w:r w:rsidR="00BE7C4A" w:rsidRPr="001266EF">
        <w:rPr>
          <w:rFonts w:ascii="Calibri Light" w:hAnsi="Calibri Light" w:cs="Calibri Light"/>
          <w:color w:val="auto"/>
          <w:sz w:val="22"/>
          <w:szCs w:val="22"/>
        </w:rPr>
        <w:t xml:space="preserve">on regional integration </w:t>
      </w:r>
      <w:r w:rsidRPr="001266EF">
        <w:rPr>
          <w:rFonts w:ascii="Calibri Light" w:hAnsi="Calibri Light" w:cs="Calibri Light"/>
          <w:color w:val="auto"/>
          <w:sz w:val="22"/>
          <w:szCs w:val="22"/>
        </w:rPr>
        <w:t xml:space="preserve">in the </w:t>
      </w:r>
      <w:r w:rsidRPr="001266EF">
        <w:rPr>
          <w:rFonts w:ascii="Calibri Light" w:hAnsi="Calibri Light" w:cs="Calibri Light"/>
          <w:color w:val="auto"/>
          <w:sz w:val="22"/>
          <w:szCs w:val="22"/>
        </w:rPr>
        <w:lastRenderedPageBreak/>
        <w:t xml:space="preserve">draft </w:t>
      </w:r>
      <w:r w:rsidR="00F64B98" w:rsidRPr="001266EF">
        <w:rPr>
          <w:rFonts w:ascii="Calibri Light" w:hAnsi="Calibri Light" w:cs="Calibri Light"/>
          <w:color w:val="auto"/>
          <w:sz w:val="22"/>
          <w:szCs w:val="22"/>
        </w:rPr>
        <w:t xml:space="preserve">9th </w:t>
      </w:r>
      <w:r w:rsidRPr="001266EF">
        <w:rPr>
          <w:rFonts w:ascii="Calibri Light" w:hAnsi="Calibri Light" w:cs="Calibri Light"/>
          <w:color w:val="auto"/>
          <w:sz w:val="22"/>
          <w:szCs w:val="22"/>
        </w:rPr>
        <w:t>NSEDP</w:t>
      </w:r>
      <w:r w:rsidR="00BE7C4A" w:rsidRPr="001266EF">
        <w:rPr>
          <w:rFonts w:ascii="Calibri Light" w:hAnsi="Calibri Light" w:cs="Calibri Light"/>
          <w:color w:val="auto"/>
          <w:sz w:val="22"/>
          <w:szCs w:val="22"/>
        </w:rPr>
        <w:t>,</w:t>
      </w:r>
      <w:r w:rsidRPr="001266EF">
        <w:rPr>
          <w:rFonts w:ascii="Calibri Light" w:hAnsi="Calibri Light" w:cs="Calibri Light"/>
          <w:color w:val="auto"/>
          <w:sz w:val="22"/>
          <w:szCs w:val="22"/>
        </w:rPr>
        <w:t xml:space="preserve"> regional development partners such as ASEAN </w:t>
      </w:r>
      <w:r w:rsidR="00BE7C4A" w:rsidRPr="001266EF">
        <w:rPr>
          <w:rFonts w:ascii="Calibri Light" w:hAnsi="Calibri Light" w:cs="Calibri Light"/>
          <w:color w:val="auto"/>
          <w:sz w:val="22"/>
          <w:szCs w:val="22"/>
        </w:rPr>
        <w:t>P</w:t>
      </w:r>
      <w:r w:rsidRPr="001266EF">
        <w:rPr>
          <w:rFonts w:ascii="Calibri Light" w:hAnsi="Calibri Light" w:cs="Calibri Light"/>
          <w:color w:val="auto"/>
          <w:sz w:val="22"/>
          <w:szCs w:val="22"/>
        </w:rPr>
        <w:t xml:space="preserve">lus </w:t>
      </w:r>
      <w:r w:rsidR="00BE7C4A" w:rsidRPr="001266EF">
        <w:rPr>
          <w:rFonts w:ascii="Calibri Light" w:hAnsi="Calibri Light" w:cs="Calibri Light"/>
          <w:color w:val="auto"/>
          <w:sz w:val="22"/>
          <w:szCs w:val="22"/>
        </w:rPr>
        <w:t>S</w:t>
      </w:r>
      <w:r w:rsidRPr="001266EF">
        <w:rPr>
          <w:rFonts w:ascii="Calibri Light" w:hAnsi="Calibri Light" w:cs="Calibri Light"/>
          <w:color w:val="auto"/>
          <w:sz w:val="22"/>
          <w:szCs w:val="22"/>
        </w:rPr>
        <w:t>ix</w:t>
      </w:r>
      <w:r w:rsidR="002968C6" w:rsidRPr="001266EF">
        <w:rPr>
          <w:rStyle w:val="FootnoteReference"/>
          <w:rFonts w:ascii="Calibri Light" w:hAnsi="Calibri Light" w:cs="Calibri Light"/>
          <w:color w:val="auto"/>
          <w:sz w:val="22"/>
          <w:szCs w:val="22"/>
        </w:rPr>
        <w:footnoteReference w:customMarkFollows="1" w:id="49"/>
        <w:t>48</w:t>
      </w:r>
      <w:r w:rsidRPr="001266EF">
        <w:rPr>
          <w:rFonts w:ascii="Calibri Light" w:hAnsi="Calibri Light" w:cs="Calibri Light"/>
          <w:color w:val="auto"/>
          <w:sz w:val="22"/>
          <w:szCs w:val="22"/>
        </w:rPr>
        <w:t xml:space="preserve">, World Trade Organization (WTO), the Greater Mekong Sub-region and the cooperation framework of the </w:t>
      </w:r>
      <w:proofErr w:type="spellStart"/>
      <w:r w:rsidRPr="001266EF">
        <w:rPr>
          <w:rFonts w:ascii="Calibri Light" w:hAnsi="Calibri Light" w:cs="Calibri Light"/>
          <w:color w:val="auto"/>
          <w:sz w:val="22"/>
          <w:szCs w:val="22"/>
        </w:rPr>
        <w:t>Lancang</w:t>
      </w:r>
      <w:proofErr w:type="spellEnd"/>
      <w:r w:rsidRPr="001266EF">
        <w:rPr>
          <w:rFonts w:ascii="Calibri Light" w:hAnsi="Calibri Light" w:cs="Calibri Light"/>
          <w:color w:val="auto"/>
          <w:sz w:val="22"/>
          <w:szCs w:val="22"/>
        </w:rPr>
        <w:t>-Mekong Cooperation (LMC) have gained prominence</w:t>
      </w:r>
      <w:r w:rsidR="002968C6" w:rsidRPr="001266EF">
        <w:rPr>
          <w:rStyle w:val="FootnoteReference"/>
          <w:rFonts w:ascii="Calibri Light" w:hAnsi="Calibri Light" w:cs="Calibri Light"/>
          <w:color w:val="auto"/>
          <w:sz w:val="22"/>
          <w:szCs w:val="22"/>
        </w:rPr>
        <w:footnoteReference w:customMarkFollows="1" w:id="50"/>
        <w:t>49</w:t>
      </w:r>
      <w:r w:rsidR="00F50C35" w:rsidRPr="001266EF">
        <w:rPr>
          <w:rFonts w:ascii="Calibri Light" w:hAnsi="Calibri Light" w:cs="Calibri Light"/>
          <w:color w:val="auto"/>
          <w:sz w:val="22"/>
          <w:szCs w:val="22"/>
        </w:rPr>
        <w:t>.</w:t>
      </w:r>
    </w:p>
    <w:p w14:paraId="750404FD" w14:textId="700105F5" w:rsidR="00DA28B1" w:rsidRPr="001266EF" w:rsidRDefault="00DA28B1" w:rsidP="006C3DDF">
      <w:pPr>
        <w:pStyle w:val="BodyCopy"/>
        <w:spacing w:line="245" w:lineRule="auto"/>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With the advent </w:t>
      </w:r>
      <w:r w:rsidR="00BE7C4A" w:rsidRPr="001266EF">
        <w:rPr>
          <w:rFonts w:ascii="Calibri Light" w:hAnsi="Calibri Light" w:cs="Calibri Light"/>
          <w:color w:val="auto"/>
          <w:sz w:val="22"/>
          <w:szCs w:val="22"/>
          <w:lang w:val="en-AU"/>
        </w:rPr>
        <w:t xml:space="preserve">and consequences </w:t>
      </w:r>
      <w:r w:rsidRPr="001266EF">
        <w:rPr>
          <w:rFonts w:ascii="Calibri Light" w:hAnsi="Calibri Light" w:cs="Calibri Light"/>
          <w:color w:val="auto"/>
          <w:sz w:val="22"/>
          <w:szCs w:val="22"/>
          <w:lang w:val="en-AU"/>
        </w:rPr>
        <w:t>of COVID</w:t>
      </w:r>
      <w:r w:rsidR="00140405"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19</w:t>
      </w:r>
      <w:r w:rsidR="00140405"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many DPs have adjusted their programs and priorities in Laos to </w:t>
      </w:r>
      <w:r w:rsidR="00BE7C4A" w:rsidRPr="001266EF">
        <w:rPr>
          <w:rFonts w:ascii="Calibri Light" w:hAnsi="Calibri Light" w:cs="Calibri Light"/>
          <w:color w:val="auto"/>
          <w:sz w:val="22"/>
          <w:szCs w:val="22"/>
          <w:lang w:val="en-AU"/>
        </w:rPr>
        <w:t>target</w:t>
      </w:r>
      <w:r w:rsidRPr="001266EF">
        <w:rPr>
          <w:rFonts w:ascii="Calibri Light" w:hAnsi="Calibri Light" w:cs="Calibri Light"/>
          <w:color w:val="auto"/>
          <w:sz w:val="22"/>
          <w:szCs w:val="22"/>
          <w:lang w:val="en-AU"/>
        </w:rPr>
        <w:t xml:space="preserve"> socio-economic response and recovery</w:t>
      </w:r>
      <w:r w:rsidR="009366B3" w:rsidRPr="001266EF">
        <w:rPr>
          <w:rFonts w:ascii="Calibri Light" w:hAnsi="Calibri Light" w:cs="Calibri Light"/>
          <w:color w:val="auto"/>
          <w:sz w:val="22"/>
          <w:szCs w:val="22"/>
          <w:lang w:val="en-AU"/>
        </w:rPr>
        <w:t>, and</w:t>
      </w:r>
      <w:r w:rsidR="00816ABC" w:rsidRPr="001266EF">
        <w:rPr>
          <w:rFonts w:ascii="Calibri Light" w:hAnsi="Calibri Light" w:cs="Calibri Light"/>
          <w:color w:val="auto"/>
          <w:sz w:val="22"/>
          <w:szCs w:val="22"/>
          <w:lang w:val="en-AU"/>
        </w:rPr>
        <w:t xml:space="preserve"> </w:t>
      </w:r>
      <w:r w:rsidR="009366B3" w:rsidRPr="001266EF">
        <w:rPr>
          <w:rFonts w:ascii="Calibri Light" w:hAnsi="Calibri Light" w:cs="Calibri Light"/>
          <w:color w:val="auto"/>
          <w:sz w:val="22"/>
          <w:szCs w:val="22"/>
          <w:lang w:val="en-AU"/>
        </w:rPr>
        <w:t xml:space="preserve">a variety of </w:t>
      </w:r>
      <w:r w:rsidRPr="001266EF">
        <w:rPr>
          <w:rFonts w:ascii="Calibri Light" w:hAnsi="Calibri Light" w:cs="Calibri Light"/>
          <w:color w:val="auto"/>
          <w:sz w:val="22"/>
          <w:szCs w:val="22"/>
          <w:lang w:val="en-AU"/>
        </w:rPr>
        <w:t>development work has proceeded</w:t>
      </w:r>
      <w:r w:rsidR="00D220B8" w:rsidRPr="001266EF">
        <w:rPr>
          <w:rFonts w:ascii="Calibri Light" w:hAnsi="Calibri Light" w:cs="Calibri Light"/>
          <w:color w:val="auto"/>
          <w:sz w:val="22"/>
          <w:szCs w:val="22"/>
          <w:lang w:val="en-AU"/>
        </w:rPr>
        <w:t xml:space="preserve"> throughout 2020</w:t>
      </w:r>
      <w:r w:rsidR="009366B3" w:rsidRPr="001266EF">
        <w:rPr>
          <w:rFonts w:ascii="Calibri Light" w:hAnsi="Calibri Light" w:cs="Calibri Light"/>
          <w:color w:val="auto"/>
          <w:sz w:val="22"/>
          <w:szCs w:val="22"/>
          <w:lang w:val="en-AU"/>
        </w:rPr>
        <w:t>, including the</w:t>
      </w:r>
      <w:r w:rsidRPr="001266EF">
        <w:rPr>
          <w:rFonts w:ascii="Calibri Light" w:hAnsi="Calibri Light" w:cs="Calibri Light"/>
          <w:color w:val="auto"/>
          <w:sz w:val="22"/>
          <w:szCs w:val="22"/>
          <w:lang w:val="en-AU"/>
        </w:rPr>
        <w:t xml:space="preserve"> World Food Program </w:t>
      </w:r>
      <w:r w:rsidR="009366B3" w:rsidRPr="001266EF">
        <w:rPr>
          <w:rFonts w:ascii="Calibri Light" w:hAnsi="Calibri Light" w:cs="Calibri Light"/>
          <w:color w:val="auto"/>
          <w:sz w:val="22"/>
          <w:szCs w:val="22"/>
          <w:lang w:val="en-AU"/>
        </w:rPr>
        <w:t xml:space="preserve">which </w:t>
      </w:r>
      <w:r w:rsidRPr="001266EF">
        <w:rPr>
          <w:rFonts w:ascii="Calibri Light" w:hAnsi="Calibri Light" w:cs="Calibri Light"/>
          <w:color w:val="auto"/>
          <w:sz w:val="22"/>
          <w:szCs w:val="22"/>
          <w:lang w:val="en-AU"/>
        </w:rPr>
        <w:t>assist</w:t>
      </w:r>
      <w:r w:rsidR="009366B3" w:rsidRPr="001266EF">
        <w:rPr>
          <w:rFonts w:ascii="Calibri Light" w:hAnsi="Calibri Light" w:cs="Calibri Light"/>
          <w:color w:val="auto"/>
          <w:sz w:val="22"/>
          <w:szCs w:val="22"/>
          <w:lang w:val="en-AU"/>
        </w:rPr>
        <w:t>ed</w:t>
      </w:r>
      <w:r w:rsidRPr="001266EF">
        <w:rPr>
          <w:rFonts w:ascii="Calibri Light" w:hAnsi="Calibri Light" w:cs="Calibri Light"/>
          <w:color w:val="auto"/>
          <w:sz w:val="22"/>
          <w:szCs w:val="22"/>
          <w:lang w:val="en-AU"/>
        </w:rPr>
        <w:t xml:space="preserve"> 98 organisations with transport of their people and goods</w:t>
      </w:r>
      <w:r w:rsidR="002968C6" w:rsidRPr="001266EF">
        <w:rPr>
          <w:rStyle w:val="FootnoteReference"/>
          <w:rFonts w:ascii="Calibri Light" w:hAnsi="Calibri Light" w:cs="Calibri Light"/>
          <w:color w:val="auto"/>
          <w:sz w:val="22"/>
          <w:szCs w:val="22"/>
          <w:lang w:val="en-AU"/>
        </w:rPr>
        <w:footnoteReference w:customMarkFollows="1" w:id="51"/>
        <w:t>50</w:t>
      </w:r>
      <w:r w:rsidRPr="001266EF">
        <w:rPr>
          <w:rFonts w:ascii="Calibri Light" w:hAnsi="Calibri Light" w:cs="Calibri Light"/>
          <w:color w:val="auto"/>
          <w:sz w:val="22"/>
          <w:szCs w:val="22"/>
          <w:lang w:val="en-AU"/>
        </w:rPr>
        <w:t xml:space="preserve">. In this field, Australia will need to act strategically to stand out and be noticed. </w:t>
      </w:r>
    </w:p>
    <w:p w14:paraId="4E04A1DA" w14:textId="724E8834" w:rsidR="00E8168B" w:rsidRPr="001266EF" w:rsidRDefault="00DA28B1" w:rsidP="006C3DDF">
      <w:pPr>
        <w:pStyle w:val="BodyCopy"/>
        <w:spacing w:line="245" w:lineRule="auto"/>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In October 2021</w:t>
      </w:r>
      <w:r w:rsidR="00816ABC"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the World Bank </w:t>
      </w:r>
      <w:r w:rsidR="007A5F50" w:rsidRPr="001266EF">
        <w:rPr>
          <w:rFonts w:ascii="Calibri Light" w:hAnsi="Calibri Light" w:cs="Calibri Light"/>
          <w:color w:val="auto"/>
          <w:sz w:val="22"/>
          <w:szCs w:val="22"/>
          <w:lang w:val="en-AU"/>
        </w:rPr>
        <w:t>affirmed</w:t>
      </w:r>
      <w:r w:rsidRPr="001266EF">
        <w:rPr>
          <w:rFonts w:ascii="Calibri Light" w:hAnsi="Calibri Light" w:cs="Calibri Light"/>
          <w:color w:val="auto"/>
          <w:sz w:val="22"/>
          <w:szCs w:val="22"/>
          <w:lang w:val="en-AU"/>
        </w:rPr>
        <w:t xml:space="preserve"> the ongoing need for structural reform in Laos to support inclusive sustainable national development</w:t>
      </w:r>
      <w:r w:rsidR="002968C6" w:rsidRPr="001266EF">
        <w:rPr>
          <w:rStyle w:val="FootnoteReference"/>
          <w:rFonts w:ascii="Calibri Light" w:hAnsi="Calibri Light" w:cs="Calibri Light"/>
          <w:color w:val="auto"/>
          <w:sz w:val="22"/>
          <w:szCs w:val="22"/>
          <w:lang w:val="en-AU"/>
        </w:rPr>
        <w:footnoteReference w:customMarkFollows="1" w:id="52"/>
        <w:t>51</w:t>
      </w:r>
      <w:r w:rsidR="00F50C35"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The World Bank and the EU</w:t>
      </w:r>
      <w:r w:rsidR="00816ABC" w:rsidRPr="001266EF">
        <w:rPr>
          <w:rFonts w:ascii="Calibri Light" w:hAnsi="Calibri Light" w:cs="Calibri Light"/>
          <w:color w:val="auto"/>
          <w:sz w:val="22"/>
          <w:szCs w:val="22"/>
          <w:lang w:val="en-AU"/>
        </w:rPr>
        <w:t>, supported by Australia,</w:t>
      </w:r>
      <w:r w:rsidRPr="001266EF">
        <w:rPr>
          <w:rFonts w:ascii="Calibri Light" w:hAnsi="Calibri Light" w:cs="Calibri Light"/>
          <w:color w:val="auto"/>
          <w:sz w:val="22"/>
          <w:szCs w:val="22"/>
          <w:lang w:val="en-AU"/>
        </w:rPr>
        <w:t xml:space="preserve"> </w:t>
      </w:r>
      <w:r w:rsidR="00816ABC" w:rsidRPr="001266EF">
        <w:rPr>
          <w:rFonts w:ascii="Calibri Light" w:hAnsi="Calibri Light" w:cs="Calibri Light"/>
          <w:color w:val="auto"/>
          <w:sz w:val="22"/>
          <w:szCs w:val="22"/>
          <w:lang w:val="en-AU"/>
        </w:rPr>
        <w:t>provide a suite of public finance management (PFM) assistance to the Ministry of Finance</w:t>
      </w:r>
      <w:r w:rsidR="009366B3" w:rsidRPr="001266EF">
        <w:rPr>
          <w:rFonts w:ascii="Calibri Light" w:hAnsi="Calibri Light" w:cs="Calibri Light"/>
          <w:color w:val="auto"/>
          <w:sz w:val="22"/>
          <w:szCs w:val="22"/>
          <w:lang w:val="en-AU"/>
        </w:rPr>
        <w:t xml:space="preserve"> (MOF)</w:t>
      </w:r>
      <w:r w:rsidRPr="001266EF">
        <w:rPr>
          <w:rFonts w:ascii="Calibri Light" w:hAnsi="Calibri Light" w:cs="Calibri Light"/>
          <w:color w:val="auto"/>
          <w:sz w:val="22"/>
          <w:szCs w:val="22"/>
          <w:lang w:val="en-AU"/>
        </w:rPr>
        <w:t>. The World Bank also provid</w:t>
      </w:r>
      <w:r w:rsidR="00816ABC" w:rsidRPr="001266EF">
        <w:rPr>
          <w:rFonts w:ascii="Calibri Light" w:hAnsi="Calibri Light" w:cs="Calibri Light"/>
          <w:color w:val="auto"/>
          <w:sz w:val="22"/>
          <w:szCs w:val="22"/>
          <w:lang w:val="en-AU"/>
        </w:rPr>
        <w:t>es</w:t>
      </w:r>
      <w:r w:rsidRPr="001266EF">
        <w:rPr>
          <w:rFonts w:ascii="Calibri Light" w:hAnsi="Calibri Light" w:cs="Calibri Light"/>
          <w:color w:val="auto"/>
          <w:sz w:val="22"/>
          <w:szCs w:val="22"/>
          <w:lang w:val="en-AU"/>
        </w:rPr>
        <w:t xml:space="preserve"> technical assistance </w:t>
      </w:r>
      <w:r w:rsidR="00816ABC" w:rsidRPr="001266EF">
        <w:rPr>
          <w:rFonts w:ascii="Calibri Light" w:hAnsi="Calibri Light" w:cs="Calibri Light"/>
          <w:color w:val="auto"/>
          <w:sz w:val="22"/>
          <w:szCs w:val="22"/>
          <w:lang w:val="en-AU"/>
        </w:rPr>
        <w:t xml:space="preserve">to the </w:t>
      </w:r>
      <w:r w:rsidR="007A5F50" w:rsidRPr="001266EF">
        <w:rPr>
          <w:rFonts w:ascii="Calibri Light" w:hAnsi="Calibri Light" w:cs="Calibri Light"/>
          <w:color w:val="auto"/>
          <w:sz w:val="22"/>
          <w:szCs w:val="22"/>
          <w:lang w:val="en-AU"/>
        </w:rPr>
        <w:t>M</w:t>
      </w:r>
      <w:r w:rsidR="00AC7C4C" w:rsidRPr="001266EF">
        <w:rPr>
          <w:rFonts w:ascii="Calibri Light" w:hAnsi="Calibri Light" w:cs="Calibri Light"/>
          <w:color w:val="auto"/>
          <w:sz w:val="22"/>
          <w:szCs w:val="22"/>
          <w:lang w:val="en-AU"/>
        </w:rPr>
        <w:t>O</w:t>
      </w:r>
      <w:r w:rsidR="007A5F50" w:rsidRPr="001266EF">
        <w:rPr>
          <w:rFonts w:ascii="Calibri Light" w:hAnsi="Calibri Light" w:cs="Calibri Light"/>
          <w:color w:val="auto"/>
          <w:sz w:val="22"/>
          <w:szCs w:val="22"/>
          <w:lang w:val="en-AU"/>
        </w:rPr>
        <w:t>HA</w:t>
      </w:r>
      <w:r w:rsidR="00953A8E" w:rsidRPr="001266EF">
        <w:rPr>
          <w:rFonts w:ascii="Calibri Light" w:hAnsi="Calibri Light" w:cs="Calibri Light"/>
          <w:color w:val="auto"/>
          <w:sz w:val="22"/>
          <w:szCs w:val="22"/>
          <w:lang w:val="en-AU"/>
        </w:rPr>
        <w:t xml:space="preserve"> </w:t>
      </w:r>
      <w:r w:rsidR="00816ABC" w:rsidRPr="001266EF">
        <w:rPr>
          <w:rFonts w:ascii="Calibri Light" w:hAnsi="Calibri Light" w:cs="Calibri Light"/>
          <w:color w:val="auto"/>
          <w:sz w:val="22"/>
          <w:szCs w:val="22"/>
          <w:lang w:val="en-AU"/>
        </w:rPr>
        <w:t>to support the</w:t>
      </w:r>
      <w:r w:rsidRPr="001266EF">
        <w:rPr>
          <w:rFonts w:ascii="Calibri Light" w:hAnsi="Calibri Light" w:cs="Calibri Light"/>
          <w:color w:val="auto"/>
          <w:sz w:val="22"/>
          <w:szCs w:val="22"/>
          <w:lang w:val="en-AU"/>
        </w:rPr>
        <w:t xml:space="preserve"> ‘right sizing’ </w:t>
      </w:r>
      <w:r w:rsidR="00816ABC" w:rsidRPr="001266EF">
        <w:rPr>
          <w:rFonts w:ascii="Calibri Light" w:hAnsi="Calibri Light" w:cs="Calibri Light"/>
          <w:color w:val="auto"/>
          <w:sz w:val="22"/>
          <w:szCs w:val="22"/>
          <w:lang w:val="en-AU"/>
        </w:rPr>
        <w:t xml:space="preserve">of </w:t>
      </w:r>
      <w:r w:rsidRPr="001266EF">
        <w:rPr>
          <w:rFonts w:ascii="Calibri Light" w:hAnsi="Calibri Light" w:cs="Calibri Light"/>
          <w:color w:val="auto"/>
          <w:sz w:val="22"/>
          <w:szCs w:val="22"/>
          <w:lang w:val="en-AU"/>
        </w:rPr>
        <w:t xml:space="preserve">the </w:t>
      </w:r>
      <w:r w:rsidR="00816ABC" w:rsidRPr="001266EF">
        <w:rPr>
          <w:rFonts w:ascii="Calibri Light" w:hAnsi="Calibri Light" w:cs="Calibri Light"/>
          <w:color w:val="auto"/>
          <w:sz w:val="22"/>
          <w:szCs w:val="22"/>
          <w:lang w:val="en-AU"/>
        </w:rPr>
        <w:t>c</w:t>
      </w:r>
      <w:r w:rsidRPr="001266EF">
        <w:rPr>
          <w:rFonts w:ascii="Calibri Light" w:hAnsi="Calibri Light" w:cs="Calibri Light"/>
          <w:color w:val="auto"/>
          <w:sz w:val="22"/>
          <w:szCs w:val="22"/>
          <w:lang w:val="en-AU"/>
        </w:rPr>
        <w:t xml:space="preserve">ivil </w:t>
      </w:r>
      <w:r w:rsidR="00816ABC" w:rsidRPr="001266EF">
        <w:rPr>
          <w:rFonts w:ascii="Calibri Light" w:hAnsi="Calibri Light" w:cs="Calibri Light"/>
          <w:color w:val="auto"/>
          <w:sz w:val="22"/>
          <w:szCs w:val="22"/>
          <w:lang w:val="en-AU"/>
        </w:rPr>
        <w:t>s</w:t>
      </w:r>
      <w:r w:rsidRPr="001266EF">
        <w:rPr>
          <w:rFonts w:ascii="Calibri Light" w:hAnsi="Calibri Light" w:cs="Calibri Light"/>
          <w:color w:val="auto"/>
          <w:sz w:val="22"/>
          <w:szCs w:val="22"/>
          <w:lang w:val="en-AU"/>
        </w:rPr>
        <w:t xml:space="preserve">ervice. </w:t>
      </w:r>
      <w:r w:rsidR="00E8168B" w:rsidRPr="001266EF">
        <w:rPr>
          <w:rFonts w:ascii="Calibri Light" w:hAnsi="Calibri Light" w:cs="Calibri Light"/>
          <w:color w:val="auto"/>
          <w:sz w:val="22"/>
          <w:szCs w:val="22"/>
          <w:lang w:val="en-AU"/>
        </w:rPr>
        <w:t xml:space="preserve">Each year, the Laos Singapore Cooperation Centre (LSCC) offers a range of short courses to civil servants, based on regionally identified needs and consistent with their ASEAN integration framework. </w:t>
      </w:r>
    </w:p>
    <w:p w14:paraId="3B154AE1" w14:textId="7C108DBF" w:rsidR="00DA28B1" w:rsidRPr="001266EF" w:rsidRDefault="00E8168B" w:rsidP="006C3DDF">
      <w:pPr>
        <w:pStyle w:val="BodyCopy"/>
        <w:spacing w:line="245" w:lineRule="auto"/>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The Asia Development Bank (ADB), German Agency for International Cooperation (GIZ), the Japan International Cooperation Agency (JICA) invest in TVET and university strengthening. ADB also supports the</w:t>
      </w:r>
      <w:r w:rsidR="00DA28B1" w:rsidRPr="001266EF">
        <w:rPr>
          <w:rFonts w:ascii="Calibri Light" w:hAnsi="Calibri Light" w:cs="Calibri Light"/>
          <w:color w:val="auto"/>
          <w:sz w:val="22"/>
          <w:szCs w:val="22"/>
          <w:lang w:val="en-AU"/>
        </w:rPr>
        <w:t xml:space="preserve"> design</w:t>
      </w:r>
      <w:r w:rsidR="009366B3" w:rsidRPr="001266EF">
        <w:rPr>
          <w:rFonts w:ascii="Calibri Light" w:hAnsi="Calibri Light" w:cs="Calibri Light"/>
          <w:color w:val="auto"/>
          <w:sz w:val="22"/>
          <w:szCs w:val="22"/>
          <w:lang w:val="en-AU"/>
        </w:rPr>
        <w:t xml:space="preserve"> of</w:t>
      </w:r>
      <w:r w:rsidR="00DA28B1" w:rsidRPr="001266EF">
        <w:rPr>
          <w:rFonts w:ascii="Calibri Light" w:hAnsi="Calibri Light" w:cs="Calibri Light"/>
          <w:color w:val="auto"/>
          <w:sz w:val="22"/>
          <w:szCs w:val="22"/>
          <w:lang w:val="en-AU"/>
        </w:rPr>
        <w:t xml:space="preserve"> </w:t>
      </w:r>
      <w:r w:rsidR="00816ABC" w:rsidRPr="001266EF">
        <w:rPr>
          <w:rFonts w:ascii="Calibri Light" w:hAnsi="Calibri Light" w:cs="Calibri Light"/>
          <w:color w:val="auto"/>
          <w:sz w:val="22"/>
          <w:szCs w:val="22"/>
          <w:lang w:val="en-AU"/>
        </w:rPr>
        <w:t xml:space="preserve">labour market supply and demand systems for </w:t>
      </w:r>
      <w:r w:rsidR="00DA28B1" w:rsidRPr="001266EF">
        <w:rPr>
          <w:rFonts w:ascii="Calibri Light" w:hAnsi="Calibri Light" w:cs="Calibri Light"/>
          <w:color w:val="auto"/>
          <w:sz w:val="22"/>
          <w:szCs w:val="22"/>
          <w:lang w:val="en-AU"/>
        </w:rPr>
        <w:t>analy</w:t>
      </w:r>
      <w:r w:rsidR="00816ABC" w:rsidRPr="001266EF">
        <w:rPr>
          <w:rFonts w:ascii="Calibri Light" w:hAnsi="Calibri Light" w:cs="Calibri Light"/>
          <w:color w:val="auto"/>
          <w:sz w:val="22"/>
          <w:szCs w:val="22"/>
          <w:lang w:val="en-AU"/>
        </w:rPr>
        <w:t>sis</w:t>
      </w:r>
      <w:r w:rsidR="00DA28B1" w:rsidRPr="001266EF">
        <w:rPr>
          <w:rFonts w:ascii="Calibri Light" w:hAnsi="Calibri Light" w:cs="Calibri Light"/>
          <w:color w:val="auto"/>
          <w:sz w:val="22"/>
          <w:szCs w:val="22"/>
          <w:lang w:val="en-AU"/>
        </w:rPr>
        <w:t>, assessment</w:t>
      </w:r>
      <w:r w:rsidR="00816ABC" w:rsidRPr="001266EF">
        <w:rPr>
          <w:rFonts w:ascii="Calibri Light" w:hAnsi="Calibri Light" w:cs="Calibri Light"/>
          <w:color w:val="auto"/>
          <w:sz w:val="22"/>
          <w:szCs w:val="22"/>
          <w:lang w:val="en-AU"/>
        </w:rPr>
        <w:t xml:space="preserve"> and reporting</w:t>
      </w:r>
      <w:r w:rsidR="00DA28B1" w:rsidRPr="001266EF">
        <w:rPr>
          <w:rFonts w:ascii="Calibri Light" w:hAnsi="Calibri Light" w:cs="Calibri Light"/>
          <w:color w:val="auto"/>
          <w:sz w:val="22"/>
          <w:szCs w:val="22"/>
          <w:lang w:val="en-AU"/>
        </w:rPr>
        <w:t xml:space="preserve"> </w:t>
      </w:r>
      <w:r w:rsidR="00816ABC" w:rsidRPr="001266EF">
        <w:rPr>
          <w:rFonts w:ascii="Calibri Light" w:hAnsi="Calibri Light" w:cs="Calibri Light"/>
          <w:color w:val="auto"/>
          <w:sz w:val="22"/>
          <w:szCs w:val="22"/>
          <w:lang w:val="en-AU"/>
        </w:rPr>
        <w:t>(including a Labour Market Information System (LMIS))</w:t>
      </w:r>
      <w:r w:rsidR="009366B3" w:rsidRPr="001266EF">
        <w:rPr>
          <w:rFonts w:ascii="Calibri Light" w:hAnsi="Calibri Light" w:cs="Calibri Light"/>
          <w:color w:val="auto"/>
          <w:sz w:val="22"/>
          <w:szCs w:val="22"/>
          <w:lang w:val="en-AU"/>
        </w:rPr>
        <w:t xml:space="preserve">, and </w:t>
      </w:r>
      <w:r w:rsidR="00DA28B1" w:rsidRPr="001266EF">
        <w:rPr>
          <w:rFonts w:ascii="Calibri Light" w:hAnsi="Calibri Light" w:cs="Calibri Light"/>
          <w:color w:val="auto"/>
          <w:sz w:val="22"/>
          <w:szCs w:val="22"/>
          <w:lang w:val="en-AU"/>
        </w:rPr>
        <w:t>public</w:t>
      </w:r>
      <w:r w:rsidR="00F03CF6" w:rsidRPr="001266EF">
        <w:rPr>
          <w:rFonts w:ascii="Calibri Light" w:hAnsi="Calibri Light" w:cs="Calibri Light"/>
          <w:color w:val="auto"/>
          <w:sz w:val="22"/>
          <w:szCs w:val="22"/>
          <w:lang w:val="en-AU"/>
        </w:rPr>
        <w:t>-</w:t>
      </w:r>
      <w:r w:rsidR="00DA28B1" w:rsidRPr="001266EF">
        <w:rPr>
          <w:rFonts w:ascii="Calibri Light" w:hAnsi="Calibri Light" w:cs="Calibri Light"/>
          <w:color w:val="auto"/>
          <w:sz w:val="22"/>
          <w:szCs w:val="22"/>
          <w:lang w:val="en-AU"/>
        </w:rPr>
        <w:t>private sector dialogue</w:t>
      </w:r>
      <w:r w:rsidRPr="001266EF">
        <w:rPr>
          <w:rFonts w:ascii="Calibri Light" w:hAnsi="Calibri Light" w:cs="Calibri Light"/>
          <w:color w:val="auto"/>
          <w:sz w:val="22"/>
          <w:szCs w:val="22"/>
          <w:lang w:val="en-AU"/>
        </w:rPr>
        <w:t xml:space="preserve">. </w:t>
      </w:r>
      <w:r w:rsidR="00F03CF6" w:rsidRPr="001266EF">
        <w:rPr>
          <w:rFonts w:ascii="Calibri Light" w:hAnsi="Calibri Light" w:cs="Calibri Light"/>
          <w:color w:val="auto"/>
          <w:sz w:val="22"/>
          <w:szCs w:val="22"/>
          <w:lang w:val="en-AU"/>
        </w:rPr>
        <w:t xml:space="preserve">In 2010, </w:t>
      </w:r>
      <w:r w:rsidR="00DA28B1" w:rsidRPr="001266EF">
        <w:rPr>
          <w:rFonts w:ascii="Calibri Light" w:hAnsi="Calibri Light" w:cs="Calibri Light"/>
          <w:color w:val="auto"/>
          <w:sz w:val="22"/>
          <w:szCs w:val="22"/>
          <w:lang w:val="en-AU"/>
        </w:rPr>
        <w:t xml:space="preserve">JICA established the Lao-Japan Human Resource Cooperation </w:t>
      </w:r>
      <w:proofErr w:type="spellStart"/>
      <w:r w:rsidR="00DA28B1" w:rsidRPr="001266EF">
        <w:rPr>
          <w:rFonts w:ascii="Calibri Light" w:hAnsi="Calibri Light" w:cs="Calibri Light"/>
          <w:color w:val="auto"/>
          <w:sz w:val="22"/>
          <w:szCs w:val="22"/>
          <w:lang w:val="en-AU"/>
        </w:rPr>
        <w:t>Center</w:t>
      </w:r>
      <w:proofErr w:type="spellEnd"/>
      <w:r w:rsidR="00DA28B1" w:rsidRPr="001266EF">
        <w:rPr>
          <w:rFonts w:ascii="Calibri Light" w:hAnsi="Calibri Light" w:cs="Calibri Light"/>
          <w:color w:val="auto"/>
          <w:sz w:val="22"/>
          <w:szCs w:val="22"/>
          <w:lang w:val="en-AU"/>
        </w:rPr>
        <w:t xml:space="preserve"> at the National University of Laos</w:t>
      </w:r>
      <w:r w:rsidR="002F2268" w:rsidRPr="001266EF">
        <w:rPr>
          <w:rFonts w:ascii="Calibri Light" w:hAnsi="Calibri Light" w:cs="Calibri Light"/>
          <w:color w:val="auto"/>
          <w:sz w:val="22"/>
          <w:szCs w:val="22"/>
          <w:lang w:val="en-AU"/>
        </w:rPr>
        <w:t>, to focus on</w:t>
      </w:r>
      <w:r w:rsidR="00DA28B1" w:rsidRPr="001266EF">
        <w:rPr>
          <w:rFonts w:ascii="Calibri Light" w:hAnsi="Calibri Light" w:cs="Calibri Light"/>
          <w:color w:val="auto"/>
          <w:sz w:val="22"/>
          <w:szCs w:val="22"/>
          <w:lang w:val="en-AU"/>
        </w:rPr>
        <w:t xml:space="preserve"> </w:t>
      </w:r>
      <w:r w:rsidR="002F2268" w:rsidRPr="001266EF">
        <w:rPr>
          <w:rFonts w:ascii="Calibri Light" w:hAnsi="Calibri Light" w:cs="Calibri Light"/>
          <w:color w:val="auto"/>
          <w:sz w:val="22"/>
          <w:szCs w:val="22"/>
          <w:lang w:val="en-AU"/>
        </w:rPr>
        <w:t xml:space="preserve">the </w:t>
      </w:r>
      <w:r w:rsidR="00DA28B1" w:rsidRPr="001266EF">
        <w:rPr>
          <w:rFonts w:ascii="Calibri Light" w:hAnsi="Calibri Light" w:cs="Calibri Light"/>
          <w:color w:val="auto"/>
          <w:sz w:val="22"/>
          <w:szCs w:val="22"/>
          <w:lang w:val="en-AU"/>
        </w:rPr>
        <w:t xml:space="preserve">private sector </w:t>
      </w:r>
      <w:r w:rsidR="00F03CF6" w:rsidRPr="001266EF">
        <w:rPr>
          <w:rFonts w:ascii="Calibri Light" w:hAnsi="Calibri Light" w:cs="Calibri Light"/>
          <w:color w:val="auto"/>
          <w:sz w:val="22"/>
          <w:szCs w:val="22"/>
          <w:lang w:val="en-AU"/>
        </w:rPr>
        <w:t>and</w:t>
      </w:r>
      <w:r w:rsidR="00DA28B1" w:rsidRPr="001266EF">
        <w:rPr>
          <w:rFonts w:ascii="Calibri Light" w:hAnsi="Calibri Light" w:cs="Calibri Light"/>
          <w:color w:val="auto"/>
          <w:sz w:val="22"/>
          <w:szCs w:val="22"/>
          <w:lang w:val="en-AU"/>
        </w:rPr>
        <w:t xml:space="preserve"> scholarships for Lao government officials to study </w:t>
      </w:r>
      <w:proofErr w:type="gramStart"/>
      <w:r w:rsidR="00DA28B1" w:rsidRPr="001266EF">
        <w:rPr>
          <w:rFonts w:ascii="Calibri Light" w:hAnsi="Calibri Light" w:cs="Calibri Light"/>
          <w:color w:val="auto"/>
          <w:sz w:val="22"/>
          <w:szCs w:val="22"/>
          <w:lang w:val="en-AU"/>
        </w:rPr>
        <w:t>masters</w:t>
      </w:r>
      <w:proofErr w:type="gramEnd"/>
      <w:r w:rsidR="00DA28B1" w:rsidRPr="001266EF">
        <w:rPr>
          <w:rFonts w:ascii="Calibri Light" w:hAnsi="Calibri Light" w:cs="Calibri Light"/>
          <w:color w:val="auto"/>
          <w:sz w:val="22"/>
          <w:szCs w:val="22"/>
          <w:lang w:val="en-AU"/>
        </w:rPr>
        <w:t xml:space="preserve"> and doctoral degrees at Japanese universities.  </w:t>
      </w:r>
    </w:p>
    <w:p w14:paraId="34321A5B" w14:textId="49CC2B00" w:rsidR="00DA28B1" w:rsidRPr="001266EF" w:rsidRDefault="00DA28B1" w:rsidP="006C3DDF">
      <w:pPr>
        <w:pStyle w:val="BodyCopy"/>
        <w:spacing w:line="245" w:lineRule="auto"/>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The Asia Foundation (TAF) is active in a range of sectors and </w:t>
      </w:r>
      <w:r w:rsidR="00056B26" w:rsidRPr="001266EF">
        <w:rPr>
          <w:rFonts w:ascii="Calibri Light" w:hAnsi="Calibri Light" w:cs="Calibri Light"/>
          <w:color w:val="auto"/>
          <w:sz w:val="22"/>
          <w:szCs w:val="22"/>
          <w:lang w:val="en-AU"/>
        </w:rPr>
        <w:t>was a successful partner in activities with LAI Phase II, bringing</w:t>
      </w:r>
      <w:r w:rsidRPr="001266EF">
        <w:rPr>
          <w:rFonts w:ascii="Calibri Light" w:hAnsi="Calibri Light" w:cs="Calibri Light"/>
          <w:color w:val="auto"/>
          <w:sz w:val="22"/>
          <w:szCs w:val="22"/>
          <w:lang w:val="en-AU"/>
        </w:rPr>
        <w:t xml:space="preserve"> strong research capability and experience in the disability sector. </w:t>
      </w:r>
      <w:r w:rsidR="00056B26" w:rsidRPr="001266EF">
        <w:rPr>
          <w:rFonts w:ascii="Calibri Light" w:hAnsi="Calibri Light" w:cs="Calibri Light"/>
          <w:color w:val="auto"/>
          <w:sz w:val="22"/>
          <w:szCs w:val="22"/>
          <w:lang w:val="en-AU"/>
        </w:rPr>
        <w:t>As an initiative within the LANS activity, TAF</w:t>
      </w:r>
      <w:r w:rsidRPr="001266EF">
        <w:rPr>
          <w:rFonts w:ascii="Calibri Light" w:hAnsi="Calibri Light" w:cs="Calibri Light"/>
          <w:color w:val="auto"/>
          <w:sz w:val="22"/>
          <w:szCs w:val="22"/>
          <w:lang w:val="en-AU"/>
        </w:rPr>
        <w:t xml:space="preserve"> supported the development of ‘soft skills’ curriculum and training for university </w:t>
      </w:r>
      <w:proofErr w:type="gramStart"/>
      <w:r w:rsidRPr="001266EF">
        <w:rPr>
          <w:rFonts w:ascii="Calibri Light" w:hAnsi="Calibri Light" w:cs="Calibri Light"/>
          <w:color w:val="auto"/>
          <w:sz w:val="22"/>
          <w:szCs w:val="22"/>
          <w:lang w:val="en-AU"/>
        </w:rPr>
        <w:t>students, and</w:t>
      </w:r>
      <w:proofErr w:type="gramEnd"/>
      <w:r w:rsidRPr="001266EF">
        <w:rPr>
          <w:rFonts w:ascii="Calibri Light" w:hAnsi="Calibri Light" w:cs="Calibri Light"/>
          <w:color w:val="auto"/>
          <w:sz w:val="22"/>
          <w:szCs w:val="22"/>
          <w:lang w:val="en-AU"/>
        </w:rPr>
        <w:t xml:space="preserve"> </w:t>
      </w:r>
      <w:r w:rsidR="00056B26" w:rsidRPr="001266EF">
        <w:rPr>
          <w:rFonts w:ascii="Calibri Light" w:hAnsi="Calibri Light" w:cs="Calibri Light"/>
          <w:color w:val="auto"/>
          <w:sz w:val="22"/>
          <w:szCs w:val="22"/>
          <w:lang w:val="en-AU"/>
        </w:rPr>
        <w:t xml:space="preserve">confirmed interest in </w:t>
      </w:r>
      <w:r w:rsidR="00D220B8" w:rsidRPr="001266EF">
        <w:rPr>
          <w:rFonts w:ascii="Calibri Light" w:hAnsi="Calibri Light" w:cs="Calibri Light"/>
          <w:color w:val="auto"/>
          <w:sz w:val="22"/>
          <w:szCs w:val="22"/>
          <w:lang w:val="en-AU"/>
        </w:rPr>
        <w:t>continued collaboration</w:t>
      </w:r>
      <w:r w:rsidRPr="001266EF">
        <w:rPr>
          <w:rFonts w:ascii="Calibri Light" w:hAnsi="Calibri Light" w:cs="Calibri Light"/>
          <w:color w:val="auto"/>
          <w:sz w:val="22"/>
          <w:szCs w:val="22"/>
          <w:lang w:val="en-AU"/>
        </w:rPr>
        <w:t xml:space="preserve"> with LAI on similar activities</w:t>
      </w:r>
      <w:r w:rsidR="00056B26" w:rsidRPr="001266EF">
        <w:rPr>
          <w:rFonts w:ascii="Calibri Light" w:hAnsi="Calibri Light" w:cs="Calibri Light"/>
          <w:color w:val="auto"/>
          <w:sz w:val="22"/>
          <w:szCs w:val="22"/>
          <w:lang w:val="en-AU"/>
        </w:rPr>
        <w:t xml:space="preserve"> through the design consultations</w:t>
      </w:r>
      <w:r w:rsidRPr="001266EF">
        <w:rPr>
          <w:rFonts w:ascii="Calibri Light" w:hAnsi="Calibri Light" w:cs="Calibri Light"/>
          <w:color w:val="auto"/>
          <w:sz w:val="22"/>
          <w:szCs w:val="22"/>
          <w:lang w:val="en-AU"/>
        </w:rPr>
        <w:t xml:space="preserve">. </w:t>
      </w:r>
    </w:p>
    <w:p w14:paraId="663283D1" w14:textId="55888637" w:rsidR="00605A40" w:rsidRPr="001266EF" w:rsidRDefault="00605A40" w:rsidP="003A7F56">
      <w:pPr>
        <w:pStyle w:val="Heading2"/>
      </w:pPr>
      <w:bookmarkStart w:id="40" w:name="_Toc89709825"/>
      <w:bookmarkStart w:id="41" w:name="_Toc188362612"/>
      <w:r w:rsidRPr="001266EF">
        <w:t>Development Coordination</w:t>
      </w:r>
      <w:bookmarkEnd w:id="40"/>
      <w:bookmarkEnd w:id="41"/>
    </w:p>
    <w:p w14:paraId="66B41D01" w14:textId="1A179666" w:rsidR="002F65AC" w:rsidRPr="001266EF" w:rsidRDefault="00605A40"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All development projects are approved by the Ministry of Planning and Investment (MPI). Australia’s support through the LADLF included development of an electronic database of donor projects to be managed and maintained at MPI Department of Planning</w:t>
      </w:r>
      <w:r w:rsidR="00BF240B" w:rsidRPr="001266EF">
        <w:rPr>
          <w:rStyle w:val="FootnoteReference"/>
          <w:rFonts w:ascii="Calibri Light" w:hAnsi="Calibri Light" w:cs="Calibri Light"/>
          <w:color w:val="auto"/>
          <w:sz w:val="22"/>
          <w:szCs w:val="22"/>
          <w:lang w:val="en-AU"/>
        </w:rPr>
        <w:footnoteReference w:customMarkFollows="1" w:id="53"/>
        <w:t>52</w:t>
      </w:r>
      <w:r w:rsidRPr="001266EF">
        <w:rPr>
          <w:rFonts w:ascii="Calibri Light" w:hAnsi="Calibri Light" w:cs="Calibri Light"/>
          <w:color w:val="auto"/>
          <w:sz w:val="22"/>
          <w:szCs w:val="22"/>
          <w:lang w:val="en-AU"/>
        </w:rPr>
        <w:t xml:space="preserve">. Development projects by foreign partners also need </w:t>
      </w:r>
      <w:proofErr w:type="spellStart"/>
      <w:r w:rsidRPr="001266EF">
        <w:rPr>
          <w:rFonts w:ascii="Calibri Light" w:hAnsi="Calibri Light" w:cs="Calibri Light"/>
          <w:color w:val="auto"/>
          <w:sz w:val="22"/>
          <w:szCs w:val="22"/>
          <w:lang w:val="en-AU"/>
        </w:rPr>
        <w:t>MoFA</w:t>
      </w:r>
      <w:proofErr w:type="spellEnd"/>
      <w:r w:rsidRPr="001266EF">
        <w:rPr>
          <w:rFonts w:ascii="Calibri Light" w:hAnsi="Calibri Light" w:cs="Calibri Light"/>
          <w:color w:val="auto"/>
          <w:sz w:val="22"/>
          <w:szCs w:val="22"/>
          <w:lang w:val="en-AU"/>
        </w:rPr>
        <w:t xml:space="preserve"> approval.</w:t>
      </w:r>
      <w:r w:rsidR="002F65AC"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 xml:space="preserve">The National Round Table Process, </w:t>
      </w:r>
      <w:r w:rsidR="002F65AC" w:rsidRPr="001266EF">
        <w:rPr>
          <w:rFonts w:ascii="Calibri Light" w:hAnsi="Calibri Light" w:cs="Calibri Light"/>
          <w:color w:val="auto"/>
          <w:sz w:val="22"/>
          <w:szCs w:val="22"/>
          <w:lang w:val="en-AU"/>
        </w:rPr>
        <w:t>including a High-Level Round Table Meeting (HLTRM) and an annual Round Table Implementation Meeting (RTIM)</w:t>
      </w:r>
      <w:r w:rsidR="00744361" w:rsidRPr="001266EF">
        <w:rPr>
          <w:rStyle w:val="FootnoteReference"/>
          <w:rFonts w:ascii="Calibri Light" w:hAnsi="Calibri Light" w:cs="Calibri Light"/>
          <w:color w:val="auto"/>
          <w:sz w:val="22"/>
          <w:szCs w:val="22"/>
          <w:lang w:val="en-AU"/>
        </w:rPr>
        <w:footnoteReference w:customMarkFollows="1" w:id="54"/>
        <w:t>53</w:t>
      </w:r>
      <w:r w:rsidR="002F65AC" w:rsidRPr="001266EF">
        <w:rPr>
          <w:rFonts w:ascii="Calibri Light" w:hAnsi="Calibri Light" w:cs="Calibri Light"/>
          <w:color w:val="auto"/>
          <w:sz w:val="22"/>
          <w:szCs w:val="22"/>
          <w:lang w:val="en-AU"/>
        </w:rPr>
        <w:t xml:space="preserve">, is </w:t>
      </w:r>
      <w:r w:rsidRPr="001266EF">
        <w:rPr>
          <w:rFonts w:ascii="Calibri Light" w:hAnsi="Calibri Light" w:cs="Calibri Light"/>
          <w:color w:val="auto"/>
          <w:sz w:val="22"/>
          <w:szCs w:val="22"/>
          <w:lang w:val="en-AU"/>
        </w:rPr>
        <w:t xml:space="preserve">led and coordinated by MPI and chaired by the Prime Minister, </w:t>
      </w:r>
      <w:r w:rsidR="002F65AC" w:rsidRPr="001266EF">
        <w:rPr>
          <w:rFonts w:ascii="Calibri Light" w:hAnsi="Calibri Light" w:cs="Calibri Light"/>
          <w:color w:val="auto"/>
          <w:sz w:val="22"/>
          <w:szCs w:val="22"/>
          <w:lang w:val="en-AU"/>
        </w:rPr>
        <w:t xml:space="preserve">and </w:t>
      </w:r>
      <w:r w:rsidRPr="001266EF">
        <w:rPr>
          <w:rFonts w:ascii="Calibri Light" w:hAnsi="Calibri Light" w:cs="Calibri Light"/>
          <w:color w:val="auto"/>
          <w:sz w:val="22"/>
          <w:szCs w:val="22"/>
          <w:lang w:val="en-AU"/>
        </w:rPr>
        <w:t xml:space="preserve">is the </w:t>
      </w:r>
      <w:proofErr w:type="spellStart"/>
      <w:r w:rsidRPr="001266EF">
        <w:rPr>
          <w:rFonts w:ascii="Calibri Light" w:hAnsi="Calibri Light" w:cs="Calibri Light"/>
          <w:color w:val="auto"/>
          <w:sz w:val="22"/>
          <w:szCs w:val="22"/>
          <w:lang w:val="en-AU"/>
        </w:rPr>
        <w:t>GoL’s</w:t>
      </w:r>
      <w:proofErr w:type="spellEnd"/>
      <w:r w:rsidRPr="001266EF">
        <w:rPr>
          <w:rFonts w:ascii="Calibri Light" w:hAnsi="Calibri Light" w:cs="Calibri Light"/>
          <w:color w:val="auto"/>
          <w:sz w:val="22"/>
          <w:szCs w:val="22"/>
          <w:lang w:val="en-AU"/>
        </w:rPr>
        <w:t xml:space="preserve"> coordination and reporting mechanism for </w:t>
      </w:r>
      <w:proofErr w:type="gramStart"/>
      <w:r w:rsidRPr="001266EF">
        <w:rPr>
          <w:rFonts w:ascii="Calibri Light" w:hAnsi="Calibri Light" w:cs="Calibri Light"/>
          <w:color w:val="auto"/>
          <w:sz w:val="22"/>
          <w:szCs w:val="22"/>
          <w:lang w:val="en-AU"/>
        </w:rPr>
        <w:t>the majority of</w:t>
      </w:r>
      <w:proofErr w:type="gramEnd"/>
      <w:r w:rsidRPr="001266EF">
        <w:rPr>
          <w:rFonts w:ascii="Calibri Light" w:hAnsi="Calibri Light" w:cs="Calibri Light"/>
          <w:color w:val="auto"/>
          <w:sz w:val="22"/>
          <w:szCs w:val="22"/>
          <w:lang w:val="en-AU"/>
        </w:rPr>
        <w:t xml:space="preserve"> development </w:t>
      </w:r>
      <w:r w:rsidR="00E8168B" w:rsidRPr="001266EF">
        <w:rPr>
          <w:rFonts w:ascii="Calibri Light" w:hAnsi="Calibri Light" w:cs="Calibri Light"/>
          <w:color w:val="auto"/>
          <w:sz w:val="22"/>
          <w:szCs w:val="22"/>
          <w:lang w:val="en-AU"/>
        </w:rPr>
        <w:t xml:space="preserve">projects </w:t>
      </w:r>
      <w:r w:rsidRPr="001266EF">
        <w:rPr>
          <w:rFonts w:ascii="Calibri Light" w:hAnsi="Calibri Light" w:cs="Calibri Light"/>
          <w:color w:val="auto"/>
          <w:sz w:val="22"/>
          <w:szCs w:val="22"/>
          <w:lang w:val="en-AU"/>
        </w:rPr>
        <w:t xml:space="preserve">and the central mechanism </w:t>
      </w:r>
      <w:r w:rsidR="00E8168B" w:rsidRPr="001266EF">
        <w:rPr>
          <w:rFonts w:ascii="Calibri Light" w:hAnsi="Calibri Light" w:cs="Calibri Light"/>
          <w:color w:val="auto"/>
          <w:sz w:val="22"/>
          <w:szCs w:val="22"/>
          <w:lang w:val="en-AU"/>
        </w:rPr>
        <w:t>to</w:t>
      </w:r>
      <w:r w:rsidRPr="001266EF">
        <w:rPr>
          <w:rFonts w:ascii="Calibri Light" w:hAnsi="Calibri Light" w:cs="Calibri Light"/>
          <w:color w:val="auto"/>
          <w:sz w:val="22"/>
          <w:szCs w:val="22"/>
          <w:lang w:val="en-AU"/>
        </w:rPr>
        <w:t xml:space="preserve"> progress NSEDP goals. Th</w:t>
      </w:r>
      <w:r w:rsidR="002F65AC" w:rsidRPr="001266EF">
        <w:rPr>
          <w:rFonts w:ascii="Calibri Light" w:hAnsi="Calibri Light" w:cs="Calibri Light"/>
          <w:color w:val="auto"/>
          <w:sz w:val="22"/>
          <w:szCs w:val="22"/>
          <w:lang w:val="en-AU"/>
        </w:rPr>
        <w:t>e</w:t>
      </w:r>
      <w:r w:rsidRPr="001266EF">
        <w:rPr>
          <w:rFonts w:ascii="Calibri Light" w:hAnsi="Calibri Light" w:cs="Calibri Light"/>
          <w:color w:val="auto"/>
          <w:sz w:val="22"/>
          <w:szCs w:val="22"/>
          <w:lang w:val="en-AU"/>
        </w:rPr>
        <w:t xml:space="preserve"> process brings governments, national development agencies, United Nations bodies, civil society organisations and the private sector together to discuss and coordinate development efforts and define priorities.</w:t>
      </w:r>
      <w:r w:rsidR="002F65AC"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A sitting of the HLRTM which aimed to promote coherence and multi-stakeholder partnerships for implementation of the 9</w:t>
      </w:r>
      <w:r w:rsidRPr="001266EF">
        <w:rPr>
          <w:rFonts w:ascii="Calibri Light" w:hAnsi="Calibri Light" w:cs="Calibri Light"/>
          <w:color w:val="auto"/>
          <w:sz w:val="22"/>
          <w:szCs w:val="22"/>
          <w:vertAlign w:val="superscript"/>
          <w:lang w:val="en-AU"/>
        </w:rPr>
        <w:t>th</w:t>
      </w:r>
      <w:r w:rsidRPr="001266EF">
        <w:rPr>
          <w:rFonts w:ascii="Calibri Light" w:hAnsi="Calibri Light" w:cs="Calibri Light"/>
          <w:color w:val="auto"/>
          <w:sz w:val="22"/>
          <w:szCs w:val="22"/>
          <w:lang w:val="en-AU"/>
        </w:rPr>
        <w:t xml:space="preserve"> NSEDP</w:t>
      </w:r>
      <w:r w:rsidR="002F65AC"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during COVID-19, was due in November 2020 but was tentatively rescheduled to November 2021.</w:t>
      </w:r>
    </w:p>
    <w:p w14:paraId="7A166B45" w14:textId="15F18F10" w:rsidR="00605A40" w:rsidRPr="001266EF" w:rsidRDefault="00605A40"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The Round Table process includes 10 Sector Working Groups (SWGs) to coordinate actions in thematic areas: health; education; governance; infrastructure; macroeconomics; trade and the private sector; </w:t>
      </w:r>
      <w:proofErr w:type="gramStart"/>
      <w:r w:rsidRPr="001266EF">
        <w:rPr>
          <w:rFonts w:ascii="Calibri Light" w:hAnsi="Calibri Light" w:cs="Calibri Light"/>
          <w:color w:val="auto"/>
          <w:sz w:val="22"/>
          <w:szCs w:val="22"/>
          <w:lang w:val="en-AU"/>
        </w:rPr>
        <w:t>mine</w:t>
      </w:r>
      <w:proofErr w:type="gramEnd"/>
      <w:r w:rsidRPr="001266EF">
        <w:rPr>
          <w:rFonts w:ascii="Calibri Light" w:hAnsi="Calibri Light" w:cs="Calibri Light"/>
          <w:color w:val="auto"/>
          <w:sz w:val="22"/>
          <w:szCs w:val="22"/>
          <w:lang w:val="en-AU"/>
        </w:rPr>
        <w:t xml:space="preserve"> action; illicit drug control; agriculture and rural development; and natural resource management and the environment. The Education and the Governance SWGs are most directly relevant to LAI</w:t>
      </w:r>
      <w:r w:rsidR="002F65AC" w:rsidRPr="001266EF">
        <w:rPr>
          <w:rFonts w:ascii="Calibri Light" w:hAnsi="Calibri Light" w:cs="Calibri Light"/>
          <w:color w:val="auto"/>
          <w:sz w:val="22"/>
          <w:szCs w:val="22"/>
          <w:lang w:val="en-AU"/>
        </w:rPr>
        <w:t>, and represent mechanisms for influencing the policy agenda</w:t>
      </w:r>
      <w:r w:rsidR="00744361" w:rsidRPr="001266EF">
        <w:rPr>
          <w:rStyle w:val="FootnoteReference"/>
          <w:rFonts w:ascii="Calibri Light" w:hAnsi="Calibri Light" w:cs="Calibri Light"/>
          <w:color w:val="auto"/>
          <w:sz w:val="22"/>
          <w:szCs w:val="22"/>
          <w:lang w:val="en-AU"/>
        </w:rPr>
        <w:footnoteReference w:customMarkFollows="1" w:id="55"/>
        <w:t>54</w:t>
      </w:r>
      <w:r w:rsidR="00726EE5" w:rsidRPr="001266EF">
        <w:rPr>
          <w:rFonts w:ascii="Calibri Light" w:hAnsi="Calibri Light" w:cs="Calibri Light"/>
          <w:color w:val="auto"/>
          <w:sz w:val="22"/>
          <w:szCs w:val="22"/>
          <w:lang w:val="en-AU"/>
        </w:rPr>
        <w:t>:</w:t>
      </w:r>
      <w:r w:rsidR="002F65AC" w:rsidRPr="001266EF">
        <w:rPr>
          <w:rFonts w:ascii="Calibri Light" w:hAnsi="Calibri Light" w:cs="Calibri Light"/>
          <w:color w:val="auto"/>
          <w:sz w:val="22"/>
          <w:szCs w:val="22"/>
          <w:lang w:val="en-AU"/>
        </w:rPr>
        <w:t xml:space="preserve"> </w:t>
      </w:r>
    </w:p>
    <w:p w14:paraId="5A4DF820" w14:textId="3AC15A57" w:rsidR="002F65AC" w:rsidRPr="001266EF" w:rsidRDefault="00605A40" w:rsidP="006C3DDF">
      <w:pPr>
        <w:pStyle w:val="ListBullet"/>
        <w:rPr>
          <w:rFonts w:ascii="Calibri Light" w:hAnsi="Calibri Light" w:cs="Calibri Light"/>
          <w:sz w:val="22"/>
          <w:szCs w:val="22"/>
        </w:rPr>
      </w:pPr>
      <w:r w:rsidRPr="001266EF">
        <w:rPr>
          <w:rFonts w:ascii="Calibri Light" w:hAnsi="Calibri Light" w:cs="Calibri Light"/>
          <w:sz w:val="22"/>
          <w:szCs w:val="22"/>
        </w:rPr>
        <w:t xml:space="preserve">The Education SWG is chaired by the MOES, with Australia and the European Union as Co-Chairs </w:t>
      </w:r>
    </w:p>
    <w:p w14:paraId="10E1D28C" w14:textId="77777777" w:rsidR="002F65AC" w:rsidRPr="001266EF" w:rsidRDefault="00605A40" w:rsidP="006C3DDF">
      <w:pPr>
        <w:pStyle w:val="ListBullet"/>
        <w:rPr>
          <w:rFonts w:ascii="Calibri Light" w:hAnsi="Calibri Light" w:cs="Calibri Light"/>
          <w:sz w:val="22"/>
          <w:szCs w:val="22"/>
        </w:rPr>
      </w:pPr>
      <w:r w:rsidRPr="001266EF">
        <w:rPr>
          <w:rFonts w:ascii="Calibri Light" w:hAnsi="Calibri Light" w:cs="Calibri Light"/>
          <w:sz w:val="22"/>
          <w:szCs w:val="22"/>
        </w:rPr>
        <w:t xml:space="preserve">The Governance SWG is chaired by the MOHA and the Ministry of Justice, with the United Nations Development Program (UNDP) and Swiss Agency for Development and Cooperation (SADC) as Co-Chairs. </w:t>
      </w:r>
    </w:p>
    <w:p w14:paraId="7ECDFFC4" w14:textId="6F0A21A4" w:rsidR="00605A40" w:rsidRPr="001266EF" w:rsidRDefault="00605A40"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bdr w:val="none" w:sz="0" w:space="0" w:color="auto" w:frame="1"/>
          <w:lang w:val="en-AU"/>
        </w:rPr>
        <w:lastRenderedPageBreak/>
        <w:t xml:space="preserve">As a </w:t>
      </w:r>
      <w:r w:rsidR="00726EE5" w:rsidRPr="001266EF">
        <w:rPr>
          <w:rFonts w:ascii="Calibri Light" w:hAnsi="Calibri Light" w:cs="Calibri Light"/>
          <w:color w:val="auto"/>
          <w:sz w:val="22"/>
          <w:szCs w:val="22"/>
          <w:bdr w:val="none" w:sz="0" w:space="0" w:color="auto" w:frame="1"/>
          <w:lang w:val="en-AU"/>
        </w:rPr>
        <w:t>development partner, Australia’s efforts</w:t>
      </w:r>
      <w:r w:rsidRPr="001266EF">
        <w:rPr>
          <w:rFonts w:ascii="Calibri Light" w:hAnsi="Calibri Light" w:cs="Calibri Light"/>
          <w:color w:val="auto"/>
          <w:sz w:val="22"/>
          <w:szCs w:val="22"/>
          <w:bdr w:val="none" w:sz="0" w:space="0" w:color="auto" w:frame="1"/>
          <w:lang w:val="en-AU"/>
        </w:rPr>
        <w:t xml:space="preserve"> </w:t>
      </w:r>
      <w:r w:rsidR="002F65AC" w:rsidRPr="001266EF">
        <w:rPr>
          <w:rFonts w:ascii="Calibri Light" w:hAnsi="Calibri Light" w:cs="Calibri Light"/>
          <w:color w:val="auto"/>
          <w:sz w:val="22"/>
          <w:szCs w:val="22"/>
          <w:bdr w:val="none" w:sz="0" w:space="0" w:color="auto" w:frame="1"/>
          <w:lang w:val="en-AU"/>
        </w:rPr>
        <w:t xml:space="preserve">are </w:t>
      </w:r>
      <w:r w:rsidRPr="001266EF">
        <w:rPr>
          <w:rFonts w:ascii="Calibri Light" w:hAnsi="Calibri Light" w:cs="Calibri Light"/>
          <w:color w:val="auto"/>
          <w:sz w:val="22"/>
          <w:szCs w:val="22"/>
          <w:bdr w:val="none" w:sz="0" w:space="0" w:color="auto" w:frame="1"/>
          <w:lang w:val="en-AU"/>
        </w:rPr>
        <w:t xml:space="preserve">subject to </w:t>
      </w:r>
      <w:r w:rsidRPr="001266EF">
        <w:rPr>
          <w:rFonts w:ascii="Calibri Light" w:hAnsi="Calibri Light" w:cs="Calibri Light"/>
          <w:color w:val="auto"/>
          <w:sz w:val="22"/>
          <w:szCs w:val="22"/>
          <w:lang w:val="en-AU"/>
        </w:rPr>
        <w:t>Lao PDR published guidelines</w:t>
      </w:r>
      <w:r w:rsidR="00744361" w:rsidRPr="001266EF">
        <w:rPr>
          <w:rStyle w:val="FootnoteReference"/>
          <w:rFonts w:ascii="Calibri Light" w:hAnsi="Calibri Light" w:cs="Calibri Light"/>
          <w:color w:val="auto"/>
          <w:sz w:val="22"/>
          <w:szCs w:val="22"/>
          <w:lang w:val="en-AU"/>
        </w:rPr>
        <w:footnoteReference w:customMarkFollows="1" w:id="56"/>
        <w:t>55</w:t>
      </w:r>
      <w:r w:rsidR="00726EE5"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to be applied by DP</w:t>
      </w:r>
      <w:r w:rsidR="002F65AC" w:rsidRPr="001266EF">
        <w:rPr>
          <w:rFonts w:ascii="Calibri Light" w:hAnsi="Calibri Light" w:cs="Calibri Light"/>
          <w:color w:val="auto"/>
          <w:sz w:val="22"/>
          <w:szCs w:val="22"/>
          <w:lang w:val="en-AU"/>
        </w:rPr>
        <w:t>s</w:t>
      </w:r>
      <w:r w:rsidRPr="001266EF">
        <w:rPr>
          <w:rFonts w:ascii="Calibri Light" w:hAnsi="Calibri Light" w:cs="Calibri Light"/>
          <w:color w:val="auto"/>
          <w:sz w:val="22"/>
          <w:szCs w:val="22"/>
          <w:lang w:val="en-AU"/>
        </w:rPr>
        <w:t xml:space="preserve"> to maximise impact and effectiveness</w:t>
      </w:r>
      <w:r w:rsidR="002F65AC" w:rsidRPr="001266EF">
        <w:rPr>
          <w:rFonts w:ascii="Calibri Light" w:hAnsi="Calibri Light" w:cs="Calibri Light"/>
          <w:color w:val="auto"/>
          <w:sz w:val="22"/>
          <w:szCs w:val="22"/>
          <w:lang w:val="en-AU"/>
        </w:rPr>
        <w:t xml:space="preserve"> </w:t>
      </w:r>
      <w:r w:rsidR="00A81CDB" w:rsidRPr="001266EF">
        <w:rPr>
          <w:rFonts w:ascii="Calibri Light" w:hAnsi="Calibri Light" w:cs="Calibri Light"/>
          <w:color w:val="auto"/>
          <w:sz w:val="22"/>
          <w:szCs w:val="22"/>
          <w:lang w:val="en-AU"/>
        </w:rPr>
        <w:t xml:space="preserve">and ensure that development </w:t>
      </w:r>
      <w:r w:rsidRPr="001266EF">
        <w:rPr>
          <w:rFonts w:ascii="Calibri Light" w:hAnsi="Calibri Light" w:cs="Calibri Light"/>
          <w:color w:val="auto"/>
          <w:sz w:val="22"/>
          <w:szCs w:val="22"/>
          <w:lang w:val="en-AU"/>
        </w:rPr>
        <w:t>support</w:t>
      </w:r>
      <w:r w:rsidR="00A81CDB" w:rsidRPr="001266EF">
        <w:rPr>
          <w:rFonts w:ascii="Calibri Light" w:hAnsi="Calibri Light" w:cs="Calibri Light"/>
          <w:color w:val="auto"/>
          <w:sz w:val="22"/>
          <w:szCs w:val="22"/>
          <w:lang w:val="en-AU"/>
        </w:rPr>
        <w:t>s</w:t>
      </w:r>
      <w:r w:rsidRPr="001266EF">
        <w:rPr>
          <w:rFonts w:ascii="Calibri Light" w:hAnsi="Calibri Light" w:cs="Calibri Light"/>
          <w:color w:val="auto"/>
          <w:sz w:val="22"/>
          <w:szCs w:val="22"/>
          <w:lang w:val="en-AU"/>
        </w:rPr>
        <w:t xml:space="preserve"> the government’s own policy priorities and implementation plans. DPs are expected to partner with </w:t>
      </w:r>
      <w:proofErr w:type="spellStart"/>
      <w:r w:rsidRPr="001266EF">
        <w:rPr>
          <w:rFonts w:ascii="Calibri Light" w:hAnsi="Calibri Light" w:cs="Calibri Light"/>
          <w:color w:val="auto"/>
          <w:sz w:val="22"/>
          <w:szCs w:val="22"/>
          <w:lang w:val="en-AU"/>
        </w:rPr>
        <w:t>GoL</w:t>
      </w:r>
      <w:proofErr w:type="spellEnd"/>
      <w:r w:rsidRPr="001266EF">
        <w:rPr>
          <w:rFonts w:ascii="Calibri Light" w:hAnsi="Calibri Light" w:cs="Calibri Light"/>
          <w:color w:val="auto"/>
          <w:sz w:val="22"/>
          <w:szCs w:val="22"/>
          <w:lang w:val="en-AU"/>
        </w:rPr>
        <w:t xml:space="preserve"> agencies as beneficiaries, based on mutual trust and shared accountability, while coordinating to increase the use of local procedures for implementation and build long term capacity for system development, including through ‘learning by doing’.</w:t>
      </w:r>
    </w:p>
    <w:p w14:paraId="190A79DC" w14:textId="50154B8D" w:rsidR="005B14CA" w:rsidRPr="001266EF" w:rsidRDefault="005B14CA" w:rsidP="003A7F56">
      <w:pPr>
        <w:pStyle w:val="Heading2"/>
      </w:pPr>
      <w:bookmarkStart w:id="42" w:name="_Toc84494904"/>
      <w:bookmarkStart w:id="43" w:name="_Toc89709826"/>
      <w:bookmarkStart w:id="44" w:name="_Toc188362613"/>
      <w:r w:rsidRPr="001266EF">
        <w:t>Gender, innovation and cross-cutting themes</w:t>
      </w:r>
      <w:bookmarkEnd w:id="42"/>
      <w:bookmarkEnd w:id="43"/>
      <w:bookmarkEnd w:id="44"/>
      <w:r w:rsidRPr="001266EF">
        <w:t xml:space="preserve"> </w:t>
      </w:r>
    </w:p>
    <w:p w14:paraId="1A8E33FE" w14:textId="64168DB7" w:rsidR="00DA28B1" w:rsidRPr="001266EF" w:rsidRDefault="00DA28B1" w:rsidP="006C3DDF">
      <w:pPr>
        <w:pStyle w:val="Heading3"/>
        <w:spacing w:before="120"/>
        <w:rPr>
          <w:rFonts w:ascii="Calibri Light" w:hAnsi="Calibri Light" w:cs="Calibri Light"/>
          <w:sz w:val="22"/>
          <w:szCs w:val="22"/>
          <w:lang w:val="en-AU"/>
        </w:rPr>
      </w:pPr>
      <w:r w:rsidRPr="001266EF">
        <w:rPr>
          <w:rFonts w:ascii="Calibri Light" w:hAnsi="Calibri Light" w:cs="Calibri Light"/>
          <w:sz w:val="22"/>
          <w:szCs w:val="22"/>
          <w:lang w:val="en-AU"/>
        </w:rPr>
        <w:t>GEDSI</w:t>
      </w:r>
    </w:p>
    <w:p w14:paraId="472F17DE" w14:textId="5C5BC667" w:rsidR="00240DB1" w:rsidRPr="001266EF" w:rsidRDefault="00AD3711"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COVID-19 has exacerbate</w:t>
      </w:r>
      <w:r w:rsidR="00E90896" w:rsidRPr="001266EF">
        <w:rPr>
          <w:rFonts w:ascii="Calibri Light" w:hAnsi="Calibri Light" w:cs="Calibri Light"/>
          <w:color w:val="auto"/>
          <w:sz w:val="22"/>
          <w:szCs w:val="22"/>
          <w:lang w:val="en-AU"/>
        </w:rPr>
        <w:t>d</w:t>
      </w:r>
      <w:r w:rsidRPr="001266EF">
        <w:rPr>
          <w:rFonts w:ascii="Calibri Light" w:hAnsi="Calibri Light" w:cs="Calibri Light"/>
          <w:color w:val="auto"/>
          <w:sz w:val="22"/>
          <w:szCs w:val="22"/>
          <w:lang w:val="en-AU"/>
        </w:rPr>
        <w:t xml:space="preserve"> gender inequality, especially in terms of reducing women’s economic participation and increasing </w:t>
      </w:r>
      <w:r w:rsidR="00AD13B4" w:rsidRPr="001266EF">
        <w:rPr>
          <w:rFonts w:ascii="Calibri Light" w:hAnsi="Calibri Light" w:cs="Calibri Light"/>
          <w:color w:val="auto"/>
          <w:sz w:val="22"/>
          <w:szCs w:val="22"/>
          <w:lang w:val="en-AU"/>
        </w:rPr>
        <w:t>gender-based</w:t>
      </w:r>
      <w:r w:rsidRPr="001266EF">
        <w:rPr>
          <w:rFonts w:ascii="Calibri Light" w:hAnsi="Calibri Light" w:cs="Calibri Light"/>
          <w:color w:val="auto"/>
          <w:sz w:val="22"/>
          <w:szCs w:val="22"/>
          <w:lang w:val="en-AU"/>
        </w:rPr>
        <w:t xml:space="preserve"> violence. COVID-19 has also increased vulnerability for those who were already marginalised, especially people with disabilities</w:t>
      </w:r>
      <w:r w:rsidR="00744361" w:rsidRPr="001266EF">
        <w:rPr>
          <w:rStyle w:val="FootnoteReference"/>
          <w:rFonts w:ascii="Calibri Light" w:hAnsi="Calibri Light" w:cs="Calibri Light"/>
          <w:color w:val="auto"/>
          <w:sz w:val="22"/>
          <w:szCs w:val="22"/>
          <w:lang w:val="en-AU"/>
        </w:rPr>
        <w:footnoteReference w:customMarkFollows="1" w:id="57"/>
        <w:t>56</w:t>
      </w:r>
      <w:r w:rsidR="002E6DE6"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Australia’s </w:t>
      </w:r>
      <w:r w:rsidRPr="001266EF">
        <w:rPr>
          <w:rFonts w:ascii="Calibri Light" w:hAnsi="Calibri Light" w:cs="Calibri Light"/>
          <w:iCs/>
          <w:color w:val="auto"/>
          <w:sz w:val="22"/>
          <w:szCs w:val="22"/>
          <w:lang w:val="en-AU"/>
        </w:rPr>
        <w:t>Partnerships for Recovery Strategy</w:t>
      </w:r>
      <w:r w:rsidRPr="001266EF">
        <w:rPr>
          <w:rFonts w:ascii="Calibri Light" w:hAnsi="Calibri Light" w:cs="Calibri Light"/>
          <w:i/>
          <w:iCs/>
          <w:color w:val="auto"/>
          <w:sz w:val="22"/>
          <w:szCs w:val="22"/>
          <w:lang w:val="en-AU"/>
        </w:rPr>
        <w:t xml:space="preserve"> </w:t>
      </w:r>
      <w:r w:rsidRPr="001266EF">
        <w:rPr>
          <w:rFonts w:ascii="Calibri Light" w:hAnsi="Calibri Light" w:cs="Calibri Light"/>
          <w:color w:val="auto"/>
          <w:sz w:val="22"/>
          <w:szCs w:val="22"/>
          <w:lang w:val="en-AU"/>
        </w:rPr>
        <w:t xml:space="preserve">commits to protecting the most </w:t>
      </w:r>
      <w:proofErr w:type="gramStart"/>
      <w:r w:rsidRPr="001266EF">
        <w:rPr>
          <w:rFonts w:ascii="Calibri Light" w:hAnsi="Calibri Light" w:cs="Calibri Light"/>
          <w:color w:val="auto"/>
          <w:sz w:val="22"/>
          <w:szCs w:val="22"/>
          <w:lang w:val="en-AU"/>
        </w:rPr>
        <w:t>vulnerable, and</w:t>
      </w:r>
      <w:proofErr w:type="gramEnd"/>
      <w:r w:rsidRPr="001266EF">
        <w:rPr>
          <w:rFonts w:ascii="Calibri Light" w:hAnsi="Calibri Light" w:cs="Calibri Light"/>
          <w:color w:val="auto"/>
          <w:sz w:val="22"/>
          <w:szCs w:val="22"/>
          <w:lang w:val="en-AU"/>
        </w:rPr>
        <w:t xml:space="preserve"> investing in the economic participation of women and girls and people with disabilities</w:t>
      </w:r>
      <w:r w:rsidR="00744361" w:rsidRPr="001266EF">
        <w:rPr>
          <w:rStyle w:val="FootnoteReference"/>
          <w:rFonts w:ascii="Calibri Light" w:hAnsi="Calibri Light" w:cs="Calibri Light"/>
          <w:color w:val="auto"/>
          <w:sz w:val="22"/>
          <w:szCs w:val="22"/>
          <w:lang w:val="en-AU"/>
        </w:rPr>
        <w:footnoteReference w:customMarkFollows="1" w:id="58"/>
        <w:t>57</w:t>
      </w:r>
      <w:r w:rsidR="002E6DE6"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It recognises that ‘inclusive and equitable economic growth is essential for strong communities, social cohesion and economic resilience’</w:t>
      </w:r>
      <w:r w:rsidR="00744361" w:rsidRPr="001266EF">
        <w:rPr>
          <w:rStyle w:val="FootnoteReference"/>
          <w:rFonts w:ascii="Calibri Light" w:hAnsi="Calibri Light" w:cs="Calibri Light"/>
          <w:color w:val="auto"/>
          <w:sz w:val="22"/>
          <w:szCs w:val="22"/>
          <w:lang w:val="en-AU"/>
        </w:rPr>
        <w:footnoteReference w:customMarkFollows="1" w:id="59"/>
        <w:t>58</w:t>
      </w:r>
      <w:r w:rsidR="002E6DE6" w:rsidRPr="001266EF">
        <w:rPr>
          <w:rFonts w:ascii="Calibri Light" w:hAnsi="Calibri Light" w:cs="Calibri Light"/>
          <w:color w:val="auto"/>
          <w:sz w:val="22"/>
          <w:szCs w:val="22"/>
          <w:lang w:val="en-AU"/>
        </w:rPr>
        <w:t>.</w:t>
      </w:r>
      <w:r w:rsidR="00240DB1" w:rsidRPr="001266EF">
        <w:rPr>
          <w:rFonts w:ascii="Calibri Light" w:hAnsi="Calibri Light" w:cs="Calibri Light"/>
          <w:color w:val="auto"/>
          <w:sz w:val="22"/>
          <w:szCs w:val="22"/>
          <w:lang w:val="en-AU"/>
        </w:rPr>
        <w:t xml:space="preserve"> </w:t>
      </w:r>
    </w:p>
    <w:p w14:paraId="757B5840" w14:textId="2CF7C586" w:rsidR="00710722" w:rsidRPr="001266EF" w:rsidRDefault="00710722"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DFAT’s Laos CDRP similarly commits to supporting the most vulnerable, acknowledging that women, people with disabilities, and ethnic minorities are at increased risk of poverty due to the pandemic. While mainstreamed across all investment, the focus is particularly noted in the context of education, women entrepreneurs, human resource development, and women’s leadership</w:t>
      </w:r>
      <w:r w:rsidR="00744361" w:rsidRPr="001266EF">
        <w:rPr>
          <w:rStyle w:val="FootnoteReference"/>
          <w:rFonts w:ascii="Calibri Light" w:hAnsi="Calibri Light" w:cs="Calibri Light"/>
          <w:color w:val="auto"/>
          <w:sz w:val="22"/>
          <w:szCs w:val="22"/>
          <w:lang w:val="en-AU"/>
        </w:rPr>
        <w:footnoteReference w:customMarkFollows="1" w:id="60"/>
        <w:t>59</w:t>
      </w:r>
      <w:r w:rsidRPr="001266EF">
        <w:rPr>
          <w:rFonts w:ascii="Calibri Light" w:hAnsi="Calibri Light" w:cs="Calibri Light"/>
          <w:color w:val="auto"/>
          <w:sz w:val="22"/>
          <w:szCs w:val="22"/>
          <w:lang w:val="en-AU"/>
        </w:rPr>
        <w:t xml:space="preserve">. This aligns to Australia’s strong standing in Laos as a champion of gender equality, disability and social inclusion and the way that Australia’s commitment to gender equality and disability and social inclusion enhances Australia’s </w:t>
      </w:r>
      <w:r w:rsidR="004E5D8A" w:rsidRPr="001266EF">
        <w:rPr>
          <w:rFonts w:ascii="Calibri Light" w:hAnsi="Calibri Light" w:cs="Calibri Light"/>
          <w:color w:val="auto"/>
          <w:sz w:val="22"/>
          <w:szCs w:val="22"/>
          <w:lang w:val="en-AU"/>
        </w:rPr>
        <w:t>reputation</w:t>
      </w:r>
      <w:r w:rsidRPr="001266EF">
        <w:rPr>
          <w:rFonts w:ascii="Calibri Light" w:hAnsi="Calibri Light" w:cs="Calibri Light"/>
          <w:color w:val="auto"/>
          <w:sz w:val="22"/>
          <w:szCs w:val="22"/>
          <w:lang w:val="en-AU"/>
        </w:rPr>
        <w:t xml:space="preserve"> in Laos, which is a key part of Australia’s value proposition as a partner of choice. The Australia Awards Global Strategic Framework (2021-2024) also reinforces equity as a ‘story of value’ for Australia Awards and identifies gender equality and women’s empowerment as a priority area. Enabling strong equity of access across genders and for people with disability, in rural and remote locations, and from ethnically diverse and minority groups is an ambition articulated within Objective 3 of the Framework</w:t>
      </w:r>
      <w:r w:rsidR="00ED1731" w:rsidRPr="001266EF">
        <w:rPr>
          <w:rStyle w:val="FootnoteReference"/>
          <w:rFonts w:ascii="Calibri Light" w:hAnsi="Calibri Light" w:cs="Calibri Light"/>
          <w:color w:val="auto"/>
          <w:sz w:val="22"/>
          <w:szCs w:val="22"/>
          <w:lang w:val="en-AU"/>
        </w:rPr>
        <w:footnoteReference w:customMarkFollows="1" w:id="61"/>
        <w:t>60</w:t>
      </w:r>
      <w:r w:rsidRPr="001266EF">
        <w:rPr>
          <w:rFonts w:ascii="Calibri Light" w:hAnsi="Calibri Light" w:cs="Calibri Light"/>
          <w:color w:val="auto"/>
          <w:sz w:val="22"/>
          <w:szCs w:val="22"/>
          <w:lang w:val="en-AU"/>
        </w:rPr>
        <w:t>.</w:t>
      </w:r>
    </w:p>
    <w:p w14:paraId="6452312B" w14:textId="386171CF" w:rsidR="00AD3711" w:rsidRPr="001266EF" w:rsidRDefault="00AD3711"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Lao PDR 9th </w:t>
      </w:r>
      <w:r w:rsidR="00A81CDB" w:rsidRPr="001266EF">
        <w:rPr>
          <w:rFonts w:ascii="Calibri Light" w:hAnsi="Calibri Light" w:cs="Calibri Light"/>
          <w:color w:val="auto"/>
          <w:sz w:val="22"/>
          <w:szCs w:val="22"/>
          <w:lang w:val="en-AU"/>
        </w:rPr>
        <w:t xml:space="preserve">NESDP </w:t>
      </w:r>
      <w:r w:rsidRPr="001266EF">
        <w:rPr>
          <w:rFonts w:ascii="Calibri Light" w:hAnsi="Calibri Light" w:cs="Calibri Light"/>
          <w:color w:val="auto"/>
          <w:sz w:val="22"/>
          <w:szCs w:val="22"/>
          <w:lang w:val="en-AU"/>
        </w:rPr>
        <w:t>include</w:t>
      </w:r>
      <w:r w:rsidR="00A81CDB" w:rsidRPr="001266EF">
        <w:rPr>
          <w:rFonts w:ascii="Calibri Light" w:hAnsi="Calibri Light" w:cs="Calibri Light"/>
          <w:color w:val="auto"/>
          <w:sz w:val="22"/>
          <w:szCs w:val="22"/>
          <w:lang w:val="en-AU"/>
        </w:rPr>
        <w:t>s</w:t>
      </w:r>
      <w:r w:rsidRPr="001266EF">
        <w:rPr>
          <w:rFonts w:ascii="Calibri Light" w:hAnsi="Calibri Light" w:cs="Calibri Light"/>
          <w:color w:val="auto"/>
          <w:sz w:val="22"/>
          <w:szCs w:val="22"/>
          <w:lang w:val="en-AU"/>
        </w:rPr>
        <w:t xml:space="preserve"> priorities related to promoting and creating opportunities for women, the disadvantaged and people with disability to enjoy and contribute to development. It includes targets related to women’s leadership and representation, including in the civil service. Priorities include increasing employment opportunities and workforce participation for women and promoting and creating development opportunities for disadvantaged people and people with disabilities</w:t>
      </w:r>
      <w:r w:rsidR="00ED1731" w:rsidRPr="001266EF">
        <w:rPr>
          <w:rStyle w:val="FootnoteReference"/>
          <w:rFonts w:ascii="Calibri Light" w:hAnsi="Calibri Light" w:cs="Calibri Light"/>
          <w:color w:val="auto"/>
          <w:sz w:val="22"/>
          <w:szCs w:val="22"/>
          <w:lang w:val="en-AU"/>
        </w:rPr>
        <w:footnoteReference w:customMarkFollows="1" w:id="62"/>
        <w:t>61</w:t>
      </w:r>
      <w:r w:rsidR="00726EE5"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Laos’ </w:t>
      </w:r>
      <w:r w:rsidR="00A81CDB" w:rsidRPr="001266EF">
        <w:rPr>
          <w:rFonts w:ascii="Calibri Light" w:hAnsi="Calibri Light" w:cs="Calibri Light"/>
          <w:iCs/>
          <w:color w:val="auto"/>
          <w:sz w:val="22"/>
          <w:szCs w:val="22"/>
          <w:lang w:val="en-AU"/>
        </w:rPr>
        <w:t>NHRDS</w:t>
      </w:r>
      <w:r w:rsidRPr="001266EF">
        <w:rPr>
          <w:rFonts w:ascii="Calibri Light" w:hAnsi="Calibri Light" w:cs="Calibri Light"/>
          <w:iCs/>
          <w:color w:val="auto"/>
          <w:sz w:val="22"/>
          <w:szCs w:val="22"/>
          <w:lang w:val="en-AU"/>
        </w:rPr>
        <w:t xml:space="preserve"> </w:t>
      </w:r>
      <w:r w:rsidRPr="001266EF">
        <w:rPr>
          <w:rFonts w:ascii="Calibri Light" w:hAnsi="Calibri Light" w:cs="Calibri Light"/>
          <w:color w:val="auto"/>
          <w:sz w:val="22"/>
          <w:szCs w:val="22"/>
          <w:lang w:val="en-AU"/>
        </w:rPr>
        <w:t>has similar commitments for women’s participation.</w:t>
      </w:r>
    </w:p>
    <w:p w14:paraId="05AF0E9E" w14:textId="626C123B" w:rsidR="00E56B90" w:rsidRPr="001266EF" w:rsidRDefault="00E56B90" w:rsidP="006C3DDF">
      <w:pPr>
        <w:pStyle w:val="Heading3"/>
        <w:rPr>
          <w:rFonts w:ascii="Calibri Light" w:hAnsi="Calibri Light" w:cs="Calibri Light"/>
          <w:sz w:val="22"/>
          <w:szCs w:val="22"/>
          <w:lang w:val="en-AU"/>
        </w:rPr>
      </w:pPr>
      <w:bookmarkStart w:id="45" w:name="_Toc84494951"/>
      <w:r w:rsidRPr="001266EF">
        <w:rPr>
          <w:rFonts w:ascii="Calibri Light" w:hAnsi="Calibri Light" w:cs="Calibri Light"/>
          <w:sz w:val="22"/>
          <w:szCs w:val="22"/>
          <w:lang w:val="en-AU"/>
        </w:rPr>
        <w:t>Innovation</w:t>
      </w:r>
      <w:bookmarkEnd w:id="45"/>
    </w:p>
    <w:p w14:paraId="27D0893C" w14:textId="537055D6" w:rsidR="00E56B90" w:rsidRPr="001266EF" w:rsidRDefault="00726EE5"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C</w:t>
      </w:r>
      <w:r w:rsidR="00E56B90" w:rsidRPr="001266EF">
        <w:rPr>
          <w:rFonts w:ascii="Calibri Light" w:hAnsi="Calibri Light" w:cs="Calibri Light"/>
          <w:color w:val="auto"/>
          <w:sz w:val="22"/>
          <w:szCs w:val="22"/>
          <w:lang w:val="en-AU"/>
        </w:rPr>
        <w:t>ombining LAI and LADLF streams</w:t>
      </w:r>
      <w:r w:rsidRPr="001266EF">
        <w:rPr>
          <w:rFonts w:ascii="Calibri Light" w:hAnsi="Calibri Light" w:cs="Calibri Light"/>
          <w:color w:val="auto"/>
          <w:sz w:val="22"/>
          <w:szCs w:val="22"/>
          <w:lang w:val="en-AU"/>
        </w:rPr>
        <w:t xml:space="preserve"> </w:t>
      </w:r>
      <w:proofErr w:type="gramStart"/>
      <w:r w:rsidR="00E56B90" w:rsidRPr="001266EF">
        <w:rPr>
          <w:rFonts w:ascii="Calibri Light" w:hAnsi="Calibri Light" w:cs="Calibri Light"/>
          <w:color w:val="auto"/>
          <w:sz w:val="22"/>
          <w:szCs w:val="22"/>
          <w:lang w:val="en-AU"/>
        </w:rPr>
        <w:t xml:space="preserve">at the same </w:t>
      </w:r>
      <w:r w:rsidRPr="001266EF">
        <w:rPr>
          <w:rFonts w:ascii="Calibri Light" w:hAnsi="Calibri Light" w:cs="Calibri Light"/>
          <w:color w:val="auto"/>
          <w:sz w:val="22"/>
          <w:szCs w:val="22"/>
          <w:lang w:val="en-AU"/>
        </w:rPr>
        <w:t>time</w:t>
      </w:r>
      <w:r w:rsidR="00E56B90" w:rsidRPr="001266EF">
        <w:rPr>
          <w:rFonts w:ascii="Calibri Light" w:hAnsi="Calibri Light" w:cs="Calibri Light"/>
          <w:color w:val="auto"/>
          <w:sz w:val="22"/>
          <w:szCs w:val="22"/>
          <w:lang w:val="en-AU"/>
        </w:rPr>
        <w:t xml:space="preserve"> that</w:t>
      </w:r>
      <w:proofErr w:type="gramEnd"/>
      <w:r w:rsidR="00E56B90" w:rsidRPr="001266EF">
        <w:rPr>
          <w:rFonts w:ascii="Calibri Light" w:hAnsi="Calibri Light" w:cs="Calibri Light"/>
          <w:color w:val="auto"/>
          <w:sz w:val="22"/>
          <w:szCs w:val="22"/>
          <w:lang w:val="en-AU"/>
        </w:rPr>
        <w:t xml:space="preserve"> concerted attention is given to inclusive HRD is critical to COVID-19 </w:t>
      </w:r>
      <w:r w:rsidRPr="001266EF">
        <w:rPr>
          <w:rFonts w:ascii="Calibri Light" w:hAnsi="Calibri Light" w:cs="Calibri Light"/>
          <w:color w:val="auto"/>
          <w:sz w:val="22"/>
          <w:szCs w:val="22"/>
          <w:lang w:val="en-AU"/>
        </w:rPr>
        <w:t>recovery and</w:t>
      </w:r>
      <w:r w:rsidR="00E56B90" w:rsidRPr="001266EF">
        <w:rPr>
          <w:rFonts w:ascii="Calibri Light" w:hAnsi="Calibri Light" w:cs="Calibri Light"/>
          <w:color w:val="auto"/>
          <w:sz w:val="22"/>
          <w:szCs w:val="22"/>
          <w:lang w:val="en-AU"/>
        </w:rPr>
        <w:t xml:space="preserve"> is an opportunity for innovation and deepened partnerships between Australia and Laos. Increased regional investment, including through the </w:t>
      </w:r>
      <w:r w:rsidR="00C4043A" w:rsidRPr="001266EF">
        <w:rPr>
          <w:rFonts w:ascii="Calibri Light" w:hAnsi="Calibri Light" w:cs="Calibri Light"/>
          <w:color w:val="auto"/>
          <w:sz w:val="22"/>
          <w:szCs w:val="22"/>
          <w:lang w:val="en-AU"/>
        </w:rPr>
        <w:t>MAP</w:t>
      </w:r>
      <w:r w:rsidR="00E56B90"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is an</w:t>
      </w:r>
      <w:r w:rsidR="00E56B90" w:rsidRPr="001266EF">
        <w:rPr>
          <w:rFonts w:ascii="Calibri Light" w:hAnsi="Calibri Light" w:cs="Calibri Light"/>
          <w:color w:val="auto"/>
          <w:sz w:val="22"/>
          <w:szCs w:val="22"/>
          <w:lang w:val="en-AU"/>
        </w:rPr>
        <w:t xml:space="preserve"> opportunit</w:t>
      </w:r>
      <w:r w:rsidRPr="001266EF">
        <w:rPr>
          <w:rFonts w:ascii="Calibri Light" w:hAnsi="Calibri Light" w:cs="Calibri Light"/>
          <w:color w:val="auto"/>
          <w:sz w:val="22"/>
          <w:szCs w:val="22"/>
          <w:lang w:val="en-AU"/>
        </w:rPr>
        <w:t xml:space="preserve">y </w:t>
      </w:r>
      <w:r w:rsidR="00E56B90" w:rsidRPr="001266EF">
        <w:rPr>
          <w:rFonts w:ascii="Calibri Light" w:hAnsi="Calibri Light" w:cs="Calibri Light"/>
          <w:color w:val="auto"/>
          <w:sz w:val="22"/>
          <w:szCs w:val="22"/>
          <w:lang w:val="en-AU"/>
        </w:rPr>
        <w:t>for DFAT in Laos to showcase innovative deployment of human resource investment, including through Australia Awards, in service of strategically important bilateral and regional interests. The reality of COVID-19 also continues to drive innovation, especially in relation to new forms of virtual engagement and networks.</w:t>
      </w:r>
    </w:p>
    <w:p w14:paraId="26063557" w14:textId="16C64C18" w:rsidR="00710722" w:rsidRPr="001266EF" w:rsidRDefault="00710722"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Repositioning and strengthening LAI’s partnerships-based approach to program delivery represents a step up in intention, and an opportunity for innovation through program delivery that is sensitive and responsive to a complex political economy. LAI’s comprehensive MERLA system, that repositions learning and adaptation as central program management components, will reinforce and enable adaptivity and vigilance to direct program resources to deliver outcomes of benefit to Laos and Australia. </w:t>
      </w:r>
    </w:p>
    <w:p w14:paraId="137B74D6" w14:textId="466696A4" w:rsidR="00E56B90" w:rsidRPr="001266EF" w:rsidRDefault="00E56B90"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lastRenderedPageBreak/>
        <w:t xml:space="preserve">The program operationalises the partnerships approach in an innovative way across all </w:t>
      </w:r>
      <w:proofErr w:type="spellStart"/>
      <w:r w:rsidRPr="001266EF">
        <w:rPr>
          <w:rFonts w:ascii="Calibri Light" w:hAnsi="Calibri Light" w:cs="Calibri Light"/>
          <w:color w:val="auto"/>
          <w:sz w:val="22"/>
          <w:szCs w:val="22"/>
          <w:lang w:val="en-AU"/>
        </w:rPr>
        <w:t>GoL</w:t>
      </w:r>
      <w:proofErr w:type="spellEnd"/>
      <w:r w:rsidRPr="001266EF">
        <w:rPr>
          <w:rFonts w:ascii="Calibri Light" w:hAnsi="Calibri Light" w:cs="Calibri Light"/>
          <w:color w:val="auto"/>
          <w:sz w:val="22"/>
          <w:szCs w:val="22"/>
          <w:lang w:val="en-AU"/>
        </w:rPr>
        <w:t xml:space="preserve"> and delivery partners</w:t>
      </w:r>
      <w:r w:rsidR="001E10EE" w:rsidRPr="001266EF">
        <w:rPr>
          <w:rFonts w:ascii="Calibri Light" w:hAnsi="Calibri Light" w:cs="Calibri Light"/>
          <w:color w:val="auto"/>
          <w:sz w:val="22"/>
          <w:szCs w:val="22"/>
          <w:lang w:val="en-AU"/>
        </w:rPr>
        <w:t>, including through the governance system</w:t>
      </w:r>
      <w:r w:rsidRPr="001266EF">
        <w:rPr>
          <w:rFonts w:ascii="Calibri Light" w:hAnsi="Calibri Light" w:cs="Calibri Light"/>
          <w:color w:val="auto"/>
          <w:sz w:val="22"/>
          <w:szCs w:val="22"/>
          <w:lang w:val="en-AU"/>
        </w:rPr>
        <w:t xml:space="preserve">. This aims to ensure programming decisions are made with (not for) </w:t>
      </w:r>
      <w:proofErr w:type="spellStart"/>
      <w:r w:rsidRPr="001266EF">
        <w:rPr>
          <w:rFonts w:ascii="Calibri Light" w:hAnsi="Calibri Light" w:cs="Calibri Light"/>
          <w:color w:val="auto"/>
          <w:sz w:val="22"/>
          <w:szCs w:val="22"/>
          <w:lang w:val="en-AU"/>
        </w:rPr>
        <w:t>GoL</w:t>
      </w:r>
      <w:proofErr w:type="spellEnd"/>
      <w:r w:rsidRPr="001266EF">
        <w:rPr>
          <w:rFonts w:ascii="Calibri Light" w:hAnsi="Calibri Light" w:cs="Calibri Light"/>
          <w:color w:val="auto"/>
          <w:sz w:val="22"/>
          <w:szCs w:val="22"/>
          <w:lang w:val="en-AU"/>
        </w:rPr>
        <w:t xml:space="preserve"> partners, and that delivery partners get to know the context and bring the best of their capabilities to support longer term program activity delivery. Innovation is built into the approach to practical activity design to strengthen equity outcomes (e.g. pre-application English language Equity Pathways for AAS); to connect alumni networks and drive engagement (e.g. Alumni360); to build robust performance and data systems that support analytical capacity and provide data visibility for DFAT and LAI (e.g. MIS and </w:t>
      </w:r>
      <w:proofErr w:type="spellStart"/>
      <w:r w:rsidRPr="001266EF">
        <w:rPr>
          <w:rFonts w:ascii="Calibri Light" w:hAnsi="Calibri Light" w:cs="Calibri Light"/>
          <w:color w:val="auto"/>
          <w:sz w:val="22"/>
          <w:szCs w:val="22"/>
          <w:lang w:val="en-AU"/>
        </w:rPr>
        <w:t>PowerBI</w:t>
      </w:r>
      <w:proofErr w:type="spellEnd"/>
      <w:r w:rsidRPr="001266EF">
        <w:rPr>
          <w:rFonts w:ascii="Calibri Light" w:hAnsi="Calibri Light" w:cs="Calibri Light"/>
          <w:color w:val="auto"/>
          <w:sz w:val="22"/>
          <w:szCs w:val="22"/>
          <w:lang w:val="en-AU"/>
        </w:rPr>
        <w:t xml:space="preserve"> dashboard); to build adaptation and rigour into program management (e.g. MERLA system); </w:t>
      </w:r>
      <w:r w:rsidR="001E10EE" w:rsidRPr="001266EF">
        <w:rPr>
          <w:rFonts w:ascii="Calibri Light" w:hAnsi="Calibri Light" w:cs="Calibri Light"/>
          <w:color w:val="auto"/>
          <w:sz w:val="22"/>
          <w:szCs w:val="22"/>
          <w:lang w:val="en-AU"/>
        </w:rPr>
        <w:t xml:space="preserve">to deliver efficiencies and leverage the expertise of delivery partners (through a provider panel); </w:t>
      </w:r>
      <w:r w:rsidRPr="001266EF">
        <w:rPr>
          <w:rFonts w:ascii="Calibri Light" w:hAnsi="Calibri Light" w:cs="Calibri Light"/>
          <w:color w:val="auto"/>
          <w:sz w:val="22"/>
          <w:szCs w:val="22"/>
          <w:lang w:val="en-AU"/>
        </w:rPr>
        <w:t>and expand LAI’s capacity to promote achievements and build a strong brand (e.g. intensified social media presence). The effective functioning of the MERLA system and associated practices will be the primary vehicle</w:t>
      </w:r>
      <w:r w:rsidR="006821A0" w:rsidRPr="001266EF">
        <w:rPr>
          <w:rFonts w:ascii="Calibri Light" w:hAnsi="Calibri Light" w:cs="Calibri Light"/>
          <w:color w:val="auto"/>
          <w:sz w:val="22"/>
          <w:szCs w:val="22"/>
          <w:lang w:val="en-AU"/>
        </w:rPr>
        <w:t xml:space="preserve"> for</w:t>
      </w:r>
      <w:r w:rsidRPr="001266EF">
        <w:rPr>
          <w:rFonts w:ascii="Calibri Light" w:hAnsi="Calibri Light" w:cs="Calibri Light"/>
          <w:color w:val="auto"/>
          <w:sz w:val="22"/>
          <w:szCs w:val="22"/>
          <w:lang w:val="en-AU"/>
        </w:rPr>
        <w:t xml:space="preserve"> ongoing innovation, enriched by local knowledge, to deliver practical strategies. </w:t>
      </w:r>
    </w:p>
    <w:p w14:paraId="4F70820A" w14:textId="289DD781" w:rsidR="004834BA" w:rsidRPr="001266EF" w:rsidRDefault="00DA28B1" w:rsidP="006C3DDF">
      <w:pPr>
        <w:pStyle w:val="Heading3"/>
        <w:rPr>
          <w:rFonts w:ascii="Calibri Light" w:hAnsi="Calibri Light" w:cs="Calibri Light"/>
          <w:sz w:val="22"/>
          <w:szCs w:val="22"/>
          <w:lang w:val="en-AU"/>
        </w:rPr>
      </w:pPr>
      <w:r w:rsidRPr="001266EF">
        <w:rPr>
          <w:rFonts w:ascii="Calibri Light" w:hAnsi="Calibri Light" w:cs="Calibri Light"/>
          <w:sz w:val="22"/>
          <w:szCs w:val="22"/>
          <w:lang w:val="en-AU"/>
        </w:rPr>
        <w:t>Climate change</w:t>
      </w:r>
    </w:p>
    <w:p w14:paraId="68F96403" w14:textId="5061F8D4" w:rsidR="003364AD" w:rsidRPr="001266EF" w:rsidRDefault="00A631A9"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Lao PDR is recognised as being vulnerable to future impacts of climate change due to a combination of political, geographic and social factors. Climate change threatens to undermine the development gains and prospects of Laos with serious consequences for economic development, human capacity, poverty reduction</w:t>
      </w:r>
      <w:r w:rsidR="00710722" w:rsidRPr="001266EF">
        <w:rPr>
          <w:rFonts w:ascii="Calibri Light" w:hAnsi="Calibri Light" w:cs="Calibri Light"/>
          <w:color w:val="auto"/>
          <w:sz w:val="22"/>
          <w:szCs w:val="22"/>
          <w:lang w:val="en-AU"/>
        </w:rPr>
        <w:t>, social inclusion</w:t>
      </w:r>
      <w:r w:rsidRPr="001266EF">
        <w:rPr>
          <w:rFonts w:ascii="Calibri Light" w:hAnsi="Calibri Light" w:cs="Calibri Light"/>
          <w:color w:val="auto"/>
          <w:sz w:val="22"/>
          <w:szCs w:val="22"/>
          <w:lang w:val="en-AU"/>
        </w:rPr>
        <w:t xml:space="preserve"> and environmental sustainability.</w:t>
      </w:r>
      <w:r w:rsidR="00D826FC" w:rsidRPr="001266EF">
        <w:rPr>
          <w:rFonts w:ascii="Calibri Light" w:hAnsi="Calibri Light" w:cs="Calibri Light"/>
          <w:color w:val="auto"/>
          <w:sz w:val="22"/>
          <w:szCs w:val="22"/>
          <w:lang w:val="en-AU"/>
        </w:rPr>
        <w:t xml:space="preserve"> </w:t>
      </w:r>
      <w:r w:rsidR="00177445" w:rsidRPr="001266EF">
        <w:rPr>
          <w:rFonts w:ascii="Calibri Light" w:hAnsi="Calibri Light" w:cs="Calibri Light"/>
          <w:color w:val="auto"/>
          <w:sz w:val="22"/>
          <w:szCs w:val="22"/>
          <w:lang w:val="en-AU"/>
        </w:rPr>
        <w:t>Lao PDR’s Second National Communication to the U</w:t>
      </w:r>
      <w:r w:rsidR="002C2E9A" w:rsidRPr="001266EF">
        <w:rPr>
          <w:rFonts w:ascii="Calibri Light" w:hAnsi="Calibri Light" w:cs="Calibri Light"/>
          <w:color w:val="auto"/>
          <w:sz w:val="22"/>
          <w:szCs w:val="22"/>
          <w:lang w:val="en-AU"/>
        </w:rPr>
        <w:t xml:space="preserve">nited </w:t>
      </w:r>
      <w:r w:rsidR="00177445" w:rsidRPr="001266EF">
        <w:rPr>
          <w:rFonts w:ascii="Calibri Light" w:hAnsi="Calibri Light" w:cs="Calibri Light"/>
          <w:color w:val="auto"/>
          <w:sz w:val="22"/>
          <w:szCs w:val="22"/>
          <w:lang w:val="en-AU"/>
        </w:rPr>
        <w:t>N</w:t>
      </w:r>
      <w:r w:rsidR="002C2E9A" w:rsidRPr="001266EF">
        <w:rPr>
          <w:rFonts w:ascii="Calibri Light" w:hAnsi="Calibri Light" w:cs="Calibri Light"/>
          <w:color w:val="auto"/>
          <w:sz w:val="22"/>
          <w:szCs w:val="22"/>
          <w:lang w:val="en-AU"/>
        </w:rPr>
        <w:t xml:space="preserve">ations </w:t>
      </w:r>
      <w:r w:rsidR="00177445" w:rsidRPr="001266EF">
        <w:rPr>
          <w:rFonts w:ascii="Calibri Light" w:hAnsi="Calibri Light" w:cs="Calibri Light"/>
          <w:color w:val="auto"/>
          <w:sz w:val="22"/>
          <w:szCs w:val="22"/>
          <w:lang w:val="en-AU"/>
        </w:rPr>
        <w:t>F</w:t>
      </w:r>
      <w:r w:rsidR="002C2E9A" w:rsidRPr="001266EF">
        <w:rPr>
          <w:rFonts w:ascii="Calibri Light" w:hAnsi="Calibri Light" w:cs="Calibri Light"/>
          <w:color w:val="auto"/>
          <w:sz w:val="22"/>
          <w:szCs w:val="22"/>
          <w:lang w:val="en-AU"/>
        </w:rPr>
        <w:t xml:space="preserve">ramework </w:t>
      </w:r>
      <w:r w:rsidR="00177445" w:rsidRPr="001266EF">
        <w:rPr>
          <w:rFonts w:ascii="Calibri Light" w:hAnsi="Calibri Light" w:cs="Calibri Light"/>
          <w:color w:val="auto"/>
          <w:sz w:val="22"/>
          <w:szCs w:val="22"/>
          <w:lang w:val="en-AU"/>
        </w:rPr>
        <w:t>C</w:t>
      </w:r>
      <w:r w:rsidR="002C2E9A" w:rsidRPr="001266EF">
        <w:rPr>
          <w:rFonts w:ascii="Calibri Light" w:hAnsi="Calibri Light" w:cs="Calibri Light"/>
          <w:color w:val="auto"/>
          <w:sz w:val="22"/>
          <w:szCs w:val="22"/>
          <w:lang w:val="en-AU"/>
        </w:rPr>
        <w:t xml:space="preserve">onvention on </w:t>
      </w:r>
      <w:r w:rsidR="00177445" w:rsidRPr="001266EF">
        <w:rPr>
          <w:rFonts w:ascii="Calibri Light" w:hAnsi="Calibri Light" w:cs="Calibri Light"/>
          <w:color w:val="auto"/>
          <w:sz w:val="22"/>
          <w:szCs w:val="22"/>
          <w:lang w:val="en-AU"/>
        </w:rPr>
        <w:t>C</w:t>
      </w:r>
      <w:r w:rsidR="002C2E9A" w:rsidRPr="001266EF">
        <w:rPr>
          <w:rFonts w:ascii="Calibri Light" w:hAnsi="Calibri Light" w:cs="Calibri Light"/>
          <w:color w:val="auto"/>
          <w:sz w:val="22"/>
          <w:szCs w:val="22"/>
          <w:lang w:val="en-AU"/>
        </w:rPr>
        <w:t xml:space="preserve">limate </w:t>
      </w:r>
      <w:r w:rsidR="00177445" w:rsidRPr="001266EF">
        <w:rPr>
          <w:rFonts w:ascii="Calibri Light" w:hAnsi="Calibri Light" w:cs="Calibri Light"/>
          <w:color w:val="auto"/>
          <w:sz w:val="22"/>
          <w:szCs w:val="22"/>
          <w:lang w:val="en-AU"/>
        </w:rPr>
        <w:t>C</w:t>
      </w:r>
      <w:r w:rsidR="002C2E9A" w:rsidRPr="001266EF">
        <w:rPr>
          <w:rFonts w:ascii="Calibri Light" w:hAnsi="Calibri Light" w:cs="Calibri Light"/>
          <w:color w:val="auto"/>
          <w:sz w:val="22"/>
          <w:szCs w:val="22"/>
          <w:lang w:val="en-AU"/>
        </w:rPr>
        <w:t>hange</w:t>
      </w:r>
      <w:r w:rsidR="00177445" w:rsidRPr="001266EF">
        <w:rPr>
          <w:rFonts w:ascii="Calibri Light" w:hAnsi="Calibri Light" w:cs="Calibri Light"/>
          <w:color w:val="auto"/>
          <w:sz w:val="22"/>
          <w:szCs w:val="22"/>
          <w:lang w:val="en-AU"/>
        </w:rPr>
        <w:t xml:space="preserve"> (NC2) (2013) identified the impacts of climate change to be particularly important to the country’s water and forestry resources, agriculture, energy, and health sectors. In 2016, Lao PDR ratified its Nationally Determined Contribution, (NDC) to the Paris Climate Agreement and launched in climate change action plan</w:t>
      </w:r>
      <w:r w:rsidR="00ED1731" w:rsidRPr="001266EF">
        <w:rPr>
          <w:rStyle w:val="FootnoteReference"/>
          <w:rFonts w:ascii="Calibri Light" w:hAnsi="Calibri Light" w:cs="Calibri Light"/>
          <w:color w:val="auto"/>
          <w:sz w:val="22"/>
          <w:szCs w:val="22"/>
          <w:lang w:val="en-AU"/>
        </w:rPr>
        <w:footnoteReference w:customMarkFollows="1" w:id="63"/>
        <w:t>62</w:t>
      </w:r>
      <w:r w:rsidR="000B6892" w:rsidRPr="001266EF">
        <w:rPr>
          <w:rFonts w:ascii="Calibri Light" w:hAnsi="Calibri Light" w:cs="Calibri Light"/>
          <w:color w:val="auto"/>
          <w:sz w:val="22"/>
          <w:szCs w:val="22"/>
          <w:lang w:val="en-AU"/>
        </w:rPr>
        <w:t>.</w:t>
      </w:r>
      <w:r w:rsidR="003364AD" w:rsidRPr="001266EF">
        <w:rPr>
          <w:rFonts w:ascii="Calibri Light" w:hAnsi="Calibri Light" w:cs="Calibri Light"/>
          <w:color w:val="auto"/>
          <w:sz w:val="22"/>
          <w:szCs w:val="22"/>
          <w:lang w:val="en-AU"/>
        </w:rPr>
        <w:t xml:space="preserve"> Lao PDR’s</w:t>
      </w:r>
      <w:r w:rsidR="003364AD" w:rsidRPr="001266EF">
        <w:rPr>
          <w:rFonts w:ascii="Calibri Light" w:hAnsi="Calibri Light" w:cs="Calibri Light"/>
          <w:iCs/>
          <w:color w:val="auto"/>
          <w:sz w:val="22"/>
          <w:szCs w:val="22"/>
          <w:lang w:val="en-AU"/>
        </w:rPr>
        <w:t xml:space="preserve"> 9</w:t>
      </w:r>
      <w:r w:rsidR="003364AD" w:rsidRPr="001266EF">
        <w:rPr>
          <w:rFonts w:ascii="Calibri Light" w:hAnsi="Calibri Light" w:cs="Calibri Light"/>
          <w:iCs/>
          <w:color w:val="auto"/>
          <w:sz w:val="22"/>
          <w:szCs w:val="22"/>
          <w:vertAlign w:val="superscript"/>
          <w:lang w:val="en-AU"/>
        </w:rPr>
        <w:t>th</w:t>
      </w:r>
      <w:r w:rsidR="003364AD" w:rsidRPr="001266EF">
        <w:rPr>
          <w:rFonts w:ascii="Calibri Light" w:hAnsi="Calibri Light" w:cs="Calibri Light"/>
          <w:iCs/>
          <w:color w:val="auto"/>
          <w:sz w:val="22"/>
          <w:szCs w:val="22"/>
          <w:lang w:val="en-AU"/>
        </w:rPr>
        <w:t xml:space="preserve"> NSEDP </w:t>
      </w:r>
      <w:r w:rsidR="003364AD" w:rsidRPr="001266EF">
        <w:rPr>
          <w:rFonts w:ascii="Calibri Light" w:hAnsi="Calibri Light" w:cs="Calibri Light"/>
          <w:color w:val="auto"/>
          <w:sz w:val="22"/>
          <w:szCs w:val="22"/>
          <w:lang w:val="en-AU"/>
        </w:rPr>
        <w:t xml:space="preserve">prioritises systematic mainstreaming of climate change adaptation and mitigation to sectoral and development </w:t>
      </w:r>
      <w:proofErr w:type="gramStart"/>
      <w:r w:rsidR="003364AD" w:rsidRPr="001266EF">
        <w:rPr>
          <w:rFonts w:ascii="Calibri Light" w:hAnsi="Calibri Light" w:cs="Calibri Light"/>
          <w:color w:val="auto"/>
          <w:sz w:val="22"/>
          <w:szCs w:val="22"/>
          <w:lang w:val="en-AU"/>
        </w:rPr>
        <w:t>plans, and</w:t>
      </w:r>
      <w:proofErr w:type="gramEnd"/>
      <w:r w:rsidR="003364AD" w:rsidRPr="001266EF">
        <w:rPr>
          <w:rFonts w:ascii="Calibri Light" w:hAnsi="Calibri Light" w:cs="Calibri Light"/>
          <w:color w:val="auto"/>
          <w:sz w:val="22"/>
          <w:szCs w:val="22"/>
          <w:lang w:val="en-AU"/>
        </w:rPr>
        <w:t xml:space="preserve"> strengthening capacities </w:t>
      </w:r>
      <w:r w:rsidR="006821A0" w:rsidRPr="001266EF">
        <w:rPr>
          <w:rFonts w:ascii="Calibri Light" w:hAnsi="Calibri Light" w:cs="Calibri Light"/>
          <w:color w:val="auto"/>
          <w:sz w:val="22"/>
          <w:szCs w:val="22"/>
          <w:lang w:val="en-AU"/>
        </w:rPr>
        <w:t>i</w:t>
      </w:r>
      <w:r w:rsidR="003364AD" w:rsidRPr="001266EF">
        <w:rPr>
          <w:rFonts w:ascii="Calibri Light" w:hAnsi="Calibri Light" w:cs="Calibri Light"/>
          <w:color w:val="auto"/>
          <w:sz w:val="22"/>
          <w:szCs w:val="22"/>
          <w:lang w:val="en-AU"/>
        </w:rPr>
        <w:t xml:space="preserve">n disaster prevention and management. </w:t>
      </w:r>
    </w:p>
    <w:p w14:paraId="0FB1C6BA" w14:textId="7AE16196" w:rsidR="00177445" w:rsidRPr="001266EF" w:rsidRDefault="00A631A9"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Changing environmental conditions are already being felt across Laos, particularly floods, extended dry seasons, heatwaves</w:t>
      </w:r>
      <w:r w:rsidR="006821A0"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and increasingly frequent natural disasters. </w:t>
      </w:r>
      <w:r w:rsidR="00E56B90" w:rsidRPr="001266EF">
        <w:rPr>
          <w:rFonts w:ascii="Calibri Light" w:hAnsi="Calibri Light" w:cs="Calibri Light"/>
          <w:color w:val="auto"/>
          <w:sz w:val="22"/>
          <w:szCs w:val="22"/>
          <w:lang w:val="en-AU"/>
        </w:rPr>
        <w:t xml:space="preserve">World Bank </w:t>
      </w:r>
      <w:r w:rsidR="006821A0" w:rsidRPr="001266EF">
        <w:rPr>
          <w:rFonts w:ascii="Calibri Light" w:hAnsi="Calibri Light" w:cs="Calibri Light"/>
          <w:color w:val="auto"/>
          <w:sz w:val="22"/>
          <w:szCs w:val="22"/>
          <w:lang w:val="en-AU"/>
        </w:rPr>
        <w:t>modelling</w:t>
      </w:r>
      <w:r w:rsidR="00E56B90" w:rsidRPr="001266EF">
        <w:rPr>
          <w:rFonts w:ascii="Calibri Light" w:hAnsi="Calibri Light" w:cs="Calibri Light"/>
          <w:color w:val="auto"/>
          <w:sz w:val="22"/>
          <w:szCs w:val="22"/>
          <w:lang w:val="en-AU"/>
        </w:rPr>
        <w:t xml:space="preserve"> show</w:t>
      </w:r>
      <w:r w:rsidR="006821A0" w:rsidRPr="001266EF">
        <w:rPr>
          <w:rFonts w:ascii="Calibri Light" w:hAnsi="Calibri Light" w:cs="Calibri Light"/>
          <w:color w:val="auto"/>
          <w:sz w:val="22"/>
          <w:szCs w:val="22"/>
          <w:lang w:val="en-AU"/>
        </w:rPr>
        <w:t>s</w:t>
      </w:r>
      <w:r w:rsidR="00E56B90" w:rsidRPr="001266EF">
        <w:rPr>
          <w:rFonts w:ascii="Calibri Light" w:hAnsi="Calibri Light" w:cs="Calibri Light"/>
          <w:color w:val="auto"/>
          <w:sz w:val="22"/>
          <w:szCs w:val="22"/>
          <w:lang w:val="en-AU"/>
        </w:rPr>
        <w:t xml:space="preserve"> trends of consistent warming and an increased intensity of heavy precipitation periods and extreme weather events through to 2100</w:t>
      </w:r>
      <w:r w:rsidR="00ED1731" w:rsidRPr="001266EF">
        <w:rPr>
          <w:rStyle w:val="FootnoteReference"/>
          <w:rFonts w:ascii="Calibri Light" w:hAnsi="Calibri Light" w:cs="Calibri Light"/>
          <w:color w:val="auto"/>
          <w:sz w:val="22"/>
          <w:szCs w:val="22"/>
          <w:lang w:val="en-AU"/>
        </w:rPr>
        <w:footnoteReference w:customMarkFollows="1" w:id="64"/>
        <w:t>63</w:t>
      </w:r>
      <w:r w:rsidR="000B6892" w:rsidRPr="001266EF">
        <w:rPr>
          <w:rFonts w:ascii="Calibri Light" w:hAnsi="Calibri Light" w:cs="Calibri Light"/>
          <w:color w:val="auto"/>
          <w:sz w:val="22"/>
          <w:szCs w:val="22"/>
          <w:lang w:val="en-AU"/>
        </w:rPr>
        <w:t>.</w:t>
      </w:r>
      <w:r w:rsidR="00E56B90" w:rsidRPr="001266EF">
        <w:rPr>
          <w:rFonts w:ascii="Calibri Light" w:hAnsi="Calibri Light" w:cs="Calibri Light"/>
          <w:color w:val="auto"/>
          <w:sz w:val="22"/>
          <w:szCs w:val="22"/>
          <w:lang w:val="en-AU"/>
        </w:rPr>
        <w:t xml:space="preserve"> Without action, the population annually exposed to river flooding is projected to double to over 80,000 people by the 2030s – however flooding impacts could be even greater as the potential for increased loss and damage from flash flooding and landslides is poorly understood</w:t>
      </w:r>
      <w:r w:rsidR="00990E7E" w:rsidRPr="001266EF">
        <w:rPr>
          <w:rStyle w:val="FootnoteReference"/>
          <w:rFonts w:ascii="Calibri Light" w:hAnsi="Calibri Light" w:cs="Calibri Light"/>
          <w:color w:val="auto"/>
          <w:sz w:val="22"/>
          <w:szCs w:val="22"/>
          <w:lang w:val="en-AU"/>
        </w:rPr>
        <w:footnoteReference w:customMarkFollows="1" w:id="65"/>
        <w:t>64</w:t>
      </w:r>
      <w:r w:rsidR="000B6892" w:rsidRPr="001266EF">
        <w:rPr>
          <w:rFonts w:ascii="Calibri Light" w:hAnsi="Calibri Light" w:cs="Calibri Light"/>
          <w:color w:val="auto"/>
          <w:sz w:val="22"/>
          <w:szCs w:val="22"/>
          <w:lang w:val="en-AU"/>
        </w:rPr>
        <w:t>.</w:t>
      </w:r>
      <w:r w:rsidR="00E56B90"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Rises in annual maximum and minimum temperatures are expected to be more rapid than the rise in average temperature and will likely amplify pressure on human health, livelihoods, and ecosystems</w:t>
      </w:r>
      <w:r w:rsidR="00990E7E" w:rsidRPr="001266EF">
        <w:rPr>
          <w:rStyle w:val="FootnoteReference"/>
          <w:rFonts w:ascii="Calibri Light" w:hAnsi="Calibri Light" w:cs="Calibri Light"/>
          <w:color w:val="auto"/>
          <w:sz w:val="22"/>
          <w:szCs w:val="22"/>
          <w:lang w:val="en-AU"/>
        </w:rPr>
        <w:footnoteReference w:customMarkFollows="1" w:id="66"/>
        <w:t>65</w:t>
      </w:r>
      <w:r w:rsidR="000B6892"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w:t>
      </w:r>
      <w:r w:rsidR="00177445" w:rsidRPr="001266EF">
        <w:rPr>
          <w:rFonts w:ascii="Calibri Light" w:hAnsi="Calibri Light" w:cs="Calibri Light"/>
          <w:color w:val="auto"/>
          <w:sz w:val="22"/>
          <w:szCs w:val="22"/>
          <w:lang w:val="en-AU"/>
        </w:rPr>
        <w:t xml:space="preserve">Increasing incidents of extreme heat represent a major threat to human health, with the predominant agricultural workforce (45.4% employment, 2017) particularly vulnerable. With increasing and rapid urban migration, urban populations are also becoming more vulnerable. </w:t>
      </w:r>
    </w:p>
    <w:p w14:paraId="4C82C92C" w14:textId="3369C170" w:rsidR="00824DAA" w:rsidRPr="001266EF" w:rsidRDefault="00A631A9"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Strengthening climate and disaster resilience will require a multi-pronged approach that draws on a range of expertise across sectors</w:t>
      </w:r>
      <w:r w:rsidR="00DF1454" w:rsidRPr="001266EF">
        <w:rPr>
          <w:rFonts w:ascii="Calibri Light" w:hAnsi="Calibri Light" w:cs="Calibri Light"/>
          <w:color w:val="auto"/>
          <w:sz w:val="22"/>
          <w:szCs w:val="22"/>
          <w:lang w:val="en-AU"/>
        </w:rPr>
        <w:t>, while</w:t>
      </w:r>
      <w:r w:rsidRPr="001266EF">
        <w:rPr>
          <w:rFonts w:ascii="Calibri Light" w:hAnsi="Calibri Light" w:cs="Calibri Light"/>
          <w:color w:val="auto"/>
          <w:sz w:val="22"/>
          <w:szCs w:val="22"/>
          <w:lang w:val="en-AU"/>
        </w:rPr>
        <w:t xml:space="preserve"> ensuring any approach is both gender sensitive and socially inclusive</w:t>
      </w:r>
      <w:r w:rsidR="00904FC9" w:rsidRPr="001266EF">
        <w:rPr>
          <w:rFonts w:ascii="Calibri Light" w:hAnsi="Calibri Light" w:cs="Calibri Light"/>
          <w:color w:val="auto"/>
          <w:sz w:val="22"/>
          <w:szCs w:val="22"/>
          <w:lang w:val="en-AU"/>
        </w:rPr>
        <w:t xml:space="preserve"> given the disproportionate </w:t>
      </w:r>
      <w:r w:rsidR="00DF1454" w:rsidRPr="001266EF">
        <w:rPr>
          <w:rFonts w:ascii="Calibri Light" w:hAnsi="Calibri Light" w:cs="Calibri Light"/>
          <w:color w:val="auto"/>
          <w:sz w:val="22"/>
          <w:szCs w:val="22"/>
          <w:lang w:val="en-AU"/>
        </w:rPr>
        <w:t xml:space="preserve">effect </w:t>
      </w:r>
      <w:r w:rsidR="00904FC9" w:rsidRPr="001266EF">
        <w:rPr>
          <w:rFonts w:ascii="Calibri Light" w:hAnsi="Calibri Light" w:cs="Calibri Light"/>
          <w:color w:val="auto"/>
          <w:sz w:val="22"/>
          <w:szCs w:val="22"/>
          <w:lang w:val="en-AU"/>
        </w:rPr>
        <w:t xml:space="preserve">on </w:t>
      </w:r>
      <w:proofErr w:type="gramStart"/>
      <w:r w:rsidR="00904FC9" w:rsidRPr="001266EF">
        <w:rPr>
          <w:rFonts w:ascii="Calibri Light" w:hAnsi="Calibri Light" w:cs="Calibri Light"/>
          <w:color w:val="auto"/>
          <w:sz w:val="22"/>
          <w:szCs w:val="22"/>
          <w:lang w:val="en-AU"/>
        </w:rPr>
        <w:t>high risk</w:t>
      </w:r>
      <w:proofErr w:type="gramEnd"/>
      <w:r w:rsidR="00904FC9" w:rsidRPr="001266EF">
        <w:rPr>
          <w:rFonts w:ascii="Calibri Light" w:hAnsi="Calibri Light" w:cs="Calibri Light"/>
          <w:color w:val="auto"/>
          <w:sz w:val="22"/>
          <w:szCs w:val="22"/>
          <w:lang w:val="en-AU"/>
        </w:rPr>
        <w:t xml:space="preserve"> groups including </w:t>
      </w:r>
      <w:r w:rsidR="00177445" w:rsidRPr="001266EF">
        <w:rPr>
          <w:rFonts w:ascii="Calibri Light" w:hAnsi="Calibri Light" w:cs="Calibri Light"/>
          <w:color w:val="auto"/>
          <w:sz w:val="22"/>
          <w:szCs w:val="22"/>
          <w:lang w:val="en-AU"/>
        </w:rPr>
        <w:t xml:space="preserve">women and children. </w:t>
      </w:r>
      <w:r w:rsidRPr="001266EF">
        <w:rPr>
          <w:rFonts w:ascii="Calibri Light" w:hAnsi="Calibri Light" w:cs="Calibri Light"/>
          <w:color w:val="auto"/>
          <w:sz w:val="22"/>
          <w:szCs w:val="22"/>
          <w:lang w:val="en-AU"/>
        </w:rPr>
        <w:t>Increasing inequalit</w:t>
      </w:r>
      <w:r w:rsidR="003F599A" w:rsidRPr="001266EF">
        <w:rPr>
          <w:rFonts w:ascii="Calibri Light" w:hAnsi="Calibri Light" w:cs="Calibri Light"/>
          <w:color w:val="auto"/>
          <w:sz w:val="22"/>
          <w:szCs w:val="22"/>
          <w:lang w:val="en-AU"/>
        </w:rPr>
        <w:t xml:space="preserve">y, exacerbated by the COVID-19 pandemic, </w:t>
      </w:r>
      <w:r w:rsidRPr="001266EF">
        <w:rPr>
          <w:rFonts w:ascii="Calibri Light" w:hAnsi="Calibri Light" w:cs="Calibri Light"/>
          <w:color w:val="auto"/>
          <w:sz w:val="22"/>
          <w:szCs w:val="22"/>
          <w:lang w:val="en-AU"/>
        </w:rPr>
        <w:t>further amplifies the impacts of climate-related disasters</w:t>
      </w:r>
      <w:r w:rsidR="00990E7E" w:rsidRPr="001266EF">
        <w:rPr>
          <w:rStyle w:val="FootnoteReference"/>
          <w:rFonts w:ascii="Calibri Light" w:hAnsi="Calibri Light" w:cs="Calibri Light"/>
          <w:color w:val="auto"/>
          <w:sz w:val="22"/>
          <w:szCs w:val="22"/>
          <w:lang w:val="en-AU"/>
        </w:rPr>
        <w:footnoteReference w:customMarkFollows="1" w:id="67"/>
        <w:t>66</w:t>
      </w:r>
      <w:r w:rsidR="000B6892"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w:t>
      </w:r>
    </w:p>
    <w:p w14:paraId="78B1D0C2" w14:textId="11DC957B" w:rsidR="005B14CA" w:rsidRPr="001266EF" w:rsidRDefault="005B14CA" w:rsidP="006C3DDF">
      <w:pPr>
        <w:pStyle w:val="Heading1"/>
        <w:rPr>
          <w:rFonts w:ascii="Calibri Light" w:hAnsi="Calibri Light" w:cs="Calibri Light"/>
          <w:color w:val="auto"/>
          <w:szCs w:val="22"/>
        </w:rPr>
      </w:pPr>
      <w:bookmarkStart w:id="46" w:name="_Toc84494905"/>
      <w:bookmarkStart w:id="47" w:name="_Toc89709827"/>
      <w:bookmarkStart w:id="48" w:name="_Toc188362614"/>
      <w:r w:rsidRPr="001266EF">
        <w:rPr>
          <w:rFonts w:ascii="Calibri Light" w:hAnsi="Calibri Light" w:cs="Calibri Light"/>
          <w:color w:val="auto"/>
          <w:szCs w:val="22"/>
        </w:rPr>
        <w:lastRenderedPageBreak/>
        <w:t xml:space="preserve">Proposed Outcomes and Investment </w:t>
      </w:r>
      <w:bookmarkEnd w:id="46"/>
      <w:r w:rsidR="00206F19" w:rsidRPr="001266EF">
        <w:rPr>
          <w:rFonts w:ascii="Calibri Light" w:hAnsi="Calibri Light" w:cs="Calibri Light"/>
          <w:color w:val="auto"/>
          <w:szCs w:val="22"/>
        </w:rPr>
        <w:t>Overview</w:t>
      </w:r>
      <w:bookmarkEnd w:id="47"/>
      <w:bookmarkEnd w:id="48"/>
    </w:p>
    <w:p w14:paraId="58A28CCC" w14:textId="76770DC0" w:rsidR="005B14CA" w:rsidRPr="001266EF" w:rsidRDefault="005B14CA" w:rsidP="003A7F56">
      <w:pPr>
        <w:pStyle w:val="Heading2"/>
      </w:pPr>
      <w:bookmarkStart w:id="49" w:name="_Toc84494906"/>
      <w:bookmarkStart w:id="50" w:name="_Ref85706764"/>
      <w:bookmarkStart w:id="51" w:name="_Ref86836662"/>
      <w:bookmarkStart w:id="52" w:name="_Toc89709828"/>
      <w:bookmarkStart w:id="53" w:name="_Toc188362615"/>
      <w:r w:rsidRPr="001266EF">
        <w:t>Program outcomes and logic</w:t>
      </w:r>
      <w:bookmarkEnd w:id="49"/>
      <w:bookmarkEnd w:id="50"/>
      <w:bookmarkEnd w:id="51"/>
      <w:bookmarkEnd w:id="52"/>
      <w:bookmarkEnd w:id="53"/>
    </w:p>
    <w:p w14:paraId="7F5C8435" w14:textId="778DDCE0" w:rsidR="00EB72B7" w:rsidRPr="001266EF" w:rsidRDefault="00D26D63" w:rsidP="006C3DDF">
      <w:pPr>
        <w:pStyle w:val="Caption"/>
        <w:rPr>
          <w:rFonts w:ascii="Calibri Light" w:hAnsi="Calibri Light" w:cs="Calibri Light"/>
          <w:color w:val="auto"/>
          <w:sz w:val="22"/>
          <w:szCs w:val="22"/>
        </w:rPr>
      </w:pPr>
      <w:bookmarkStart w:id="54" w:name="_Toc187827309"/>
      <w:bookmarkStart w:id="55" w:name="_Toc187831421"/>
      <w:bookmarkStart w:id="56" w:name="_Hlk89441039"/>
      <w:r w:rsidRPr="001432DD">
        <w:rPr>
          <w:rStyle w:val="PDDChar"/>
          <w:b/>
          <w:bCs/>
        </w:rPr>
        <w:t xml:space="preserve">Figure </w:t>
      </w:r>
      <w:r w:rsidRPr="001432DD">
        <w:rPr>
          <w:rStyle w:val="PDDChar"/>
          <w:b/>
          <w:bCs/>
        </w:rPr>
        <w:fldChar w:fldCharType="begin"/>
      </w:r>
      <w:r w:rsidRPr="001432DD">
        <w:rPr>
          <w:rStyle w:val="PDDChar"/>
          <w:b/>
          <w:bCs/>
        </w:rPr>
        <w:instrText xml:space="preserve"> SEQ Figure \* ARABIC </w:instrText>
      </w:r>
      <w:r w:rsidRPr="001432DD">
        <w:rPr>
          <w:rStyle w:val="PDDChar"/>
          <w:b/>
          <w:bCs/>
        </w:rPr>
        <w:fldChar w:fldCharType="separate"/>
      </w:r>
      <w:r w:rsidR="00BE555A">
        <w:rPr>
          <w:rStyle w:val="PDDChar"/>
          <w:b/>
          <w:bCs/>
          <w:noProof/>
        </w:rPr>
        <w:t>1</w:t>
      </w:r>
      <w:r w:rsidRPr="001432DD">
        <w:rPr>
          <w:rStyle w:val="PDDChar"/>
          <w:b/>
          <w:bCs/>
        </w:rPr>
        <w:fldChar w:fldCharType="end"/>
      </w:r>
      <w:r w:rsidRPr="001432DD">
        <w:rPr>
          <w:rStyle w:val="PDDChar"/>
          <w:b/>
          <w:bCs/>
        </w:rPr>
        <w:t>: LAI Phase III Program Logic</w:t>
      </w:r>
      <w:r w:rsidR="00AF72E7" w:rsidRPr="001266EF">
        <w:rPr>
          <w:rFonts w:ascii="Calibri Light" w:hAnsi="Calibri Light" w:cs="Calibri Light"/>
          <w:color w:val="auto"/>
          <w:sz w:val="22"/>
          <w:szCs w:val="22"/>
        </w:rPr>
        <w:t>*</w:t>
      </w:r>
      <w:bookmarkEnd w:id="54"/>
      <w:bookmarkEnd w:id="55"/>
    </w:p>
    <w:bookmarkEnd w:id="56"/>
    <w:p w14:paraId="2770C143" w14:textId="6FB501F8" w:rsidR="00E035C3" w:rsidRPr="001266EF" w:rsidRDefault="00BF7A4C" w:rsidP="006C3DDF">
      <w:pPr>
        <w:pStyle w:val="BodyCopy"/>
        <w:rPr>
          <w:rFonts w:ascii="Calibri Light" w:hAnsi="Calibri Light" w:cs="Calibri Light"/>
          <w:color w:val="auto"/>
          <w:sz w:val="22"/>
          <w:szCs w:val="22"/>
          <w:lang w:val="en-AU"/>
        </w:rPr>
      </w:pPr>
      <w:r>
        <w:rPr>
          <w:rFonts w:ascii="Calibri Light" w:hAnsi="Calibri Light" w:cs="Calibri Light"/>
          <w:noProof/>
          <w:color w:val="auto"/>
          <w:sz w:val="22"/>
          <w:szCs w:val="22"/>
          <w:lang w:val="en-AU"/>
        </w:rPr>
        <w:drawing>
          <wp:inline distT="0" distB="0" distL="0" distR="0" wp14:anchorId="5A879F3B" wp14:editId="3E1DD1C5">
            <wp:extent cx="6480810" cy="4200525"/>
            <wp:effectExtent l="0" t="0" r="0" b="9525"/>
            <wp:docPr id="413408704" name="Picture 1" descr="For alternative text please see Appendix A -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08704" name="Picture 1" descr="For alternative text please see Appendix A - Fig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810" cy="4200525"/>
                    </a:xfrm>
                    <a:prstGeom prst="rect">
                      <a:avLst/>
                    </a:prstGeom>
                    <a:noFill/>
                  </pic:spPr>
                </pic:pic>
              </a:graphicData>
            </a:graphic>
          </wp:inline>
        </w:drawing>
      </w:r>
    </w:p>
    <w:p w14:paraId="660E2671" w14:textId="12349174" w:rsidR="00AF72E7" w:rsidRPr="001266EF" w:rsidRDefault="00AF72E7"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*Note: the program logic has been updated with minor changes.</w:t>
      </w:r>
    </w:p>
    <w:p w14:paraId="0C9D3AC2" w14:textId="4F6DD1AE" w:rsidR="00E035C3" w:rsidRPr="001266EF" w:rsidRDefault="00E035C3" w:rsidP="006C3DDF">
      <w:pPr>
        <w:pStyle w:val="BodyCopy"/>
        <w:spacing w:before="160"/>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LAI will strengthen DFAT’s </w:t>
      </w:r>
      <w:r w:rsidR="004E5D8A" w:rsidRPr="001266EF">
        <w:rPr>
          <w:rFonts w:ascii="Calibri Light" w:hAnsi="Calibri Light" w:cs="Calibri Light"/>
          <w:color w:val="auto"/>
          <w:sz w:val="22"/>
          <w:szCs w:val="22"/>
          <w:lang w:val="en-AU"/>
        </w:rPr>
        <w:t>reputation</w:t>
      </w:r>
      <w:r w:rsidRPr="001266EF">
        <w:rPr>
          <w:rFonts w:ascii="Calibri Light" w:hAnsi="Calibri Light" w:cs="Calibri Light"/>
          <w:color w:val="auto"/>
          <w:sz w:val="22"/>
          <w:szCs w:val="22"/>
          <w:lang w:val="en-AU"/>
        </w:rPr>
        <w:t xml:space="preserve"> in Laos by increasing Australia’s visibility at </w:t>
      </w:r>
      <w:r w:rsidR="007B25D9" w:rsidRPr="001266EF">
        <w:rPr>
          <w:rFonts w:ascii="Calibri Light" w:hAnsi="Calibri Light" w:cs="Calibri Light"/>
          <w:color w:val="auto"/>
          <w:sz w:val="22"/>
          <w:szCs w:val="22"/>
          <w:lang w:val="en-AU"/>
        </w:rPr>
        <w:t xml:space="preserve">mid-career and </w:t>
      </w:r>
      <w:r w:rsidRPr="001266EF">
        <w:rPr>
          <w:rFonts w:ascii="Calibri Light" w:hAnsi="Calibri Light" w:cs="Calibri Light"/>
          <w:color w:val="auto"/>
          <w:sz w:val="22"/>
          <w:szCs w:val="22"/>
          <w:lang w:val="en-AU"/>
        </w:rPr>
        <w:t xml:space="preserve">senior levels of Government as a trusted source of advice and capacity building in HRD. This is reflected in the goal of LAI </w:t>
      </w:r>
      <w:r w:rsidR="0099643A" w:rsidRPr="001266EF">
        <w:rPr>
          <w:rFonts w:ascii="Calibri Light" w:hAnsi="Calibri Light" w:cs="Calibri Light"/>
          <w:color w:val="auto"/>
          <w:sz w:val="22"/>
          <w:szCs w:val="22"/>
          <w:lang w:val="en-AU"/>
        </w:rPr>
        <w:t xml:space="preserve">Phase </w:t>
      </w:r>
      <w:r w:rsidRPr="001266EF">
        <w:rPr>
          <w:rFonts w:ascii="Calibri Light" w:hAnsi="Calibri Light" w:cs="Calibri Light"/>
          <w:color w:val="auto"/>
          <w:sz w:val="22"/>
          <w:szCs w:val="22"/>
          <w:lang w:val="en-AU"/>
        </w:rPr>
        <w:t xml:space="preserve">III: </w:t>
      </w:r>
      <w:r w:rsidR="000E3628" w:rsidRPr="001266EF">
        <w:rPr>
          <w:rFonts w:ascii="Calibri Light" w:hAnsi="Calibri Light" w:cs="Calibri Light"/>
          <w:i/>
          <w:iCs/>
          <w:color w:val="auto"/>
          <w:sz w:val="22"/>
          <w:szCs w:val="22"/>
          <w:lang w:val="en-AU"/>
        </w:rPr>
        <w:t xml:space="preserve">Developing human resource to be a strong productive power that could contribute to sustainable socio-economic development </w:t>
      </w:r>
      <w:r w:rsidR="00962573" w:rsidRPr="001266EF">
        <w:rPr>
          <w:rFonts w:ascii="Calibri Light" w:hAnsi="Calibri Light" w:cs="Calibri Light"/>
          <w:i/>
          <w:iCs/>
          <w:color w:val="auto"/>
          <w:sz w:val="22"/>
          <w:szCs w:val="22"/>
          <w:lang w:val="en-AU"/>
        </w:rPr>
        <w:t>(Vision to 2030, NHRDS)</w:t>
      </w:r>
      <w:r w:rsidRPr="001266EF">
        <w:rPr>
          <w:rFonts w:ascii="Calibri Light" w:hAnsi="Calibri Light" w:cs="Calibri Light"/>
          <w:i/>
          <w:iCs/>
          <w:color w:val="auto"/>
          <w:sz w:val="22"/>
          <w:szCs w:val="22"/>
          <w:lang w:val="en-AU"/>
        </w:rPr>
        <w:t xml:space="preserve"> </w:t>
      </w:r>
      <w:r w:rsidR="00962573" w:rsidRPr="001266EF">
        <w:rPr>
          <w:rFonts w:ascii="Calibri Light" w:hAnsi="Calibri Light" w:cs="Calibri Light"/>
          <w:iCs/>
          <w:color w:val="auto"/>
          <w:sz w:val="22"/>
          <w:szCs w:val="22"/>
          <w:lang w:val="en-AU"/>
        </w:rPr>
        <w:t>and</w:t>
      </w:r>
      <w:r w:rsidR="00962573" w:rsidRPr="001266EF">
        <w:rPr>
          <w:rFonts w:ascii="Calibri Light" w:hAnsi="Calibri Light" w:cs="Calibri Light"/>
          <w:i/>
          <w:iCs/>
          <w:color w:val="auto"/>
          <w:sz w:val="22"/>
          <w:szCs w:val="22"/>
          <w:lang w:val="en-AU"/>
        </w:rPr>
        <w:t xml:space="preserve"> </w:t>
      </w:r>
      <w:r w:rsidR="00962573" w:rsidRPr="001266EF">
        <w:rPr>
          <w:rFonts w:ascii="Calibri Light" w:hAnsi="Calibri Light" w:cs="Calibri Light"/>
          <w:iCs/>
          <w:color w:val="auto"/>
          <w:sz w:val="22"/>
          <w:szCs w:val="22"/>
          <w:lang w:val="en-AU"/>
        </w:rPr>
        <w:t>Objective,</w:t>
      </w:r>
      <w:r w:rsidR="00962573" w:rsidRPr="001266EF">
        <w:rPr>
          <w:rFonts w:ascii="Calibri Light" w:hAnsi="Calibri Light" w:cs="Calibri Light"/>
          <w:i/>
          <w:iCs/>
          <w:color w:val="auto"/>
          <w:sz w:val="22"/>
          <w:szCs w:val="22"/>
          <w:lang w:val="en-AU"/>
        </w:rPr>
        <w:t xml:space="preserve"> Australia as a valued and trusted partner in Laos to strengthen human resource development in support of inclusive and sustainable growth</w:t>
      </w:r>
      <w:r w:rsidR="001D526B" w:rsidRPr="001266EF">
        <w:rPr>
          <w:rFonts w:ascii="Calibri Light" w:hAnsi="Calibri Light" w:cs="Calibri Light"/>
          <w:i/>
          <w:iCs/>
          <w:color w:val="auto"/>
          <w:sz w:val="22"/>
          <w:szCs w:val="22"/>
          <w:lang w:val="en-AU"/>
        </w:rPr>
        <w:t xml:space="preserve"> (CDRP)</w:t>
      </w:r>
      <w:r w:rsidR="00962573" w:rsidRPr="001266EF">
        <w:rPr>
          <w:rFonts w:ascii="Calibri Light" w:hAnsi="Calibri Light" w:cs="Calibri Light"/>
          <w:i/>
          <w:iCs/>
          <w:color w:val="auto"/>
          <w:sz w:val="22"/>
          <w:szCs w:val="22"/>
          <w:lang w:val="en-AU"/>
        </w:rPr>
        <w:t xml:space="preserve"> </w:t>
      </w:r>
      <w:r w:rsidR="00C94882" w:rsidRPr="001266EF">
        <w:rPr>
          <w:rFonts w:ascii="Calibri Light" w:hAnsi="Calibri Light" w:cs="Calibri Light"/>
          <w:iCs/>
          <w:color w:val="auto"/>
          <w:sz w:val="22"/>
          <w:szCs w:val="22"/>
          <w:lang w:val="en-AU"/>
        </w:rPr>
        <w:t xml:space="preserve">which will </w:t>
      </w:r>
      <w:r w:rsidR="00962573" w:rsidRPr="001266EF">
        <w:rPr>
          <w:rFonts w:ascii="Calibri Light" w:hAnsi="Calibri Light" w:cs="Calibri Light"/>
          <w:iCs/>
          <w:color w:val="auto"/>
          <w:sz w:val="22"/>
          <w:szCs w:val="22"/>
          <w:lang w:val="en-AU"/>
        </w:rPr>
        <w:t xml:space="preserve">both </w:t>
      </w:r>
      <w:r w:rsidRPr="001266EF">
        <w:rPr>
          <w:rFonts w:ascii="Calibri Light" w:hAnsi="Calibri Light" w:cs="Calibri Light"/>
          <w:color w:val="auto"/>
          <w:sz w:val="22"/>
          <w:szCs w:val="22"/>
          <w:lang w:val="en-AU"/>
        </w:rPr>
        <w:t xml:space="preserve">be pursued through </w:t>
      </w:r>
      <w:r w:rsidR="00962573" w:rsidRPr="001266EF">
        <w:rPr>
          <w:rFonts w:ascii="Calibri Light" w:hAnsi="Calibri Light" w:cs="Calibri Light"/>
          <w:color w:val="auto"/>
          <w:sz w:val="22"/>
          <w:szCs w:val="22"/>
          <w:lang w:val="en-AU"/>
        </w:rPr>
        <w:t xml:space="preserve">three </w:t>
      </w:r>
      <w:r w:rsidRPr="001266EF">
        <w:rPr>
          <w:rFonts w:ascii="Calibri Light" w:hAnsi="Calibri Light" w:cs="Calibri Light"/>
          <w:color w:val="auto"/>
          <w:sz w:val="22"/>
          <w:szCs w:val="22"/>
          <w:lang w:val="en-AU"/>
        </w:rPr>
        <w:t>end-of-program outcomes (EOPOs):</w:t>
      </w:r>
    </w:p>
    <w:p w14:paraId="2DBA2E49" w14:textId="2556D43F" w:rsidR="00962573" w:rsidRPr="001266EF" w:rsidRDefault="00962573" w:rsidP="006C3DDF">
      <w:pPr>
        <w:pStyle w:val="BodyCopy"/>
        <w:numPr>
          <w:ilvl w:val="0"/>
          <w:numId w:val="30"/>
        </w:numPr>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Laos and Australia engage in stronger dialogue and partnership based on strategic investments in HRD</w:t>
      </w:r>
    </w:p>
    <w:p w14:paraId="78D0F255" w14:textId="19E7B7FB" w:rsidR="00962573" w:rsidRPr="001266EF" w:rsidRDefault="00962573" w:rsidP="006C3DDF">
      <w:pPr>
        <w:pStyle w:val="BodyCopy"/>
        <w:numPr>
          <w:ilvl w:val="0"/>
          <w:numId w:val="30"/>
        </w:numPr>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Targeted Laos organisations use their improved capacity to deliver inclusive and systematic HRD</w:t>
      </w:r>
    </w:p>
    <w:p w14:paraId="27EB43EA" w14:textId="4641BCE4" w:rsidR="00962573" w:rsidRPr="001266EF" w:rsidRDefault="00962573" w:rsidP="006C3DDF">
      <w:pPr>
        <w:pStyle w:val="BodyCopy"/>
        <w:numPr>
          <w:ilvl w:val="0"/>
          <w:numId w:val="30"/>
        </w:numPr>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Alumni use their skills, knowledge, and networks to contribute to inclusive and sustainable development</w:t>
      </w:r>
    </w:p>
    <w:p w14:paraId="65E1D338" w14:textId="69D4DBD8" w:rsidR="00E035C3" w:rsidRPr="001266EF" w:rsidRDefault="00E035C3"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These t</w:t>
      </w:r>
      <w:r w:rsidR="00962573" w:rsidRPr="001266EF">
        <w:rPr>
          <w:rFonts w:ascii="Calibri Light" w:hAnsi="Calibri Light" w:cs="Calibri Light"/>
          <w:color w:val="auto"/>
          <w:sz w:val="22"/>
          <w:szCs w:val="22"/>
        </w:rPr>
        <w:t>hree</w:t>
      </w:r>
      <w:r w:rsidRPr="001266EF">
        <w:rPr>
          <w:rFonts w:ascii="Calibri Light" w:hAnsi="Calibri Light" w:cs="Calibri Light"/>
          <w:color w:val="auto"/>
          <w:sz w:val="22"/>
          <w:szCs w:val="22"/>
        </w:rPr>
        <w:t xml:space="preserve"> EOPOs set longer-term objectives to be pursued over the initial four years (2021-2025) and potential four-year extension (2025-2029). The</w:t>
      </w:r>
      <w:r w:rsidR="009F6FD7" w:rsidRPr="001266EF">
        <w:rPr>
          <w:rFonts w:ascii="Calibri Light" w:hAnsi="Calibri Light" w:cs="Calibri Light"/>
          <w:color w:val="auto"/>
          <w:sz w:val="22"/>
          <w:szCs w:val="22"/>
        </w:rPr>
        <w:t xml:space="preserve">y </w:t>
      </w:r>
      <w:r w:rsidRPr="001266EF">
        <w:rPr>
          <w:rFonts w:ascii="Calibri Light" w:hAnsi="Calibri Light" w:cs="Calibri Light"/>
          <w:color w:val="auto"/>
          <w:sz w:val="22"/>
          <w:szCs w:val="22"/>
        </w:rPr>
        <w:t xml:space="preserve">aim to position LAI as the </w:t>
      </w:r>
      <w:r w:rsidR="009F6FD7" w:rsidRPr="001266EF">
        <w:rPr>
          <w:rFonts w:ascii="Calibri Light" w:hAnsi="Calibri Light" w:cs="Calibri Light"/>
          <w:color w:val="auto"/>
          <w:sz w:val="22"/>
          <w:szCs w:val="22"/>
        </w:rPr>
        <w:t>leading</w:t>
      </w:r>
      <w:r w:rsidRPr="001266EF">
        <w:rPr>
          <w:rFonts w:ascii="Calibri Light" w:hAnsi="Calibri Light" w:cs="Calibri Light"/>
          <w:color w:val="auto"/>
          <w:sz w:val="22"/>
          <w:szCs w:val="22"/>
        </w:rPr>
        <w:t xml:space="preserve"> institute for HRD in Laos, moving to strategically work with HRD systems and the enabling environment while </w:t>
      </w:r>
      <w:r w:rsidR="009F6FD7" w:rsidRPr="001266EF">
        <w:rPr>
          <w:rFonts w:ascii="Calibri Light" w:hAnsi="Calibri Light" w:cs="Calibri Light"/>
          <w:color w:val="auto"/>
          <w:sz w:val="22"/>
          <w:szCs w:val="22"/>
        </w:rPr>
        <w:t>enhancing</w:t>
      </w:r>
      <w:r w:rsidRPr="001266EF">
        <w:rPr>
          <w:rFonts w:ascii="Calibri Light" w:hAnsi="Calibri Light" w:cs="Calibri Light"/>
          <w:color w:val="auto"/>
          <w:sz w:val="22"/>
          <w:szCs w:val="22"/>
        </w:rPr>
        <w:t xml:space="preserve"> individual capabilities. </w:t>
      </w:r>
    </w:p>
    <w:p w14:paraId="2DEB22DD" w14:textId="69CA366D" w:rsidR="00962573" w:rsidRPr="001266EF" w:rsidRDefault="00E035C3"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rPr>
        <w:t>To achieve these EOPOs, LAI will first make progress towards four intermediate outcomes (IOs):</w:t>
      </w:r>
    </w:p>
    <w:p w14:paraId="297C3789" w14:textId="77777777" w:rsidR="000E3628" w:rsidRPr="001266EF" w:rsidRDefault="000E3628" w:rsidP="006C3DDF">
      <w:pPr>
        <w:pStyle w:val="BodyCopy"/>
        <w:numPr>
          <w:ilvl w:val="0"/>
          <w:numId w:val="29"/>
        </w:numPr>
        <w:jc w:val="both"/>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Target Laos organisations have improved capacity to progress human resource development in line with the National HRD Strategy</w:t>
      </w:r>
    </w:p>
    <w:p w14:paraId="5F84CA5B" w14:textId="04DF9F11" w:rsidR="00962573" w:rsidRPr="001266EF" w:rsidRDefault="00962573" w:rsidP="006C3DDF">
      <w:pPr>
        <w:pStyle w:val="BodyCopy"/>
        <w:numPr>
          <w:ilvl w:val="0"/>
          <w:numId w:val="29"/>
        </w:numPr>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Alumni have necessary skills, knowledge, and networks to contribute to inclusive and sustainable development</w:t>
      </w:r>
    </w:p>
    <w:p w14:paraId="663A2C62" w14:textId="2C626D0C" w:rsidR="00962573" w:rsidRPr="001266EF" w:rsidRDefault="00962573" w:rsidP="006C3DDF">
      <w:pPr>
        <w:pStyle w:val="BodyCopy"/>
        <w:numPr>
          <w:ilvl w:val="0"/>
          <w:numId w:val="29"/>
        </w:numPr>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Key stakeholders have positive views of LAI, the Embassy, Australians, and Australian expertise</w:t>
      </w:r>
    </w:p>
    <w:p w14:paraId="258B3631" w14:textId="0D96E45E" w:rsidR="00962573" w:rsidRPr="001266EF" w:rsidRDefault="00962573" w:rsidP="006C3DDF">
      <w:pPr>
        <w:pStyle w:val="BodyCopy"/>
        <w:numPr>
          <w:ilvl w:val="0"/>
          <w:numId w:val="29"/>
        </w:numPr>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lastRenderedPageBreak/>
        <w:t>Laos equity groups have improved capability and enabling pathways to participate in and contribute to development</w:t>
      </w:r>
    </w:p>
    <w:p w14:paraId="72E1ACCB" w14:textId="5CDCD6E3" w:rsidR="00E035C3" w:rsidRPr="001266EF" w:rsidRDefault="00E035C3"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To achieve these IOs, LAI has structured eight outputs that are complementary and interrelated</w:t>
      </w:r>
      <w:r w:rsidR="00904FC9"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 xml:space="preserve">At all levels (outputs, IOs, and EOPOs), LAI will engage with </w:t>
      </w:r>
      <w:proofErr w:type="spellStart"/>
      <w:r w:rsidR="00904FC9" w:rsidRPr="001266EF">
        <w:rPr>
          <w:rFonts w:ascii="Calibri Light" w:hAnsi="Calibri Light" w:cs="Calibri Light"/>
          <w:color w:val="auto"/>
          <w:sz w:val="22"/>
          <w:szCs w:val="22"/>
          <w:lang w:val="en-AU"/>
        </w:rPr>
        <w:t>GoL</w:t>
      </w:r>
      <w:proofErr w:type="spellEnd"/>
      <w:r w:rsidR="00904FC9" w:rsidRPr="001266EF">
        <w:rPr>
          <w:rFonts w:ascii="Calibri Light" w:hAnsi="Calibri Light" w:cs="Calibri Light"/>
          <w:color w:val="auto"/>
          <w:sz w:val="22"/>
          <w:szCs w:val="22"/>
          <w:lang w:val="en-AU"/>
        </w:rPr>
        <w:t xml:space="preserve"> partners</w:t>
      </w:r>
      <w:r w:rsidRPr="001266EF">
        <w:rPr>
          <w:rFonts w:ascii="Calibri Light" w:hAnsi="Calibri Light" w:cs="Calibri Light"/>
          <w:color w:val="auto"/>
          <w:sz w:val="22"/>
          <w:szCs w:val="22"/>
          <w:lang w:val="en-AU"/>
        </w:rPr>
        <w:t xml:space="preserve">, to the extent possible, to ensure activities </w:t>
      </w:r>
      <w:r w:rsidR="009F6FD7" w:rsidRPr="001266EF">
        <w:rPr>
          <w:rFonts w:ascii="Calibri Light" w:hAnsi="Calibri Light" w:cs="Calibri Light"/>
          <w:color w:val="auto"/>
          <w:sz w:val="22"/>
          <w:szCs w:val="22"/>
          <w:lang w:val="en-AU"/>
        </w:rPr>
        <w:t>strongly</w:t>
      </w:r>
      <w:r w:rsidRPr="001266EF">
        <w:rPr>
          <w:rFonts w:ascii="Calibri Light" w:hAnsi="Calibri Light" w:cs="Calibri Light"/>
          <w:color w:val="auto"/>
          <w:sz w:val="22"/>
          <w:szCs w:val="22"/>
          <w:lang w:val="en-AU"/>
        </w:rPr>
        <w:t xml:space="preserve"> align to a shared vision. </w:t>
      </w:r>
    </w:p>
    <w:p w14:paraId="08946ABE" w14:textId="1F91C392" w:rsidR="00FE3281" w:rsidRPr="001266EF" w:rsidRDefault="00FE3281" w:rsidP="003A7F56">
      <w:pPr>
        <w:pStyle w:val="Heading2"/>
      </w:pPr>
      <w:bookmarkStart w:id="57" w:name="_Toc84494960"/>
      <w:bookmarkStart w:id="58" w:name="_Toc89709829"/>
      <w:bookmarkStart w:id="59" w:name="_Toc188362616"/>
      <w:r w:rsidRPr="001266EF">
        <w:t>Procurement and Partnering</w:t>
      </w:r>
      <w:bookmarkEnd w:id="57"/>
      <w:bookmarkEnd w:id="58"/>
      <w:bookmarkEnd w:id="59"/>
    </w:p>
    <w:p w14:paraId="14B952A3" w14:textId="77777777" w:rsidR="00CF2701" w:rsidRPr="001266EF" w:rsidRDefault="00FE3281"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As a design-implement program, the delivery of LAI is in two phases: a design phase during which this Program Design Document (PDD) and other program requirements </w:t>
      </w:r>
      <w:r w:rsidR="009416C0" w:rsidRPr="001266EF">
        <w:rPr>
          <w:rFonts w:ascii="Calibri Light" w:hAnsi="Calibri Light" w:cs="Calibri Light"/>
          <w:color w:val="auto"/>
          <w:sz w:val="22"/>
          <w:szCs w:val="22"/>
        </w:rPr>
        <w:t>are</w:t>
      </w:r>
      <w:r w:rsidRPr="001266EF">
        <w:rPr>
          <w:rFonts w:ascii="Calibri Light" w:hAnsi="Calibri Light" w:cs="Calibri Light"/>
          <w:color w:val="auto"/>
          <w:sz w:val="22"/>
          <w:szCs w:val="22"/>
        </w:rPr>
        <w:t xml:space="preserve"> delivered; and an implementation phase, </w:t>
      </w:r>
      <w:r w:rsidR="00FB2362" w:rsidRPr="001266EF">
        <w:rPr>
          <w:rFonts w:ascii="Calibri Light" w:hAnsi="Calibri Light" w:cs="Calibri Light"/>
          <w:color w:val="auto"/>
          <w:sz w:val="22"/>
          <w:szCs w:val="22"/>
        </w:rPr>
        <w:t>(</w:t>
      </w:r>
      <w:r w:rsidR="009416C0" w:rsidRPr="001266EF">
        <w:rPr>
          <w:rFonts w:ascii="Calibri Light" w:hAnsi="Calibri Light" w:cs="Calibri Light"/>
          <w:color w:val="auto"/>
          <w:sz w:val="22"/>
          <w:szCs w:val="22"/>
        </w:rPr>
        <w:t xml:space="preserve">1 </w:t>
      </w:r>
      <w:r w:rsidR="00FB2362" w:rsidRPr="001266EF">
        <w:rPr>
          <w:rFonts w:ascii="Calibri Light" w:hAnsi="Calibri Light" w:cs="Calibri Light"/>
          <w:color w:val="auto"/>
          <w:sz w:val="22"/>
          <w:szCs w:val="22"/>
        </w:rPr>
        <w:t xml:space="preserve">January 2022 to </w:t>
      </w:r>
      <w:r w:rsidR="009416C0" w:rsidRPr="001266EF">
        <w:rPr>
          <w:rFonts w:ascii="Calibri Light" w:hAnsi="Calibri Light" w:cs="Calibri Light"/>
          <w:color w:val="auto"/>
          <w:sz w:val="22"/>
          <w:szCs w:val="22"/>
        </w:rPr>
        <w:t xml:space="preserve">30 </w:t>
      </w:r>
      <w:r w:rsidR="00FB2362" w:rsidRPr="001266EF">
        <w:rPr>
          <w:rFonts w:ascii="Calibri Light" w:hAnsi="Calibri Light" w:cs="Calibri Light"/>
          <w:color w:val="auto"/>
          <w:sz w:val="22"/>
          <w:szCs w:val="22"/>
        </w:rPr>
        <w:t xml:space="preserve">June 2025) </w:t>
      </w:r>
      <w:r w:rsidRPr="001266EF">
        <w:rPr>
          <w:rFonts w:ascii="Calibri Light" w:hAnsi="Calibri Light" w:cs="Calibri Light"/>
          <w:color w:val="auto"/>
          <w:sz w:val="22"/>
          <w:szCs w:val="22"/>
        </w:rPr>
        <w:t xml:space="preserve">where the Managing Contractor will progress to implement all aspects of the PDD after formal DFAT approval. </w:t>
      </w:r>
    </w:p>
    <w:p w14:paraId="40CFA79B" w14:textId="21320950" w:rsidR="00FE3281" w:rsidRPr="001266EF" w:rsidRDefault="00CF2701"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The Australian Embassy in Vientiane will manage the program through a team of </w:t>
      </w:r>
      <w:r w:rsidR="00DA7F5F" w:rsidRPr="001266EF">
        <w:rPr>
          <w:rFonts w:ascii="Calibri Light" w:hAnsi="Calibri Light" w:cs="Calibri Light"/>
          <w:color w:val="auto"/>
          <w:sz w:val="22"/>
          <w:szCs w:val="22"/>
        </w:rPr>
        <w:t>two</w:t>
      </w:r>
      <w:r w:rsidRPr="001266EF">
        <w:rPr>
          <w:rFonts w:ascii="Calibri Light" w:hAnsi="Calibri Light" w:cs="Calibri Light"/>
          <w:color w:val="auto"/>
          <w:sz w:val="22"/>
          <w:szCs w:val="22"/>
        </w:rPr>
        <w:t xml:space="preserve"> A-based and three locally employed staff. </w:t>
      </w:r>
    </w:p>
    <w:p w14:paraId="1B82FF9F" w14:textId="41ECEDBB" w:rsidR="00FE3281" w:rsidRPr="001266EF" w:rsidRDefault="00FE3281"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In accordance with the Head Contract, a contract amendment will reflect the practical implementation requirements as defined in a Statement of Requirements. The basis of payments will link management fee payments to a combination of milestone deliverables, and Partner Performance Assessment </w:t>
      </w:r>
      <w:proofErr w:type="gramStart"/>
      <w:r w:rsidRPr="001266EF">
        <w:rPr>
          <w:rFonts w:ascii="Calibri Light" w:hAnsi="Calibri Light" w:cs="Calibri Light"/>
          <w:color w:val="auto"/>
          <w:sz w:val="22"/>
          <w:szCs w:val="22"/>
        </w:rPr>
        <w:t>ratings  with</w:t>
      </w:r>
      <w:proofErr w:type="gramEnd"/>
      <w:r w:rsidRPr="001266EF">
        <w:rPr>
          <w:rFonts w:ascii="Calibri Light" w:hAnsi="Calibri Light" w:cs="Calibri Light"/>
          <w:color w:val="auto"/>
          <w:sz w:val="22"/>
          <w:szCs w:val="22"/>
        </w:rPr>
        <w:t xml:space="preserve"> a scaled ‘at-risk’ component of fees linked to actual ratings achieved. </w:t>
      </w:r>
    </w:p>
    <w:p w14:paraId="4F004C83" w14:textId="4D14E7EE" w:rsidR="004967CC" w:rsidRPr="001266EF" w:rsidRDefault="005B14CA" w:rsidP="003A7F56">
      <w:pPr>
        <w:pStyle w:val="Heading2"/>
      </w:pPr>
      <w:bookmarkStart w:id="60" w:name="_Toc84494907"/>
      <w:bookmarkStart w:id="61" w:name="_Toc89709830"/>
      <w:bookmarkStart w:id="62" w:name="_Toc188362617"/>
      <w:r w:rsidRPr="001266EF">
        <w:t>Delivery Approach</w:t>
      </w:r>
      <w:bookmarkEnd w:id="60"/>
      <w:bookmarkEnd w:id="61"/>
      <w:bookmarkEnd w:id="62"/>
    </w:p>
    <w:p w14:paraId="260BB49B" w14:textId="12E0EFBD" w:rsidR="0034634D" w:rsidRPr="001266EF" w:rsidRDefault="0034634D" w:rsidP="006C3DDF">
      <w:pPr>
        <w:pStyle w:val="Heading3"/>
        <w:spacing w:before="120"/>
        <w:rPr>
          <w:rFonts w:ascii="Calibri Light" w:hAnsi="Calibri Light" w:cs="Calibri Light"/>
          <w:sz w:val="22"/>
          <w:szCs w:val="22"/>
          <w:lang w:val="en-AU"/>
        </w:rPr>
      </w:pPr>
      <w:r w:rsidRPr="001266EF">
        <w:rPr>
          <w:rFonts w:ascii="Calibri Light" w:hAnsi="Calibri Light" w:cs="Calibri Light"/>
          <w:sz w:val="22"/>
          <w:szCs w:val="22"/>
          <w:lang w:val="en-AU"/>
        </w:rPr>
        <w:t xml:space="preserve">Political Economy </w:t>
      </w:r>
      <w:r w:rsidR="00904FC9" w:rsidRPr="001266EF">
        <w:rPr>
          <w:rFonts w:ascii="Calibri Light" w:hAnsi="Calibri Light" w:cs="Calibri Light"/>
          <w:sz w:val="22"/>
          <w:szCs w:val="22"/>
          <w:lang w:val="en-AU"/>
        </w:rPr>
        <w:t>I</w:t>
      </w:r>
      <w:r w:rsidRPr="001266EF">
        <w:rPr>
          <w:rFonts w:ascii="Calibri Light" w:hAnsi="Calibri Light" w:cs="Calibri Light"/>
          <w:sz w:val="22"/>
          <w:szCs w:val="22"/>
          <w:lang w:val="en-AU"/>
        </w:rPr>
        <w:t>mplications for Program Delivery</w:t>
      </w:r>
    </w:p>
    <w:p w14:paraId="1FA0837F" w14:textId="345E8555" w:rsidR="0034634D" w:rsidRPr="001266EF" w:rsidRDefault="0034634D" w:rsidP="006C3DDF">
      <w:pPr>
        <w:pStyle w:val="BodyCopy"/>
        <w:rPr>
          <w:rFonts w:ascii="Calibri Light" w:hAnsi="Calibri Light" w:cs="Calibri Light"/>
          <w:color w:val="auto"/>
          <w:sz w:val="22"/>
          <w:szCs w:val="22"/>
          <w:bdr w:val="none" w:sz="0" w:space="0" w:color="auto" w:frame="1"/>
          <w:lang w:val="en-AU"/>
        </w:rPr>
      </w:pPr>
      <w:r w:rsidRPr="001266EF">
        <w:rPr>
          <w:rFonts w:ascii="Calibri Light" w:hAnsi="Calibri Light" w:cs="Calibri Light"/>
          <w:color w:val="auto"/>
          <w:sz w:val="22"/>
          <w:szCs w:val="22"/>
          <w:bdr w:val="none" w:sz="0" w:space="0" w:color="auto" w:frame="1"/>
          <w:lang w:val="en-AU"/>
        </w:rPr>
        <w:t xml:space="preserve">LAI will rely strongly on the policy dialogue and diplomatic relationships nurtured by the Embassy. Well targeted policy dialogue can create permissions to work with new partners, and open opportunities to engage in sensitive issues such as GEDSI. Reciprocally, LAI can support this effort by elevating policy issues to the Embassy as they emerge and delivering needed support that brings benefit and affirms the value of the partnership. </w:t>
      </w:r>
    </w:p>
    <w:p w14:paraId="1E9AD0FF" w14:textId="59841CF9" w:rsidR="005B14CA" w:rsidRPr="001266EF" w:rsidRDefault="006672C7" w:rsidP="006C3DDF">
      <w:pPr>
        <w:pStyle w:val="Heading3"/>
        <w:rPr>
          <w:rFonts w:ascii="Calibri Light" w:hAnsi="Calibri Light" w:cs="Calibri Light"/>
          <w:sz w:val="22"/>
          <w:szCs w:val="22"/>
          <w:lang w:val="en-AU"/>
        </w:rPr>
      </w:pPr>
      <w:r w:rsidRPr="001266EF">
        <w:rPr>
          <w:rFonts w:ascii="Calibri Light" w:hAnsi="Calibri Light" w:cs="Calibri Light"/>
          <w:sz w:val="22"/>
          <w:szCs w:val="22"/>
          <w:lang w:val="en-AU"/>
        </w:rPr>
        <w:t>Operationalising the Partnerships Approach</w:t>
      </w:r>
    </w:p>
    <w:p w14:paraId="717CD18A" w14:textId="3A68A5D9" w:rsidR="00920708" w:rsidRPr="001266EF" w:rsidRDefault="00920708"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As a long standing, reputable and recognised brand in Laos, further investment in LAI into Phase III represents </w:t>
      </w:r>
      <w:r w:rsidR="007D5244" w:rsidRPr="001266EF">
        <w:rPr>
          <w:rFonts w:ascii="Calibri Light" w:hAnsi="Calibri Light" w:cs="Calibri Light"/>
          <w:color w:val="auto"/>
          <w:sz w:val="22"/>
          <w:szCs w:val="22"/>
        </w:rPr>
        <w:t xml:space="preserve">an </w:t>
      </w:r>
      <w:r w:rsidRPr="001266EF">
        <w:rPr>
          <w:rFonts w:ascii="Calibri Light" w:hAnsi="Calibri Light" w:cs="Calibri Light"/>
          <w:color w:val="auto"/>
          <w:sz w:val="22"/>
          <w:szCs w:val="22"/>
        </w:rPr>
        <w:t>opportunity to consolidate the strong HRD contributions made in Phase</w:t>
      </w:r>
      <w:r w:rsidR="0027580C" w:rsidRPr="001266EF">
        <w:rPr>
          <w:rFonts w:ascii="Calibri Light" w:hAnsi="Calibri Light" w:cs="Calibri Light"/>
          <w:color w:val="auto"/>
          <w:sz w:val="22"/>
          <w:szCs w:val="22"/>
        </w:rPr>
        <w:t>s</w:t>
      </w:r>
      <w:r w:rsidRPr="001266EF">
        <w:rPr>
          <w:rFonts w:ascii="Calibri Light" w:hAnsi="Calibri Light" w:cs="Calibri Light"/>
          <w:color w:val="auto"/>
          <w:sz w:val="22"/>
          <w:szCs w:val="22"/>
        </w:rPr>
        <w:t xml:space="preserve"> I and II, and to further leverage the reputation and trust in LAI as a partner in HRD. </w:t>
      </w:r>
      <w:r w:rsidR="00611222" w:rsidRPr="001266EF">
        <w:rPr>
          <w:rFonts w:ascii="Calibri Light" w:hAnsi="Calibri Light" w:cs="Calibri Light"/>
          <w:color w:val="auto"/>
          <w:sz w:val="22"/>
          <w:szCs w:val="22"/>
        </w:rPr>
        <w:t xml:space="preserve">With a strong skills base through a localised team, operation out of a visible </w:t>
      </w:r>
      <w:r w:rsidR="0027580C" w:rsidRPr="001266EF">
        <w:rPr>
          <w:rFonts w:ascii="Calibri Light" w:hAnsi="Calibri Light" w:cs="Calibri Light"/>
          <w:color w:val="auto"/>
          <w:sz w:val="22"/>
          <w:szCs w:val="22"/>
        </w:rPr>
        <w:t xml:space="preserve">and well-known </w:t>
      </w:r>
      <w:r w:rsidR="00611222" w:rsidRPr="001266EF">
        <w:rPr>
          <w:rFonts w:ascii="Calibri Light" w:hAnsi="Calibri Light" w:cs="Calibri Light"/>
          <w:color w:val="auto"/>
          <w:sz w:val="22"/>
          <w:szCs w:val="22"/>
        </w:rPr>
        <w:t xml:space="preserve">facility, and strategic relationships in place with local suppliers and delivery partners in Laos and Australia, LAI </w:t>
      </w:r>
      <w:r w:rsidR="0027580C" w:rsidRPr="001266EF">
        <w:rPr>
          <w:rFonts w:ascii="Calibri Light" w:hAnsi="Calibri Light" w:cs="Calibri Light"/>
          <w:color w:val="auto"/>
          <w:sz w:val="22"/>
          <w:szCs w:val="22"/>
        </w:rPr>
        <w:t xml:space="preserve">is well placed to scale and refine an extended support offering, while ensuring continuity of </w:t>
      </w:r>
      <w:proofErr w:type="spellStart"/>
      <w:r w:rsidR="0027580C" w:rsidRPr="001266EF">
        <w:rPr>
          <w:rFonts w:ascii="Calibri Light" w:hAnsi="Calibri Light" w:cs="Calibri Light"/>
          <w:color w:val="auto"/>
          <w:sz w:val="22"/>
          <w:szCs w:val="22"/>
        </w:rPr>
        <w:t>core</w:t>
      </w:r>
      <w:proofErr w:type="spellEnd"/>
      <w:r w:rsidR="0027580C" w:rsidRPr="001266EF">
        <w:rPr>
          <w:rFonts w:ascii="Calibri Light" w:hAnsi="Calibri Light" w:cs="Calibri Light"/>
          <w:color w:val="auto"/>
          <w:sz w:val="22"/>
          <w:szCs w:val="22"/>
        </w:rPr>
        <w:t xml:space="preserve"> services</w:t>
      </w:r>
      <w:r w:rsidR="00406FDA" w:rsidRPr="001266EF">
        <w:rPr>
          <w:rFonts w:ascii="Calibri Light" w:hAnsi="Calibri Light" w:cs="Calibri Light"/>
          <w:color w:val="auto"/>
          <w:sz w:val="22"/>
          <w:szCs w:val="22"/>
        </w:rPr>
        <w:t>.</w:t>
      </w:r>
    </w:p>
    <w:p w14:paraId="6E50E57C" w14:textId="17B975F9" w:rsidR="00AD6F08" w:rsidRPr="001266EF" w:rsidRDefault="00A50325"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DFAT will</w:t>
      </w:r>
      <w:r w:rsidR="00D945AC" w:rsidRPr="001266EF">
        <w:rPr>
          <w:rFonts w:ascii="Calibri Light" w:hAnsi="Calibri Light" w:cs="Calibri Light"/>
          <w:color w:val="auto"/>
          <w:sz w:val="22"/>
          <w:szCs w:val="22"/>
        </w:rPr>
        <w:t xml:space="preserve"> deliver</w:t>
      </w:r>
      <w:r w:rsidRPr="001266EF">
        <w:rPr>
          <w:rFonts w:ascii="Calibri Light" w:hAnsi="Calibri Light" w:cs="Calibri Light"/>
          <w:color w:val="auto"/>
          <w:sz w:val="22"/>
          <w:szCs w:val="22"/>
        </w:rPr>
        <w:t xml:space="preserve"> LAI</w:t>
      </w:r>
      <w:r w:rsidR="00D945AC" w:rsidRPr="001266EF">
        <w:rPr>
          <w:rFonts w:ascii="Calibri Light" w:hAnsi="Calibri Light" w:cs="Calibri Light"/>
          <w:color w:val="auto"/>
          <w:sz w:val="22"/>
          <w:szCs w:val="22"/>
        </w:rPr>
        <w:t xml:space="preserve"> through a </w:t>
      </w:r>
      <w:r w:rsidR="00AD6F08" w:rsidRPr="001266EF">
        <w:rPr>
          <w:rFonts w:ascii="Calibri Light" w:hAnsi="Calibri Light" w:cs="Calibri Light"/>
          <w:color w:val="auto"/>
          <w:sz w:val="22"/>
          <w:szCs w:val="22"/>
        </w:rPr>
        <w:t>third-party</w:t>
      </w:r>
      <w:r w:rsidR="00D945AC" w:rsidRPr="001266EF">
        <w:rPr>
          <w:rFonts w:ascii="Calibri Light" w:hAnsi="Calibri Light" w:cs="Calibri Light"/>
          <w:color w:val="auto"/>
          <w:sz w:val="22"/>
          <w:szCs w:val="22"/>
        </w:rPr>
        <w:t xml:space="preserve"> Managing Contractor, </w:t>
      </w:r>
      <w:r w:rsidR="00AD6F08" w:rsidRPr="001266EF">
        <w:rPr>
          <w:rFonts w:ascii="Calibri Light" w:hAnsi="Calibri Light" w:cs="Calibri Light"/>
          <w:color w:val="auto"/>
          <w:sz w:val="22"/>
          <w:szCs w:val="22"/>
        </w:rPr>
        <w:t xml:space="preserve">using a </w:t>
      </w:r>
      <w:r w:rsidR="00FB5373" w:rsidRPr="001266EF">
        <w:rPr>
          <w:rFonts w:ascii="Calibri Light" w:hAnsi="Calibri Light" w:cs="Calibri Light"/>
          <w:color w:val="auto"/>
          <w:sz w:val="22"/>
          <w:szCs w:val="22"/>
        </w:rPr>
        <w:t xml:space="preserve">flexible </w:t>
      </w:r>
      <w:r w:rsidR="00AD6F08" w:rsidRPr="001266EF">
        <w:rPr>
          <w:rFonts w:ascii="Calibri Light" w:hAnsi="Calibri Light" w:cs="Calibri Light"/>
          <w:color w:val="auto"/>
          <w:sz w:val="22"/>
          <w:szCs w:val="22"/>
        </w:rPr>
        <w:t>program delivery model, with a proportion of flexible funding in the annual budget to allow LAI to be responsive to emerging opportunities. The requirement for flexibility and responsive capacity reflects the dynamic nature of the context which requires LAI to exercise judicious opportunism</w:t>
      </w:r>
      <w:r w:rsidR="00802401" w:rsidRPr="001266EF">
        <w:rPr>
          <w:rFonts w:ascii="Calibri Light" w:hAnsi="Calibri Light" w:cs="Calibri Light"/>
          <w:color w:val="auto"/>
          <w:sz w:val="22"/>
          <w:szCs w:val="22"/>
        </w:rPr>
        <w:t xml:space="preserve"> in pursuit of development activities, alongside delivery of a more standardised and predictable suite of development activities (e.g. </w:t>
      </w:r>
      <w:r w:rsidR="0027580C" w:rsidRPr="001266EF">
        <w:rPr>
          <w:rFonts w:ascii="Calibri Light" w:hAnsi="Calibri Light" w:cs="Calibri Light"/>
          <w:color w:val="auto"/>
          <w:sz w:val="22"/>
          <w:szCs w:val="22"/>
        </w:rPr>
        <w:t>AAS</w:t>
      </w:r>
      <w:r w:rsidR="00802401" w:rsidRPr="001266EF">
        <w:rPr>
          <w:rFonts w:ascii="Calibri Light" w:hAnsi="Calibri Light" w:cs="Calibri Light"/>
          <w:color w:val="auto"/>
          <w:sz w:val="22"/>
          <w:szCs w:val="22"/>
        </w:rPr>
        <w:t>)</w:t>
      </w:r>
      <w:r w:rsidR="0027580C" w:rsidRPr="001266EF">
        <w:rPr>
          <w:rFonts w:ascii="Calibri Light" w:hAnsi="Calibri Light" w:cs="Calibri Light"/>
          <w:color w:val="auto"/>
          <w:sz w:val="22"/>
          <w:szCs w:val="22"/>
        </w:rPr>
        <w:t>.</w:t>
      </w:r>
    </w:p>
    <w:p w14:paraId="22FFC76D" w14:textId="40EF9352" w:rsidR="00AD6F08" w:rsidRPr="001266EF" w:rsidRDefault="00C31507"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P</w:t>
      </w:r>
      <w:r w:rsidR="00AD6F08" w:rsidRPr="001266EF">
        <w:rPr>
          <w:rFonts w:ascii="Calibri Light" w:hAnsi="Calibri Light" w:cs="Calibri Light"/>
          <w:color w:val="auto"/>
          <w:sz w:val="22"/>
          <w:szCs w:val="22"/>
        </w:rPr>
        <w:t xml:space="preserve">rogramming is guided by </w:t>
      </w:r>
      <w:r w:rsidRPr="001266EF">
        <w:rPr>
          <w:rFonts w:ascii="Calibri Light" w:hAnsi="Calibri Light" w:cs="Calibri Light"/>
          <w:color w:val="auto"/>
          <w:sz w:val="22"/>
          <w:szCs w:val="22"/>
        </w:rPr>
        <w:t xml:space="preserve">the LAI </w:t>
      </w:r>
      <w:r w:rsidR="001D526B" w:rsidRPr="001266EF">
        <w:rPr>
          <w:rFonts w:ascii="Calibri Light" w:hAnsi="Calibri Light" w:cs="Calibri Light"/>
          <w:color w:val="auto"/>
          <w:sz w:val="22"/>
          <w:szCs w:val="22"/>
        </w:rPr>
        <w:t>G</w:t>
      </w:r>
      <w:r w:rsidR="00AD6F08" w:rsidRPr="001266EF">
        <w:rPr>
          <w:rFonts w:ascii="Calibri Light" w:hAnsi="Calibri Light" w:cs="Calibri Light"/>
          <w:color w:val="auto"/>
          <w:sz w:val="22"/>
          <w:szCs w:val="22"/>
        </w:rPr>
        <w:t>oal</w:t>
      </w:r>
      <w:r w:rsidR="001D526B" w:rsidRPr="001266EF">
        <w:rPr>
          <w:rFonts w:ascii="Calibri Light" w:hAnsi="Calibri Light" w:cs="Calibri Light"/>
          <w:color w:val="auto"/>
          <w:sz w:val="22"/>
          <w:szCs w:val="22"/>
        </w:rPr>
        <w:t xml:space="preserve">, Objective </w:t>
      </w:r>
      <w:r w:rsidR="00AD6F08" w:rsidRPr="001266EF">
        <w:rPr>
          <w:rFonts w:ascii="Calibri Light" w:hAnsi="Calibri Light" w:cs="Calibri Light"/>
          <w:color w:val="auto"/>
          <w:sz w:val="22"/>
          <w:szCs w:val="22"/>
        </w:rPr>
        <w:t xml:space="preserve">and EOPOs as </w:t>
      </w:r>
      <w:r w:rsidR="006205A9" w:rsidRPr="001266EF">
        <w:rPr>
          <w:rFonts w:ascii="Calibri Light" w:hAnsi="Calibri Light" w:cs="Calibri Light"/>
          <w:color w:val="auto"/>
          <w:sz w:val="22"/>
          <w:szCs w:val="22"/>
        </w:rPr>
        <w:t>LAI’s ‘north star’</w:t>
      </w:r>
      <w:r w:rsidR="0027580C" w:rsidRPr="001266EF">
        <w:rPr>
          <w:rFonts w:ascii="Calibri Light" w:hAnsi="Calibri Light" w:cs="Calibri Light"/>
          <w:color w:val="auto"/>
          <w:sz w:val="22"/>
          <w:szCs w:val="22"/>
        </w:rPr>
        <w:t xml:space="preserve">, and </w:t>
      </w:r>
      <w:r w:rsidR="00AD6F08" w:rsidRPr="001266EF">
        <w:rPr>
          <w:rFonts w:ascii="Calibri Light" w:hAnsi="Calibri Light" w:cs="Calibri Light"/>
          <w:color w:val="auto"/>
          <w:sz w:val="22"/>
          <w:szCs w:val="22"/>
        </w:rPr>
        <w:t>embedded into a strongly adaptive process that draws on MERLA</w:t>
      </w:r>
      <w:r w:rsidR="0027580C" w:rsidRPr="001266EF">
        <w:rPr>
          <w:rFonts w:ascii="Calibri Light" w:hAnsi="Calibri Light" w:cs="Calibri Light"/>
          <w:color w:val="auto"/>
          <w:sz w:val="22"/>
          <w:szCs w:val="22"/>
        </w:rPr>
        <w:t xml:space="preserve"> and</w:t>
      </w:r>
      <w:r w:rsidR="00AD6F08" w:rsidRPr="001266EF">
        <w:rPr>
          <w:rFonts w:ascii="Calibri Light" w:hAnsi="Calibri Light" w:cs="Calibri Light"/>
          <w:color w:val="auto"/>
          <w:sz w:val="22"/>
          <w:szCs w:val="22"/>
        </w:rPr>
        <w:t xml:space="preserve"> other sources of data</w:t>
      </w:r>
      <w:r w:rsidR="0027580C" w:rsidRPr="001266EF">
        <w:rPr>
          <w:rFonts w:ascii="Calibri Light" w:hAnsi="Calibri Light" w:cs="Calibri Light"/>
          <w:color w:val="auto"/>
          <w:sz w:val="22"/>
          <w:szCs w:val="22"/>
        </w:rPr>
        <w:t xml:space="preserve"> </w:t>
      </w:r>
      <w:r w:rsidR="00F1583A" w:rsidRPr="001266EF">
        <w:rPr>
          <w:rFonts w:ascii="Calibri Light" w:hAnsi="Calibri Light" w:cs="Calibri Light"/>
          <w:color w:val="auto"/>
          <w:sz w:val="22"/>
          <w:szCs w:val="22"/>
        </w:rPr>
        <w:t>(</w:t>
      </w:r>
      <w:r w:rsidR="0027580C" w:rsidRPr="001266EF">
        <w:rPr>
          <w:rFonts w:ascii="Calibri Light" w:hAnsi="Calibri Light" w:cs="Calibri Light"/>
          <w:color w:val="auto"/>
          <w:sz w:val="22"/>
          <w:szCs w:val="22"/>
        </w:rPr>
        <w:t>including</w:t>
      </w:r>
      <w:r w:rsidR="00AD6F08" w:rsidRPr="001266EF">
        <w:rPr>
          <w:rFonts w:ascii="Calibri Light" w:hAnsi="Calibri Light" w:cs="Calibri Light"/>
          <w:color w:val="auto"/>
          <w:sz w:val="22"/>
          <w:szCs w:val="22"/>
        </w:rPr>
        <w:t xml:space="preserve"> stakeholder engagement</w:t>
      </w:r>
      <w:r w:rsidR="00F1583A" w:rsidRPr="001266EF">
        <w:rPr>
          <w:rFonts w:ascii="Calibri Light" w:hAnsi="Calibri Light" w:cs="Calibri Light"/>
          <w:color w:val="auto"/>
          <w:sz w:val="22"/>
          <w:szCs w:val="22"/>
        </w:rPr>
        <w:t>)</w:t>
      </w:r>
      <w:r w:rsidR="00AD6F08" w:rsidRPr="001266EF">
        <w:rPr>
          <w:rFonts w:ascii="Calibri Light" w:hAnsi="Calibri Light" w:cs="Calibri Light"/>
          <w:color w:val="auto"/>
          <w:sz w:val="22"/>
          <w:szCs w:val="22"/>
        </w:rPr>
        <w:t xml:space="preserve"> to define activity-level priorities that </w:t>
      </w:r>
      <w:r w:rsidRPr="001266EF">
        <w:rPr>
          <w:rFonts w:ascii="Calibri Light" w:hAnsi="Calibri Light" w:cs="Calibri Light"/>
          <w:color w:val="auto"/>
          <w:sz w:val="22"/>
          <w:szCs w:val="22"/>
        </w:rPr>
        <w:t xml:space="preserve">best </w:t>
      </w:r>
      <w:r w:rsidR="00AD6F08" w:rsidRPr="001266EF">
        <w:rPr>
          <w:rFonts w:ascii="Calibri Light" w:hAnsi="Calibri Light" w:cs="Calibri Light"/>
          <w:color w:val="auto"/>
          <w:sz w:val="22"/>
          <w:szCs w:val="22"/>
        </w:rPr>
        <w:t xml:space="preserve">reflect </w:t>
      </w:r>
      <w:r w:rsidRPr="001266EF">
        <w:rPr>
          <w:rFonts w:ascii="Calibri Light" w:hAnsi="Calibri Light" w:cs="Calibri Light"/>
          <w:color w:val="auto"/>
          <w:sz w:val="22"/>
          <w:szCs w:val="22"/>
        </w:rPr>
        <w:t xml:space="preserve">a balance between </w:t>
      </w:r>
      <w:r w:rsidR="00AD6F08" w:rsidRPr="001266EF">
        <w:rPr>
          <w:rFonts w:ascii="Calibri Light" w:hAnsi="Calibri Light" w:cs="Calibri Light"/>
          <w:color w:val="auto"/>
          <w:sz w:val="22"/>
          <w:szCs w:val="22"/>
        </w:rPr>
        <w:t>demand</w:t>
      </w:r>
      <w:r w:rsidRPr="001266EF">
        <w:rPr>
          <w:rFonts w:ascii="Calibri Light" w:hAnsi="Calibri Light" w:cs="Calibri Light"/>
          <w:color w:val="auto"/>
          <w:sz w:val="22"/>
          <w:szCs w:val="22"/>
        </w:rPr>
        <w:t>,</w:t>
      </w:r>
      <w:r w:rsidR="00AD6F08" w:rsidRPr="001266EF">
        <w:rPr>
          <w:rFonts w:ascii="Calibri Light" w:hAnsi="Calibri Light" w:cs="Calibri Light"/>
          <w:color w:val="auto"/>
          <w:sz w:val="22"/>
          <w:szCs w:val="22"/>
        </w:rPr>
        <w:t xml:space="preserve"> value for money</w:t>
      </w:r>
      <w:r w:rsidR="00F1583A" w:rsidRPr="001266EF">
        <w:rPr>
          <w:rFonts w:ascii="Calibri Light" w:hAnsi="Calibri Light" w:cs="Calibri Light"/>
          <w:color w:val="auto"/>
          <w:sz w:val="22"/>
          <w:szCs w:val="22"/>
        </w:rPr>
        <w:t>,</w:t>
      </w:r>
      <w:r w:rsidRPr="001266EF">
        <w:rPr>
          <w:rFonts w:ascii="Calibri Light" w:hAnsi="Calibri Light" w:cs="Calibri Light"/>
          <w:color w:val="auto"/>
          <w:sz w:val="22"/>
          <w:szCs w:val="22"/>
        </w:rPr>
        <w:t xml:space="preserve"> and alignment with </w:t>
      </w:r>
      <w:r w:rsidR="0027580C" w:rsidRPr="001266EF">
        <w:rPr>
          <w:rFonts w:ascii="Calibri Light" w:hAnsi="Calibri Light" w:cs="Calibri Light"/>
          <w:color w:val="auto"/>
          <w:sz w:val="22"/>
          <w:szCs w:val="22"/>
        </w:rPr>
        <w:t xml:space="preserve">the </w:t>
      </w:r>
      <w:r w:rsidRPr="001266EF">
        <w:rPr>
          <w:rFonts w:ascii="Calibri Light" w:hAnsi="Calibri Light" w:cs="Calibri Light"/>
          <w:color w:val="auto"/>
          <w:sz w:val="22"/>
          <w:szCs w:val="22"/>
        </w:rPr>
        <w:t>strategic interests</w:t>
      </w:r>
      <w:r w:rsidR="0027580C" w:rsidRPr="001266EF">
        <w:rPr>
          <w:rFonts w:ascii="Calibri Light" w:hAnsi="Calibri Light" w:cs="Calibri Light"/>
          <w:color w:val="auto"/>
          <w:sz w:val="22"/>
          <w:szCs w:val="22"/>
        </w:rPr>
        <w:t xml:space="preserve"> of Australia and Laos</w:t>
      </w:r>
      <w:r w:rsidR="00AD6F08" w:rsidRPr="001266EF">
        <w:rPr>
          <w:rFonts w:ascii="Calibri Light" w:hAnsi="Calibri Light" w:cs="Calibri Light"/>
          <w:color w:val="auto"/>
          <w:sz w:val="22"/>
          <w:szCs w:val="22"/>
        </w:rPr>
        <w:t xml:space="preserve">. </w:t>
      </w:r>
    </w:p>
    <w:p w14:paraId="0599001F" w14:textId="38BC712E" w:rsidR="006672C7" w:rsidRPr="001266EF" w:rsidRDefault="006672C7"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LAI will apply multiple modalities to deliver HRD outcomes in Laos through AAS, AASC</w:t>
      </w:r>
      <w:r w:rsidR="00E366A8" w:rsidRPr="001266EF">
        <w:rPr>
          <w:rFonts w:ascii="Calibri Light" w:hAnsi="Calibri Light" w:cs="Calibri Light"/>
          <w:color w:val="auto"/>
          <w:sz w:val="22"/>
          <w:szCs w:val="22"/>
        </w:rPr>
        <w:t>, training and learning,</w:t>
      </w:r>
      <w:r w:rsidRPr="001266EF">
        <w:rPr>
          <w:rFonts w:ascii="Calibri Light" w:hAnsi="Calibri Light" w:cs="Calibri Light"/>
          <w:color w:val="auto"/>
          <w:sz w:val="22"/>
          <w:szCs w:val="22"/>
        </w:rPr>
        <w:t xml:space="preserve"> and </w:t>
      </w:r>
      <w:r w:rsidR="00E366A8" w:rsidRPr="001266EF">
        <w:rPr>
          <w:rFonts w:ascii="Calibri Light" w:hAnsi="Calibri Light" w:cs="Calibri Light"/>
          <w:color w:val="auto"/>
          <w:sz w:val="22"/>
          <w:szCs w:val="22"/>
        </w:rPr>
        <w:t xml:space="preserve">organisational and systems </w:t>
      </w:r>
      <w:r w:rsidRPr="001266EF">
        <w:rPr>
          <w:rFonts w:ascii="Calibri Light" w:hAnsi="Calibri Light" w:cs="Calibri Light"/>
          <w:color w:val="auto"/>
          <w:sz w:val="22"/>
          <w:szCs w:val="22"/>
        </w:rPr>
        <w:t xml:space="preserve">capacity development that </w:t>
      </w:r>
      <w:r w:rsidR="00E366A8" w:rsidRPr="001266EF">
        <w:rPr>
          <w:rFonts w:ascii="Calibri Light" w:hAnsi="Calibri Light" w:cs="Calibri Light"/>
          <w:color w:val="auto"/>
          <w:sz w:val="22"/>
          <w:szCs w:val="22"/>
        </w:rPr>
        <w:t xml:space="preserve">strengthens </w:t>
      </w:r>
      <w:r w:rsidRPr="001266EF">
        <w:rPr>
          <w:rFonts w:ascii="Calibri Light" w:hAnsi="Calibri Light" w:cs="Calibri Light"/>
          <w:color w:val="auto"/>
          <w:sz w:val="22"/>
          <w:szCs w:val="22"/>
        </w:rPr>
        <w:t xml:space="preserve">civil service capacity to </w:t>
      </w:r>
      <w:r w:rsidR="00710722" w:rsidRPr="001266EF">
        <w:rPr>
          <w:rFonts w:ascii="Calibri Light" w:hAnsi="Calibri Light" w:cs="Calibri Light"/>
          <w:color w:val="auto"/>
          <w:sz w:val="22"/>
          <w:szCs w:val="22"/>
        </w:rPr>
        <w:t xml:space="preserve">equitably implement the </w:t>
      </w:r>
      <w:r w:rsidRPr="001266EF">
        <w:rPr>
          <w:rFonts w:ascii="Calibri Light" w:hAnsi="Calibri Light" w:cs="Calibri Light"/>
          <w:color w:val="auto"/>
          <w:sz w:val="22"/>
          <w:szCs w:val="22"/>
        </w:rPr>
        <w:t xml:space="preserve">NHRDS. This focus is a good fit between Australia’s strong education system, and intention to deliver </w:t>
      </w:r>
      <w:r w:rsidR="006E01A7" w:rsidRPr="001266EF">
        <w:rPr>
          <w:rFonts w:ascii="Calibri Light" w:hAnsi="Calibri Light" w:cs="Calibri Light"/>
          <w:color w:val="auto"/>
          <w:sz w:val="22"/>
          <w:szCs w:val="22"/>
        </w:rPr>
        <w:t xml:space="preserve">targeted and </w:t>
      </w:r>
      <w:r w:rsidRPr="001266EF">
        <w:rPr>
          <w:rFonts w:ascii="Calibri Light" w:hAnsi="Calibri Light" w:cs="Calibri Light"/>
          <w:color w:val="auto"/>
          <w:sz w:val="22"/>
          <w:szCs w:val="22"/>
        </w:rPr>
        <w:t>sustainable results</w:t>
      </w:r>
      <w:r w:rsidR="00E366A8" w:rsidRPr="001266EF">
        <w:rPr>
          <w:rFonts w:ascii="Calibri Light" w:hAnsi="Calibri Light" w:cs="Calibri Light"/>
          <w:color w:val="auto"/>
          <w:sz w:val="22"/>
          <w:szCs w:val="22"/>
        </w:rPr>
        <w:t xml:space="preserve"> that support Laos strategic and economic development priorities</w:t>
      </w:r>
      <w:r w:rsidR="006E01A7" w:rsidRPr="001266EF">
        <w:rPr>
          <w:rFonts w:ascii="Calibri Light" w:hAnsi="Calibri Light" w:cs="Calibri Light"/>
          <w:color w:val="auto"/>
          <w:sz w:val="22"/>
          <w:szCs w:val="22"/>
        </w:rPr>
        <w:t xml:space="preserve"> (</w:t>
      </w:r>
      <w:r w:rsidR="00114DED" w:rsidRPr="001266EF">
        <w:rPr>
          <w:rFonts w:ascii="Calibri Light" w:hAnsi="Calibri Light" w:cs="Calibri Light"/>
          <w:color w:val="auto"/>
          <w:sz w:val="22"/>
          <w:szCs w:val="22"/>
        </w:rPr>
        <w:fldChar w:fldCharType="begin"/>
      </w:r>
      <w:r w:rsidR="00114DED" w:rsidRPr="001266EF">
        <w:rPr>
          <w:rFonts w:ascii="Calibri Light" w:hAnsi="Calibri Light" w:cs="Calibri Light"/>
          <w:color w:val="auto"/>
          <w:sz w:val="22"/>
          <w:szCs w:val="22"/>
        </w:rPr>
        <w:instrText xml:space="preserve"> REF _Ref98366513 \h </w:instrText>
      </w:r>
      <w:r w:rsidR="001266EF" w:rsidRPr="001266EF">
        <w:rPr>
          <w:rFonts w:ascii="Calibri Light" w:hAnsi="Calibri Light" w:cs="Calibri Light"/>
          <w:color w:val="auto"/>
          <w:sz w:val="22"/>
          <w:szCs w:val="22"/>
        </w:rPr>
        <w:instrText xml:space="preserve"> \* MERGEFORMAT </w:instrText>
      </w:r>
      <w:r w:rsidR="00114DED" w:rsidRPr="001266EF">
        <w:rPr>
          <w:rFonts w:ascii="Calibri Light" w:hAnsi="Calibri Light" w:cs="Calibri Light"/>
          <w:color w:val="auto"/>
          <w:sz w:val="22"/>
          <w:szCs w:val="22"/>
        </w:rPr>
      </w:r>
      <w:r w:rsidR="00114DED" w:rsidRPr="001266EF">
        <w:rPr>
          <w:rFonts w:ascii="Calibri Light" w:hAnsi="Calibri Light" w:cs="Calibri Light"/>
          <w:color w:val="auto"/>
          <w:sz w:val="22"/>
          <w:szCs w:val="22"/>
        </w:rPr>
        <w:fldChar w:fldCharType="separate"/>
      </w:r>
      <w:r w:rsidR="00BE555A" w:rsidRPr="00BE555A">
        <w:rPr>
          <w:rFonts w:ascii="Calibri Light" w:hAnsi="Calibri Light" w:cs="Calibri Light"/>
          <w:color w:val="auto"/>
          <w:sz w:val="22"/>
          <w:szCs w:val="22"/>
        </w:rPr>
        <w:t xml:space="preserve">Figure </w:t>
      </w:r>
      <w:r w:rsidR="00BE555A" w:rsidRPr="00BE555A">
        <w:rPr>
          <w:rFonts w:ascii="Calibri Light" w:hAnsi="Calibri Light" w:cs="Calibri Light"/>
          <w:noProof/>
          <w:color w:val="auto"/>
          <w:sz w:val="22"/>
          <w:szCs w:val="22"/>
        </w:rPr>
        <w:t>2</w:t>
      </w:r>
      <w:r w:rsidR="00114DED" w:rsidRPr="001266EF">
        <w:rPr>
          <w:rFonts w:ascii="Calibri Light" w:hAnsi="Calibri Light" w:cs="Calibri Light"/>
          <w:color w:val="auto"/>
          <w:sz w:val="22"/>
          <w:szCs w:val="22"/>
        </w:rPr>
        <w:fldChar w:fldCharType="end"/>
      </w:r>
      <w:r w:rsidR="006E01A7" w:rsidRPr="001266EF">
        <w:rPr>
          <w:rFonts w:ascii="Calibri Light" w:hAnsi="Calibri Light" w:cs="Calibri Light"/>
          <w:color w:val="auto"/>
          <w:sz w:val="22"/>
          <w:szCs w:val="22"/>
        </w:rPr>
        <w:t>)</w:t>
      </w:r>
      <w:r w:rsidRPr="001266EF">
        <w:rPr>
          <w:rFonts w:ascii="Calibri Light" w:hAnsi="Calibri Light" w:cs="Calibri Light"/>
          <w:color w:val="auto"/>
          <w:sz w:val="22"/>
          <w:szCs w:val="22"/>
        </w:rPr>
        <w:t>.</w:t>
      </w:r>
      <w:r w:rsidR="002A0BF6" w:rsidRPr="001266EF">
        <w:rPr>
          <w:rFonts w:ascii="Calibri Light" w:hAnsi="Calibri Light" w:cs="Calibri Light"/>
          <w:color w:val="auto"/>
          <w:sz w:val="22"/>
          <w:szCs w:val="22"/>
        </w:rPr>
        <w:t xml:space="preserve"> A stronger civil service is foundational to Laos’s post COVID-19 economic recovery and essential to advance the reforms needed to enable equitable growth. </w:t>
      </w:r>
    </w:p>
    <w:p w14:paraId="58DF6DE2" w14:textId="2D8DF4EE" w:rsidR="00C247FD" w:rsidRPr="001266EF" w:rsidRDefault="00C247FD"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The LAI investment is founded on a partnerships approach with </w:t>
      </w:r>
      <w:proofErr w:type="spellStart"/>
      <w:r w:rsidRPr="001266EF">
        <w:rPr>
          <w:rFonts w:ascii="Calibri Light" w:hAnsi="Calibri Light" w:cs="Calibri Light"/>
          <w:color w:val="auto"/>
          <w:sz w:val="22"/>
          <w:szCs w:val="22"/>
        </w:rPr>
        <w:t>GoL</w:t>
      </w:r>
      <w:proofErr w:type="spellEnd"/>
      <w:r w:rsidRPr="001266EF">
        <w:rPr>
          <w:rFonts w:ascii="Calibri Light" w:hAnsi="Calibri Light" w:cs="Calibri Light"/>
          <w:color w:val="auto"/>
          <w:sz w:val="22"/>
          <w:szCs w:val="22"/>
        </w:rPr>
        <w:t xml:space="preserve"> Ministry and Party organs, key stakeholders</w:t>
      </w:r>
      <w:r w:rsidR="00F1583A" w:rsidRPr="001266EF">
        <w:rPr>
          <w:rFonts w:ascii="Calibri Light" w:hAnsi="Calibri Light" w:cs="Calibri Light"/>
          <w:color w:val="auto"/>
          <w:sz w:val="22"/>
          <w:szCs w:val="22"/>
        </w:rPr>
        <w:t>,</w:t>
      </w:r>
      <w:r w:rsidRPr="001266EF">
        <w:rPr>
          <w:rFonts w:ascii="Calibri Light" w:hAnsi="Calibri Light" w:cs="Calibri Light"/>
          <w:color w:val="auto"/>
          <w:sz w:val="22"/>
          <w:szCs w:val="22"/>
        </w:rPr>
        <w:t xml:space="preserve"> and delivery partners as the primary means through which opportunities for targeted support can be identified and </w:t>
      </w:r>
      <w:r w:rsidRPr="001266EF">
        <w:rPr>
          <w:rFonts w:ascii="Calibri Light" w:hAnsi="Calibri Light" w:cs="Calibri Light"/>
          <w:color w:val="auto"/>
          <w:sz w:val="22"/>
          <w:szCs w:val="22"/>
        </w:rPr>
        <w:lastRenderedPageBreak/>
        <w:t>delivered. As a program operating in a complex political economy, a partnerships approach acknowledges the critical importance of relationships, trust</w:t>
      </w:r>
      <w:r w:rsidR="00F1583A" w:rsidRPr="001266EF">
        <w:rPr>
          <w:rFonts w:ascii="Calibri Light" w:hAnsi="Calibri Light" w:cs="Calibri Light"/>
          <w:color w:val="auto"/>
          <w:sz w:val="22"/>
          <w:szCs w:val="22"/>
        </w:rPr>
        <w:t>,</w:t>
      </w:r>
      <w:r w:rsidRPr="001266EF">
        <w:rPr>
          <w:rFonts w:ascii="Calibri Light" w:hAnsi="Calibri Light" w:cs="Calibri Light"/>
          <w:color w:val="auto"/>
          <w:sz w:val="22"/>
          <w:szCs w:val="22"/>
        </w:rPr>
        <w:t xml:space="preserve"> and confidence in LAI as a reliable and quality HRD partner. As partners experience the benefits of the support provided by LAI, the opportunities to build dialogue and development support provided by LAI</w:t>
      </w:r>
      <w:r w:rsidR="007D5244" w:rsidRPr="001266EF">
        <w:rPr>
          <w:rFonts w:ascii="Calibri Light" w:hAnsi="Calibri Light" w:cs="Calibri Light"/>
          <w:color w:val="auto"/>
          <w:sz w:val="22"/>
          <w:szCs w:val="22"/>
        </w:rPr>
        <w:t xml:space="preserve"> will expand</w:t>
      </w:r>
      <w:r w:rsidRPr="001266EF">
        <w:rPr>
          <w:rFonts w:ascii="Calibri Light" w:hAnsi="Calibri Light" w:cs="Calibri Light"/>
          <w:color w:val="auto"/>
          <w:sz w:val="22"/>
          <w:szCs w:val="22"/>
        </w:rPr>
        <w:t xml:space="preserve">. </w:t>
      </w:r>
    </w:p>
    <w:p w14:paraId="06240502" w14:textId="4E2D261D" w:rsidR="004967CC" w:rsidRPr="00D023BB" w:rsidRDefault="004967CC" w:rsidP="006C3DDF">
      <w:pPr>
        <w:pStyle w:val="PDD"/>
      </w:pPr>
      <w:bookmarkStart w:id="63" w:name="_Ref98366513"/>
      <w:bookmarkStart w:id="64" w:name="_Toc187827310"/>
      <w:bookmarkStart w:id="65" w:name="_Toc187831422"/>
      <w:bookmarkStart w:id="66" w:name="_Hlk89441054"/>
      <w:r w:rsidRPr="00D023BB">
        <w:t xml:space="preserve">Figure </w:t>
      </w:r>
      <w:r>
        <w:fldChar w:fldCharType="begin"/>
      </w:r>
      <w:r>
        <w:instrText xml:space="preserve"> SEQ Figure \* ARABIC </w:instrText>
      </w:r>
      <w:r>
        <w:fldChar w:fldCharType="separate"/>
      </w:r>
      <w:r w:rsidR="00BE555A">
        <w:rPr>
          <w:noProof/>
        </w:rPr>
        <w:t>2</w:t>
      </w:r>
      <w:r>
        <w:rPr>
          <w:noProof/>
        </w:rPr>
        <w:fldChar w:fldCharType="end"/>
      </w:r>
      <w:bookmarkEnd w:id="63"/>
      <w:r w:rsidRPr="00D023BB">
        <w:t>: LAI delivery modalities and how they are targeted to support Laos NHRDS implementation</w:t>
      </w:r>
      <w:bookmarkEnd w:id="64"/>
      <w:bookmarkEnd w:id="65"/>
    </w:p>
    <w:bookmarkEnd w:id="66"/>
    <w:p w14:paraId="062DC4EC" w14:textId="7D5CB1E3" w:rsidR="004967CC" w:rsidRPr="001266EF" w:rsidRDefault="00190C66" w:rsidP="006C3DDF">
      <w:pPr>
        <w:pStyle w:val="BodyText"/>
        <w:rPr>
          <w:rFonts w:ascii="Calibri Light" w:hAnsi="Calibri Light" w:cs="Calibri Light"/>
          <w:sz w:val="22"/>
          <w:szCs w:val="22"/>
        </w:rPr>
      </w:pPr>
      <w:r>
        <w:rPr>
          <w:rFonts w:ascii="Calibri Light" w:hAnsi="Calibri Light" w:cs="Calibri Light"/>
          <w:noProof/>
          <w:sz w:val="22"/>
          <w:szCs w:val="22"/>
        </w:rPr>
        <w:drawing>
          <wp:inline distT="0" distB="0" distL="0" distR="0" wp14:anchorId="0E13A1A9" wp14:editId="5EE173C6">
            <wp:extent cx="6370309" cy="3038475"/>
            <wp:effectExtent l="0" t="0" r="0" b="0"/>
            <wp:docPr id="252390125" name="Picture 2" descr="For alternative text please see Appendix A -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90125" name="Picture 2" descr="For alternative text please see Appendix A - Fig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44337" cy="3073785"/>
                    </a:xfrm>
                    <a:prstGeom prst="rect">
                      <a:avLst/>
                    </a:prstGeom>
                    <a:noFill/>
                  </pic:spPr>
                </pic:pic>
              </a:graphicData>
            </a:graphic>
          </wp:inline>
        </w:drawing>
      </w:r>
    </w:p>
    <w:p w14:paraId="67EE401A" w14:textId="1D4F8A45" w:rsidR="006D19A1" w:rsidRPr="001266EF" w:rsidRDefault="009E7C85"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The notion of ‘entry points’, coupled with a whole systems approach, is essential to navigat</w:t>
      </w:r>
      <w:r w:rsidR="002A0BF6" w:rsidRPr="001266EF">
        <w:rPr>
          <w:rFonts w:ascii="Calibri Light" w:hAnsi="Calibri Light" w:cs="Calibri Light"/>
          <w:color w:val="auto"/>
          <w:sz w:val="22"/>
          <w:szCs w:val="22"/>
        </w:rPr>
        <w:t>ing and contributing to development in</w:t>
      </w:r>
      <w:r w:rsidRPr="001266EF">
        <w:rPr>
          <w:rFonts w:ascii="Calibri Light" w:hAnsi="Calibri Light" w:cs="Calibri Light"/>
          <w:color w:val="auto"/>
          <w:sz w:val="22"/>
          <w:szCs w:val="22"/>
        </w:rPr>
        <w:t xml:space="preserve"> a complex political economy. Entry points are the presenting opportunities</w:t>
      </w:r>
      <w:r w:rsidR="002A0BF6" w:rsidRPr="001266EF">
        <w:rPr>
          <w:rFonts w:ascii="Calibri Light" w:hAnsi="Calibri Light" w:cs="Calibri Light"/>
          <w:color w:val="auto"/>
          <w:sz w:val="22"/>
          <w:szCs w:val="22"/>
        </w:rPr>
        <w:t>, irrespective of size or scope, identified through dialogue or partner request</w:t>
      </w:r>
      <w:r w:rsidRPr="001266EF">
        <w:rPr>
          <w:rFonts w:ascii="Calibri Light" w:hAnsi="Calibri Light" w:cs="Calibri Light"/>
          <w:color w:val="auto"/>
          <w:sz w:val="22"/>
          <w:szCs w:val="22"/>
        </w:rPr>
        <w:t xml:space="preserve"> for the provision of development support through LAI</w:t>
      </w:r>
      <w:r w:rsidR="002A0BF6" w:rsidRPr="001266EF">
        <w:rPr>
          <w:rFonts w:ascii="Calibri Light" w:hAnsi="Calibri Light" w:cs="Calibri Light"/>
          <w:color w:val="auto"/>
          <w:sz w:val="22"/>
          <w:szCs w:val="22"/>
        </w:rPr>
        <w:t xml:space="preserve">. </w:t>
      </w:r>
      <w:r w:rsidR="007673E6" w:rsidRPr="001266EF">
        <w:rPr>
          <w:rFonts w:ascii="Calibri Light" w:hAnsi="Calibri Light" w:cs="Calibri Light"/>
          <w:color w:val="auto"/>
          <w:sz w:val="22"/>
          <w:szCs w:val="22"/>
        </w:rPr>
        <w:t>As a general principle, d</w:t>
      </w:r>
      <w:r w:rsidR="002A0BF6" w:rsidRPr="001266EF">
        <w:rPr>
          <w:rFonts w:ascii="Calibri Light" w:hAnsi="Calibri Light" w:cs="Calibri Light"/>
          <w:color w:val="auto"/>
          <w:sz w:val="22"/>
          <w:szCs w:val="22"/>
        </w:rPr>
        <w:t>ecisions to provide development assistance will be made based on</w:t>
      </w:r>
      <w:r w:rsidRPr="001266EF">
        <w:rPr>
          <w:rFonts w:ascii="Calibri Light" w:hAnsi="Calibri Light" w:cs="Calibri Light"/>
          <w:color w:val="auto"/>
          <w:sz w:val="22"/>
          <w:szCs w:val="22"/>
        </w:rPr>
        <w:t xml:space="preserve"> </w:t>
      </w:r>
      <w:r w:rsidR="002A0BF6" w:rsidRPr="001266EF">
        <w:rPr>
          <w:rFonts w:ascii="Calibri Light" w:hAnsi="Calibri Light" w:cs="Calibri Light"/>
          <w:color w:val="auto"/>
          <w:sz w:val="22"/>
          <w:szCs w:val="22"/>
        </w:rPr>
        <w:t>the</w:t>
      </w:r>
      <w:r w:rsidRPr="001266EF">
        <w:rPr>
          <w:rFonts w:ascii="Calibri Light" w:hAnsi="Calibri Light" w:cs="Calibri Light"/>
          <w:color w:val="auto"/>
          <w:sz w:val="22"/>
          <w:szCs w:val="22"/>
        </w:rPr>
        <w:t xml:space="preserve"> alig</w:t>
      </w:r>
      <w:r w:rsidR="002A0BF6" w:rsidRPr="001266EF">
        <w:rPr>
          <w:rFonts w:ascii="Calibri Light" w:hAnsi="Calibri Light" w:cs="Calibri Light"/>
          <w:color w:val="auto"/>
          <w:sz w:val="22"/>
          <w:szCs w:val="22"/>
        </w:rPr>
        <w:t>nment</w:t>
      </w:r>
      <w:r w:rsidRPr="001266EF">
        <w:rPr>
          <w:rFonts w:ascii="Calibri Light" w:hAnsi="Calibri Light" w:cs="Calibri Light"/>
          <w:color w:val="auto"/>
          <w:sz w:val="22"/>
          <w:szCs w:val="22"/>
        </w:rPr>
        <w:t xml:space="preserve"> </w:t>
      </w:r>
      <w:r w:rsidR="006D19A1" w:rsidRPr="001266EF">
        <w:rPr>
          <w:rFonts w:ascii="Calibri Light" w:hAnsi="Calibri Light" w:cs="Calibri Light"/>
          <w:color w:val="auto"/>
          <w:sz w:val="22"/>
          <w:szCs w:val="22"/>
        </w:rPr>
        <w:t xml:space="preserve">of activities </w:t>
      </w:r>
      <w:r w:rsidRPr="001266EF">
        <w:rPr>
          <w:rFonts w:ascii="Calibri Light" w:hAnsi="Calibri Light" w:cs="Calibri Light"/>
          <w:color w:val="auto"/>
          <w:sz w:val="22"/>
          <w:szCs w:val="22"/>
        </w:rPr>
        <w:t>with LAI’s goal and outcomes</w:t>
      </w:r>
      <w:r w:rsidR="006D19A1" w:rsidRPr="001266EF">
        <w:rPr>
          <w:rFonts w:ascii="Calibri Light" w:hAnsi="Calibri Light" w:cs="Calibri Light"/>
          <w:color w:val="auto"/>
          <w:sz w:val="22"/>
          <w:szCs w:val="22"/>
        </w:rPr>
        <w:t>; opportunity to advance LAI’s GEDSI ambitions</w:t>
      </w:r>
      <w:r w:rsidR="002A0BF6" w:rsidRPr="001266EF">
        <w:rPr>
          <w:rFonts w:ascii="Calibri Light" w:hAnsi="Calibri Light" w:cs="Calibri Light"/>
          <w:color w:val="auto"/>
          <w:sz w:val="22"/>
          <w:szCs w:val="22"/>
        </w:rPr>
        <w:t>;</w:t>
      </w:r>
      <w:r w:rsidR="008F794F" w:rsidRPr="001266EF">
        <w:rPr>
          <w:rFonts w:ascii="Calibri Light" w:hAnsi="Calibri Light" w:cs="Calibri Light"/>
          <w:color w:val="auto"/>
          <w:sz w:val="22"/>
          <w:szCs w:val="22"/>
        </w:rPr>
        <w:t xml:space="preserve"> </w:t>
      </w:r>
      <w:r w:rsidR="002A0BF6" w:rsidRPr="001266EF">
        <w:rPr>
          <w:rFonts w:ascii="Calibri Light" w:hAnsi="Calibri Light" w:cs="Calibri Light"/>
          <w:color w:val="auto"/>
          <w:sz w:val="22"/>
          <w:szCs w:val="22"/>
        </w:rPr>
        <w:t xml:space="preserve">partner adsorptive capacity; available </w:t>
      </w:r>
      <w:r w:rsidR="006D19A1" w:rsidRPr="001266EF">
        <w:rPr>
          <w:rFonts w:ascii="Calibri Light" w:hAnsi="Calibri Light" w:cs="Calibri Light"/>
          <w:color w:val="auto"/>
          <w:sz w:val="22"/>
          <w:szCs w:val="22"/>
        </w:rPr>
        <w:t xml:space="preserve">LAI </w:t>
      </w:r>
      <w:r w:rsidR="002A0BF6" w:rsidRPr="001266EF">
        <w:rPr>
          <w:rFonts w:ascii="Calibri Light" w:hAnsi="Calibri Light" w:cs="Calibri Light"/>
          <w:color w:val="auto"/>
          <w:sz w:val="22"/>
          <w:szCs w:val="22"/>
        </w:rPr>
        <w:t xml:space="preserve">resourcing; and commitment to shared accountability for key deliverables and outcomes. </w:t>
      </w:r>
    </w:p>
    <w:p w14:paraId="7D3F9C71" w14:textId="7011D888" w:rsidR="009E7C85" w:rsidRPr="001266EF" w:rsidRDefault="009E7C85"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LAI will approach development assistance at two levels simultaneously:</w:t>
      </w:r>
    </w:p>
    <w:p w14:paraId="0C6195DD" w14:textId="773AE298" w:rsidR="009E7C85" w:rsidRPr="001266EF" w:rsidRDefault="009E7C85" w:rsidP="006C3DDF">
      <w:pPr>
        <w:pStyle w:val="BodyCopy"/>
        <w:numPr>
          <w:ilvl w:val="0"/>
          <w:numId w:val="27"/>
        </w:numPr>
        <w:rPr>
          <w:rFonts w:ascii="Calibri Light" w:hAnsi="Calibri Light" w:cs="Calibri Light"/>
          <w:color w:val="auto"/>
          <w:sz w:val="22"/>
          <w:szCs w:val="22"/>
        </w:rPr>
      </w:pPr>
      <w:r w:rsidRPr="001266EF">
        <w:rPr>
          <w:rFonts w:ascii="Calibri Light" w:hAnsi="Calibri Light" w:cs="Calibri Light"/>
          <w:b/>
          <w:color w:val="auto"/>
          <w:sz w:val="22"/>
          <w:szCs w:val="22"/>
        </w:rPr>
        <w:t>Transactional</w:t>
      </w:r>
      <w:r w:rsidRPr="001266EF">
        <w:rPr>
          <w:rFonts w:ascii="Calibri Light" w:hAnsi="Calibri Light" w:cs="Calibri Light"/>
          <w:color w:val="auto"/>
          <w:sz w:val="22"/>
          <w:szCs w:val="22"/>
        </w:rPr>
        <w:t xml:space="preserve"> activities that position LAI as a ‘provider’ of learning and development services. </w:t>
      </w:r>
      <w:r w:rsidR="00F1583A" w:rsidRPr="001266EF">
        <w:rPr>
          <w:rFonts w:ascii="Calibri Light" w:hAnsi="Calibri Light" w:cs="Calibri Light"/>
          <w:color w:val="auto"/>
          <w:sz w:val="22"/>
          <w:szCs w:val="22"/>
        </w:rPr>
        <w:t>E</w:t>
      </w:r>
      <w:r w:rsidRPr="001266EF">
        <w:rPr>
          <w:rFonts w:ascii="Calibri Light" w:hAnsi="Calibri Light" w:cs="Calibri Light"/>
          <w:color w:val="auto"/>
          <w:sz w:val="22"/>
          <w:szCs w:val="22"/>
        </w:rPr>
        <w:t>ngagement</w:t>
      </w:r>
      <w:r w:rsidR="002A0BF6" w:rsidRPr="001266EF">
        <w:rPr>
          <w:rFonts w:ascii="Calibri Light" w:hAnsi="Calibri Light" w:cs="Calibri Light"/>
          <w:color w:val="auto"/>
          <w:sz w:val="22"/>
          <w:szCs w:val="22"/>
        </w:rPr>
        <w:t xml:space="preserve"> with partners</w:t>
      </w:r>
      <w:r w:rsidRPr="001266EF">
        <w:rPr>
          <w:rFonts w:ascii="Calibri Light" w:hAnsi="Calibri Light" w:cs="Calibri Light"/>
          <w:color w:val="auto"/>
          <w:sz w:val="22"/>
          <w:szCs w:val="22"/>
        </w:rPr>
        <w:t xml:space="preserve"> is ‘transactional’ in the sense that support is provided in response to specific needs or direct </w:t>
      </w:r>
      <w:r w:rsidR="002A0BF6" w:rsidRPr="001266EF">
        <w:rPr>
          <w:rFonts w:ascii="Calibri Light" w:hAnsi="Calibri Light" w:cs="Calibri Light"/>
          <w:color w:val="auto"/>
          <w:sz w:val="22"/>
          <w:szCs w:val="22"/>
        </w:rPr>
        <w:t>requests</w:t>
      </w:r>
      <w:r w:rsidRPr="001266EF">
        <w:rPr>
          <w:rFonts w:ascii="Calibri Light" w:hAnsi="Calibri Light" w:cs="Calibri Light"/>
          <w:color w:val="auto"/>
          <w:sz w:val="22"/>
          <w:szCs w:val="22"/>
        </w:rPr>
        <w:t xml:space="preserve">, which LAI fulfils. Typically, transactional engagement is through short-term activities delivering predominantly individual-level outcomes. </w:t>
      </w:r>
    </w:p>
    <w:p w14:paraId="16BEE7AD" w14:textId="0CCD6CEB" w:rsidR="009E7C85" w:rsidRPr="001266EF" w:rsidRDefault="009E7C85" w:rsidP="006C3DDF">
      <w:pPr>
        <w:pStyle w:val="BodyCopy"/>
        <w:numPr>
          <w:ilvl w:val="0"/>
          <w:numId w:val="27"/>
        </w:numPr>
        <w:rPr>
          <w:rFonts w:ascii="Calibri Light" w:hAnsi="Calibri Light" w:cs="Calibri Light"/>
          <w:color w:val="auto"/>
          <w:sz w:val="22"/>
          <w:szCs w:val="22"/>
        </w:rPr>
      </w:pPr>
      <w:r w:rsidRPr="001266EF">
        <w:rPr>
          <w:rFonts w:ascii="Calibri Light" w:hAnsi="Calibri Light" w:cs="Calibri Light"/>
          <w:b/>
          <w:color w:val="auto"/>
          <w:sz w:val="22"/>
          <w:szCs w:val="22"/>
        </w:rPr>
        <w:t>Transformational</w:t>
      </w:r>
      <w:r w:rsidRPr="001266EF">
        <w:rPr>
          <w:rFonts w:ascii="Calibri Light" w:hAnsi="Calibri Light" w:cs="Calibri Light"/>
          <w:color w:val="auto"/>
          <w:sz w:val="22"/>
          <w:szCs w:val="22"/>
        </w:rPr>
        <w:t xml:space="preserve"> activities position LAI as a ‘development partner’ enabling LAI to bring expertise and resources to support partners to address organisational and/or systems level change</w:t>
      </w:r>
      <w:r w:rsidR="007673E6" w:rsidRPr="001266EF">
        <w:rPr>
          <w:rFonts w:ascii="Calibri Light" w:hAnsi="Calibri Light" w:cs="Calibri Light"/>
          <w:color w:val="auto"/>
          <w:sz w:val="22"/>
          <w:szCs w:val="22"/>
        </w:rPr>
        <w:t xml:space="preserve"> as a longer-term development project</w:t>
      </w:r>
      <w:r w:rsidRPr="001266EF">
        <w:rPr>
          <w:rFonts w:ascii="Calibri Light" w:hAnsi="Calibri Light" w:cs="Calibri Light"/>
          <w:color w:val="auto"/>
          <w:sz w:val="22"/>
          <w:szCs w:val="22"/>
        </w:rPr>
        <w:t xml:space="preserve">. LAI transformational activities will </w:t>
      </w:r>
      <w:r w:rsidR="007673E6" w:rsidRPr="001266EF">
        <w:rPr>
          <w:rFonts w:ascii="Calibri Light" w:hAnsi="Calibri Light" w:cs="Calibri Light"/>
          <w:color w:val="auto"/>
          <w:sz w:val="22"/>
          <w:szCs w:val="22"/>
        </w:rPr>
        <w:t xml:space="preserve">include </w:t>
      </w:r>
      <w:r w:rsidRPr="001266EF">
        <w:rPr>
          <w:rFonts w:ascii="Calibri Light" w:hAnsi="Calibri Light" w:cs="Calibri Light"/>
          <w:color w:val="auto"/>
          <w:sz w:val="22"/>
          <w:szCs w:val="22"/>
        </w:rPr>
        <w:t>provid</w:t>
      </w:r>
      <w:r w:rsidR="007673E6" w:rsidRPr="001266EF">
        <w:rPr>
          <w:rFonts w:ascii="Calibri Light" w:hAnsi="Calibri Light" w:cs="Calibri Light"/>
          <w:color w:val="auto"/>
          <w:sz w:val="22"/>
          <w:szCs w:val="22"/>
        </w:rPr>
        <w:t>ing</w:t>
      </w:r>
      <w:r w:rsidRPr="001266EF">
        <w:rPr>
          <w:rFonts w:ascii="Calibri Light" w:hAnsi="Calibri Light" w:cs="Calibri Light"/>
          <w:color w:val="auto"/>
          <w:sz w:val="22"/>
          <w:szCs w:val="22"/>
        </w:rPr>
        <w:t xml:space="preserve"> technical assistance to strengthen HRD systems, including policies, planning and evaluation, and support the people who manage and implement HRD plans.</w:t>
      </w:r>
    </w:p>
    <w:p w14:paraId="786D1E84" w14:textId="3528CA89" w:rsidR="007673E6" w:rsidRPr="001266EF" w:rsidRDefault="009E7C85"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Partner work may have a transactional starting point, with the intention that ongoing dialogue and a growing sense of the benefits gained through partnership with LAI will lead to opportunities for more substantive transformational activities that contribute to longer term, sustainable change and deeper partnerships. </w:t>
      </w:r>
      <w:r w:rsidR="007673E6" w:rsidRPr="001266EF">
        <w:rPr>
          <w:rFonts w:ascii="Calibri Light" w:hAnsi="Calibri Light" w:cs="Calibri Light"/>
          <w:color w:val="auto"/>
          <w:sz w:val="22"/>
          <w:szCs w:val="22"/>
          <w:lang w:val="en-AU"/>
        </w:rPr>
        <w:t>Agreements for development assistance will be scoped</w:t>
      </w:r>
      <w:r w:rsidR="001D199E" w:rsidRPr="001266EF">
        <w:rPr>
          <w:rFonts w:ascii="Calibri Light" w:hAnsi="Calibri Light" w:cs="Calibri Light"/>
          <w:color w:val="auto"/>
          <w:sz w:val="22"/>
          <w:szCs w:val="22"/>
          <w:lang w:val="en-AU"/>
        </w:rPr>
        <w:t>,</w:t>
      </w:r>
      <w:r w:rsidR="007673E6" w:rsidRPr="001266EF">
        <w:rPr>
          <w:rFonts w:ascii="Calibri Light" w:hAnsi="Calibri Light" w:cs="Calibri Light"/>
          <w:color w:val="auto"/>
          <w:sz w:val="22"/>
          <w:szCs w:val="22"/>
          <w:lang w:val="en-AU"/>
        </w:rPr>
        <w:t xml:space="preserve"> document</w:t>
      </w:r>
      <w:r w:rsidR="001D199E" w:rsidRPr="001266EF">
        <w:rPr>
          <w:rFonts w:ascii="Calibri Light" w:hAnsi="Calibri Light" w:cs="Calibri Light"/>
          <w:color w:val="auto"/>
          <w:sz w:val="22"/>
          <w:szCs w:val="22"/>
          <w:lang w:val="en-AU"/>
        </w:rPr>
        <w:t>ed</w:t>
      </w:r>
      <w:r w:rsidR="007673E6" w:rsidRPr="001266EF">
        <w:rPr>
          <w:rFonts w:ascii="Calibri Light" w:hAnsi="Calibri Light" w:cs="Calibri Light"/>
          <w:color w:val="auto"/>
          <w:sz w:val="22"/>
          <w:szCs w:val="22"/>
          <w:lang w:val="en-AU"/>
        </w:rPr>
        <w:t xml:space="preserve">, and </w:t>
      </w:r>
      <w:r w:rsidR="001D199E" w:rsidRPr="001266EF">
        <w:rPr>
          <w:rFonts w:ascii="Calibri Light" w:hAnsi="Calibri Light" w:cs="Calibri Light"/>
          <w:color w:val="auto"/>
          <w:sz w:val="22"/>
          <w:szCs w:val="22"/>
          <w:lang w:val="en-AU"/>
        </w:rPr>
        <w:t>formalised</w:t>
      </w:r>
      <w:r w:rsidR="007673E6" w:rsidRPr="001266EF">
        <w:rPr>
          <w:rFonts w:ascii="Calibri Light" w:hAnsi="Calibri Light" w:cs="Calibri Light"/>
          <w:color w:val="auto"/>
          <w:sz w:val="22"/>
          <w:szCs w:val="22"/>
          <w:lang w:val="en-AU"/>
        </w:rPr>
        <w:t xml:space="preserve"> if required, to specify performance, resourcing and outcomes expectations, and roles and responsibilities of LAI and the partner organisation. </w:t>
      </w:r>
      <w:r w:rsidR="006D19A1" w:rsidRPr="001266EF">
        <w:rPr>
          <w:rFonts w:ascii="Calibri Light" w:hAnsi="Calibri Light" w:cs="Calibri Light"/>
          <w:color w:val="auto"/>
          <w:sz w:val="22"/>
          <w:szCs w:val="22"/>
          <w:lang w:val="en-AU"/>
        </w:rPr>
        <w:t xml:space="preserve">LAI governance systems will play a critical role in ensuring that development assistance is well directed. </w:t>
      </w:r>
    </w:p>
    <w:p w14:paraId="58C2E729" w14:textId="4D23B826" w:rsidR="009E7C85" w:rsidRPr="001266EF" w:rsidRDefault="009E7C85"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The LAI </w:t>
      </w:r>
      <w:r w:rsidRPr="001266EF">
        <w:rPr>
          <w:rStyle w:val="BodyCopyChar"/>
          <w:rFonts w:ascii="Calibri Light" w:hAnsi="Calibri Light" w:cs="Calibri Light"/>
          <w:color w:val="auto"/>
          <w:sz w:val="22"/>
          <w:szCs w:val="22"/>
          <w:lang w:val="en-AU"/>
        </w:rPr>
        <w:t>design consultations resulted in the identification of multiple entry points with target Ministry and Party</w:t>
      </w:r>
      <w:r w:rsidRPr="001266EF">
        <w:rPr>
          <w:rFonts w:ascii="Calibri Light" w:hAnsi="Calibri Light" w:cs="Calibri Light"/>
          <w:color w:val="auto"/>
          <w:sz w:val="22"/>
          <w:szCs w:val="22"/>
          <w:lang w:val="en-AU"/>
        </w:rPr>
        <w:t xml:space="preserve"> organs</w:t>
      </w:r>
      <w:r w:rsidRPr="001266EF">
        <w:rPr>
          <w:rStyle w:val="BodyCopyChar"/>
          <w:rFonts w:ascii="Calibri Light" w:hAnsi="Calibri Light" w:cs="Calibri Light"/>
          <w:color w:val="auto"/>
          <w:sz w:val="22"/>
          <w:szCs w:val="22"/>
          <w:lang w:val="en-AU"/>
        </w:rPr>
        <w:t xml:space="preserve">. </w:t>
      </w:r>
      <w:r w:rsidR="007A032C">
        <w:rPr>
          <w:rStyle w:val="BodyCopyChar"/>
          <w:rFonts w:ascii="Calibri Light" w:hAnsi="Calibri Light" w:cs="Calibri Light"/>
          <w:color w:val="auto"/>
          <w:sz w:val="22"/>
          <w:szCs w:val="22"/>
          <w:lang w:val="en-AU"/>
        </w:rPr>
        <w:t xml:space="preserve">LAI governance system </w:t>
      </w:r>
      <w:r w:rsidRPr="001266EF">
        <w:rPr>
          <w:rStyle w:val="BodyCopyChar"/>
          <w:rFonts w:ascii="Calibri Light" w:hAnsi="Calibri Light" w:cs="Calibri Light"/>
          <w:color w:val="auto"/>
          <w:sz w:val="22"/>
          <w:szCs w:val="22"/>
          <w:lang w:val="en-AU"/>
        </w:rPr>
        <w:t>applies a</w:t>
      </w:r>
      <w:r w:rsidRPr="001266EF">
        <w:rPr>
          <w:rFonts w:ascii="Calibri Light" w:hAnsi="Calibri Light" w:cs="Calibri Light"/>
          <w:color w:val="auto"/>
          <w:sz w:val="22"/>
          <w:szCs w:val="22"/>
          <w:lang w:val="en-AU"/>
        </w:rPr>
        <w:t xml:space="preserve"> tiered categorisation for different kinds of partner relationships that may evolve over time.</w:t>
      </w:r>
      <w:r w:rsidR="008E5CDC" w:rsidRPr="001266EF">
        <w:rPr>
          <w:rFonts w:ascii="Calibri Light" w:hAnsi="Calibri Light" w:cs="Calibri Light"/>
          <w:color w:val="auto"/>
          <w:sz w:val="22"/>
          <w:szCs w:val="22"/>
          <w:lang w:val="en-AU"/>
        </w:rPr>
        <w:t xml:space="preserve"> </w:t>
      </w:r>
      <w:bookmarkStart w:id="67" w:name="_Hlk89285377"/>
      <w:r w:rsidR="008E5CDC" w:rsidRPr="001266EF">
        <w:rPr>
          <w:rFonts w:ascii="Calibri Light" w:hAnsi="Calibri Light" w:cs="Calibri Light"/>
          <w:color w:val="auto"/>
          <w:sz w:val="22"/>
          <w:szCs w:val="22"/>
          <w:lang w:val="en-AU"/>
        </w:rPr>
        <w:t xml:space="preserve">The priority ‘Tier 1’ partners as defined are the focus of LAI and will be direct beneficiaries of development support offered. </w:t>
      </w:r>
      <w:bookmarkEnd w:id="67"/>
    </w:p>
    <w:p w14:paraId="7C9BD0B3" w14:textId="6F6A796A" w:rsidR="00A10493" w:rsidRPr="00550DFD" w:rsidRDefault="00E73159" w:rsidP="006C3DDF">
      <w:pPr>
        <w:pStyle w:val="PDD"/>
      </w:pPr>
      <w:bookmarkStart w:id="68" w:name="_Toc187832078"/>
      <w:bookmarkStart w:id="69" w:name="_Hlk89441066"/>
      <w:r>
        <w:lastRenderedPageBreak/>
        <w:t xml:space="preserve">Table </w:t>
      </w:r>
      <w:r>
        <w:fldChar w:fldCharType="begin"/>
      </w:r>
      <w:r>
        <w:instrText xml:space="preserve"> SEQ Table \* ARABIC </w:instrText>
      </w:r>
      <w:r>
        <w:fldChar w:fldCharType="separate"/>
      </w:r>
      <w:r w:rsidR="00BE555A">
        <w:rPr>
          <w:noProof/>
        </w:rPr>
        <w:t>1</w:t>
      </w:r>
      <w:r>
        <w:rPr>
          <w:noProof/>
        </w:rPr>
        <w:fldChar w:fldCharType="end"/>
      </w:r>
      <w:r w:rsidRPr="00550DFD">
        <w:t>: Target analysis of Government of Lao PDR partners, based on two-tier classification</w:t>
      </w:r>
      <w:bookmarkEnd w:id="68"/>
    </w:p>
    <w:tbl>
      <w:tblPr>
        <w:tblStyle w:val="TableGrid"/>
        <w:tblW w:w="5000" w:type="pct"/>
        <w:tblLook w:val="04A0" w:firstRow="1" w:lastRow="0" w:firstColumn="1" w:lastColumn="0" w:noHBand="0" w:noVBand="1"/>
      </w:tblPr>
      <w:tblGrid>
        <w:gridCol w:w="641"/>
        <w:gridCol w:w="3205"/>
        <w:gridCol w:w="4092"/>
        <w:gridCol w:w="2266"/>
      </w:tblGrid>
      <w:tr w:rsidR="001266EF" w:rsidRPr="002C5781" w14:paraId="460C1EFB" w14:textId="77777777" w:rsidTr="006E77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41" w:type="dxa"/>
            <w:shd w:val="clear" w:color="auto" w:fill="003478" w:themeFill="text2"/>
          </w:tcPr>
          <w:bookmarkEnd w:id="69"/>
          <w:p w14:paraId="32C87249" w14:textId="77777777" w:rsidR="009E7C85" w:rsidRPr="002C5781" w:rsidRDefault="009E7C85" w:rsidP="006C3DDF">
            <w:pPr>
              <w:pStyle w:val="BodyText"/>
              <w:spacing w:before="40" w:after="60"/>
              <w:jc w:val="center"/>
              <w:rPr>
                <w:rFonts w:ascii="Calibri Light" w:hAnsi="Calibri Light" w:cs="Calibri Light"/>
                <w:bCs/>
                <w:sz w:val="22"/>
                <w:szCs w:val="22"/>
              </w:rPr>
            </w:pPr>
            <w:r w:rsidRPr="002C5781">
              <w:rPr>
                <w:rFonts w:ascii="Calibri Light" w:hAnsi="Calibri Light" w:cs="Calibri Light"/>
                <w:bCs/>
                <w:sz w:val="22"/>
                <w:szCs w:val="22"/>
              </w:rPr>
              <w:t>Tier</w:t>
            </w:r>
          </w:p>
        </w:tc>
        <w:tc>
          <w:tcPr>
            <w:tcW w:w="3205" w:type="dxa"/>
            <w:shd w:val="clear" w:color="auto" w:fill="003478" w:themeFill="text2"/>
          </w:tcPr>
          <w:p w14:paraId="4ED53961" w14:textId="77777777" w:rsidR="009E7C85" w:rsidRPr="002C5781" w:rsidRDefault="009E7C85" w:rsidP="006C3DDF">
            <w:pPr>
              <w:pStyle w:val="BodyText"/>
              <w:spacing w:before="40" w:after="60"/>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sz w:val="22"/>
                <w:szCs w:val="22"/>
              </w:rPr>
            </w:pPr>
            <w:r w:rsidRPr="002C5781">
              <w:rPr>
                <w:rFonts w:ascii="Calibri Light" w:hAnsi="Calibri Light" w:cs="Calibri Light"/>
                <w:bCs/>
                <w:sz w:val="22"/>
                <w:szCs w:val="22"/>
              </w:rPr>
              <w:t>Description</w:t>
            </w:r>
          </w:p>
        </w:tc>
        <w:tc>
          <w:tcPr>
            <w:tcW w:w="4092" w:type="dxa"/>
            <w:shd w:val="clear" w:color="auto" w:fill="003478" w:themeFill="text2"/>
          </w:tcPr>
          <w:p w14:paraId="6507166D" w14:textId="77777777" w:rsidR="009E7C85" w:rsidRPr="002C5781" w:rsidRDefault="009E7C85" w:rsidP="006C3DDF">
            <w:pPr>
              <w:pStyle w:val="BodyText"/>
              <w:spacing w:before="40" w:after="60"/>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sz w:val="22"/>
                <w:szCs w:val="22"/>
              </w:rPr>
            </w:pPr>
            <w:r w:rsidRPr="002C5781">
              <w:rPr>
                <w:rFonts w:ascii="Calibri Light" w:hAnsi="Calibri Light" w:cs="Calibri Light"/>
                <w:bCs/>
                <w:sz w:val="22"/>
                <w:szCs w:val="22"/>
              </w:rPr>
              <w:t>Government</w:t>
            </w:r>
          </w:p>
        </w:tc>
        <w:tc>
          <w:tcPr>
            <w:tcW w:w="2266" w:type="dxa"/>
            <w:shd w:val="clear" w:color="auto" w:fill="003478" w:themeFill="text2"/>
          </w:tcPr>
          <w:p w14:paraId="5BF44BC8" w14:textId="77777777" w:rsidR="009E7C85" w:rsidRPr="002C5781" w:rsidRDefault="009E7C85" w:rsidP="006C3DDF">
            <w:pPr>
              <w:pStyle w:val="BodyText"/>
              <w:spacing w:before="40" w:after="60"/>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sz w:val="22"/>
                <w:szCs w:val="22"/>
              </w:rPr>
            </w:pPr>
            <w:r w:rsidRPr="002C5781">
              <w:rPr>
                <w:rFonts w:ascii="Calibri Light" w:hAnsi="Calibri Light" w:cs="Calibri Light"/>
                <w:bCs/>
                <w:sz w:val="22"/>
                <w:szCs w:val="22"/>
              </w:rPr>
              <w:t>Party</w:t>
            </w:r>
          </w:p>
        </w:tc>
      </w:tr>
      <w:tr w:rsidR="001266EF" w:rsidRPr="002C5781" w14:paraId="69A70D42" w14:textId="77777777" w:rsidTr="00197DF6">
        <w:tc>
          <w:tcPr>
            <w:cnfStyle w:val="001000000000" w:firstRow="0" w:lastRow="0" w:firstColumn="1" w:lastColumn="0" w:oddVBand="0" w:evenVBand="0" w:oddHBand="0" w:evenHBand="0" w:firstRowFirstColumn="0" w:firstRowLastColumn="0" w:lastRowFirstColumn="0" w:lastRowLastColumn="0"/>
            <w:tcW w:w="641" w:type="dxa"/>
          </w:tcPr>
          <w:p w14:paraId="5A0D6F87" w14:textId="77777777" w:rsidR="009E7C85" w:rsidRPr="002C5781" w:rsidRDefault="009E7C85" w:rsidP="006C3DDF">
            <w:pPr>
              <w:pStyle w:val="BodyText"/>
              <w:spacing w:before="40" w:after="60"/>
              <w:jc w:val="center"/>
              <w:rPr>
                <w:rFonts w:ascii="Calibri Light" w:hAnsi="Calibri Light" w:cs="Calibri Light"/>
                <w:b w:val="0"/>
                <w:bCs/>
                <w:sz w:val="22"/>
                <w:szCs w:val="22"/>
              </w:rPr>
            </w:pPr>
            <w:r w:rsidRPr="002C5781">
              <w:rPr>
                <w:rFonts w:ascii="Calibri Light" w:hAnsi="Calibri Light" w:cs="Calibri Light"/>
                <w:b w:val="0"/>
                <w:bCs/>
                <w:sz w:val="22"/>
                <w:szCs w:val="22"/>
              </w:rPr>
              <w:t>1</w:t>
            </w:r>
          </w:p>
        </w:tc>
        <w:tc>
          <w:tcPr>
            <w:tcW w:w="3205" w:type="dxa"/>
          </w:tcPr>
          <w:p w14:paraId="507C80E8" w14:textId="77777777" w:rsidR="009E7C85" w:rsidRPr="002C5781" w:rsidRDefault="009E7C85" w:rsidP="006C3DDF">
            <w:pPr>
              <w:pStyle w:val="ListBulle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C5781">
              <w:rPr>
                <w:rFonts w:ascii="Calibri Light" w:hAnsi="Calibri Light" w:cs="Calibri Light"/>
                <w:sz w:val="22"/>
                <w:szCs w:val="22"/>
              </w:rPr>
              <w:t xml:space="preserve">Strategic partner with strong existing relationship </w:t>
            </w:r>
          </w:p>
          <w:p w14:paraId="536A2F94" w14:textId="77777777" w:rsidR="009E7C85" w:rsidRPr="002C5781" w:rsidRDefault="009E7C85" w:rsidP="006C3DDF">
            <w:pPr>
              <w:pStyle w:val="ListBulle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C5781">
              <w:rPr>
                <w:rFonts w:ascii="Calibri Light" w:hAnsi="Calibri Light" w:cs="Calibri Light"/>
                <w:sz w:val="22"/>
                <w:szCs w:val="22"/>
              </w:rPr>
              <w:t>Expectations of partnership and access to LAI support</w:t>
            </w:r>
          </w:p>
          <w:p w14:paraId="2BB01ECD" w14:textId="77777777" w:rsidR="009E7C85" w:rsidRPr="002C5781" w:rsidRDefault="009E7C85" w:rsidP="006C3DDF">
            <w:pPr>
              <w:pStyle w:val="ListBulle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C5781">
              <w:rPr>
                <w:rFonts w:ascii="Calibri Light" w:hAnsi="Calibri Light" w:cs="Calibri Light"/>
                <w:sz w:val="22"/>
                <w:szCs w:val="22"/>
              </w:rPr>
              <w:t xml:space="preserve">Entry points for transactional and transformational HRD </w:t>
            </w:r>
          </w:p>
        </w:tc>
        <w:tc>
          <w:tcPr>
            <w:tcW w:w="4092" w:type="dxa"/>
          </w:tcPr>
          <w:p w14:paraId="26CA0974" w14:textId="7C6063E3" w:rsidR="009E7C85" w:rsidRPr="002C5781" w:rsidRDefault="009E7C85"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C5781">
              <w:rPr>
                <w:rFonts w:ascii="Calibri Light" w:hAnsi="Calibri Light" w:cs="Calibri Light"/>
                <w:sz w:val="22"/>
                <w:szCs w:val="22"/>
              </w:rPr>
              <w:t xml:space="preserve">Ministry of Education and Sport (MOES) </w:t>
            </w:r>
          </w:p>
        </w:tc>
        <w:tc>
          <w:tcPr>
            <w:tcW w:w="2266" w:type="dxa"/>
          </w:tcPr>
          <w:p w14:paraId="2FD963FC" w14:textId="77777777" w:rsidR="009E7C85" w:rsidRPr="002C5781" w:rsidRDefault="009E7C85"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C5781">
              <w:rPr>
                <w:rFonts w:ascii="Calibri Light" w:hAnsi="Calibri Light" w:cs="Calibri Light"/>
                <w:sz w:val="22"/>
                <w:szCs w:val="22"/>
              </w:rPr>
              <w:t>Committee for External Relations (KM6)</w:t>
            </w:r>
          </w:p>
          <w:p w14:paraId="41DD80E8" w14:textId="77777777" w:rsidR="009E7C85" w:rsidRPr="002C5781" w:rsidRDefault="009E7C85"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C5781">
              <w:rPr>
                <w:rFonts w:ascii="Calibri Light" w:hAnsi="Calibri Light" w:cs="Calibri Light"/>
                <w:sz w:val="22"/>
                <w:szCs w:val="22"/>
              </w:rPr>
              <w:t>National Academy of Politics and Public Administration (NAPPA)</w:t>
            </w:r>
          </w:p>
        </w:tc>
      </w:tr>
      <w:tr w:rsidR="001266EF" w:rsidRPr="002C5781" w14:paraId="1D62CDC2" w14:textId="77777777" w:rsidTr="00197DF6">
        <w:tc>
          <w:tcPr>
            <w:cnfStyle w:val="001000000000" w:firstRow="0" w:lastRow="0" w:firstColumn="1" w:lastColumn="0" w:oddVBand="0" w:evenVBand="0" w:oddHBand="0" w:evenHBand="0" w:firstRowFirstColumn="0" w:firstRowLastColumn="0" w:lastRowFirstColumn="0" w:lastRowLastColumn="0"/>
            <w:tcW w:w="641" w:type="dxa"/>
          </w:tcPr>
          <w:p w14:paraId="48B49A08" w14:textId="77777777" w:rsidR="009E7C85" w:rsidRPr="002C5781" w:rsidRDefault="009E7C85" w:rsidP="006C3DDF">
            <w:pPr>
              <w:pStyle w:val="BodyText"/>
              <w:spacing w:before="40" w:after="60"/>
              <w:jc w:val="center"/>
              <w:rPr>
                <w:rFonts w:ascii="Calibri Light" w:hAnsi="Calibri Light" w:cs="Calibri Light"/>
                <w:b w:val="0"/>
                <w:bCs/>
                <w:sz w:val="22"/>
                <w:szCs w:val="22"/>
              </w:rPr>
            </w:pPr>
            <w:r w:rsidRPr="002C5781">
              <w:rPr>
                <w:rFonts w:ascii="Calibri Light" w:hAnsi="Calibri Light" w:cs="Calibri Light"/>
                <w:b w:val="0"/>
                <w:bCs/>
                <w:sz w:val="22"/>
                <w:szCs w:val="22"/>
              </w:rPr>
              <w:t>1*</w:t>
            </w:r>
          </w:p>
        </w:tc>
        <w:tc>
          <w:tcPr>
            <w:tcW w:w="3205" w:type="dxa"/>
          </w:tcPr>
          <w:p w14:paraId="538604D0" w14:textId="77777777" w:rsidR="009E7C85" w:rsidRPr="002C5781" w:rsidRDefault="009E7C85"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C5781">
              <w:rPr>
                <w:rFonts w:ascii="Calibri Light" w:hAnsi="Calibri Light" w:cs="Calibri Light"/>
                <w:sz w:val="22"/>
                <w:szCs w:val="22"/>
              </w:rPr>
              <w:t>Emerging Tier 1 priority partner</w:t>
            </w:r>
          </w:p>
        </w:tc>
        <w:tc>
          <w:tcPr>
            <w:tcW w:w="4092" w:type="dxa"/>
          </w:tcPr>
          <w:p w14:paraId="57738C95" w14:textId="295167F8" w:rsidR="009E7C85" w:rsidRPr="002C5781" w:rsidRDefault="009E7C85"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C5781">
              <w:rPr>
                <w:rFonts w:ascii="Calibri Light" w:hAnsi="Calibri Light" w:cs="Calibri Light"/>
                <w:sz w:val="22"/>
                <w:szCs w:val="22"/>
              </w:rPr>
              <w:t>Ministry of Home Affairs (MOHA)</w:t>
            </w:r>
          </w:p>
        </w:tc>
        <w:tc>
          <w:tcPr>
            <w:tcW w:w="2266" w:type="dxa"/>
          </w:tcPr>
          <w:p w14:paraId="06E514FC" w14:textId="0C941679" w:rsidR="009E7C85" w:rsidRPr="002C5781" w:rsidRDefault="000F5FF0"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C5781">
              <w:rPr>
                <w:rFonts w:ascii="Calibri Light" w:hAnsi="Calibri Light" w:cs="Calibri Light"/>
                <w:sz w:val="22"/>
                <w:szCs w:val="22"/>
              </w:rPr>
              <w:t>N/A</w:t>
            </w:r>
          </w:p>
        </w:tc>
      </w:tr>
      <w:tr w:rsidR="001266EF" w:rsidRPr="002C5781" w14:paraId="464CBB3F" w14:textId="77777777" w:rsidTr="00197DF6">
        <w:tc>
          <w:tcPr>
            <w:cnfStyle w:val="001000000000" w:firstRow="0" w:lastRow="0" w:firstColumn="1" w:lastColumn="0" w:oddVBand="0" w:evenVBand="0" w:oddHBand="0" w:evenHBand="0" w:firstRowFirstColumn="0" w:firstRowLastColumn="0" w:lastRowFirstColumn="0" w:lastRowLastColumn="0"/>
            <w:tcW w:w="641" w:type="dxa"/>
          </w:tcPr>
          <w:p w14:paraId="727C4684" w14:textId="77777777" w:rsidR="009E7C85" w:rsidRPr="002C5781" w:rsidRDefault="009E7C85" w:rsidP="006C3DDF">
            <w:pPr>
              <w:pStyle w:val="BodyText"/>
              <w:spacing w:before="40" w:after="60"/>
              <w:jc w:val="center"/>
              <w:rPr>
                <w:rFonts w:ascii="Calibri Light" w:hAnsi="Calibri Light" w:cs="Calibri Light"/>
                <w:b w:val="0"/>
                <w:bCs/>
                <w:sz w:val="22"/>
                <w:szCs w:val="22"/>
              </w:rPr>
            </w:pPr>
            <w:r w:rsidRPr="002C5781">
              <w:rPr>
                <w:rFonts w:ascii="Calibri Light" w:hAnsi="Calibri Light" w:cs="Calibri Light"/>
                <w:b w:val="0"/>
                <w:bCs/>
                <w:sz w:val="22"/>
                <w:szCs w:val="22"/>
              </w:rPr>
              <w:t>2</w:t>
            </w:r>
          </w:p>
        </w:tc>
        <w:tc>
          <w:tcPr>
            <w:tcW w:w="3205" w:type="dxa"/>
          </w:tcPr>
          <w:p w14:paraId="24AA3B41" w14:textId="77777777" w:rsidR="009E7C85" w:rsidRPr="002C5781" w:rsidRDefault="009E7C85" w:rsidP="006C3DDF">
            <w:pPr>
              <w:pStyle w:val="ListBulle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C5781">
              <w:rPr>
                <w:rFonts w:ascii="Calibri Light" w:hAnsi="Calibri Light" w:cs="Calibri Light"/>
                <w:sz w:val="22"/>
                <w:szCs w:val="22"/>
              </w:rPr>
              <w:t>Strategic sector for the Embassy</w:t>
            </w:r>
          </w:p>
          <w:p w14:paraId="31AFE57C" w14:textId="77777777" w:rsidR="009E7C85" w:rsidRPr="002C5781" w:rsidRDefault="009E7C85" w:rsidP="006C3DDF">
            <w:pPr>
              <w:pStyle w:val="ListBulle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C5781">
              <w:rPr>
                <w:rFonts w:ascii="Calibri Light" w:hAnsi="Calibri Light" w:cs="Calibri Light"/>
                <w:sz w:val="22"/>
                <w:szCs w:val="22"/>
              </w:rPr>
              <w:t>Some existing relationship and openness to potential partnership</w:t>
            </w:r>
          </w:p>
          <w:p w14:paraId="44039AB7" w14:textId="77777777" w:rsidR="009E7C85" w:rsidRPr="002C5781" w:rsidRDefault="009E7C85" w:rsidP="006C3DDF">
            <w:pPr>
              <w:pStyle w:val="ListBulle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C5781">
              <w:rPr>
                <w:rFonts w:ascii="Calibri Light" w:hAnsi="Calibri Light" w:cs="Calibri Light"/>
                <w:sz w:val="22"/>
                <w:szCs w:val="22"/>
              </w:rPr>
              <w:t>Clear transactional entry points</w:t>
            </w:r>
          </w:p>
          <w:p w14:paraId="5953420F" w14:textId="77777777" w:rsidR="009E7C85" w:rsidRPr="002C5781" w:rsidRDefault="009E7C85" w:rsidP="006C3DDF">
            <w:pPr>
              <w:pStyle w:val="ListBulle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C5781">
              <w:rPr>
                <w:rFonts w:ascii="Calibri Light" w:hAnsi="Calibri Light" w:cs="Calibri Light"/>
                <w:sz w:val="22"/>
                <w:szCs w:val="22"/>
              </w:rPr>
              <w:t>Potential transformational entry points for HRD systems development yet to be identified and scoped</w:t>
            </w:r>
          </w:p>
        </w:tc>
        <w:tc>
          <w:tcPr>
            <w:tcW w:w="4092" w:type="dxa"/>
          </w:tcPr>
          <w:p w14:paraId="6A1A22A5" w14:textId="77777777" w:rsidR="009E7C85" w:rsidRPr="002C5781" w:rsidRDefault="009E7C85"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C5781">
              <w:rPr>
                <w:rFonts w:ascii="Calibri Light" w:hAnsi="Calibri Light" w:cs="Calibri Light"/>
                <w:sz w:val="22"/>
                <w:szCs w:val="22"/>
              </w:rPr>
              <w:t>Ministry of Planning and Investment (MPI)</w:t>
            </w:r>
          </w:p>
          <w:p w14:paraId="07B0150C" w14:textId="77777777" w:rsidR="009E7C85" w:rsidRPr="002C5781" w:rsidRDefault="009E7C85"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C5781">
              <w:rPr>
                <w:rFonts w:ascii="Calibri Light" w:hAnsi="Calibri Light" w:cs="Calibri Light"/>
                <w:sz w:val="22"/>
                <w:szCs w:val="22"/>
              </w:rPr>
              <w:t>Ministry of Energy and Mines (MEM)</w:t>
            </w:r>
          </w:p>
          <w:p w14:paraId="09241F91" w14:textId="77777777" w:rsidR="009E7C85" w:rsidRPr="002C5781" w:rsidRDefault="009E7C85"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C5781">
              <w:rPr>
                <w:rFonts w:ascii="Calibri Light" w:hAnsi="Calibri Light" w:cs="Calibri Light"/>
                <w:sz w:val="22"/>
                <w:szCs w:val="22"/>
              </w:rPr>
              <w:t>Ministry of Labour and Social Welfare (MOLSW)</w:t>
            </w:r>
          </w:p>
          <w:p w14:paraId="49DBA59D" w14:textId="77777777" w:rsidR="009E7C85" w:rsidRPr="002C5781" w:rsidRDefault="009E7C85"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C5781">
              <w:rPr>
                <w:rFonts w:ascii="Calibri Light" w:hAnsi="Calibri Light" w:cs="Calibri Light"/>
                <w:sz w:val="22"/>
                <w:szCs w:val="22"/>
              </w:rPr>
              <w:t>Ministry of Industry and Commerce (MOIC)</w:t>
            </w:r>
          </w:p>
          <w:p w14:paraId="0A6D4AC2" w14:textId="77777777" w:rsidR="009E7C85" w:rsidRPr="002C5781" w:rsidRDefault="009E7C85"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C5781">
              <w:rPr>
                <w:rFonts w:ascii="Calibri Light" w:hAnsi="Calibri Light" w:cs="Calibri Light"/>
                <w:sz w:val="22"/>
                <w:szCs w:val="22"/>
              </w:rPr>
              <w:t>Ministry of Finance (MOF)</w:t>
            </w:r>
          </w:p>
          <w:p w14:paraId="1DD9BC56" w14:textId="77777777" w:rsidR="009E7C85" w:rsidRPr="002C5781" w:rsidRDefault="009E7C85"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C5781">
              <w:rPr>
                <w:rFonts w:ascii="Calibri Light" w:hAnsi="Calibri Light" w:cs="Calibri Light"/>
                <w:sz w:val="22"/>
                <w:szCs w:val="22"/>
              </w:rPr>
              <w:t>Ministry of Foreign Affairs (MOFA)</w:t>
            </w:r>
          </w:p>
          <w:p w14:paraId="451AEA23" w14:textId="77777777" w:rsidR="009E7C85" w:rsidRPr="002C5781" w:rsidRDefault="009E7C85"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C5781">
              <w:rPr>
                <w:rFonts w:ascii="Calibri Light" w:hAnsi="Calibri Light" w:cs="Calibri Light"/>
                <w:sz w:val="22"/>
                <w:szCs w:val="22"/>
              </w:rPr>
              <w:t>National University of Laos (NUOL)</w:t>
            </w:r>
          </w:p>
        </w:tc>
        <w:tc>
          <w:tcPr>
            <w:tcW w:w="2266" w:type="dxa"/>
          </w:tcPr>
          <w:p w14:paraId="349511B7" w14:textId="77777777" w:rsidR="009E7C85" w:rsidRPr="002C5781" w:rsidRDefault="009E7C85"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C5781">
              <w:rPr>
                <w:rFonts w:ascii="Calibri Light" w:hAnsi="Calibri Light" w:cs="Calibri Light"/>
                <w:sz w:val="22"/>
                <w:szCs w:val="22"/>
              </w:rPr>
              <w:t>Lao Women’s Union (LWU)</w:t>
            </w:r>
          </w:p>
          <w:p w14:paraId="665AD93C" w14:textId="1E60A32B" w:rsidR="009E7C85" w:rsidRPr="002C5781" w:rsidRDefault="009E7C85"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C5781">
              <w:rPr>
                <w:rFonts w:ascii="Calibri Light" w:hAnsi="Calibri Light" w:cs="Calibri Light"/>
                <w:sz w:val="22"/>
                <w:szCs w:val="22"/>
              </w:rPr>
              <w:t>Lao People’s Revolutionary Youth Union (LYU)</w:t>
            </w:r>
          </w:p>
        </w:tc>
      </w:tr>
    </w:tbl>
    <w:p w14:paraId="26FD0C04" w14:textId="744F7E19" w:rsidR="009F17B3" w:rsidRPr="001266EF" w:rsidRDefault="009F17B3" w:rsidP="006C3DDF">
      <w:pPr>
        <w:pStyle w:val="BodyCopy"/>
        <w:rPr>
          <w:rFonts w:ascii="Calibri Light" w:hAnsi="Calibri Light" w:cs="Calibri Light"/>
          <w:color w:val="auto"/>
          <w:sz w:val="22"/>
          <w:szCs w:val="22"/>
        </w:rPr>
      </w:pPr>
      <w:bookmarkStart w:id="70" w:name="_Toc84494914"/>
      <w:r w:rsidRPr="001266EF">
        <w:rPr>
          <w:rFonts w:ascii="Calibri Light" w:hAnsi="Calibri Light" w:cs="Calibri Light"/>
          <w:color w:val="auto"/>
          <w:sz w:val="22"/>
          <w:szCs w:val="22"/>
        </w:rPr>
        <w:t xml:space="preserve">Consistent with LAI’s integration of MERLA across all activities, collaborative monitoring, evaluation and critical review of progress will build up a shared base of evidence and learning about the </w:t>
      </w:r>
      <w:r w:rsidR="00164330" w:rsidRPr="001266EF">
        <w:rPr>
          <w:rFonts w:ascii="Calibri Light" w:hAnsi="Calibri Light" w:cs="Calibri Light"/>
          <w:color w:val="auto"/>
          <w:sz w:val="22"/>
          <w:szCs w:val="22"/>
        </w:rPr>
        <w:t>effectiveness</w:t>
      </w:r>
      <w:r w:rsidRPr="001266EF">
        <w:rPr>
          <w:rFonts w:ascii="Calibri Light" w:hAnsi="Calibri Light" w:cs="Calibri Light"/>
          <w:color w:val="auto"/>
          <w:sz w:val="22"/>
          <w:szCs w:val="22"/>
        </w:rPr>
        <w:t xml:space="preserve"> and results of activities, and how to sustain desired changes. Indicators and monitoring protocols will be established and agreed between LAI and the partner at the outset</w:t>
      </w:r>
      <w:r w:rsidR="00164330" w:rsidRPr="001266EF">
        <w:rPr>
          <w:rFonts w:ascii="Calibri Light" w:hAnsi="Calibri Light" w:cs="Calibri Light"/>
          <w:color w:val="auto"/>
          <w:sz w:val="22"/>
          <w:szCs w:val="22"/>
        </w:rPr>
        <w:t xml:space="preserve">. </w:t>
      </w:r>
      <w:r w:rsidRPr="001266EF">
        <w:rPr>
          <w:rFonts w:ascii="Calibri Light" w:hAnsi="Calibri Light" w:cs="Calibri Light"/>
          <w:color w:val="auto"/>
          <w:sz w:val="22"/>
          <w:szCs w:val="22"/>
        </w:rPr>
        <w:t xml:space="preserve">This adaptive approach allows for an iterative implementation process that accepts the dynamic and unpredictability of the context, builds on lessons </w:t>
      </w:r>
      <w:r w:rsidR="001D199E" w:rsidRPr="001266EF">
        <w:rPr>
          <w:rFonts w:ascii="Calibri Light" w:hAnsi="Calibri Light" w:cs="Calibri Light"/>
          <w:color w:val="auto"/>
          <w:sz w:val="22"/>
          <w:szCs w:val="22"/>
        </w:rPr>
        <w:t xml:space="preserve">learned </w:t>
      </w:r>
      <w:r w:rsidRPr="001266EF">
        <w:rPr>
          <w:rFonts w:ascii="Calibri Light" w:hAnsi="Calibri Light" w:cs="Calibri Light"/>
          <w:color w:val="auto"/>
          <w:sz w:val="22"/>
          <w:szCs w:val="22"/>
        </w:rPr>
        <w:t xml:space="preserve">and adjusts the approach accordingly. </w:t>
      </w:r>
    </w:p>
    <w:p w14:paraId="68AED771" w14:textId="77777777" w:rsidR="00E944D9" w:rsidRDefault="009F17B3"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LAI will integrate public diplomacy as a key part of all HRD systems development to showcase successes and reinforce the legitimacy of activities and support the development of a learning culture. This will include supporting the Embassy and partner organisation officials to make public statements about the benefits delivered and how they will be sustained.</w:t>
      </w:r>
      <w:bookmarkStart w:id="71" w:name="_Ref86767210"/>
      <w:bookmarkStart w:id="72" w:name="_Hlk89441079"/>
      <w:bookmarkEnd w:id="70"/>
    </w:p>
    <w:p w14:paraId="6F508929" w14:textId="77777777" w:rsidR="00E17D38" w:rsidRPr="001266EF" w:rsidRDefault="00E17D38" w:rsidP="006C3DDF">
      <w:pPr>
        <w:pStyle w:val="Heading3"/>
        <w:rPr>
          <w:rFonts w:ascii="Calibri Light" w:hAnsi="Calibri Light" w:cs="Calibri Light"/>
          <w:sz w:val="22"/>
          <w:szCs w:val="22"/>
          <w:lang w:val="en-AU"/>
        </w:rPr>
      </w:pPr>
      <w:bookmarkStart w:id="73" w:name="_Ref85621973"/>
      <w:bookmarkStart w:id="74" w:name="_Ref85621985"/>
      <w:bookmarkEnd w:id="71"/>
      <w:bookmarkEnd w:id="72"/>
      <w:r w:rsidRPr="001266EF">
        <w:rPr>
          <w:rFonts w:ascii="Calibri Light" w:hAnsi="Calibri Light" w:cs="Calibri Light"/>
          <w:sz w:val="22"/>
          <w:szCs w:val="22"/>
          <w:lang w:val="en-AU"/>
        </w:rPr>
        <w:t>Integrated, Multi-disciplinary Approach to Implementation</w:t>
      </w:r>
    </w:p>
    <w:p w14:paraId="225EB8A2" w14:textId="435ED07E" w:rsidR="00027027" w:rsidRPr="001266EF" w:rsidRDefault="00E17D38"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As a matter of best practice, and to ensure value in the delivery of activities across all modalities, LAI will apply a multi-disciplinary and integrated approach to activity implementation. The LAI Program Logic lays out a set of discrete activity ‘buckets’ which can stand alone, but which are at their strongest when applied strategically at key points in the ‘end</w:t>
      </w:r>
      <w:r w:rsidR="00EC1515"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to</w:t>
      </w:r>
      <w:r w:rsidR="00EC1515"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end’ activity delivery process. This makes best use of the range of technical capabilities in LAI, and ensures that key cross-cutting practices are embedded to best effect within all activities and across all program operations</w:t>
      </w:r>
    </w:p>
    <w:p w14:paraId="294C0237" w14:textId="68318E41" w:rsidR="007C18A5" w:rsidRPr="001266EF" w:rsidRDefault="00462E72" w:rsidP="006C3DDF">
      <w:pPr>
        <w:pStyle w:val="Heading1"/>
        <w:rPr>
          <w:rFonts w:ascii="Calibri Light" w:hAnsi="Calibri Light" w:cs="Calibri Light"/>
          <w:color w:val="auto"/>
          <w:szCs w:val="22"/>
          <w:lang w:eastAsia="en-AU"/>
        </w:rPr>
      </w:pPr>
      <w:bookmarkStart w:id="75" w:name="_Toc89709831"/>
      <w:bookmarkStart w:id="76" w:name="_Toc188362618"/>
      <w:r w:rsidRPr="001266EF">
        <w:rPr>
          <w:rFonts w:ascii="Calibri Light" w:hAnsi="Calibri Light" w:cs="Calibri Light"/>
          <w:color w:val="auto"/>
          <w:szCs w:val="22"/>
          <w:lang w:eastAsia="en-AU"/>
        </w:rPr>
        <w:t xml:space="preserve">Program </w:t>
      </w:r>
      <w:r w:rsidR="007C18A5" w:rsidRPr="001266EF">
        <w:rPr>
          <w:rFonts w:ascii="Calibri Light" w:hAnsi="Calibri Light" w:cs="Calibri Light"/>
          <w:color w:val="auto"/>
          <w:szCs w:val="22"/>
          <w:lang w:eastAsia="en-AU"/>
        </w:rPr>
        <w:t>Governance System</w:t>
      </w:r>
      <w:bookmarkStart w:id="77" w:name="_Toc84494908"/>
      <w:bookmarkEnd w:id="73"/>
      <w:bookmarkEnd w:id="74"/>
      <w:bookmarkEnd w:id="75"/>
      <w:bookmarkEnd w:id="76"/>
      <w:r w:rsidRPr="001266EF">
        <w:rPr>
          <w:rFonts w:ascii="Calibri Light" w:hAnsi="Calibri Light" w:cs="Calibri Light"/>
          <w:color w:val="auto"/>
          <w:szCs w:val="22"/>
        </w:rPr>
        <w:t xml:space="preserve"> </w:t>
      </w:r>
      <w:bookmarkEnd w:id="77"/>
    </w:p>
    <w:p w14:paraId="2ED17ED0" w14:textId="77777777" w:rsidR="000D56BC" w:rsidRDefault="007C18A5"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The LAI governance system is designed to operationalise strong and continuing stakeholder engagement that develops trust and gains the confidence of </w:t>
      </w:r>
      <w:proofErr w:type="spellStart"/>
      <w:r w:rsidRPr="001266EF">
        <w:rPr>
          <w:rFonts w:ascii="Calibri Light" w:hAnsi="Calibri Light" w:cs="Calibri Light"/>
          <w:color w:val="auto"/>
          <w:sz w:val="22"/>
          <w:szCs w:val="22"/>
          <w:lang w:val="en-AU"/>
        </w:rPr>
        <w:t>GoL</w:t>
      </w:r>
      <w:proofErr w:type="spellEnd"/>
      <w:r w:rsidRPr="001266EF">
        <w:rPr>
          <w:rFonts w:ascii="Calibri Light" w:hAnsi="Calibri Light" w:cs="Calibri Light"/>
          <w:color w:val="auto"/>
          <w:sz w:val="22"/>
          <w:szCs w:val="22"/>
          <w:lang w:val="en-AU"/>
        </w:rPr>
        <w:t xml:space="preserve"> partners in LAI as a reliable and high-quality partner in HRD</w:t>
      </w:r>
      <w:r w:rsidR="00E70074" w:rsidRPr="001266EF">
        <w:rPr>
          <w:rFonts w:ascii="Calibri Light" w:hAnsi="Calibri Light" w:cs="Calibri Light"/>
          <w:color w:val="auto"/>
          <w:sz w:val="22"/>
          <w:szCs w:val="22"/>
          <w:lang w:val="en-AU"/>
        </w:rPr>
        <w:t xml:space="preserve"> (</w:t>
      </w:r>
      <w:r w:rsidR="00027027">
        <w:rPr>
          <w:rFonts w:ascii="Calibri Light" w:hAnsi="Calibri Light" w:cs="Calibri Light"/>
          <w:color w:val="auto"/>
          <w:sz w:val="22"/>
          <w:szCs w:val="22"/>
          <w:lang w:val="en-AU"/>
        </w:rPr>
        <w:t xml:space="preserve">Figure </w:t>
      </w:r>
      <w:r w:rsidR="00374991">
        <w:rPr>
          <w:rFonts w:ascii="Calibri Light" w:hAnsi="Calibri Light" w:cs="Calibri Light"/>
          <w:color w:val="auto"/>
          <w:sz w:val="22"/>
          <w:szCs w:val="22"/>
          <w:lang w:val="en-AU"/>
        </w:rPr>
        <w:t>3</w:t>
      </w:r>
      <w:r w:rsidR="00E70074"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The governance process is founded on an intent to build relationships and partnerships between DFAT, </w:t>
      </w:r>
      <w:proofErr w:type="spellStart"/>
      <w:r w:rsidRPr="001266EF">
        <w:rPr>
          <w:rFonts w:ascii="Calibri Light" w:hAnsi="Calibri Light" w:cs="Calibri Light"/>
          <w:color w:val="auto"/>
          <w:sz w:val="22"/>
          <w:szCs w:val="22"/>
          <w:lang w:val="en-AU"/>
        </w:rPr>
        <w:t>GoL</w:t>
      </w:r>
      <w:proofErr w:type="spellEnd"/>
      <w:r w:rsidRPr="001266EF">
        <w:rPr>
          <w:rFonts w:ascii="Calibri Light" w:hAnsi="Calibri Light" w:cs="Calibri Light"/>
          <w:color w:val="auto"/>
          <w:sz w:val="22"/>
          <w:szCs w:val="22"/>
          <w:lang w:val="en-AU"/>
        </w:rPr>
        <w:t xml:space="preserve"> and LAI to enable delivery of responsive and context-informed programming. </w:t>
      </w:r>
      <w:r w:rsidR="00E50F3C" w:rsidRPr="001266EF">
        <w:rPr>
          <w:rFonts w:ascii="Calibri Light" w:hAnsi="Calibri Light" w:cs="Calibri Light"/>
          <w:color w:val="auto"/>
          <w:sz w:val="22"/>
          <w:szCs w:val="22"/>
          <w:lang w:val="en-AU"/>
        </w:rPr>
        <w:t>Embedded in the annual planning cycle, g</w:t>
      </w:r>
      <w:r w:rsidRPr="001266EF">
        <w:rPr>
          <w:rFonts w:ascii="Calibri Light" w:hAnsi="Calibri Light" w:cs="Calibri Light"/>
          <w:color w:val="auto"/>
          <w:sz w:val="22"/>
          <w:szCs w:val="22"/>
          <w:lang w:val="en-AU"/>
        </w:rPr>
        <w:t>overnance activities will facilitate joint Laos-Australia assessment, decision making, approval and periodic review of progress in the delivery of LAI program activities</w:t>
      </w:r>
      <w:r w:rsidR="00342DFF" w:rsidRPr="001266EF">
        <w:rPr>
          <w:rFonts w:ascii="Calibri Light" w:hAnsi="Calibri Light" w:cs="Calibri Light"/>
          <w:color w:val="auto"/>
          <w:sz w:val="22"/>
          <w:szCs w:val="22"/>
          <w:lang w:val="en-AU"/>
        </w:rPr>
        <w:t>.</w:t>
      </w:r>
      <w:bookmarkStart w:id="78" w:name="_Ref86842849"/>
      <w:bookmarkStart w:id="79" w:name="_Hlk89441089"/>
    </w:p>
    <w:p w14:paraId="11E2115E" w14:textId="0E5810C3" w:rsidR="00D20ED8" w:rsidRDefault="009C3065" w:rsidP="006C3DDF">
      <w:pPr>
        <w:pStyle w:val="PDD"/>
      </w:pPr>
      <w:bookmarkStart w:id="80" w:name="_Toc187831423"/>
      <w:bookmarkEnd w:id="78"/>
      <w:r>
        <w:lastRenderedPageBreak/>
        <w:t xml:space="preserve">Figure </w:t>
      </w:r>
      <w:r>
        <w:fldChar w:fldCharType="begin"/>
      </w:r>
      <w:r>
        <w:instrText xml:space="preserve"> SEQ Figure \* ARABIC </w:instrText>
      </w:r>
      <w:r>
        <w:fldChar w:fldCharType="separate"/>
      </w:r>
      <w:r w:rsidR="00BE555A">
        <w:rPr>
          <w:noProof/>
        </w:rPr>
        <w:t>3</w:t>
      </w:r>
      <w:r>
        <w:rPr>
          <w:noProof/>
        </w:rPr>
        <w:fldChar w:fldCharType="end"/>
      </w:r>
      <w:r>
        <w:t>: Princip</w:t>
      </w:r>
      <w:r w:rsidR="00CE206A">
        <w:t>les of operation of the LAI Governance System</w:t>
      </w:r>
      <w:bookmarkEnd w:id="80"/>
    </w:p>
    <w:p w14:paraId="42CFC19A" w14:textId="77777777" w:rsidR="001B46F7" w:rsidRDefault="001B46F7" w:rsidP="006C3DDF">
      <w:pPr>
        <w:pStyle w:val="PDD"/>
      </w:pPr>
    </w:p>
    <w:p w14:paraId="6E0FD8FA" w14:textId="08EBDACF" w:rsidR="006C3DDF" w:rsidRDefault="006C3DDF" w:rsidP="006C3DDF">
      <w:pPr>
        <w:pStyle w:val="PDD"/>
      </w:pPr>
      <w:r>
        <w:t>The LAI Governance System…</w:t>
      </w:r>
    </w:p>
    <w:p w14:paraId="08F79425" w14:textId="4238880E" w:rsidR="00F3396C" w:rsidRPr="000D56BC" w:rsidRDefault="00237366" w:rsidP="006C3DDF">
      <w:pPr>
        <w:pStyle w:val="PDD"/>
        <w:rPr>
          <w:rFonts w:cs="Calibri Light"/>
          <w:color w:val="auto"/>
          <w:szCs w:val="22"/>
        </w:rPr>
      </w:pPr>
      <w:r>
        <w:rPr>
          <w:rFonts w:cs="Calibri Light"/>
          <w:noProof/>
          <w:color w:val="auto"/>
          <w:szCs w:val="22"/>
        </w:rPr>
        <w:drawing>
          <wp:inline distT="0" distB="0" distL="0" distR="0" wp14:anchorId="202B5CF1" wp14:editId="1AF97A83">
            <wp:extent cx="5257719" cy="2171700"/>
            <wp:effectExtent l="0" t="0" r="635" b="0"/>
            <wp:docPr id="662945956" name="Picture 5" descr="For alternative text please see Appendix A -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45956" name="Picture 5" descr="For alternative text please see Appendix A - Figure 3"/>
                    <pic:cNvPicPr/>
                  </pic:nvPicPr>
                  <pic:blipFill rotWithShape="1">
                    <a:blip r:embed="rId22"/>
                    <a:srcRect b="5992"/>
                    <a:stretch/>
                  </pic:blipFill>
                  <pic:spPr bwMode="auto">
                    <a:xfrm>
                      <a:off x="0" y="0"/>
                      <a:ext cx="5271322" cy="2177319"/>
                    </a:xfrm>
                    <a:prstGeom prst="rect">
                      <a:avLst/>
                    </a:prstGeom>
                    <a:ln>
                      <a:noFill/>
                    </a:ln>
                    <a:extLst>
                      <a:ext uri="{53640926-AAD7-44D8-BBD7-CCE9431645EC}">
                        <a14:shadowObscured xmlns:a14="http://schemas.microsoft.com/office/drawing/2010/main"/>
                      </a:ext>
                    </a:extLst>
                  </pic:spPr>
                </pic:pic>
              </a:graphicData>
            </a:graphic>
          </wp:inline>
        </w:drawing>
      </w:r>
    </w:p>
    <w:bookmarkEnd w:id="79"/>
    <w:p w14:paraId="5D8ECD8A" w14:textId="6C811BE9" w:rsidR="0033393D" w:rsidRPr="001266EF" w:rsidRDefault="007C18A5" w:rsidP="006C3DDF">
      <w:pPr>
        <w:pStyle w:val="BodyCopy"/>
        <w:spacing w:before="120"/>
        <w:rPr>
          <w:rFonts w:ascii="Calibri Light" w:hAnsi="Calibri Light" w:cs="Calibri Light"/>
          <w:color w:val="auto"/>
          <w:sz w:val="22"/>
          <w:szCs w:val="22"/>
          <w:lang w:val="en-AU" w:eastAsia="en-AU"/>
        </w:rPr>
      </w:pPr>
      <w:r w:rsidRPr="001266EF">
        <w:rPr>
          <w:rFonts w:ascii="Calibri Light" w:hAnsi="Calibri Light" w:cs="Calibri Light"/>
          <w:color w:val="auto"/>
          <w:sz w:val="22"/>
          <w:szCs w:val="22"/>
          <w:lang w:val="en-AU"/>
        </w:rPr>
        <w:t>High levels of permission and trust are required to access people, information</w:t>
      </w:r>
      <w:r w:rsidR="00D24BD3"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and opportunity for LAI to support HRD systems strengthening and engage sensitively with complex GEDSI issues relevant to </w:t>
      </w:r>
      <w:proofErr w:type="spellStart"/>
      <w:r w:rsidRPr="001266EF">
        <w:rPr>
          <w:rFonts w:ascii="Calibri Light" w:hAnsi="Calibri Light" w:cs="Calibri Light"/>
          <w:color w:val="auto"/>
          <w:sz w:val="22"/>
          <w:szCs w:val="22"/>
          <w:lang w:val="en-AU"/>
        </w:rPr>
        <w:t>GoL</w:t>
      </w:r>
      <w:proofErr w:type="spellEnd"/>
      <w:r w:rsidR="00710722" w:rsidRPr="001266EF">
        <w:rPr>
          <w:rFonts w:ascii="Calibri Light" w:hAnsi="Calibri Light" w:cs="Calibri Light"/>
          <w:color w:val="auto"/>
          <w:sz w:val="22"/>
          <w:szCs w:val="22"/>
          <w:lang w:val="en-AU"/>
        </w:rPr>
        <w:t xml:space="preserve">, as well as equity issues not clearly on </w:t>
      </w:r>
      <w:proofErr w:type="spellStart"/>
      <w:r w:rsidR="00D24BD3" w:rsidRPr="001266EF">
        <w:rPr>
          <w:rFonts w:ascii="Calibri Light" w:hAnsi="Calibri Light" w:cs="Calibri Light"/>
          <w:color w:val="auto"/>
          <w:sz w:val="22"/>
          <w:szCs w:val="22"/>
          <w:lang w:val="en-AU"/>
        </w:rPr>
        <w:t>GoL’s</w:t>
      </w:r>
      <w:proofErr w:type="spellEnd"/>
      <w:r w:rsidR="00D24BD3" w:rsidRPr="001266EF">
        <w:rPr>
          <w:rFonts w:ascii="Calibri Light" w:hAnsi="Calibri Light" w:cs="Calibri Light"/>
          <w:color w:val="auto"/>
          <w:sz w:val="22"/>
          <w:szCs w:val="22"/>
          <w:lang w:val="en-AU"/>
        </w:rPr>
        <w:t xml:space="preserve"> </w:t>
      </w:r>
      <w:r w:rsidR="00710722" w:rsidRPr="001266EF">
        <w:rPr>
          <w:rFonts w:ascii="Calibri Light" w:hAnsi="Calibri Light" w:cs="Calibri Light"/>
          <w:color w:val="auto"/>
          <w:sz w:val="22"/>
          <w:szCs w:val="22"/>
          <w:lang w:val="en-AU"/>
        </w:rPr>
        <w:t>radar.</w:t>
      </w:r>
      <w:r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eastAsia="en-AU"/>
        </w:rPr>
        <w:t xml:space="preserve">The governance system will: secure high-level strategic endorsement and alignment of LAI activity with Australia’s foreign policy priorities and the </w:t>
      </w:r>
      <w:proofErr w:type="spellStart"/>
      <w:r w:rsidRPr="001266EF">
        <w:rPr>
          <w:rFonts w:ascii="Calibri Light" w:hAnsi="Calibri Light" w:cs="Calibri Light"/>
          <w:color w:val="auto"/>
          <w:sz w:val="22"/>
          <w:szCs w:val="22"/>
          <w:lang w:val="en-AU" w:eastAsia="en-AU"/>
        </w:rPr>
        <w:t>GoL</w:t>
      </w:r>
      <w:proofErr w:type="spellEnd"/>
      <w:r w:rsidRPr="001266EF">
        <w:rPr>
          <w:rFonts w:ascii="Calibri Light" w:hAnsi="Calibri Light" w:cs="Calibri Light"/>
          <w:color w:val="auto"/>
          <w:sz w:val="22"/>
          <w:szCs w:val="22"/>
          <w:lang w:val="en-AU" w:eastAsia="en-AU"/>
        </w:rPr>
        <w:t xml:space="preserve"> NHRDS through a </w:t>
      </w:r>
      <w:r w:rsidR="006B66C0" w:rsidRPr="001266EF">
        <w:rPr>
          <w:rFonts w:ascii="Calibri Light" w:hAnsi="Calibri Light" w:cs="Calibri Light"/>
          <w:b/>
          <w:color w:val="auto"/>
          <w:sz w:val="22"/>
          <w:szCs w:val="22"/>
          <w:lang w:val="en-AU" w:eastAsia="en-AU"/>
        </w:rPr>
        <w:t>Program Steering and Management Committee</w:t>
      </w:r>
      <w:r w:rsidRPr="001266EF">
        <w:rPr>
          <w:rFonts w:ascii="Calibri Light" w:hAnsi="Calibri Light" w:cs="Calibri Light"/>
          <w:b/>
          <w:color w:val="auto"/>
          <w:sz w:val="22"/>
          <w:szCs w:val="22"/>
          <w:lang w:val="en-AU" w:eastAsia="en-AU"/>
        </w:rPr>
        <w:t xml:space="preserve"> (</w:t>
      </w:r>
      <w:r w:rsidR="006B66C0" w:rsidRPr="001266EF">
        <w:rPr>
          <w:rFonts w:ascii="Calibri Light" w:hAnsi="Calibri Light" w:cs="Calibri Light"/>
          <w:b/>
          <w:color w:val="auto"/>
          <w:sz w:val="22"/>
          <w:szCs w:val="22"/>
          <w:lang w:val="en-AU" w:eastAsia="en-AU"/>
        </w:rPr>
        <w:t>PSMC</w:t>
      </w:r>
      <w:r w:rsidRPr="001266EF">
        <w:rPr>
          <w:rFonts w:ascii="Calibri Light" w:hAnsi="Calibri Light" w:cs="Calibri Light"/>
          <w:b/>
          <w:color w:val="auto"/>
          <w:sz w:val="22"/>
          <w:szCs w:val="22"/>
          <w:lang w:val="en-AU" w:eastAsia="en-AU"/>
        </w:rPr>
        <w:t>)</w:t>
      </w:r>
      <w:r w:rsidRPr="001266EF">
        <w:rPr>
          <w:rFonts w:ascii="Calibri Light" w:hAnsi="Calibri Light" w:cs="Calibri Light"/>
          <w:color w:val="auto"/>
          <w:sz w:val="22"/>
          <w:szCs w:val="22"/>
          <w:lang w:val="en-AU" w:eastAsia="en-AU"/>
        </w:rPr>
        <w:t xml:space="preserve">; assess and prioritise requests and emerging opportunities for HRD support through a </w:t>
      </w:r>
      <w:r w:rsidR="006B66C0" w:rsidRPr="001266EF">
        <w:rPr>
          <w:rFonts w:ascii="Calibri Light" w:hAnsi="Calibri Light" w:cs="Calibri Light"/>
          <w:b/>
          <w:color w:val="auto"/>
          <w:sz w:val="22"/>
          <w:szCs w:val="22"/>
          <w:lang w:val="en-AU" w:eastAsia="en-AU"/>
        </w:rPr>
        <w:t>Project Implementation Group</w:t>
      </w:r>
      <w:r w:rsidR="006E3F2F" w:rsidRPr="001266EF">
        <w:rPr>
          <w:rFonts w:ascii="Calibri Light" w:hAnsi="Calibri Light" w:cs="Calibri Light"/>
          <w:b/>
          <w:color w:val="auto"/>
          <w:sz w:val="22"/>
          <w:szCs w:val="22"/>
          <w:lang w:val="en-AU" w:eastAsia="en-AU"/>
        </w:rPr>
        <w:t xml:space="preserve"> (</w:t>
      </w:r>
      <w:r w:rsidR="006B66C0" w:rsidRPr="001266EF">
        <w:rPr>
          <w:rFonts w:ascii="Calibri Light" w:hAnsi="Calibri Light" w:cs="Calibri Light"/>
          <w:b/>
          <w:color w:val="auto"/>
          <w:sz w:val="22"/>
          <w:szCs w:val="22"/>
          <w:lang w:val="en-AU" w:eastAsia="en-AU"/>
        </w:rPr>
        <w:t>PIG</w:t>
      </w:r>
      <w:r w:rsidR="006E3F2F" w:rsidRPr="001266EF">
        <w:rPr>
          <w:rFonts w:ascii="Calibri Light" w:hAnsi="Calibri Light" w:cs="Calibri Light"/>
          <w:b/>
          <w:color w:val="auto"/>
          <w:sz w:val="22"/>
          <w:szCs w:val="22"/>
          <w:lang w:val="en-AU" w:eastAsia="en-AU"/>
        </w:rPr>
        <w:t>)</w:t>
      </w:r>
      <w:r w:rsidRPr="001266EF">
        <w:rPr>
          <w:rFonts w:ascii="Calibri Light" w:hAnsi="Calibri Light" w:cs="Calibri Light"/>
          <w:color w:val="auto"/>
          <w:sz w:val="22"/>
          <w:szCs w:val="22"/>
          <w:lang w:val="en-AU" w:eastAsia="en-AU"/>
        </w:rPr>
        <w:t>; and embed approved activities into the LAI annual planning cycle</w:t>
      </w:r>
      <w:r w:rsidR="00017083" w:rsidRPr="001266EF">
        <w:rPr>
          <w:rFonts w:ascii="Calibri Light" w:hAnsi="Calibri Light" w:cs="Calibri Light"/>
          <w:color w:val="auto"/>
          <w:sz w:val="22"/>
          <w:szCs w:val="22"/>
          <w:lang w:val="en-AU" w:eastAsia="en-AU"/>
        </w:rPr>
        <w:t xml:space="preserve"> </w:t>
      </w:r>
      <w:r w:rsidRPr="001266EF">
        <w:rPr>
          <w:rFonts w:ascii="Calibri Light" w:hAnsi="Calibri Light" w:cs="Calibri Light"/>
          <w:color w:val="auto"/>
          <w:sz w:val="22"/>
          <w:szCs w:val="22"/>
          <w:lang w:val="en-AU" w:eastAsia="en-AU"/>
        </w:rPr>
        <w:t>for resource allocation, implementation, monitoring and evaluation of progress</w:t>
      </w:r>
      <w:r w:rsidR="00D24BD3" w:rsidRPr="001266EF">
        <w:rPr>
          <w:rFonts w:ascii="Calibri Light" w:hAnsi="Calibri Light" w:cs="Calibri Light"/>
          <w:color w:val="auto"/>
          <w:sz w:val="22"/>
          <w:szCs w:val="22"/>
          <w:lang w:val="en-AU" w:eastAsia="en-AU"/>
        </w:rPr>
        <w:t xml:space="preserve"> (</w:t>
      </w:r>
      <w:r w:rsidR="00A7190F">
        <w:rPr>
          <w:rFonts w:ascii="Calibri Light" w:hAnsi="Calibri Light" w:cs="Calibri Light"/>
          <w:color w:val="auto"/>
          <w:sz w:val="22"/>
          <w:szCs w:val="22"/>
          <w:lang w:val="en-AU" w:eastAsia="en-AU"/>
        </w:rPr>
        <w:t xml:space="preserve">Figure </w:t>
      </w:r>
      <w:r w:rsidR="00374991">
        <w:rPr>
          <w:rFonts w:ascii="Calibri Light" w:hAnsi="Calibri Light" w:cs="Calibri Light"/>
          <w:color w:val="auto"/>
          <w:sz w:val="22"/>
          <w:szCs w:val="22"/>
          <w:lang w:val="en-AU" w:eastAsia="en-AU"/>
        </w:rPr>
        <w:t>4</w:t>
      </w:r>
      <w:r w:rsidR="00D24BD3" w:rsidRPr="001266EF">
        <w:rPr>
          <w:rFonts w:ascii="Calibri Light" w:hAnsi="Calibri Light" w:cs="Calibri Light"/>
          <w:color w:val="auto"/>
          <w:sz w:val="22"/>
          <w:szCs w:val="22"/>
          <w:lang w:val="en-AU" w:eastAsia="en-AU"/>
        </w:rPr>
        <w:t>)</w:t>
      </w:r>
      <w:r w:rsidRPr="001266EF">
        <w:rPr>
          <w:rFonts w:ascii="Calibri Light" w:hAnsi="Calibri Light" w:cs="Calibri Light"/>
          <w:color w:val="auto"/>
          <w:sz w:val="22"/>
          <w:szCs w:val="22"/>
          <w:lang w:val="en-AU" w:eastAsia="en-AU"/>
        </w:rPr>
        <w:t>.</w:t>
      </w:r>
      <w:r w:rsidR="0033393D" w:rsidRPr="001266EF">
        <w:rPr>
          <w:rFonts w:ascii="Calibri Light" w:hAnsi="Calibri Light" w:cs="Calibri Light"/>
          <w:color w:val="auto"/>
          <w:sz w:val="22"/>
          <w:szCs w:val="22"/>
          <w:lang w:val="en-AU" w:eastAsia="en-AU"/>
        </w:rPr>
        <w:t xml:space="preserve"> </w:t>
      </w:r>
    </w:p>
    <w:p w14:paraId="1D38A3F9" w14:textId="0344E4A5" w:rsidR="00127F2A" w:rsidRPr="001266EF" w:rsidRDefault="00271991" w:rsidP="006C3DDF">
      <w:pPr>
        <w:pStyle w:val="PDD"/>
      </w:pPr>
      <w:bookmarkStart w:id="81" w:name="_Toc187831424"/>
      <w:bookmarkStart w:id="82" w:name="_Hlk89441098"/>
      <w:r>
        <w:t xml:space="preserve">Figure </w:t>
      </w:r>
      <w:r>
        <w:fldChar w:fldCharType="begin"/>
      </w:r>
      <w:r>
        <w:instrText xml:space="preserve"> SEQ Figure \* ARABIC </w:instrText>
      </w:r>
      <w:r>
        <w:fldChar w:fldCharType="separate"/>
      </w:r>
      <w:r w:rsidR="00BE555A">
        <w:rPr>
          <w:noProof/>
        </w:rPr>
        <w:t>4</w:t>
      </w:r>
      <w:r>
        <w:rPr>
          <w:noProof/>
        </w:rPr>
        <w:fldChar w:fldCharType="end"/>
      </w:r>
      <w:r>
        <w:t xml:space="preserve">: </w:t>
      </w:r>
      <w:r w:rsidRPr="001266EF">
        <w:t>Overview of key responsibilities for governance processes</w:t>
      </w:r>
      <w:bookmarkEnd w:id="81"/>
    </w:p>
    <w:bookmarkEnd w:id="82"/>
    <w:p w14:paraId="6668DB39" w14:textId="5826B4B4" w:rsidR="006D3C93" w:rsidRPr="001266EF" w:rsidRDefault="00414171" w:rsidP="006C3DDF">
      <w:pPr>
        <w:rPr>
          <w:rFonts w:ascii="Calibri Light" w:hAnsi="Calibri Light" w:cs="Calibri Light"/>
          <w:sz w:val="22"/>
          <w:szCs w:val="22"/>
        </w:rPr>
      </w:pPr>
      <w:r>
        <w:rPr>
          <w:rFonts w:ascii="Calibri Light" w:hAnsi="Calibri Light" w:cs="Calibri Light"/>
          <w:noProof/>
          <w:sz w:val="22"/>
          <w:szCs w:val="22"/>
        </w:rPr>
        <w:drawing>
          <wp:inline distT="0" distB="0" distL="0" distR="0" wp14:anchorId="5FEF40BE" wp14:editId="25C6BC58">
            <wp:extent cx="6479540" cy="557530"/>
            <wp:effectExtent l="0" t="0" r="0" b="0"/>
            <wp:docPr id="1257696393" name="Picture 1" descr="For alternative text please see Appendix A - 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96393" name="Picture 1" descr="For alternative text please see Appendix A - Figure 4"/>
                    <pic:cNvPicPr/>
                  </pic:nvPicPr>
                  <pic:blipFill>
                    <a:blip r:embed="rId23"/>
                    <a:stretch>
                      <a:fillRect/>
                    </a:stretch>
                  </pic:blipFill>
                  <pic:spPr>
                    <a:xfrm>
                      <a:off x="0" y="0"/>
                      <a:ext cx="6479540" cy="557530"/>
                    </a:xfrm>
                    <a:prstGeom prst="rect">
                      <a:avLst/>
                    </a:prstGeom>
                  </pic:spPr>
                </pic:pic>
              </a:graphicData>
            </a:graphic>
          </wp:inline>
        </w:drawing>
      </w:r>
    </w:p>
    <w:p w14:paraId="77DEE581" w14:textId="7A7A08EE" w:rsidR="007C18A5" w:rsidRPr="001266EF" w:rsidRDefault="006B66C0" w:rsidP="003A7F56">
      <w:pPr>
        <w:pStyle w:val="Heading2"/>
        <w:rPr>
          <w:lang w:eastAsia="en-AU"/>
        </w:rPr>
      </w:pPr>
      <w:bookmarkStart w:id="83" w:name="_Toc188362619"/>
      <w:r w:rsidRPr="001266EF">
        <w:rPr>
          <w:lang w:eastAsia="en-AU"/>
        </w:rPr>
        <w:t>Project Implementation Group</w:t>
      </w:r>
      <w:bookmarkEnd w:id="83"/>
      <w:r w:rsidR="00E70074" w:rsidRPr="001266EF">
        <w:rPr>
          <w:noProof/>
          <w:lang w:eastAsia="en-AU"/>
        </w:rPr>
        <w:t xml:space="preserve"> </w:t>
      </w:r>
    </w:p>
    <w:p w14:paraId="456C38FA" w14:textId="77777777" w:rsidR="00AA2D3F" w:rsidRDefault="007C18A5" w:rsidP="006C3DDF">
      <w:pPr>
        <w:pStyle w:val="BodyCopy"/>
        <w:rPr>
          <w:rFonts w:ascii="Calibri Light" w:hAnsi="Calibri Light" w:cs="Calibri Light"/>
          <w:color w:val="auto"/>
          <w:sz w:val="22"/>
          <w:szCs w:val="22"/>
          <w:lang w:val="en-AU" w:eastAsia="en-AU"/>
        </w:rPr>
      </w:pPr>
      <w:r w:rsidRPr="001266EF">
        <w:rPr>
          <w:rFonts w:ascii="Calibri Light" w:hAnsi="Calibri Light" w:cs="Calibri Light"/>
          <w:color w:val="auto"/>
          <w:sz w:val="22"/>
          <w:szCs w:val="22"/>
          <w:lang w:val="en-AU" w:eastAsia="en-AU"/>
        </w:rPr>
        <w:t xml:space="preserve">The </w:t>
      </w:r>
      <w:r w:rsidR="006B66C0" w:rsidRPr="001266EF">
        <w:rPr>
          <w:rFonts w:ascii="Calibri Light" w:hAnsi="Calibri Light" w:cs="Calibri Light"/>
          <w:color w:val="auto"/>
          <w:sz w:val="22"/>
          <w:szCs w:val="22"/>
          <w:lang w:val="en-AU" w:eastAsia="en-AU"/>
        </w:rPr>
        <w:t xml:space="preserve">PIG </w:t>
      </w:r>
      <w:r w:rsidRPr="001266EF">
        <w:rPr>
          <w:rFonts w:ascii="Calibri Light" w:hAnsi="Calibri Light" w:cs="Calibri Light"/>
          <w:color w:val="auto"/>
          <w:sz w:val="22"/>
          <w:szCs w:val="22"/>
          <w:lang w:val="en-AU" w:eastAsia="en-AU"/>
        </w:rPr>
        <w:t xml:space="preserve">will be convened twice-annually </w:t>
      </w:r>
      <w:r w:rsidR="00BB16A5" w:rsidRPr="001266EF">
        <w:rPr>
          <w:rFonts w:ascii="Calibri Light" w:hAnsi="Calibri Light" w:cs="Calibri Light"/>
          <w:color w:val="auto"/>
          <w:sz w:val="22"/>
          <w:szCs w:val="22"/>
          <w:lang w:val="en-AU" w:eastAsia="en-AU"/>
        </w:rPr>
        <w:t xml:space="preserve">by LAI Program Director and Embassy </w:t>
      </w:r>
      <w:r w:rsidR="00D971FE" w:rsidRPr="001266EF">
        <w:rPr>
          <w:rFonts w:ascii="Calibri Light" w:hAnsi="Calibri Light" w:cs="Calibri Light"/>
          <w:color w:val="auto"/>
          <w:sz w:val="22"/>
          <w:szCs w:val="22"/>
          <w:lang w:val="en-AU" w:eastAsia="en-AU"/>
        </w:rPr>
        <w:t>P</w:t>
      </w:r>
      <w:r w:rsidR="00BB16A5" w:rsidRPr="001266EF">
        <w:rPr>
          <w:rFonts w:ascii="Calibri Light" w:hAnsi="Calibri Light" w:cs="Calibri Light"/>
          <w:color w:val="auto"/>
          <w:sz w:val="22"/>
          <w:szCs w:val="22"/>
          <w:lang w:val="en-AU" w:eastAsia="en-AU"/>
        </w:rPr>
        <w:t xml:space="preserve">rogram </w:t>
      </w:r>
      <w:r w:rsidR="00D971FE" w:rsidRPr="001266EF">
        <w:rPr>
          <w:rFonts w:ascii="Calibri Light" w:hAnsi="Calibri Light" w:cs="Calibri Light"/>
          <w:color w:val="auto"/>
          <w:sz w:val="22"/>
          <w:szCs w:val="22"/>
          <w:lang w:val="en-AU" w:eastAsia="en-AU"/>
        </w:rPr>
        <w:t>M</w:t>
      </w:r>
      <w:r w:rsidR="00BB16A5" w:rsidRPr="001266EF">
        <w:rPr>
          <w:rFonts w:ascii="Calibri Light" w:hAnsi="Calibri Light" w:cs="Calibri Light"/>
          <w:color w:val="auto"/>
          <w:sz w:val="22"/>
          <w:szCs w:val="22"/>
          <w:lang w:val="en-AU" w:eastAsia="en-AU"/>
        </w:rPr>
        <w:t xml:space="preserve">anagers, </w:t>
      </w:r>
      <w:r w:rsidRPr="001266EF">
        <w:rPr>
          <w:rFonts w:ascii="Calibri Light" w:hAnsi="Calibri Light" w:cs="Calibri Light"/>
          <w:color w:val="auto"/>
          <w:sz w:val="22"/>
          <w:szCs w:val="22"/>
          <w:lang w:val="en-AU" w:eastAsia="en-AU"/>
        </w:rPr>
        <w:t>to assess</w:t>
      </w:r>
      <w:r w:rsidR="00E268D2" w:rsidRPr="001266EF">
        <w:rPr>
          <w:rFonts w:ascii="Calibri Light" w:hAnsi="Calibri Light" w:cs="Calibri Light"/>
          <w:color w:val="auto"/>
          <w:sz w:val="22"/>
          <w:szCs w:val="22"/>
          <w:lang w:val="en-AU" w:eastAsia="en-AU"/>
        </w:rPr>
        <w:t xml:space="preserve"> and</w:t>
      </w:r>
      <w:r w:rsidRPr="001266EF">
        <w:rPr>
          <w:rFonts w:ascii="Calibri Light" w:hAnsi="Calibri Light" w:cs="Calibri Light"/>
          <w:color w:val="auto"/>
          <w:sz w:val="22"/>
          <w:szCs w:val="22"/>
          <w:lang w:val="en-AU" w:eastAsia="en-AU"/>
        </w:rPr>
        <w:t xml:space="preserve"> prioritis</w:t>
      </w:r>
      <w:r w:rsidR="00E268D2" w:rsidRPr="001266EF">
        <w:rPr>
          <w:rFonts w:ascii="Calibri Light" w:hAnsi="Calibri Light" w:cs="Calibri Light"/>
          <w:color w:val="auto"/>
          <w:sz w:val="22"/>
          <w:szCs w:val="22"/>
          <w:lang w:val="en-AU" w:eastAsia="en-AU"/>
        </w:rPr>
        <w:t>e</w:t>
      </w:r>
      <w:r w:rsidRPr="001266EF">
        <w:rPr>
          <w:rFonts w:ascii="Calibri Light" w:hAnsi="Calibri Light" w:cs="Calibri Light"/>
          <w:color w:val="auto"/>
          <w:sz w:val="22"/>
          <w:szCs w:val="22"/>
          <w:lang w:val="en-AU" w:eastAsia="en-AU"/>
        </w:rPr>
        <w:t xml:space="preserve"> </w:t>
      </w:r>
      <w:r w:rsidR="00342DFF" w:rsidRPr="001266EF">
        <w:rPr>
          <w:rFonts w:ascii="Calibri Light" w:hAnsi="Calibri Light" w:cs="Calibri Light"/>
          <w:color w:val="auto"/>
          <w:sz w:val="22"/>
          <w:szCs w:val="22"/>
          <w:lang w:val="en-AU" w:eastAsia="en-AU"/>
        </w:rPr>
        <w:t xml:space="preserve">new and continuing HRD capacity development activities </w:t>
      </w:r>
      <w:r w:rsidRPr="001266EF">
        <w:rPr>
          <w:rFonts w:ascii="Calibri Light" w:hAnsi="Calibri Light" w:cs="Calibri Light"/>
          <w:color w:val="auto"/>
          <w:sz w:val="22"/>
          <w:szCs w:val="22"/>
          <w:lang w:val="en-AU" w:eastAsia="en-AU"/>
        </w:rPr>
        <w:t xml:space="preserve">to confirm the LAI Annual Plan. Membership of </w:t>
      </w:r>
      <w:r w:rsidR="006B66C0" w:rsidRPr="001266EF">
        <w:rPr>
          <w:rFonts w:ascii="Calibri Light" w:hAnsi="Calibri Light" w:cs="Calibri Light"/>
          <w:color w:val="auto"/>
          <w:sz w:val="22"/>
          <w:szCs w:val="22"/>
          <w:lang w:val="en-AU" w:eastAsia="en-AU"/>
        </w:rPr>
        <w:t xml:space="preserve">PIG </w:t>
      </w:r>
      <w:r w:rsidRPr="001266EF">
        <w:rPr>
          <w:rFonts w:ascii="Calibri Light" w:hAnsi="Calibri Light" w:cs="Calibri Light"/>
          <w:color w:val="auto"/>
          <w:sz w:val="22"/>
          <w:szCs w:val="22"/>
          <w:lang w:val="en-AU" w:eastAsia="en-AU"/>
        </w:rPr>
        <w:t xml:space="preserve">will include </w:t>
      </w:r>
      <w:r w:rsidR="00C7274A">
        <w:rPr>
          <w:rFonts w:ascii="Calibri Light" w:hAnsi="Calibri Light" w:cs="Calibri Light"/>
          <w:color w:val="auto"/>
          <w:sz w:val="22"/>
          <w:szCs w:val="22"/>
          <w:lang w:val="en-AU" w:eastAsia="en-AU"/>
        </w:rPr>
        <w:t xml:space="preserve">up to eight </w:t>
      </w:r>
      <w:r w:rsidRPr="001266EF">
        <w:rPr>
          <w:rFonts w:ascii="Calibri Light" w:hAnsi="Calibri Light" w:cs="Calibri Light"/>
          <w:color w:val="auto"/>
          <w:sz w:val="22"/>
          <w:szCs w:val="22"/>
          <w:lang w:val="en-AU" w:eastAsia="en-AU"/>
        </w:rPr>
        <w:t>individuals</w:t>
      </w:r>
      <w:r w:rsidR="00BB16A5" w:rsidRPr="001266EF">
        <w:rPr>
          <w:rFonts w:ascii="Calibri Light" w:hAnsi="Calibri Light" w:cs="Calibri Light"/>
          <w:color w:val="auto"/>
          <w:sz w:val="22"/>
          <w:szCs w:val="22"/>
          <w:lang w:val="en-AU" w:eastAsia="en-AU"/>
        </w:rPr>
        <w:t>, predominantly from Tier 1 partners,</w:t>
      </w:r>
      <w:r w:rsidRPr="001266EF">
        <w:rPr>
          <w:rFonts w:ascii="Calibri Light" w:hAnsi="Calibri Light" w:cs="Calibri Light"/>
          <w:color w:val="auto"/>
          <w:sz w:val="22"/>
          <w:szCs w:val="22"/>
          <w:lang w:val="en-AU" w:eastAsia="en-AU"/>
        </w:rPr>
        <w:t xml:space="preserve"> who may fulfil long or short-term roles, depending on the expectations of partners and the technical nature of the deliberations to be undertaken. </w:t>
      </w:r>
    </w:p>
    <w:p w14:paraId="2DFDFE06" w14:textId="2B1E597E" w:rsidR="00237366" w:rsidRDefault="00237366" w:rsidP="00237366">
      <w:pPr>
        <w:pStyle w:val="PDD"/>
      </w:pPr>
      <w:bookmarkStart w:id="84" w:name="_Toc187831425"/>
      <w:r>
        <w:t xml:space="preserve">Figure </w:t>
      </w:r>
      <w:r>
        <w:fldChar w:fldCharType="begin"/>
      </w:r>
      <w:r>
        <w:instrText xml:space="preserve"> SEQ Figure \* ARABIC </w:instrText>
      </w:r>
      <w:r>
        <w:fldChar w:fldCharType="separate"/>
      </w:r>
      <w:r w:rsidR="00BE555A">
        <w:rPr>
          <w:noProof/>
        </w:rPr>
        <w:t>5</w:t>
      </w:r>
      <w:r>
        <w:rPr>
          <w:noProof/>
        </w:rPr>
        <w:fldChar w:fldCharType="end"/>
      </w:r>
      <w:r>
        <w:t>:</w:t>
      </w:r>
      <w:r w:rsidRPr="00271991">
        <w:t xml:space="preserve"> </w:t>
      </w:r>
      <w:r w:rsidRPr="00971DB7">
        <w:t>How governance processes are embedded in the annual planning cycle</w:t>
      </w:r>
      <w:bookmarkEnd w:id="84"/>
    </w:p>
    <w:p w14:paraId="7F02EAFE" w14:textId="7A670219" w:rsidR="00237366" w:rsidRDefault="00237366" w:rsidP="006C3DDF">
      <w:pPr>
        <w:pStyle w:val="BodyCopy"/>
        <w:rPr>
          <w:rFonts w:ascii="Calibri Light" w:hAnsi="Calibri Light" w:cs="Calibri Light"/>
          <w:color w:val="auto"/>
          <w:sz w:val="22"/>
          <w:szCs w:val="22"/>
          <w:lang w:val="en-AU" w:eastAsia="en-AU"/>
        </w:rPr>
      </w:pPr>
      <w:r>
        <w:rPr>
          <w:rFonts w:ascii="Calibri Light" w:hAnsi="Calibri Light" w:cs="Calibri Light"/>
          <w:noProof/>
          <w:color w:val="auto"/>
          <w:sz w:val="22"/>
          <w:szCs w:val="22"/>
          <w:lang w:val="en-AU" w:eastAsia="en-AU"/>
        </w:rPr>
        <w:drawing>
          <wp:inline distT="0" distB="0" distL="0" distR="0" wp14:anchorId="5CC88293" wp14:editId="324F9CA2">
            <wp:extent cx="4685030" cy="2705100"/>
            <wp:effectExtent l="0" t="0" r="0" b="0"/>
            <wp:docPr id="1446147305" name="Picture 2" descr="For alternative text please see Appendix A - 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47305" name="Picture 2" descr="For alternative text please see Appendix A - Figure 5"/>
                    <pic:cNvPicPr/>
                  </pic:nvPicPr>
                  <pic:blipFill rotWithShape="1">
                    <a:blip r:embed="rId24"/>
                    <a:srcRect t="12496"/>
                    <a:stretch/>
                  </pic:blipFill>
                  <pic:spPr bwMode="auto">
                    <a:xfrm>
                      <a:off x="0" y="0"/>
                      <a:ext cx="4700241" cy="2713883"/>
                    </a:xfrm>
                    <a:prstGeom prst="rect">
                      <a:avLst/>
                    </a:prstGeom>
                    <a:ln>
                      <a:noFill/>
                    </a:ln>
                    <a:extLst>
                      <a:ext uri="{53640926-AAD7-44D8-BBD7-CCE9431645EC}">
                        <a14:shadowObscured xmlns:a14="http://schemas.microsoft.com/office/drawing/2010/main"/>
                      </a:ext>
                    </a:extLst>
                  </pic:spPr>
                </pic:pic>
              </a:graphicData>
            </a:graphic>
          </wp:inline>
        </w:drawing>
      </w:r>
    </w:p>
    <w:p w14:paraId="2F9F0F38" w14:textId="20A96E37" w:rsidR="00AA2D3F" w:rsidRDefault="00AA2D3F" w:rsidP="006C3DDF">
      <w:pPr>
        <w:pStyle w:val="BodyCopy"/>
        <w:rPr>
          <w:rFonts w:ascii="Calibri Light" w:hAnsi="Calibri Light" w:cs="Calibri Light"/>
          <w:noProof/>
          <w:color w:val="auto"/>
          <w:sz w:val="22"/>
          <w:szCs w:val="22"/>
          <w:lang w:val="en-AU" w:eastAsia="en-AU"/>
        </w:rPr>
      </w:pPr>
    </w:p>
    <w:p w14:paraId="0FF1CD3E" w14:textId="503F4149" w:rsidR="00B35849" w:rsidRDefault="008A4B49" w:rsidP="006C3DDF">
      <w:pPr>
        <w:pStyle w:val="BodyCopy"/>
        <w:rPr>
          <w:rFonts w:ascii="Calibri Light" w:hAnsi="Calibri Light" w:cs="Calibri Light"/>
          <w:color w:val="auto"/>
          <w:sz w:val="22"/>
          <w:szCs w:val="22"/>
          <w:lang w:val="en-AU" w:eastAsia="en-AU"/>
        </w:rPr>
      </w:pPr>
      <w:r w:rsidRPr="001266EF">
        <w:rPr>
          <w:rFonts w:ascii="Calibri Light" w:hAnsi="Calibri Light" w:cs="Calibri Light"/>
          <w:color w:val="auto"/>
          <w:sz w:val="22"/>
          <w:szCs w:val="22"/>
          <w:lang w:val="en-AU" w:eastAsia="en-AU"/>
        </w:rPr>
        <w:lastRenderedPageBreak/>
        <w:t xml:space="preserve">Importantly, </w:t>
      </w:r>
      <w:r w:rsidR="006B66C0" w:rsidRPr="001266EF">
        <w:rPr>
          <w:rFonts w:ascii="Calibri Light" w:hAnsi="Calibri Light" w:cs="Calibri Light"/>
          <w:color w:val="auto"/>
          <w:sz w:val="22"/>
          <w:szCs w:val="22"/>
          <w:lang w:val="en-AU" w:eastAsia="en-AU"/>
        </w:rPr>
        <w:t>PIG</w:t>
      </w:r>
      <w:r w:rsidRPr="001266EF">
        <w:rPr>
          <w:rFonts w:ascii="Calibri Light" w:hAnsi="Calibri Light" w:cs="Calibri Light"/>
          <w:color w:val="auto"/>
          <w:sz w:val="22"/>
          <w:szCs w:val="22"/>
          <w:lang w:val="en-AU" w:eastAsia="en-AU"/>
        </w:rPr>
        <w:t xml:space="preserve"> members are invited to support LAI as a technical professional who can support LAI’s efforts to effectively direct limited resources</w:t>
      </w:r>
      <w:r w:rsidR="00E268D2" w:rsidRPr="001266EF">
        <w:rPr>
          <w:rFonts w:ascii="Calibri Light" w:hAnsi="Calibri Light" w:cs="Calibri Light"/>
          <w:color w:val="auto"/>
          <w:sz w:val="22"/>
          <w:szCs w:val="22"/>
          <w:lang w:val="en-AU" w:eastAsia="en-AU"/>
        </w:rPr>
        <w:t xml:space="preserve"> to the most beneficial</w:t>
      </w:r>
      <w:r w:rsidR="00D24BD3" w:rsidRPr="001266EF">
        <w:rPr>
          <w:rFonts w:ascii="Calibri Light" w:hAnsi="Calibri Light" w:cs="Calibri Light"/>
          <w:color w:val="auto"/>
          <w:sz w:val="22"/>
          <w:szCs w:val="22"/>
          <w:lang w:val="en-AU" w:eastAsia="en-AU"/>
        </w:rPr>
        <w:t xml:space="preserve"> activities</w:t>
      </w:r>
      <w:r w:rsidRPr="001266EF">
        <w:rPr>
          <w:rFonts w:ascii="Calibri Light" w:hAnsi="Calibri Light" w:cs="Calibri Light"/>
          <w:color w:val="auto"/>
          <w:sz w:val="22"/>
          <w:szCs w:val="22"/>
          <w:lang w:val="en-AU" w:eastAsia="en-AU"/>
        </w:rPr>
        <w:t xml:space="preserve">. </w:t>
      </w:r>
      <w:r w:rsidR="00BB16A5" w:rsidRPr="001266EF">
        <w:rPr>
          <w:rFonts w:ascii="Calibri Light" w:hAnsi="Calibri Light" w:cs="Calibri Light"/>
          <w:color w:val="auto"/>
          <w:sz w:val="22"/>
          <w:szCs w:val="22"/>
          <w:lang w:val="en-AU" w:eastAsia="en-AU"/>
        </w:rPr>
        <w:t xml:space="preserve">Ideal </w:t>
      </w:r>
      <w:r w:rsidR="006B66C0" w:rsidRPr="001266EF">
        <w:rPr>
          <w:rFonts w:ascii="Calibri Light" w:hAnsi="Calibri Light" w:cs="Calibri Light"/>
          <w:color w:val="auto"/>
          <w:sz w:val="22"/>
          <w:szCs w:val="22"/>
          <w:lang w:val="en-AU" w:eastAsia="en-AU"/>
        </w:rPr>
        <w:t>PIG</w:t>
      </w:r>
      <w:r w:rsidR="00BB16A5" w:rsidRPr="001266EF">
        <w:rPr>
          <w:rFonts w:ascii="Calibri Light" w:hAnsi="Calibri Light" w:cs="Calibri Light"/>
          <w:color w:val="auto"/>
          <w:sz w:val="22"/>
          <w:szCs w:val="22"/>
          <w:lang w:val="en-AU" w:eastAsia="en-AU"/>
        </w:rPr>
        <w:t xml:space="preserve"> members include Tier 1 partner representatives and </w:t>
      </w:r>
      <w:r w:rsidR="005940B6" w:rsidRPr="001266EF">
        <w:rPr>
          <w:rFonts w:ascii="Calibri Light" w:hAnsi="Calibri Light" w:cs="Calibri Light"/>
          <w:color w:val="auto"/>
          <w:sz w:val="22"/>
          <w:szCs w:val="22"/>
          <w:lang w:val="en-AU" w:eastAsia="en-AU"/>
        </w:rPr>
        <w:t xml:space="preserve">prominent </w:t>
      </w:r>
      <w:r w:rsidR="00BB16A5" w:rsidRPr="001266EF">
        <w:rPr>
          <w:rFonts w:ascii="Calibri Light" w:hAnsi="Calibri Light" w:cs="Calibri Light"/>
          <w:color w:val="auto"/>
          <w:sz w:val="22"/>
          <w:szCs w:val="22"/>
          <w:lang w:val="en-AU" w:eastAsia="en-AU"/>
        </w:rPr>
        <w:t xml:space="preserve">Australia alumni, and Tier 2 partners who may benefit from understanding the scope of activities supported by LAI. </w:t>
      </w:r>
      <w:r w:rsidR="0090034A" w:rsidRPr="001266EF">
        <w:rPr>
          <w:rFonts w:ascii="Calibri Light" w:hAnsi="Calibri Light" w:cs="Calibri Light"/>
          <w:color w:val="auto"/>
          <w:sz w:val="22"/>
          <w:szCs w:val="22"/>
          <w:lang w:val="en-AU" w:eastAsia="en-AU"/>
        </w:rPr>
        <w:t xml:space="preserve">Once established, the </w:t>
      </w:r>
      <w:r w:rsidR="006B66C0" w:rsidRPr="001266EF">
        <w:rPr>
          <w:rFonts w:ascii="Calibri Light" w:hAnsi="Calibri Light" w:cs="Calibri Light"/>
          <w:color w:val="auto"/>
          <w:sz w:val="22"/>
          <w:szCs w:val="22"/>
          <w:lang w:val="en-AU" w:eastAsia="en-AU"/>
        </w:rPr>
        <w:t>PIG</w:t>
      </w:r>
      <w:r w:rsidR="0090034A" w:rsidRPr="001266EF">
        <w:rPr>
          <w:rFonts w:ascii="Calibri Light" w:hAnsi="Calibri Light" w:cs="Calibri Light"/>
          <w:color w:val="auto"/>
          <w:sz w:val="22"/>
          <w:szCs w:val="22"/>
          <w:lang w:val="en-AU" w:eastAsia="en-AU"/>
        </w:rPr>
        <w:t xml:space="preserve"> will be monitored and evaluated for efficiency and effectiveness to inform evidence-based improvements to all aspects of the </w:t>
      </w:r>
      <w:r w:rsidR="006B66C0" w:rsidRPr="001266EF">
        <w:rPr>
          <w:rFonts w:ascii="Calibri Light" w:hAnsi="Calibri Light" w:cs="Calibri Light"/>
          <w:color w:val="auto"/>
          <w:sz w:val="22"/>
          <w:szCs w:val="22"/>
          <w:lang w:val="en-AU" w:eastAsia="en-AU"/>
        </w:rPr>
        <w:t>PI</w:t>
      </w:r>
      <w:r w:rsidR="0090034A" w:rsidRPr="001266EF">
        <w:rPr>
          <w:rFonts w:ascii="Calibri Light" w:hAnsi="Calibri Light" w:cs="Calibri Light"/>
          <w:color w:val="auto"/>
          <w:sz w:val="22"/>
          <w:szCs w:val="22"/>
          <w:lang w:val="en-AU" w:eastAsia="en-AU"/>
        </w:rPr>
        <w:t xml:space="preserve">G process. </w:t>
      </w:r>
      <w:r w:rsidR="0033393D" w:rsidRPr="001266EF">
        <w:rPr>
          <w:rFonts w:ascii="Calibri Light" w:hAnsi="Calibri Light" w:cs="Calibri Light"/>
          <w:color w:val="auto"/>
          <w:sz w:val="22"/>
          <w:szCs w:val="22"/>
          <w:lang w:val="en-AU" w:eastAsia="en-AU"/>
        </w:rPr>
        <w:t xml:space="preserve">Membership, tenure of membership, and any </w:t>
      </w:r>
      <w:r w:rsidR="00E8300E" w:rsidRPr="001266EF">
        <w:rPr>
          <w:rFonts w:ascii="Calibri Light" w:hAnsi="Calibri Light" w:cs="Calibri Light"/>
          <w:color w:val="auto"/>
          <w:sz w:val="22"/>
          <w:szCs w:val="22"/>
          <w:lang w:val="en-AU" w:eastAsia="en-AU"/>
        </w:rPr>
        <w:t xml:space="preserve">other </w:t>
      </w:r>
      <w:r w:rsidR="0033393D" w:rsidRPr="001266EF">
        <w:rPr>
          <w:rFonts w:ascii="Calibri Light" w:hAnsi="Calibri Light" w:cs="Calibri Light"/>
          <w:color w:val="auto"/>
          <w:sz w:val="22"/>
          <w:szCs w:val="22"/>
          <w:lang w:val="en-AU" w:eastAsia="en-AU"/>
        </w:rPr>
        <w:t xml:space="preserve">arrangements </w:t>
      </w:r>
      <w:r w:rsidR="00E8300E" w:rsidRPr="001266EF">
        <w:rPr>
          <w:rFonts w:ascii="Calibri Light" w:hAnsi="Calibri Light" w:cs="Calibri Light"/>
          <w:color w:val="auto"/>
          <w:sz w:val="22"/>
          <w:szCs w:val="22"/>
          <w:lang w:val="en-AU" w:eastAsia="en-AU"/>
        </w:rPr>
        <w:t xml:space="preserve">associated with </w:t>
      </w:r>
      <w:r w:rsidR="0033393D" w:rsidRPr="001266EF">
        <w:rPr>
          <w:rFonts w:ascii="Calibri Light" w:hAnsi="Calibri Light" w:cs="Calibri Light"/>
          <w:color w:val="auto"/>
          <w:sz w:val="22"/>
          <w:szCs w:val="22"/>
          <w:lang w:val="en-AU" w:eastAsia="en-AU"/>
        </w:rPr>
        <w:t xml:space="preserve">participation in </w:t>
      </w:r>
      <w:r w:rsidR="006B66C0" w:rsidRPr="001266EF">
        <w:rPr>
          <w:rFonts w:ascii="Calibri Light" w:hAnsi="Calibri Light" w:cs="Calibri Light"/>
          <w:color w:val="auto"/>
          <w:sz w:val="22"/>
          <w:szCs w:val="22"/>
          <w:lang w:val="en-AU" w:eastAsia="en-AU"/>
        </w:rPr>
        <w:t>PI</w:t>
      </w:r>
      <w:r w:rsidR="0033393D" w:rsidRPr="001266EF">
        <w:rPr>
          <w:rFonts w:ascii="Calibri Light" w:hAnsi="Calibri Light" w:cs="Calibri Light"/>
          <w:color w:val="auto"/>
          <w:sz w:val="22"/>
          <w:szCs w:val="22"/>
          <w:lang w:val="en-AU" w:eastAsia="en-AU"/>
        </w:rPr>
        <w:t>G events will be jointly determined by LAI and the Embassy</w:t>
      </w:r>
      <w:r w:rsidR="00DF0C97" w:rsidRPr="001266EF">
        <w:rPr>
          <w:rFonts w:ascii="Calibri Light" w:hAnsi="Calibri Light" w:cs="Calibri Light"/>
          <w:color w:val="auto"/>
          <w:sz w:val="22"/>
          <w:szCs w:val="22"/>
          <w:lang w:val="en-AU" w:eastAsia="en-AU"/>
        </w:rPr>
        <w:t xml:space="preserve"> in consultation with </w:t>
      </w:r>
      <w:proofErr w:type="spellStart"/>
      <w:r w:rsidR="00DF0C97" w:rsidRPr="001266EF">
        <w:rPr>
          <w:rFonts w:ascii="Calibri Light" w:hAnsi="Calibri Light" w:cs="Calibri Light"/>
          <w:color w:val="auto"/>
          <w:sz w:val="22"/>
          <w:szCs w:val="22"/>
          <w:lang w:val="en-AU" w:eastAsia="en-AU"/>
        </w:rPr>
        <w:t>GoL</w:t>
      </w:r>
      <w:proofErr w:type="spellEnd"/>
      <w:r w:rsidR="00DF0C97" w:rsidRPr="001266EF">
        <w:rPr>
          <w:rFonts w:ascii="Calibri Light" w:hAnsi="Calibri Light" w:cs="Calibri Light"/>
          <w:color w:val="auto"/>
          <w:sz w:val="22"/>
          <w:szCs w:val="22"/>
          <w:lang w:val="en-AU" w:eastAsia="en-AU"/>
        </w:rPr>
        <w:t xml:space="preserve"> partners</w:t>
      </w:r>
      <w:r w:rsidR="0033393D" w:rsidRPr="001266EF">
        <w:rPr>
          <w:rFonts w:ascii="Calibri Light" w:hAnsi="Calibri Light" w:cs="Calibri Light"/>
          <w:color w:val="auto"/>
          <w:sz w:val="22"/>
          <w:szCs w:val="22"/>
          <w:lang w:val="en-AU" w:eastAsia="en-AU"/>
        </w:rPr>
        <w:t xml:space="preserve">. </w:t>
      </w:r>
      <w:r w:rsidR="0090034A" w:rsidRPr="001266EF">
        <w:rPr>
          <w:rFonts w:ascii="Calibri Light" w:hAnsi="Calibri Light" w:cs="Calibri Light"/>
          <w:color w:val="auto"/>
          <w:sz w:val="22"/>
          <w:szCs w:val="22"/>
          <w:lang w:val="en-AU" w:eastAsia="en-AU"/>
        </w:rPr>
        <w:t xml:space="preserve">Consideration must also be given to how members will be supported and prepared to maximise active and engaged participation and contribution at </w:t>
      </w:r>
      <w:r w:rsidR="006B66C0" w:rsidRPr="001266EF">
        <w:rPr>
          <w:rFonts w:ascii="Calibri Light" w:hAnsi="Calibri Light" w:cs="Calibri Light"/>
          <w:color w:val="auto"/>
          <w:sz w:val="22"/>
          <w:szCs w:val="22"/>
          <w:lang w:val="en-AU" w:eastAsia="en-AU"/>
        </w:rPr>
        <w:t>PI</w:t>
      </w:r>
      <w:r w:rsidR="0090034A" w:rsidRPr="001266EF">
        <w:rPr>
          <w:rFonts w:ascii="Calibri Light" w:hAnsi="Calibri Light" w:cs="Calibri Light"/>
          <w:color w:val="auto"/>
          <w:sz w:val="22"/>
          <w:szCs w:val="22"/>
          <w:lang w:val="en-AU" w:eastAsia="en-AU"/>
        </w:rPr>
        <w:t xml:space="preserve">G events. All details will be reflected in the </w:t>
      </w:r>
      <w:r w:rsidR="006B66C0" w:rsidRPr="001266EF">
        <w:rPr>
          <w:rFonts w:ascii="Calibri Light" w:hAnsi="Calibri Light" w:cs="Calibri Light"/>
          <w:color w:val="auto"/>
          <w:sz w:val="22"/>
          <w:szCs w:val="22"/>
          <w:lang w:val="en-AU" w:eastAsia="en-AU"/>
        </w:rPr>
        <w:t>PI</w:t>
      </w:r>
      <w:r w:rsidR="0090034A" w:rsidRPr="001266EF">
        <w:rPr>
          <w:rFonts w:ascii="Calibri Light" w:hAnsi="Calibri Light" w:cs="Calibri Light"/>
          <w:color w:val="auto"/>
          <w:sz w:val="22"/>
          <w:szCs w:val="22"/>
          <w:lang w:val="en-AU" w:eastAsia="en-AU"/>
        </w:rPr>
        <w:t>G Terms of Reference</w:t>
      </w:r>
      <w:r w:rsidR="00127F2A" w:rsidRPr="001266EF">
        <w:rPr>
          <w:rFonts w:ascii="Calibri Light" w:hAnsi="Calibri Light" w:cs="Calibri Light"/>
          <w:color w:val="auto"/>
          <w:sz w:val="22"/>
          <w:szCs w:val="22"/>
          <w:lang w:val="en-AU" w:eastAsia="en-AU"/>
        </w:rPr>
        <w:t>,</w:t>
      </w:r>
      <w:r w:rsidR="0090034A" w:rsidRPr="001266EF">
        <w:rPr>
          <w:rFonts w:ascii="Calibri Light" w:hAnsi="Calibri Light" w:cs="Calibri Light"/>
          <w:color w:val="auto"/>
          <w:sz w:val="22"/>
          <w:szCs w:val="22"/>
          <w:lang w:val="en-AU" w:eastAsia="en-AU"/>
        </w:rPr>
        <w:t xml:space="preserve"> which will be revised from time to time to adapt based on lessons learned and opportunities for improvement. </w:t>
      </w:r>
    </w:p>
    <w:p w14:paraId="7164F6CB" w14:textId="4A5B6B4F" w:rsidR="001A7699" w:rsidRPr="001266EF" w:rsidRDefault="007C18A5" w:rsidP="006C3DDF">
      <w:pPr>
        <w:pStyle w:val="BodyCopy"/>
        <w:rPr>
          <w:rFonts w:ascii="Calibri Light" w:hAnsi="Calibri Light" w:cs="Calibri Light"/>
          <w:color w:val="auto"/>
          <w:sz w:val="22"/>
          <w:szCs w:val="22"/>
          <w:lang w:val="en-AU" w:eastAsia="en-AU"/>
        </w:rPr>
      </w:pPr>
      <w:r w:rsidRPr="001266EF">
        <w:rPr>
          <w:rFonts w:ascii="Calibri Light" w:hAnsi="Calibri Light" w:cs="Calibri Light"/>
          <w:color w:val="auto"/>
          <w:sz w:val="22"/>
          <w:szCs w:val="22"/>
          <w:lang w:val="en-AU" w:eastAsia="en-AU"/>
        </w:rPr>
        <w:t xml:space="preserve">The October </w:t>
      </w:r>
      <w:r w:rsidR="006B66C0" w:rsidRPr="001266EF">
        <w:rPr>
          <w:rFonts w:ascii="Calibri Light" w:hAnsi="Calibri Light" w:cs="Calibri Light"/>
          <w:color w:val="auto"/>
          <w:sz w:val="22"/>
          <w:szCs w:val="22"/>
          <w:lang w:val="en-AU" w:eastAsia="en-AU"/>
        </w:rPr>
        <w:t>PI</w:t>
      </w:r>
      <w:r w:rsidRPr="001266EF">
        <w:rPr>
          <w:rFonts w:ascii="Calibri Light" w:hAnsi="Calibri Light" w:cs="Calibri Light"/>
          <w:color w:val="auto"/>
          <w:sz w:val="22"/>
          <w:szCs w:val="22"/>
          <w:lang w:val="en-AU" w:eastAsia="en-AU"/>
        </w:rPr>
        <w:t xml:space="preserve">G meeting will be a substantial workshop-style event, where the </w:t>
      </w:r>
      <w:r w:rsidR="006B66C0" w:rsidRPr="001266EF">
        <w:rPr>
          <w:rFonts w:ascii="Calibri Light" w:hAnsi="Calibri Light" w:cs="Calibri Light"/>
          <w:color w:val="auto"/>
          <w:sz w:val="22"/>
          <w:szCs w:val="22"/>
          <w:lang w:val="en-AU" w:eastAsia="en-AU"/>
        </w:rPr>
        <w:t>PI</w:t>
      </w:r>
      <w:r w:rsidRPr="001266EF">
        <w:rPr>
          <w:rFonts w:ascii="Calibri Light" w:hAnsi="Calibri Light" w:cs="Calibri Light"/>
          <w:color w:val="auto"/>
          <w:sz w:val="22"/>
          <w:szCs w:val="22"/>
          <w:lang w:val="en-AU" w:eastAsia="en-AU"/>
        </w:rPr>
        <w:t xml:space="preserve">G will undertake a series of facilitated activities to analyse, assess and prioritise new and emerging </w:t>
      </w:r>
      <w:r w:rsidR="00E268D2" w:rsidRPr="001266EF">
        <w:rPr>
          <w:rFonts w:ascii="Calibri Light" w:hAnsi="Calibri Light" w:cs="Calibri Light"/>
          <w:color w:val="auto"/>
          <w:sz w:val="22"/>
          <w:szCs w:val="22"/>
          <w:lang w:val="en-AU" w:eastAsia="en-AU"/>
        </w:rPr>
        <w:t xml:space="preserve">HRD capacity development </w:t>
      </w:r>
      <w:r w:rsidRPr="001266EF">
        <w:rPr>
          <w:rFonts w:ascii="Calibri Light" w:hAnsi="Calibri Light" w:cs="Calibri Light"/>
          <w:color w:val="auto"/>
          <w:sz w:val="22"/>
          <w:szCs w:val="22"/>
          <w:lang w:val="en-AU" w:eastAsia="en-AU"/>
        </w:rPr>
        <w:t xml:space="preserve">activities </w:t>
      </w:r>
    </w:p>
    <w:p w14:paraId="32395017" w14:textId="356C68AA" w:rsidR="007C18A5" w:rsidRPr="001266EF" w:rsidRDefault="00DD3176" w:rsidP="006C3DDF">
      <w:pPr>
        <w:pStyle w:val="BodyCopy"/>
        <w:rPr>
          <w:rFonts w:ascii="Calibri Light" w:hAnsi="Calibri Light" w:cs="Calibri Light"/>
          <w:color w:val="auto"/>
          <w:sz w:val="22"/>
          <w:szCs w:val="22"/>
          <w:lang w:val="en-AU" w:eastAsia="en-AU"/>
        </w:rPr>
      </w:pPr>
      <w:r w:rsidRPr="001266EF">
        <w:rPr>
          <w:rFonts w:ascii="Calibri Light" w:hAnsi="Calibri Light" w:cs="Calibri Light"/>
          <w:color w:val="auto"/>
          <w:sz w:val="22"/>
          <w:szCs w:val="22"/>
          <w:lang w:val="en-AU" w:eastAsia="en-AU"/>
        </w:rPr>
        <w:t xml:space="preserve">(based on concept notes) </w:t>
      </w:r>
      <w:r w:rsidR="007C18A5" w:rsidRPr="001266EF">
        <w:rPr>
          <w:rFonts w:ascii="Calibri Light" w:hAnsi="Calibri Light" w:cs="Calibri Light"/>
          <w:color w:val="auto"/>
          <w:sz w:val="22"/>
          <w:szCs w:val="22"/>
          <w:lang w:val="en-AU" w:eastAsia="en-AU"/>
        </w:rPr>
        <w:t xml:space="preserve">proposed for inclusion in the LAI Annual Plan. The assessment will be made using a purpose designed strategic assessment tool which </w:t>
      </w:r>
      <w:r w:rsidR="00E268D2" w:rsidRPr="001266EF">
        <w:rPr>
          <w:rFonts w:ascii="Calibri Light" w:hAnsi="Calibri Light" w:cs="Calibri Light"/>
          <w:color w:val="auto"/>
          <w:sz w:val="22"/>
          <w:szCs w:val="22"/>
          <w:lang w:val="en-AU" w:eastAsia="en-AU"/>
        </w:rPr>
        <w:t xml:space="preserve">will </w:t>
      </w:r>
      <w:r w:rsidR="007C18A5" w:rsidRPr="001266EF">
        <w:rPr>
          <w:rFonts w:ascii="Calibri Light" w:hAnsi="Calibri Light" w:cs="Calibri Light"/>
          <w:color w:val="auto"/>
          <w:sz w:val="22"/>
          <w:szCs w:val="22"/>
          <w:lang w:val="en-AU" w:eastAsia="en-AU"/>
        </w:rPr>
        <w:t xml:space="preserve">consider: </w:t>
      </w:r>
    </w:p>
    <w:p w14:paraId="5BC25C31" w14:textId="6858DE10" w:rsidR="007C18A5" w:rsidRPr="001266EF" w:rsidRDefault="007C18A5" w:rsidP="006C3DDF">
      <w:pPr>
        <w:pStyle w:val="ListBullet"/>
        <w:rPr>
          <w:rFonts w:ascii="Calibri Light" w:hAnsi="Calibri Light" w:cs="Calibri Light"/>
          <w:sz w:val="22"/>
          <w:szCs w:val="22"/>
          <w:lang w:eastAsia="en-AU"/>
        </w:rPr>
      </w:pPr>
      <w:r w:rsidRPr="001266EF">
        <w:rPr>
          <w:rFonts w:ascii="Calibri Light" w:hAnsi="Calibri Light" w:cs="Calibri Light"/>
          <w:sz w:val="22"/>
          <w:szCs w:val="22"/>
          <w:lang w:eastAsia="en-AU"/>
        </w:rPr>
        <w:t>Required budget and resources</w:t>
      </w:r>
    </w:p>
    <w:p w14:paraId="4A57BBD6" w14:textId="5050D0BD" w:rsidR="007C18A5" w:rsidRPr="001266EF" w:rsidRDefault="007C18A5" w:rsidP="006C3DDF">
      <w:pPr>
        <w:pStyle w:val="ListBullet"/>
        <w:rPr>
          <w:rFonts w:ascii="Calibri Light" w:hAnsi="Calibri Light" w:cs="Calibri Light"/>
          <w:sz w:val="22"/>
          <w:szCs w:val="22"/>
          <w:lang w:eastAsia="en-AU"/>
        </w:rPr>
      </w:pPr>
      <w:r w:rsidRPr="001266EF">
        <w:rPr>
          <w:rFonts w:ascii="Calibri Light" w:hAnsi="Calibri Light" w:cs="Calibri Light"/>
          <w:sz w:val="22"/>
          <w:szCs w:val="22"/>
          <w:lang w:eastAsia="en-AU"/>
        </w:rPr>
        <w:t>Alignment and strength of contribution to NHRDS priorities and LAI Program Logic</w:t>
      </w:r>
    </w:p>
    <w:p w14:paraId="22CDDA22" w14:textId="1A056590" w:rsidR="007C18A5" w:rsidRPr="001266EF" w:rsidRDefault="007C18A5" w:rsidP="006C3DDF">
      <w:pPr>
        <w:pStyle w:val="ListBullet"/>
        <w:rPr>
          <w:rFonts w:ascii="Calibri Light" w:hAnsi="Calibri Light" w:cs="Calibri Light"/>
          <w:sz w:val="22"/>
          <w:szCs w:val="22"/>
          <w:lang w:eastAsia="en-AU"/>
        </w:rPr>
      </w:pPr>
      <w:r w:rsidRPr="001266EF">
        <w:rPr>
          <w:rFonts w:ascii="Calibri Light" w:hAnsi="Calibri Light" w:cs="Calibri Light"/>
          <w:sz w:val="22"/>
          <w:szCs w:val="22"/>
          <w:lang w:eastAsia="en-AU"/>
        </w:rPr>
        <w:t>Extent and strength of opportunity for integration of target GEDSI activities</w:t>
      </w:r>
      <w:r w:rsidR="00710722" w:rsidRPr="001266EF">
        <w:rPr>
          <w:rFonts w:ascii="Calibri Light" w:hAnsi="Calibri Light" w:cs="Calibri Light"/>
          <w:sz w:val="22"/>
          <w:szCs w:val="22"/>
          <w:lang w:eastAsia="en-AU"/>
        </w:rPr>
        <w:t>, and the extent to which they support different equity groups</w:t>
      </w:r>
    </w:p>
    <w:p w14:paraId="4E361893" w14:textId="1D9843A3" w:rsidR="007C18A5" w:rsidRPr="001266EF" w:rsidRDefault="007C18A5" w:rsidP="006C3DDF">
      <w:pPr>
        <w:pStyle w:val="ListBullet"/>
        <w:rPr>
          <w:rFonts w:ascii="Calibri Light" w:hAnsi="Calibri Light" w:cs="Calibri Light"/>
          <w:sz w:val="22"/>
          <w:szCs w:val="22"/>
          <w:lang w:eastAsia="en-AU"/>
        </w:rPr>
      </w:pPr>
      <w:r w:rsidRPr="001266EF">
        <w:rPr>
          <w:rFonts w:ascii="Calibri Light" w:hAnsi="Calibri Light" w:cs="Calibri Light"/>
          <w:sz w:val="22"/>
          <w:szCs w:val="22"/>
          <w:lang w:eastAsia="en-AU"/>
        </w:rPr>
        <w:t>Likelihood of activity generating results that can be sustained</w:t>
      </w:r>
    </w:p>
    <w:p w14:paraId="0C59B186" w14:textId="25CF1E4C" w:rsidR="007C18A5" w:rsidRPr="001266EF" w:rsidRDefault="007C18A5" w:rsidP="006C3DDF">
      <w:pPr>
        <w:pStyle w:val="ListBullet"/>
        <w:rPr>
          <w:rFonts w:ascii="Calibri Light" w:hAnsi="Calibri Light" w:cs="Calibri Light"/>
          <w:sz w:val="22"/>
          <w:szCs w:val="22"/>
          <w:lang w:eastAsia="en-AU"/>
        </w:rPr>
      </w:pPr>
      <w:r w:rsidRPr="001266EF">
        <w:rPr>
          <w:rFonts w:ascii="Calibri Light" w:hAnsi="Calibri Light" w:cs="Calibri Light"/>
          <w:sz w:val="22"/>
          <w:szCs w:val="22"/>
          <w:lang w:eastAsia="en-AU"/>
        </w:rPr>
        <w:t xml:space="preserve">Commitment, capacity, resourcing and readiness of </w:t>
      </w:r>
      <w:proofErr w:type="spellStart"/>
      <w:r w:rsidRPr="001266EF">
        <w:rPr>
          <w:rFonts w:ascii="Calibri Light" w:hAnsi="Calibri Light" w:cs="Calibri Light"/>
          <w:sz w:val="22"/>
          <w:szCs w:val="22"/>
          <w:lang w:eastAsia="en-AU"/>
        </w:rPr>
        <w:t>GoL</w:t>
      </w:r>
      <w:proofErr w:type="spellEnd"/>
      <w:r w:rsidRPr="001266EF">
        <w:rPr>
          <w:rFonts w:ascii="Calibri Light" w:hAnsi="Calibri Light" w:cs="Calibri Light"/>
          <w:sz w:val="22"/>
          <w:szCs w:val="22"/>
          <w:lang w:eastAsia="en-AU"/>
        </w:rPr>
        <w:t xml:space="preserve"> partner</w:t>
      </w:r>
    </w:p>
    <w:p w14:paraId="67FC074B" w14:textId="37339D0C" w:rsidR="007C18A5" w:rsidRPr="001266EF" w:rsidRDefault="007C18A5" w:rsidP="006C3DDF">
      <w:pPr>
        <w:pStyle w:val="ListBullet"/>
        <w:rPr>
          <w:rFonts w:ascii="Calibri Light" w:hAnsi="Calibri Light" w:cs="Calibri Light"/>
          <w:sz w:val="22"/>
          <w:szCs w:val="22"/>
          <w:lang w:eastAsia="en-AU"/>
        </w:rPr>
      </w:pPr>
      <w:r w:rsidRPr="001266EF">
        <w:rPr>
          <w:rFonts w:ascii="Calibri Light" w:hAnsi="Calibri Light" w:cs="Calibri Light"/>
          <w:sz w:val="22"/>
          <w:szCs w:val="22"/>
          <w:lang w:eastAsia="en-AU"/>
        </w:rPr>
        <w:t>Implementation risk and mitigation, including potential for slippage of timelines</w:t>
      </w:r>
    </w:p>
    <w:p w14:paraId="4AB0A921" w14:textId="7C04AD4C" w:rsidR="007C18A5" w:rsidRPr="001266EF" w:rsidRDefault="007C18A5" w:rsidP="006C3DDF">
      <w:pPr>
        <w:pStyle w:val="ListBullet"/>
        <w:rPr>
          <w:rFonts w:ascii="Calibri Light" w:hAnsi="Calibri Light" w:cs="Calibri Light"/>
          <w:sz w:val="22"/>
          <w:szCs w:val="22"/>
          <w:lang w:eastAsia="en-AU"/>
        </w:rPr>
      </w:pPr>
      <w:r w:rsidRPr="001266EF">
        <w:rPr>
          <w:rFonts w:ascii="Calibri Light" w:hAnsi="Calibri Light" w:cs="Calibri Light"/>
          <w:sz w:val="22"/>
          <w:szCs w:val="22"/>
          <w:lang w:eastAsia="en-AU"/>
        </w:rPr>
        <w:t>Assessment of value for money based on DFAT’s criteria</w:t>
      </w:r>
    </w:p>
    <w:p w14:paraId="76552B81" w14:textId="636C9586" w:rsidR="007C18A5" w:rsidRPr="001266EF" w:rsidRDefault="007C18A5" w:rsidP="006C3DDF">
      <w:pPr>
        <w:pStyle w:val="ListBullet"/>
        <w:rPr>
          <w:rFonts w:ascii="Calibri Light" w:hAnsi="Calibri Light" w:cs="Calibri Light"/>
          <w:sz w:val="22"/>
          <w:szCs w:val="22"/>
          <w:lang w:eastAsia="en-AU"/>
        </w:rPr>
      </w:pPr>
      <w:r w:rsidRPr="001266EF">
        <w:rPr>
          <w:rFonts w:ascii="Calibri Light" w:hAnsi="Calibri Light" w:cs="Calibri Light"/>
          <w:sz w:val="22"/>
          <w:szCs w:val="22"/>
          <w:lang w:eastAsia="en-AU"/>
        </w:rPr>
        <w:t xml:space="preserve">Risk and performance-based criteria that are relevant to assessing progress and determining ongoing support. </w:t>
      </w:r>
    </w:p>
    <w:p w14:paraId="3C72EFDF" w14:textId="01DC5CB6" w:rsidR="007C18A5" w:rsidRPr="001266EF" w:rsidRDefault="007C18A5" w:rsidP="006C3DDF">
      <w:pPr>
        <w:pStyle w:val="BodyCopy"/>
        <w:rPr>
          <w:rFonts w:ascii="Calibri Light" w:hAnsi="Calibri Light" w:cs="Calibri Light"/>
          <w:color w:val="auto"/>
          <w:sz w:val="22"/>
          <w:szCs w:val="22"/>
          <w:lang w:val="en-AU" w:eastAsia="en-AU"/>
        </w:rPr>
      </w:pPr>
      <w:r w:rsidRPr="001266EF">
        <w:rPr>
          <w:rFonts w:ascii="Calibri Light" w:hAnsi="Calibri Light" w:cs="Calibri Light"/>
          <w:color w:val="auto"/>
          <w:sz w:val="22"/>
          <w:szCs w:val="22"/>
          <w:lang w:val="en-AU" w:eastAsia="en-AU"/>
        </w:rPr>
        <w:t xml:space="preserve">Where activities exceed available funding, </w:t>
      </w:r>
      <w:r w:rsidR="006B66C0" w:rsidRPr="001266EF">
        <w:rPr>
          <w:rFonts w:ascii="Calibri Light" w:hAnsi="Calibri Light" w:cs="Calibri Light"/>
          <w:color w:val="auto"/>
          <w:sz w:val="22"/>
          <w:szCs w:val="22"/>
          <w:lang w:val="en-AU" w:eastAsia="en-AU"/>
        </w:rPr>
        <w:t>PI</w:t>
      </w:r>
      <w:r w:rsidRPr="001266EF">
        <w:rPr>
          <w:rFonts w:ascii="Calibri Light" w:hAnsi="Calibri Light" w:cs="Calibri Light"/>
          <w:color w:val="auto"/>
          <w:sz w:val="22"/>
          <w:szCs w:val="22"/>
          <w:lang w:val="en-AU" w:eastAsia="en-AU"/>
        </w:rPr>
        <w:t>G will produce a prioritised list of recommended activities</w:t>
      </w:r>
      <w:r w:rsidR="000D5EA4" w:rsidRPr="001266EF">
        <w:rPr>
          <w:rFonts w:ascii="Calibri Light" w:hAnsi="Calibri Light" w:cs="Calibri Light"/>
          <w:color w:val="auto"/>
          <w:sz w:val="22"/>
          <w:szCs w:val="22"/>
          <w:lang w:val="en-AU" w:eastAsia="en-AU"/>
        </w:rPr>
        <w:t xml:space="preserve">. The LAI Program Director </w:t>
      </w:r>
      <w:r w:rsidRPr="001266EF">
        <w:rPr>
          <w:rFonts w:ascii="Calibri Light" w:hAnsi="Calibri Light" w:cs="Calibri Light"/>
          <w:color w:val="auto"/>
          <w:sz w:val="22"/>
          <w:szCs w:val="22"/>
          <w:lang w:val="en-AU" w:eastAsia="en-AU"/>
        </w:rPr>
        <w:t xml:space="preserve">will integrate </w:t>
      </w:r>
      <w:r w:rsidR="000D5EA4" w:rsidRPr="001266EF">
        <w:rPr>
          <w:rFonts w:ascii="Calibri Light" w:hAnsi="Calibri Light" w:cs="Calibri Light"/>
          <w:color w:val="auto"/>
          <w:sz w:val="22"/>
          <w:szCs w:val="22"/>
          <w:lang w:val="en-AU" w:eastAsia="en-AU"/>
        </w:rPr>
        <w:t xml:space="preserve">recommendations into </w:t>
      </w:r>
      <w:r w:rsidRPr="001266EF">
        <w:rPr>
          <w:rFonts w:ascii="Calibri Light" w:hAnsi="Calibri Light" w:cs="Calibri Light"/>
          <w:color w:val="auto"/>
          <w:sz w:val="22"/>
          <w:szCs w:val="22"/>
          <w:lang w:val="en-AU" w:eastAsia="en-AU"/>
        </w:rPr>
        <w:t xml:space="preserve">the LAI draft Annual Plan for </w:t>
      </w:r>
      <w:r w:rsidR="000D5EA4" w:rsidRPr="001266EF">
        <w:rPr>
          <w:rFonts w:ascii="Calibri Light" w:hAnsi="Calibri Light" w:cs="Calibri Light"/>
          <w:color w:val="auto"/>
          <w:sz w:val="22"/>
          <w:szCs w:val="22"/>
          <w:lang w:val="en-AU" w:eastAsia="en-AU"/>
        </w:rPr>
        <w:t xml:space="preserve">submission to DFAT and </w:t>
      </w:r>
      <w:r w:rsidRPr="001266EF">
        <w:rPr>
          <w:rFonts w:ascii="Calibri Light" w:hAnsi="Calibri Light" w:cs="Calibri Light"/>
          <w:color w:val="auto"/>
          <w:sz w:val="22"/>
          <w:szCs w:val="22"/>
          <w:lang w:val="en-AU" w:eastAsia="en-AU"/>
        </w:rPr>
        <w:t xml:space="preserve">elevation to the </w:t>
      </w:r>
      <w:r w:rsidR="006B66C0" w:rsidRPr="001266EF">
        <w:rPr>
          <w:rFonts w:ascii="Calibri Light" w:hAnsi="Calibri Light" w:cs="Calibri Light"/>
          <w:color w:val="auto"/>
          <w:sz w:val="22"/>
          <w:szCs w:val="22"/>
          <w:lang w:val="en-AU" w:eastAsia="en-AU"/>
        </w:rPr>
        <w:t>PSMC</w:t>
      </w:r>
      <w:r w:rsidRPr="001266EF">
        <w:rPr>
          <w:rFonts w:ascii="Calibri Light" w:hAnsi="Calibri Light" w:cs="Calibri Light"/>
          <w:color w:val="auto"/>
          <w:sz w:val="22"/>
          <w:szCs w:val="22"/>
          <w:lang w:val="en-AU" w:eastAsia="en-AU"/>
        </w:rPr>
        <w:t xml:space="preserve">. </w:t>
      </w:r>
    </w:p>
    <w:p w14:paraId="6C1829B7" w14:textId="2FEE7CA6" w:rsidR="00790635" w:rsidRPr="001266EF" w:rsidRDefault="007C18A5" w:rsidP="006C3DDF">
      <w:pPr>
        <w:pStyle w:val="BodyCopy"/>
        <w:rPr>
          <w:rFonts w:ascii="Calibri Light" w:hAnsi="Calibri Light" w:cs="Calibri Light"/>
          <w:color w:val="auto"/>
          <w:sz w:val="22"/>
          <w:szCs w:val="22"/>
          <w:lang w:val="en-AU" w:eastAsia="en-AU"/>
        </w:rPr>
      </w:pPr>
      <w:r w:rsidRPr="001266EF">
        <w:rPr>
          <w:rFonts w:ascii="Calibri Light" w:hAnsi="Calibri Light" w:cs="Calibri Light"/>
          <w:color w:val="auto"/>
          <w:sz w:val="22"/>
          <w:szCs w:val="22"/>
          <w:lang w:val="en-AU" w:eastAsia="en-AU"/>
        </w:rPr>
        <w:t xml:space="preserve">The May/June </w:t>
      </w:r>
      <w:r w:rsidR="006B66C0" w:rsidRPr="001266EF">
        <w:rPr>
          <w:rFonts w:ascii="Calibri Light" w:hAnsi="Calibri Light" w:cs="Calibri Light"/>
          <w:color w:val="auto"/>
          <w:sz w:val="22"/>
          <w:szCs w:val="22"/>
          <w:lang w:val="en-AU" w:eastAsia="en-AU"/>
        </w:rPr>
        <w:t>PI</w:t>
      </w:r>
      <w:r w:rsidRPr="001266EF">
        <w:rPr>
          <w:rFonts w:ascii="Calibri Light" w:hAnsi="Calibri Light" w:cs="Calibri Light"/>
          <w:color w:val="auto"/>
          <w:sz w:val="22"/>
          <w:szCs w:val="22"/>
          <w:lang w:val="en-AU" w:eastAsia="en-AU"/>
        </w:rPr>
        <w:t>G meeting will focus on mid-cycle review of the active Annual Plan</w:t>
      </w:r>
      <w:r w:rsidR="00280F27" w:rsidRPr="001266EF">
        <w:rPr>
          <w:rFonts w:ascii="Calibri Light" w:hAnsi="Calibri Light" w:cs="Calibri Light"/>
          <w:color w:val="auto"/>
          <w:sz w:val="22"/>
          <w:szCs w:val="22"/>
          <w:lang w:val="en-AU" w:eastAsia="en-AU"/>
        </w:rPr>
        <w:t>, with embedded capacity to consider and make recommendations regarding adjustments to existing or the introduction of new activities</w:t>
      </w:r>
      <w:r w:rsidRPr="001266EF">
        <w:rPr>
          <w:rFonts w:ascii="Calibri Light" w:hAnsi="Calibri Light" w:cs="Calibri Light"/>
          <w:color w:val="auto"/>
          <w:sz w:val="22"/>
          <w:szCs w:val="22"/>
          <w:lang w:val="en-AU" w:eastAsia="en-AU"/>
        </w:rPr>
        <w:t>. LAI will facilitate the meeting to focus on emerging risks, delays</w:t>
      </w:r>
      <w:r w:rsidR="00D24BD3" w:rsidRPr="001266EF">
        <w:rPr>
          <w:rFonts w:ascii="Calibri Light" w:hAnsi="Calibri Light" w:cs="Calibri Light"/>
          <w:color w:val="auto"/>
          <w:sz w:val="22"/>
          <w:szCs w:val="22"/>
          <w:lang w:val="en-AU" w:eastAsia="en-AU"/>
        </w:rPr>
        <w:t>,</w:t>
      </w:r>
      <w:r w:rsidRPr="001266EF">
        <w:rPr>
          <w:rFonts w:ascii="Calibri Light" w:hAnsi="Calibri Light" w:cs="Calibri Light"/>
          <w:color w:val="auto"/>
          <w:sz w:val="22"/>
          <w:szCs w:val="22"/>
          <w:lang w:val="en-AU" w:eastAsia="en-AU"/>
        </w:rPr>
        <w:t xml:space="preserve"> and emerging lessons learned to highlight needed adjustments to programming. </w:t>
      </w:r>
      <w:r w:rsidR="00B22D5A" w:rsidRPr="001266EF">
        <w:rPr>
          <w:rFonts w:ascii="Calibri Light" w:hAnsi="Calibri Light" w:cs="Calibri Light"/>
          <w:color w:val="auto"/>
          <w:sz w:val="22"/>
          <w:szCs w:val="22"/>
          <w:lang w:val="en-AU" w:eastAsia="en-AU"/>
        </w:rPr>
        <w:t xml:space="preserve">LAI is </w:t>
      </w:r>
      <w:r w:rsidR="00280F27" w:rsidRPr="001266EF">
        <w:rPr>
          <w:rFonts w:ascii="Calibri Light" w:hAnsi="Calibri Light" w:cs="Calibri Light"/>
          <w:color w:val="auto"/>
          <w:sz w:val="22"/>
          <w:szCs w:val="22"/>
          <w:lang w:val="en-AU" w:eastAsia="en-AU"/>
        </w:rPr>
        <w:t xml:space="preserve">also </w:t>
      </w:r>
      <w:r w:rsidR="00B22D5A" w:rsidRPr="001266EF">
        <w:rPr>
          <w:rFonts w:ascii="Calibri Light" w:hAnsi="Calibri Light" w:cs="Calibri Light"/>
          <w:color w:val="auto"/>
          <w:sz w:val="22"/>
          <w:szCs w:val="22"/>
          <w:lang w:val="en-AU" w:eastAsia="en-AU"/>
        </w:rPr>
        <w:t>responsible for engaging with the Embassy to secure approval for changes</w:t>
      </w:r>
      <w:r w:rsidR="00280F27" w:rsidRPr="001266EF">
        <w:rPr>
          <w:rFonts w:ascii="Calibri Light" w:hAnsi="Calibri Light" w:cs="Calibri Light"/>
          <w:color w:val="auto"/>
          <w:sz w:val="22"/>
          <w:szCs w:val="22"/>
          <w:lang w:val="en-AU" w:eastAsia="en-AU"/>
        </w:rPr>
        <w:t xml:space="preserve"> to the Annual Plan</w:t>
      </w:r>
      <w:r w:rsidR="00B22D5A" w:rsidRPr="001266EF">
        <w:rPr>
          <w:rFonts w:ascii="Calibri Light" w:hAnsi="Calibri Light" w:cs="Calibri Light"/>
          <w:color w:val="auto"/>
          <w:sz w:val="22"/>
          <w:szCs w:val="22"/>
          <w:lang w:val="en-AU" w:eastAsia="en-AU"/>
        </w:rPr>
        <w:t xml:space="preserve"> as part of the usual program management process.</w:t>
      </w:r>
    </w:p>
    <w:p w14:paraId="14882849" w14:textId="6F9CAACE" w:rsidR="00E268D2" w:rsidRPr="001266EF" w:rsidRDefault="006B66C0" w:rsidP="003A7F56">
      <w:pPr>
        <w:pStyle w:val="Heading2"/>
        <w:rPr>
          <w:lang w:eastAsia="en-AU"/>
        </w:rPr>
      </w:pPr>
      <w:bookmarkStart w:id="85" w:name="_Toc98356104"/>
      <w:bookmarkStart w:id="86" w:name="_Toc98359137"/>
      <w:bookmarkStart w:id="87" w:name="_Toc98361608"/>
      <w:bookmarkStart w:id="88" w:name="_Toc98364060"/>
      <w:bookmarkStart w:id="89" w:name="_Toc102064837"/>
      <w:bookmarkStart w:id="90" w:name="_Toc98356105"/>
      <w:bookmarkStart w:id="91" w:name="_Toc98359138"/>
      <w:bookmarkStart w:id="92" w:name="_Toc98361609"/>
      <w:bookmarkStart w:id="93" w:name="_Toc98364061"/>
      <w:bookmarkStart w:id="94" w:name="_Toc102064838"/>
      <w:bookmarkStart w:id="95" w:name="_Toc98356106"/>
      <w:bookmarkStart w:id="96" w:name="_Toc98359139"/>
      <w:bookmarkStart w:id="97" w:name="_Toc98361610"/>
      <w:bookmarkStart w:id="98" w:name="_Toc98364062"/>
      <w:bookmarkStart w:id="99" w:name="_Toc102064839"/>
      <w:bookmarkStart w:id="100" w:name="_Toc98356107"/>
      <w:bookmarkStart w:id="101" w:name="_Toc98359140"/>
      <w:bookmarkStart w:id="102" w:name="_Toc98361611"/>
      <w:bookmarkStart w:id="103" w:name="_Toc98364063"/>
      <w:bookmarkStart w:id="104" w:name="_Toc102064840"/>
      <w:bookmarkStart w:id="105" w:name="_Toc98356108"/>
      <w:bookmarkStart w:id="106" w:name="_Toc98359141"/>
      <w:bookmarkStart w:id="107" w:name="_Toc98361612"/>
      <w:bookmarkStart w:id="108" w:name="_Toc98364064"/>
      <w:bookmarkStart w:id="109" w:name="_Toc102064841"/>
      <w:bookmarkStart w:id="110" w:name="_Toc98356109"/>
      <w:bookmarkStart w:id="111" w:name="_Toc98359142"/>
      <w:bookmarkStart w:id="112" w:name="_Toc98361613"/>
      <w:bookmarkStart w:id="113" w:name="_Toc98364065"/>
      <w:bookmarkStart w:id="114" w:name="_Toc102064842"/>
      <w:bookmarkStart w:id="115" w:name="_Toc98356110"/>
      <w:bookmarkStart w:id="116" w:name="_Toc98359143"/>
      <w:bookmarkStart w:id="117" w:name="_Toc98361614"/>
      <w:bookmarkStart w:id="118" w:name="_Toc98364066"/>
      <w:bookmarkStart w:id="119" w:name="_Toc102064843"/>
      <w:bookmarkStart w:id="120" w:name="_Toc98356111"/>
      <w:bookmarkStart w:id="121" w:name="_Toc98359144"/>
      <w:bookmarkStart w:id="122" w:name="_Toc98361615"/>
      <w:bookmarkStart w:id="123" w:name="_Toc98364067"/>
      <w:bookmarkStart w:id="124" w:name="_Toc102064844"/>
      <w:bookmarkStart w:id="125" w:name="_Toc98356112"/>
      <w:bookmarkStart w:id="126" w:name="_Toc98359145"/>
      <w:bookmarkStart w:id="127" w:name="_Toc98361616"/>
      <w:bookmarkStart w:id="128" w:name="_Toc98364068"/>
      <w:bookmarkStart w:id="129" w:name="_Toc102064845"/>
      <w:bookmarkStart w:id="130" w:name="_Toc98356113"/>
      <w:bookmarkStart w:id="131" w:name="_Toc98359146"/>
      <w:bookmarkStart w:id="132" w:name="_Toc98361617"/>
      <w:bookmarkStart w:id="133" w:name="_Toc98364069"/>
      <w:bookmarkStart w:id="134" w:name="_Toc102064846"/>
      <w:bookmarkStart w:id="135" w:name="_Toc98356114"/>
      <w:bookmarkStart w:id="136" w:name="_Toc98359147"/>
      <w:bookmarkStart w:id="137" w:name="_Toc98361618"/>
      <w:bookmarkStart w:id="138" w:name="_Toc98364070"/>
      <w:bookmarkStart w:id="139" w:name="_Toc102064847"/>
      <w:bookmarkStart w:id="140" w:name="_Toc98356115"/>
      <w:bookmarkStart w:id="141" w:name="_Toc98359148"/>
      <w:bookmarkStart w:id="142" w:name="_Toc98361619"/>
      <w:bookmarkStart w:id="143" w:name="_Toc98364071"/>
      <w:bookmarkStart w:id="144" w:name="_Toc102064848"/>
      <w:bookmarkStart w:id="145" w:name="_Toc98356116"/>
      <w:bookmarkStart w:id="146" w:name="_Toc98359149"/>
      <w:bookmarkStart w:id="147" w:name="_Toc98361620"/>
      <w:bookmarkStart w:id="148" w:name="_Toc98364072"/>
      <w:bookmarkStart w:id="149" w:name="_Toc102064849"/>
      <w:bookmarkStart w:id="150" w:name="_Toc98356117"/>
      <w:bookmarkStart w:id="151" w:name="_Toc98359150"/>
      <w:bookmarkStart w:id="152" w:name="_Toc98361621"/>
      <w:bookmarkStart w:id="153" w:name="_Toc98364073"/>
      <w:bookmarkStart w:id="154" w:name="_Toc102064850"/>
      <w:bookmarkStart w:id="155" w:name="_Toc98356118"/>
      <w:bookmarkStart w:id="156" w:name="_Toc98359151"/>
      <w:bookmarkStart w:id="157" w:name="_Toc98361622"/>
      <w:bookmarkStart w:id="158" w:name="_Toc98364074"/>
      <w:bookmarkStart w:id="159" w:name="_Toc102064851"/>
      <w:bookmarkStart w:id="160" w:name="_Toc98356119"/>
      <w:bookmarkStart w:id="161" w:name="_Toc98359152"/>
      <w:bookmarkStart w:id="162" w:name="_Toc98361623"/>
      <w:bookmarkStart w:id="163" w:name="_Toc98364075"/>
      <w:bookmarkStart w:id="164" w:name="_Toc102064852"/>
      <w:bookmarkStart w:id="165" w:name="_Toc98356120"/>
      <w:bookmarkStart w:id="166" w:name="_Toc98359153"/>
      <w:bookmarkStart w:id="167" w:name="_Toc98361624"/>
      <w:bookmarkStart w:id="168" w:name="_Toc98364076"/>
      <w:bookmarkStart w:id="169" w:name="_Toc102064853"/>
      <w:bookmarkStart w:id="170" w:name="_Toc98356121"/>
      <w:bookmarkStart w:id="171" w:name="_Toc98359154"/>
      <w:bookmarkStart w:id="172" w:name="_Toc98361625"/>
      <w:bookmarkStart w:id="173" w:name="_Toc98364077"/>
      <w:bookmarkStart w:id="174" w:name="_Toc102064854"/>
      <w:bookmarkStart w:id="175" w:name="_Toc98356122"/>
      <w:bookmarkStart w:id="176" w:name="_Toc98359155"/>
      <w:bookmarkStart w:id="177" w:name="_Toc98361626"/>
      <w:bookmarkStart w:id="178" w:name="_Toc98364078"/>
      <w:bookmarkStart w:id="179" w:name="_Toc102064855"/>
      <w:bookmarkStart w:id="180" w:name="_Toc98356123"/>
      <w:bookmarkStart w:id="181" w:name="_Toc98359156"/>
      <w:bookmarkStart w:id="182" w:name="_Toc98361627"/>
      <w:bookmarkStart w:id="183" w:name="_Toc98364079"/>
      <w:bookmarkStart w:id="184" w:name="_Toc102064856"/>
      <w:bookmarkStart w:id="185" w:name="_Toc98356124"/>
      <w:bookmarkStart w:id="186" w:name="_Toc98359157"/>
      <w:bookmarkStart w:id="187" w:name="_Toc98361628"/>
      <w:bookmarkStart w:id="188" w:name="_Toc98364080"/>
      <w:bookmarkStart w:id="189" w:name="_Toc102064857"/>
      <w:bookmarkStart w:id="190" w:name="_Toc98356125"/>
      <w:bookmarkStart w:id="191" w:name="_Toc98359158"/>
      <w:bookmarkStart w:id="192" w:name="_Toc98361629"/>
      <w:bookmarkStart w:id="193" w:name="_Toc98364081"/>
      <w:bookmarkStart w:id="194" w:name="_Toc102064858"/>
      <w:bookmarkStart w:id="195" w:name="_Toc98356126"/>
      <w:bookmarkStart w:id="196" w:name="_Toc98359159"/>
      <w:bookmarkStart w:id="197" w:name="_Toc98361630"/>
      <w:bookmarkStart w:id="198" w:name="_Toc98364082"/>
      <w:bookmarkStart w:id="199" w:name="_Toc102064859"/>
      <w:bookmarkStart w:id="200" w:name="_Toc98356127"/>
      <w:bookmarkStart w:id="201" w:name="_Toc98359160"/>
      <w:bookmarkStart w:id="202" w:name="_Toc98361631"/>
      <w:bookmarkStart w:id="203" w:name="_Toc98364083"/>
      <w:bookmarkStart w:id="204" w:name="_Toc102064860"/>
      <w:bookmarkStart w:id="205" w:name="_Toc98356128"/>
      <w:bookmarkStart w:id="206" w:name="_Toc98359161"/>
      <w:bookmarkStart w:id="207" w:name="_Toc98361632"/>
      <w:bookmarkStart w:id="208" w:name="_Toc98364084"/>
      <w:bookmarkStart w:id="209" w:name="_Toc102064861"/>
      <w:bookmarkStart w:id="210" w:name="_Toc98356129"/>
      <w:bookmarkStart w:id="211" w:name="_Toc98359162"/>
      <w:bookmarkStart w:id="212" w:name="_Toc98361633"/>
      <w:bookmarkStart w:id="213" w:name="_Toc98364085"/>
      <w:bookmarkStart w:id="214" w:name="_Toc102064862"/>
      <w:bookmarkStart w:id="215" w:name="_Toc98356130"/>
      <w:bookmarkStart w:id="216" w:name="_Toc98359163"/>
      <w:bookmarkStart w:id="217" w:name="_Toc98361634"/>
      <w:bookmarkStart w:id="218" w:name="_Toc98364086"/>
      <w:bookmarkStart w:id="219" w:name="_Toc102064863"/>
      <w:bookmarkStart w:id="220" w:name="_Toc98356131"/>
      <w:bookmarkStart w:id="221" w:name="_Toc98359164"/>
      <w:bookmarkStart w:id="222" w:name="_Toc98361635"/>
      <w:bookmarkStart w:id="223" w:name="_Toc98364087"/>
      <w:bookmarkStart w:id="224" w:name="_Toc102064864"/>
      <w:bookmarkStart w:id="225" w:name="_Toc98356132"/>
      <w:bookmarkStart w:id="226" w:name="_Toc98359165"/>
      <w:bookmarkStart w:id="227" w:name="_Toc98361636"/>
      <w:bookmarkStart w:id="228" w:name="_Toc98364088"/>
      <w:bookmarkStart w:id="229" w:name="_Toc102064865"/>
      <w:bookmarkStart w:id="230" w:name="_Toc98356133"/>
      <w:bookmarkStart w:id="231" w:name="_Toc98359166"/>
      <w:bookmarkStart w:id="232" w:name="_Toc98361637"/>
      <w:bookmarkStart w:id="233" w:name="_Toc98364089"/>
      <w:bookmarkStart w:id="234" w:name="_Toc102064866"/>
      <w:bookmarkStart w:id="235" w:name="_Toc98356134"/>
      <w:bookmarkStart w:id="236" w:name="_Toc98359167"/>
      <w:bookmarkStart w:id="237" w:name="_Toc98361638"/>
      <w:bookmarkStart w:id="238" w:name="_Toc98364090"/>
      <w:bookmarkStart w:id="239" w:name="_Toc102064867"/>
      <w:bookmarkStart w:id="240" w:name="_Toc98356135"/>
      <w:bookmarkStart w:id="241" w:name="_Toc98359168"/>
      <w:bookmarkStart w:id="242" w:name="_Toc98361639"/>
      <w:bookmarkStart w:id="243" w:name="_Toc98364091"/>
      <w:bookmarkStart w:id="244" w:name="_Toc102064868"/>
      <w:bookmarkStart w:id="245" w:name="_Toc98356136"/>
      <w:bookmarkStart w:id="246" w:name="_Toc98359169"/>
      <w:bookmarkStart w:id="247" w:name="_Toc98361640"/>
      <w:bookmarkStart w:id="248" w:name="_Toc98364092"/>
      <w:bookmarkStart w:id="249" w:name="_Toc102064869"/>
      <w:bookmarkStart w:id="250" w:name="_Toc98356137"/>
      <w:bookmarkStart w:id="251" w:name="_Toc98359170"/>
      <w:bookmarkStart w:id="252" w:name="_Toc98361641"/>
      <w:bookmarkStart w:id="253" w:name="_Toc98364093"/>
      <w:bookmarkStart w:id="254" w:name="_Toc102064870"/>
      <w:bookmarkStart w:id="255" w:name="_Toc98356138"/>
      <w:bookmarkStart w:id="256" w:name="_Toc98359171"/>
      <w:bookmarkStart w:id="257" w:name="_Toc98361642"/>
      <w:bookmarkStart w:id="258" w:name="_Toc98364094"/>
      <w:bookmarkStart w:id="259" w:name="_Toc102064871"/>
      <w:bookmarkStart w:id="260" w:name="_Toc89672386"/>
      <w:bookmarkStart w:id="261" w:name="_Toc188362620"/>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1266EF">
        <w:rPr>
          <w:lang w:eastAsia="en-AU"/>
        </w:rPr>
        <w:t>Program Steering and Management Committee</w:t>
      </w:r>
      <w:bookmarkEnd w:id="261"/>
    </w:p>
    <w:p w14:paraId="467E4206" w14:textId="1A2F4CE0" w:rsidR="00E268D2" w:rsidRPr="001266EF" w:rsidRDefault="00E268D2" w:rsidP="006C3DDF">
      <w:pPr>
        <w:pStyle w:val="BodyCopy"/>
        <w:rPr>
          <w:rFonts w:ascii="Calibri Light" w:hAnsi="Calibri Light" w:cs="Calibri Light"/>
          <w:color w:val="auto"/>
          <w:sz w:val="22"/>
          <w:szCs w:val="22"/>
          <w:lang w:val="en-AU" w:eastAsia="en-AU"/>
        </w:rPr>
      </w:pPr>
      <w:r w:rsidRPr="001266EF">
        <w:rPr>
          <w:rFonts w:ascii="Calibri Light" w:hAnsi="Calibri Light" w:cs="Calibri Light"/>
          <w:color w:val="auto"/>
          <w:sz w:val="22"/>
          <w:szCs w:val="22"/>
          <w:lang w:val="en-AU" w:eastAsia="en-AU"/>
        </w:rPr>
        <w:t xml:space="preserve">The core function of the </w:t>
      </w:r>
      <w:r w:rsidR="006B66C0" w:rsidRPr="001266EF">
        <w:rPr>
          <w:rFonts w:ascii="Calibri Light" w:hAnsi="Calibri Light" w:cs="Calibri Light"/>
          <w:color w:val="auto"/>
          <w:sz w:val="22"/>
          <w:szCs w:val="22"/>
          <w:lang w:val="en-AU" w:eastAsia="en-AU"/>
        </w:rPr>
        <w:t>PSMC</w:t>
      </w:r>
      <w:r w:rsidR="00E17D38" w:rsidRPr="001266EF">
        <w:rPr>
          <w:rFonts w:ascii="Calibri Light" w:hAnsi="Calibri Light" w:cs="Calibri Light"/>
          <w:color w:val="auto"/>
          <w:sz w:val="22"/>
          <w:szCs w:val="22"/>
          <w:lang w:val="en-AU" w:eastAsia="en-AU"/>
        </w:rPr>
        <w:t xml:space="preserve"> </w:t>
      </w:r>
      <w:r w:rsidRPr="001266EF">
        <w:rPr>
          <w:rFonts w:ascii="Calibri Light" w:hAnsi="Calibri Light" w:cs="Calibri Light"/>
          <w:color w:val="auto"/>
          <w:sz w:val="22"/>
          <w:szCs w:val="22"/>
          <w:lang w:val="en-AU" w:eastAsia="en-AU"/>
        </w:rPr>
        <w:t xml:space="preserve">is to review and endorse the </w:t>
      </w:r>
      <w:r w:rsidR="000D5EA4" w:rsidRPr="001266EF">
        <w:rPr>
          <w:rFonts w:ascii="Calibri Light" w:hAnsi="Calibri Light" w:cs="Calibri Light"/>
          <w:color w:val="auto"/>
          <w:sz w:val="22"/>
          <w:szCs w:val="22"/>
          <w:lang w:val="en-AU" w:eastAsia="en-AU"/>
        </w:rPr>
        <w:t xml:space="preserve">final </w:t>
      </w:r>
      <w:r w:rsidRPr="001266EF">
        <w:rPr>
          <w:rFonts w:ascii="Calibri Light" w:hAnsi="Calibri Light" w:cs="Calibri Light"/>
          <w:color w:val="auto"/>
          <w:sz w:val="22"/>
          <w:szCs w:val="22"/>
          <w:lang w:val="en-AU" w:eastAsia="en-AU"/>
        </w:rPr>
        <w:t>LAI Annual Plan</w:t>
      </w:r>
      <w:r w:rsidR="000D5EA4" w:rsidRPr="001266EF">
        <w:rPr>
          <w:rFonts w:ascii="Calibri Light" w:hAnsi="Calibri Light" w:cs="Calibri Light"/>
          <w:color w:val="auto"/>
          <w:sz w:val="22"/>
          <w:szCs w:val="22"/>
          <w:lang w:val="en-AU" w:eastAsia="en-AU"/>
        </w:rPr>
        <w:t xml:space="preserve"> (submitted to DFAT by 1 December)</w:t>
      </w:r>
      <w:r w:rsidRPr="001266EF">
        <w:rPr>
          <w:rFonts w:ascii="Calibri Light" w:hAnsi="Calibri Light" w:cs="Calibri Light"/>
          <w:color w:val="auto"/>
          <w:sz w:val="22"/>
          <w:szCs w:val="22"/>
          <w:lang w:val="en-AU" w:eastAsia="en-AU"/>
        </w:rPr>
        <w:t xml:space="preserve">. The </w:t>
      </w:r>
      <w:r w:rsidR="006B66C0" w:rsidRPr="001266EF">
        <w:rPr>
          <w:rFonts w:ascii="Calibri Light" w:hAnsi="Calibri Light" w:cs="Calibri Light"/>
          <w:color w:val="auto"/>
          <w:sz w:val="22"/>
          <w:szCs w:val="22"/>
          <w:lang w:val="en-AU" w:eastAsia="en-AU"/>
        </w:rPr>
        <w:t>PSMC</w:t>
      </w:r>
      <w:r w:rsidRPr="001266EF">
        <w:rPr>
          <w:rFonts w:ascii="Calibri Light" w:hAnsi="Calibri Light" w:cs="Calibri Light"/>
          <w:color w:val="auto"/>
          <w:sz w:val="22"/>
          <w:szCs w:val="22"/>
          <w:lang w:val="en-AU" w:eastAsia="en-AU"/>
        </w:rPr>
        <w:t xml:space="preserve"> will be convened annually in December by the Embassy, with subsidiary partners, </w:t>
      </w:r>
      <w:r w:rsidR="00D24BD3" w:rsidRPr="001266EF">
        <w:rPr>
          <w:rFonts w:ascii="Calibri Light" w:hAnsi="Calibri Light" w:cs="Calibri Light"/>
          <w:color w:val="auto"/>
          <w:sz w:val="22"/>
          <w:szCs w:val="22"/>
          <w:lang w:val="en-AU" w:eastAsia="en-AU"/>
        </w:rPr>
        <w:t>MPI</w:t>
      </w:r>
      <w:r w:rsidRPr="001266EF">
        <w:rPr>
          <w:rFonts w:ascii="Calibri Light" w:hAnsi="Calibri Light" w:cs="Calibri Light"/>
          <w:color w:val="auto"/>
          <w:sz w:val="22"/>
          <w:szCs w:val="22"/>
          <w:lang w:val="en-AU" w:eastAsia="en-AU"/>
        </w:rPr>
        <w:t xml:space="preserve"> and MOES. LAI will provide secretariat support, including managing logistics and organisation of events, communication, and provision of detailed analysis as required to facilitate review and approval. </w:t>
      </w:r>
    </w:p>
    <w:p w14:paraId="74B7C149" w14:textId="77FCD051" w:rsidR="00E268D2" w:rsidRPr="001266EF" w:rsidRDefault="00E268D2" w:rsidP="006C3DDF">
      <w:pPr>
        <w:pStyle w:val="BodyCopy"/>
        <w:rPr>
          <w:rFonts w:ascii="Calibri Light" w:hAnsi="Calibri Light" w:cs="Calibri Light"/>
          <w:color w:val="auto"/>
          <w:sz w:val="22"/>
          <w:szCs w:val="22"/>
          <w:lang w:val="en-AU" w:eastAsia="en-AU"/>
        </w:rPr>
      </w:pPr>
      <w:r w:rsidRPr="001266EF">
        <w:rPr>
          <w:rFonts w:ascii="Calibri Light" w:hAnsi="Calibri Light" w:cs="Calibri Light"/>
          <w:color w:val="auto"/>
          <w:sz w:val="22"/>
          <w:szCs w:val="22"/>
          <w:lang w:val="en-AU" w:eastAsia="en-AU"/>
        </w:rPr>
        <w:t>The detailed review of the Annual Plan prior to formal approval will be undertaken through a pre-</w:t>
      </w:r>
      <w:r w:rsidR="006B66C0" w:rsidRPr="001266EF">
        <w:rPr>
          <w:rFonts w:ascii="Calibri Light" w:hAnsi="Calibri Light" w:cs="Calibri Light"/>
          <w:color w:val="auto"/>
          <w:sz w:val="22"/>
          <w:szCs w:val="22"/>
          <w:lang w:val="en-AU" w:eastAsia="en-AU"/>
        </w:rPr>
        <w:t>PSMC</w:t>
      </w:r>
      <w:r w:rsidRPr="001266EF">
        <w:rPr>
          <w:rFonts w:ascii="Calibri Light" w:hAnsi="Calibri Light" w:cs="Calibri Light"/>
          <w:color w:val="auto"/>
          <w:sz w:val="22"/>
          <w:szCs w:val="22"/>
          <w:lang w:val="en-AU" w:eastAsia="en-AU"/>
        </w:rPr>
        <w:t xml:space="preserve"> meeting between LAI, Embassy program managers</w:t>
      </w:r>
      <w:r w:rsidR="00D24BD3" w:rsidRPr="001266EF">
        <w:rPr>
          <w:rFonts w:ascii="Calibri Light" w:hAnsi="Calibri Light" w:cs="Calibri Light"/>
          <w:color w:val="auto"/>
          <w:sz w:val="22"/>
          <w:szCs w:val="22"/>
          <w:lang w:val="en-AU" w:eastAsia="en-AU"/>
        </w:rPr>
        <w:t>,</w:t>
      </w:r>
      <w:r w:rsidRPr="001266EF">
        <w:rPr>
          <w:rFonts w:ascii="Calibri Light" w:hAnsi="Calibri Light" w:cs="Calibri Light"/>
          <w:color w:val="auto"/>
          <w:sz w:val="22"/>
          <w:szCs w:val="22"/>
          <w:lang w:val="en-AU" w:eastAsia="en-AU"/>
        </w:rPr>
        <w:t xml:space="preserve"> and senior delegates from MPI and MOES. The pre-</w:t>
      </w:r>
      <w:r w:rsidR="006B66C0" w:rsidRPr="001266EF">
        <w:rPr>
          <w:rFonts w:ascii="Calibri Light" w:hAnsi="Calibri Light" w:cs="Calibri Light"/>
          <w:color w:val="auto"/>
          <w:sz w:val="22"/>
          <w:szCs w:val="22"/>
          <w:lang w:val="en-AU" w:eastAsia="en-AU"/>
        </w:rPr>
        <w:t>PSMC</w:t>
      </w:r>
      <w:r w:rsidRPr="001266EF">
        <w:rPr>
          <w:rFonts w:ascii="Calibri Light" w:hAnsi="Calibri Light" w:cs="Calibri Light"/>
          <w:color w:val="auto"/>
          <w:sz w:val="22"/>
          <w:szCs w:val="22"/>
          <w:lang w:val="en-AU" w:eastAsia="en-AU"/>
        </w:rPr>
        <w:t xml:space="preserve"> meeting will be led by LAI and will break down and analyse the components of the Annual Plan and the recommendations of the </w:t>
      </w:r>
      <w:proofErr w:type="gramStart"/>
      <w:r w:rsidR="006B66C0" w:rsidRPr="001266EF">
        <w:rPr>
          <w:rFonts w:ascii="Calibri Light" w:hAnsi="Calibri Light" w:cs="Calibri Light"/>
          <w:color w:val="auto"/>
          <w:sz w:val="22"/>
          <w:szCs w:val="22"/>
          <w:lang w:val="en-AU" w:eastAsia="en-AU"/>
        </w:rPr>
        <w:t>PI</w:t>
      </w:r>
      <w:r w:rsidRPr="001266EF">
        <w:rPr>
          <w:rFonts w:ascii="Calibri Light" w:hAnsi="Calibri Light" w:cs="Calibri Light"/>
          <w:color w:val="auto"/>
          <w:sz w:val="22"/>
          <w:szCs w:val="22"/>
          <w:lang w:val="en-AU" w:eastAsia="en-AU"/>
        </w:rPr>
        <w:t>G, and</w:t>
      </w:r>
      <w:proofErr w:type="gramEnd"/>
      <w:r w:rsidRPr="001266EF">
        <w:rPr>
          <w:rFonts w:ascii="Calibri Light" w:hAnsi="Calibri Light" w:cs="Calibri Light"/>
          <w:color w:val="auto"/>
          <w:sz w:val="22"/>
          <w:szCs w:val="22"/>
          <w:lang w:val="en-AU" w:eastAsia="en-AU"/>
        </w:rPr>
        <w:t xml:space="preserve"> make explicit links to the LAI Program Logic and NHRDS objectives and priorities. The LAI Annual Plan </w:t>
      </w:r>
      <w:r w:rsidR="000D5EA4" w:rsidRPr="001266EF">
        <w:rPr>
          <w:rFonts w:ascii="Calibri Light" w:hAnsi="Calibri Light" w:cs="Calibri Light"/>
          <w:color w:val="auto"/>
          <w:sz w:val="22"/>
          <w:szCs w:val="22"/>
          <w:lang w:val="en-AU" w:eastAsia="en-AU"/>
        </w:rPr>
        <w:t>will be endorsed</w:t>
      </w:r>
      <w:r w:rsidRPr="001266EF">
        <w:rPr>
          <w:rFonts w:ascii="Calibri Light" w:hAnsi="Calibri Light" w:cs="Calibri Light"/>
          <w:color w:val="auto"/>
          <w:sz w:val="22"/>
          <w:szCs w:val="22"/>
          <w:lang w:val="en-AU" w:eastAsia="en-AU"/>
        </w:rPr>
        <w:t xml:space="preserve"> through a formal ‘</w:t>
      </w:r>
      <w:r w:rsidR="00B22D5A" w:rsidRPr="001266EF">
        <w:rPr>
          <w:rFonts w:ascii="Calibri Light" w:hAnsi="Calibri Light" w:cs="Calibri Light"/>
          <w:color w:val="auto"/>
          <w:sz w:val="22"/>
          <w:szCs w:val="22"/>
          <w:lang w:val="en-AU" w:eastAsia="en-AU"/>
        </w:rPr>
        <w:t xml:space="preserve">endorsement’ </w:t>
      </w:r>
      <w:r w:rsidRPr="001266EF">
        <w:rPr>
          <w:rFonts w:ascii="Calibri Light" w:hAnsi="Calibri Light" w:cs="Calibri Light"/>
          <w:color w:val="auto"/>
          <w:sz w:val="22"/>
          <w:szCs w:val="22"/>
          <w:lang w:val="en-AU" w:eastAsia="en-AU"/>
        </w:rPr>
        <w:t>event, between the Australian Embassy (HOM or DHOM level), MPI and MOES (Minister, Vice Minister or DG level). The event represents a public diplomacy opportunity a</w:t>
      </w:r>
      <w:r w:rsidR="000D5EA4" w:rsidRPr="001266EF">
        <w:rPr>
          <w:rFonts w:ascii="Calibri Light" w:hAnsi="Calibri Light" w:cs="Calibri Light"/>
          <w:color w:val="auto"/>
          <w:sz w:val="22"/>
          <w:szCs w:val="22"/>
          <w:lang w:val="en-AU" w:eastAsia="en-AU"/>
        </w:rPr>
        <w:t>nd</w:t>
      </w:r>
      <w:r w:rsidRPr="001266EF">
        <w:rPr>
          <w:rFonts w:ascii="Calibri Light" w:hAnsi="Calibri Light" w:cs="Calibri Light"/>
          <w:color w:val="auto"/>
          <w:sz w:val="22"/>
          <w:szCs w:val="22"/>
          <w:lang w:val="en-AU" w:eastAsia="en-AU"/>
        </w:rPr>
        <w:t xml:space="preserve"> a demonstration of the </w:t>
      </w:r>
      <w:r w:rsidR="000D5EA4" w:rsidRPr="001266EF">
        <w:rPr>
          <w:rFonts w:ascii="Calibri Light" w:hAnsi="Calibri Light" w:cs="Calibri Light"/>
          <w:color w:val="auto"/>
          <w:sz w:val="22"/>
          <w:szCs w:val="22"/>
          <w:lang w:val="en-AU" w:eastAsia="en-AU"/>
        </w:rPr>
        <w:t>partnership</w:t>
      </w:r>
      <w:r w:rsidRPr="001266EF">
        <w:rPr>
          <w:rFonts w:ascii="Calibri Light" w:hAnsi="Calibri Light" w:cs="Calibri Light"/>
          <w:color w:val="auto"/>
          <w:sz w:val="22"/>
          <w:szCs w:val="22"/>
          <w:lang w:val="en-AU" w:eastAsia="en-AU"/>
        </w:rPr>
        <w:t xml:space="preserve"> between </w:t>
      </w:r>
      <w:r w:rsidR="000D5EA4" w:rsidRPr="001266EF">
        <w:rPr>
          <w:rFonts w:ascii="Calibri Light" w:hAnsi="Calibri Light" w:cs="Calibri Light"/>
          <w:color w:val="auto"/>
          <w:sz w:val="22"/>
          <w:szCs w:val="22"/>
          <w:lang w:val="en-AU" w:eastAsia="en-AU"/>
        </w:rPr>
        <w:t xml:space="preserve">the Australian and Laos </w:t>
      </w:r>
      <w:r w:rsidRPr="001266EF">
        <w:rPr>
          <w:rFonts w:ascii="Calibri Light" w:hAnsi="Calibri Light" w:cs="Calibri Light"/>
          <w:color w:val="auto"/>
          <w:sz w:val="22"/>
          <w:szCs w:val="22"/>
          <w:lang w:val="en-AU" w:eastAsia="en-AU"/>
        </w:rPr>
        <w:t>Governments.</w:t>
      </w:r>
      <w:r w:rsidR="00486B2A" w:rsidRPr="001266EF">
        <w:rPr>
          <w:rFonts w:ascii="Calibri Light" w:hAnsi="Calibri Light" w:cs="Calibri Light"/>
          <w:color w:val="auto"/>
          <w:sz w:val="22"/>
          <w:szCs w:val="22"/>
          <w:lang w:val="en-AU" w:eastAsia="en-AU"/>
        </w:rPr>
        <w:t xml:space="preserve"> </w:t>
      </w:r>
      <w:r w:rsidR="00D24BD3" w:rsidRPr="001266EF">
        <w:rPr>
          <w:rFonts w:ascii="Calibri Light" w:hAnsi="Calibri Light" w:cs="Calibri Light"/>
          <w:color w:val="auto"/>
          <w:sz w:val="22"/>
          <w:szCs w:val="22"/>
          <w:lang w:val="en-AU" w:eastAsia="en-AU"/>
        </w:rPr>
        <w:t>If</w:t>
      </w:r>
      <w:r w:rsidR="00486B2A" w:rsidRPr="001266EF">
        <w:rPr>
          <w:rFonts w:ascii="Calibri Light" w:hAnsi="Calibri Light" w:cs="Calibri Light"/>
          <w:color w:val="auto"/>
          <w:sz w:val="22"/>
          <w:szCs w:val="22"/>
          <w:lang w:val="en-AU" w:eastAsia="en-AU"/>
        </w:rPr>
        <w:t xml:space="preserve"> the </w:t>
      </w:r>
      <w:r w:rsidR="006B66C0" w:rsidRPr="001266EF">
        <w:rPr>
          <w:rFonts w:ascii="Calibri Light" w:hAnsi="Calibri Light" w:cs="Calibri Light"/>
          <w:color w:val="auto"/>
          <w:sz w:val="22"/>
          <w:szCs w:val="22"/>
          <w:lang w:val="en-AU" w:eastAsia="en-AU"/>
        </w:rPr>
        <w:t>PSMC</w:t>
      </w:r>
      <w:r w:rsidR="00486B2A" w:rsidRPr="001266EF">
        <w:rPr>
          <w:rFonts w:ascii="Calibri Light" w:hAnsi="Calibri Light" w:cs="Calibri Light"/>
          <w:color w:val="auto"/>
          <w:sz w:val="22"/>
          <w:szCs w:val="22"/>
          <w:lang w:val="en-AU" w:eastAsia="en-AU"/>
        </w:rPr>
        <w:t xml:space="preserve"> cannot be convened, the Embassy will formally approve the plan in accordance with usual program contract and governance arrangements. </w:t>
      </w:r>
    </w:p>
    <w:p w14:paraId="515EF512" w14:textId="636D0CCA" w:rsidR="005B14CA" w:rsidRPr="001266EF" w:rsidRDefault="005B14CA" w:rsidP="006C3DDF">
      <w:pPr>
        <w:pStyle w:val="Heading1"/>
        <w:rPr>
          <w:rFonts w:ascii="Calibri Light" w:hAnsi="Calibri Light" w:cs="Calibri Light"/>
          <w:color w:val="auto"/>
          <w:szCs w:val="22"/>
        </w:rPr>
      </w:pPr>
      <w:bookmarkStart w:id="262" w:name="_Toc98356140"/>
      <w:bookmarkStart w:id="263" w:name="_Toc98359173"/>
      <w:bookmarkStart w:id="264" w:name="_Toc98361644"/>
      <w:bookmarkStart w:id="265" w:name="_Toc98364096"/>
      <w:bookmarkStart w:id="266" w:name="_Toc102064873"/>
      <w:bookmarkStart w:id="267" w:name="_Toc98356141"/>
      <w:bookmarkStart w:id="268" w:name="_Toc98359174"/>
      <w:bookmarkStart w:id="269" w:name="_Toc98361645"/>
      <w:bookmarkStart w:id="270" w:name="_Toc98364097"/>
      <w:bookmarkStart w:id="271" w:name="_Toc102064874"/>
      <w:bookmarkStart w:id="272" w:name="_Toc98356142"/>
      <w:bookmarkStart w:id="273" w:name="_Toc98359175"/>
      <w:bookmarkStart w:id="274" w:name="_Toc98361646"/>
      <w:bookmarkStart w:id="275" w:name="_Toc98364098"/>
      <w:bookmarkStart w:id="276" w:name="_Toc102064875"/>
      <w:bookmarkStart w:id="277" w:name="_Toc98356143"/>
      <w:bookmarkStart w:id="278" w:name="_Toc98359176"/>
      <w:bookmarkStart w:id="279" w:name="_Toc98361647"/>
      <w:bookmarkStart w:id="280" w:name="_Toc98364099"/>
      <w:bookmarkStart w:id="281" w:name="_Toc102064876"/>
      <w:bookmarkStart w:id="282" w:name="_Toc98356144"/>
      <w:bookmarkStart w:id="283" w:name="_Toc98359177"/>
      <w:bookmarkStart w:id="284" w:name="_Toc98361648"/>
      <w:bookmarkStart w:id="285" w:name="_Toc98364100"/>
      <w:bookmarkStart w:id="286" w:name="_Toc102064877"/>
      <w:bookmarkStart w:id="287" w:name="_Toc98356145"/>
      <w:bookmarkStart w:id="288" w:name="_Toc98359178"/>
      <w:bookmarkStart w:id="289" w:name="_Toc98361649"/>
      <w:bookmarkStart w:id="290" w:name="_Toc98364101"/>
      <w:bookmarkStart w:id="291" w:name="_Toc102064878"/>
      <w:bookmarkStart w:id="292" w:name="_Toc98356146"/>
      <w:bookmarkStart w:id="293" w:name="_Toc98359179"/>
      <w:bookmarkStart w:id="294" w:name="_Toc98361650"/>
      <w:bookmarkStart w:id="295" w:name="_Toc98364102"/>
      <w:bookmarkStart w:id="296" w:name="_Toc102064879"/>
      <w:bookmarkStart w:id="297" w:name="_Toc98356147"/>
      <w:bookmarkStart w:id="298" w:name="_Toc98359180"/>
      <w:bookmarkStart w:id="299" w:name="_Toc98361651"/>
      <w:bookmarkStart w:id="300" w:name="_Toc98364103"/>
      <w:bookmarkStart w:id="301" w:name="_Toc102064880"/>
      <w:bookmarkStart w:id="302" w:name="_Toc98356148"/>
      <w:bookmarkStart w:id="303" w:name="_Toc98359181"/>
      <w:bookmarkStart w:id="304" w:name="_Toc98361652"/>
      <w:bookmarkStart w:id="305" w:name="_Toc98364104"/>
      <w:bookmarkStart w:id="306" w:name="_Toc102064881"/>
      <w:bookmarkStart w:id="307" w:name="_Toc98356149"/>
      <w:bookmarkStart w:id="308" w:name="_Toc98359182"/>
      <w:bookmarkStart w:id="309" w:name="_Toc98361653"/>
      <w:bookmarkStart w:id="310" w:name="_Toc98364105"/>
      <w:bookmarkStart w:id="311" w:name="_Toc102064882"/>
      <w:bookmarkStart w:id="312" w:name="_Toc98356150"/>
      <w:bookmarkStart w:id="313" w:name="_Toc98359183"/>
      <w:bookmarkStart w:id="314" w:name="_Toc98361654"/>
      <w:bookmarkStart w:id="315" w:name="_Toc98364106"/>
      <w:bookmarkStart w:id="316" w:name="_Toc102064883"/>
      <w:bookmarkStart w:id="317" w:name="_Toc98356151"/>
      <w:bookmarkStart w:id="318" w:name="_Toc98359184"/>
      <w:bookmarkStart w:id="319" w:name="_Toc98361655"/>
      <w:bookmarkStart w:id="320" w:name="_Toc98364107"/>
      <w:bookmarkStart w:id="321" w:name="_Toc102064884"/>
      <w:bookmarkStart w:id="322" w:name="_Toc98356152"/>
      <w:bookmarkStart w:id="323" w:name="_Toc98359185"/>
      <w:bookmarkStart w:id="324" w:name="_Toc98361656"/>
      <w:bookmarkStart w:id="325" w:name="_Toc98364108"/>
      <w:bookmarkStart w:id="326" w:name="_Toc102064885"/>
      <w:bookmarkStart w:id="327" w:name="_Toc98356153"/>
      <w:bookmarkStart w:id="328" w:name="_Toc98359186"/>
      <w:bookmarkStart w:id="329" w:name="_Toc98361657"/>
      <w:bookmarkStart w:id="330" w:name="_Toc98364109"/>
      <w:bookmarkStart w:id="331" w:name="_Toc102064886"/>
      <w:bookmarkStart w:id="332" w:name="_Toc98356154"/>
      <w:bookmarkStart w:id="333" w:name="_Toc98359187"/>
      <w:bookmarkStart w:id="334" w:name="_Toc98361658"/>
      <w:bookmarkStart w:id="335" w:name="_Toc98364110"/>
      <w:bookmarkStart w:id="336" w:name="_Toc102064887"/>
      <w:bookmarkStart w:id="337" w:name="_Toc98356155"/>
      <w:bookmarkStart w:id="338" w:name="_Toc98359188"/>
      <w:bookmarkStart w:id="339" w:name="_Toc98361659"/>
      <w:bookmarkStart w:id="340" w:name="_Toc98364111"/>
      <w:bookmarkStart w:id="341" w:name="_Toc102064888"/>
      <w:bookmarkStart w:id="342" w:name="_Toc98356156"/>
      <w:bookmarkStart w:id="343" w:name="_Toc98359189"/>
      <w:bookmarkStart w:id="344" w:name="_Toc98361660"/>
      <w:bookmarkStart w:id="345" w:name="_Toc98364112"/>
      <w:bookmarkStart w:id="346" w:name="_Toc102064889"/>
      <w:bookmarkStart w:id="347" w:name="_Toc98356157"/>
      <w:bookmarkStart w:id="348" w:name="_Toc98359190"/>
      <w:bookmarkStart w:id="349" w:name="_Toc98361661"/>
      <w:bookmarkStart w:id="350" w:name="_Toc98364113"/>
      <w:bookmarkStart w:id="351" w:name="_Toc102064890"/>
      <w:bookmarkStart w:id="352" w:name="_Toc98356158"/>
      <w:bookmarkStart w:id="353" w:name="_Toc98359191"/>
      <w:bookmarkStart w:id="354" w:name="_Toc98361662"/>
      <w:bookmarkStart w:id="355" w:name="_Toc98364114"/>
      <w:bookmarkStart w:id="356" w:name="_Toc102064891"/>
      <w:bookmarkStart w:id="357" w:name="_Toc98356159"/>
      <w:bookmarkStart w:id="358" w:name="_Toc98359192"/>
      <w:bookmarkStart w:id="359" w:name="_Toc98361663"/>
      <w:bookmarkStart w:id="360" w:name="_Toc98364115"/>
      <w:bookmarkStart w:id="361" w:name="_Toc102064892"/>
      <w:bookmarkStart w:id="362" w:name="_Toc84494910"/>
      <w:bookmarkStart w:id="363" w:name="_Toc89709834"/>
      <w:bookmarkStart w:id="364" w:name="_Toc18836262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Pr="001266EF">
        <w:rPr>
          <w:rFonts w:ascii="Calibri Light" w:hAnsi="Calibri Light" w:cs="Calibri Light"/>
          <w:color w:val="auto"/>
          <w:szCs w:val="22"/>
        </w:rPr>
        <w:lastRenderedPageBreak/>
        <w:t>Program Management</w:t>
      </w:r>
      <w:bookmarkEnd w:id="362"/>
      <w:bookmarkEnd w:id="363"/>
      <w:bookmarkEnd w:id="364"/>
    </w:p>
    <w:p w14:paraId="46E80128" w14:textId="3A67B656" w:rsidR="005B14CA" w:rsidRPr="001266EF" w:rsidRDefault="005B14CA" w:rsidP="003A7F56">
      <w:pPr>
        <w:pStyle w:val="Heading2"/>
      </w:pPr>
      <w:bookmarkStart w:id="365" w:name="_Toc84494911"/>
      <w:bookmarkStart w:id="366" w:name="_Toc89709835"/>
      <w:bookmarkStart w:id="367" w:name="_Toc188362622"/>
      <w:r w:rsidRPr="001266EF">
        <w:t>DFAT Management Arrangements</w:t>
      </w:r>
      <w:bookmarkEnd w:id="365"/>
      <w:bookmarkEnd w:id="366"/>
      <w:bookmarkEnd w:id="367"/>
    </w:p>
    <w:p w14:paraId="7C312148" w14:textId="2D282BDE" w:rsidR="00824DAA" w:rsidRPr="001266EF" w:rsidRDefault="00C45DA2"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The ongoing partnership between LAI and DFAT is a critical success factor for </w:t>
      </w:r>
      <w:proofErr w:type="gramStart"/>
      <w:r w:rsidRPr="001266EF">
        <w:rPr>
          <w:rFonts w:ascii="Calibri Light" w:hAnsi="Calibri Light" w:cs="Calibri Light"/>
          <w:color w:val="auto"/>
          <w:sz w:val="22"/>
          <w:szCs w:val="22"/>
          <w:lang w:val="en-AU"/>
        </w:rPr>
        <w:t>LAI, and</w:t>
      </w:r>
      <w:proofErr w:type="gramEnd"/>
      <w:r w:rsidRPr="001266EF">
        <w:rPr>
          <w:rFonts w:ascii="Calibri Light" w:hAnsi="Calibri Light" w:cs="Calibri Light"/>
          <w:color w:val="auto"/>
          <w:sz w:val="22"/>
          <w:szCs w:val="22"/>
          <w:lang w:val="en-AU"/>
        </w:rPr>
        <w:t xml:space="preserve"> will ensure LAI programming maintains alignment with Australia’s strategic interests in Laos and in the ASEAN region. This extends to Embassy support for the governance and annual planning processes, provision of strategic guidance, and support for LAI events and activities. With the benefit of working relationships and direct experience with </w:t>
      </w:r>
      <w:proofErr w:type="spellStart"/>
      <w:r w:rsidRPr="001266EF">
        <w:rPr>
          <w:rFonts w:ascii="Calibri Light" w:hAnsi="Calibri Light" w:cs="Calibri Light"/>
          <w:color w:val="auto"/>
          <w:sz w:val="22"/>
          <w:szCs w:val="22"/>
          <w:lang w:val="en-AU"/>
        </w:rPr>
        <w:t>GoL</w:t>
      </w:r>
      <w:proofErr w:type="spellEnd"/>
      <w:r w:rsidRPr="001266EF">
        <w:rPr>
          <w:rFonts w:ascii="Calibri Light" w:hAnsi="Calibri Light" w:cs="Calibri Light"/>
          <w:color w:val="auto"/>
          <w:sz w:val="22"/>
          <w:szCs w:val="22"/>
          <w:lang w:val="en-AU"/>
        </w:rPr>
        <w:t xml:space="preserve"> partners, LAI can be a trusted source of advice and insight to support DFAT’s varying development interests. Regular attendance at and inputs to LAI activities and events by DFAT senior staff at the Embassy, and visiting Australian officials and corporate leaders, will re-affirm Australia’s commitment to its relationship with Laos, and encourage networking and multi-level relationship building. </w:t>
      </w:r>
    </w:p>
    <w:p w14:paraId="4D813B24" w14:textId="2EF88795" w:rsidR="005B14CA" w:rsidRPr="001266EF" w:rsidRDefault="005B14CA" w:rsidP="003A7F56">
      <w:pPr>
        <w:pStyle w:val="Heading2"/>
      </w:pPr>
      <w:bookmarkStart w:id="368" w:name="_Toc84494912"/>
      <w:bookmarkStart w:id="369" w:name="_Toc89709836"/>
      <w:bookmarkStart w:id="370" w:name="_Toc188362623"/>
      <w:r w:rsidRPr="001266EF">
        <w:t xml:space="preserve">Key Functions and </w:t>
      </w:r>
      <w:bookmarkEnd w:id="368"/>
      <w:r w:rsidR="00791603" w:rsidRPr="001266EF">
        <w:t>Organisational Structure</w:t>
      </w:r>
      <w:bookmarkEnd w:id="369"/>
      <w:bookmarkEnd w:id="370"/>
    </w:p>
    <w:p w14:paraId="3FDCD4AB" w14:textId="39CDF911" w:rsidR="00A857E9" w:rsidRPr="001266EF" w:rsidRDefault="00BE2F65"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LAI will be led by a full-time Program Director</w:t>
      </w:r>
      <w:r w:rsidR="007740C2" w:rsidRPr="001266EF">
        <w:rPr>
          <w:rFonts w:ascii="Calibri Light" w:hAnsi="Calibri Light" w:cs="Calibri Light"/>
          <w:color w:val="auto"/>
          <w:sz w:val="22"/>
          <w:szCs w:val="22"/>
        </w:rPr>
        <w:t xml:space="preserve"> located in Vientiane</w:t>
      </w:r>
      <w:r w:rsidRPr="001266EF">
        <w:rPr>
          <w:rFonts w:ascii="Calibri Light" w:hAnsi="Calibri Light" w:cs="Calibri Light"/>
          <w:color w:val="auto"/>
          <w:sz w:val="22"/>
          <w:szCs w:val="22"/>
        </w:rPr>
        <w:t xml:space="preserve">, supported by a suitable mix of personnel covering technical expertise in HRD, MERLA, GEDSI, scholar and alumni engagement, partnership management, as well as appropriate administration and coordination personnel. The </w:t>
      </w:r>
      <w:r w:rsidR="007740C2" w:rsidRPr="001266EF">
        <w:rPr>
          <w:rFonts w:ascii="Calibri Light" w:hAnsi="Calibri Light" w:cs="Calibri Light"/>
          <w:color w:val="auto"/>
          <w:sz w:val="22"/>
          <w:szCs w:val="22"/>
        </w:rPr>
        <w:t xml:space="preserve">resource </w:t>
      </w:r>
      <w:r w:rsidRPr="001266EF">
        <w:rPr>
          <w:rFonts w:ascii="Calibri Light" w:hAnsi="Calibri Light" w:cs="Calibri Light"/>
          <w:color w:val="auto"/>
          <w:sz w:val="22"/>
          <w:szCs w:val="22"/>
        </w:rPr>
        <w:t xml:space="preserve">arrangements will </w:t>
      </w:r>
      <w:r w:rsidR="007740C2" w:rsidRPr="001266EF">
        <w:rPr>
          <w:rFonts w:ascii="Calibri Light" w:hAnsi="Calibri Light" w:cs="Calibri Light"/>
          <w:color w:val="auto"/>
          <w:sz w:val="22"/>
          <w:szCs w:val="22"/>
        </w:rPr>
        <w:t xml:space="preserve">deliver </w:t>
      </w:r>
      <w:r w:rsidR="00A857E9" w:rsidRPr="001266EF">
        <w:rPr>
          <w:rFonts w:ascii="Calibri Light" w:hAnsi="Calibri Light" w:cs="Calibri Light"/>
          <w:color w:val="auto"/>
          <w:sz w:val="22"/>
          <w:szCs w:val="22"/>
        </w:rPr>
        <w:t xml:space="preserve">all </w:t>
      </w:r>
      <w:r w:rsidR="007740C2" w:rsidRPr="001266EF">
        <w:rPr>
          <w:rFonts w:ascii="Calibri Light" w:hAnsi="Calibri Light" w:cs="Calibri Light"/>
          <w:color w:val="auto"/>
          <w:sz w:val="22"/>
          <w:szCs w:val="22"/>
        </w:rPr>
        <w:t xml:space="preserve">technical </w:t>
      </w:r>
      <w:r w:rsidRPr="001266EF">
        <w:rPr>
          <w:rFonts w:ascii="Calibri Light" w:hAnsi="Calibri Light" w:cs="Calibri Light"/>
          <w:color w:val="auto"/>
          <w:sz w:val="22"/>
          <w:szCs w:val="22"/>
        </w:rPr>
        <w:t xml:space="preserve">functions, and where possible, </w:t>
      </w:r>
      <w:r w:rsidR="00A857E9" w:rsidRPr="001266EF">
        <w:rPr>
          <w:rFonts w:ascii="Calibri Light" w:hAnsi="Calibri Light" w:cs="Calibri Light"/>
          <w:color w:val="auto"/>
          <w:sz w:val="22"/>
          <w:szCs w:val="22"/>
        </w:rPr>
        <w:t xml:space="preserve">use </w:t>
      </w:r>
      <w:r w:rsidRPr="001266EF">
        <w:rPr>
          <w:rFonts w:ascii="Calibri Light" w:hAnsi="Calibri Light" w:cs="Calibri Light"/>
          <w:color w:val="auto"/>
          <w:sz w:val="22"/>
          <w:szCs w:val="22"/>
        </w:rPr>
        <w:t xml:space="preserve">local </w:t>
      </w:r>
      <w:r w:rsidR="007740C2" w:rsidRPr="001266EF">
        <w:rPr>
          <w:rFonts w:ascii="Calibri Light" w:hAnsi="Calibri Light" w:cs="Calibri Light"/>
          <w:color w:val="auto"/>
          <w:sz w:val="22"/>
          <w:szCs w:val="22"/>
        </w:rPr>
        <w:t xml:space="preserve">and regional technical </w:t>
      </w:r>
      <w:r w:rsidRPr="001266EF">
        <w:rPr>
          <w:rFonts w:ascii="Calibri Light" w:hAnsi="Calibri Light" w:cs="Calibri Light"/>
          <w:color w:val="auto"/>
          <w:sz w:val="22"/>
          <w:szCs w:val="22"/>
        </w:rPr>
        <w:t>resources</w:t>
      </w:r>
      <w:r w:rsidR="007740C2" w:rsidRPr="001266EF">
        <w:rPr>
          <w:rFonts w:ascii="Calibri Light" w:hAnsi="Calibri Light" w:cs="Calibri Light"/>
          <w:color w:val="auto"/>
          <w:sz w:val="22"/>
          <w:szCs w:val="22"/>
        </w:rPr>
        <w:t xml:space="preserve">. A strongly localised </w:t>
      </w:r>
      <w:r w:rsidR="00A857E9" w:rsidRPr="001266EF">
        <w:rPr>
          <w:rFonts w:ascii="Calibri Light" w:hAnsi="Calibri Light" w:cs="Calibri Light"/>
          <w:color w:val="auto"/>
          <w:sz w:val="22"/>
          <w:szCs w:val="22"/>
        </w:rPr>
        <w:t xml:space="preserve">operations </w:t>
      </w:r>
      <w:r w:rsidR="007740C2" w:rsidRPr="001266EF">
        <w:rPr>
          <w:rFonts w:ascii="Calibri Light" w:hAnsi="Calibri Light" w:cs="Calibri Light"/>
          <w:color w:val="auto"/>
          <w:sz w:val="22"/>
          <w:szCs w:val="22"/>
        </w:rPr>
        <w:t xml:space="preserve">team will ensure program skills are developed and sustained in Laos. </w:t>
      </w:r>
      <w:r w:rsidR="000026E4" w:rsidRPr="001266EF">
        <w:rPr>
          <w:rFonts w:ascii="Calibri Light" w:hAnsi="Calibri Light" w:cs="Calibri Light"/>
          <w:color w:val="auto"/>
          <w:sz w:val="22"/>
          <w:szCs w:val="22"/>
        </w:rPr>
        <w:t xml:space="preserve">An indicative organisational structure is </w:t>
      </w:r>
      <w:r w:rsidR="003A7B28" w:rsidRPr="001266EF">
        <w:rPr>
          <w:rFonts w:ascii="Calibri Light" w:hAnsi="Calibri Light" w:cs="Calibri Light"/>
          <w:color w:val="auto"/>
          <w:sz w:val="22"/>
          <w:szCs w:val="22"/>
        </w:rPr>
        <w:t>outlined below</w:t>
      </w:r>
      <w:r w:rsidR="000026E4" w:rsidRPr="001266EF">
        <w:rPr>
          <w:rFonts w:ascii="Calibri Light" w:hAnsi="Calibri Light" w:cs="Calibri Light"/>
          <w:color w:val="auto"/>
          <w:sz w:val="22"/>
          <w:szCs w:val="22"/>
        </w:rPr>
        <w:t xml:space="preserve">. </w:t>
      </w:r>
    </w:p>
    <w:p w14:paraId="1C3903BD" w14:textId="41848531" w:rsidR="00E93A03" w:rsidRPr="001266EF" w:rsidRDefault="00E93A03" w:rsidP="006C3DDF">
      <w:pPr>
        <w:pStyle w:val="Heading3"/>
        <w:rPr>
          <w:rFonts w:ascii="Calibri Light" w:hAnsi="Calibri Light" w:cs="Calibri Light"/>
          <w:sz w:val="22"/>
          <w:szCs w:val="22"/>
          <w:lang w:val="en-AU"/>
        </w:rPr>
      </w:pPr>
      <w:bookmarkStart w:id="371" w:name="_Toc84494924"/>
      <w:r w:rsidRPr="001266EF">
        <w:rPr>
          <w:rFonts w:ascii="Calibri Light" w:hAnsi="Calibri Light" w:cs="Calibri Light"/>
          <w:sz w:val="22"/>
          <w:szCs w:val="22"/>
          <w:lang w:val="en-AU"/>
        </w:rPr>
        <w:t>Delivery Partners and Technical Assistance</w:t>
      </w:r>
      <w:bookmarkEnd w:id="371"/>
    </w:p>
    <w:p w14:paraId="0934B15C" w14:textId="4439D957" w:rsidR="000573AD" w:rsidRPr="001266EF" w:rsidRDefault="00E93A03"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Targeted use of delivery partners, including individual T</w:t>
      </w:r>
      <w:r w:rsidR="00B66D2E" w:rsidRPr="001266EF">
        <w:rPr>
          <w:rFonts w:ascii="Calibri Light" w:hAnsi="Calibri Light" w:cs="Calibri Light"/>
          <w:color w:val="auto"/>
          <w:sz w:val="22"/>
          <w:szCs w:val="22"/>
          <w:lang w:val="en-AU"/>
        </w:rPr>
        <w:t>echnical Assistance (TA)</w:t>
      </w:r>
      <w:r w:rsidRPr="001266EF">
        <w:rPr>
          <w:rFonts w:ascii="Calibri Light" w:hAnsi="Calibri Light" w:cs="Calibri Light"/>
          <w:color w:val="auto"/>
          <w:sz w:val="22"/>
          <w:szCs w:val="22"/>
          <w:lang w:val="en-AU"/>
        </w:rPr>
        <w:t xml:space="preserve"> and organisations (local, regional or Australian universities or RTOs) will be essential to enable LAI to draw on </w:t>
      </w:r>
      <w:r w:rsidR="00914A1B" w:rsidRPr="001266EF">
        <w:rPr>
          <w:rFonts w:ascii="Calibri Light" w:hAnsi="Calibri Light" w:cs="Calibri Light"/>
          <w:color w:val="auto"/>
          <w:sz w:val="22"/>
          <w:szCs w:val="22"/>
          <w:lang w:val="en-AU"/>
        </w:rPr>
        <w:t xml:space="preserve">and </w:t>
      </w:r>
      <w:r w:rsidRPr="001266EF">
        <w:rPr>
          <w:rFonts w:ascii="Calibri Light" w:hAnsi="Calibri Light" w:cs="Calibri Light"/>
          <w:color w:val="auto"/>
          <w:sz w:val="22"/>
          <w:szCs w:val="22"/>
          <w:lang w:val="en-AU"/>
        </w:rPr>
        <w:t>quickly mobilise expertise to enable delivery of key activities</w:t>
      </w:r>
      <w:r w:rsidR="000941C1" w:rsidRPr="001266EF">
        <w:rPr>
          <w:rFonts w:ascii="Calibri Light" w:hAnsi="Calibri Light" w:cs="Calibri Light"/>
          <w:color w:val="auto"/>
          <w:sz w:val="22"/>
          <w:szCs w:val="22"/>
          <w:lang w:val="en-AU"/>
        </w:rPr>
        <w:t xml:space="preserve">. </w:t>
      </w:r>
      <w:r w:rsidR="000573AD" w:rsidRPr="001266EF">
        <w:rPr>
          <w:rFonts w:ascii="Calibri Light" w:hAnsi="Calibri Light" w:cs="Calibri Light"/>
          <w:color w:val="auto"/>
          <w:sz w:val="22"/>
          <w:szCs w:val="22"/>
          <w:lang w:val="en-AU"/>
        </w:rPr>
        <w:t xml:space="preserve">The scope and requirements for delivery partners and TA will adapt over </w:t>
      </w:r>
      <w:r w:rsidR="00D24BD3" w:rsidRPr="001266EF">
        <w:rPr>
          <w:rFonts w:ascii="Calibri Light" w:hAnsi="Calibri Light" w:cs="Calibri Light"/>
          <w:color w:val="auto"/>
          <w:sz w:val="22"/>
          <w:szCs w:val="22"/>
          <w:lang w:val="en-AU"/>
        </w:rPr>
        <w:t>time and</w:t>
      </w:r>
      <w:r w:rsidR="000573AD" w:rsidRPr="001266EF">
        <w:rPr>
          <w:rFonts w:ascii="Calibri Light" w:hAnsi="Calibri Light" w:cs="Calibri Light"/>
          <w:color w:val="auto"/>
          <w:sz w:val="22"/>
          <w:szCs w:val="22"/>
          <w:lang w:val="en-AU"/>
        </w:rPr>
        <w:t xml:space="preserve"> depend on the mix of technical capabilities across the LAI team, the needs of the Embassy, and the activities to be delivered as defined in the LAI Annual Plan. </w:t>
      </w:r>
    </w:p>
    <w:p w14:paraId="62C9E33C" w14:textId="729D6F9C" w:rsidR="000573AD" w:rsidRPr="001266EF" w:rsidRDefault="00B66D2E"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LAI will apply the partnerships approach </w:t>
      </w:r>
      <w:r w:rsidR="000573AD" w:rsidRPr="001266EF">
        <w:rPr>
          <w:rFonts w:ascii="Calibri Light" w:hAnsi="Calibri Light" w:cs="Calibri Light"/>
          <w:color w:val="auto"/>
          <w:sz w:val="22"/>
          <w:szCs w:val="22"/>
          <w:lang w:val="en-AU"/>
        </w:rPr>
        <w:t xml:space="preserve">to </w:t>
      </w:r>
      <w:r w:rsidR="000941C1" w:rsidRPr="001266EF">
        <w:rPr>
          <w:rFonts w:ascii="Calibri Light" w:hAnsi="Calibri Light" w:cs="Calibri Light"/>
          <w:color w:val="auto"/>
          <w:sz w:val="22"/>
          <w:szCs w:val="22"/>
          <w:lang w:val="en-AU"/>
        </w:rPr>
        <w:t>how delivery partners (individuals and organisations) are</w:t>
      </w:r>
      <w:r w:rsidRPr="001266EF">
        <w:rPr>
          <w:rFonts w:ascii="Calibri Light" w:hAnsi="Calibri Light" w:cs="Calibri Light"/>
          <w:color w:val="auto"/>
          <w:sz w:val="22"/>
          <w:szCs w:val="22"/>
          <w:lang w:val="en-AU"/>
        </w:rPr>
        <w:t xml:space="preserve"> engage</w:t>
      </w:r>
      <w:r w:rsidR="000941C1" w:rsidRPr="001266EF">
        <w:rPr>
          <w:rFonts w:ascii="Calibri Light" w:hAnsi="Calibri Light" w:cs="Calibri Light"/>
          <w:color w:val="auto"/>
          <w:sz w:val="22"/>
          <w:szCs w:val="22"/>
          <w:lang w:val="en-AU"/>
        </w:rPr>
        <w:t>d</w:t>
      </w:r>
      <w:r w:rsidR="000573AD" w:rsidRPr="001266EF">
        <w:rPr>
          <w:rFonts w:ascii="Calibri Light" w:hAnsi="Calibri Light" w:cs="Calibri Light"/>
          <w:color w:val="auto"/>
          <w:sz w:val="22"/>
          <w:szCs w:val="22"/>
          <w:lang w:val="en-AU"/>
        </w:rPr>
        <w:t xml:space="preserve"> to support activity delivery. This aims to find ways in which partners are engaged to deliver multiple activities over </w:t>
      </w:r>
      <w:proofErr w:type="gramStart"/>
      <w:r w:rsidR="000573AD" w:rsidRPr="001266EF">
        <w:rPr>
          <w:rFonts w:ascii="Calibri Light" w:hAnsi="Calibri Light" w:cs="Calibri Light"/>
          <w:color w:val="auto"/>
          <w:sz w:val="22"/>
          <w:szCs w:val="22"/>
          <w:lang w:val="en-AU"/>
        </w:rPr>
        <w:t>time</w:t>
      </w:r>
      <w:proofErr w:type="gramEnd"/>
      <w:r w:rsidR="000573AD" w:rsidRPr="001266EF">
        <w:rPr>
          <w:rFonts w:ascii="Calibri Light" w:hAnsi="Calibri Light" w:cs="Calibri Light"/>
          <w:color w:val="auto"/>
          <w:sz w:val="22"/>
          <w:szCs w:val="22"/>
          <w:lang w:val="en-AU"/>
        </w:rPr>
        <w:t xml:space="preserve"> so they get to know the program and context, and become known to </w:t>
      </w:r>
      <w:proofErr w:type="spellStart"/>
      <w:r w:rsidR="000573AD" w:rsidRPr="001266EF">
        <w:rPr>
          <w:rFonts w:ascii="Calibri Light" w:hAnsi="Calibri Light" w:cs="Calibri Light"/>
          <w:color w:val="auto"/>
          <w:sz w:val="22"/>
          <w:szCs w:val="22"/>
          <w:lang w:val="en-AU"/>
        </w:rPr>
        <w:t>GoL</w:t>
      </w:r>
      <w:proofErr w:type="spellEnd"/>
      <w:r w:rsidR="000573AD" w:rsidRPr="001266EF">
        <w:rPr>
          <w:rFonts w:ascii="Calibri Light" w:hAnsi="Calibri Light" w:cs="Calibri Light"/>
          <w:color w:val="auto"/>
          <w:sz w:val="22"/>
          <w:szCs w:val="22"/>
          <w:lang w:val="en-AU"/>
        </w:rPr>
        <w:t xml:space="preserve"> partners</w:t>
      </w:r>
      <w:r w:rsidR="00A95E0D" w:rsidRPr="001266EF">
        <w:rPr>
          <w:rFonts w:ascii="Calibri Light" w:hAnsi="Calibri Light" w:cs="Calibri Light"/>
          <w:color w:val="auto"/>
          <w:sz w:val="22"/>
          <w:szCs w:val="22"/>
          <w:lang w:val="en-AU"/>
        </w:rPr>
        <w:t>, building Australia’s brand and reputation</w:t>
      </w:r>
      <w:r w:rsidR="000573AD" w:rsidRPr="001266EF">
        <w:rPr>
          <w:rFonts w:ascii="Calibri Light" w:hAnsi="Calibri Light" w:cs="Calibri Light"/>
          <w:color w:val="auto"/>
          <w:sz w:val="22"/>
          <w:szCs w:val="22"/>
          <w:lang w:val="en-AU"/>
        </w:rPr>
        <w:t xml:space="preserve">. Delivery partners will be invited to support LAI to adapt and improve programming over time. This approach also means that LAI will have access to </w:t>
      </w:r>
      <w:r w:rsidR="00A95E0D" w:rsidRPr="001266EF">
        <w:rPr>
          <w:rFonts w:ascii="Calibri Light" w:hAnsi="Calibri Light" w:cs="Calibri Light"/>
          <w:color w:val="auto"/>
          <w:sz w:val="22"/>
          <w:szCs w:val="22"/>
          <w:lang w:val="en-AU"/>
        </w:rPr>
        <w:t xml:space="preserve">a </w:t>
      </w:r>
      <w:r w:rsidR="000573AD" w:rsidRPr="001266EF">
        <w:rPr>
          <w:rFonts w:ascii="Calibri Light" w:hAnsi="Calibri Light" w:cs="Calibri Light"/>
          <w:color w:val="auto"/>
          <w:sz w:val="22"/>
          <w:szCs w:val="22"/>
          <w:lang w:val="en-AU"/>
        </w:rPr>
        <w:t xml:space="preserve">broader </w:t>
      </w:r>
      <w:r w:rsidR="00A95E0D" w:rsidRPr="001266EF">
        <w:rPr>
          <w:rFonts w:ascii="Calibri Light" w:hAnsi="Calibri Light" w:cs="Calibri Light"/>
          <w:color w:val="auto"/>
          <w:sz w:val="22"/>
          <w:szCs w:val="22"/>
          <w:lang w:val="en-AU"/>
        </w:rPr>
        <w:t xml:space="preserve">range of </w:t>
      </w:r>
      <w:r w:rsidR="000573AD" w:rsidRPr="001266EF">
        <w:rPr>
          <w:rFonts w:ascii="Calibri Light" w:hAnsi="Calibri Light" w:cs="Calibri Light"/>
          <w:color w:val="auto"/>
          <w:sz w:val="22"/>
          <w:szCs w:val="22"/>
          <w:lang w:val="en-AU"/>
        </w:rPr>
        <w:t xml:space="preserve">partner capacities, compared to a one-off engagement. </w:t>
      </w:r>
    </w:p>
    <w:p w14:paraId="26A309FB" w14:textId="5EC5D06F" w:rsidR="00E93A03" w:rsidRPr="001266EF" w:rsidRDefault="00E93A03"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To enable LAI to readily access needed assistance, a </w:t>
      </w:r>
      <w:r w:rsidRPr="001266EF">
        <w:rPr>
          <w:rFonts w:ascii="Calibri Light" w:hAnsi="Calibri Light" w:cs="Calibri Light"/>
          <w:b/>
          <w:color w:val="auto"/>
          <w:sz w:val="22"/>
          <w:szCs w:val="22"/>
          <w:lang w:val="en-AU"/>
        </w:rPr>
        <w:t>pre-qualified pool</w:t>
      </w:r>
      <w:r w:rsidRPr="001266EF">
        <w:rPr>
          <w:rFonts w:ascii="Calibri Light" w:hAnsi="Calibri Light" w:cs="Calibri Light"/>
          <w:color w:val="auto"/>
          <w:sz w:val="22"/>
          <w:szCs w:val="22"/>
          <w:lang w:val="en-AU"/>
        </w:rPr>
        <w:t xml:space="preserve"> </w:t>
      </w:r>
      <w:r w:rsidR="0048574C" w:rsidRPr="001266EF">
        <w:rPr>
          <w:rFonts w:ascii="Calibri Light" w:hAnsi="Calibri Light" w:cs="Calibri Light"/>
          <w:color w:val="auto"/>
          <w:sz w:val="22"/>
          <w:szCs w:val="22"/>
          <w:lang w:val="en-AU"/>
        </w:rPr>
        <w:t xml:space="preserve">may </w:t>
      </w:r>
      <w:r w:rsidRPr="001266EF">
        <w:rPr>
          <w:rFonts w:ascii="Calibri Light" w:hAnsi="Calibri Light" w:cs="Calibri Light"/>
          <w:color w:val="auto"/>
          <w:sz w:val="22"/>
          <w:szCs w:val="22"/>
          <w:lang w:val="en-AU"/>
        </w:rPr>
        <w:t>be established</w:t>
      </w:r>
      <w:r w:rsidR="0048574C" w:rsidRPr="001266EF">
        <w:rPr>
          <w:rFonts w:ascii="Calibri Light" w:hAnsi="Calibri Light" w:cs="Calibri Light"/>
          <w:color w:val="auto"/>
          <w:sz w:val="22"/>
          <w:szCs w:val="22"/>
          <w:lang w:val="en-AU"/>
        </w:rPr>
        <w:t>. It would be</w:t>
      </w:r>
      <w:r w:rsidRPr="001266EF">
        <w:rPr>
          <w:rFonts w:ascii="Calibri Light" w:hAnsi="Calibri Light" w:cs="Calibri Light"/>
          <w:color w:val="auto"/>
          <w:sz w:val="22"/>
          <w:szCs w:val="22"/>
          <w:lang w:val="en-AU"/>
        </w:rPr>
        <w:t xml:space="preserve"> periodically refreshed and managed to include </w:t>
      </w:r>
      <w:r w:rsidR="0048574C" w:rsidRPr="001266EF">
        <w:rPr>
          <w:rFonts w:ascii="Calibri Light" w:hAnsi="Calibri Light" w:cs="Calibri Light"/>
          <w:color w:val="auto"/>
          <w:sz w:val="22"/>
          <w:szCs w:val="22"/>
          <w:lang w:val="en-AU"/>
        </w:rPr>
        <w:t>appropriately</w:t>
      </w:r>
      <w:r w:rsidRPr="001266EF">
        <w:rPr>
          <w:rFonts w:ascii="Calibri Light" w:hAnsi="Calibri Light" w:cs="Calibri Light"/>
          <w:color w:val="auto"/>
          <w:sz w:val="22"/>
          <w:szCs w:val="22"/>
          <w:lang w:val="en-AU"/>
        </w:rPr>
        <w:t xml:space="preserve"> qualified and experienced local, regional and international professionals</w:t>
      </w:r>
      <w:r w:rsidR="000573AD" w:rsidRPr="001266EF">
        <w:rPr>
          <w:rFonts w:ascii="Calibri Light" w:hAnsi="Calibri Light" w:cs="Calibri Light"/>
          <w:color w:val="auto"/>
          <w:sz w:val="22"/>
          <w:szCs w:val="22"/>
          <w:lang w:val="en-AU"/>
        </w:rPr>
        <w:t xml:space="preserve"> and organisations</w:t>
      </w:r>
      <w:r w:rsidRPr="001266EF">
        <w:rPr>
          <w:rFonts w:ascii="Calibri Light" w:hAnsi="Calibri Light" w:cs="Calibri Light"/>
          <w:color w:val="auto"/>
          <w:sz w:val="22"/>
          <w:szCs w:val="22"/>
          <w:lang w:val="en-AU"/>
        </w:rPr>
        <w:t xml:space="preserve">. </w:t>
      </w:r>
      <w:r w:rsidR="0048574C" w:rsidRPr="001266EF">
        <w:rPr>
          <w:rFonts w:ascii="Calibri Light" w:hAnsi="Calibri Light" w:cs="Calibri Light"/>
          <w:color w:val="auto"/>
          <w:sz w:val="22"/>
          <w:szCs w:val="22"/>
          <w:lang w:val="en-AU"/>
        </w:rPr>
        <w:t xml:space="preserve">Establishment of this pool would be based on assessed suitability to effectively meet the ongoing and emerging needs of the Embassy and LAI. </w:t>
      </w:r>
      <w:r w:rsidR="000573AD" w:rsidRPr="001266EF">
        <w:rPr>
          <w:rFonts w:ascii="Calibri Light" w:hAnsi="Calibri Light" w:cs="Calibri Light"/>
          <w:color w:val="auto"/>
          <w:sz w:val="22"/>
          <w:szCs w:val="22"/>
          <w:lang w:val="en-AU"/>
        </w:rPr>
        <w:t>P</w:t>
      </w:r>
      <w:r w:rsidRPr="001266EF">
        <w:rPr>
          <w:rFonts w:ascii="Calibri Light" w:hAnsi="Calibri Light" w:cs="Calibri Light"/>
          <w:color w:val="auto"/>
          <w:sz w:val="22"/>
          <w:szCs w:val="22"/>
          <w:lang w:val="en-AU"/>
        </w:rPr>
        <w:t xml:space="preserve">erformance </w:t>
      </w:r>
      <w:r w:rsidR="000573AD" w:rsidRPr="001266EF">
        <w:rPr>
          <w:rFonts w:ascii="Calibri Light" w:hAnsi="Calibri Light" w:cs="Calibri Light"/>
          <w:color w:val="auto"/>
          <w:sz w:val="22"/>
          <w:szCs w:val="22"/>
          <w:lang w:val="en-AU"/>
        </w:rPr>
        <w:t xml:space="preserve">and contract </w:t>
      </w:r>
      <w:r w:rsidRPr="001266EF">
        <w:rPr>
          <w:rFonts w:ascii="Calibri Light" w:hAnsi="Calibri Light" w:cs="Calibri Light"/>
          <w:color w:val="auto"/>
          <w:sz w:val="22"/>
          <w:szCs w:val="22"/>
          <w:lang w:val="en-AU"/>
        </w:rPr>
        <w:t xml:space="preserve">management of </w:t>
      </w:r>
      <w:r w:rsidR="000573AD" w:rsidRPr="001266EF">
        <w:rPr>
          <w:rFonts w:ascii="Calibri Light" w:hAnsi="Calibri Light" w:cs="Calibri Light"/>
          <w:color w:val="auto"/>
          <w:sz w:val="22"/>
          <w:szCs w:val="22"/>
          <w:lang w:val="en-AU"/>
        </w:rPr>
        <w:t>partners and TA</w:t>
      </w:r>
      <w:r w:rsidRPr="001266EF">
        <w:rPr>
          <w:rFonts w:ascii="Calibri Light" w:hAnsi="Calibri Light" w:cs="Calibri Light"/>
          <w:color w:val="auto"/>
          <w:sz w:val="22"/>
          <w:szCs w:val="22"/>
          <w:lang w:val="en-AU"/>
        </w:rPr>
        <w:t xml:space="preserve"> will be consistent with DFAT requirements</w:t>
      </w:r>
      <w:r w:rsidR="000573AD" w:rsidRPr="001266EF">
        <w:rPr>
          <w:rFonts w:ascii="Calibri Light" w:hAnsi="Calibri Light" w:cs="Calibri Light"/>
          <w:color w:val="auto"/>
          <w:sz w:val="22"/>
          <w:szCs w:val="22"/>
          <w:lang w:val="en-AU"/>
        </w:rPr>
        <w:t>. LAI will a</w:t>
      </w:r>
      <w:r w:rsidRPr="001266EF">
        <w:rPr>
          <w:rFonts w:ascii="Calibri Light" w:hAnsi="Calibri Light" w:cs="Calibri Light"/>
          <w:color w:val="auto"/>
          <w:sz w:val="22"/>
          <w:szCs w:val="22"/>
          <w:lang w:val="en-AU"/>
        </w:rPr>
        <w:t>pply best practice HR management approaches</w:t>
      </w:r>
      <w:r w:rsidR="000573AD" w:rsidRPr="001266EF">
        <w:rPr>
          <w:rFonts w:ascii="Calibri Light" w:hAnsi="Calibri Light" w:cs="Calibri Light"/>
          <w:color w:val="auto"/>
          <w:sz w:val="22"/>
          <w:szCs w:val="22"/>
          <w:lang w:val="en-AU"/>
        </w:rPr>
        <w:t xml:space="preserve"> w</w:t>
      </w:r>
      <w:r w:rsidR="00D24BD3" w:rsidRPr="001266EF">
        <w:rPr>
          <w:rFonts w:ascii="Calibri Light" w:hAnsi="Calibri Light" w:cs="Calibri Light"/>
          <w:color w:val="auto"/>
          <w:sz w:val="22"/>
          <w:szCs w:val="22"/>
          <w:lang w:val="en-AU"/>
        </w:rPr>
        <w:t>hen</w:t>
      </w:r>
      <w:r w:rsidR="000573AD" w:rsidRPr="001266EF">
        <w:rPr>
          <w:rFonts w:ascii="Calibri Light" w:hAnsi="Calibri Light" w:cs="Calibri Light"/>
          <w:color w:val="auto"/>
          <w:sz w:val="22"/>
          <w:szCs w:val="22"/>
          <w:lang w:val="en-AU"/>
        </w:rPr>
        <w:t xml:space="preserve"> engaging TA</w:t>
      </w:r>
      <w:r w:rsidRPr="001266EF">
        <w:rPr>
          <w:rFonts w:ascii="Calibri Light" w:hAnsi="Calibri Light" w:cs="Calibri Light"/>
          <w:color w:val="auto"/>
          <w:sz w:val="22"/>
          <w:szCs w:val="22"/>
          <w:lang w:val="en-AU"/>
        </w:rPr>
        <w:t xml:space="preserve">, </w:t>
      </w:r>
      <w:proofErr w:type="gramStart"/>
      <w:r w:rsidRPr="001266EF">
        <w:rPr>
          <w:rFonts w:ascii="Calibri Light" w:hAnsi="Calibri Light" w:cs="Calibri Light"/>
          <w:color w:val="auto"/>
          <w:sz w:val="22"/>
          <w:szCs w:val="22"/>
          <w:lang w:val="en-AU"/>
        </w:rPr>
        <w:t>including</w:t>
      </w:r>
      <w:r w:rsidR="000573AD" w:rsidRPr="001266EF">
        <w:rPr>
          <w:rFonts w:ascii="Calibri Light" w:hAnsi="Calibri Light" w:cs="Calibri Light"/>
          <w:color w:val="auto"/>
          <w:sz w:val="22"/>
          <w:szCs w:val="22"/>
          <w:lang w:val="en-AU"/>
        </w:rPr>
        <w:t>:</w:t>
      </w:r>
      <w:proofErr w:type="gramEnd"/>
      <w:r w:rsidRPr="001266EF">
        <w:rPr>
          <w:rFonts w:ascii="Calibri Light" w:hAnsi="Calibri Light" w:cs="Calibri Light"/>
          <w:color w:val="auto"/>
          <w:sz w:val="22"/>
          <w:szCs w:val="22"/>
          <w:lang w:val="en-AU"/>
        </w:rPr>
        <w:t xml:space="preserve"> due diligence and effective screening at recruitment; provision of clear guidance on key responsibilities, deliverables, reporting, accountability and quality assurance arrangements; maintaining effective records in relation to performance of key responsibilities; and periodic formal performance review. </w:t>
      </w:r>
    </w:p>
    <w:p w14:paraId="529D1CD3" w14:textId="04126460" w:rsidR="00324A2C" w:rsidRPr="001266EF" w:rsidRDefault="00324A2C" w:rsidP="003A7F56">
      <w:pPr>
        <w:pStyle w:val="Heading2"/>
      </w:pPr>
      <w:bookmarkStart w:id="372" w:name="_Toc84494926"/>
      <w:bookmarkStart w:id="373" w:name="_Toc89709837"/>
      <w:bookmarkStart w:id="374" w:name="_Toc188362624"/>
      <w:r w:rsidRPr="001266EF">
        <w:t>Program Planning and Reporting</w:t>
      </w:r>
      <w:bookmarkEnd w:id="372"/>
      <w:bookmarkEnd w:id="373"/>
      <w:bookmarkEnd w:id="374"/>
    </w:p>
    <w:p w14:paraId="5447B046" w14:textId="77B1B010" w:rsidR="003E03DF" w:rsidRPr="001266EF" w:rsidRDefault="00324A2C"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The LAI annual planning cycle </w:t>
      </w:r>
      <w:r w:rsidR="007D5E08" w:rsidRPr="001266EF">
        <w:rPr>
          <w:rFonts w:ascii="Calibri Light" w:hAnsi="Calibri Light" w:cs="Calibri Light"/>
          <w:color w:val="auto"/>
          <w:sz w:val="22"/>
          <w:szCs w:val="22"/>
        </w:rPr>
        <w:t xml:space="preserve">is the primary mechanism </w:t>
      </w:r>
      <w:r w:rsidR="00D84523" w:rsidRPr="001266EF">
        <w:rPr>
          <w:rFonts w:ascii="Calibri Light" w:hAnsi="Calibri Light" w:cs="Calibri Light"/>
          <w:color w:val="auto"/>
          <w:sz w:val="22"/>
          <w:szCs w:val="22"/>
        </w:rPr>
        <w:t>through</w:t>
      </w:r>
      <w:r w:rsidR="007D5E08" w:rsidRPr="001266EF">
        <w:rPr>
          <w:rFonts w:ascii="Calibri Light" w:hAnsi="Calibri Light" w:cs="Calibri Light"/>
          <w:color w:val="auto"/>
          <w:sz w:val="22"/>
          <w:szCs w:val="22"/>
        </w:rPr>
        <w:t xml:space="preserve"> which this design </w:t>
      </w:r>
      <w:r w:rsidR="00D84523" w:rsidRPr="001266EF">
        <w:rPr>
          <w:rFonts w:ascii="Calibri Light" w:hAnsi="Calibri Light" w:cs="Calibri Light"/>
          <w:color w:val="auto"/>
          <w:sz w:val="22"/>
          <w:szCs w:val="22"/>
        </w:rPr>
        <w:t>is</w:t>
      </w:r>
      <w:r w:rsidR="007D5E08" w:rsidRPr="001266EF">
        <w:rPr>
          <w:rFonts w:ascii="Calibri Light" w:hAnsi="Calibri Light" w:cs="Calibri Light"/>
          <w:color w:val="auto"/>
          <w:sz w:val="22"/>
          <w:szCs w:val="22"/>
        </w:rPr>
        <w:t xml:space="preserve"> interpreted and operationalised over the life of the investment. The cycle is aligned to the calendar year, with key activities to be conducted to deliver </w:t>
      </w:r>
      <w:r w:rsidR="003E03DF" w:rsidRPr="001266EF">
        <w:rPr>
          <w:rFonts w:ascii="Calibri Light" w:hAnsi="Calibri Light" w:cs="Calibri Light"/>
          <w:color w:val="auto"/>
          <w:sz w:val="22"/>
          <w:szCs w:val="22"/>
        </w:rPr>
        <w:t xml:space="preserve">an evidence-informed and endorsed </w:t>
      </w:r>
      <w:r w:rsidR="00C45DA2" w:rsidRPr="001266EF">
        <w:rPr>
          <w:rFonts w:ascii="Calibri Light" w:hAnsi="Calibri Light" w:cs="Calibri Light"/>
          <w:color w:val="auto"/>
          <w:sz w:val="22"/>
          <w:szCs w:val="22"/>
        </w:rPr>
        <w:t>A</w:t>
      </w:r>
      <w:r w:rsidR="003E03DF" w:rsidRPr="001266EF">
        <w:rPr>
          <w:rFonts w:ascii="Calibri Light" w:hAnsi="Calibri Light" w:cs="Calibri Light"/>
          <w:color w:val="auto"/>
          <w:sz w:val="22"/>
          <w:szCs w:val="22"/>
        </w:rPr>
        <w:t xml:space="preserve">nnual </w:t>
      </w:r>
      <w:r w:rsidR="00C45DA2" w:rsidRPr="001266EF">
        <w:rPr>
          <w:rFonts w:ascii="Calibri Light" w:hAnsi="Calibri Light" w:cs="Calibri Light"/>
          <w:color w:val="auto"/>
          <w:sz w:val="22"/>
          <w:szCs w:val="22"/>
        </w:rPr>
        <w:t>P</w:t>
      </w:r>
      <w:r w:rsidR="003E03DF" w:rsidRPr="001266EF">
        <w:rPr>
          <w:rFonts w:ascii="Calibri Light" w:hAnsi="Calibri Light" w:cs="Calibri Light"/>
          <w:color w:val="auto"/>
          <w:sz w:val="22"/>
          <w:szCs w:val="22"/>
        </w:rPr>
        <w:t xml:space="preserve">lan: </w:t>
      </w:r>
    </w:p>
    <w:p w14:paraId="7067B6EC" w14:textId="077AAB79" w:rsidR="00324A2C" w:rsidRPr="001266EF" w:rsidRDefault="005964E6" w:rsidP="006C3DDF">
      <w:pPr>
        <w:pStyle w:val="ListBullet"/>
        <w:rPr>
          <w:rFonts w:ascii="Calibri Light" w:hAnsi="Calibri Light" w:cs="Calibri Light"/>
          <w:sz w:val="22"/>
          <w:szCs w:val="22"/>
        </w:rPr>
      </w:pPr>
      <w:r w:rsidRPr="001266EF">
        <w:rPr>
          <w:rFonts w:ascii="Calibri Light" w:hAnsi="Calibri Light" w:cs="Calibri Light"/>
          <w:sz w:val="22"/>
          <w:szCs w:val="22"/>
        </w:rPr>
        <w:t xml:space="preserve">The </w:t>
      </w:r>
      <w:r w:rsidR="00C45DA2" w:rsidRPr="001266EF">
        <w:rPr>
          <w:rFonts w:ascii="Calibri Light" w:hAnsi="Calibri Light" w:cs="Calibri Light"/>
          <w:sz w:val="22"/>
          <w:szCs w:val="22"/>
        </w:rPr>
        <w:t xml:space="preserve">LAI </w:t>
      </w:r>
      <w:r w:rsidRPr="001266EF">
        <w:rPr>
          <w:rFonts w:ascii="Calibri Light" w:hAnsi="Calibri Light" w:cs="Calibri Light"/>
          <w:sz w:val="22"/>
          <w:szCs w:val="22"/>
        </w:rPr>
        <w:t>annual planning cycle</w:t>
      </w:r>
      <w:r w:rsidR="007D5E08" w:rsidRPr="001266EF">
        <w:rPr>
          <w:rFonts w:ascii="Calibri Light" w:hAnsi="Calibri Light" w:cs="Calibri Light"/>
          <w:sz w:val="22"/>
          <w:szCs w:val="22"/>
        </w:rPr>
        <w:t xml:space="preserve"> </w:t>
      </w:r>
      <w:r w:rsidR="00E22E92" w:rsidRPr="001266EF">
        <w:rPr>
          <w:rFonts w:ascii="Calibri Light" w:hAnsi="Calibri Light" w:cs="Calibri Light"/>
          <w:sz w:val="22"/>
          <w:szCs w:val="22"/>
        </w:rPr>
        <w:t xml:space="preserve">will </w:t>
      </w:r>
      <w:r w:rsidR="007D5E08" w:rsidRPr="001266EF">
        <w:rPr>
          <w:rFonts w:ascii="Calibri Light" w:hAnsi="Calibri Light" w:cs="Calibri Light"/>
          <w:sz w:val="22"/>
          <w:szCs w:val="22"/>
        </w:rPr>
        <w:t>commenc</w:t>
      </w:r>
      <w:r w:rsidR="003E03DF" w:rsidRPr="001266EF">
        <w:rPr>
          <w:rFonts w:ascii="Calibri Light" w:hAnsi="Calibri Light" w:cs="Calibri Light"/>
          <w:sz w:val="22"/>
          <w:szCs w:val="22"/>
        </w:rPr>
        <w:t>e</w:t>
      </w:r>
      <w:r w:rsidR="00E22E92" w:rsidRPr="001266EF">
        <w:rPr>
          <w:rFonts w:ascii="Calibri Light" w:hAnsi="Calibri Light" w:cs="Calibri Light"/>
          <w:sz w:val="22"/>
          <w:szCs w:val="22"/>
        </w:rPr>
        <w:t xml:space="preserve"> </w:t>
      </w:r>
      <w:r w:rsidR="003E03DF" w:rsidRPr="001266EF">
        <w:rPr>
          <w:rFonts w:ascii="Calibri Light" w:hAnsi="Calibri Light" w:cs="Calibri Light"/>
          <w:sz w:val="22"/>
          <w:szCs w:val="22"/>
        </w:rPr>
        <w:t>in</w:t>
      </w:r>
      <w:r w:rsidR="007D5E08" w:rsidRPr="001266EF">
        <w:rPr>
          <w:rFonts w:ascii="Calibri Light" w:hAnsi="Calibri Light" w:cs="Calibri Light"/>
          <w:sz w:val="22"/>
          <w:szCs w:val="22"/>
        </w:rPr>
        <w:t xml:space="preserve"> September</w:t>
      </w:r>
      <w:r w:rsidR="003E03DF" w:rsidRPr="001266EF">
        <w:rPr>
          <w:rFonts w:ascii="Calibri Light" w:hAnsi="Calibri Light" w:cs="Calibri Light"/>
          <w:sz w:val="22"/>
          <w:szCs w:val="22"/>
        </w:rPr>
        <w:t xml:space="preserve"> </w:t>
      </w:r>
      <w:r w:rsidRPr="001266EF">
        <w:rPr>
          <w:rFonts w:ascii="Calibri Light" w:hAnsi="Calibri Light" w:cs="Calibri Light"/>
          <w:sz w:val="22"/>
          <w:szCs w:val="22"/>
        </w:rPr>
        <w:t>when</w:t>
      </w:r>
      <w:r w:rsidR="003E03DF" w:rsidRPr="001266EF">
        <w:rPr>
          <w:rFonts w:ascii="Calibri Light" w:hAnsi="Calibri Light" w:cs="Calibri Light"/>
          <w:sz w:val="22"/>
          <w:szCs w:val="22"/>
        </w:rPr>
        <w:t xml:space="preserve"> the MERLA </w:t>
      </w:r>
      <w:r w:rsidR="00E22E92" w:rsidRPr="001266EF">
        <w:rPr>
          <w:rFonts w:ascii="Calibri Light" w:hAnsi="Calibri Light" w:cs="Calibri Light"/>
          <w:sz w:val="22"/>
          <w:szCs w:val="22"/>
        </w:rPr>
        <w:t xml:space="preserve">system </w:t>
      </w:r>
      <w:r w:rsidRPr="001266EF">
        <w:rPr>
          <w:rFonts w:ascii="Calibri Light" w:hAnsi="Calibri Light" w:cs="Calibri Light"/>
          <w:sz w:val="22"/>
          <w:szCs w:val="22"/>
        </w:rPr>
        <w:t xml:space="preserve">will be activated </w:t>
      </w:r>
      <w:r w:rsidR="003E03DF" w:rsidRPr="001266EF">
        <w:rPr>
          <w:rFonts w:ascii="Calibri Light" w:hAnsi="Calibri Light" w:cs="Calibri Light"/>
          <w:sz w:val="22"/>
          <w:szCs w:val="22"/>
        </w:rPr>
        <w:t>to enable critical review</w:t>
      </w:r>
      <w:r w:rsidR="00E22E92" w:rsidRPr="001266EF">
        <w:rPr>
          <w:rFonts w:ascii="Calibri Light" w:hAnsi="Calibri Light" w:cs="Calibri Light"/>
          <w:sz w:val="22"/>
          <w:szCs w:val="22"/>
        </w:rPr>
        <w:t xml:space="preserve"> </w:t>
      </w:r>
      <w:r w:rsidRPr="001266EF">
        <w:rPr>
          <w:rFonts w:ascii="Calibri Light" w:hAnsi="Calibri Light" w:cs="Calibri Light"/>
          <w:sz w:val="22"/>
          <w:szCs w:val="22"/>
        </w:rPr>
        <w:t>of implemented activities and</w:t>
      </w:r>
      <w:r w:rsidR="003E03DF" w:rsidRPr="001266EF">
        <w:rPr>
          <w:rFonts w:ascii="Calibri Light" w:hAnsi="Calibri Light" w:cs="Calibri Light"/>
          <w:sz w:val="22"/>
          <w:szCs w:val="22"/>
        </w:rPr>
        <w:t xml:space="preserve"> internal strategic planning</w:t>
      </w:r>
      <w:r w:rsidR="0012094D" w:rsidRPr="001266EF">
        <w:rPr>
          <w:rFonts w:ascii="Calibri Light" w:hAnsi="Calibri Light" w:cs="Calibri Light"/>
          <w:sz w:val="22"/>
          <w:szCs w:val="22"/>
        </w:rPr>
        <w:t>.</w:t>
      </w:r>
      <w:r w:rsidR="003E03DF" w:rsidRPr="001266EF">
        <w:rPr>
          <w:rFonts w:ascii="Calibri Light" w:hAnsi="Calibri Light" w:cs="Calibri Light"/>
          <w:sz w:val="22"/>
          <w:szCs w:val="22"/>
        </w:rPr>
        <w:t xml:space="preserve"> </w:t>
      </w:r>
      <w:r w:rsidR="0012094D" w:rsidRPr="001266EF">
        <w:rPr>
          <w:rFonts w:ascii="Calibri Light" w:hAnsi="Calibri Light" w:cs="Calibri Light"/>
          <w:sz w:val="22"/>
          <w:szCs w:val="22"/>
        </w:rPr>
        <w:t>A</w:t>
      </w:r>
      <w:r w:rsidR="003E03DF" w:rsidRPr="001266EF">
        <w:rPr>
          <w:rFonts w:ascii="Calibri Light" w:hAnsi="Calibri Light" w:cs="Calibri Light"/>
          <w:sz w:val="22"/>
          <w:szCs w:val="22"/>
        </w:rPr>
        <w:t xml:space="preserve"> co-design workshop </w:t>
      </w:r>
      <w:r w:rsidR="0012094D" w:rsidRPr="001266EF">
        <w:rPr>
          <w:rFonts w:ascii="Calibri Light" w:hAnsi="Calibri Light" w:cs="Calibri Light"/>
          <w:sz w:val="22"/>
          <w:szCs w:val="22"/>
        </w:rPr>
        <w:t xml:space="preserve">will also be held </w:t>
      </w:r>
      <w:r w:rsidR="003E03DF" w:rsidRPr="001266EF">
        <w:rPr>
          <w:rFonts w:ascii="Calibri Light" w:hAnsi="Calibri Light" w:cs="Calibri Light"/>
          <w:sz w:val="22"/>
          <w:szCs w:val="22"/>
        </w:rPr>
        <w:t xml:space="preserve">with the Embassy to identify technical support needs and </w:t>
      </w:r>
      <w:r w:rsidR="0012094D" w:rsidRPr="001266EF">
        <w:rPr>
          <w:rFonts w:ascii="Calibri Light" w:hAnsi="Calibri Light" w:cs="Calibri Light"/>
          <w:sz w:val="22"/>
          <w:szCs w:val="22"/>
        </w:rPr>
        <w:t xml:space="preserve">guide </w:t>
      </w:r>
      <w:r w:rsidR="003E03DF" w:rsidRPr="001266EF">
        <w:rPr>
          <w:rFonts w:ascii="Calibri Light" w:hAnsi="Calibri Light" w:cs="Calibri Light"/>
          <w:sz w:val="22"/>
          <w:szCs w:val="22"/>
        </w:rPr>
        <w:t xml:space="preserve">engagement of key partners. A draft Annual Plan will be </w:t>
      </w:r>
      <w:r w:rsidR="00C45DA2" w:rsidRPr="001266EF">
        <w:rPr>
          <w:rFonts w:ascii="Calibri Light" w:hAnsi="Calibri Light" w:cs="Calibri Light"/>
          <w:sz w:val="22"/>
          <w:szCs w:val="22"/>
        </w:rPr>
        <w:t>review</w:t>
      </w:r>
      <w:r w:rsidR="00D84523" w:rsidRPr="001266EF">
        <w:rPr>
          <w:rFonts w:ascii="Calibri Light" w:hAnsi="Calibri Light" w:cs="Calibri Light"/>
          <w:sz w:val="22"/>
          <w:szCs w:val="22"/>
        </w:rPr>
        <w:t>ed</w:t>
      </w:r>
      <w:r w:rsidR="00C45DA2" w:rsidRPr="001266EF">
        <w:rPr>
          <w:rFonts w:ascii="Calibri Light" w:hAnsi="Calibri Light" w:cs="Calibri Light"/>
          <w:sz w:val="22"/>
          <w:szCs w:val="22"/>
        </w:rPr>
        <w:t xml:space="preserve"> at the October </w:t>
      </w:r>
      <w:r w:rsidR="006B66C0" w:rsidRPr="001266EF">
        <w:rPr>
          <w:rFonts w:ascii="Calibri Light" w:hAnsi="Calibri Light" w:cs="Calibri Light"/>
          <w:sz w:val="22"/>
          <w:szCs w:val="22"/>
        </w:rPr>
        <w:t>PI</w:t>
      </w:r>
      <w:r w:rsidR="00C45DA2" w:rsidRPr="001266EF">
        <w:rPr>
          <w:rFonts w:ascii="Calibri Light" w:hAnsi="Calibri Light" w:cs="Calibri Light"/>
          <w:sz w:val="22"/>
          <w:szCs w:val="22"/>
        </w:rPr>
        <w:t xml:space="preserve">G workshop, which will </w:t>
      </w:r>
      <w:r w:rsidR="00591BD0" w:rsidRPr="001266EF">
        <w:rPr>
          <w:rFonts w:ascii="Calibri Light" w:hAnsi="Calibri Light" w:cs="Calibri Light"/>
          <w:sz w:val="22"/>
          <w:szCs w:val="22"/>
        </w:rPr>
        <w:t>result in a</w:t>
      </w:r>
      <w:r w:rsidR="00C45DA2" w:rsidRPr="001266EF">
        <w:rPr>
          <w:rFonts w:ascii="Calibri Light" w:hAnsi="Calibri Light" w:cs="Calibri Light"/>
          <w:sz w:val="22"/>
          <w:szCs w:val="22"/>
        </w:rPr>
        <w:t xml:space="preserve"> final draft</w:t>
      </w:r>
      <w:r w:rsidR="0012094D" w:rsidRPr="001266EF">
        <w:rPr>
          <w:rFonts w:ascii="Calibri Light" w:hAnsi="Calibri Light" w:cs="Calibri Light"/>
          <w:sz w:val="22"/>
          <w:szCs w:val="22"/>
        </w:rPr>
        <w:t xml:space="preserve"> to be</w:t>
      </w:r>
      <w:r w:rsidR="00D84523" w:rsidRPr="001266EF">
        <w:rPr>
          <w:rFonts w:ascii="Calibri Light" w:hAnsi="Calibri Light" w:cs="Calibri Light"/>
          <w:sz w:val="22"/>
          <w:szCs w:val="22"/>
        </w:rPr>
        <w:t xml:space="preserve"> submitted to DFAT for feedback.</w:t>
      </w:r>
      <w:r w:rsidR="008C54E7" w:rsidRPr="001266EF">
        <w:rPr>
          <w:rFonts w:ascii="Calibri Light" w:hAnsi="Calibri Light" w:cs="Calibri Light"/>
          <w:sz w:val="22"/>
          <w:szCs w:val="22"/>
        </w:rPr>
        <w:t xml:space="preserve"> GEDSI activities will be clearly identified to reduce the risk of siloed approaches </w:t>
      </w:r>
      <w:r w:rsidR="0012094D" w:rsidRPr="001266EF">
        <w:rPr>
          <w:rFonts w:ascii="Calibri Light" w:hAnsi="Calibri Light" w:cs="Calibri Light"/>
          <w:sz w:val="22"/>
          <w:szCs w:val="22"/>
        </w:rPr>
        <w:t xml:space="preserve">and </w:t>
      </w:r>
      <w:r w:rsidR="008C54E7" w:rsidRPr="001266EF">
        <w:rPr>
          <w:rFonts w:ascii="Calibri Light" w:hAnsi="Calibri Light" w:cs="Calibri Light"/>
          <w:sz w:val="22"/>
          <w:szCs w:val="22"/>
        </w:rPr>
        <w:t>strengthen the focus on GEDSI in reporting.</w:t>
      </w:r>
    </w:p>
    <w:p w14:paraId="1AFAE696" w14:textId="0810FFAD" w:rsidR="00C45DA2" w:rsidRPr="001266EF" w:rsidRDefault="00C45DA2" w:rsidP="006C3DDF">
      <w:pPr>
        <w:pStyle w:val="ListBullet"/>
        <w:rPr>
          <w:rFonts w:ascii="Calibri Light" w:hAnsi="Calibri Light" w:cs="Calibri Light"/>
          <w:sz w:val="22"/>
          <w:szCs w:val="22"/>
        </w:rPr>
      </w:pPr>
      <w:r w:rsidRPr="001266EF">
        <w:rPr>
          <w:rFonts w:ascii="Calibri Light" w:hAnsi="Calibri Light" w:cs="Calibri Light"/>
          <w:sz w:val="22"/>
          <w:szCs w:val="22"/>
        </w:rPr>
        <w:lastRenderedPageBreak/>
        <w:t xml:space="preserve">Once </w:t>
      </w:r>
      <w:r w:rsidR="00591BD0" w:rsidRPr="001266EF">
        <w:rPr>
          <w:rFonts w:ascii="Calibri Light" w:hAnsi="Calibri Light" w:cs="Calibri Light"/>
          <w:sz w:val="22"/>
          <w:szCs w:val="22"/>
        </w:rPr>
        <w:t xml:space="preserve">a final Annual Plan has been submitted and </w:t>
      </w:r>
      <w:r w:rsidRPr="001266EF">
        <w:rPr>
          <w:rFonts w:ascii="Calibri Light" w:hAnsi="Calibri Light" w:cs="Calibri Light"/>
          <w:sz w:val="22"/>
          <w:szCs w:val="22"/>
        </w:rPr>
        <w:t>endorsed by</w:t>
      </w:r>
      <w:r w:rsidR="003E03DF" w:rsidRPr="001266EF">
        <w:rPr>
          <w:rFonts w:ascii="Calibri Light" w:hAnsi="Calibri Light" w:cs="Calibri Light"/>
          <w:sz w:val="22"/>
          <w:szCs w:val="22"/>
        </w:rPr>
        <w:t xml:space="preserve"> the </w:t>
      </w:r>
      <w:r w:rsidR="006B66C0" w:rsidRPr="001266EF">
        <w:rPr>
          <w:rFonts w:ascii="Calibri Light" w:hAnsi="Calibri Light" w:cs="Calibri Light"/>
          <w:sz w:val="22"/>
          <w:szCs w:val="22"/>
        </w:rPr>
        <w:t>PSMC</w:t>
      </w:r>
      <w:r w:rsidRPr="001266EF">
        <w:rPr>
          <w:rFonts w:ascii="Calibri Light" w:hAnsi="Calibri Light" w:cs="Calibri Light"/>
          <w:sz w:val="22"/>
          <w:szCs w:val="22"/>
        </w:rPr>
        <w:t xml:space="preserve">, LAI will </w:t>
      </w:r>
      <w:r w:rsidRPr="001266EF">
        <w:rPr>
          <w:rFonts w:ascii="Calibri Light" w:hAnsi="Calibri Light" w:cs="Calibri Light"/>
          <w:sz w:val="22"/>
          <w:szCs w:val="22"/>
          <w:lang w:eastAsia="en-AU"/>
        </w:rPr>
        <w:t xml:space="preserve">undertake detailed design for implementation, scheduling and resource allocation; risk management and safeguarding; and identification of monitoring, evaluation and data capture requirements. </w:t>
      </w:r>
    </w:p>
    <w:p w14:paraId="06789755" w14:textId="31B940BF" w:rsidR="00995194" w:rsidRPr="001266EF" w:rsidRDefault="00995194" w:rsidP="006C3DDF">
      <w:pPr>
        <w:pStyle w:val="ListBullet"/>
        <w:rPr>
          <w:rFonts w:ascii="Calibri Light" w:hAnsi="Calibri Light" w:cs="Calibri Light"/>
          <w:sz w:val="22"/>
          <w:szCs w:val="22"/>
        </w:rPr>
      </w:pPr>
      <w:r w:rsidRPr="001266EF">
        <w:rPr>
          <w:rFonts w:ascii="Calibri Light" w:hAnsi="Calibri Light" w:cs="Calibri Light"/>
          <w:sz w:val="22"/>
          <w:szCs w:val="22"/>
        </w:rPr>
        <w:t xml:space="preserve">LAI will continue to support and participate in the annual </w:t>
      </w:r>
      <w:r w:rsidRPr="001266EF">
        <w:rPr>
          <w:rFonts w:ascii="Calibri Light" w:hAnsi="Calibri Light" w:cs="Calibri Light"/>
          <w:b/>
          <w:sz w:val="22"/>
          <w:szCs w:val="22"/>
        </w:rPr>
        <w:t>National HRD Dialogue</w:t>
      </w:r>
      <w:r w:rsidRPr="001266EF">
        <w:rPr>
          <w:rFonts w:ascii="Calibri Light" w:hAnsi="Calibri Light" w:cs="Calibri Light"/>
          <w:sz w:val="22"/>
          <w:szCs w:val="22"/>
        </w:rPr>
        <w:t xml:space="preserve"> </w:t>
      </w:r>
      <w:r w:rsidR="00775168" w:rsidRPr="001266EF">
        <w:rPr>
          <w:rFonts w:ascii="Calibri Light" w:hAnsi="Calibri Light" w:cs="Calibri Light"/>
          <w:sz w:val="22"/>
          <w:szCs w:val="22"/>
        </w:rPr>
        <w:t xml:space="preserve">(or equivalent) </w:t>
      </w:r>
      <w:r w:rsidRPr="001266EF">
        <w:rPr>
          <w:rFonts w:ascii="Calibri Light" w:hAnsi="Calibri Light" w:cs="Calibri Light"/>
          <w:sz w:val="22"/>
          <w:szCs w:val="22"/>
        </w:rPr>
        <w:t xml:space="preserve">and will bring relevant information into annual planning, including identification of opportunities to partner with other donor organisations, and opportunities for coordination based on knowledge of where others are working and where needs are emerging. </w:t>
      </w:r>
    </w:p>
    <w:p w14:paraId="0928E097" w14:textId="0F2D449A" w:rsidR="003E03DF" w:rsidRPr="001266EF" w:rsidRDefault="003E03DF" w:rsidP="006C3DDF">
      <w:pPr>
        <w:pStyle w:val="ListBullet"/>
        <w:rPr>
          <w:rFonts w:ascii="Calibri Light" w:hAnsi="Calibri Light" w:cs="Calibri Light"/>
          <w:sz w:val="22"/>
          <w:szCs w:val="22"/>
        </w:rPr>
      </w:pPr>
      <w:r w:rsidRPr="001266EF">
        <w:rPr>
          <w:rFonts w:ascii="Calibri Light" w:hAnsi="Calibri Light" w:cs="Calibri Light"/>
          <w:sz w:val="22"/>
          <w:szCs w:val="22"/>
        </w:rPr>
        <w:t>Through</w:t>
      </w:r>
      <w:r w:rsidR="009B2E20" w:rsidRPr="001266EF">
        <w:rPr>
          <w:rFonts w:ascii="Calibri Light" w:hAnsi="Calibri Light" w:cs="Calibri Light"/>
          <w:sz w:val="22"/>
          <w:szCs w:val="22"/>
        </w:rPr>
        <w:t>out</w:t>
      </w:r>
      <w:r w:rsidRPr="001266EF">
        <w:rPr>
          <w:rFonts w:ascii="Calibri Light" w:hAnsi="Calibri Light" w:cs="Calibri Light"/>
          <w:sz w:val="22"/>
          <w:szCs w:val="22"/>
        </w:rPr>
        <w:t xml:space="preserve"> </w:t>
      </w:r>
      <w:r w:rsidR="009B2E20" w:rsidRPr="001266EF">
        <w:rPr>
          <w:rFonts w:ascii="Calibri Light" w:hAnsi="Calibri Light" w:cs="Calibri Light"/>
          <w:sz w:val="22"/>
          <w:szCs w:val="22"/>
        </w:rPr>
        <w:t xml:space="preserve">Annual Plan </w:t>
      </w:r>
      <w:r w:rsidRPr="001266EF">
        <w:rPr>
          <w:rFonts w:ascii="Calibri Light" w:hAnsi="Calibri Light" w:cs="Calibri Light"/>
          <w:sz w:val="22"/>
          <w:szCs w:val="22"/>
        </w:rPr>
        <w:t>i</w:t>
      </w:r>
      <w:r w:rsidR="009B2E20" w:rsidRPr="001266EF">
        <w:rPr>
          <w:rFonts w:ascii="Calibri Light" w:hAnsi="Calibri Light" w:cs="Calibri Light"/>
          <w:sz w:val="22"/>
          <w:szCs w:val="22"/>
        </w:rPr>
        <w:t xml:space="preserve">mplementation, </w:t>
      </w:r>
      <w:r w:rsidRPr="001266EF">
        <w:rPr>
          <w:rFonts w:ascii="Calibri Light" w:hAnsi="Calibri Light" w:cs="Calibri Light"/>
          <w:sz w:val="22"/>
          <w:szCs w:val="22"/>
        </w:rPr>
        <w:t>DFAT and LAI will meet monthly to facilitate review</w:t>
      </w:r>
      <w:r w:rsidR="009B2E20" w:rsidRPr="001266EF">
        <w:rPr>
          <w:rFonts w:ascii="Calibri Light" w:hAnsi="Calibri Light" w:cs="Calibri Light"/>
          <w:sz w:val="22"/>
          <w:szCs w:val="22"/>
        </w:rPr>
        <w:t>, discussion</w:t>
      </w:r>
      <w:r w:rsidRPr="001266EF">
        <w:rPr>
          <w:rFonts w:ascii="Calibri Light" w:hAnsi="Calibri Light" w:cs="Calibri Light"/>
          <w:sz w:val="22"/>
          <w:szCs w:val="22"/>
        </w:rPr>
        <w:t xml:space="preserve"> and reporting </w:t>
      </w:r>
      <w:r w:rsidR="009B2E20" w:rsidRPr="001266EF">
        <w:rPr>
          <w:rFonts w:ascii="Calibri Light" w:hAnsi="Calibri Light" w:cs="Calibri Light"/>
          <w:sz w:val="22"/>
          <w:szCs w:val="22"/>
        </w:rPr>
        <w:t>on</w:t>
      </w:r>
      <w:r w:rsidRPr="001266EF">
        <w:rPr>
          <w:rFonts w:ascii="Calibri Light" w:hAnsi="Calibri Light" w:cs="Calibri Light"/>
          <w:sz w:val="22"/>
          <w:szCs w:val="22"/>
        </w:rPr>
        <w:t xml:space="preserve"> plan progress</w:t>
      </w:r>
      <w:r w:rsidR="009B2E20" w:rsidRPr="001266EF">
        <w:rPr>
          <w:rFonts w:ascii="Calibri Light" w:hAnsi="Calibri Light" w:cs="Calibri Light"/>
          <w:sz w:val="22"/>
          <w:szCs w:val="22"/>
        </w:rPr>
        <w:t>, and adapting program activities as required</w:t>
      </w:r>
      <w:r w:rsidR="00C45DA2" w:rsidRPr="001266EF">
        <w:rPr>
          <w:rFonts w:ascii="Calibri Light" w:hAnsi="Calibri Light" w:cs="Calibri Light"/>
          <w:sz w:val="22"/>
          <w:szCs w:val="22"/>
        </w:rPr>
        <w:t xml:space="preserve">. The review and adaptation process will be enhanced by mid-cycle </w:t>
      </w:r>
      <w:r w:rsidR="006B66C0" w:rsidRPr="001266EF">
        <w:rPr>
          <w:rFonts w:ascii="Calibri Light" w:hAnsi="Calibri Light" w:cs="Calibri Light"/>
          <w:sz w:val="22"/>
          <w:szCs w:val="22"/>
        </w:rPr>
        <w:t>PI</w:t>
      </w:r>
      <w:r w:rsidR="00C45DA2" w:rsidRPr="001266EF">
        <w:rPr>
          <w:rFonts w:ascii="Calibri Light" w:hAnsi="Calibri Light" w:cs="Calibri Light"/>
          <w:sz w:val="22"/>
          <w:szCs w:val="22"/>
        </w:rPr>
        <w:t xml:space="preserve">G convened in May/Jun. </w:t>
      </w:r>
    </w:p>
    <w:p w14:paraId="76B7B0F3" w14:textId="45166AF4" w:rsidR="008D74B4" w:rsidRPr="001266EF" w:rsidRDefault="00B71368"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Formal on-going reporting will be kept simple and timely to ensure </w:t>
      </w:r>
      <w:r w:rsidR="008C54E7" w:rsidRPr="001266EF">
        <w:rPr>
          <w:rFonts w:ascii="Calibri Light" w:hAnsi="Calibri Light" w:cs="Calibri Light"/>
          <w:color w:val="auto"/>
          <w:sz w:val="22"/>
          <w:szCs w:val="22"/>
        </w:rPr>
        <w:t>it</w:t>
      </w:r>
      <w:r w:rsidRPr="001266EF">
        <w:rPr>
          <w:rFonts w:ascii="Calibri Light" w:hAnsi="Calibri Light" w:cs="Calibri Light"/>
          <w:color w:val="auto"/>
          <w:sz w:val="22"/>
          <w:szCs w:val="22"/>
        </w:rPr>
        <w:t xml:space="preserve"> feed</w:t>
      </w:r>
      <w:r w:rsidR="008C54E7" w:rsidRPr="001266EF">
        <w:rPr>
          <w:rFonts w:ascii="Calibri Light" w:hAnsi="Calibri Light" w:cs="Calibri Light"/>
          <w:color w:val="auto"/>
          <w:sz w:val="22"/>
          <w:szCs w:val="22"/>
        </w:rPr>
        <w:t>s</w:t>
      </w:r>
      <w:r w:rsidRPr="001266EF">
        <w:rPr>
          <w:rFonts w:ascii="Calibri Light" w:hAnsi="Calibri Light" w:cs="Calibri Light"/>
          <w:color w:val="auto"/>
          <w:sz w:val="22"/>
          <w:szCs w:val="22"/>
        </w:rPr>
        <w:t xml:space="preserve"> into DFAT planning and assessment cycles. The Annual Report </w:t>
      </w:r>
      <w:r w:rsidR="00EF4E3C" w:rsidRPr="001266EF">
        <w:rPr>
          <w:rFonts w:ascii="Calibri Light" w:hAnsi="Calibri Light" w:cs="Calibri Light"/>
          <w:color w:val="auto"/>
          <w:sz w:val="22"/>
          <w:szCs w:val="22"/>
        </w:rPr>
        <w:t xml:space="preserve">will </w:t>
      </w:r>
      <w:r w:rsidR="008D74B4" w:rsidRPr="001266EF">
        <w:rPr>
          <w:rFonts w:ascii="Calibri Light" w:hAnsi="Calibri Light" w:cs="Calibri Light"/>
          <w:color w:val="auto"/>
          <w:sz w:val="22"/>
          <w:szCs w:val="22"/>
        </w:rPr>
        <w:t xml:space="preserve">include </w:t>
      </w:r>
      <w:r w:rsidR="00EF4E3C" w:rsidRPr="001266EF">
        <w:rPr>
          <w:rFonts w:ascii="Calibri Light" w:hAnsi="Calibri Light" w:cs="Calibri Light"/>
          <w:color w:val="auto"/>
          <w:sz w:val="22"/>
          <w:szCs w:val="22"/>
        </w:rPr>
        <w:t xml:space="preserve">all </w:t>
      </w:r>
      <w:r w:rsidRPr="001266EF">
        <w:rPr>
          <w:rFonts w:ascii="Calibri Light" w:hAnsi="Calibri Light" w:cs="Calibri Light"/>
          <w:color w:val="auto"/>
          <w:sz w:val="22"/>
          <w:szCs w:val="22"/>
        </w:rPr>
        <w:t xml:space="preserve">other </w:t>
      </w:r>
      <w:r w:rsidR="00F74779" w:rsidRPr="001266EF">
        <w:rPr>
          <w:rFonts w:ascii="Calibri Light" w:hAnsi="Calibri Light" w:cs="Calibri Light"/>
          <w:color w:val="auto"/>
          <w:sz w:val="22"/>
          <w:szCs w:val="22"/>
        </w:rPr>
        <w:t>Reports</w:t>
      </w:r>
      <w:r w:rsidRPr="001266EF">
        <w:rPr>
          <w:rFonts w:ascii="Calibri Light" w:hAnsi="Calibri Light" w:cs="Calibri Light"/>
          <w:color w:val="auto"/>
          <w:sz w:val="22"/>
          <w:szCs w:val="22"/>
        </w:rPr>
        <w:t xml:space="preserve"> </w:t>
      </w:r>
      <w:r w:rsidR="008D74B4" w:rsidRPr="001266EF">
        <w:rPr>
          <w:rFonts w:ascii="Calibri Light" w:hAnsi="Calibri Light" w:cs="Calibri Light"/>
          <w:color w:val="auto"/>
          <w:sz w:val="22"/>
          <w:szCs w:val="22"/>
        </w:rPr>
        <w:t xml:space="preserve">to reinforce the integrated nature of the program. </w:t>
      </w:r>
      <w:r w:rsidRPr="001266EF">
        <w:rPr>
          <w:rFonts w:ascii="Calibri Light" w:hAnsi="Calibri Light" w:cs="Calibri Light"/>
          <w:color w:val="auto"/>
          <w:sz w:val="22"/>
          <w:szCs w:val="22"/>
        </w:rPr>
        <w:t xml:space="preserve">The </w:t>
      </w:r>
      <w:r w:rsidR="00F74779" w:rsidRPr="001266EF">
        <w:rPr>
          <w:rFonts w:ascii="Calibri Light" w:hAnsi="Calibri Light" w:cs="Calibri Light"/>
          <w:color w:val="auto"/>
          <w:sz w:val="22"/>
          <w:szCs w:val="22"/>
        </w:rPr>
        <w:t xml:space="preserve">timing and </w:t>
      </w:r>
      <w:r w:rsidRPr="001266EF">
        <w:rPr>
          <w:rFonts w:ascii="Calibri Light" w:hAnsi="Calibri Light" w:cs="Calibri Light"/>
          <w:color w:val="auto"/>
          <w:sz w:val="22"/>
          <w:szCs w:val="22"/>
        </w:rPr>
        <w:t xml:space="preserve">structure will be jointly agreed by DFAT and the </w:t>
      </w:r>
      <w:r w:rsidR="0012094D" w:rsidRPr="001266EF">
        <w:rPr>
          <w:rFonts w:ascii="Calibri Light" w:hAnsi="Calibri Light" w:cs="Calibri Light"/>
          <w:color w:val="auto"/>
          <w:sz w:val="22"/>
          <w:szCs w:val="22"/>
        </w:rPr>
        <w:t>M</w:t>
      </w:r>
      <w:r w:rsidR="00F74779" w:rsidRPr="001266EF">
        <w:rPr>
          <w:rFonts w:ascii="Calibri Light" w:hAnsi="Calibri Light" w:cs="Calibri Light"/>
          <w:color w:val="auto"/>
          <w:sz w:val="22"/>
          <w:szCs w:val="22"/>
        </w:rPr>
        <w:t xml:space="preserve">anaging </w:t>
      </w:r>
      <w:r w:rsidR="0012094D" w:rsidRPr="001266EF">
        <w:rPr>
          <w:rFonts w:ascii="Calibri Light" w:hAnsi="Calibri Light" w:cs="Calibri Light"/>
          <w:color w:val="auto"/>
          <w:sz w:val="22"/>
          <w:szCs w:val="22"/>
        </w:rPr>
        <w:t>C</w:t>
      </w:r>
      <w:r w:rsidR="00F74779" w:rsidRPr="001266EF">
        <w:rPr>
          <w:rFonts w:ascii="Calibri Light" w:hAnsi="Calibri Light" w:cs="Calibri Light"/>
          <w:color w:val="auto"/>
          <w:sz w:val="22"/>
          <w:szCs w:val="22"/>
        </w:rPr>
        <w:t>ontractor</w:t>
      </w:r>
      <w:r w:rsidRPr="001266EF">
        <w:rPr>
          <w:rFonts w:ascii="Calibri Light" w:hAnsi="Calibri Light" w:cs="Calibri Light"/>
          <w:color w:val="auto"/>
          <w:sz w:val="22"/>
          <w:szCs w:val="22"/>
        </w:rPr>
        <w:t>, based on an assessment of information needs</w:t>
      </w:r>
      <w:r w:rsidR="008D74B4" w:rsidRPr="001266EF">
        <w:rPr>
          <w:rFonts w:ascii="Calibri Light" w:hAnsi="Calibri Light" w:cs="Calibri Light"/>
          <w:color w:val="auto"/>
          <w:sz w:val="22"/>
          <w:szCs w:val="22"/>
        </w:rPr>
        <w:t>.</w:t>
      </w:r>
    </w:p>
    <w:p w14:paraId="0C5C9A0F" w14:textId="5DA6DF26" w:rsidR="00B71368" w:rsidRPr="001266EF" w:rsidRDefault="00B71368"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The intention is to align investment reporting with DFAT needs. There are key points in the cycle of each activity where it is appropriate to provide information on progress and results. </w:t>
      </w:r>
      <w:r w:rsidR="0019081F" w:rsidRPr="001266EF">
        <w:rPr>
          <w:rFonts w:ascii="Calibri Light" w:hAnsi="Calibri Light" w:cs="Calibri Light"/>
          <w:color w:val="auto"/>
          <w:sz w:val="22"/>
          <w:szCs w:val="22"/>
        </w:rPr>
        <w:t>For example, s</w:t>
      </w:r>
      <w:r w:rsidRPr="001266EF">
        <w:rPr>
          <w:rFonts w:ascii="Calibri Light" w:hAnsi="Calibri Light" w:cs="Calibri Light"/>
          <w:color w:val="auto"/>
          <w:sz w:val="22"/>
          <w:szCs w:val="22"/>
        </w:rPr>
        <w:t xml:space="preserve">hortlisting and selection reports for </w:t>
      </w:r>
      <w:r w:rsidR="0019081F" w:rsidRPr="001266EF">
        <w:rPr>
          <w:rFonts w:ascii="Calibri Light" w:hAnsi="Calibri Light" w:cs="Calibri Light"/>
          <w:color w:val="auto"/>
          <w:sz w:val="22"/>
          <w:szCs w:val="22"/>
        </w:rPr>
        <w:t>AAS, and AASC and other activities evaluation reports</w:t>
      </w:r>
      <w:r w:rsidRPr="001266EF">
        <w:rPr>
          <w:rFonts w:ascii="Calibri Light" w:hAnsi="Calibri Light" w:cs="Calibri Light"/>
          <w:color w:val="auto"/>
          <w:sz w:val="22"/>
          <w:szCs w:val="22"/>
        </w:rPr>
        <w:t xml:space="preserve">. These brief reports are delivered on a just-in-time schedule agreed with DFAT, who on reflection may seek further ad hoc information. These reports should contain material </w:t>
      </w:r>
      <w:r w:rsidR="0019081F" w:rsidRPr="001266EF">
        <w:rPr>
          <w:rFonts w:ascii="Calibri Light" w:hAnsi="Calibri Light" w:cs="Calibri Light"/>
          <w:color w:val="auto"/>
          <w:sz w:val="22"/>
          <w:szCs w:val="22"/>
        </w:rPr>
        <w:t xml:space="preserve">and infographics </w:t>
      </w:r>
      <w:r w:rsidRPr="001266EF">
        <w:rPr>
          <w:rFonts w:ascii="Calibri Light" w:hAnsi="Calibri Light" w:cs="Calibri Light"/>
          <w:color w:val="auto"/>
          <w:sz w:val="22"/>
          <w:szCs w:val="22"/>
        </w:rPr>
        <w:t>that can easily be used for public diplomacy purposes.</w:t>
      </w:r>
    </w:p>
    <w:p w14:paraId="3DAD0EC3" w14:textId="5CE0353A" w:rsidR="00A10493" w:rsidRPr="001266EF" w:rsidRDefault="00B71368"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Other standard DFAT requirements such as Contractor Performance Assessments will be conducted in line with existing policy.</w:t>
      </w:r>
      <w:r w:rsidR="00144B24" w:rsidRPr="001266EF">
        <w:rPr>
          <w:rFonts w:ascii="Calibri Light" w:hAnsi="Calibri Light" w:cs="Calibri Light"/>
          <w:color w:val="auto"/>
          <w:sz w:val="22"/>
          <w:szCs w:val="22"/>
        </w:rPr>
        <w:t xml:space="preserve"> </w:t>
      </w:r>
      <w:r w:rsidRPr="001266EF">
        <w:rPr>
          <w:rFonts w:ascii="Calibri Light" w:hAnsi="Calibri Light" w:cs="Calibri Light"/>
          <w:color w:val="auto"/>
          <w:sz w:val="22"/>
          <w:szCs w:val="22"/>
        </w:rPr>
        <w:t>All reports are to be prepared on a sound evidentiary base</w:t>
      </w:r>
      <w:r w:rsidR="0019081F" w:rsidRPr="001266EF">
        <w:rPr>
          <w:rFonts w:ascii="Calibri Light" w:hAnsi="Calibri Light" w:cs="Calibri Light"/>
          <w:color w:val="auto"/>
          <w:sz w:val="22"/>
          <w:szCs w:val="22"/>
        </w:rPr>
        <w:t xml:space="preserve"> and delivered to a high literary standard</w:t>
      </w:r>
      <w:r w:rsidRPr="001266EF">
        <w:rPr>
          <w:rFonts w:ascii="Calibri Light" w:hAnsi="Calibri Light" w:cs="Calibri Light"/>
          <w:color w:val="auto"/>
          <w:sz w:val="22"/>
          <w:szCs w:val="22"/>
        </w:rPr>
        <w:t xml:space="preserve">. The </w:t>
      </w:r>
      <w:r w:rsidR="0012094D" w:rsidRPr="001266EF">
        <w:rPr>
          <w:rFonts w:ascii="Calibri Light" w:hAnsi="Calibri Light" w:cs="Calibri Light"/>
          <w:color w:val="auto"/>
          <w:sz w:val="22"/>
          <w:szCs w:val="22"/>
        </w:rPr>
        <w:t>Managing C</w:t>
      </w:r>
      <w:r w:rsidRPr="001266EF">
        <w:rPr>
          <w:rFonts w:ascii="Calibri Light" w:hAnsi="Calibri Light" w:cs="Calibri Light"/>
          <w:color w:val="auto"/>
          <w:sz w:val="22"/>
          <w:szCs w:val="22"/>
        </w:rPr>
        <w:t xml:space="preserve">ontractor must </w:t>
      </w:r>
      <w:r w:rsidR="00C4043A" w:rsidRPr="001266EF">
        <w:rPr>
          <w:rFonts w:ascii="Calibri Light" w:hAnsi="Calibri Light" w:cs="Calibri Light"/>
          <w:color w:val="auto"/>
          <w:sz w:val="22"/>
          <w:szCs w:val="22"/>
        </w:rPr>
        <w:t>make clear</w:t>
      </w:r>
      <w:r w:rsidRPr="001266EF">
        <w:rPr>
          <w:rFonts w:ascii="Calibri Light" w:hAnsi="Calibri Light" w:cs="Calibri Light"/>
          <w:color w:val="auto"/>
          <w:sz w:val="22"/>
          <w:szCs w:val="22"/>
        </w:rPr>
        <w:t xml:space="preserve"> the intentions of each report</w:t>
      </w:r>
      <w:r w:rsidR="00C4043A" w:rsidRPr="001266EF">
        <w:rPr>
          <w:rFonts w:ascii="Calibri Light" w:hAnsi="Calibri Light" w:cs="Calibri Light"/>
          <w:color w:val="auto"/>
          <w:sz w:val="22"/>
          <w:szCs w:val="22"/>
        </w:rPr>
        <w:t>,</w:t>
      </w:r>
      <w:r w:rsidRPr="001266EF">
        <w:rPr>
          <w:rFonts w:ascii="Calibri Light" w:hAnsi="Calibri Light" w:cs="Calibri Light"/>
          <w:color w:val="auto"/>
          <w:sz w:val="22"/>
          <w:szCs w:val="22"/>
        </w:rPr>
        <w:t xml:space="preserve"> </w:t>
      </w:r>
      <w:r w:rsidR="0012094D" w:rsidRPr="001266EF">
        <w:rPr>
          <w:rFonts w:ascii="Calibri Light" w:hAnsi="Calibri Light" w:cs="Calibri Light"/>
          <w:color w:val="auto"/>
          <w:sz w:val="22"/>
          <w:szCs w:val="22"/>
        </w:rPr>
        <w:t xml:space="preserve">and </w:t>
      </w:r>
      <w:r w:rsidRPr="001266EF">
        <w:rPr>
          <w:rFonts w:ascii="Calibri Light" w:hAnsi="Calibri Light" w:cs="Calibri Light"/>
          <w:color w:val="auto"/>
          <w:sz w:val="22"/>
          <w:szCs w:val="22"/>
        </w:rPr>
        <w:t xml:space="preserve">ensure it is accurate and </w:t>
      </w:r>
      <w:r w:rsidR="0019081F" w:rsidRPr="001266EF">
        <w:rPr>
          <w:rFonts w:ascii="Calibri Light" w:hAnsi="Calibri Light" w:cs="Calibri Light"/>
          <w:color w:val="auto"/>
          <w:sz w:val="22"/>
          <w:szCs w:val="22"/>
        </w:rPr>
        <w:t>linked to the LAI Program Logic</w:t>
      </w:r>
      <w:r w:rsidR="00866D91" w:rsidRPr="001266EF">
        <w:rPr>
          <w:rFonts w:ascii="Calibri Light" w:hAnsi="Calibri Light" w:cs="Calibri Light"/>
          <w:color w:val="auto"/>
          <w:sz w:val="22"/>
          <w:szCs w:val="22"/>
        </w:rPr>
        <w:t xml:space="preserve"> and demonstrates contribution to IOs and EOPOs</w:t>
      </w:r>
      <w:r w:rsidR="0019081F" w:rsidRPr="001266EF">
        <w:rPr>
          <w:rFonts w:ascii="Calibri Light" w:hAnsi="Calibri Light" w:cs="Calibri Light"/>
          <w:color w:val="auto"/>
          <w:sz w:val="22"/>
          <w:szCs w:val="22"/>
        </w:rPr>
        <w:t xml:space="preserve">. </w:t>
      </w:r>
      <w:r w:rsidRPr="001266EF">
        <w:rPr>
          <w:rFonts w:ascii="Calibri Light" w:hAnsi="Calibri Light" w:cs="Calibri Light"/>
          <w:color w:val="auto"/>
          <w:sz w:val="22"/>
          <w:szCs w:val="22"/>
        </w:rPr>
        <w:t xml:space="preserve">Reports should also assist DFAT in subsequent </w:t>
      </w:r>
      <w:r w:rsidR="0019081F" w:rsidRPr="001266EF">
        <w:rPr>
          <w:rFonts w:ascii="Calibri Light" w:hAnsi="Calibri Light" w:cs="Calibri Light"/>
          <w:color w:val="auto"/>
          <w:sz w:val="22"/>
          <w:szCs w:val="22"/>
        </w:rPr>
        <w:t>higher-level</w:t>
      </w:r>
      <w:r w:rsidRPr="001266EF">
        <w:rPr>
          <w:rFonts w:ascii="Calibri Light" w:hAnsi="Calibri Light" w:cs="Calibri Light"/>
          <w:color w:val="auto"/>
          <w:sz w:val="22"/>
          <w:szCs w:val="22"/>
        </w:rPr>
        <w:t xml:space="preserve"> reporting obligations.</w:t>
      </w:r>
      <w:bookmarkStart w:id="375" w:name="_Hlk89441234"/>
    </w:p>
    <w:p w14:paraId="24D872F0" w14:textId="77777777" w:rsidR="00DD3176" w:rsidRPr="001266EF" w:rsidRDefault="00DD3176" w:rsidP="003A7F56">
      <w:pPr>
        <w:pStyle w:val="Heading2"/>
      </w:pPr>
      <w:bookmarkStart w:id="376" w:name="_Toc98359197"/>
      <w:bookmarkStart w:id="377" w:name="_Toc98361668"/>
      <w:bookmarkStart w:id="378" w:name="_Toc98364120"/>
      <w:bookmarkStart w:id="379" w:name="_Toc102064897"/>
      <w:bookmarkStart w:id="380" w:name="_Toc98359198"/>
      <w:bookmarkStart w:id="381" w:name="_Toc98361669"/>
      <w:bookmarkStart w:id="382" w:name="_Toc98364121"/>
      <w:bookmarkStart w:id="383" w:name="_Toc102064898"/>
      <w:bookmarkStart w:id="384" w:name="_Toc98359199"/>
      <w:bookmarkStart w:id="385" w:name="_Toc98361670"/>
      <w:bookmarkStart w:id="386" w:name="_Toc98364122"/>
      <w:bookmarkStart w:id="387" w:name="_Toc102064899"/>
      <w:bookmarkStart w:id="388" w:name="_Toc98359200"/>
      <w:bookmarkStart w:id="389" w:name="_Toc98361671"/>
      <w:bookmarkStart w:id="390" w:name="_Toc98364123"/>
      <w:bookmarkStart w:id="391" w:name="_Toc102064900"/>
      <w:bookmarkStart w:id="392" w:name="_Toc98359201"/>
      <w:bookmarkStart w:id="393" w:name="_Toc98361672"/>
      <w:bookmarkStart w:id="394" w:name="_Toc98364124"/>
      <w:bookmarkStart w:id="395" w:name="_Toc102064901"/>
      <w:bookmarkStart w:id="396" w:name="_Toc98359202"/>
      <w:bookmarkStart w:id="397" w:name="_Toc98361673"/>
      <w:bookmarkStart w:id="398" w:name="_Toc98364125"/>
      <w:bookmarkStart w:id="399" w:name="_Toc102064902"/>
      <w:bookmarkStart w:id="400" w:name="_Toc98359203"/>
      <w:bookmarkStart w:id="401" w:name="_Toc98361674"/>
      <w:bookmarkStart w:id="402" w:name="_Toc98364126"/>
      <w:bookmarkStart w:id="403" w:name="_Toc102064903"/>
      <w:bookmarkStart w:id="404" w:name="_Toc98359204"/>
      <w:bookmarkStart w:id="405" w:name="_Toc98361675"/>
      <w:bookmarkStart w:id="406" w:name="_Toc98364127"/>
      <w:bookmarkStart w:id="407" w:name="_Toc102064904"/>
      <w:bookmarkStart w:id="408" w:name="_Toc98359205"/>
      <w:bookmarkStart w:id="409" w:name="_Toc98361676"/>
      <w:bookmarkStart w:id="410" w:name="_Toc98364128"/>
      <w:bookmarkStart w:id="411" w:name="_Toc102064905"/>
      <w:bookmarkStart w:id="412" w:name="_Toc98359206"/>
      <w:bookmarkStart w:id="413" w:name="_Toc98361677"/>
      <w:bookmarkStart w:id="414" w:name="_Toc98364129"/>
      <w:bookmarkStart w:id="415" w:name="_Toc102064906"/>
      <w:bookmarkStart w:id="416" w:name="_Toc98359207"/>
      <w:bookmarkStart w:id="417" w:name="_Toc98361678"/>
      <w:bookmarkStart w:id="418" w:name="_Toc98364130"/>
      <w:bookmarkStart w:id="419" w:name="_Toc102064907"/>
      <w:bookmarkStart w:id="420" w:name="_Toc98359208"/>
      <w:bookmarkStart w:id="421" w:name="_Toc98361679"/>
      <w:bookmarkStart w:id="422" w:name="_Toc98364131"/>
      <w:bookmarkStart w:id="423" w:name="_Toc102064908"/>
      <w:bookmarkStart w:id="424" w:name="_Ref85817219"/>
      <w:bookmarkStart w:id="425" w:name="_Toc89709838"/>
      <w:bookmarkStart w:id="426" w:name="_Toc188362625"/>
      <w:bookmarkStart w:id="427" w:name="_Toc84494932"/>
      <w:bookmarkStart w:id="428" w:name="_Toc84494929"/>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r w:rsidRPr="001266EF">
        <w:t>Integration of the Mekong Australia Partnership – Human Development Pillar</w:t>
      </w:r>
      <w:bookmarkEnd w:id="424"/>
      <w:bookmarkEnd w:id="425"/>
      <w:bookmarkEnd w:id="426"/>
    </w:p>
    <w:p w14:paraId="15D62D43" w14:textId="17172E51" w:rsidR="00492EC2" w:rsidRPr="001266EF" w:rsidRDefault="00DD3176"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From an operational perspective, activities under the MAP Human Development Pillar will be fully integrated within LAI operations</w:t>
      </w:r>
      <w:r w:rsidR="00492EC2" w:rsidRPr="001266EF">
        <w:rPr>
          <w:rFonts w:ascii="Calibri Light" w:hAnsi="Calibri Light" w:cs="Calibri Light"/>
          <w:color w:val="auto"/>
          <w:sz w:val="22"/>
          <w:szCs w:val="22"/>
          <w:lang w:val="en-AU"/>
        </w:rPr>
        <w:t xml:space="preserve">. In delivery of the MAP, LAI will </w:t>
      </w:r>
      <w:r w:rsidR="005E1754" w:rsidRPr="001266EF">
        <w:rPr>
          <w:rFonts w:ascii="Calibri Light" w:hAnsi="Calibri Light" w:cs="Calibri Light"/>
          <w:color w:val="auto"/>
          <w:sz w:val="22"/>
          <w:szCs w:val="22"/>
          <w:lang w:val="en-AU"/>
        </w:rPr>
        <w:t xml:space="preserve">provide </w:t>
      </w:r>
      <w:r w:rsidR="00492EC2" w:rsidRPr="001266EF">
        <w:rPr>
          <w:rFonts w:ascii="Calibri Light" w:hAnsi="Calibri Light" w:cs="Calibri Light"/>
          <w:color w:val="auto"/>
          <w:sz w:val="22"/>
          <w:szCs w:val="22"/>
          <w:lang w:val="en-AU"/>
        </w:rPr>
        <w:t xml:space="preserve">management services for MAP activities through the bilateral </w:t>
      </w:r>
      <w:proofErr w:type="gramStart"/>
      <w:r w:rsidR="00492EC2" w:rsidRPr="001266EF">
        <w:rPr>
          <w:rFonts w:ascii="Calibri Light" w:hAnsi="Calibri Light" w:cs="Calibri Light"/>
          <w:color w:val="auto"/>
          <w:sz w:val="22"/>
          <w:szCs w:val="22"/>
          <w:lang w:val="en-AU"/>
        </w:rPr>
        <w:t>program, and</w:t>
      </w:r>
      <w:proofErr w:type="gramEnd"/>
      <w:r w:rsidR="00492EC2" w:rsidRPr="001266EF">
        <w:rPr>
          <w:rFonts w:ascii="Calibri Light" w:hAnsi="Calibri Light" w:cs="Calibri Light"/>
          <w:color w:val="auto"/>
          <w:sz w:val="22"/>
          <w:szCs w:val="22"/>
          <w:lang w:val="en-AU"/>
        </w:rPr>
        <w:t xml:space="preserve"> will also </w:t>
      </w:r>
      <w:r w:rsidR="005E1754" w:rsidRPr="001266EF">
        <w:rPr>
          <w:rFonts w:ascii="Calibri Light" w:hAnsi="Calibri Light" w:cs="Calibri Light"/>
          <w:color w:val="auto"/>
          <w:sz w:val="22"/>
          <w:szCs w:val="22"/>
          <w:lang w:val="en-AU"/>
        </w:rPr>
        <w:t>coordinate</w:t>
      </w:r>
      <w:r w:rsidR="00492EC2" w:rsidRPr="001266EF">
        <w:rPr>
          <w:rFonts w:ascii="Calibri Light" w:hAnsi="Calibri Light" w:cs="Calibri Light"/>
          <w:color w:val="auto"/>
          <w:sz w:val="22"/>
          <w:szCs w:val="22"/>
          <w:lang w:val="en-AU"/>
        </w:rPr>
        <w:t xml:space="preserve"> the regional delivery of pre-departure and on-award activities</w:t>
      </w:r>
      <w:r w:rsidR="005E1754" w:rsidRPr="001266EF">
        <w:rPr>
          <w:rFonts w:ascii="Calibri Light" w:hAnsi="Calibri Light" w:cs="Calibri Light"/>
          <w:color w:val="auto"/>
          <w:sz w:val="22"/>
          <w:szCs w:val="22"/>
          <w:lang w:val="en-AU"/>
        </w:rPr>
        <w:t xml:space="preserve"> for all MAP </w:t>
      </w:r>
      <w:r w:rsidR="002B25D9" w:rsidRPr="001266EF">
        <w:rPr>
          <w:rFonts w:ascii="Calibri Light" w:hAnsi="Calibri Light" w:cs="Calibri Light"/>
          <w:color w:val="auto"/>
          <w:sz w:val="22"/>
          <w:szCs w:val="22"/>
          <w:lang w:val="en-AU"/>
        </w:rPr>
        <w:t xml:space="preserve">scholarship </w:t>
      </w:r>
      <w:r w:rsidR="005E1754" w:rsidRPr="001266EF">
        <w:rPr>
          <w:rFonts w:ascii="Calibri Light" w:hAnsi="Calibri Light" w:cs="Calibri Light"/>
          <w:color w:val="auto"/>
          <w:sz w:val="22"/>
          <w:szCs w:val="22"/>
          <w:lang w:val="en-AU"/>
        </w:rPr>
        <w:t>awardees</w:t>
      </w:r>
      <w:r w:rsidR="00492EC2" w:rsidRPr="001266EF">
        <w:rPr>
          <w:rFonts w:ascii="Calibri Light" w:hAnsi="Calibri Light" w:cs="Calibri Light"/>
          <w:color w:val="auto"/>
          <w:sz w:val="22"/>
          <w:szCs w:val="22"/>
          <w:lang w:val="en-AU"/>
        </w:rPr>
        <w:t xml:space="preserve">. </w:t>
      </w:r>
      <w:r w:rsidR="005D7C5C" w:rsidRPr="001266EF">
        <w:rPr>
          <w:rFonts w:ascii="Calibri Light" w:hAnsi="Calibri Light" w:cs="Calibri Light"/>
          <w:color w:val="auto"/>
          <w:sz w:val="22"/>
          <w:szCs w:val="22"/>
          <w:lang w:val="en-AU"/>
        </w:rPr>
        <w:t>LAI will also support Bangkok post to manage the Thai MAP Scholarships Intake 2022 from the selection stage through to the mobilisation stage.</w:t>
      </w:r>
    </w:p>
    <w:p w14:paraId="75593143" w14:textId="0DEE8990" w:rsidR="005E1754" w:rsidRPr="001266EF" w:rsidRDefault="00492EC2"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The resourcing and </w:t>
      </w:r>
      <w:r w:rsidR="005E1754" w:rsidRPr="001266EF">
        <w:rPr>
          <w:rFonts w:ascii="Calibri Light" w:hAnsi="Calibri Light" w:cs="Calibri Light"/>
          <w:color w:val="auto"/>
          <w:sz w:val="22"/>
          <w:szCs w:val="22"/>
          <w:lang w:val="en-AU"/>
        </w:rPr>
        <w:t xml:space="preserve">accountability </w:t>
      </w:r>
      <w:r w:rsidRPr="001266EF">
        <w:rPr>
          <w:rFonts w:ascii="Calibri Light" w:hAnsi="Calibri Light" w:cs="Calibri Light"/>
          <w:color w:val="auto"/>
          <w:sz w:val="22"/>
          <w:szCs w:val="22"/>
          <w:lang w:val="en-AU"/>
        </w:rPr>
        <w:t xml:space="preserve">requirements for MAP delivery are integrated into </w:t>
      </w:r>
      <w:r w:rsidR="005E1754" w:rsidRPr="001266EF">
        <w:rPr>
          <w:rFonts w:ascii="Calibri Light" w:hAnsi="Calibri Light" w:cs="Calibri Light"/>
          <w:color w:val="auto"/>
          <w:sz w:val="22"/>
          <w:szCs w:val="22"/>
          <w:lang w:val="en-AU"/>
        </w:rPr>
        <w:t xml:space="preserve">the </w:t>
      </w:r>
      <w:r w:rsidRPr="001266EF">
        <w:rPr>
          <w:rFonts w:ascii="Calibri Light" w:hAnsi="Calibri Light" w:cs="Calibri Light"/>
          <w:color w:val="auto"/>
          <w:sz w:val="22"/>
          <w:szCs w:val="22"/>
          <w:lang w:val="en-AU"/>
        </w:rPr>
        <w:t>overall</w:t>
      </w:r>
      <w:r w:rsidR="00DD3176" w:rsidRPr="001266EF">
        <w:rPr>
          <w:rFonts w:ascii="Calibri Light" w:hAnsi="Calibri Light" w:cs="Calibri Light"/>
          <w:color w:val="auto"/>
          <w:sz w:val="22"/>
          <w:szCs w:val="22"/>
          <w:lang w:val="en-AU"/>
        </w:rPr>
        <w:t xml:space="preserve"> program </w:t>
      </w:r>
      <w:r w:rsidRPr="001266EF">
        <w:rPr>
          <w:rFonts w:ascii="Calibri Light" w:hAnsi="Calibri Light" w:cs="Calibri Light"/>
          <w:color w:val="auto"/>
          <w:sz w:val="22"/>
          <w:szCs w:val="22"/>
          <w:lang w:val="en-AU"/>
        </w:rPr>
        <w:t xml:space="preserve">structure, </w:t>
      </w:r>
      <w:r w:rsidR="00DD3176" w:rsidRPr="001266EF">
        <w:rPr>
          <w:rFonts w:ascii="Calibri Light" w:hAnsi="Calibri Light" w:cs="Calibri Light"/>
          <w:color w:val="auto"/>
          <w:sz w:val="22"/>
          <w:szCs w:val="22"/>
          <w:lang w:val="en-AU"/>
        </w:rPr>
        <w:t>resourc</w:t>
      </w:r>
      <w:r w:rsidRPr="001266EF">
        <w:rPr>
          <w:rFonts w:ascii="Calibri Light" w:hAnsi="Calibri Light" w:cs="Calibri Light"/>
          <w:color w:val="auto"/>
          <w:sz w:val="22"/>
          <w:szCs w:val="22"/>
          <w:lang w:val="en-AU"/>
        </w:rPr>
        <w:t xml:space="preserve">ing schedule and budget. Delivery will leverage existing LAI </w:t>
      </w:r>
      <w:r w:rsidR="00DD3176" w:rsidRPr="001266EF">
        <w:rPr>
          <w:rFonts w:ascii="Calibri Light" w:hAnsi="Calibri Light" w:cs="Calibri Light"/>
          <w:color w:val="auto"/>
          <w:sz w:val="22"/>
          <w:szCs w:val="22"/>
          <w:lang w:val="en-AU"/>
        </w:rPr>
        <w:t xml:space="preserve">procedures relevant to </w:t>
      </w:r>
      <w:r w:rsidR="00C4043A" w:rsidRPr="001266EF">
        <w:rPr>
          <w:rFonts w:ascii="Calibri Light" w:hAnsi="Calibri Light" w:cs="Calibri Light"/>
          <w:color w:val="auto"/>
          <w:sz w:val="22"/>
          <w:szCs w:val="22"/>
          <w:lang w:val="en-AU"/>
        </w:rPr>
        <w:t>AAS</w:t>
      </w:r>
      <w:r w:rsidR="00DD3176" w:rsidRPr="001266EF">
        <w:rPr>
          <w:rFonts w:ascii="Calibri Light" w:hAnsi="Calibri Light" w:cs="Calibri Light"/>
          <w:color w:val="auto"/>
          <w:sz w:val="22"/>
          <w:szCs w:val="22"/>
          <w:lang w:val="en-AU"/>
        </w:rPr>
        <w:t xml:space="preserve">, Short Courses and delivery of other modalities as required. </w:t>
      </w:r>
      <w:r w:rsidR="005E1754" w:rsidRPr="001266EF">
        <w:rPr>
          <w:rFonts w:ascii="Calibri Light" w:hAnsi="Calibri Light" w:cs="Calibri Light"/>
          <w:color w:val="auto"/>
          <w:sz w:val="22"/>
          <w:szCs w:val="22"/>
          <w:lang w:val="en-AU"/>
        </w:rPr>
        <w:t xml:space="preserve">Short Courses </w:t>
      </w:r>
      <w:r w:rsidR="00DD3176" w:rsidRPr="001266EF">
        <w:rPr>
          <w:rFonts w:ascii="Calibri Light" w:hAnsi="Calibri Light" w:cs="Calibri Light"/>
          <w:color w:val="auto"/>
          <w:sz w:val="22"/>
          <w:szCs w:val="22"/>
          <w:lang w:val="en-AU"/>
        </w:rPr>
        <w:t xml:space="preserve">will </w:t>
      </w:r>
      <w:r w:rsidR="005E1754" w:rsidRPr="001266EF">
        <w:rPr>
          <w:rFonts w:ascii="Calibri Light" w:hAnsi="Calibri Light" w:cs="Calibri Light"/>
          <w:color w:val="auto"/>
          <w:sz w:val="22"/>
          <w:szCs w:val="22"/>
          <w:lang w:val="en-AU"/>
        </w:rPr>
        <w:t>reflect</w:t>
      </w:r>
      <w:r w:rsidR="00DD3176" w:rsidRPr="001266EF">
        <w:rPr>
          <w:rFonts w:ascii="Calibri Light" w:hAnsi="Calibri Light" w:cs="Calibri Light"/>
          <w:color w:val="auto"/>
          <w:sz w:val="22"/>
          <w:szCs w:val="22"/>
          <w:lang w:val="en-AU"/>
        </w:rPr>
        <w:t xml:space="preserve"> topic</w:t>
      </w:r>
      <w:r w:rsidR="005E1754" w:rsidRPr="001266EF">
        <w:rPr>
          <w:rFonts w:ascii="Calibri Light" w:hAnsi="Calibri Light" w:cs="Calibri Light"/>
          <w:color w:val="auto"/>
          <w:sz w:val="22"/>
          <w:szCs w:val="22"/>
          <w:lang w:val="en-AU"/>
        </w:rPr>
        <w:t>s</w:t>
      </w:r>
      <w:r w:rsidR="00DD3176" w:rsidRPr="001266EF">
        <w:rPr>
          <w:rFonts w:ascii="Calibri Light" w:hAnsi="Calibri Light" w:cs="Calibri Light"/>
          <w:color w:val="auto"/>
          <w:sz w:val="22"/>
          <w:szCs w:val="22"/>
          <w:lang w:val="en-AU"/>
        </w:rPr>
        <w:t xml:space="preserve"> and choice of modality that best reflects Australia’s bilateral priorities with Laos, and issues of sectoral or regional significance. </w:t>
      </w:r>
      <w:r w:rsidR="005E1754" w:rsidRPr="001266EF">
        <w:rPr>
          <w:rFonts w:ascii="Calibri Light" w:hAnsi="Calibri Light" w:cs="Calibri Light"/>
          <w:color w:val="auto"/>
          <w:sz w:val="22"/>
          <w:szCs w:val="22"/>
          <w:lang w:val="en-AU"/>
        </w:rPr>
        <w:t xml:space="preserve">Where relevant, Short Courses will include participants from other Mekong Region bilateral programs to facilitate regional connections. </w:t>
      </w:r>
      <w:r w:rsidR="00DD3176" w:rsidRPr="001266EF">
        <w:rPr>
          <w:rFonts w:ascii="Calibri Light" w:hAnsi="Calibri Light" w:cs="Calibri Light"/>
          <w:color w:val="auto"/>
          <w:sz w:val="22"/>
          <w:szCs w:val="22"/>
          <w:lang w:val="en-AU"/>
        </w:rPr>
        <w:t xml:space="preserve">Additionally, delivery may involve Laos partners beyond those prioritised by LAI, who are identified as strategic for the Embassy. </w:t>
      </w:r>
    </w:p>
    <w:p w14:paraId="1EBE22E7" w14:textId="6A1E23D1" w:rsidR="00DD3176" w:rsidRPr="001266EF" w:rsidRDefault="00DD3176"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LAI will work closely with the Embassy on all aspects of planning and delivery of MAP activities, including scoping and co-design; procurement and management of third-party delivery partners; </w:t>
      </w:r>
      <w:r w:rsidR="00C4043A" w:rsidRPr="001266EF">
        <w:rPr>
          <w:rFonts w:ascii="Calibri Light" w:hAnsi="Calibri Light" w:cs="Calibri Light"/>
          <w:color w:val="auto"/>
          <w:sz w:val="22"/>
          <w:szCs w:val="22"/>
          <w:lang w:val="en-AU"/>
        </w:rPr>
        <w:t xml:space="preserve">and </w:t>
      </w:r>
      <w:r w:rsidRPr="001266EF">
        <w:rPr>
          <w:rFonts w:ascii="Calibri Light" w:hAnsi="Calibri Light" w:cs="Calibri Light"/>
          <w:color w:val="auto"/>
          <w:sz w:val="22"/>
          <w:szCs w:val="22"/>
          <w:lang w:val="en-AU"/>
        </w:rPr>
        <w:t>implementation, monitoring, evaluation and reporting in the LAI Annual Report</w:t>
      </w:r>
      <w:r w:rsidR="00C4043A"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and in separate reports as required to meet DFAT’s requirements. </w:t>
      </w:r>
    </w:p>
    <w:p w14:paraId="287A2B82" w14:textId="6485789B" w:rsidR="00D25D22" w:rsidRPr="001266EF" w:rsidRDefault="00D25D22" w:rsidP="003A7F56">
      <w:pPr>
        <w:pStyle w:val="Heading2"/>
      </w:pPr>
      <w:bookmarkStart w:id="429" w:name="_Toc89709839"/>
      <w:bookmarkStart w:id="430" w:name="_Toc188362626"/>
      <w:r w:rsidRPr="001266EF">
        <w:t>Management Information System</w:t>
      </w:r>
      <w:bookmarkEnd w:id="427"/>
      <w:bookmarkEnd w:id="429"/>
      <w:bookmarkEnd w:id="430"/>
    </w:p>
    <w:p w14:paraId="1CB57902" w14:textId="08098A6E" w:rsidR="00D25D22" w:rsidRPr="001266EF" w:rsidRDefault="00D25D22"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LAI will establish a fit for purpose cloud-based Management Information System (MIS). The MIS will manage data and information and enable analysis of key indicators. The system will be implemented using an Agile Methodology with iterative release of modules over time. The first version of the MIS will be implemented within three months of design approval. </w:t>
      </w:r>
    </w:p>
    <w:p w14:paraId="2ED94677" w14:textId="77777777" w:rsidR="00A7339B" w:rsidRPr="001266EF" w:rsidRDefault="00A7339B" w:rsidP="003A7F56">
      <w:pPr>
        <w:pStyle w:val="Heading2"/>
      </w:pPr>
      <w:bookmarkStart w:id="431" w:name="_Toc89709840"/>
      <w:bookmarkStart w:id="432" w:name="_Toc188362627"/>
      <w:r w:rsidRPr="001266EF">
        <w:lastRenderedPageBreak/>
        <w:t>Year 1 (2022) Priority Activities</w:t>
      </w:r>
      <w:bookmarkEnd w:id="431"/>
      <w:bookmarkEnd w:id="432"/>
      <w:r w:rsidRPr="001266EF">
        <w:t xml:space="preserve"> </w:t>
      </w:r>
    </w:p>
    <w:p w14:paraId="60710D2F" w14:textId="36D7CD6C" w:rsidR="00A7339B" w:rsidRPr="001266EF" w:rsidRDefault="00A7339B"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Year 1 of the Implementation Phase </w:t>
      </w:r>
      <w:r w:rsidR="00BD26CE" w:rsidRPr="001266EF">
        <w:rPr>
          <w:rFonts w:ascii="Calibri Light" w:hAnsi="Calibri Light" w:cs="Calibri Light"/>
          <w:color w:val="auto"/>
          <w:sz w:val="22"/>
          <w:szCs w:val="22"/>
        </w:rPr>
        <w:t xml:space="preserve">will </w:t>
      </w:r>
      <w:r w:rsidRPr="001266EF">
        <w:rPr>
          <w:rFonts w:ascii="Calibri Light" w:hAnsi="Calibri Light" w:cs="Calibri Light"/>
          <w:color w:val="auto"/>
          <w:sz w:val="22"/>
          <w:szCs w:val="22"/>
        </w:rPr>
        <w:t xml:space="preserve">consolidate and advance existing commitments such as AAS and HRD systems support to MOES, and to establish program capacity and processes to expand program offerings in AASC, MAP, and </w:t>
      </w:r>
      <w:proofErr w:type="spellStart"/>
      <w:r w:rsidRPr="001266EF">
        <w:rPr>
          <w:rFonts w:ascii="Calibri Light" w:hAnsi="Calibri Light" w:cs="Calibri Light"/>
          <w:color w:val="auto"/>
          <w:sz w:val="22"/>
          <w:szCs w:val="22"/>
        </w:rPr>
        <w:t>GoL</w:t>
      </w:r>
      <w:proofErr w:type="spellEnd"/>
      <w:r w:rsidRPr="001266EF">
        <w:rPr>
          <w:rFonts w:ascii="Calibri Light" w:hAnsi="Calibri Light" w:cs="Calibri Light"/>
          <w:color w:val="auto"/>
          <w:sz w:val="22"/>
          <w:szCs w:val="22"/>
        </w:rPr>
        <w:t xml:space="preserve"> HRD capacity development. Support for English language training will also be intensified, and the new Governance system will be established to enrich the LAI annual planning cycle. </w:t>
      </w:r>
    </w:p>
    <w:p w14:paraId="50EA095C" w14:textId="0924966D" w:rsidR="00A7339B" w:rsidRPr="001266EF" w:rsidRDefault="00A7339B"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Priority activities will also include strengthening program practices and evidentiary base through the establishment of the MIS and MERLA systems; building integrated and ‘Practical Inclusion’ approaches to GEDSI, communications and public diplomacy across and within program delivery; and implementation of a strategic engagement approach for scholars and alumni to strengthen LAI’s downstream influence of development outcomes. </w:t>
      </w:r>
      <w:r w:rsidR="00657A19" w:rsidRPr="001266EF">
        <w:rPr>
          <w:rFonts w:ascii="Calibri Light" w:hAnsi="Calibri Light" w:cs="Calibri Light"/>
          <w:color w:val="auto"/>
          <w:sz w:val="22"/>
          <w:szCs w:val="22"/>
        </w:rPr>
        <w:t>In year 1, LAI will prioritise MAP activity consultation, implementation and public diplomacy, and provide support for a range of events delivered by the Embassy to commemorate the 70</w:t>
      </w:r>
      <w:r w:rsidR="00657A19" w:rsidRPr="001266EF">
        <w:rPr>
          <w:rFonts w:ascii="Calibri Light" w:hAnsi="Calibri Light" w:cs="Calibri Light"/>
          <w:color w:val="auto"/>
          <w:sz w:val="22"/>
          <w:szCs w:val="22"/>
          <w:vertAlign w:val="superscript"/>
        </w:rPr>
        <w:t>th</w:t>
      </w:r>
      <w:r w:rsidR="00657A19" w:rsidRPr="001266EF">
        <w:rPr>
          <w:rFonts w:ascii="Calibri Light" w:hAnsi="Calibri Light" w:cs="Calibri Light"/>
          <w:color w:val="auto"/>
          <w:sz w:val="22"/>
          <w:szCs w:val="22"/>
        </w:rPr>
        <w:t xml:space="preserve"> anniversary of the bilateral relationship between Lao PDR and Australia. </w:t>
      </w:r>
    </w:p>
    <w:p w14:paraId="2358676B" w14:textId="6DA5F379" w:rsidR="00675BB2" w:rsidRPr="001266EF" w:rsidRDefault="00675BB2" w:rsidP="003A7F56">
      <w:pPr>
        <w:pStyle w:val="Heading2"/>
      </w:pPr>
      <w:bookmarkStart w:id="433" w:name="_Toc98356167"/>
      <w:bookmarkStart w:id="434" w:name="_Toc98359212"/>
      <w:bookmarkStart w:id="435" w:name="_Toc98361683"/>
      <w:bookmarkStart w:id="436" w:name="_Toc98364135"/>
      <w:bookmarkStart w:id="437" w:name="_Toc102064912"/>
      <w:bookmarkStart w:id="438" w:name="_Toc98358493"/>
      <w:bookmarkStart w:id="439" w:name="_Toc98361538"/>
      <w:bookmarkStart w:id="440" w:name="_Toc98364009"/>
      <w:bookmarkStart w:id="441" w:name="_Toc98366461"/>
      <w:bookmarkStart w:id="442" w:name="_Toc102067238"/>
      <w:bookmarkStart w:id="443" w:name="_Toc84494931"/>
      <w:bookmarkStart w:id="444" w:name="_Toc89709841"/>
      <w:bookmarkStart w:id="445" w:name="_Toc188362628"/>
      <w:bookmarkEnd w:id="428"/>
      <w:bookmarkEnd w:id="433"/>
      <w:bookmarkEnd w:id="434"/>
      <w:bookmarkEnd w:id="435"/>
      <w:bookmarkEnd w:id="436"/>
      <w:bookmarkEnd w:id="437"/>
      <w:bookmarkEnd w:id="438"/>
      <w:bookmarkEnd w:id="439"/>
      <w:bookmarkEnd w:id="440"/>
      <w:bookmarkEnd w:id="441"/>
      <w:bookmarkEnd w:id="442"/>
      <w:r w:rsidRPr="001266EF">
        <w:t>Sustainability</w:t>
      </w:r>
      <w:bookmarkEnd w:id="443"/>
      <w:bookmarkEnd w:id="444"/>
      <w:bookmarkEnd w:id="445"/>
    </w:p>
    <w:p w14:paraId="11844BEA" w14:textId="58289640" w:rsidR="00675BB2" w:rsidRPr="001266EF" w:rsidRDefault="00675BB2"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LAI Phase III elevates engagement with sustainability by proactively broadening engagement with key </w:t>
      </w:r>
      <w:proofErr w:type="spellStart"/>
      <w:r w:rsidRPr="001266EF">
        <w:rPr>
          <w:rFonts w:ascii="Calibri Light" w:hAnsi="Calibri Light" w:cs="Calibri Light"/>
          <w:color w:val="auto"/>
          <w:sz w:val="22"/>
          <w:szCs w:val="22"/>
        </w:rPr>
        <w:t>GoL</w:t>
      </w:r>
      <w:proofErr w:type="spellEnd"/>
      <w:r w:rsidRPr="001266EF">
        <w:rPr>
          <w:rFonts w:ascii="Calibri Light" w:hAnsi="Calibri Light" w:cs="Calibri Light"/>
          <w:color w:val="auto"/>
          <w:sz w:val="22"/>
          <w:szCs w:val="22"/>
        </w:rPr>
        <w:t xml:space="preserve"> partners and extending assistance to organisation and systemic-level development support. By engaging at a policy and </w:t>
      </w:r>
      <w:proofErr w:type="gramStart"/>
      <w:r w:rsidRPr="001266EF">
        <w:rPr>
          <w:rFonts w:ascii="Calibri Light" w:hAnsi="Calibri Light" w:cs="Calibri Light"/>
          <w:color w:val="auto"/>
          <w:sz w:val="22"/>
          <w:szCs w:val="22"/>
        </w:rPr>
        <w:t>systems level, and</w:t>
      </w:r>
      <w:proofErr w:type="gramEnd"/>
      <w:r w:rsidRPr="001266EF">
        <w:rPr>
          <w:rFonts w:ascii="Calibri Light" w:hAnsi="Calibri Light" w:cs="Calibri Light"/>
          <w:color w:val="auto"/>
          <w:sz w:val="22"/>
          <w:szCs w:val="22"/>
        </w:rPr>
        <w:t xml:space="preserve"> supporting </w:t>
      </w:r>
      <w:proofErr w:type="spellStart"/>
      <w:r w:rsidRPr="001266EF">
        <w:rPr>
          <w:rFonts w:ascii="Calibri Light" w:hAnsi="Calibri Light" w:cs="Calibri Light"/>
          <w:color w:val="auto"/>
          <w:sz w:val="22"/>
          <w:szCs w:val="22"/>
        </w:rPr>
        <w:t>GoL</w:t>
      </w:r>
      <w:proofErr w:type="spellEnd"/>
      <w:r w:rsidRPr="001266EF">
        <w:rPr>
          <w:rFonts w:ascii="Calibri Light" w:hAnsi="Calibri Light" w:cs="Calibri Light"/>
          <w:color w:val="auto"/>
          <w:sz w:val="22"/>
          <w:szCs w:val="22"/>
        </w:rPr>
        <w:t xml:space="preserve"> to more strongly and effectively organise to achieve the NHRDS </w:t>
      </w:r>
      <w:r w:rsidR="007B25D9" w:rsidRPr="001266EF">
        <w:rPr>
          <w:rFonts w:ascii="Calibri Light" w:hAnsi="Calibri Light" w:cs="Calibri Light"/>
          <w:color w:val="auto"/>
          <w:sz w:val="22"/>
          <w:szCs w:val="22"/>
        </w:rPr>
        <w:t>goals</w:t>
      </w:r>
      <w:r w:rsidRPr="001266EF">
        <w:rPr>
          <w:rFonts w:ascii="Calibri Light" w:hAnsi="Calibri Light" w:cs="Calibri Light"/>
          <w:color w:val="auto"/>
          <w:sz w:val="22"/>
          <w:szCs w:val="22"/>
        </w:rPr>
        <w:t xml:space="preserve">, LAI will leave a legacy that extends beyond </w:t>
      </w:r>
      <w:r w:rsidR="00964EB9" w:rsidRPr="001266EF">
        <w:rPr>
          <w:rFonts w:ascii="Calibri Light" w:hAnsi="Calibri Light" w:cs="Calibri Light"/>
          <w:color w:val="auto"/>
          <w:sz w:val="22"/>
          <w:szCs w:val="22"/>
        </w:rPr>
        <w:t xml:space="preserve">present </w:t>
      </w:r>
      <w:r w:rsidRPr="001266EF">
        <w:rPr>
          <w:rFonts w:ascii="Calibri Light" w:hAnsi="Calibri Light" w:cs="Calibri Light"/>
          <w:color w:val="auto"/>
          <w:sz w:val="22"/>
          <w:szCs w:val="22"/>
        </w:rPr>
        <w:t xml:space="preserve">benefits, to </w:t>
      </w:r>
      <w:r w:rsidR="005B0F00" w:rsidRPr="001266EF">
        <w:rPr>
          <w:rFonts w:ascii="Calibri Light" w:hAnsi="Calibri Light" w:cs="Calibri Light"/>
          <w:color w:val="auto"/>
          <w:sz w:val="22"/>
          <w:szCs w:val="22"/>
        </w:rPr>
        <w:t xml:space="preserve">include </w:t>
      </w:r>
      <w:r w:rsidRPr="001266EF">
        <w:rPr>
          <w:rFonts w:ascii="Calibri Light" w:hAnsi="Calibri Light" w:cs="Calibri Light"/>
          <w:color w:val="auto"/>
          <w:sz w:val="22"/>
          <w:szCs w:val="22"/>
        </w:rPr>
        <w:t xml:space="preserve">those who are benefited by ongoing policy and systems improvements. LAI’s partnerships-based approach is designed to support ownership and self-sufficiency, with LAI working alongside partner organisations to enable, support, guide and advise. LAI will also prioritise training of trainers to support ongoing access to </w:t>
      </w:r>
      <w:proofErr w:type="gramStart"/>
      <w:r w:rsidRPr="001266EF">
        <w:rPr>
          <w:rFonts w:ascii="Calibri Light" w:hAnsi="Calibri Light" w:cs="Calibri Light"/>
          <w:color w:val="auto"/>
          <w:sz w:val="22"/>
          <w:szCs w:val="22"/>
        </w:rPr>
        <w:t>locally-driven</w:t>
      </w:r>
      <w:proofErr w:type="gramEnd"/>
      <w:r w:rsidRPr="001266EF">
        <w:rPr>
          <w:rFonts w:ascii="Calibri Light" w:hAnsi="Calibri Light" w:cs="Calibri Light"/>
          <w:color w:val="auto"/>
          <w:sz w:val="22"/>
          <w:szCs w:val="22"/>
        </w:rPr>
        <w:t xml:space="preserve"> learning and development. </w:t>
      </w:r>
    </w:p>
    <w:p w14:paraId="1B6113E5" w14:textId="299FC498" w:rsidR="00675BB2" w:rsidRPr="001266EF" w:rsidRDefault="00675BB2"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By positioning relationship and trust building as a core means of gaining access to opportunities for systemic </w:t>
      </w:r>
      <w:proofErr w:type="gramStart"/>
      <w:r w:rsidRPr="001266EF">
        <w:rPr>
          <w:rFonts w:ascii="Calibri Light" w:hAnsi="Calibri Light" w:cs="Calibri Light"/>
          <w:color w:val="auto"/>
          <w:sz w:val="22"/>
          <w:szCs w:val="22"/>
        </w:rPr>
        <w:t>development, and</w:t>
      </w:r>
      <w:proofErr w:type="gramEnd"/>
      <w:r w:rsidRPr="001266EF">
        <w:rPr>
          <w:rFonts w:ascii="Calibri Light" w:hAnsi="Calibri Light" w:cs="Calibri Light"/>
          <w:color w:val="auto"/>
          <w:sz w:val="22"/>
          <w:szCs w:val="22"/>
        </w:rPr>
        <w:t xml:space="preserve"> providing for dedicated local r</w:t>
      </w:r>
      <w:r w:rsidR="003C5BC8" w:rsidRPr="001266EF">
        <w:rPr>
          <w:rFonts w:ascii="Calibri Light" w:hAnsi="Calibri Light" w:cs="Calibri Light"/>
          <w:color w:val="auto"/>
          <w:sz w:val="22"/>
          <w:szCs w:val="22"/>
        </w:rPr>
        <w:t>ole</w:t>
      </w:r>
      <w:r w:rsidR="00964EB9" w:rsidRPr="001266EF">
        <w:rPr>
          <w:rFonts w:ascii="Calibri Light" w:hAnsi="Calibri Light" w:cs="Calibri Light"/>
          <w:color w:val="auto"/>
          <w:sz w:val="22"/>
          <w:szCs w:val="22"/>
        </w:rPr>
        <w:t>s</w:t>
      </w:r>
      <w:r w:rsidR="003C5BC8" w:rsidRPr="001266EF">
        <w:rPr>
          <w:rFonts w:ascii="Calibri Light" w:hAnsi="Calibri Light" w:cs="Calibri Light"/>
          <w:color w:val="auto"/>
          <w:sz w:val="22"/>
          <w:szCs w:val="22"/>
        </w:rPr>
        <w:t xml:space="preserve"> (</w:t>
      </w:r>
      <w:r w:rsidR="00964EB9" w:rsidRPr="001266EF">
        <w:rPr>
          <w:rFonts w:ascii="Calibri Light" w:hAnsi="Calibri Light" w:cs="Calibri Light"/>
          <w:color w:val="auto"/>
          <w:sz w:val="22"/>
          <w:szCs w:val="22"/>
        </w:rPr>
        <w:t xml:space="preserve">e.g. </w:t>
      </w:r>
      <w:r w:rsidR="003C5BC8" w:rsidRPr="001266EF">
        <w:rPr>
          <w:rFonts w:ascii="Calibri Light" w:hAnsi="Calibri Light" w:cs="Calibri Light"/>
          <w:color w:val="auto"/>
          <w:sz w:val="22"/>
          <w:szCs w:val="22"/>
        </w:rPr>
        <w:t>Partner Relationship Manager)</w:t>
      </w:r>
      <w:r w:rsidRPr="001266EF">
        <w:rPr>
          <w:rFonts w:ascii="Calibri Light" w:hAnsi="Calibri Light" w:cs="Calibri Light"/>
          <w:color w:val="auto"/>
          <w:sz w:val="22"/>
          <w:szCs w:val="22"/>
        </w:rPr>
        <w:t xml:space="preserve"> to ‘open doors’ in what is otherwise a complex political economy, LAI will embed enabling relationships at a local level. In addition, the strong focus on managed localisation of the team will support local capability development and provide for stronger local leadership of LAI over time. </w:t>
      </w:r>
    </w:p>
    <w:p w14:paraId="29EFA32A" w14:textId="68FE72C3" w:rsidR="00B348E5" w:rsidRPr="001266EF" w:rsidRDefault="00462E72" w:rsidP="006C3DDF">
      <w:pPr>
        <w:pStyle w:val="Heading1"/>
        <w:rPr>
          <w:rFonts w:ascii="Calibri Light" w:hAnsi="Calibri Light" w:cs="Calibri Light"/>
          <w:color w:val="auto"/>
          <w:szCs w:val="22"/>
        </w:rPr>
      </w:pPr>
      <w:bookmarkStart w:id="446" w:name="_Toc89709842"/>
      <w:bookmarkStart w:id="447" w:name="_Toc188362629"/>
      <w:bookmarkStart w:id="448" w:name="_Toc84494916"/>
      <w:r w:rsidRPr="001266EF">
        <w:rPr>
          <w:rFonts w:ascii="Calibri Light" w:hAnsi="Calibri Light" w:cs="Calibri Light"/>
          <w:color w:val="auto"/>
          <w:szCs w:val="22"/>
        </w:rPr>
        <w:t>Delivery Modalities</w:t>
      </w:r>
      <w:bookmarkEnd w:id="446"/>
      <w:bookmarkEnd w:id="447"/>
      <w:r w:rsidRPr="001266EF">
        <w:rPr>
          <w:rFonts w:ascii="Calibri Light" w:hAnsi="Calibri Light" w:cs="Calibri Light"/>
          <w:color w:val="auto"/>
          <w:szCs w:val="22"/>
        </w:rPr>
        <w:t xml:space="preserve"> </w:t>
      </w:r>
    </w:p>
    <w:p w14:paraId="7F78BA70" w14:textId="4D7E1E08" w:rsidR="0040098A" w:rsidRPr="001266EF" w:rsidRDefault="0040098A" w:rsidP="003A7F56">
      <w:pPr>
        <w:pStyle w:val="Heading2"/>
      </w:pPr>
      <w:bookmarkStart w:id="449" w:name="_Toc89709843"/>
      <w:bookmarkStart w:id="450" w:name="_Toc188362630"/>
      <w:r w:rsidRPr="001266EF">
        <w:t>Australia Awards Scholarships</w:t>
      </w:r>
      <w:bookmarkEnd w:id="448"/>
      <w:bookmarkEnd w:id="449"/>
      <w:bookmarkEnd w:id="450"/>
    </w:p>
    <w:p w14:paraId="1FBD071F" w14:textId="162BAA48" w:rsidR="00F958F9" w:rsidRPr="001266EF" w:rsidRDefault="0075050D"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Australia has a comparative advantage in education, </w:t>
      </w:r>
      <w:r w:rsidR="00831767" w:rsidRPr="001266EF">
        <w:rPr>
          <w:rFonts w:ascii="Calibri Light" w:hAnsi="Calibri Light" w:cs="Calibri Light"/>
          <w:color w:val="auto"/>
          <w:sz w:val="22"/>
          <w:szCs w:val="22"/>
        </w:rPr>
        <w:t>particularly</w:t>
      </w:r>
      <w:r w:rsidRPr="001266EF">
        <w:rPr>
          <w:rFonts w:ascii="Calibri Light" w:hAnsi="Calibri Light" w:cs="Calibri Light"/>
          <w:color w:val="auto"/>
          <w:sz w:val="22"/>
          <w:szCs w:val="22"/>
        </w:rPr>
        <w:t xml:space="preserve"> tertiary education. Australian universities operate at high international standards – as evidenced by the proportion of Australian universities consistently ranked in the top 100 universities of the Times Higher Education World University Rankings. Not only do Australian universities provide a world class education, </w:t>
      </w:r>
      <w:proofErr w:type="gramStart"/>
      <w:r w:rsidRPr="001266EF">
        <w:rPr>
          <w:rFonts w:ascii="Calibri Light" w:hAnsi="Calibri Light" w:cs="Calibri Light"/>
          <w:color w:val="auto"/>
          <w:sz w:val="22"/>
          <w:szCs w:val="22"/>
        </w:rPr>
        <w:t>they</w:t>
      </w:r>
      <w:proofErr w:type="gramEnd"/>
      <w:r w:rsidRPr="001266EF">
        <w:rPr>
          <w:rFonts w:ascii="Calibri Light" w:hAnsi="Calibri Light" w:cs="Calibri Light"/>
          <w:color w:val="auto"/>
          <w:sz w:val="22"/>
          <w:szCs w:val="22"/>
        </w:rPr>
        <w:t xml:space="preserve"> also have rigorous quality assurance systems and responsive student support and pastoral care systems. They are well placed to support international students</w:t>
      </w:r>
      <w:r w:rsidR="008C54E7" w:rsidRPr="001266EF">
        <w:rPr>
          <w:rFonts w:ascii="Calibri Light" w:hAnsi="Calibri Light" w:cs="Calibri Light"/>
          <w:color w:val="auto"/>
          <w:sz w:val="22"/>
          <w:szCs w:val="22"/>
        </w:rPr>
        <w:t>, including those with disability,</w:t>
      </w:r>
      <w:r w:rsidRPr="001266EF">
        <w:rPr>
          <w:rFonts w:ascii="Calibri Light" w:hAnsi="Calibri Light" w:cs="Calibri Light"/>
          <w:color w:val="auto"/>
          <w:sz w:val="22"/>
          <w:szCs w:val="22"/>
        </w:rPr>
        <w:t xml:space="preserve"> and the development of future leaders.</w:t>
      </w:r>
    </w:p>
    <w:p w14:paraId="14E48EF0" w14:textId="28190738" w:rsidR="00F45240" w:rsidRPr="001266EF" w:rsidRDefault="00A127C3"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Australia Awards Scholarships (AAS) are highly prized in Laos. </w:t>
      </w:r>
      <w:r w:rsidR="00080C12" w:rsidRPr="001266EF">
        <w:rPr>
          <w:rFonts w:ascii="Calibri Light" w:hAnsi="Calibri Light" w:cs="Calibri Light"/>
          <w:color w:val="auto"/>
          <w:sz w:val="22"/>
          <w:szCs w:val="22"/>
        </w:rPr>
        <w:t xml:space="preserve">Design </w:t>
      </w:r>
      <w:r w:rsidRPr="001266EF">
        <w:rPr>
          <w:rFonts w:ascii="Calibri Light" w:hAnsi="Calibri Light" w:cs="Calibri Light"/>
          <w:color w:val="auto"/>
          <w:sz w:val="22"/>
          <w:szCs w:val="22"/>
        </w:rPr>
        <w:t xml:space="preserve">consultations with </w:t>
      </w:r>
      <w:proofErr w:type="spellStart"/>
      <w:r w:rsidR="00F958F9" w:rsidRPr="001266EF">
        <w:rPr>
          <w:rFonts w:ascii="Calibri Light" w:hAnsi="Calibri Light" w:cs="Calibri Light"/>
          <w:color w:val="auto"/>
          <w:sz w:val="22"/>
          <w:szCs w:val="22"/>
        </w:rPr>
        <w:t>GoL</w:t>
      </w:r>
      <w:proofErr w:type="spellEnd"/>
      <w:r w:rsidR="00F958F9" w:rsidRPr="001266EF">
        <w:rPr>
          <w:rFonts w:ascii="Calibri Light" w:hAnsi="Calibri Light" w:cs="Calibri Light"/>
          <w:color w:val="auto"/>
          <w:sz w:val="22"/>
          <w:szCs w:val="22"/>
        </w:rPr>
        <w:t xml:space="preserve"> </w:t>
      </w:r>
      <w:r w:rsidRPr="001266EF">
        <w:rPr>
          <w:rFonts w:ascii="Calibri Light" w:hAnsi="Calibri Light" w:cs="Calibri Light"/>
          <w:color w:val="auto"/>
          <w:sz w:val="22"/>
          <w:szCs w:val="22"/>
        </w:rPr>
        <w:t>stakeholders affirmed the value of long-term scholarships in building Laos’ human resource capacity; showcasing Australian expertise; promoting Australian education; and strengthening people-to-people links between Australia and Laos.</w:t>
      </w:r>
      <w:r w:rsidR="00F958F9" w:rsidRPr="001266EF">
        <w:rPr>
          <w:rFonts w:ascii="Calibri Light" w:hAnsi="Calibri Light" w:cs="Calibri Light"/>
          <w:color w:val="auto"/>
          <w:sz w:val="22"/>
          <w:szCs w:val="22"/>
        </w:rPr>
        <w:t xml:space="preserve"> New </w:t>
      </w:r>
      <w:r w:rsidR="00F45240" w:rsidRPr="001266EF">
        <w:rPr>
          <w:rFonts w:ascii="Calibri Light" w:hAnsi="Calibri Light" w:cs="Calibri Light"/>
          <w:color w:val="auto"/>
          <w:sz w:val="22"/>
          <w:szCs w:val="22"/>
        </w:rPr>
        <w:t xml:space="preserve">AAS graduates </w:t>
      </w:r>
      <w:r w:rsidR="00F958F9" w:rsidRPr="001266EF">
        <w:rPr>
          <w:rFonts w:ascii="Calibri Light" w:hAnsi="Calibri Light" w:cs="Calibri Light"/>
          <w:color w:val="auto"/>
          <w:sz w:val="22"/>
          <w:szCs w:val="22"/>
        </w:rPr>
        <w:t xml:space="preserve">are seen as bringing the capabilities needed </w:t>
      </w:r>
      <w:r w:rsidR="00F45240" w:rsidRPr="001266EF">
        <w:rPr>
          <w:rFonts w:ascii="Calibri Light" w:hAnsi="Calibri Light" w:cs="Calibri Light"/>
          <w:color w:val="auto"/>
          <w:sz w:val="22"/>
          <w:szCs w:val="22"/>
        </w:rPr>
        <w:t>to fulfil senior leadership roles</w:t>
      </w:r>
      <w:r w:rsidR="00921BDD" w:rsidRPr="001266EF">
        <w:rPr>
          <w:rFonts w:ascii="Calibri Light" w:hAnsi="Calibri Light" w:cs="Calibri Light"/>
          <w:color w:val="auto"/>
          <w:sz w:val="22"/>
          <w:szCs w:val="22"/>
        </w:rPr>
        <w:t xml:space="preserve">. </w:t>
      </w:r>
      <w:r w:rsidR="00F45240" w:rsidRPr="001266EF">
        <w:rPr>
          <w:rFonts w:ascii="Calibri Light" w:hAnsi="Calibri Light" w:cs="Calibri Light"/>
          <w:color w:val="auto"/>
          <w:sz w:val="22"/>
          <w:szCs w:val="22"/>
        </w:rPr>
        <w:t xml:space="preserve">The capacity for English language is seen as an advantage with Australia </w:t>
      </w:r>
      <w:r w:rsidR="009E3B51" w:rsidRPr="001266EF">
        <w:rPr>
          <w:rFonts w:ascii="Calibri Light" w:hAnsi="Calibri Light" w:cs="Calibri Light"/>
          <w:color w:val="auto"/>
          <w:sz w:val="22"/>
          <w:szCs w:val="22"/>
        </w:rPr>
        <w:t>a</w:t>
      </w:r>
      <w:r w:rsidR="00F45240" w:rsidRPr="001266EF">
        <w:rPr>
          <w:rFonts w:ascii="Calibri Light" w:hAnsi="Calibri Light" w:cs="Calibri Light"/>
          <w:color w:val="auto"/>
          <w:sz w:val="22"/>
          <w:szCs w:val="22"/>
        </w:rPr>
        <w:t>lumni being well positioned to represent Laos in international fora.</w:t>
      </w:r>
    </w:p>
    <w:p w14:paraId="6938966B" w14:textId="77777777" w:rsidR="00EF2026" w:rsidRDefault="00EF2026"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The Australia Awards Global Strateg</w:t>
      </w:r>
      <w:r w:rsidR="00AA6ECD" w:rsidRPr="001266EF">
        <w:rPr>
          <w:rFonts w:ascii="Calibri Light" w:hAnsi="Calibri Light" w:cs="Calibri Light"/>
          <w:color w:val="auto"/>
          <w:sz w:val="22"/>
          <w:szCs w:val="22"/>
        </w:rPr>
        <w:t>ic Framework</w:t>
      </w:r>
      <w:r w:rsidRPr="001266EF">
        <w:rPr>
          <w:rFonts w:ascii="Calibri Light" w:hAnsi="Calibri Light" w:cs="Calibri Light"/>
          <w:color w:val="auto"/>
          <w:sz w:val="22"/>
          <w:szCs w:val="22"/>
        </w:rPr>
        <w:t xml:space="preserve"> (20</w:t>
      </w:r>
      <w:r w:rsidR="00AA6ECD" w:rsidRPr="001266EF">
        <w:rPr>
          <w:rFonts w:ascii="Calibri Light" w:hAnsi="Calibri Light" w:cs="Calibri Light"/>
          <w:color w:val="auto"/>
          <w:sz w:val="22"/>
          <w:szCs w:val="22"/>
        </w:rPr>
        <w:t>21</w:t>
      </w:r>
      <w:r w:rsidRPr="001266EF">
        <w:rPr>
          <w:rFonts w:ascii="Calibri Light" w:hAnsi="Calibri Light" w:cs="Calibri Light"/>
          <w:color w:val="auto"/>
          <w:sz w:val="22"/>
          <w:szCs w:val="22"/>
        </w:rPr>
        <w:t>-20</w:t>
      </w:r>
      <w:r w:rsidR="00AA6ECD" w:rsidRPr="001266EF">
        <w:rPr>
          <w:rFonts w:ascii="Calibri Light" w:hAnsi="Calibri Light" w:cs="Calibri Light"/>
          <w:color w:val="auto"/>
          <w:sz w:val="22"/>
          <w:szCs w:val="22"/>
        </w:rPr>
        <w:t>24</w:t>
      </w:r>
      <w:r w:rsidRPr="001266EF">
        <w:rPr>
          <w:rFonts w:ascii="Calibri Light" w:hAnsi="Calibri Light" w:cs="Calibri Light"/>
          <w:color w:val="auto"/>
          <w:sz w:val="22"/>
          <w:szCs w:val="22"/>
        </w:rPr>
        <w:t>) defines the strategic goals and outcomes of Australia’s global investment in current and emerging leaders. The AAS modality is operationalised in LAI in accordance with the Australia Awards Policy Handbook, which is updated annually. LAI will implement all phases of the scholarship cycle</w:t>
      </w:r>
      <w:r w:rsidR="00A07687" w:rsidRPr="001266EF">
        <w:rPr>
          <w:rFonts w:ascii="Calibri Light" w:hAnsi="Calibri Light" w:cs="Calibri Light"/>
          <w:color w:val="auto"/>
          <w:sz w:val="22"/>
          <w:szCs w:val="22"/>
        </w:rPr>
        <w:t xml:space="preserve"> (</w:t>
      </w:r>
      <w:r w:rsidR="00F648E5" w:rsidRPr="001266EF">
        <w:rPr>
          <w:rFonts w:ascii="Calibri Light" w:hAnsi="Calibri Light" w:cs="Calibri Light"/>
          <w:color w:val="auto"/>
          <w:sz w:val="22"/>
          <w:szCs w:val="22"/>
        </w:rPr>
        <w:t>2</w:t>
      </w:r>
      <w:r w:rsidR="00AC79B8" w:rsidRPr="001266EF">
        <w:rPr>
          <w:rFonts w:ascii="Calibri Light" w:hAnsi="Calibri Light" w:cs="Calibri Light"/>
          <w:color w:val="auto"/>
          <w:sz w:val="22"/>
          <w:szCs w:val="22"/>
        </w:rPr>
        <w:t>).</w:t>
      </w:r>
      <w:r w:rsidR="00782140" w:rsidRPr="001266EF">
        <w:rPr>
          <w:rFonts w:ascii="Calibri Light" w:hAnsi="Calibri Light" w:cs="Calibri Light"/>
          <w:color w:val="auto"/>
          <w:sz w:val="22"/>
          <w:szCs w:val="22"/>
        </w:rPr>
        <w:t xml:space="preserve"> </w:t>
      </w:r>
    </w:p>
    <w:p w14:paraId="1D70C11C" w14:textId="77777777" w:rsidR="003A7F56" w:rsidRDefault="003A7F56">
      <w:pPr>
        <w:spacing w:line="240" w:lineRule="auto"/>
        <w:rPr>
          <w:rFonts w:ascii="Calibri Light" w:hAnsi="Calibri Light"/>
          <w:b/>
          <w:color w:val="000000" w:themeColor="text1"/>
          <w:sz w:val="22"/>
          <w:szCs w:val="18"/>
        </w:rPr>
      </w:pPr>
      <w:bookmarkStart w:id="451" w:name="_Toc187832079"/>
      <w:bookmarkStart w:id="452" w:name="_Ref98366512"/>
      <w:bookmarkStart w:id="453" w:name="_Hlk89441302"/>
      <w:r>
        <w:br w:type="page"/>
      </w:r>
    </w:p>
    <w:p w14:paraId="15749662" w14:textId="471C22D3" w:rsidR="00E73159" w:rsidRDefault="00E73159" w:rsidP="006C3DDF">
      <w:pPr>
        <w:pStyle w:val="PDD"/>
      </w:pPr>
      <w:r>
        <w:lastRenderedPageBreak/>
        <w:t xml:space="preserve">Table </w:t>
      </w:r>
      <w:r>
        <w:fldChar w:fldCharType="begin"/>
      </w:r>
      <w:r>
        <w:instrText xml:space="preserve"> SEQ Table \* ARABIC </w:instrText>
      </w:r>
      <w:r>
        <w:fldChar w:fldCharType="separate"/>
      </w:r>
      <w:r w:rsidR="00BE555A">
        <w:rPr>
          <w:noProof/>
        </w:rPr>
        <w:t>2</w:t>
      </w:r>
      <w:r>
        <w:rPr>
          <w:noProof/>
        </w:rPr>
        <w:fldChar w:fldCharType="end"/>
      </w:r>
      <w:r w:rsidRPr="001266EF">
        <w:t>: Outline of activities across the AAS cycle</w:t>
      </w:r>
      <w:bookmarkEnd w:id="451"/>
    </w:p>
    <w:tbl>
      <w:tblPr>
        <w:tblStyle w:val="TableGrid"/>
        <w:tblW w:w="0" w:type="auto"/>
        <w:tblLook w:val="04A0" w:firstRow="1" w:lastRow="0" w:firstColumn="1" w:lastColumn="0" w:noHBand="0" w:noVBand="1"/>
      </w:tblPr>
      <w:tblGrid>
        <w:gridCol w:w="2127"/>
        <w:gridCol w:w="6095"/>
        <w:gridCol w:w="1604"/>
      </w:tblGrid>
      <w:tr w:rsidR="001266EF" w:rsidRPr="004A216A" w14:paraId="65B51E6C" w14:textId="77777777" w:rsidTr="007942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shd w:val="clear" w:color="auto" w:fill="003478" w:themeFill="text2"/>
          </w:tcPr>
          <w:bookmarkEnd w:id="452"/>
          <w:p w14:paraId="1FA9A88B" w14:textId="77777777" w:rsidR="00864C1D" w:rsidRPr="004A216A" w:rsidRDefault="00864C1D" w:rsidP="006C3DDF">
            <w:pPr>
              <w:pStyle w:val="BodyText"/>
              <w:spacing w:before="40" w:after="60"/>
              <w:rPr>
                <w:rFonts w:ascii="Calibri Light" w:hAnsi="Calibri Light" w:cs="Calibri Light"/>
                <w:bCs/>
                <w:sz w:val="22"/>
                <w:szCs w:val="22"/>
              </w:rPr>
            </w:pPr>
            <w:r w:rsidRPr="004A216A">
              <w:rPr>
                <w:rFonts w:ascii="Calibri Light" w:hAnsi="Calibri Light" w:cs="Calibri Light"/>
                <w:bCs/>
                <w:sz w:val="22"/>
                <w:szCs w:val="22"/>
              </w:rPr>
              <w:t>Stage</w:t>
            </w:r>
          </w:p>
        </w:tc>
        <w:tc>
          <w:tcPr>
            <w:tcW w:w="6095" w:type="dxa"/>
            <w:shd w:val="clear" w:color="auto" w:fill="003478" w:themeFill="text2"/>
          </w:tcPr>
          <w:p w14:paraId="4AB38D33" w14:textId="77777777" w:rsidR="00864C1D" w:rsidRPr="004A216A" w:rsidRDefault="00864C1D" w:rsidP="006C3DDF">
            <w:pPr>
              <w:pStyle w:val="BodyText"/>
              <w:spacing w:before="40" w:after="60"/>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sz w:val="22"/>
                <w:szCs w:val="22"/>
              </w:rPr>
            </w:pPr>
            <w:r w:rsidRPr="004A216A">
              <w:rPr>
                <w:rFonts w:ascii="Calibri Light" w:hAnsi="Calibri Light" w:cs="Calibri Light"/>
                <w:bCs/>
                <w:sz w:val="22"/>
                <w:szCs w:val="22"/>
              </w:rPr>
              <w:t>Key activities</w:t>
            </w:r>
          </w:p>
        </w:tc>
        <w:tc>
          <w:tcPr>
            <w:tcW w:w="1604" w:type="dxa"/>
            <w:shd w:val="clear" w:color="auto" w:fill="003478" w:themeFill="text2"/>
          </w:tcPr>
          <w:p w14:paraId="653CB9E9" w14:textId="77777777" w:rsidR="00864C1D" w:rsidRPr="004A216A" w:rsidRDefault="00864C1D" w:rsidP="006C3DDF">
            <w:pPr>
              <w:pStyle w:val="BodyText"/>
              <w:spacing w:before="40" w:after="60"/>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sz w:val="22"/>
                <w:szCs w:val="22"/>
              </w:rPr>
            </w:pPr>
            <w:r w:rsidRPr="004A216A">
              <w:rPr>
                <w:rFonts w:ascii="Calibri Light" w:hAnsi="Calibri Light" w:cs="Calibri Light"/>
                <w:bCs/>
                <w:sz w:val="22"/>
                <w:szCs w:val="22"/>
              </w:rPr>
              <w:t>Timing</w:t>
            </w:r>
          </w:p>
        </w:tc>
      </w:tr>
      <w:tr w:rsidR="001266EF" w:rsidRPr="004A216A" w14:paraId="202EDD60" w14:textId="77777777" w:rsidTr="0079428E">
        <w:tc>
          <w:tcPr>
            <w:cnfStyle w:val="001000000000" w:firstRow="0" w:lastRow="0" w:firstColumn="1" w:lastColumn="0" w:oddVBand="0" w:evenVBand="0" w:oddHBand="0" w:evenHBand="0" w:firstRowFirstColumn="0" w:firstRowLastColumn="0" w:lastRowFirstColumn="0" w:lastRowLastColumn="0"/>
            <w:tcW w:w="2127" w:type="dxa"/>
          </w:tcPr>
          <w:p w14:paraId="705CFBF5" w14:textId="77777777" w:rsidR="00864C1D" w:rsidRPr="004A216A" w:rsidRDefault="00864C1D" w:rsidP="006C3DDF">
            <w:pPr>
              <w:pStyle w:val="BodyText"/>
              <w:spacing w:before="40" w:after="60"/>
              <w:rPr>
                <w:rFonts w:ascii="Calibri Light" w:hAnsi="Calibri Light" w:cs="Calibri Light"/>
                <w:b w:val="0"/>
                <w:sz w:val="22"/>
                <w:szCs w:val="22"/>
              </w:rPr>
            </w:pPr>
            <w:r w:rsidRPr="004A216A">
              <w:rPr>
                <w:rFonts w:ascii="Calibri Light" w:hAnsi="Calibri Light" w:cs="Calibri Light"/>
                <w:sz w:val="22"/>
                <w:szCs w:val="22"/>
              </w:rPr>
              <w:t>Planning</w:t>
            </w:r>
          </w:p>
        </w:tc>
        <w:tc>
          <w:tcPr>
            <w:tcW w:w="6095" w:type="dxa"/>
          </w:tcPr>
          <w:p w14:paraId="3A3AE755" w14:textId="77777777"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Confirmation of priority fields of study, country profile, and the number and level of AAS.</w:t>
            </w:r>
          </w:p>
          <w:p w14:paraId="00C96F24" w14:textId="77777777"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Design of targeting and promotional strategy and preparation of marketing and promotional materials.</w:t>
            </w:r>
          </w:p>
          <w:p w14:paraId="4AB96197" w14:textId="79C7750F"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 xml:space="preserve">Pre-application English language Equity Pathway (Section </w:t>
            </w:r>
            <w:r w:rsidRPr="004A216A">
              <w:rPr>
                <w:rFonts w:ascii="Calibri Light" w:hAnsi="Calibri Light" w:cs="Calibri Light"/>
                <w:sz w:val="22"/>
                <w:szCs w:val="22"/>
              </w:rPr>
              <w:fldChar w:fldCharType="begin"/>
            </w:r>
            <w:r w:rsidRPr="004A216A">
              <w:rPr>
                <w:rFonts w:ascii="Calibri Light" w:hAnsi="Calibri Light" w:cs="Calibri Light"/>
                <w:sz w:val="22"/>
                <w:szCs w:val="22"/>
              </w:rPr>
              <w:instrText xml:space="preserve"> REF _Ref85896436 \r  \* MERGEFORMAT </w:instrText>
            </w:r>
            <w:r w:rsidRPr="004A216A">
              <w:rPr>
                <w:rFonts w:ascii="Calibri Light" w:hAnsi="Calibri Light" w:cs="Calibri Light"/>
                <w:sz w:val="22"/>
                <w:szCs w:val="22"/>
              </w:rPr>
              <w:fldChar w:fldCharType="separate"/>
            </w:r>
            <w:r w:rsidR="00BE555A">
              <w:rPr>
                <w:rFonts w:ascii="Calibri Light" w:hAnsi="Calibri Light" w:cs="Calibri Light"/>
                <w:sz w:val="22"/>
                <w:szCs w:val="22"/>
              </w:rPr>
              <w:t>7.4.1.1</w:t>
            </w:r>
            <w:r w:rsidRPr="004A216A">
              <w:rPr>
                <w:rFonts w:ascii="Calibri Light" w:hAnsi="Calibri Light" w:cs="Calibri Light"/>
                <w:sz w:val="22"/>
                <w:szCs w:val="22"/>
              </w:rPr>
              <w:fldChar w:fldCharType="end"/>
            </w:r>
            <w:r w:rsidRPr="004A216A">
              <w:rPr>
                <w:rFonts w:ascii="Calibri Light" w:hAnsi="Calibri Light" w:cs="Calibri Light"/>
                <w:sz w:val="22"/>
                <w:szCs w:val="22"/>
              </w:rPr>
              <w:t>).</w:t>
            </w:r>
          </w:p>
        </w:tc>
        <w:tc>
          <w:tcPr>
            <w:tcW w:w="1604" w:type="dxa"/>
          </w:tcPr>
          <w:p w14:paraId="44E1A976" w14:textId="77777777"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October to November</w:t>
            </w:r>
          </w:p>
        </w:tc>
      </w:tr>
      <w:tr w:rsidR="001266EF" w:rsidRPr="004A216A" w14:paraId="7E4FF7F7" w14:textId="77777777" w:rsidTr="0079428E">
        <w:tc>
          <w:tcPr>
            <w:cnfStyle w:val="001000000000" w:firstRow="0" w:lastRow="0" w:firstColumn="1" w:lastColumn="0" w:oddVBand="0" w:evenVBand="0" w:oddHBand="0" w:evenHBand="0" w:firstRowFirstColumn="0" w:firstRowLastColumn="0" w:lastRowFirstColumn="0" w:lastRowLastColumn="0"/>
            <w:tcW w:w="2127" w:type="dxa"/>
          </w:tcPr>
          <w:p w14:paraId="40EF669E" w14:textId="77777777" w:rsidR="00864C1D" w:rsidRPr="004A216A" w:rsidRDefault="00864C1D" w:rsidP="006C3DDF">
            <w:pPr>
              <w:pStyle w:val="BodyText"/>
              <w:spacing w:before="40" w:after="60"/>
              <w:rPr>
                <w:rFonts w:ascii="Calibri Light" w:hAnsi="Calibri Light" w:cs="Calibri Light"/>
                <w:b w:val="0"/>
                <w:sz w:val="22"/>
                <w:szCs w:val="22"/>
              </w:rPr>
            </w:pPr>
            <w:r w:rsidRPr="004A216A">
              <w:rPr>
                <w:rFonts w:ascii="Calibri Light" w:hAnsi="Calibri Light" w:cs="Calibri Light"/>
                <w:sz w:val="22"/>
                <w:szCs w:val="22"/>
              </w:rPr>
              <w:t>Promotion and targeting</w:t>
            </w:r>
          </w:p>
        </w:tc>
        <w:tc>
          <w:tcPr>
            <w:tcW w:w="6095" w:type="dxa"/>
          </w:tcPr>
          <w:p w14:paraId="3B40A4D3" w14:textId="77777777"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Targeted information sessions, including events targeting equity groups, and university and workplace information sessions.</w:t>
            </w:r>
          </w:p>
          <w:p w14:paraId="39FFFBEF" w14:textId="77777777"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Social media campaign.</w:t>
            </w:r>
          </w:p>
        </w:tc>
        <w:tc>
          <w:tcPr>
            <w:tcW w:w="1604" w:type="dxa"/>
          </w:tcPr>
          <w:p w14:paraId="2C70CC07" w14:textId="77777777"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December to March</w:t>
            </w:r>
          </w:p>
        </w:tc>
      </w:tr>
      <w:tr w:rsidR="001266EF" w:rsidRPr="004A216A" w14:paraId="72CD284E" w14:textId="77777777" w:rsidTr="0079428E">
        <w:tc>
          <w:tcPr>
            <w:cnfStyle w:val="001000000000" w:firstRow="0" w:lastRow="0" w:firstColumn="1" w:lastColumn="0" w:oddVBand="0" w:evenVBand="0" w:oddHBand="0" w:evenHBand="0" w:firstRowFirstColumn="0" w:firstRowLastColumn="0" w:lastRowFirstColumn="0" w:lastRowLastColumn="0"/>
            <w:tcW w:w="2127" w:type="dxa"/>
          </w:tcPr>
          <w:p w14:paraId="5CE8AD40" w14:textId="77777777" w:rsidR="00864C1D" w:rsidRPr="004A216A" w:rsidRDefault="00864C1D" w:rsidP="006C3DDF">
            <w:pPr>
              <w:pStyle w:val="BodyText"/>
              <w:spacing w:before="40" w:after="60"/>
              <w:rPr>
                <w:rFonts w:ascii="Calibri Light" w:hAnsi="Calibri Light" w:cs="Calibri Light"/>
                <w:b w:val="0"/>
                <w:sz w:val="22"/>
                <w:szCs w:val="22"/>
              </w:rPr>
            </w:pPr>
            <w:r w:rsidRPr="004A216A">
              <w:rPr>
                <w:rFonts w:ascii="Calibri Light" w:hAnsi="Calibri Light" w:cs="Calibri Light"/>
                <w:sz w:val="22"/>
                <w:szCs w:val="22"/>
              </w:rPr>
              <w:t>Application</w:t>
            </w:r>
          </w:p>
        </w:tc>
        <w:tc>
          <w:tcPr>
            <w:tcW w:w="6095" w:type="dxa"/>
          </w:tcPr>
          <w:p w14:paraId="654B4717" w14:textId="77777777"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Application submission through Online Australia Awards Scholarships Information Systems (OASIS).</w:t>
            </w:r>
          </w:p>
        </w:tc>
        <w:tc>
          <w:tcPr>
            <w:tcW w:w="1604" w:type="dxa"/>
          </w:tcPr>
          <w:p w14:paraId="13F32B34" w14:textId="77777777"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1 February to 30 April</w:t>
            </w:r>
          </w:p>
        </w:tc>
      </w:tr>
      <w:tr w:rsidR="001266EF" w:rsidRPr="004A216A" w14:paraId="1CC436E4" w14:textId="77777777" w:rsidTr="0079428E">
        <w:tc>
          <w:tcPr>
            <w:cnfStyle w:val="001000000000" w:firstRow="0" w:lastRow="0" w:firstColumn="1" w:lastColumn="0" w:oddVBand="0" w:evenVBand="0" w:oddHBand="0" w:evenHBand="0" w:firstRowFirstColumn="0" w:firstRowLastColumn="0" w:lastRowFirstColumn="0" w:lastRowLastColumn="0"/>
            <w:tcW w:w="2127" w:type="dxa"/>
          </w:tcPr>
          <w:p w14:paraId="43901DF0" w14:textId="77777777" w:rsidR="00864C1D" w:rsidRPr="004A216A" w:rsidRDefault="00864C1D" w:rsidP="006C3DDF">
            <w:pPr>
              <w:pStyle w:val="BodyText"/>
              <w:spacing w:before="40" w:after="60"/>
              <w:rPr>
                <w:rFonts w:ascii="Calibri Light" w:hAnsi="Calibri Light" w:cs="Calibri Light"/>
                <w:b w:val="0"/>
                <w:sz w:val="22"/>
                <w:szCs w:val="22"/>
              </w:rPr>
            </w:pPr>
            <w:r w:rsidRPr="004A216A">
              <w:rPr>
                <w:rFonts w:ascii="Calibri Light" w:hAnsi="Calibri Light" w:cs="Calibri Light"/>
                <w:sz w:val="22"/>
                <w:szCs w:val="22"/>
              </w:rPr>
              <w:t>Selection</w:t>
            </w:r>
          </w:p>
        </w:tc>
        <w:tc>
          <w:tcPr>
            <w:tcW w:w="6095" w:type="dxa"/>
          </w:tcPr>
          <w:p w14:paraId="6507555E" w14:textId="038DBB5D"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Verification of eligibility, assessment of applications</w:t>
            </w:r>
            <w:r w:rsidR="00477B87" w:rsidRPr="004A216A">
              <w:rPr>
                <w:rFonts w:ascii="Calibri Light" w:hAnsi="Calibri Light" w:cs="Calibri Light"/>
                <w:sz w:val="22"/>
                <w:szCs w:val="22"/>
              </w:rPr>
              <w:t xml:space="preserve">, </w:t>
            </w:r>
            <w:r w:rsidRPr="004A216A">
              <w:rPr>
                <w:rFonts w:ascii="Calibri Light" w:hAnsi="Calibri Light" w:cs="Calibri Light"/>
                <w:sz w:val="22"/>
                <w:szCs w:val="22"/>
              </w:rPr>
              <w:t>English language testing</w:t>
            </w:r>
            <w:r w:rsidR="00477B87" w:rsidRPr="004A216A">
              <w:rPr>
                <w:rFonts w:ascii="Calibri Light" w:hAnsi="Calibri Light" w:cs="Calibri Light"/>
                <w:sz w:val="22"/>
                <w:szCs w:val="22"/>
              </w:rPr>
              <w:t>, d</w:t>
            </w:r>
            <w:r w:rsidRPr="004A216A">
              <w:rPr>
                <w:rFonts w:ascii="Calibri Light" w:hAnsi="Calibri Light" w:cs="Calibri Light"/>
                <w:sz w:val="22"/>
                <w:szCs w:val="22"/>
              </w:rPr>
              <w:t>elivery of longlist</w:t>
            </w:r>
            <w:r w:rsidR="00477B87" w:rsidRPr="004A216A">
              <w:rPr>
                <w:rFonts w:ascii="Calibri Light" w:hAnsi="Calibri Light" w:cs="Calibri Light"/>
                <w:sz w:val="22"/>
                <w:szCs w:val="22"/>
              </w:rPr>
              <w:t>, m</w:t>
            </w:r>
            <w:r w:rsidRPr="004A216A">
              <w:rPr>
                <w:rFonts w:ascii="Calibri Light" w:hAnsi="Calibri Light" w:cs="Calibri Light"/>
                <w:sz w:val="22"/>
                <w:szCs w:val="22"/>
              </w:rPr>
              <w:t>anagement of fair, transparent and merit-based competitive selection, through the Joint Selection Committee</w:t>
            </w:r>
            <w:r w:rsidRPr="004A216A">
              <w:rPr>
                <w:rStyle w:val="FootnoteReference"/>
                <w:rFonts w:ascii="Calibri Light" w:hAnsi="Calibri Light" w:cs="Calibri Light"/>
                <w:sz w:val="22"/>
                <w:szCs w:val="22"/>
              </w:rPr>
              <w:footnoteReference w:id="68"/>
            </w:r>
            <w:r w:rsidRPr="004A216A">
              <w:rPr>
                <w:rFonts w:ascii="Calibri Light" w:hAnsi="Calibri Light" w:cs="Calibri Light"/>
                <w:sz w:val="22"/>
                <w:szCs w:val="22"/>
              </w:rPr>
              <w:t>.</w:t>
            </w:r>
          </w:p>
        </w:tc>
        <w:tc>
          <w:tcPr>
            <w:tcW w:w="1604" w:type="dxa"/>
          </w:tcPr>
          <w:p w14:paraId="6562DCF9" w14:textId="77777777"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Typically, May to July</w:t>
            </w:r>
          </w:p>
        </w:tc>
      </w:tr>
      <w:tr w:rsidR="001266EF" w:rsidRPr="004A216A" w14:paraId="54310C42" w14:textId="77777777" w:rsidTr="0079428E">
        <w:tc>
          <w:tcPr>
            <w:cnfStyle w:val="001000000000" w:firstRow="0" w:lastRow="0" w:firstColumn="1" w:lastColumn="0" w:oddVBand="0" w:evenVBand="0" w:oddHBand="0" w:evenHBand="0" w:firstRowFirstColumn="0" w:firstRowLastColumn="0" w:lastRowFirstColumn="0" w:lastRowLastColumn="0"/>
            <w:tcW w:w="2127" w:type="dxa"/>
          </w:tcPr>
          <w:p w14:paraId="2E7A9B07" w14:textId="77777777" w:rsidR="00864C1D" w:rsidRPr="004A216A" w:rsidRDefault="00864C1D" w:rsidP="006C3DDF">
            <w:pPr>
              <w:pStyle w:val="BodyText"/>
              <w:spacing w:before="40" w:after="60"/>
              <w:rPr>
                <w:rFonts w:ascii="Calibri Light" w:hAnsi="Calibri Light" w:cs="Calibri Light"/>
                <w:b w:val="0"/>
                <w:sz w:val="22"/>
                <w:szCs w:val="22"/>
              </w:rPr>
            </w:pPr>
            <w:r w:rsidRPr="004A216A">
              <w:rPr>
                <w:rFonts w:ascii="Calibri Light" w:hAnsi="Calibri Light" w:cs="Calibri Light"/>
                <w:sz w:val="22"/>
                <w:szCs w:val="22"/>
              </w:rPr>
              <w:t>Placement</w:t>
            </w:r>
          </w:p>
        </w:tc>
        <w:tc>
          <w:tcPr>
            <w:tcW w:w="6095" w:type="dxa"/>
          </w:tcPr>
          <w:p w14:paraId="309A18FC" w14:textId="77777777"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University placements for awardees.</w:t>
            </w:r>
          </w:p>
        </w:tc>
        <w:tc>
          <w:tcPr>
            <w:tcW w:w="1604" w:type="dxa"/>
          </w:tcPr>
          <w:p w14:paraId="22BD534A" w14:textId="77777777"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 xml:space="preserve">August </w:t>
            </w:r>
          </w:p>
        </w:tc>
      </w:tr>
      <w:tr w:rsidR="001266EF" w:rsidRPr="004A216A" w14:paraId="2FDACA97" w14:textId="77777777" w:rsidTr="0079428E">
        <w:tc>
          <w:tcPr>
            <w:cnfStyle w:val="001000000000" w:firstRow="0" w:lastRow="0" w:firstColumn="1" w:lastColumn="0" w:oddVBand="0" w:evenVBand="0" w:oddHBand="0" w:evenHBand="0" w:firstRowFirstColumn="0" w:firstRowLastColumn="0" w:lastRowFirstColumn="0" w:lastRowLastColumn="0"/>
            <w:tcW w:w="2127" w:type="dxa"/>
          </w:tcPr>
          <w:p w14:paraId="78B019AA" w14:textId="77777777" w:rsidR="00864C1D" w:rsidRPr="004A216A" w:rsidRDefault="00864C1D" w:rsidP="006C3DDF">
            <w:pPr>
              <w:pStyle w:val="BodyText"/>
              <w:spacing w:before="40" w:after="60"/>
              <w:rPr>
                <w:rFonts w:ascii="Calibri Light" w:hAnsi="Calibri Light" w:cs="Calibri Light"/>
                <w:b w:val="0"/>
                <w:sz w:val="22"/>
                <w:szCs w:val="22"/>
              </w:rPr>
            </w:pPr>
            <w:r w:rsidRPr="004A216A">
              <w:rPr>
                <w:rFonts w:ascii="Calibri Light" w:hAnsi="Calibri Light" w:cs="Calibri Light"/>
                <w:sz w:val="22"/>
                <w:szCs w:val="22"/>
              </w:rPr>
              <w:t>Pre-departure and mobilisation</w:t>
            </w:r>
          </w:p>
        </w:tc>
        <w:tc>
          <w:tcPr>
            <w:tcW w:w="6095" w:type="dxa"/>
          </w:tcPr>
          <w:p w14:paraId="16D578DC" w14:textId="5925E51B"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 xml:space="preserve">English for Academic Purposes (EAP) (Section </w:t>
            </w:r>
            <w:r w:rsidRPr="004A216A">
              <w:rPr>
                <w:rFonts w:ascii="Calibri Light" w:hAnsi="Calibri Light" w:cs="Calibri Light"/>
                <w:sz w:val="22"/>
                <w:szCs w:val="22"/>
              </w:rPr>
              <w:fldChar w:fldCharType="begin"/>
            </w:r>
            <w:r w:rsidRPr="004A216A">
              <w:rPr>
                <w:rFonts w:ascii="Calibri Light" w:hAnsi="Calibri Light" w:cs="Calibri Light"/>
                <w:sz w:val="22"/>
                <w:szCs w:val="22"/>
              </w:rPr>
              <w:instrText xml:space="preserve"> REF _Ref86231459 \r  \* MERGEFORMAT </w:instrText>
            </w:r>
            <w:r w:rsidRPr="004A216A">
              <w:rPr>
                <w:rFonts w:ascii="Calibri Light" w:hAnsi="Calibri Light" w:cs="Calibri Light"/>
                <w:sz w:val="22"/>
                <w:szCs w:val="22"/>
              </w:rPr>
              <w:fldChar w:fldCharType="separate"/>
            </w:r>
            <w:r w:rsidR="00BE555A">
              <w:rPr>
                <w:rFonts w:ascii="Calibri Light" w:hAnsi="Calibri Light" w:cs="Calibri Light"/>
                <w:sz w:val="22"/>
                <w:szCs w:val="22"/>
              </w:rPr>
              <w:t>7.4.1.2</w:t>
            </w:r>
            <w:r w:rsidRPr="004A216A">
              <w:rPr>
                <w:rFonts w:ascii="Calibri Light" w:hAnsi="Calibri Light" w:cs="Calibri Light"/>
                <w:sz w:val="22"/>
                <w:szCs w:val="22"/>
              </w:rPr>
              <w:fldChar w:fldCharType="end"/>
            </w:r>
            <w:r w:rsidRPr="004A216A">
              <w:rPr>
                <w:rFonts w:ascii="Calibri Light" w:hAnsi="Calibri Light" w:cs="Calibri Light"/>
                <w:sz w:val="22"/>
                <w:szCs w:val="22"/>
              </w:rPr>
              <w:t>).</w:t>
            </w:r>
          </w:p>
          <w:p w14:paraId="168A4B31" w14:textId="77777777"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Pre-departure Briefing.</w:t>
            </w:r>
          </w:p>
        </w:tc>
        <w:tc>
          <w:tcPr>
            <w:tcW w:w="1604" w:type="dxa"/>
          </w:tcPr>
          <w:p w14:paraId="52736447" w14:textId="77777777"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July to December (or May)</w:t>
            </w:r>
          </w:p>
        </w:tc>
      </w:tr>
      <w:tr w:rsidR="001266EF" w:rsidRPr="004A216A" w14:paraId="02856D25" w14:textId="77777777" w:rsidTr="0079428E">
        <w:tc>
          <w:tcPr>
            <w:cnfStyle w:val="001000000000" w:firstRow="0" w:lastRow="0" w:firstColumn="1" w:lastColumn="0" w:oddVBand="0" w:evenVBand="0" w:oddHBand="0" w:evenHBand="0" w:firstRowFirstColumn="0" w:firstRowLastColumn="0" w:lastRowFirstColumn="0" w:lastRowLastColumn="0"/>
            <w:tcW w:w="2127" w:type="dxa"/>
          </w:tcPr>
          <w:p w14:paraId="779AD1AD" w14:textId="77777777" w:rsidR="00864C1D" w:rsidRPr="004A216A" w:rsidRDefault="00864C1D" w:rsidP="006C3DDF">
            <w:pPr>
              <w:pStyle w:val="BodyText"/>
              <w:spacing w:before="40" w:after="60"/>
              <w:rPr>
                <w:rFonts w:ascii="Calibri Light" w:hAnsi="Calibri Light" w:cs="Calibri Light"/>
                <w:b w:val="0"/>
                <w:sz w:val="22"/>
                <w:szCs w:val="22"/>
              </w:rPr>
            </w:pPr>
            <w:r w:rsidRPr="004A216A">
              <w:rPr>
                <w:rFonts w:ascii="Calibri Light" w:hAnsi="Calibri Light" w:cs="Calibri Light"/>
                <w:sz w:val="22"/>
                <w:szCs w:val="22"/>
              </w:rPr>
              <w:t>On-award</w:t>
            </w:r>
          </w:p>
        </w:tc>
        <w:tc>
          <w:tcPr>
            <w:tcW w:w="6095" w:type="dxa"/>
          </w:tcPr>
          <w:p w14:paraId="096ADD5A" w14:textId="487A148F"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 xml:space="preserve">Delivery of a program of on-award activities to complement the academic program (Section </w:t>
            </w:r>
            <w:r w:rsidRPr="004A216A">
              <w:rPr>
                <w:rFonts w:ascii="Calibri Light" w:hAnsi="Calibri Light" w:cs="Calibri Light"/>
                <w:sz w:val="22"/>
                <w:szCs w:val="22"/>
              </w:rPr>
              <w:fldChar w:fldCharType="begin"/>
            </w:r>
            <w:r w:rsidRPr="004A216A">
              <w:rPr>
                <w:rFonts w:ascii="Calibri Light" w:hAnsi="Calibri Light" w:cs="Calibri Light"/>
                <w:sz w:val="22"/>
                <w:szCs w:val="22"/>
              </w:rPr>
              <w:instrText xml:space="preserve"> REF _Ref85895308 \r \h  \* MERGEFORMAT </w:instrText>
            </w:r>
            <w:r w:rsidRPr="004A216A">
              <w:rPr>
                <w:rFonts w:ascii="Calibri Light" w:hAnsi="Calibri Light" w:cs="Calibri Light"/>
                <w:sz w:val="22"/>
                <w:szCs w:val="22"/>
              </w:rPr>
            </w:r>
            <w:r w:rsidRPr="004A216A">
              <w:rPr>
                <w:rFonts w:ascii="Calibri Light" w:hAnsi="Calibri Light" w:cs="Calibri Light"/>
                <w:sz w:val="22"/>
                <w:szCs w:val="22"/>
              </w:rPr>
              <w:fldChar w:fldCharType="separate"/>
            </w:r>
            <w:r w:rsidR="00BE555A">
              <w:rPr>
                <w:rFonts w:ascii="Calibri Light" w:hAnsi="Calibri Light" w:cs="Calibri Light"/>
                <w:sz w:val="22"/>
                <w:szCs w:val="22"/>
              </w:rPr>
              <w:t>7.5.1</w:t>
            </w:r>
            <w:r w:rsidRPr="004A216A">
              <w:rPr>
                <w:rFonts w:ascii="Calibri Light" w:hAnsi="Calibri Light" w:cs="Calibri Light"/>
                <w:sz w:val="22"/>
                <w:szCs w:val="22"/>
              </w:rPr>
              <w:fldChar w:fldCharType="end"/>
            </w:r>
            <w:r w:rsidRPr="004A216A">
              <w:rPr>
                <w:rFonts w:ascii="Calibri Light" w:hAnsi="Calibri Light" w:cs="Calibri Light"/>
                <w:sz w:val="22"/>
                <w:szCs w:val="22"/>
              </w:rPr>
              <w:t>).</w:t>
            </w:r>
          </w:p>
        </w:tc>
        <w:tc>
          <w:tcPr>
            <w:tcW w:w="1604" w:type="dxa"/>
          </w:tcPr>
          <w:p w14:paraId="63BA70C7" w14:textId="77DC691C" w:rsidR="00864C1D" w:rsidRPr="004A216A" w:rsidRDefault="008466B9"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While scholars in Australia</w:t>
            </w:r>
          </w:p>
        </w:tc>
      </w:tr>
      <w:tr w:rsidR="001266EF" w:rsidRPr="004A216A" w14:paraId="54BB486B" w14:textId="77777777" w:rsidTr="0079428E">
        <w:tc>
          <w:tcPr>
            <w:cnfStyle w:val="001000000000" w:firstRow="0" w:lastRow="0" w:firstColumn="1" w:lastColumn="0" w:oddVBand="0" w:evenVBand="0" w:oddHBand="0" w:evenHBand="0" w:firstRowFirstColumn="0" w:firstRowLastColumn="0" w:lastRowFirstColumn="0" w:lastRowLastColumn="0"/>
            <w:tcW w:w="2127" w:type="dxa"/>
          </w:tcPr>
          <w:p w14:paraId="53B8D8AA" w14:textId="77777777" w:rsidR="00864C1D" w:rsidRPr="004A216A" w:rsidRDefault="00864C1D" w:rsidP="006C3DDF">
            <w:pPr>
              <w:pStyle w:val="BodyText"/>
              <w:spacing w:before="40" w:after="60"/>
              <w:rPr>
                <w:rFonts w:ascii="Calibri Light" w:hAnsi="Calibri Light" w:cs="Calibri Light"/>
                <w:b w:val="0"/>
                <w:sz w:val="22"/>
                <w:szCs w:val="22"/>
              </w:rPr>
            </w:pPr>
            <w:r w:rsidRPr="004A216A">
              <w:rPr>
                <w:rFonts w:ascii="Calibri Light" w:hAnsi="Calibri Light" w:cs="Calibri Light"/>
                <w:sz w:val="22"/>
                <w:szCs w:val="22"/>
              </w:rPr>
              <w:t>Reintegration and alumni</w:t>
            </w:r>
          </w:p>
        </w:tc>
        <w:tc>
          <w:tcPr>
            <w:tcW w:w="6095" w:type="dxa"/>
          </w:tcPr>
          <w:p w14:paraId="755CE2C0" w14:textId="77777777"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Reintegration support.</w:t>
            </w:r>
          </w:p>
          <w:p w14:paraId="0773CD4D" w14:textId="0302C7D5"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 xml:space="preserve">Delivery of a program of alumni engagement (Section </w:t>
            </w:r>
            <w:r w:rsidRPr="004A216A">
              <w:rPr>
                <w:rFonts w:ascii="Calibri Light" w:hAnsi="Calibri Light" w:cs="Calibri Light"/>
                <w:sz w:val="22"/>
                <w:szCs w:val="22"/>
              </w:rPr>
              <w:fldChar w:fldCharType="begin"/>
            </w:r>
            <w:r w:rsidRPr="004A216A">
              <w:rPr>
                <w:rFonts w:ascii="Calibri Light" w:hAnsi="Calibri Light" w:cs="Calibri Light"/>
                <w:sz w:val="22"/>
                <w:szCs w:val="22"/>
              </w:rPr>
              <w:instrText xml:space="preserve"> REF _Ref85895322 \r \h  \* MERGEFORMAT </w:instrText>
            </w:r>
            <w:r w:rsidRPr="004A216A">
              <w:rPr>
                <w:rFonts w:ascii="Calibri Light" w:hAnsi="Calibri Light" w:cs="Calibri Light"/>
                <w:sz w:val="22"/>
                <w:szCs w:val="22"/>
              </w:rPr>
            </w:r>
            <w:r w:rsidRPr="004A216A">
              <w:rPr>
                <w:rFonts w:ascii="Calibri Light" w:hAnsi="Calibri Light" w:cs="Calibri Light"/>
                <w:sz w:val="22"/>
                <w:szCs w:val="22"/>
              </w:rPr>
              <w:fldChar w:fldCharType="separate"/>
            </w:r>
            <w:r w:rsidR="00BE555A">
              <w:rPr>
                <w:rFonts w:ascii="Calibri Light" w:hAnsi="Calibri Light" w:cs="Calibri Light"/>
                <w:sz w:val="22"/>
                <w:szCs w:val="22"/>
              </w:rPr>
              <w:t>7.5.2</w:t>
            </w:r>
            <w:r w:rsidRPr="004A216A">
              <w:rPr>
                <w:rFonts w:ascii="Calibri Light" w:hAnsi="Calibri Light" w:cs="Calibri Light"/>
                <w:sz w:val="22"/>
                <w:szCs w:val="22"/>
              </w:rPr>
              <w:fldChar w:fldCharType="end"/>
            </w:r>
            <w:r w:rsidRPr="004A216A">
              <w:rPr>
                <w:rFonts w:ascii="Calibri Light" w:hAnsi="Calibri Light" w:cs="Calibri Light"/>
                <w:sz w:val="22"/>
                <w:szCs w:val="22"/>
              </w:rPr>
              <w:t>).</w:t>
            </w:r>
          </w:p>
        </w:tc>
        <w:tc>
          <w:tcPr>
            <w:tcW w:w="1604" w:type="dxa"/>
          </w:tcPr>
          <w:p w14:paraId="0097A5AB" w14:textId="2AB0FE55" w:rsidR="00864C1D" w:rsidRPr="004A216A" w:rsidRDefault="008466B9"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Once scholars return</w:t>
            </w:r>
          </w:p>
        </w:tc>
      </w:tr>
    </w:tbl>
    <w:bookmarkEnd w:id="453"/>
    <w:p w14:paraId="00A0492D" w14:textId="61CE9349" w:rsidR="005B3D75" w:rsidRPr="001266EF" w:rsidRDefault="00782140"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LAI will continue to be dominated by </w:t>
      </w:r>
      <w:proofErr w:type="gramStart"/>
      <w:r w:rsidR="00F45240" w:rsidRPr="001266EF">
        <w:rPr>
          <w:rFonts w:ascii="Calibri Light" w:hAnsi="Calibri Light" w:cs="Calibri Light"/>
          <w:color w:val="auto"/>
          <w:sz w:val="22"/>
          <w:szCs w:val="22"/>
        </w:rPr>
        <w:t>Masters</w:t>
      </w:r>
      <w:proofErr w:type="gramEnd"/>
      <w:r w:rsidRPr="001266EF">
        <w:rPr>
          <w:rFonts w:ascii="Calibri Light" w:hAnsi="Calibri Light" w:cs="Calibri Light"/>
          <w:color w:val="auto"/>
          <w:sz w:val="22"/>
          <w:szCs w:val="22"/>
        </w:rPr>
        <w:t xml:space="preserve"> level qualifications, given the value of post graduate qualifications in the labour market and the targets set in civil service. </w:t>
      </w:r>
      <w:r w:rsidR="00A10493" w:rsidRPr="001266EF">
        <w:rPr>
          <w:rFonts w:ascii="Calibri Light" w:hAnsi="Calibri Light" w:cs="Calibri Light"/>
          <w:color w:val="auto"/>
          <w:sz w:val="22"/>
          <w:szCs w:val="22"/>
        </w:rPr>
        <w:t xml:space="preserve">Table </w:t>
      </w:r>
      <w:r w:rsidR="00F648E5" w:rsidRPr="001266EF">
        <w:rPr>
          <w:rFonts w:ascii="Calibri Light" w:hAnsi="Calibri Light" w:cs="Calibri Light"/>
          <w:color w:val="auto"/>
          <w:sz w:val="22"/>
          <w:szCs w:val="22"/>
        </w:rPr>
        <w:t>3</w:t>
      </w:r>
      <w:r w:rsidR="0046442B" w:rsidRPr="001266EF">
        <w:rPr>
          <w:rFonts w:ascii="Calibri Light" w:hAnsi="Calibri Light" w:cs="Calibri Light"/>
          <w:color w:val="auto"/>
          <w:sz w:val="22"/>
          <w:szCs w:val="22"/>
        </w:rPr>
        <w:t xml:space="preserve"> </w:t>
      </w:r>
      <w:r w:rsidRPr="001266EF">
        <w:rPr>
          <w:rFonts w:ascii="Calibri Light" w:hAnsi="Calibri Light" w:cs="Calibri Light"/>
          <w:color w:val="auto"/>
          <w:sz w:val="22"/>
          <w:szCs w:val="22"/>
        </w:rPr>
        <w:t xml:space="preserve">proposes the mix of levels of study, with targeted and limited support for undergraduate programs of study. </w:t>
      </w:r>
    </w:p>
    <w:p w14:paraId="2D08C059" w14:textId="7A5E3B17" w:rsidR="00782140" w:rsidRPr="001266EF" w:rsidRDefault="00782140"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LAI may review and adjust AAS eligibility requirements for English language, increasing the minimum requirements to IELTS</w:t>
      </w:r>
      <w:r w:rsidR="00B70F7A" w:rsidRPr="001266EF">
        <w:rPr>
          <w:rFonts w:ascii="Calibri Light" w:hAnsi="Calibri Light" w:cs="Calibri Light"/>
          <w:color w:val="auto"/>
          <w:sz w:val="22"/>
          <w:szCs w:val="22"/>
        </w:rPr>
        <w:t xml:space="preserve"> </w:t>
      </w:r>
      <w:r w:rsidRPr="001266EF">
        <w:rPr>
          <w:rFonts w:ascii="Calibri Light" w:hAnsi="Calibri Light" w:cs="Calibri Light"/>
          <w:color w:val="auto"/>
          <w:sz w:val="22"/>
          <w:szCs w:val="22"/>
        </w:rPr>
        <w:t xml:space="preserve">6.0, no sub-band &lt;5.5. However, this will likely have a significant impact on AAS accessibility for equity groups. Risks should be </w:t>
      </w:r>
      <w:r w:rsidR="00593EF8" w:rsidRPr="001266EF">
        <w:rPr>
          <w:rFonts w:ascii="Calibri Light" w:hAnsi="Calibri Light" w:cs="Calibri Light"/>
          <w:color w:val="auto"/>
          <w:sz w:val="22"/>
          <w:szCs w:val="22"/>
        </w:rPr>
        <w:t xml:space="preserve">carefully assessed and </w:t>
      </w:r>
      <w:r w:rsidRPr="001266EF">
        <w:rPr>
          <w:rFonts w:ascii="Calibri Light" w:hAnsi="Calibri Light" w:cs="Calibri Light"/>
          <w:color w:val="auto"/>
          <w:sz w:val="22"/>
          <w:szCs w:val="22"/>
        </w:rPr>
        <w:t>mitigated</w:t>
      </w:r>
      <w:r w:rsidR="00593EF8" w:rsidRPr="001266EF">
        <w:rPr>
          <w:rFonts w:ascii="Calibri Light" w:hAnsi="Calibri Light" w:cs="Calibri Light"/>
          <w:color w:val="auto"/>
          <w:sz w:val="22"/>
          <w:szCs w:val="22"/>
        </w:rPr>
        <w:t>, such as</w:t>
      </w:r>
      <w:r w:rsidRPr="001266EF">
        <w:rPr>
          <w:rFonts w:ascii="Calibri Light" w:hAnsi="Calibri Light" w:cs="Calibri Light"/>
          <w:color w:val="auto"/>
          <w:sz w:val="22"/>
          <w:szCs w:val="22"/>
        </w:rPr>
        <w:t xml:space="preserve"> by additional </w:t>
      </w:r>
      <w:r w:rsidR="00AB355D" w:rsidRPr="001266EF">
        <w:rPr>
          <w:rFonts w:ascii="Calibri Light" w:hAnsi="Calibri Light" w:cs="Calibri Light"/>
          <w:color w:val="auto"/>
          <w:sz w:val="22"/>
          <w:szCs w:val="22"/>
        </w:rPr>
        <w:t xml:space="preserve">investment in </w:t>
      </w:r>
      <w:r w:rsidRPr="001266EF">
        <w:rPr>
          <w:rFonts w:ascii="Calibri Light" w:hAnsi="Calibri Light" w:cs="Calibri Light"/>
          <w:color w:val="auto"/>
          <w:sz w:val="22"/>
          <w:szCs w:val="22"/>
        </w:rPr>
        <w:t>pre-application English language Equity Pathway support (</w:t>
      </w:r>
      <w:r w:rsidR="00AB355D" w:rsidRPr="001266EF">
        <w:rPr>
          <w:rFonts w:ascii="Calibri Light" w:hAnsi="Calibri Light" w:cs="Calibri Light"/>
          <w:color w:val="auto"/>
          <w:sz w:val="22"/>
          <w:szCs w:val="22"/>
        </w:rPr>
        <w:t xml:space="preserve">Section </w:t>
      </w:r>
      <w:r w:rsidR="00116618" w:rsidRPr="001266EF">
        <w:rPr>
          <w:rFonts w:ascii="Calibri Light" w:hAnsi="Calibri Light" w:cs="Calibri Light"/>
          <w:color w:val="auto"/>
          <w:sz w:val="22"/>
          <w:szCs w:val="22"/>
        </w:rPr>
        <w:fldChar w:fldCharType="begin"/>
      </w:r>
      <w:r w:rsidR="00116618" w:rsidRPr="001266EF">
        <w:rPr>
          <w:rFonts w:ascii="Calibri Light" w:hAnsi="Calibri Light" w:cs="Calibri Light"/>
          <w:color w:val="auto"/>
          <w:sz w:val="22"/>
          <w:szCs w:val="22"/>
        </w:rPr>
        <w:instrText xml:space="preserve"> REF _Ref85896436 \r </w:instrText>
      </w:r>
      <w:r w:rsidR="00E43E8A" w:rsidRPr="001266EF">
        <w:rPr>
          <w:rFonts w:ascii="Calibri Light" w:hAnsi="Calibri Light" w:cs="Calibri Light"/>
          <w:color w:val="auto"/>
          <w:sz w:val="22"/>
          <w:szCs w:val="22"/>
        </w:rPr>
        <w:instrText xml:space="preserve"> \* MERGEFORMAT </w:instrText>
      </w:r>
      <w:r w:rsidR="00116618" w:rsidRPr="001266EF">
        <w:rPr>
          <w:rFonts w:ascii="Calibri Light" w:hAnsi="Calibri Light" w:cs="Calibri Light"/>
          <w:color w:val="auto"/>
          <w:sz w:val="22"/>
          <w:szCs w:val="22"/>
        </w:rPr>
        <w:fldChar w:fldCharType="separate"/>
      </w:r>
      <w:r w:rsidR="00BE555A">
        <w:rPr>
          <w:rFonts w:ascii="Calibri Light" w:hAnsi="Calibri Light" w:cs="Calibri Light"/>
          <w:color w:val="auto"/>
          <w:sz w:val="22"/>
          <w:szCs w:val="22"/>
        </w:rPr>
        <w:t>7.4.1.1</w:t>
      </w:r>
      <w:r w:rsidR="00116618" w:rsidRPr="001266EF">
        <w:rPr>
          <w:rFonts w:ascii="Calibri Light" w:hAnsi="Calibri Light" w:cs="Calibri Light"/>
          <w:color w:val="auto"/>
          <w:sz w:val="22"/>
          <w:szCs w:val="22"/>
        </w:rPr>
        <w:fldChar w:fldCharType="end"/>
      </w:r>
      <w:r w:rsidR="00AB355D" w:rsidRPr="001266EF">
        <w:rPr>
          <w:rFonts w:ascii="Calibri Light" w:hAnsi="Calibri Light" w:cs="Calibri Light"/>
          <w:color w:val="auto"/>
          <w:sz w:val="22"/>
          <w:szCs w:val="22"/>
        </w:rPr>
        <w:t>).</w:t>
      </w:r>
    </w:p>
    <w:p w14:paraId="5AE55754" w14:textId="2FEAF91E" w:rsidR="0079502A" w:rsidRDefault="0079502A" w:rsidP="006C3DDF">
      <w:pPr>
        <w:pStyle w:val="PDD"/>
      </w:pPr>
      <w:bookmarkStart w:id="454" w:name="_Toc187832080"/>
      <w:bookmarkStart w:id="455" w:name="_Ref98358518"/>
      <w:r>
        <w:t xml:space="preserve">Table </w:t>
      </w:r>
      <w:r>
        <w:fldChar w:fldCharType="begin"/>
      </w:r>
      <w:r>
        <w:instrText xml:space="preserve"> SEQ Table \* ARABIC </w:instrText>
      </w:r>
      <w:r>
        <w:fldChar w:fldCharType="separate"/>
      </w:r>
      <w:r w:rsidR="00BE555A">
        <w:rPr>
          <w:noProof/>
        </w:rPr>
        <w:t>3</w:t>
      </w:r>
      <w:r>
        <w:rPr>
          <w:noProof/>
        </w:rPr>
        <w:fldChar w:fldCharType="end"/>
      </w:r>
      <w:r>
        <w:t xml:space="preserve">: </w:t>
      </w:r>
      <w:r w:rsidRPr="00023522">
        <w:rPr>
          <w:noProof/>
        </w:rPr>
        <w:t>Indicative mix of AAS, based on 30 awards</w:t>
      </w:r>
      <w:bookmarkEnd w:id="454"/>
    </w:p>
    <w:tbl>
      <w:tblPr>
        <w:tblStyle w:val="TableGrid"/>
        <w:tblW w:w="5000" w:type="pct"/>
        <w:tblLayout w:type="fixed"/>
        <w:tblLook w:val="04A0" w:firstRow="1" w:lastRow="0" w:firstColumn="1" w:lastColumn="0" w:noHBand="0" w:noVBand="1"/>
      </w:tblPr>
      <w:tblGrid>
        <w:gridCol w:w="1277"/>
        <w:gridCol w:w="1135"/>
        <w:gridCol w:w="851"/>
        <w:gridCol w:w="1273"/>
        <w:gridCol w:w="1276"/>
        <w:gridCol w:w="1276"/>
        <w:gridCol w:w="3116"/>
      </w:tblGrid>
      <w:tr w:rsidR="00521E62" w:rsidRPr="004A216A" w14:paraId="63065FF8" w14:textId="77777777" w:rsidTr="00295A6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26" w:type="pct"/>
            <w:shd w:val="clear" w:color="auto" w:fill="003478" w:themeFill="text2"/>
          </w:tcPr>
          <w:bookmarkEnd w:id="455"/>
          <w:p w14:paraId="57C27EC6" w14:textId="77777777" w:rsidR="00864C1D" w:rsidRPr="004A216A" w:rsidRDefault="00864C1D" w:rsidP="006C3DDF">
            <w:pPr>
              <w:pStyle w:val="BodyText"/>
              <w:spacing w:before="40" w:after="60"/>
              <w:rPr>
                <w:rFonts w:ascii="Calibri Light" w:hAnsi="Calibri Light" w:cs="Calibri Light"/>
                <w:bCs/>
                <w:sz w:val="22"/>
                <w:szCs w:val="22"/>
              </w:rPr>
            </w:pPr>
            <w:r w:rsidRPr="004A216A">
              <w:rPr>
                <w:rFonts w:ascii="Calibri Light" w:hAnsi="Calibri Light" w:cs="Calibri Light"/>
                <w:bCs/>
                <w:sz w:val="22"/>
                <w:szCs w:val="22"/>
              </w:rPr>
              <w:t>Level of Study</w:t>
            </w:r>
          </w:p>
        </w:tc>
        <w:tc>
          <w:tcPr>
            <w:tcW w:w="556" w:type="pct"/>
            <w:shd w:val="clear" w:color="auto" w:fill="003478" w:themeFill="text2"/>
          </w:tcPr>
          <w:p w14:paraId="5B864DB7" w14:textId="77777777" w:rsidR="00864C1D" w:rsidRPr="004A216A" w:rsidRDefault="00864C1D" w:rsidP="006C3DDF">
            <w:pPr>
              <w:pStyle w:val="BodyText"/>
              <w:spacing w:before="40" w:after="60"/>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sz w:val="22"/>
                <w:szCs w:val="22"/>
              </w:rPr>
            </w:pPr>
            <w:r w:rsidRPr="004A216A">
              <w:rPr>
                <w:rFonts w:ascii="Calibri Light" w:hAnsi="Calibri Light" w:cs="Calibri Light"/>
                <w:bCs/>
                <w:sz w:val="22"/>
                <w:szCs w:val="22"/>
              </w:rPr>
              <w:t>Indicative number each Intake</w:t>
            </w:r>
          </w:p>
        </w:tc>
        <w:tc>
          <w:tcPr>
            <w:tcW w:w="417" w:type="pct"/>
            <w:shd w:val="clear" w:color="auto" w:fill="003478" w:themeFill="text2"/>
          </w:tcPr>
          <w:p w14:paraId="4A6052E0" w14:textId="77777777" w:rsidR="00864C1D" w:rsidRPr="004A216A" w:rsidRDefault="00864C1D" w:rsidP="006C3DDF">
            <w:pPr>
              <w:pStyle w:val="BodyText"/>
              <w:spacing w:before="40" w:after="60"/>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sz w:val="22"/>
                <w:szCs w:val="22"/>
              </w:rPr>
            </w:pPr>
            <w:r w:rsidRPr="004A216A">
              <w:rPr>
                <w:rFonts w:ascii="Calibri Light" w:hAnsi="Calibri Light" w:cs="Calibri Light"/>
                <w:bCs/>
                <w:sz w:val="22"/>
                <w:szCs w:val="22"/>
              </w:rPr>
              <w:t>Term</w:t>
            </w:r>
          </w:p>
          <w:p w14:paraId="6C583CB4" w14:textId="77777777" w:rsidR="00864C1D" w:rsidRPr="004A216A" w:rsidRDefault="00864C1D" w:rsidP="006C3DDF">
            <w:pPr>
              <w:pStyle w:val="BodyText"/>
              <w:spacing w:before="40" w:after="60"/>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sz w:val="22"/>
                <w:szCs w:val="22"/>
              </w:rPr>
            </w:pPr>
            <w:r w:rsidRPr="004A216A">
              <w:rPr>
                <w:rFonts w:ascii="Calibri Light" w:hAnsi="Calibri Light" w:cs="Calibri Light"/>
                <w:bCs/>
                <w:sz w:val="22"/>
                <w:szCs w:val="22"/>
              </w:rPr>
              <w:t>(Years)</w:t>
            </w:r>
          </w:p>
        </w:tc>
        <w:tc>
          <w:tcPr>
            <w:tcW w:w="624" w:type="pct"/>
            <w:shd w:val="clear" w:color="auto" w:fill="003478" w:themeFill="text2"/>
          </w:tcPr>
          <w:p w14:paraId="101DC3B9" w14:textId="77777777" w:rsidR="00864C1D" w:rsidRPr="004A216A" w:rsidRDefault="00864C1D" w:rsidP="006C3DDF">
            <w:pPr>
              <w:pStyle w:val="BodyText"/>
              <w:spacing w:before="40" w:after="60"/>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sz w:val="22"/>
                <w:szCs w:val="22"/>
              </w:rPr>
            </w:pPr>
            <w:r w:rsidRPr="004A216A">
              <w:rPr>
                <w:rFonts w:ascii="Calibri Light" w:hAnsi="Calibri Light" w:cs="Calibri Light"/>
                <w:bCs/>
                <w:sz w:val="22"/>
                <w:szCs w:val="22"/>
              </w:rPr>
              <w:t>Eligibility</w:t>
            </w:r>
            <w:r w:rsidRPr="004A216A">
              <w:rPr>
                <w:rFonts w:ascii="Calibri Light" w:hAnsi="Calibri Light" w:cs="Calibri Light"/>
                <w:bCs/>
                <w:sz w:val="22"/>
                <w:szCs w:val="22"/>
              </w:rPr>
              <w:br/>
              <w:t xml:space="preserve">(based on IELTS </w:t>
            </w:r>
            <w:r w:rsidRPr="004A216A">
              <w:rPr>
                <w:rStyle w:val="FootnoteReference"/>
                <w:rFonts w:ascii="Calibri Light" w:hAnsi="Calibri Light" w:cs="Calibri Light"/>
                <w:bCs/>
                <w:sz w:val="22"/>
                <w:szCs w:val="22"/>
              </w:rPr>
              <w:footnoteReference w:id="69"/>
            </w:r>
            <w:r w:rsidRPr="004A216A">
              <w:rPr>
                <w:rFonts w:ascii="Calibri Light" w:hAnsi="Calibri Light" w:cs="Calibri Light"/>
                <w:bCs/>
                <w:sz w:val="22"/>
                <w:szCs w:val="22"/>
              </w:rPr>
              <w:t>)</w:t>
            </w:r>
          </w:p>
        </w:tc>
        <w:tc>
          <w:tcPr>
            <w:tcW w:w="625" w:type="pct"/>
            <w:shd w:val="clear" w:color="auto" w:fill="003478" w:themeFill="text2"/>
          </w:tcPr>
          <w:p w14:paraId="60EA4D46" w14:textId="77777777" w:rsidR="00864C1D" w:rsidRPr="004A216A" w:rsidRDefault="00864C1D" w:rsidP="006C3DDF">
            <w:pPr>
              <w:pStyle w:val="BodyText"/>
              <w:spacing w:before="40" w:after="60"/>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sz w:val="22"/>
                <w:szCs w:val="22"/>
              </w:rPr>
            </w:pPr>
            <w:r w:rsidRPr="004A216A">
              <w:rPr>
                <w:rFonts w:ascii="Calibri Light" w:hAnsi="Calibri Light" w:cs="Calibri Light"/>
                <w:bCs/>
                <w:sz w:val="22"/>
                <w:szCs w:val="22"/>
              </w:rPr>
              <w:t>Pre-departure academic preparation</w:t>
            </w:r>
          </w:p>
        </w:tc>
        <w:tc>
          <w:tcPr>
            <w:tcW w:w="625" w:type="pct"/>
            <w:shd w:val="clear" w:color="auto" w:fill="003478" w:themeFill="text2"/>
          </w:tcPr>
          <w:p w14:paraId="17A351B2" w14:textId="77777777" w:rsidR="00864C1D" w:rsidRPr="004A216A" w:rsidRDefault="00864C1D" w:rsidP="006C3DDF">
            <w:pPr>
              <w:pStyle w:val="BodyText"/>
              <w:spacing w:before="40" w:after="60"/>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sz w:val="22"/>
                <w:szCs w:val="22"/>
              </w:rPr>
            </w:pPr>
            <w:r w:rsidRPr="004A216A">
              <w:rPr>
                <w:rFonts w:ascii="Calibri Light" w:hAnsi="Calibri Light" w:cs="Calibri Light"/>
                <w:bCs/>
                <w:sz w:val="22"/>
                <w:szCs w:val="22"/>
              </w:rPr>
              <w:t>Pre-departure English language training</w:t>
            </w:r>
          </w:p>
        </w:tc>
        <w:tc>
          <w:tcPr>
            <w:tcW w:w="1527" w:type="pct"/>
            <w:shd w:val="clear" w:color="auto" w:fill="003478" w:themeFill="text2"/>
          </w:tcPr>
          <w:p w14:paraId="6F81D647" w14:textId="77777777" w:rsidR="00864C1D" w:rsidRPr="004A216A" w:rsidRDefault="00864C1D" w:rsidP="006C3DDF">
            <w:pPr>
              <w:pStyle w:val="BodyText"/>
              <w:spacing w:before="40" w:after="60"/>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sz w:val="22"/>
                <w:szCs w:val="22"/>
              </w:rPr>
            </w:pPr>
            <w:r w:rsidRPr="004A216A">
              <w:rPr>
                <w:rFonts w:ascii="Calibri Light" w:hAnsi="Calibri Light" w:cs="Calibri Light"/>
                <w:bCs/>
                <w:sz w:val="22"/>
                <w:szCs w:val="22"/>
              </w:rPr>
              <w:t>Recommendation</w:t>
            </w:r>
          </w:p>
        </w:tc>
      </w:tr>
      <w:tr w:rsidR="00521E62" w:rsidRPr="004A216A" w14:paraId="66E19B03" w14:textId="77777777" w:rsidTr="00521E62">
        <w:tc>
          <w:tcPr>
            <w:cnfStyle w:val="001000000000" w:firstRow="0" w:lastRow="0" w:firstColumn="1" w:lastColumn="0" w:oddVBand="0" w:evenVBand="0" w:oddHBand="0" w:evenHBand="0" w:firstRowFirstColumn="0" w:firstRowLastColumn="0" w:lastRowFirstColumn="0" w:lastRowLastColumn="0"/>
            <w:tcW w:w="626" w:type="pct"/>
          </w:tcPr>
          <w:p w14:paraId="069CA8CE" w14:textId="77777777" w:rsidR="00864C1D" w:rsidRPr="004A216A" w:rsidRDefault="00864C1D" w:rsidP="006C3DDF">
            <w:pPr>
              <w:pStyle w:val="BodyText"/>
              <w:spacing w:before="40" w:after="60"/>
              <w:rPr>
                <w:rFonts w:ascii="Calibri Light" w:hAnsi="Calibri Light" w:cs="Calibri Light"/>
                <w:b w:val="0"/>
                <w:sz w:val="22"/>
                <w:szCs w:val="22"/>
              </w:rPr>
            </w:pPr>
            <w:r w:rsidRPr="004A216A">
              <w:rPr>
                <w:rFonts w:ascii="Calibri Light" w:hAnsi="Calibri Light" w:cs="Calibri Light"/>
                <w:sz w:val="22"/>
                <w:szCs w:val="22"/>
              </w:rPr>
              <w:t>Doctorate</w:t>
            </w:r>
          </w:p>
        </w:tc>
        <w:tc>
          <w:tcPr>
            <w:tcW w:w="556" w:type="pct"/>
          </w:tcPr>
          <w:p w14:paraId="4304960A" w14:textId="77777777"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0 to 2</w:t>
            </w:r>
          </w:p>
        </w:tc>
        <w:tc>
          <w:tcPr>
            <w:tcW w:w="417" w:type="pct"/>
          </w:tcPr>
          <w:p w14:paraId="21FCE81C" w14:textId="77777777"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4</w:t>
            </w:r>
          </w:p>
        </w:tc>
        <w:tc>
          <w:tcPr>
            <w:tcW w:w="624" w:type="pct"/>
          </w:tcPr>
          <w:p w14:paraId="7E6131EA" w14:textId="77777777"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6.5, no sub-band &lt;6.0</w:t>
            </w:r>
          </w:p>
        </w:tc>
        <w:tc>
          <w:tcPr>
            <w:tcW w:w="625" w:type="pct"/>
          </w:tcPr>
          <w:p w14:paraId="71C4E39A" w14:textId="77777777"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Yes</w:t>
            </w:r>
          </w:p>
        </w:tc>
        <w:tc>
          <w:tcPr>
            <w:tcW w:w="625" w:type="pct"/>
          </w:tcPr>
          <w:p w14:paraId="295C860E" w14:textId="46F467D1" w:rsidR="00864C1D" w:rsidRPr="004A216A" w:rsidRDefault="000F5FF0"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N/A</w:t>
            </w:r>
          </w:p>
        </w:tc>
        <w:tc>
          <w:tcPr>
            <w:tcW w:w="1527" w:type="pct"/>
          </w:tcPr>
          <w:p w14:paraId="5D8F8B58" w14:textId="223DEC41" w:rsidR="00864C1D" w:rsidRPr="004A216A" w:rsidRDefault="000F5FF0"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N/A</w:t>
            </w:r>
          </w:p>
        </w:tc>
      </w:tr>
      <w:tr w:rsidR="00521E62" w:rsidRPr="004A216A" w14:paraId="2E75A2F2" w14:textId="77777777" w:rsidTr="00521E62">
        <w:tc>
          <w:tcPr>
            <w:cnfStyle w:val="001000000000" w:firstRow="0" w:lastRow="0" w:firstColumn="1" w:lastColumn="0" w:oddVBand="0" w:evenVBand="0" w:oddHBand="0" w:evenHBand="0" w:firstRowFirstColumn="0" w:firstRowLastColumn="0" w:lastRowFirstColumn="0" w:lastRowLastColumn="0"/>
            <w:tcW w:w="626" w:type="pct"/>
          </w:tcPr>
          <w:p w14:paraId="7804BF71" w14:textId="77777777" w:rsidR="00864C1D" w:rsidRPr="004A216A" w:rsidRDefault="00864C1D" w:rsidP="006C3DDF">
            <w:pPr>
              <w:pStyle w:val="BodyText"/>
              <w:spacing w:before="40" w:after="60"/>
              <w:rPr>
                <w:rFonts w:ascii="Calibri Light" w:hAnsi="Calibri Light" w:cs="Calibri Light"/>
                <w:b w:val="0"/>
                <w:sz w:val="22"/>
                <w:szCs w:val="22"/>
              </w:rPr>
            </w:pPr>
            <w:r w:rsidRPr="004A216A">
              <w:rPr>
                <w:rFonts w:ascii="Calibri Light" w:hAnsi="Calibri Light" w:cs="Calibri Light"/>
                <w:sz w:val="22"/>
                <w:szCs w:val="22"/>
              </w:rPr>
              <w:t xml:space="preserve">Masters </w:t>
            </w:r>
          </w:p>
        </w:tc>
        <w:tc>
          <w:tcPr>
            <w:tcW w:w="556" w:type="pct"/>
          </w:tcPr>
          <w:p w14:paraId="69314DD5" w14:textId="77777777"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25 to 30</w:t>
            </w:r>
          </w:p>
        </w:tc>
        <w:tc>
          <w:tcPr>
            <w:tcW w:w="417" w:type="pct"/>
          </w:tcPr>
          <w:p w14:paraId="2383C0EB" w14:textId="77777777"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2</w:t>
            </w:r>
          </w:p>
        </w:tc>
        <w:tc>
          <w:tcPr>
            <w:tcW w:w="624" w:type="pct"/>
          </w:tcPr>
          <w:p w14:paraId="108CB75D" w14:textId="77777777"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5.5, no sub-band &lt;5.0</w:t>
            </w:r>
          </w:p>
        </w:tc>
        <w:tc>
          <w:tcPr>
            <w:tcW w:w="625" w:type="pct"/>
          </w:tcPr>
          <w:p w14:paraId="016322E9" w14:textId="77777777"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Yes</w:t>
            </w:r>
          </w:p>
        </w:tc>
        <w:tc>
          <w:tcPr>
            <w:tcW w:w="625" w:type="pct"/>
          </w:tcPr>
          <w:p w14:paraId="533EF9FE" w14:textId="77777777"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 xml:space="preserve">6-12 months </w:t>
            </w:r>
          </w:p>
        </w:tc>
        <w:tc>
          <w:tcPr>
            <w:tcW w:w="1527" w:type="pct"/>
          </w:tcPr>
          <w:p w14:paraId="32096BB4" w14:textId="77777777"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Maintain as majority of awards.</w:t>
            </w:r>
          </w:p>
        </w:tc>
      </w:tr>
      <w:tr w:rsidR="00521E62" w:rsidRPr="004A216A" w14:paraId="6786758F" w14:textId="77777777" w:rsidTr="00521E62">
        <w:trPr>
          <w:trHeight w:val="1818"/>
        </w:trPr>
        <w:tc>
          <w:tcPr>
            <w:cnfStyle w:val="001000000000" w:firstRow="0" w:lastRow="0" w:firstColumn="1" w:lastColumn="0" w:oddVBand="0" w:evenVBand="0" w:oddHBand="0" w:evenHBand="0" w:firstRowFirstColumn="0" w:firstRowLastColumn="0" w:lastRowFirstColumn="0" w:lastRowLastColumn="0"/>
            <w:tcW w:w="626" w:type="pct"/>
          </w:tcPr>
          <w:p w14:paraId="71F8ED7C" w14:textId="77777777" w:rsidR="00864C1D" w:rsidRPr="004A216A" w:rsidRDefault="00864C1D" w:rsidP="006C3DDF">
            <w:pPr>
              <w:pStyle w:val="BodyText"/>
              <w:spacing w:before="40" w:after="60"/>
              <w:rPr>
                <w:rFonts w:ascii="Calibri Light" w:hAnsi="Calibri Light" w:cs="Calibri Light"/>
                <w:b w:val="0"/>
                <w:sz w:val="22"/>
                <w:szCs w:val="22"/>
              </w:rPr>
            </w:pPr>
            <w:r w:rsidRPr="004A216A">
              <w:rPr>
                <w:rFonts w:ascii="Calibri Light" w:hAnsi="Calibri Light" w:cs="Calibri Light"/>
                <w:sz w:val="22"/>
                <w:szCs w:val="22"/>
              </w:rPr>
              <w:lastRenderedPageBreak/>
              <w:t>TVET (Certificate, Diploma)</w:t>
            </w:r>
          </w:p>
        </w:tc>
        <w:tc>
          <w:tcPr>
            <w:tcW w:w="556" w:type="pct"/>
          </w:tcPr>
          <w:p w14:paraId="75BBAA80" w14:textId="77777777"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0 to 3</w:t>
            </w:r>
          </w:p>
        </w:tc>
        <w:tc>
          <w:tcPr>
            <w:tcW w:w="417" w:type="pct"/>
          </w:tcPr>
          <w:p w14:paraId="3B88E577" w14:textId="77777777"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&lt;1</w:t>
            </w:r>
          </w:p>
        </w:tc>
        <w:tc>
          <w:tcPr>
            <w:tcW w:w="624" w:type="pct"/>
          </w:tcPr>
          <w:p w14:paraId="0DD7CE8A" w14:textId="77777777"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5.5, no sub-band &lt;5.0</w:t>
            </w:r>
          </w:p>
        </w:tc>
        <w:tc>
          <w:tcPr>
            <w:tcW w:w="625" w:type="pct"/>
          </w:tcPr>
          <w:p w14:paraId="2B1B427A" w14:textId="77777777"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Yes</w:t>
            </w:r>
          </w:p>
        </w:tc>
        <w:tc>
          <w:tcPr>
            <w:tcW w:w="625" w:type="pct"/>
          </w:tcPr>
          <w:p w14:paraId="4FD1FA97" w14:textId="77777777" w:rsidR="00864C1D"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6-12 months maximum</w:t>
            </w:r>
          </w:p>
        </w:tc>
        <w:tc>
          <w:tcPr>
            <w:tcW w:w="1527" w:type="pct"/>
          </w:tcPr>
          <w:p w14:paraId="0DA4BA80" w14:textId="77777777" w:rsidR="00E944D9" w:rsidRPr="004A216A" w:rsidRDefault="00864C1D"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Priority given to members of equity groups</w:t>
            </w:r>
            <w:r w:rsidR="00E944D9" w:rsidRPr="004A216A">
              <w:rPr>
                <w:rFonts w:ascii="Calibri Light" w:hAnsi="Calibri Light" w:cs="Calibri Light"/>
                <w:sz w:val="22"/>
                <w:szCs w:val="22"/>
              </w:rPr>
              <w:t>.</w:t>
            </w:r>
          </w:p>
          <w:p w14:paraId="74F49F0C" w14:textId="255C8D20" w:rsidR="00864C1D" w:rsidRPr="004A216A" w:rsidRDefault="00E944D9"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4A216A">
              <w:rPr>
                <w:rFonts w:ascii="Calibri Light" w:hAnsi="Calibri Light" w:cs="Calibri Light"/>
                <w:sz w:val="22"/>
                <w:szCs w:val="22"/>
              </w:rPr>
              <w:t xml:space="preserve">Priority given </w:t>
            </w:r>
            <w:r w:rsidR="004C6E09" w:rsidRPr="004A216A">
              <w:rPr>
                <w:rFonts w:ascii="Calibri Light" w:hAnsi="Calibri Light" w:cs="Calibri Light"/>
                <w:sz w:val="22"/>
                <w:szCs w:val="22"/>
              </w:rPr>
              <w:t>t</w:t>
            </w:r>
            <w:r w:rsidR="00864C1D" w:rsidRPr="004A216A">
              <w:rPr>
                <w:rFonts w:ascii="Calibri Light" w:hAnsi="Calibri Light" w:cs="Calibri Light"/>
                <w:sz w:val="22"/>
                <w:szCs w:val="22"/>
              </w:rPr>
              <w:t>o most relevant subject choices: M&amp;E, project management, HRD, HRM, policy development, governance.</w:t>
            </w:r>
          </w:p>
        </w:tc>
      </w:tr>
    </w:tbl>
    <w:p w14:paraId="7A7F0373" w14:textId="468C119A" w:rsidR="0040098A" w:rsidRPr="001266EF" w:rsidRDefault="0040098A" w:rsidP="003A7F56">
      <w:pPr>
        <w:pStyle w:val="Heading2"/>
      </w:pPr>
      <w:bookmarkStart w:id="456" w:name="_Toc84494917"/>
      <w:bookmarkStart w:id="457" w:name="_Toc89709844"/>
      <w:bookmarkStart w:id="458" w:name="_Toc188362631"/>
      <w:r w:rsidRPr="001266EF">
        <w:t>Australia Awards Short Courses</w:t>
      </w:r>
      <w:bookmarkEnd w:id="456"/>
      <w:bookmarkEnd w:id="457"/>
      <w:bookmarkEnd w:id="458"/>
    </w:p>
    <w:p w14:paraId="03B588AE" w14:textId="77777777" w:rsidR="00FB10C7" w:rsidRPr="001266EF" w:rsidRDefault="00D36E95"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Australia Awards Short Courses (AASC) are short term awards delivered under the Australia Awards brand. AASCs are </w:t>
      </w:r>
      <w:r w:rsidR="00273DB2" w:rsidRPr="001266EF">
        <w:rPr>
          <w:rFonts w:ascii="Calibri Light" w:hAnsi="Calibri Light" w:cs="Calibri Light"/>
          <w:color w:val="auto"/>
          <w:sz w:val="22"/>
          <w:szCs w:val="22"/>
        </w:rPr>
        <w:t xml:space="preserve">usually </w:t>
      </w:r>
      <w:r w:rsidRPr="001266EF">
        <w:rPr>
          <w:rFonts w:ascii="Calibri Light" w:hAnsi="Calibri Light" w:cs="Calibri Light"/>
          <w:color w:val="auto"/>
          <w:sz w:val="22"/>
          <w:szCs w:val="22"/>
        </w:rPr>
        <w:t xml:space="preserve">targeted toward engagement of senior civil servants and officials </w:t>
      </w:r>
      <w:r w:rsidR="00273DB2" w:rsidRPr="001266EF">
        <w:rPr>
          <w:rFonts w:ascii="Calibri Light" w:hAnsi="Calibri Light" w:cs="Calibri Light"/>
          <w:color w:val="auto"/>
          <w:sz w:val="22"/>
          <w:szCs w:val="22"/>
        </w:rPr>
        <w:t xml:space="preserve">offering short term, intensive learning </w:t>
      </w:r>
      <w:r w:rsidR="005B0F00" w:rsidRPr="001266EF">
        <w:rPr>
          <w:rFonts w:ascii="Calibri Light" w:hAnsi="Calibri Light" w:cs="Calibri Light"/>
          <w:color w:val="auto"/>
          <w:sz w:val="22"/>
          <w:szCs w:val="22"/>
        </w:rPr>
        <w:t>in</w:t>
      </w:r>
      <w:r w:rsidR="00273DB2" w:rsidRPr="001266EF">
        <w:rPr>
          <w:rFonts w:ascii="Calibri Light" w:hAnsi="Calibri Light" w:cs="Calibri Light"/>
          <w:color w:val="auto"/>
          <w:sz w:val="22"/>
          <w:szCs w:val="22"/>
        </w:rPr>
        <w:t xml:space="preserve"> </w:t>
      </w:r>
      <w:r w:rsidRPr="001266EF">
        <w:rPr>
          <w:rFonts w:ascii="Calibri Light" w:hAnsi="Calibri Light" w:cs="Calibri Light"/>
          <w:color w:val="auto"/>
          <w:sz w:val="22"/>
          <w:szCs w:val="22"/>
        </w:rPr>
        <w:t>thematic</w:t>
      </w:r>
      <w:r w:rsidR="00273DB2" w:rsidRPr="001266EF">
        <w:rPr>
          <w:rFonts w:ascii="Calibri Light" w:hAnsi="Calibri Light" w:cs="Calibri Light"/>
          <w:color w:val="auto"/>
          <w:sz w:val="22"/>
          <w:szCs w:val="22"/>
        </w:rPr>
        <w:t xml:space="preserve"> areas of national or regional relevance</w:t>
      </w:r>
      <w:r w:rsidRPr="001266EF">
        <w:rPr>
          <w:rFonts w:ascii="Calibri Light" w:hAnsi="Calibri Light" w:cs="Calibri Light"/>
          <w:color w:val="auto"/>
          <w:sz w:val="22"/>
          <w:szCs w:val="22"/>
        </w:rPr>
        <w:t xml:space="preserve">. </w:t>
      </w:r>
    </w:p>
    <w:p w14:paraId="74E43128" w14:textId="083F6941" w:rsidR="00D36E95" w:rsidRPr="001266EF" w:rsidRDefault="00D36E95"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The AA Global Strateg</w:t>
      </w:r>
      <w:r w:rsidR="00AB355D" w:rsidRPr="001266EF">
        <w:rPr>
          <w:rFonts w:ascii="Calibri Light" w:hAnsi="Calibri Light" w:cs="Calibri Light"/>
          <w:color w:val="auto"/>
          <w:sz w:val="22"/>
          <w:szCs w:val="22"/>
        </w:rPr>
        <w:t>ic Framework</w:t>
      </w:r>
      <w:r w:rsidRPr="001266EF">
        <w:rPr>
          <w:rFonts w:ascii="Calibri Light" w:hAnsi="Calibri Light" w:cs="Calibri Light"/>
          <w:color w:val="auto"/>
          <w:sz w:val="22"/>
          <w:szCs w:val="22"/>
        </w:rPr>
        <w:t xml:space="preserve"> defines AASCs as</w:t>
      </w:r>
      <w:r w:rsidR="008B3DBA" w:rsidRPr="001266EF">
        <w:rPr>
          <w:rFonts w:ascii="Calibri Light" w:hAnsi="Calibri Light" w:cs="Calibri Light"/>
          <w:color w:val="auto"/>
          <w:sz w:val="22"/>
          <w:szCs w:val="22"/>
        </w:rPr>
        <w:t xml:space="preserve"> a targeted program of intensive training for cohorts, provided in Australia or in a partner country (or both). The AASC modality u</w:t>
      </w:r>
      <w:r w:rsidR="00FB10C7" w:rsidRPr="001266EF">
        <w:rPr>
          <w:rFonts w:ascii="Calibri Light" w:hAnsi="Calibri Light" w:cs="Calibri Light"/>
          <w:color w:val="auto"/>
          <w:sz w:val="22"/>
          <w:szCs w:val="22"/>
        </w:rPr>
        <w:t xml:space="preserve">ses </w:t>
      </w:r>
      <w:r w:rsidR="008B3DBA" w:rsidRPr="001266EF">
        <w:rPr>
          <w:rFonts w:ascii="Calibri Light" w:hAnsi="Calibri Light" w:cs="Calibri Light"/>
          <w:color w:val="auto"/>
          <w:sz w:val="22"/>
          <w:szCs w:val="22"/>
        </w:rPr>
        <w:t>Australian expertise in education and training to enhance participants’ expertise in areas of strategic importance. The topic</w:t>
      </w:r>
      <w:r w:rsidR="00273DB2" w:rsidRPr="001266EF">
        <w:rPr>
          <w:rFonts w:ascii="Calibri Light" w:hAnsi="Calibri Light" w:cs="Calibri Light"/>
          <w:color w:val="auto"/>
          <w:sz w:val="22"/>
          <w:szCs w:val="22"/>
        </w:rPr>
        <w:t>s</w:t>
      </w:r>
      <w:r w:rsidR="008B3DBA" w:rsidRPr="001266EF">
        <w:rPr>
          <w:rFonts w:ascii="Calibri Light" w:hAnsi="Calibri Light" w:cs="Calibri Light"/>
          <w:color w:val="auto"/>
          <w:sz w:val="22"/>
          <w:szCs w:val="22"/>
        </w:rPr>
        <w:t xml:space="preserve"> of AASCs are determined </w:t>
      </w:r>
      <w:r w:rsidR="00FB10C7" w:rsidRPr="001266EF">
        <w:rPr>
          <w:rFonts w:ascii="Calibri Light" w:hAnsi="Calibri Light" w:cs="Calibri Light"/>
          <w:color w:val="auto"/>
          <w:sz w:val="22"/>
          <w:szCs w:val="22"/>
        </w:rPr>
        <w:t>collaboratively</w:t>
      </w:r>
      <w:r w:rsidR="008B3DBA" w:rsidRPr="001266EF">
        <w:rPr>
          <w:rFonts w:ascii="Calibri Light" w:hAnsi="Calibri Light" w:cs="Calibri Light"/>
          <w:color w:val="auto"/>
          <w:sz w:val="22"/>
          <w:szCs w:val="22"/>
        </w:rPr>
        <w:t xml:space="preserve"> with Laos partners to address a salient development need and complement Australia’s diplomatic and bilateral aid efforts.</w:t>
      </w:r>
    </w:p>
    <w:p w14:paraId="4F5EA9AD" w14:textId="1D0B2A35" w:rsidR="00D36E95" w:rsidRPr="001266EF" w:rsidRDefault="008B3DBA"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The use of the AASC modality will be introduced in this phase of LAI</w:t>
      </w:r>
      <w:r w:rsidR="009B3F39" w:rsidRPr="001266EF">
        <w:rPr>
          <w:rFonts w:ascii="Calibri Light" w:hAnsi="Calibri Light" w:cs="Calibri Light"/>
          <w:color w:val="auto"/>
          <w:sz w:val="22"/>
          <w:szCs w:val="22"/>
        </w:rPr>
        <w:t>. This will require establishment of:</w:t>
      </w:r>
    </w:p>
    <w:p w14:paraId="505EE9BA" w14:textId="22235582" w:rsidR="009B3F39" w:rsidRPr="001266EF" w:rsidRDefault="00273DB2" w:rsidP="006C3DDF">
      <w:pPr>
        <w:pStyle w:val="ListBullet"/>
        <w:rPr>
          <w:rFonts w:ascii="Calibri Light" w:hAnsi="Calibri Light" w:cs="Calibri Light"/>
          <w:sz w:val="22"/>
          <w:szCs w:val="22"/>
        </w:rPr>
      </w:pPr>
      <w:r w:rsidRPr="001266EF">
        <w:rPr>
          <w:rFonts w:ascii="Calibri Light" w:hAnsi="Calibri Light" w:cs="Calibri Light"/>
          <w:sz w:val="22"/>
          <w:szCs w:val="22"/>
        </w:rPr>
        <w:t>AASC</w:t>
      </w:r>
      <w:r w:rsidR="009B3F39" w:rsidRPr="001266EF">
        <w:rPr>
          <w:rFonts w:ascii="Calibri Light" w:hAnsi="Calibri Light" w:cs="Calibri Light"/>
          <w:sz w:val="22"/>
          <w:szCs w:val="22"/>
        </w:rPr>
        <w:t xml:space="preserve"> </w:t>
      </w:r>
      <w:r w:rsidR="009B3F39" w:rsidRPr="001266EF">
        <w:rPr>
          <w:rFonts w:ascii="Calibri Light" w:hAnsi="Calibri Light" w:cs="Calibri Light"/>
          <w:b/>
          <w:sz w:val="22"/>
          <w:szCs w:val="22"/>
        </w:rPr>
        <w:t>configuration options</w:t>
      </w:r>
      <w:r w:rsidR="00FB10C7" w:rsidRPr="001266EF">
        <w:rPr>
          <w:rFonts w:ascii="Calibri Light" w:hAnsi="Calibri Light" w:cs="Calibri Light"/>
          <w:bCs/>
          <w:sz w:val="22"/>
          <w:szCs w:val="22"/>
        </w:rPr>
        <w:t>,</w:t>
      </w:r>
      <w:r w:rsidR="009B3F39" w:rsidRPr="001266EF">
        <w:rPr>
          <w:rFonts w:ascii="Calibri Light" w:hAnsi="Calibri Light" w:cs="Calibri Light"/>
          <w:bCs/>
          <w:sz w:val="22"/>
          <w:szCs w:val="22"/>
        </w:rPr>
        <w:t xml:space="preserve"> </w:t>
      </w:r>
      <w:r w:rsidR="009B3F39" w:rsidRPr="001266EF">
        <w:rPr>
          <w:rFonts w:ascii="Calibri Light" w:hAnsi="Calibri Light" w:cs="Calibri Light"/>
          <w:sz w:val="22"/>
          <w:szCs w:val="22"/>
        </w:rPr>
        <w:t xml:space="preserve">including options </w:t>
      </w:r>
      <w:r w:rsidR="005A70C4" w:rsidRPr="001266EF">
        <w:rPr>
          <w:rFonts w:ascii="Calibri Light" w:hAnsi="Calibri Light" w:cs="Calibri Light"/>
          <w:sz w:val="22"/>
          <w:szCs w:val="22"/>
        </w:rPr>
        <w:t xml:space="preserve">for delivery </w:t>
      </w:r>
      <w:r w:rsidR="009B3F39" w:rsidRPr="001266EF">
        <w:rPr>
          <w:rFonts w:ascii="Calibri Light" w:hAnsi="Calibri Light" w:cs="Calibri Light"/>
          <w:sz w:val="22"/>
          <w:szCs w:val="22"/>
        </w:rPr>
        <w:t>in Laos and in Australia</w:t>
      </w:r>
      <w:r w:rsidRPr="001266EF">
        <w:rPr>
          <w:rFonts w:ascii="Calibri Light" w:hAnsi="Calibri Light" w:cs="Calibri Light"/>
          <w:sz w:val="22"/>
          <w:szCs w:val="22"/>
        </w:rPr>
        <w:t xml:space="preserve"> (or both)</w:t>
      </w:r>
      <w:r w:rsidR="005A70C4" w:rsidRPr="001266EF">
        <w:rPr>
          <w:rFonts w:ascii="Calibri Light" w:hAnsi="Calibri Light" w:cs="Calibri Light"/>
          <w:sz w:val="22"/>
          <w:szCs w:val="22"/>
        </w:rPr>
        <w:t xml:space="preserve">, </w:t>
      </w:r>
      <w:r w:rsidRPr="001266EF">
        <w:rPr>
          <w:rFonts w:ascii="Calibri Light" w:hAnsi="Calibri Light" w:cs="Calibri Light"/>
          <w:sz w:val="22"/>
          <w:szCs w:val="22"/>
        </w:rPr>
        <w:t>using</w:t>
      </w:r>
      <w:r w:rsidR="005A70C4" w:rsidRPr="001266EF">
        <w:rPr>
          <w:rFonts w:ascii="Calibri Light" w:hAnsi="Calibri Light" w:cs="Calibri Light"/>
          <w:sz w:val="22"/>
          <w:szCs w:val="22"/>
        </w:rPr>
        <w:t xml:space="preserve"> </w:t>
      </w:r>
      <w:r w:rsidRPr="001266EF">
        <w:rPr>
          <w:rFonts w:ascii="Calibri Light" w:hAnsi="Calibri Light" w:cs="Calibri Light"/>
          <w:sz w:val="22"/>
          <w:szCs w:val="22"/>
        </w:rPr>
        <w:t>mixed modalities</w:t>
      </w:r>
      <w:r w:rsidR="00593EF8" w:rsidRPr="001266EF">
        <w:rPr>
          <w:rFonts w:ascii="Calibri Light" w:hAnsi="Calibri Light" w:cs="Calibri Light"/>
          <w:sz w:val="22"/>
          <w:szCs w:val="22"/>
        </w:rPr>
        <w:t xml:space="preserve">, </w:t>
      </w:r>
      <w:r w:rsidRPr="001266EF">
        <w:rPr>
          <w:rFonts w:ascii="Calibri Light" w:hAnsi="Calibri Light" w:cs="Calibri Light"/>
          <w:sz w:val="22"/>
          <w:szCs w:val="22"/>
        </w:rPr>
        <w:t xml:space="preserve">in-person and digital platforms, and </w:t>
      </w:r>
      <w:r w:rsidR="003F35E0" w:rsidRPr="001266EF">
        <w:rPr>
          <w:rFonts w:ascii="Calibri Light" w:hAnsi="Calibri Light" w:cs="Calibri Light"/>
          <w:sz w:val="22"/>
          <w:szCs w:val="22"/>
        </w:rPr>
        <w:t>considering COVID-19 constraints</w:t>
      </w:r>
      <w:r w:rsidR="00EC1DBE" w:rsidRPr="001266EF">
        <w:rPr>
          <w:rFonts w:ascii="Calibri Light" w:hAnsi="Calibri Light" w:cs="Calibri Light"/>
          <w:sz w:val="22"/>
          <w:szCs w:val="22"/>
        </w:rPr>
        <w:t xml:space="preserve"> and inclusion implications</w:t>
      </w:r>
      <w:r w:rsidR="009B3F39" w:rsidRPr="001266EF">
        <w:rPr>
          <w:rFonts w:ascii="Calibri Light" w:hAnsi="Calibri Light" w:cs="Calibri Light"/>
          <w:sz w:val="22"/>
          <w:szCs w:val="22"/>
        </w:rPr>
        <w:t xml:space="preserve"> </w:t>
      </w:r>
    </w:p>
    <w:p w14:paraId="68693C76" w14:textId="61D2040B" w:rsidR="005A70C4" w:rsidRPr="001266EF" w:rsidRDefault="005A70C4" w:rsidP="006C3DDF">
      <w:pPr>
        <w:pStyle w:val="ListBullet"/>
        <w:rPr>
          <w:rFonts w:ascii="Calibri Light" w:hAnsi="Calibri Light" w:cs="Calibri Light"/>
          <w:sz w:val="22"/>
          <w:szCs w:val="22"/>
        </w:rPr>
      </w:pPr>
      <w:r w:rsidRPr="001266EF">
        <w:rPr>
          <w:rFonts w:ascii="Calibri Light" w:hAnsi="Calibri Light" w:cs="Calibri Light"/>
          <w:b/>
          <w:sz w:val="22"/>
          <w:szCs w:val="22"/>
        </w:rPr>
        <w:t>Participant selection and support</w:t>
      </w:r>
      <w:r w:rsidR="00FB10C7" w:rsidRPr="001266EF">
        <w:rPr>
          <w:rFonts w:ascii="Calibri Light" w:hAnsi="Calibri Light" w:cs="Calibri Light"/>
          <w:bCs/>
          <w:sz w:val="22"/>
          <w:szCs w:val="22"/>
        </w:rPr>
        <w:t>,</w:t>
      </w:r>
      <w:r w:rsidRPr="001266EF">
        <w:rPr>
          <w:rFonts w:ascii="Calibri Light" w:hAnsi="Calibri Light" w:cs="Calibri Light"/>
          <w:bCs/>
          <w:sz w:val="22"/>
          <w:szCs w:val="22"/>
        </w:rPr>
        <w:t xml:space="preserve"> </w:t>
      </w:r>
      <w:r w:rsidRPr="001266EF">
        <w:rPr>
          <w:rFonts w:ascii="Calibri Light" w:hAnsi="Calibri Light" w:cs="Calibri Light"/>
          <w:sz w:val="22"/>
          <w:szCs w:val="22"/>
        </w:rPr>
        <w:t>including equity targets for participant cohorts, nomination or selection processes, and English language and/or translation requirements</w:t>
      </w:r>
    </w:p>
    <w:p w14:paraId="11D05A30" w14:textId="6FB0AD0E" w:rsidR="00184A4A" w:rsidRPr="001266EF" w:rsidRDefault="00184A4A" w:rsidP="006C3DDF">
      <w:pPr>
        <w:pStyle w:val="ListBullet"/>
        <w:rPr>
          <w:rFonts w:ascii="Calibri Light" w:hAnsi="Calibri Light" w:cs="Calibri Light"/>
          <w:sz w:val="22"/>
          <w:szCs w:val="22"/>
        </w:rPr>
      </w:pPr>
      <w:r w:rsidRPr="001266EF">
        <w:rPr>
          <w:rFonts w:ascii="Calibri Light" w:hAnsi="Calibri Light" w:cs="Calibri Light"/>
          <w:sz w:val="22"/>
          <w:szCs w:val="22"/>
        </w:rPr>
        <w:t xml:space="preserve">In consultation with the Embassy, the </w:t>
      </w:r>
      <w:r w:rsidRPr="001266EF">
        <w:rPr>
          <w:rFonts w:ascii="Calibri Light" w:hAnsi="Calibri Light" w:cs="Calibri Light"/>
          <w:b/>
          <w:sz w:val="22"/>
          <w:szCs w:val="22"/>
        </w:rPr>
        <w:t>range of topic areas</w:t>
      </w:r>
      <w:r w:rsidRPr="001266EF">
        <w:rPr>
          <w:rFonts w:ascii="Calibri Light" w:hAnsi="Calibri Light" w:cs="Calibri Light"/>
          <w:sz w:val="22"/>
          <w:szCs w:val="22"/>
        </w:rPr>
        <w:t xml:space="preserve"> to be scoped and developed as AASCs. When needed, LAI will draw on </w:t>
      </w:r>
      <w:r w:rsidR="00593EF8" w:rsidRPr="001266EF">
        <w:rPr>
          <w:rFonts w:ascii="Calibri Light" w:hAnsi="Calibri Light" w:cs="Calibri Light"/>
          <w:sz w:val="22"/>
          <w:szCs w:val="22"/>
        </w:rPr>
        <w:t xml:space="preserve">expert </w:t>
      </w:r>
      <w:r w:rsidRPr="001266EF">
        <w:rPr>
          <w:rFonts w:ascii="Calibri Light" w:hAnsi="Calibri Light" w:cs="Calibri Light"/>
          <w:sz w:val="22"/>
          <w:szCs w:val="22"/>
        </w:rPr>
        <w:t>TA to scope and design AASCs ready for contracting</w:t>
      </w:r>
      <w:r w:rsidR="00FB10C7" w:rsidRPr="001266EF">
        <w:rPr>
          <w:rFonts w:ascii="Calibri Light" w:hAnsi="Calibri Light" w:cs="Calibri Light"/>
          <w:sz w:val="22"/>
          <w:szCs w:val="22"/>
        </w:rPr>
        <w:t>.</w:t>
      </w:r>
    </w:p>
    <w:p w14:paraId="4941DC81" w14:textId="67EBE313" w:rsidR="009B3F39" w:rsidRPr="001266EF" w:rsidRDefault="009B3F39" w:rsidP="006C3DDF">
      <w:pPr>
        <w:pStyle w:val="ListBullet"/>
        <w:rPr>
          <w:rFonts w:ascii="Calibri Light" w:hAnsi="Calibri Light" w:cs="Calibri Light"/>
          <w:sz w:val="22"/>
          <w:szCs w:val="22"/>
        </w:rPr>
      </w:pPr>
      <w:r w:rsidRPr="001266EF">
        <w:rPr>
          <w:rFonts w:ascii="Calibri Light" w:hAnsi="Calibri Light" w:cs="Calibri Light"/>
          <w:sz w:val="22"/>
          <w:szCs w:val="22"/>
        </w:rPr>
        <w:t xml:space="preserve">Establishment of a </w:t>
      </w:r>
      <w:r w:rsidRPr="001266EF">
        <w:rPr>
          <w:rFonts w:ascii="Calibri Light" w:hAnsi="Calibri Light" w:cs="Calibri Light"/>
          <w:b/>
          <w:sz w:val="22"/>
          <w:szCs w:val="22"/>
        </w:rPr>
        <w:t>pre-</w:t>
      </w:r>
      <w:r w:rsidR="00184A4A" w:rsidRPr="001266EF">
        <w:rPr>
          <w:rFonts w:ascii="Calibri Light" w:hAnsi="Calibri Light" w:cs="Calibri Light"/>
          <w:b/>
          <w:sz w:val="22"/>
          <w:szCs w:val="22"/>
        </w:rPr>
        <w:t>qualified</w:t>
      </w:r>
      <w:r w:rsidRPr="001266EF">
        <w:rPr>
          <w:rFonts w:ascii="Calibri Light" w:hAnsi="Calibri Light" w:cs="Calibri Light"/>
          <w:b/>
          <w:sz w:val="22"/>
          <w:szCs w:val="22"/>
        </w:rPr>
        <w:t xml:space="preserve"> pool of providers</w:t>
      </w:r>
      <w:r w:rsidR="0030328D" w:rsidRPr="001266EF">
        <w:rPr>
          <w:rFonts w:ascii="Calibri Light" w:hAnsi="Calibri Light" w:cs="Calibri Light"/>
          <w:sz w:val="22"/>
          <w:szCs w:val="22"/>
        </w:rPr>
        <w:t xml:space="preserve"> </w:t>
      </w:r>
      <w:r w:rsidR="00184A4A" w:rsidRPr="001266EF">
        <w:rPr>
          <w:rFonts w:ascii="Calibri Light" w:hAnsi="Calibri Light" w:cs="Calibri Light"/>
          <w:sz w:val="22"/>
          <w:szCs w:val="22"/>
        </w:rPr>
        <w:t>(Universities or Registered Training Organisations (RTO</w:t>
      </w:r>
      <w:r w:rsidR="003C3660" w:rsidRPr="001266EF">
        <w:rPr>
          <w:rFonts w:ascii="Calibri Light" w:hAnsi="Calibri Light" w:cs="Calibri Light"/>
          <w:sz w:val="22"/>
          <w:szCs w:val="22"/>
        </w:rPr>
        <w:t>s</w:t>
      </w:r>
      <w:r w:rsidR="00184A4A" w:rsidRPr="001266EF">
        <w:rPr>
          <w:rFonts w:ascii="Calibri Light" w:hAnsi="Calibri Light" w:cs="Calibri Light"/>
          <w:sz w:val="22"/>
          <w:szCs w:val="22"/>
        </w:rPr>
        <w:t xml:space="preserve">)) </w:t>
      </w:r>
      <w:r w:rsidR="0030328D" w:rsidRPr="001266EF">
        <w:rPr>
          <w:rFonts w:ascii="Calibri Light" w:hAnsi="Calibri Light" w:cs="Calibri Light"/>
          <w:sz w:val="22"/>
          <w:szCs w:val="22"/>
        </w:rPr>
        <w:t>rel</w:t>
      </w:r>
      <w:r w:rsidR="00184A4A" w:rsidRPr="001266EF">
        <w:rPr>
          <w:rFonts w:ascii="Calibri Light" w:hAnsi="Calibri Light" w:cs="Calibri Light"/>
          <w:sz w:val="22"/>
          <w:szCs w:val="22"/>
        </w:rPr>
        <w:t>evant</w:t>
      </w:r>
      <w:r w:rsidR="0030328D" w:rsidRPr="001266EF">
        <w:rPr>
          <w:rFonts w:ascii="Calibri Light" w:hAnsi="Calibri Light" w:cs="Calibri Light"/>
          <w:sz w:val="22"/>
          <w:szCs w:val="22"/>
        </w:rPr>
        <w:t xml:space="preserve"> to key topic areas, and based on </w:t>
      </w:r>
      <w:r w:rsidR="00593EF8" w:rsidRPr="001266EF">
        <w:rPr>
          <w:rFonts w:ascii="Calibri Light" w:hAnsi="Calibri Light" w:cs="Calibri Light"/>
          <w:sz w:val="22"/>
          <w:szCs w:val="22"/>
        </w:rPr>
        <w:t xml:space="preserve">commercial </w:t>
      </w:r>
      <w:r w:rsidR="0030328D" w:rsidRPr="001266EF">
        <w:rPr>
          <w:rFonts w:ascii="Calibri Light" w:hAnsi="Calibri Light" w:cs="Calibri Light"/>
          <w:sz w:val="22"/>
          <w:szCs w:val="22"/>
        </w:rPr>
        <w:t xml:space="preserve">evaluation </w:t>
      </w:r>
    </w:p>
    <w:p w14:paraId="111583AC" w14:textId="45B7721F" w:rsidR="00D377A4" w:rsidRPr="001266EF" w:rsidRDefault="005A70C4" w:rsidP="006C3DDF">
      <w:pPr>
        <w:pStyle w:val="ListBullet"/>
        <w:rPr>
          <w:rFonts w:ascii="Calibri Light" w:hAnsi="Calibri Light" w:cs="Calibri Light"/>
          <w:sz w:val="22"/>
          <w:szCs w:val="22"/>
        </w:rPr>
      </w:pPr>
      <w:r w:rsidRPr="001266EF">
        <w:rPr>
          <w:rFonts w:ascii="Calibri Light" w:hAnsi="Calibri Light" w:cs="Calibri Light"/>
          <w:b/>
          <w:sz w:val="22"/>
          <w:szCs w:val="22"/>
        </w:rPr>
        <w:t>I</w:t>
      </w:r>
      <w:r w:rsidR="0052448E" w:rsidRPr="001266EF">
        <w:rPr>
          <w:rFonts w:ascii="Calibri Light" w:hAnsi="Calibri Light" w:cs="Calibri Light"/>
          <w:b/>
          <w:sz w:val="22"/>
          <w:szCs w:val="22"/>
        </w:rPr>
        <w:t>nternal procedures</w:t>
      </w:r>
      <w:r w:rsidR="0052448E" w:rsidRPr="001266EF">
        <w:rPr>
          <w:rFonts w:ascii="Calibri Light" w:hAnsi="Calibri Light" w:cs="Calibri Light"/>
          <w:sz w:val="22"/>
          <w:szCs w:val="22"/>
        </w:rPr>
        <w:t xml:space="preserve"> to cover logistics; contract and provider management; financial management and activity reporting; formalities required to launch and conclude each AASC; </w:t>
      </w:r>
      <w:r w:rsidR="00EC1DBE" w:rsidRPr="001266EF">
        <w:rPr>
          <w:rFonts w:ascii="Calibri Light" w:hAnsi="Calibri Light" w:cs="Calibri Light"/>
          <w:sz w:val="22"/>
          <w:szCs w:val="22"/>
        </w:rPr>
        <w:t>pastoral care and safeguarding; accessibility and inclusion supports and adjustments</w:t>
      </w:r>
      <w:r w:rsidR="00FB10C7" w:rsidRPr="001266EF">
        <w:rPr>
          <w:rFonts w:ascii="Calibri Light" w:hAnsi="Calibri Light" w:cs="Calibri Light"/>
          <w:sz w:val="22"/>
          <w:szCs w:val="22"/>
        </w:rPr>
        <w:t>; and</w:t>
      </w:r>
      <w:r w:rsidR="00EC1DBE" w:rsidRPr="001266EF">
        <w:rPr>
          <w:rFonts w:ascii="Calibri Light" w:hAnsi="Calibri Light" w:cs="Calibri Light"/>
          <w:sz w:val="22"/>
          <w:szCs w:val="22"/>
        </w:rPr>
        <w:t xml:space="preserve"> participant recruitment and management.  </w:t>
      </w:r>
    </w:p>
    <w:p w14:paraId="4E4C9437" w14:textId="5CA578DE" w:rsidR="0040098A" w:rsidRPr="001266EF" w:rsidRDefault="00B348E5" w:rsidP="003A7F56">
      <w:pPr>
        <w:pStyle w:val="Heading2"/>
      </w:pPr>
      <w:bookmarkStart w:id="459" w:name="_Toc89709845"/>
      <w:bookmarkStart w:id="460" w:name="_Toc188362632"/>
      <w:r w:rsidRPr="001266EF">
        <w:t xml:space="preserve">HRD Capacity Development </w:t>
      </w:r>
      <w:r w:rsidR="00A553F7" w:rsidRPr="001266EF">
        <w:t>with</w:t>
      </w:r>
      <w:r w:rsidR="007951EF" w:rsidRPr="001266EF">
        <w:t xml:space="preserve"> </w:t>
      </w:r>
      <w:r w:rsidRPr="001266EF">
        <w:t>Government of Laos Partner</w:t>
      </w:r>
      <w:r w:rsidR="007951EF" w:rsidRPr="001266EF">
        <w:t>s</w:t>
      </w:r>
      <w:bookmarkEnd w:id="459"/>
      <w:bookmarkEnd w:id="460"/>
    </w:p>
    <w:p w14:paraId="6B770248" w14:textId="2EFD7F41" w:rsidR="00B348E5" w:rsidRPr="001266EF" w:rsidRDefault="00CA5528"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Targeted and sustainable c</w:t>
      </w:r>
      <w:r w:rsidR="00B348E5" w:rsidRPr="001266EF">
        <w:rPr>
          <w:rFonts w:ascii="Calibri Light" w:hAnsi="Calibri Light" w:cs="Calibri Light"/>
          <w:color w:val="auto"/>
          <w:sz w:val="22"/>
          <w:szCs w:val="22"/>
          <w:lang w:val="en-AU"/>
        </w:rPr>
        <w:t xml:space="preserve">apacity development will be provided </w:t>
      </w:r>
      <w:r w:rsidRPr="001266EF">
        <w:rPr>
          <w:rFonts w:ascii="Calibri Light" w:hAnsi="Calibri Light" w:cs="Calibri Light"/>
          <w:color w:val="auto"/>
          <w:sz w:val="22"/>
          <w:szCs w:val="22"/>
          <w:lang w:val="en-AU"/>
        </w:rPr>
        <w:t xml:space="preserve">through LAI </w:t>
      </w:r>
      <w:r w:rsidR="00B348E5" w:rsidRPr="001266EF">
        <w:rPr>
          <w:rFonts w:ascii="Calibri Light" w:hAnsi="Calibri Light" w:cs="Calibri Light"/>
          <w:color w:val="auto"/>
          <w:sz w:val="22"/>
          <w:szCs w:val="22"/>
          <w:lang w:val="en-AU"/>
        </w:rPr>
        <w:t xml:space="preserve">to support </w:t>
      </w:r>
      <w:proofErr w:type="spellStart"/>
      <w:r w:rsidR="00B348E5" w:rsidRPr="001266EF">
        <w:rPr>
          <w:rFonts w:ascii="Calibri Light" w:hAnsi="Calibri Light" w:cs="Calibri Light"/>
          <w:color w:val="auto"/>
          <w:sz w:val="22"/>
          <w:szCs w:val="22"/>
          <w:lang w:val="en-AU"/>
        </w:rPr>
        <w:t>GoL</w:t>
      </w:r>
      <w:proofErr w:type="spellEnd"/>
      <w:r w:rsidR="00B348E5" w:rsidRPr="001266EF">
        <w:rPr>
          <w:rFonts w:ascii="Calibri Light" w:hAnsi="Calibri Light" w:cs="Calibri Light"/>
          <w:color w:val="auto"/>
          <w:sz w:val="22"/>
          <w:szCs w:val="22"/>
          <w:lang w:val="en-AU"/>
        </w:rPr>
        <w:t xml:space="preserve"> partners to implement </w:t>
      </w:r>
      <w:r w:rsidRPr="001266EF">
        <w:rPr>
          <w:rFonts w:ascii="Calibri Light" w:hAnsi="Calibri Light" w:cs="Calibri Light"/>
          <w:color w:val="auto"/>
          <w:sz w:val="22"/>
          <w:szCs w:val="22"/>
          <w:lang w:val="en-AU"/>
        </w:rPr>
        <w:t xml:space="preserve">the NHRDS </w:t>
      </w:r>
      <w:r w:rsidR="00B348E5" w:rsidRPr="001266EF">
        <w:rPr>
          <w:rFonts w:ascii="Calibri Light" w:hAnsi="Calibri Light" w:cs="Calibri Light"/>
          <w:color w:val="auto"/>
          <w:sz w:val="22"/>
          <w:szCs w:val="22"/>
          <w:lang w:val="en-AU"/>
        </w:rPr>
        <w:t xml:space="preserve">and </w:t>
      </w:r>
      <w:r w:rsidRPr="001266EF">
        <w:rPr>
          <w:rFonts w:ascii="Calibri Light" w:hAnsi="Calibri Light" w:cs="Calibri Light"/>
          <w:color w:val="auto"/>
          <w:sz w:val="22"/>
          <w:szCs w:val="22"/>
          <w:lang w:val="en-AU"/>
        </w:rPr>
        <w:t>build on improvements over time. Technical support will include:</w:t>
      </w:r>
    </w:p>
    <w:p w14:paraId="4A6E79B6" w14:textId="0A488272" w:rsidR="007951EF" w:rsidRPr="001266EF" w:rsidRDefault="007978A0" w:rsidP="006C3DDF">
      <w:pPr>
        <w:pStyle w:val="BodyCopy"/>
        <w:numPr>
          <w:ilvl w:val="0"/>
          <w:numId w:val="15"/>
        </w:numPr>
        <w:ind w:left="426"/>
        <w:rPr>
          <w:rFonts w:ascii="Calibri Light" w:hAnsi="Calibri Light" w:cs="Calibri Light"/>
          <w:color w:val="auto"/>
          <w:sz w:val="22"/>
          <w:szCs w:val="22"/>
          <w:lang w:val="en-AU"/>
        </w:rPr>
      </w:pPr>
      <w:r w:rsidRPr="001266EF">
        <w:rPr>
          <w:rFonts w:ascii="Calibri Light" w:hAnsi="Calibri Light" w:cs="Calibri Light"/>
          <w:b/>
          <w:color w:val="auto"/>
          <w:sz w:val="22"/>
          <w:szCs w:val="22"/>
          <w:lang w:val="en-AU"/>
        </w:rPr>
        <w:t>Individual</w:t>
      </w:r>
      <w:r w:rsidR="007951EF" w:rsidRPr="001266EF">
        <w:rPr>
          <w:rFonts w:ascii="Calibri Light" w:hAnsi="Calibri Light" w:cs="Calibri Light"/>
          <w:b/>
          <w:color w:val="auto"/>
          <w:sz w:val="22"/>
          <w:szCs w:val="22"/>
          <w:lang w:val="en-AU"/>
        </w:rPr>
        <w:t>-level learning, training and development</w:t>
      </w:r>
      <w:r w:rsidR="007951EF" w:rsidRPr="001266EF">
        <w:rPr>
          <w:rFonts w:ascii="Calibri Light" w:hAnsi="Calibri Light" w:cs="Calibri Light"/>
          <w:color w:val="auto"/>
          <w:sz w:val="22"/>
          <w:szCs w:val="22"/>
          <w:lang w:val="en-AU"/>
        </w:rPr>
        <w:t xml:space="preserve"> to build the capability of key staff</w:t>
      </w:r>
      <w:r w:rsidR="00623E78" w:rsidRPr="001266EF">
        <w:rPr>
          <w:rFonts w:ascii="Calibri Light" w:hAnsi="Calibri Light" w:cs="Calibri Light"/>
          <w:color w:val="auto"/>
          <w:sz w:val="22"/>
          <w:szCs w:val="22"/>
          <w:lang w:val="en-AU"/>
        </w:rPr>
        <w:t xml:space="preserve"> to design, implement and evaluate HRD plans and initiatives</w:t>
      </w:r>
      <w:r w:rsidR="007C7931" w:rsidRPr="001266EF">
        <w:rPr>
          <w:rFonts w:ascii="Calibri Light" w:hAnsi="Calibri Light" w:cs="Calibri Light"/>
          <w:color w:val="auto"/>
          <w:sz w:val="22"/>
          <w:szCs w:val="22"/>
          <w:lang w:val="en-AU"/>
        </w:rPr>
        <w:t>.</w:t>
      </w:r>
    </w:p>
    <w:p w14:paraId="5DBF790C" w14:textId="50BD6DDB" w:rsidR="007951EF" w:rsidRPr="001266EF" w:rsidRDefault="007951EF" w:rsidP="006C3DDF">
      <w:pPr>
        <w:pStyle w:val="BodyCopy"/>
        <w:numPr>
          <w:ilvl w:val="0"/>
          <w:numId w:val="15"/>
        </w:numPr>
        <w:ind w:left="426"/>
        <w:rPr>
          <w:rFonts w:ascii="Calibri Light" w:hAnsi="Calibri Light" w:cs="Calibri Light"/>
          <w:color w:val="auto"/>
          <w:sz w:val="22"/>
          <w:szCs w:val="22"/>
          <w:lang w:val="en-AU"/>
        </w:rPr>
      </w:pPr>
      <w:r w:rsidRPr="001266EF">
        <w:rPr>
          <w:rFonts w:ascii="Calibri Light" w:hAnsi="Calibri Light" w:cs="Calibri Light"/>
          <w:b/>
          <w:color w:val="auto"/>
          <w:sz w:val="22"/>
          <w:szCs w:val="22"/>
          <w:lang w:val="en-AU"/>
        </w:rPr>
        <w:t>Organisational-level development</w:t>
      </w:r>
      <w:r w:rsidRPr="001266EF">
        <w:rPr>
          <w:rFonts w:ascii="Calibri Light" w:hAnsi="Calibri Light" w:cs="Calibri Light"/>
          <w:color w:val="auto"/>
          <w:sz w:val="22"/>
          <w:szCs w:val="22"/>
          <w:lang w:val="en-AU"/>
        </w:rPr>
        <w:t>, targeting organisational procedures, functions</w:t>
      </w:r>
      <w:r w:rsidR="009454FD"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w:t>
      </w:r>
      <w:r w:rsidR="00623E78" w:rsidRPr="001266EF">
        <w:rPr>
          <w:rFonts w:ascii="Calibri Light" w:hAnsi="Calibri Light" w:cs="Calibri Light"/>
          <w:color w:val="auto"/>
          <w:sz w:val="22"/>
          <w:szCs w:val="22"/>
          <w:lang w:val="en-AU"/>
        </w:rPr>
        <w:t xml:space="preserve">systems </w:t>
      </w:r>
      <w:r w:rsidR="009454FD" w:rsidRPr="001266EF">
        <w:rPr>
          <w:rFonts w:ascii="Calibri Light" w:hAnsi="Calibri Light" w:cs="Calibri Light"/>
          <w:color w:val="auto"/>
          <w:sz w:val="22"/>
          <w:szCs w:val="22"/>
          <w:lang w:val="en-AU"/>
        </w:rPr>
        <w:t>and structur</w:t>
      </w:r>
      <w:r w:rsidR="007C7931" w:rsidRPr="001266EF">
        <w:rPr>
          <w:rFonts w:ascii="Calibri Light" w:hAnsi="Calibri Light" w:cs="Calibri Light"/>
          <w:color w:val="auto"/>
          <w:sz w:val="22"/>
          <w:szCs w:val="22"/>
          <w:lang w:val="en-AU"/>
        </w:rPr>
        <w:t>al changes</w:t>
      </w:r>
      <w:r w:rsidR="00FB3F93" w:rsidRPr="001266EF">
        <w:rPr>
          <w:rFonts w:ascii="Calibri Light" w:hAnsi="Calibri Light" w:cs="Calibri Light"/>
          <w:color w:val="auto"/>
          <w:sz w:val="22"/>
          <w:szCs w:val="22"/>
          <w:lang w:val="en-AU"/>
        </w:rPr>
        <w:t xml:space="preserve"> needed to</w:t>
      </w:r>
      <w:r w:rsidR="009454FD" w:rsidRPr="001266EF">
        <w:rPr>
          <w:rFonts w:ascii="Calibri Light" w:hAnsi="Calibri Light" w:cs="Calibri Light"/>
          <w:color w:val="auto"/>
          <w:sz w:val="22"/>
          <w:szCs w:val="22"/>
          <w:lang w:val="en-AU"/>
        </w:rPr>
        <w:t xml:space="preserve"> </w:t>
      </w:r>
      <w:r w:rsidR="00FB3F93" w:rsidRPr="001266EF">
        <w:rPr>
          <w:rFonts w:ascii="Calibri Light" w:hAnsi="Calibri Light" w:cs="Calibri Light"/>
          <w:color w:val="auto"/>
          <w:sz w:val="22"/>
          <w:szCs w:val="22"/>
          <w:lang w:val="en-AU"/>
        </w:rPr>
        <w:t>enable</w:t>
      </w:r>
      <w:r w:rsidR="00623E78" w:rsidRPr="001266EF">
        <w:rPr>
          <w:rFonts w:ascii="Calibri Light" w:hAnsi="Calibri Light" w:cs="Calibri Light"/>
          <w:color w:val="auto"/>
          <w:sz w:val="22"/>
          <w:szCs w:val="22"/>
          <w:lang w:val="en-AU"/>
        </w:rPr>
        <w:t xml:space="preserve"> </w:t>
      </w:r>
      <w:r w:rsidR="00FB3F93" w:rsidRPr="001266EF">
        <w:rPr>
          <w:rFonts w:ascii="Calibri Light" w:hAnsi="Calibri Light" w:cs="Calibri Light"/>
          <w:color w:val="auto"/>
          <w:sz w:val="22"/>
          <w:szCs w:val="22"/>
          <w:lang w:val="en-AU"/>
        </w:rPr>
        <w:t>N</w:t>
      </w:r>
      <w:r w:rsidR="00623E78" w:rsidRPr="001266EF">
        <w:rPr>
          <w:rFonts w:ascii="Calibri Light" w:hAnsi="Calibri Light" w:cs="Calibri Light"/>
          <w:color w:val="auto"/>
          <w:sz w:val="22"/>
          <w:szCs w:val="22"/>
          <w:lang w:val="en-AU"/>
        </w:rPr>
        <w:t>HRD</w:t>
      </w:r>
      <w:r w:rsidR="00FB3F93" w:rsidRPr="001266EF">
        <w:rPr>
          <w:rFonts w:ascii="Calibri Light" w:hAnsi="Calibri Light" w:cs="Calibri Light"/>
          <w:color w:val="auto"/>
          <w:sz w:val="22"/>
          <w:szCs w:val="22"/>
          <w:lang w:val="en-AU"/>
        </w:rPr>
        <w:t>S</w:t>
      </w:r>
      <w:r w:rsidR="00623E78" w:rsidRPr="001266EF">
        <w:rPr>
          <w:rFonts w:ascii="Calibri Light" w:hAnsi="Calibri Light" w:cs="Calibri Light"/>
          <w:color w:val="auto"/>
          <w:sz w:val="22"/>
          <w:szCs w:val="22"/>
          <w:lang w:val="en-AU"/>
        </w:rPr>
        <w:t xml:space="preserve"> </w:t>
      </w:r>
      <w:r w:rsidR="00FB3F93" w:rsidRPr="001266EF">
        <w:rPr>
          <w:rFonts w:ascii="Calibri Light" w:hAnsi="Calibri Light" w:cs="Calibri Light"/>
          <w:color w:val="auto"/>
          <w:sz w:val="22"/>
          <w:szCs w:val="22"/>
          <w:lang w:val="en-AU"/>
        </w:rPr>
        <w:t>p</w:t>
      </w:r>
      <w:r w:rsidR="00623E78" w:rsidRPr="001266EF">
        <w:rPr>
          <w:rFonts w:ascii="Calibri Light" w:hAnsi="Calibri Light" w:cs="Calibri Light"/>
          <w:color w:val="auto"/>
          <w:sz w:val="22"/>
          <w:szCs w:val="22"/>
          <w:lang w:val="en-AU"/>
        </w:rPr>
        <w:t>lan</w:t>
      </w:r>
      <w:r w:rsidR="00FB3F93" w:rsidRPr="001266EF">
        <w:rPr>
          <w:rFonts w:ascii="Calibri Light" w:hAnsi="Calibri Light" w:cs="Calibri Light"/>
          <w:color w:val="auto"/>
          <w:sz w:val="22"/>
          <w:szCs w:val="22"/>
          <w:lang w:val="en-AU"/>
        </w:rPr>
        <w:t>ning and implementation</w:t>
      </w:r>
      <w:r w:rsidR="00623E78" w:rsidRPr="001266EF">
        <w:rPr>
          <w:rFonts w:ascii="Calibri Light" w:hAnsi="Calibri Light" w:cs="Calibri Light"/>
          <w:color w:val="auto"/>
          <w:sz w:val="22"/>
          <w:szCs w:val="22"/>
          <w:lang w:val="en-AU"/>
        </w:rPr>
        <w:t>, and achieve specific organisational performance improvements and efficiencies</w:t>
      </w:r>
      <w:r w:rsidR="007C7931" w:rsidRPr="001266EF">
        <w:rPr>
          <w:rFonts w:ascii="Calibri Light" w:hAnsi="Calibri Light" w:cs="Calibri Light"/>
          <w:color w:val="auto"/>
          <w:sz w:val="22"/>
          <w:szCs w:val="22"/>
          <w:lang w:val="en-AU"/>
        </w:rPr>
        <w:t>.</w:t>
      </w:r>
    </w:p>
    <w:p w14:paraId="3D23490B" w14:textId="4D66A933" w:rsidR="00623E78" w:rsidRPr="001266EF" w:rsidRDefault="00623E78" w:rsidP="006C3DDF">
      <w:pPr>
        <w:pStyle w:val="BodyCopy"/>
        <w:numPr>
          <w:ilvl w:val="0"/>
          <w:numId w:val="15"/>
        </w:numPr>
        <w:ind w:left="426"/>
        <w:rPr>
          <w:rFonts w:ascii="Calibri Light" w:hAnsi="Calibri Light" w:cs="Calibri Light"/>
          <w:color w:val="auto"/>
          <w:sz w:val="22"/>
          <w:szCs w:val="22"/>
          <w:lang w:val="en-AU"/>
        </w:rPr>
      </w:pPr>
      <w:r w:rsidRPr="001266EF">
        <w:rPr>
          <w:rFonts w:ascii="Calibri Light" w:hAnsi="Calibri Light" w:cs="Calibri Light"/>
          <w:b/>
          <w:color w:val="auto"/>
          <w:sz w:val="22"/>
          <w:szCs w:val="22"/>
          <w:lang w:val="en-AU"/>
        </w:rPr>
        <w:t>Systemic-level development</w:t>
      </w:r>
      <w:r w:rsidRPr="001266EF">
        <w:rPr>
          <w:rFonts w:ascii="Calibri Light" w:hAnsi="Calibri Light" w:cs="Calibri Light"/>
          <w:color w:val="auto"/>
          <w:sz w:val="22"/>
          <w:szCs w:val="22"/>
          <w:lang w:val="en-AU"/>
        </w:rPr>
        <w:t>, targeting organisational policies</w:t>
      </w:r>
      <w:r w:rsidR="009454FD" w:rsidRPr="001266EF">
        <w:rPr>
          <w:rFonts w:ascii="Calibri Light" w:hAnsi="Calibri Light" w:cs="Calibri Light"/>
          <w:color w:val="auto"/>
          <w:sz w:val="22"/>
          <w:szCs w:val="22"/>
          <w:lang w:val="en-AU"/>
        </w:rPr>
        <w:t>, culture and practices, including leadership, to create enabling environment</w:t>
      </w:r>
      <w:r w:rsidR="00011184" w:rsidRPr="001266EF">
        <w:rPr>
          <w:rFonts w:ascii="Calibri Light" w:hAnsi="Calibri Light" w:cs="Calibri Light"/>
          <w:color w:val="auto"/>
          <w:sz w:val="22"/>
          <w:szCs w:val="22"/>
          <w:lang w:val="en-AU"/>
        </w:rPr>
        <w:t xml:space="preserve">s where </w:t>
      </w:r>
      <w:r w:rsidR="009454FD" w:rsidRPr="001266EF">
        <w:rPr>
          <w:rFonts w:ascii="Calibri Light" w:hAnsi="Calibri Light" w:cs="Calibri Light"/>
          <w:color w:val="auto"/>
          <w:sz w:val="22"/>
          <w:szCs w:val="22"/>
          <w:lang w:val="en-AU"/>
        </w:rPr>
        <w:t xml:space="preserve">HRD improvements </w:t>
      </w:r>
      <w:r w:rsidR="00011184" w:rsidRPr="001266EF">
        <w:rPr>
          <w:rFonts w:ascii="Calibri Light" w:hAnsi="Calibri Light" w:cs="Calibri Light"/>
          <w:color w:val="auto"/>
          <w:sz w:val="22"/>
          <w:szCs w:val="22"/>
          <w:lang w:val="en-AU"/>
        </w:rPr>
        <w:t>can</w:t>
      </w:r>
      <w:r w:rsidR="009454FD" w:rsidRPr="001266EF">
        <w:rPr>
          <w:rFonts w:ascii="Calibri Light" w:hAnsi="Calibri Light" w:cs="Calibri Light"/>
          <w:color w:val="auto"/>
          <w:sz w:val="22"/>
          <w:szCs w:val="22"/>
          <w:lang w:val="en-AU"/>
        </w:rPr>
        <w:t xml:space="preserve"> be implemented</w:t>
      </w:r>
      <w:r w:rsidR="00011184" w:rsidRPr="001266EF">
        <w:rPr>
          <w:rFonts w:ascii="Calibri Light" w:hAnsi="Calibri Light" w:cs="Calibri Light"/>
          <w:color w:val="auto"/>
          <w:sz w:val="22"/>
          <w:szCs w:val="22"/>
          <w:lang w:val="en-AU"/>
        </w:rPr>
        <w:t>,</w:t>
      </w:r>
      <w:r w:rsidR="009454FD" w:rsidRPr="001266EF">
        <w:rPr>
          <w:rFonts w:ascii="Calibri Light" w:hAnsi="Calibri Light" w:cs="Calibri Light"/>
          <w:color w:val="auto"/>
          <w:sz w:val="22"/>
          <w:szCs w:val="22"/>
          <w:lang w:val="en-AU"/>
        </w:rPr>
        <w:t xml:space="preserve"> and the benefits realised and sustained.</w:t>
      </w:r>
    </w:p>
    <w:p w14:paraId="6A5562CE" w14:textId="14144772" w:rsidR="00FB3F93" w:rsidRPr="001266EF" w:rsidRDefault="007951EF"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LAI will provide s</w:t>
      </w:r>
      <w:r w:rsidR="00CA5528" w:rsidRPr="001266EF">
        <w:rPr>
          <w:rFonts w:ascii="Calibri Light" w:hAnsi="Calibri Light" w:cs="Calibri Light"/>
          <w:color w:val="auto"/>
          <w:sz w:val="22"/>
          <w:szCs w:val="22"/>
          <w:lang w:val="en-AU"/>
        </w:rPr>
        <w:t>pecialis</w:t>
      </w:r>
      <w:r w:rsidRPr="001266EF">
        <w:rPr>
          <w:rFonts w:ascii="Calibri Light" w:hAnsi="Calibri Light" w:cs="Calibri Light"/>
          <w:color w:val="auto"/>
          <w:sz w:val="22"/>
          <w:szCs w:val="22"/>
          <w:lang w:val="en-AU"/>
        </w:rPr>
        <w:t>t</w:t>
      </w:r>
      <w:r w:rsidR="00CA5528" w:rsidRPr="001266EF">
        <w:rPr>
          <w:rFonts w:ascii="Calibri Light" w:hAnsi="Calibri Light" w:cs="Calibri Light"/>
          <w:color w:val="auto"/>
          <w:sz w:val="22"/>
          <w:szCs w:val="22"/>
          <w:lang w:val="en-AU"/>
        </w:rPr>
        <w:t xml:space="preserve"> </w:t>
      </w:r>
      <w:r w:rsidR="00623E78" w:rsidRPr="001266EF">
        <w:rPr>
          <w:rFonts w:ascii="Calibri Light" w:hAnsi="Calibri Light" w:cs="Calibri Light"/>
          <w:color w:val="auto"/>
          <w:sz w:val="22"/>
          <w:szCs w:val="22"/>
          <w:lang w:val="en-AU"/>
        </w:rPr>
        <w:t>TA</w:t>
      </w:r>
      <w:r w:rsidR="00CA5528"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to partner and collaborate</w:t>
      </w:r>
      <w:r w:rsidR="00CA5528" w:rsidRPr="001266EF">
        <w:rPr>
          <w:rFonts w:ascii="Calibri Light" w:hAnsi="Calibri Light" w:cs="Calibri Light"/>
          <w:color w:val="auto"/>
          <w:sz w:val="22"/>
          <w:szCs w:val="22"/>
          <w:lang w:val="en-AU"/>
        </w:rPr>
        <w:t xml:space="preserve"> with key </w:t>
      </w:r>
      <w:proofErr w:type="spellStart"/>
      <w:r w:rsidR="00CA5528" w:rsidRPr="001266EF">
        <w:rPr>
          <w:rFonts w:ascii="Calibri Light" w:hAnsi="Calibri Light" w:cs="Calibri Light"/>
          <w:color w:val="auto"/>
          <w:sz w:val="22"/>
          <w:szCs w:val="22"/>
          <w:lang w:val="en-AU"/>
        </w:rPr>
        <w:t>GoL</w:t>
      </w:r>
      <w:proofErr w:type="spellEnd"/>
      <w:r w:rsidR="00CA5528" w:rsidRPr="001266EF">
        <w:rPr>
          <w:rFonts w:ascii="Calibri Light" w:hAnsi="Calibri Light" w:cs="Calibri Light"/>
          <w:color w:val="auto"/>
          <w:sz w:val="22"/>
          <w:szCs w:val="22"/>
          <w:lang w:val="en-AU"/>
        </w:rPr>
        <w:t xml:space="preserve"> representatives, </w:t>
      </w:r>
      <w:r w:rsidRPr="001266EF">
        <w:rPr>
          <w:rFonts w:ascii="Calibri Light" w:hAnsi="Calibri Light" w:cs="Calibri Light"/>
          <w:color w:val="auto"/>
          <w:sz w:val="22"/>
          <w:szCs w:val="22"/>
          <w:lang w:val="en-AU"/>
        </w:rPr>
        <w:t>to define clear outcomes</w:t>
      </w:r>
      <w:r w:rsidR="00623E78"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w:t>
      </w:r>
      <w:r w:rsidR="00623E78" w:rsidRPr="001266EF">
        <w:rPr>
          <w:rFonts w:ascii="Calibri Light" w:hAnsi="Calibri Light" w:cs="Calibri Light"/>
          <w:color w:val="auto"/>
          <w:sz w:val="22"/>
          <w:szCs w:val="22"/>
          <w:lang w:val="en-AU"/>
        </w:rPr>
        <w:t xml:space="preserve">identify </w:t>
      </w:r>
      <w:r w:rsidR="00011184" w:rsidRPr="001266EF">
        <w:rPr>
          <w:rFonts w:ascii="Calibri Light" w:hAnsi="Calibri Light" w:cs="Calibri Light"/>
          <w:color w:val="auto"/>
          <w:sz w:val="22"/>
          <w:szCs w:val="22"/>
          <w:lang w:val="en-AU"/>
        </w:rPr>
        <w:t xml:space="preserve">and assess </w:t>
      </w:r>
      <w:r w:rsidR="00623E78" w:rsidRPr="001266EF">
        <w:rPr>
          <w:rFonts w:ascii="Calibri Light" w:hAnsi="Calibri Light" w:cs="Calibri Light"/>
          <w:color w:val="auto"/>
          <w:sz w:val="22"/>
          <w:szCs w:val="22"/>
          <w:lang w:val="en-AU"/>
        </w:rPr>
        <w:t>the</w:t>
      </w:r>
      <w:r w:rsidRPr="001266EF">
        <w:rPr>
          <w:rFonts w:ascii="Calibri Light" w:hAnsi="Calibri Light" w:cs="Calibri Light"/>
          <w:color w:val="auto"/>
          <w:sz w:val="22"/>
          <w:szCs w:val="22"/>
          <w:lang w:val="en-AU"/>
        </w:rPr>
        <w:t xml:space="preserve"> </w:t>
      </w:r>
      <w:r w:rsidR="00623E78" w:rsidRPr="001266EF">
        <w:rPr>
          <w:rFonts w:ascii="Calibri Light" w:hAnsi="Calibri Light" w:cs="Calibri Light"/>
          <w:color w:val="auto"/>
          <w:sz w:val="22"/>
          <w:szCs w:val="22"/>
          <w:lang w:val="en-AU"/>
        </w:rPr>
        <w:t xml:space="preserve">specific </w:t>
      </w:r>
      <w:r w:rsidRPr="001266EF">
        <w:rPr>
          <w:rFonts w:ascii="Calibri Light" w:hAnsi="Calibri Light" w:cs="Calibri Light"/>
          <w:color w:val="auto"/>
          <w:sz w:val="22"/>
          <w:szCs w:val="22"/>
          <w:lang w:val="en-AU"/>
        </w:rPr>
        <w:t xml:space="preserve">capacity development </w:t>
      </w:r>
      <w:r w:rsidR="00623E78" w:rsidRPr="001266EF">
        <w:rPr>
          <w:rFonts w:ascii="Calibri Light" w:hAnsi="Calibri Light" w:cs="Calibri Light"/>
          <w:color w:val="auto"/>
          <w:sz w:val="22"/>
          <w:szCs w:val="22"/>
          <w:lang w:val="en-AU"/>
        </w:rPr>
        <w:t>requirements</w:t>
      </w:r>
      <w:r w:rsidR="00FB3F93" w:rsidRPr="001266EF">
        <w:rPr>
          <w:rFonts w:ascii="Calibri Light" w:hAnsi="Calibri Light" w:cs="Calibri Light"/>
          <w:color w:val="auto"/>
          <w:sz w:val="22"/>
          <w:szCs w:val="22"/>
          <w:lang w:val="en-AU"/>
        </w:rPr>
        <w:t>, and reflect these</w:t>
      </w:r>
      <w:r w:rsidR="00623E78"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in relevant concept documents and plans</w:t>
      </w:r>
      <w:r w:rsidR="00A4032D" w:rsidRPr="001266EF">
        <w:rPr>
          <w:rFonts w:ascii="Calibri Light" w:hAnsi="Calibri Light" w:cs="Calibri Light"/>
          <w:color w:val="auto"/>
          <w:sz w:val="22"/>
          <w:szCs w:val="22"/>
          <w:lang w:val="en-AU"/>
        </w:rPr>
        <w:t>. Where needed</w:t>
      </w:r>
      <w:r w:rsidR="0050752A" w:rsidRPr="001266EF">
        <w:rPr>
          <w:rFonts w:ascii="Calibri Light" w:hAnsi="Calibri Light" w:cs="Calibri Light"/>
          <w:color w:val="auto"/>
          <w:sz w:val="22"/>
          <w:szCs w:val="22"/>
          <w:lang w:val="en-AU"/>
        </w:rPr>
        <w:t>,</w:t>
      </w:r>
      <w:r w:rsidR="00CA5528" w:rsidRPr="001266EF">
        <w:rPr>
          <w:rFonts w:ascii="Calibri Light" w:hAnsi="Calibri Light" w:cs="Calibri Light"/>
          <w:color w:val="auto"/>
          <w:sz w:val="22"/>
          <w:szCs w:val="22"/>
          <w:lang w:val="en-AU"/>
        </w:rPr>
        <w:t xml:space="preserve"> diagnostic and analytical tools</w:t>
      </w:r>
      <w:r w:rsidR="00A4032D" w:rsidRPr="001266EF">
        <w:rPr>
          <w:rFonts w:ascii="Calibri Light" w:hAnsi="Calibri Light" w:cs="Calibri Light"/>
          <w:color w:val="auto"/>
          <w:sz w:val="22"/>
          <w:szCs w:val="22"/>
          <w:lang w:val="en-AU"/>
        </w:rPr>
        <w:t xml:space="preserve"> will be designed to target development </w:t>
      </w:r>
      <w:r w:rsidR="00A4032D" w:rsidRPr="001266EF">
        <w:rPr>
          <w:rFonts w:ascii="Calibri Light" w:hAnsi="Calibri Light" w:cs="Calibri Light"/>
          <w:color w:val="auto"/>
          <w:sz w:val="22"/>
          <w:szCs w:val="22"/>
          <w:lang w:val="en-AU"/>
        </w:rPr>
        <w:lastRenderedPageBreak/>
        <w:t xml:space="preserve">assistance </w:t>
      </w:r>
      <w:r w:rsidRPr="001266EF">
        <w:rPr>
          <w:rFonts w:ascii="Calibri Light" w:hAnsi="Calibri Light" w:cs="Calibri Light"/>
          <w:color w:val="auto"/>
          <w:sz w:val="22"/>
          <w:szCs w:val="22"/>
          <w:lang w:val="en-AU"/>
        </w:rPr>
        <w:t>to achiev</w:t>
      </w:r>
      <w:r w:rsidR="00011184" w:rsidRPr="001266EF">
        <w:rPr>
          <w:rFonts w:ascii="Calibri Light" w:hAnsi="Calibri Light" w:cs="Calibri Light"/>
          <w:color w:val="auto"/>
          <w:sz w:val="22"/>
          <w:szCs w:val="22"/>
          <w:lang w:val="en-AU"/>
        </w:rPr>
        <w:t>e</w:t>
      </w:r>
      <w:r w:rsidRPr="001266EF">
        <w:rPr>
          <w:rFonts w:ascii="Calibri Light" w:hAnsi="Calibri Light" w:cs="Calibri Light"/>
          <w:color w:val="auto"/>
          <w:sz w:val="22"/>
          <w:szCs w:val="22"/>
          <w:lang w:val="en-AU"/>
        </w:rPr>
        <w:t xml:space="preserve"> de</w:t>
      </w:r>
      <w:r w:rsidR="00011184" w:rsidRPr="001266EF">
        <w:rPr>
          <w:rFonts w:ascii="Calibri Light" w:hAnsi="Calibri Light" w:cs="Calibri Light"/>
          <w:color w:val="auto"/>
          <w:sz w:val="22"/>
          <w:szCs w:val="22"/>
          <w:lang w:val="en-AU"/>
        </w:rPr>
        <w:t>sired</w:t>
      </w:r>
      <w:r w:rsidRPr="001266EF">
        <w:rPr>
          <w:rFonts w:ascii="Calibri Light" w:hAnsi="Calibri Light" w:cs="Calibri Light"/>
          <w:color w:val="auto"/>
          <w:sz w:val="22"/>
          <w:szCs w:val="22"/>
          <w:lang w:val="en-AU"/>
        </w:rPr>
        <w:t xml:space="preserve"> </w:t>
      </w:r>
      <w:r w:rsidR="00011184" w:rsidRPr="001266EF">
        <w:rPr>
          <w:rFonts w:ascii="Calibri Light" w:hAnsi="Calibri Light" w:cs="Calibri Light"/>
          <w:color w:val="auto"/>
          <w:sz w:val="22"/>
          <w:szCs w:val="22"/>
          <w:lang w:val="en-AU"/>
        </w:rPr>
        <w:t>improvements</w:t>
      </w:r>
      <w:r w:rsidR="00A4032D" w:rsidRPr="001266EF">
        <w:rPr>
          <w:rFonts w:ascii="Calibri Light" w:hAnsi="Calibri Light" w:cs="Calibri Light"/>
          <w:color w:val="auto"/>
          <w:sz w:val="22"/>
          <w:szCs w:val="22"/>
          <w:lang w:val="en-AU"/>
        </w:rPr>
        <w:t xml:space="preserve">. </w:t>
      </w:r>
      <w:r w:rsidR="009454FD" w:rsidRPr="001266EF">
        <w:rPr>
          <w:rFonts w:ascii="Calibri Light" w:hAnsi="Calibri Light" w:cs="Calibri Light"/>
          <w:color w:val="auto"/>
          <w:sz w:val="22"/>
          <w:szCs w:val="22"/>
          <w:lang w:val="en-AU"/>
        </w:rPr>
        <w:t>Support m</w:t>
      </w:r>
      <w:r w:rsidR="007340FF" w:rsidRPr="001266EF">
        <w:rPr>
          <w:rFonts w:ascii="Calibri Light" w:hAnsi="Calibri Light" w:cs="Calibri Light"/>
          <w:color w:val="auto"/>
          <w:sz w:val="22"/>
          <w:szCs w:val="22"/>
          <w:lang w:val="en-AU"/>
        </w:rPr>
        <w:t xml:space="preserve">odalities </w:t>
      </w:r>
      <w:r w:rsidR="00FB3F93" w:rsidRPr="001266EF">
        <w:rPr>
          <w:rFonts w:ascii="Calibri Light" w:hAnsi="Calibri Light" w:cs="Calibri Light"/>
          <w:color w:val="auto"/>
          <w:sz w:val="22"/>
          <w:szCs w:val="22"/>
          <w:lang w:val="en-AU"/>
        </w:rPr>
        <w:t>will</w:t>
      </w:r>
      <w:r w:rsidR="007340FF" w:rsidRPr="001266EF">
        <w:rPr>
          <w:rFonts w:ascii="Calibri Light" w:hAnsi="Calibri Light" w:cs="Calibri Light"/>
          <w:color w:val="auto"/>
          <w:sz w:val="22"/>
          <w:szCs w:val="22"/>
          <w:lang w:val="en-AU"/>
        </w:rPr>
        <w:t xml:space="preserve"> </w:t>
      </w:r>
      <w:r w:rsidR="009454FD" w:rsidRPr="001266EF">
        <w:rPr>
          <w:rFonts w:ascii="Calibri Light" w:hAnsi="Calibri Light" w:cs="Calibri Light"/>
          <w:color w:val="auto"/>
          <w:sz w:val="22"/>
          <w:szCs w:val="22"/>
          <w:lang w:val="en-AU"/>
        </w:rPr>
        <w:t>also include</w:t>
      </w:r>
      <w:r w:rsidR="00FB3F93" w:rsidRPr="001266EF">
        <w:rPr>
          <w:rFonts w:ascii="Calibri Light" w:hAnsi="Calibri Light" w:cs="Calibri Light"/>
          <w:color w:val="auto"/>
          <w:sz w:val="22"/>
          <w:szCs w:val="22"/>
          <w:lang w:val="en-AU"/>
        </w:rPr>
        <w:t xml:space="preserve"> targeted use of</w:t>
      </w:r>
      <w:r w:rsidR="009454FD" w:rsidRPr="001266EF">
        <w:rPr>
          <w:rFonts w:ascii="Calibri Light" w:hAnsi="Calibri Light" w:cs="Calibri Light"/>
          <w:color w:val="auto"/>
          <w:sz w:val="22"/>
          <w:szCs w:val="22"/>
          <w:lang w:val="en-AU"/>
        </w:rPr>
        <w:t xml:space="preserve"> AASCs, </w:t>
      </w:r>
      <w:r w:rsidR="007340FF" w:rsidRPr="001266EF">
        <w:rPr>
          <w:rFonts w:ascii="Calibri Light" w:hAnsi="Calibri Light" w:cs="Calibri Light"/>
          <w:color w:val="auto"/>
          <w:sz w:val="22"/>
          <w:szCs w:val="22"/>
          <w:lang w:val="en-AU"/>
        </w:rPr>
        <w:t>workshops, seminars, project-based learning, on-the-job coaching and mentoring</w:t>
      </w:r>
      <w:r w:rsidR="0050752A" w:rsidRPr="001266EF">
        <w:rPr>
          <w:rFonts w:ascii="Calibri Light" w:hAnsi="Calibri Light" w:cs="Calibri Light"/>
          <w:color w:val="auto"/>
          <w:sz w:val="22"/>
          <w:szCs w:val="22"/>
          <w:lang w:val="en-AU"/>
        </w:rPr>
        <w:t>,</w:t>
      </w:r>
      <w:r w:rsidR="007340FF" w:rsidRPr="001266EF">
        <w:rPr>
          <w:rFonts w:ascii="Calibri Light" w:hAnsi="Calibri Light" w:cs="Calibri Light"/>
          <w:color w:val="auto"/>
          <w:sz w:val="22"/>
          <w:szCs w:val="22"/>
          <w:lang w:val="en-AU"/>
        </w:rPr>
        <w:t xml:space="preserve"> and other learning activities designed to </w:t>
      </w:r>
      <w:r w:rsidR="00053AE9" w:rsidRPr="001266EF">
        <w:rPr>
          <w:rFonts w:ascii="Calibri Light" w:hAnsi="Calibri Light" w:cs="Calibri Light"/>
          <w:color w:val="auto"/>
          <w:sz w:val="22"/>
          <w:szCs w:val="22"/>
          <w:lang w:val="en-AU"/>
        </w:rPr>
        <w:t>deliver the best possible</w:t>
      </w:r>
      <w:r w:rsidR="00D83058" w:rsidRPr="001266EF">
        <w:rPr>
          <w:rFonts w:ascii="Calibri Light" w:hAnsi="Calibri Light" w:cs="Calibri Light"/>
          <w:color w:val="auto"/>
          <w:sz w:val="22"/>
          <w:szCs w:val="22"/>
          <w:lang w:val="en-AU"/>
        </w:rPr>
        <w:t xml:space="preserve"> </w:t>
      </w:r>
      <w:r w:rsidR="00053AE9" w:rsidRPr="001266EF">
        <w:rPr>
          <w:rFonts w:ascii="Calibri Light" w:hAnsi="Calibri Light" w:cs="Calibri Light"/>
          <w:color w:val="auto"/>
          <w:sz w:val="22"/>
          <w:szCs w:val="22"/>
          <w:lang w:val="en-AU"/>
        </w:rPr>
        <w:t>practical learning outcomes</w:t>
      </w:r>
      <w:r w:rsidR="007340FF" w:rsidRPr="001266EF">
        <w:rPr>
          <w:rFonts w:ascii="Calibri Light" w:hAnsi="Calibri Light" w:cs="Calibri Light"/>
          <w:color w:val="auto"/>
          <w:sz w:val="22"/>
          <w:szCs w:val="22"/>
          <w:lang w:val="en-AU"/>
        </w:rPr>
        <w:t>.</w:t>
      </w:r>
    </w:p>
    <w:p w14:paraId="475DBDB0" w14:textId="170759FC" w:rsidR="008B432C" w:rsidRPr="001266EF" w:rsidRDefault="008B432C"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An initial concept note will be drafted for discussion and agreement between LAI, DFAT and the partner </w:t>
      </w:r>
      <w:proofErr w:type="spellStart"/>
      <w:r w:rsidRPr="001266EF">
        <w:rPr>
          <w:rFonts w:ascii="Calibri Light" w:hAnsi="Calibri Light" w:cs="Calibri Light"/>
          <w:color w:val="auto"/>
          <w:sz w:val="22"/>
          <w:szCs w:val="22"/>
        </w:rPr>
        <w:t>GoL</w:t>
      </w:r>
      <w:proofErr w:type="spellEnd"/>
      <w:r w:rsidRPr="001266EF">
        <w:rPr>
          <w:rFonts w:ascii="Calibri Light" w:hAnsi="Calibri Light" w:cs="Calibri Light"/>
          <w:color w:val="auto"/>
          <w:sz w:val="22"/>
          <w:szCs w:val="22"/>
        </w:rPr>
        <w:t xml:space="preserve"> organisation</w:t>
      </w:r>
      <w:r w:rsidR="00A26F8D">
        <w:rPr>
          <w:rFonts w:ascii="Calibri Light" w:hAnsi="Calibri Light" w:cs="Calibri Light"/>
          <w:color w:val="auto"/>
          <w:sz w:val="22"/>
          <w:szCs w:val="22"/>
        </w:rPr>
        <w:t>s</w:t>
      </w:r>
      <w:r w:rsidRPr="001266EF">
        <w:rPr>
          <w:rFonts w:ascii="Calibri Light" w:hAnsi="Calibri Light" w:cs="Calibri Light"/>
          <w:color w:val="auto"/>
          <w:sz w:val="22"/>
          <w:szCs w:val="22"/>
        </w:rPr>
        <w:t>. Depending on the size and scope of the project, the concept note will be subject to detailed assessment and planning through the LAI Governance process. The concept note will also outline intended outcomes and scope of support, and address how the project will integrate</w:t>
      </w:r>
      <w:r w:rsidR="00A4032D" w:rsidRPr="001266EF">
        <w:rPr>
          <w:rFonts w:ascii="Calibri Light" w:hAnsi="Calibri Light" w:cs="Calibri Light"/>
          <w:color w:val="auto"/>
          <w:sz w:val="22"/>
          <w:szCs w:val="22"/>
        </w:rPr>
        <w:t xml:space="preserve"> GEDSI, MERLA</w:t>
      </w:r>
      <w:r w:rsidR="00686499" w:rsidRPr="001266EF">
        <w:rPr>
          <w:rFonts w:ascii="Calibri Light" w:hAnsi="Calibri Light" w:cs="Calibri Light"/>
          <w:color w:val="auto"/>
          <w:sz w:val="22"/>
          <w:szCs w:val="22"/>
        </w:rPr>
        <w:t>,</w:t>
      </w:r>
      <w:r w:rsidR="00A4032D" w:rsidRPr="001266EF">
        <w:rPr>
          <w:rFonts w:ascii="Calibri Light" w:hAnsi="Calibri Light" w:cs="Calibri Light"/>
          <w:color w:val="auto"/>
          <w:sz w:val="22"/>
          <w:szCs w:val="22"/>
        </w:rPr>
        <w:t xml:space="preserve"> and p</w:t>
      </w:r>
      <w:r w:rsidRPr="001266EF">
        <w:rPr>
          <w:rFonts w:ascii="Calibri Light" w:hAnsi="Calibri Light" w:cs="Calibri Light"/>
          <w:color w:val="auto"/>
          <w:sz w:val="22"/>
          <w:szCs w:val="22"/>
        </w:rPr>
        <w:t>ublic diplomacy to showcase successes</w:t>
      </w:r>
      <w:r w:rsidR="00A4032D" w:rsidRPr="001266EF">
        <w:rPr>
          <w:rFonts w:ascii="Calibri Light" w:hAnsi="Calibri Light" w:cs="Calibri Light"/>
          <w:color w:val="auto"/>
          <w:sz w:val="22"/>
          <w:szCs w:val="22"/>
        </w:rPr>
        <w:t xml:space="preserve"> and </w:t>
      </w:r>
      <w:r w:rsidRPr="001266EF">
        <w:rPr>
          <w:rFonts w:ascii="Calibri Light" w:hAnsi="Calibri Light" w:cs="Calibri Light"/>
          <w:color w:val="auto"/>
          <w:sz w:val="22"/>
          <w:szCs w:val="22"/>
        </w:rPr>
        <w:t>reinforce the legitimacy of activities</w:t>
      </w:r>
      <w:r w:rsidR="00A4032D" w:rsidRPr="001266EF">
        <w:rPr>
          <w:rFonts w:ascii="Calibri Light" w:hAnsi="Calibri Light" w:cs="Calibri Light"/>
          <w:color w:val="auto"/>
          <w:sz w:val="22"/>
          <w:szCs w:val="22"/>
        </w:rPr>
        <w:t xml:space="preserve">. </w:t>
      </w:r>
    </w:p>
    <w:p w14:paraId="6B8753F3" w14:textId="3A4CAA28" w:rsidR="008B432C" w:rsidRPr="001266EF" w:rsidRDefault="008B432C"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The design consultations identified a clear need across multiple Government organisations for skills development related to planning, management, monitoring and evaluation of HRD at Ministry or Party organ level (</w:t>
      </w:r>
      <w:r w:rsidR="00426FBB" w:rsidRPr="001266EF">
        <w:rPr>
          <w:rFonts w:ascii="Calibri Light" w:hAnsi="Calibri Light" w:cs="Calibri Light"/>
          <w:color w:val="auto"/>
          <w:sz w:val="22"/>
          <w:szCs w:val="22"/>
        </w:rPr>
        <w:t xml:space="preserve">Table </w:t>
      </w:r>
      <w:r w:rsidR="00F648E5" w:rsidRPr="001266EF">
        <w:rPr>
          <w:rFonts w:ascii="Calibri Light" w:eastAsia="Arial" w:hAnsi="Calibri Light" w:cs="Calibri Light"/>
          <w:color w:val="auto"/>
          <w:sz w:val="22"/>
          <w:szCs w:val="22"/>
          <w:lang w:val="en-AU"/>
        </w:rPr>
        <w:t>4</w:t>
      </w:r>
      <w:r w:rsidRPr="001266EF">
        <w:rPr>
          <w:rFonts w:ascii="Calibri Light" w:hAnsi="Calibri Light" w:cs="Calibri Light"/>
          <w:color w:val="auto"/>
          <w:sz w:val="22"/>
          <w:szCs w:val="22"/>
        </w:rPr>
        <w:t xml:space="preserve">). </w:t>
      </w:r>
    </w:p>
    <w:p w14:paraId="6B228556" w14:textId="0EF7563A" w:rsidR="0079502A" w:rsidRDefault="0079502A" w:rsidP="006C3DDF">
      <w:pPr>
        <w:pStyle w:val="PDD"/>
      </w:pPr>
      <w:bookmarkStart w:id="461" w:name="_Toc187832081"/>
      <w:r>
        <w:t xml:space="preserve">Table </w:t>
      </w:r>
      <w:r>
        <w:fldChar w:fldCharType="begin"/>
      </w:r>
      <w:r>
        <w:instrText xml:space="preserve"> SEQ Table \* ARABIC </w:instrText>
      </w:r>
      <w:r>
        <w:fldChar w:fldCharType="separate"/>
      </w:r>
      <w:r w:rsidR="00BE555A">
        <w:rPr>
          <w:noProof/>
        </w:rPr>
        <w:t>4</w:t>
      </w:r>
      <w:r>
        <w:rPr>
          <w:noProof/>
        </w:rPr>
        <w:fldChar w:fldCharType="end"/>
      </w:r>
      <w:r>
        <w:t xml:space="preserve">: </w:t>
      </w:r>
      <w:r w:rsidRPr="001266EF">
        <w:t>Summary of skills needs based on specific requests made during design consultations</w:t>
      </w:r>
      <w:bookmarkEnd w:id="461"/>
    </w:p>
    <w:tbl>
      <w:tblPr>
        <w:tblStyle w:val="TableGrid"/>
        <w:tblW w:w="5000" w:type="pct"/>
        <w:tblLayout w:type="fixed"/>
        <w:tblLook w:val="0420" w:firstRow="1" w:lastRow="0" w:firstColumn="0" w:lastColumn="0" w:noHBand="0" w:noVBand="1"/>
      </w:tblPr>
      <w:tblGrid>
        <w:gridCol w:w="709"/>
        <w:gridCol w:w="992"/>
        <w:gridCol w:w="567"/>
        <w:gridCol w:w="567"/>
        <w:gridCol w:w="851"/>
        <w:gridCol w:w="567"/>
        <w:gridCol w:w="850"/>
        <w:gridCol w:w="567"/>
        <w:gridCol w:w="567"/>
        <w:gridCol w:w="567"/>
        <w:gridCol w:w="851"/>
        <w:gridCol w:w="567"/>
        <w:gridCol w:w="761"/>
        <w:gridCol w:w="515"/>
        <w:gridCol w:w="706"/>
      </w:tblGrid>
      <w:tr w:rsidR="006C3DDF" w:rsidRPr="00BA3C91" w14:paraId="1ABD8FC5" w14:textId="77777777" w:rsidTr="00430B58">
        <w:trPr>
          <w:cnfStyle w:val="100000000000" w:firstRow="1" w:lastRow="0" w:firstColumn="0" w:lastColumn="0" w:oddVBand="0" w:evenVBand="0" w:oddHBand="0" w:evenHBand="0" w:firstRowFirstColumn="0" w:firstRowLastColumn="0" w:lastRowFirstColumn="0" w:lastRowLastColumn="0"/>
          <w:cantSplit/>
          <w:trHeight w:val="1875"/>
        </w:trPr>
        <w:tc>
          <w:tcPr>
            <w:tcW w:w="709" w:type="dxa"/>
            <w:shd w:val="clear" w:color="auto" w:fill="003478" w:themeFill="text2"/>
            <w:vAlign w:val="center"/>
          </w:tcPr>
          <w:p w14:paraId="7CF1B3E0" w14:textId="77777777" w:rsidR="00FA7CC3" w:rsidRPr="00940182" w:rsidRDefault="00FA7CC3" w:rsidP="006C3DDF">
            <w:pPr>
              <w:spacing w:before="60" w:after="60"/>
              <w:rPr>
                <w:rFonts w:ascii="Calibri Light" w:hAnsi="Calibri Light" w:cs="Calibri Light"/>
                <w:b w:val="0"/>
                <w:lang w:val="en-GB"/>
              </w:rPr>
            </w:pPr>
            <w:r w:rsidRPr="00940182">
              <w:rPr>
                <w:rFonts w:ascii="Calibri Light" w:hAnsi="Calibri Light" w:cs="Calibri Light"/>
              </w:rPr>
              <w:t>Tier</w:t>
            </w:r>
            <w:r w:rsidRPr="00940182">
              <w:rPr>
                <w:rStyle w:val="FootnoteReference"/>
                <w:rFonts w:ascii="Calibri Light" w:hAnsi="Calibri Light" w:cs="Calibri Light"/>
              </w:rPr>
              <w:footnoteReference w:customMarkFollows="1" w:id="70"/>
              <w:t>68</w:t>
            </w:r>
          </w:p>
        </w:tc>
        <w:tc>
          <w:tcPr>
            <w:tcW w:w="992" w:type="dxa"/>
            <w:shd w:val="clear" w:color="auto" w:fill="003478" w:themeFill="text2"/>
            <w:vAlign w:val="center"/>
          </w:tcPr>
          <w:p w14:paraId="5F8EA05E" w14:textId="77777777" w:rsidR="00FA7CC3" w:rsidRPr="00940182" w:rsidRDefault="00FA7CC3" w:rsidP="006C3DDF">
            <w:pPr>
              <w:spacing w:before="60" w:after="60"/>
              <w:rPr>
                <w:rFonts w:ascii="Calibri Light" w:hAnsi="Calibri Light" w:cs="Calibri Light"/>
                <w:b w:val="0"/>
              </w:rPr>
            </w:pPr>
            <w:r w:rsidRPr="00940182">
              <w:rPr>
                <w:rFonts w:ascii="Calibri Light" w:hAnsi="Calibri Light" w:cs="Calibri Light"/>
              </w:rPr>
              <w:t>Partner</w:t>
            </w:r>
          </w:p>
        </w:tc>
        <w:tc>
          <w:tcPr>
            <w:tcW w:w="567" w:type="dxa"/>
            <w:shd w:val="clear" w:color="auto" w:fill="003478" w:themeFill="text2"/>
            <w:textDirection w:val="btLr"/>
            <w:vAlign w:val="center"/>
          </w:tcPr>
          <w:p w14:paraId="7DAB2A0F" w14:textId="77777777" w:rsidR="00FA7CC3" w:rsidRPr="00940182" w:rsidRDefault="00FA7CC3" w:rsidP="006C3DDF">
            <w:pPr>
              <w:spacing w:before="60" w:after="60"/>
              <w:ind w:left="113" w:right="113"/>
              <w:rPr>
                <w:rFonts w:ascii="Calibri Light" w:hAnsi="Calibri Light" w:cs="Calibri Light"/>
                <w:b w:val="0"/>
              </w:rPr>
            </w:pPr>
            <w:r w:rsidRPr="00940182">
              <w:rPr>
                <w:rFonts w:ascii="Calibri Light" w:hAnsi="Calibri Light" w:cs="Calibri Light"/>
              </w:rPr>
              <w:t>Workforce planning</w:t>
            </w:r>
          </w:p>
        </w:tc>
        <w:tc>
          <w:tcPr>
            <w:tcW w:w="567" w:type="dxa"/>
            <w:shd w:val="clear" w:color="auto" w:fill="003478" w:themeFill="text2"/>
            <w:textDirection w:val="btLr"/>
            <w:vAlign w:val="center"/>
          </w:tcPr>
          <w:p w14:paraId="2A798194" w14:textId="77777777" w:rsidR="00FA7CC3" w:rsidRPr="00940182" w:rsidRDefault="00FA7CC3" w:rsidP="006C3DDF">
            <w:pPr>
              <w:spacing w:before="60" w:after="60"/>
              <w:ind w:left="113" w:right="113"/>
              <w:rPr>
                <w:rFonts w:ascii="Calibri Light" w:hAnsi="Calibri Light" w:cs="Calibri Light"/>
                <w:b w:val="0"/>
              </w:rPr>
            </w:pPr>
            <w:r w:rsidRPr="00940182">
              <w:rPr>
                <w:rFonts w:ascii="Calibri Light" w:hAnsi="Calibri Light" w:cs="Calibri Light"/>
              </w:rPr>
              <w:t>HRD planning</w:t>
            </w:r>
          </w:p>
        </w:tc>
        <w:tc>
          <w:tcPr>
            <w:tcW w:w="851" w:type="dxa"/>
            <w:shd w:val="clear" w:color="auto" w:fill="003478" w:themeFill="text2"/>
            <w:textDirection w:val="btLr"/>
            <w:vAlign w:val="center"/>
          </w:tcPr>
          <w:p w14:paraId="126CD59F" w14:textId="77777777" w:rsidR="00FA7CC3" w:rsidRPr="00940182" w:rsidRDefault="00FA7CC3" w:rsidP="006C3DDF">
            <w:pPr>
              <w:spacing w:before="60" w:after="60"/>
              <w:ind w:left="113" w:right="113"/>
              <w:rPr>
                <w:rFonts w:ascii="Calibri Light" w:hAnsi="Calibri Light" w:cs="Calibri Light"/>
                <w:b w:val="0"/>
              </w:rPr>
            </w:pPr>
            <w:r w:rsidRPr="00940182">
              <w:rPr>
                <w:rFonts w:ascii="Calibri Light" w:hAnsi="Calibri Light" w:cs="Calibri Light"/>
              </w:rPr>
              <w:t>Project management</w:t>
            </w:r>
          </w:p>
        </w:tc>
        <w:tc>
          <w:tcPr>
            <w:tcW w:w="567" w:type="dxa"/>
            <w:shd w:val="clear" w:color="auto" w:fill="003478" w:themeFill="text2"/>
            <w:textDirection w:val="btLr"/>
            <w:vAlign w:val="center"/>
          </w:tcPr>
          <w:p w14:paraId="744BF9D8" w14:textId="77777777" w:rsidR="00FA7CC3" w:rsidRPr="00940182" w:rsidRDefault="00FA7CC3" w:rsidP="006C3DDF">
            <w:pPr>
              <w:spacing w:before="60" w:after="60"/>
              <w:ind w:left="113" w:right="113"/>
              <w:rPr>
                <w:rFonts w:ascii="Calibri Light" w:hAnsi="Calibri Light" w:cs="Calibri Light"/>
                <w:b w:val="0"/>
              </w:rPr>
            </w:pPr>
            <w:r w:rsidRPr="00940182">
              <w:rPr>
                <w:rFonts w:ascii="Calibri Light" w:hAnsi="Calibri Light" w:cs="Calibri Light"/>
              </w:rPr>
              <w:t>M&amp;E for HRD</w:t>
            </w:r>
          </w:p>
        </w:tc>
        <w:tc>
          <w:tcPr>
            <w:tcW w:w="850" w:type="dxa"/>
            <w:shd w:val="clear" w:color="auto" w:fill="003478" w:themeFill="text2"/>
            <w:textDirection w:val="btLr"/>
            <w:vAlign w:val="center"/>
          </w:tcPr>
          <w:p w14:paraId="21BCBF71" w14:textId="77777777" w:rsidR="00FA7CC3" w:rsidRPr="00940182" w:rsidRDefault="00FA7CC3" w:rsidP="006C3DDF">
            <w:pPr>
              <w:spacing w:before="60" w:after="60"/>
              <w:ind w:left="113" w:right="113"/>
              <w:rPr>
                <w:rFonts w:ascii="Calibri Light" w:hAnsi="Calibri Light" w:cs="Calibri Light"/>
                <w:b w:val="0"/>
              </w:rPr>
            </w:pPr>
            <w:r w:rsidRPr="00940182">
              <w:rPr>
                <w:rFonts w:ascii="Calibri Light" w:hAnsi="Calibri Light" w:cs="Calibri Light"/>
              </w:rPr>
              <w:t>Human Resource Management</w:t>
            </w:r>
          </w:p>
        </w:tc>
        <w:tc>
          <w:tcPr>
            <w:tcW w:w="567" w:type="dxa"/>
            <w:shd w:val="clear" w:color="auto" w:fill="003478" w:themeFill="text2"/>
            <w:textDirection w:val="btLr"/>
            <w:vAlign w:val="center"/>
          </w:tcPr>
          <w:p w14:paraId="61092226" w14:textId="77777777" w:rsidR="00FA7CC3" w:rsidRPr="00940182" w:rsidRDefault="00FA7CC3" w:rsidP="006C3DDF">
            <w:pPr>
              <w:spacing w:before="60" w:after="60"/>
              <w:ind w:left="113" w:right="113"/>
              <w:rPr>
                <w:rFonts w:ascii="Calibri Light" w:hAnsi="Calibri Light" w:cs="Calibri Light"/>
                <w:b w:val="0"/>
              </w:rPr>
            </w:pPr>
            <w:r w:rsidRPr="00940182">
              <w:rPr>
                <w:rFonts w:ascii="Calibri Light" w:hAnsi="Calibri Light" w:cs="Calibri Light"/>
              </w:rPr>
              <w:t>Research</w:t>
            </w:r>
          </w:p>
        </w:tc>
        <w:tc>
          <w:tcPr>
            <w:tcW w:w="567" w:type="dxa"/>
            <w:shd w:val="clear" w:color="auto" w:fill="003478" w:themeFill="text2"/>
            <w:textDirection w:val="btLr"/>
            <w:vAlign w:val="center"/>
          </w:tcPr>
          <w:p w14:paraId="366FEC50" w14:textId="77777777" w:rsidR="00FA7CC3" w:rsidRPr="00940182" w:rsidRDefault="00FA7CC3" w:rsidP="006C3DDF">
            <w:pPr>
              <w:spacing w:before="60" w:after="60"/>
              <w:ind w:left="113" w:right="113"/>
              <w:rPr>
                <w:rFonts w:ascii="Calibri Light" w:hAnsi="Calibri Light" w:cs="Calibri Light"/>
                <w:b w:val="0"/>
              </w:rPr>
            </w:pPr>
            <w:r w:rsidRPr="00940182">
              <w:rPr>
                <w:rFonts w:ascii="Calibri Light" w:hAnsi="Calibri Light" w:cs="Calibri Light"/>
              </w:rPr>
              <w:t xml:space="preserve">Data analysis </w:t>
            </w:r>
          </w:p>
        </w:tc>
        <w:tc>
          <w:tcPr>
            <w:tcW w:w="567" w:type="dxa"/>
            <w:shd w:val="clear" w:color="auto" w:fill="003478" w:themeFill="text2"/>
            <w:textDirection w:val="btLr"/>
            <w:vAlign w:val="center"/>
          </w:tcPr>
          <w:p w14:paraId="7EC9911A" w14:textId="77777777" w:rsidR="00FA7CC3" w:rsidRPr="00940182" w:rsidRDefault="00FA7CC3" w:rsidP="006C3DDF">
            <w:pPr>
              <w:spacing w:before="60" w:after="60"/>
              <w:ind w:left="113" w:right="113"/>
              <w:rPr>
                <w:rFonts w:ascii="Calibri Light" w:hAnsi="Calibri Light" w:cs="Calibri Light"/>
                <w:b w:val="0"/>
              </w:rPr>
            </w:pPr>
            <w:r w:rsidRPr="00940182">
              <w:rPr>
                <w:rFonts w:ascii="Calibri Light" w:hAnsi="Calibri Light" w:cs="Calibri Light"/>
              </w:rPr>
              <w:t>English language</w:t>
            </w:r>
          </w:p>
        </w:tc>
        <w:tc>
          <w:tcPr>
            <w:tcW w:w="851" w:type="dxa"/>
            <w:shd w:val="clear" w:color="auto" w:fill="003478" w:themeFill="text2"/>
            <w:textDirection w:val="btLr"/>
            <w:vAlign w:val="center"/>
          </w:tcPr>
          <w:p w14:paraId="15D07CB2" w14:textId="77777777" w:rsidR="00FA7CC3" w:rsidRPr="00940182" w:rsidRDefault="00FA7CC3" w:rsidP="006C3DDF">
            <w:pPr>
              <w:spacing w:before="60" w:after="60"/>
              <w:ind w:left="113" w:right="113"/>
              <w:rPr>
                <w:rFonts w:ascii="Calibri Light" w:hAnsi="Calibri Light" w:cs="Calibri Light"/>
                <w:b w:val="0"/>
              </w:rPr>
            </w:pPr>
            <w:r w:rsidRPr="00940182">
              <w:rPr>
                <w:rFonts w:ascii="Calibri Light" w:hAnsi="Calibri Light" w:cs="Calibri Light"/>
              </w:rPr>
              <w:t>Leadership development</w:t>
            </w:r>
          </w:p>
        </w:tc>
        <w:tc>
          <w:tcPr>
            <w:tcW w:w="567" w:type="dxa"/>
            <w:shd w:val="clear" w:color="auto" w:fill="003478" w:themeFill="text2"/>
            <w:textDirection w:val="btLr"/>
          </w:tcPr>
          <w:p w14:paraId="7A4C8204" w14:textId="77777777" w:rsidR="00FA7CC3" w:rsidRPr="00940182" w:rsidRDefault="00FA7CC3" w:rsidP="006C3DDF">
            <w:pPr>
              <w:spacing w:before="60" w:after="60"/>
              <w:ind w:left="113" w:right="113"/>
              <w:rPr>
                <w:rFonts w:ascii="Calibri Light" w:hAnsi="Calibri Light" w:cs="Calibri Light"/>
                <w:b w:val="0"/>
              </w:rPr>
            </w:pPr>
            <w:r w:rsidRPr="00940182">
              <w:rPr>
                <w:rFonts w:ascii="Calibri Light" w:hAnsi="Calibri Light" w:cs="Calibri Light"/>
              </w:rPr>
              <w:t>GEDSI</w:t>
            </w:r>
          </w:p>
        </w:tc>
        <w:tc>
          <w:tcPr>
            <w:tcW w:w="761" w:type="dxa"/>
            <w:shd w:val="clear" w:color="auto" w:fill="003478" w:themeFill="text2"/>
            <w:textDirection w:val="btLr"/>
            <w:vAlign w:val="center"/>
          </w:tcPr>
          <w:p w14:paraId="6424CCFC" w14:textId="77777777" w:rsidR="00FA7CC3" w:rsidRPr="00940182" w:rsidRDefault="00FA7CC3" w:rsidP="006C3DDF">
            <w:pPr>
              <w:spacing w:before="60" w:after="60"/>
              <w:ind w:left="113" w:right="113"/>
              <w:rPr>
                <w:rFonts w:ascii="Calibri Light" w:hAnsi="Calibri Light" w:cs="Calibri Light"/>
                <w:b w:val="0"/>
              </w:rPr>
            </w:pPr>
            <w:r w:rsidRPr="00940182">
              <w:rPr>
                <w:rFonts w:ascii="Calibri Light" w:hAnsi="Calibri Light" w:cs="Calibri Light"/>
              </w:rPr>
              <w:t>HRD systems strengthening</w:t>
            </w:r>
          </w:p>
        </w:tc>
        <w:tc>
          <w:tcPr>
            <w:tcW w:w="515" w:type="dxa"/>
            <w:shd w:val="clear" w:color="auto" w:fill="003478" w:themeFill="text2"/>
            <w:textDirection w:val="btLr"/>
            <w:vAlign w:val="center"/>
          </w:tcPr>
          <w:p w14:paraId="72D8D15C" w14:textId="77777777" w:rsidR="00FA7CC3" w:rsidRPr="00940182" w:rsidRDefault="00FA7CC3" w:rsidP="006C3DDF">
            <w:pPr>
              <w:spacing w:before="60" w:after="60"/>
              <w:ind w:left="113" w:right="113"/>
              <w:rPr>
                <w:rFonts w:ascii="Calibri Light" w:hAnsi="Calibri Light" w:cs="Calibri Light"/>
                <w:b w:val="0"/>
              </w:rPr>
            </w:pPr>
            <w:r w:rsidRPr="00940182">
              <w:rPr>
                <w:rFonts w:ascii="Calibri Light" w:hAnsi="Calibri Light" w:cs="Calibri Light"/>
              </w:rPr>
              <w:t>Policy Research</w:t>
            </w:r>
          </w:p>
        </w:tc>
        <w:tc>
          <w:tcPr>
            <w:tcW w:w="706" w:type="dxa"/>
            <w:shd w:val="clear" w:color="auto" w:fill="003478" w:themeFill="text2"/>
            <w:textDirection w:val="btLr"/>
            <w:vAlign w:val="center"/>
          </w:tcPr>
          <w:p w14:paraId="02E4B342" w14:textId="77777777" w:rsidR="00FA7CC3" w:rsidRPr="00940182" w:rsidRDefault="00FA7CC3" w:rsidP="006C3DDF">
            <w:pPr>
              <w:spacing w:before="60" w:after="60"/>
              <w:ind w:left="113" w:right="113"/>
              <w:rPr>
                <w:rFonts w:ascii="Calibri Light" w:hAnsi="Calibri Light" w:cs="Calibri Light"/>
                <w:b w:val="0"/>
              </w:rPr>
            </w:pPr>
            <w:r w:rsidRPr="00940182">
              <w:rPr>
                <w:rFonts w:ascii="Calibri Light" w:hAnsi="Calibri Light" w:cs="Calibri Light"/>
              </w:rPr>
              <w:t>Other technical skills</w:t>
            </w:r>
          </w:p>
        </w:tc>
      </w:tr>
      <w:tr w:rsidR="00430B58" w:rsidRPr="00BA3C91" w14:paraId="75F8D6A7" w14:textId="77777777" w:rsidTr="00430B58">
        <w:tc>
          <w:tcPr>
            <w:tcW w:w="709" w:type="dxa"/>
          </w:tcPr>
          <w:p w14:paraId="75413329" w14:textId="77777777" w:rsidR="00FA7CC3" w:rsidRPr="00BA3C91" w:rsidRDefault="00FA7CC3" w:rsidP="006C3DDF">
            <w:pPr>
              <w:spacing w:before="60" w:after="60"/>
              <w:rPr>
                <w:rFonts w:ascii="Calibri Light" w:hAnsi="Calibri Light" w:cs="Calibri Light"/>
              </w:rPr>
            </w:pPr>
            <w:r w:rsidRPr="00BA3C91">
              <w:rPr>
                <w:rFonts w:ascii="Calibri Light" w:hAnsi="Calibri Light" w:cs="Calibri Light"/>
              </w:rPr>
              <w:t>1</w:t>
            </w:r>
          </w:p>
        </w:tc>
        <w:tc>
          <w:tcPr>
            <w:tcW w:w="992" w:type="dxa"/>
          </w:tcPr>
          <w:p w14:paraId="61549E62" w14:textId="77777777" w:rsidR="00FA7CC3" w:rsidRPr="00BA3C91" w:rsidRDefault="00FA7CC3" w:rsidP="006C3DDF">
            <w:pPr>
              <w:spacing w:before="60" w:after="60"/>
              <w:rPr>
                <w:rFonts w:ascii="Calibri Light" w:hAnsi="Calibri Light" w:cs="Calibri Light"/>
              </w:rPr>
            </w:pPr>
            <w:r w:rsidRPr="00BA3C91">
              <w:rPr>
                <w:rFonts w:ascii="Calibri Light" w:hAnsi="Calibri Light" w:cs="Calibri Light"/>
              </w:rPr>
              <w:t>MOES</w:t>
            </w:r>
          </w:p>
        </w:tc>
        <w:tc>
          <w:tcPr>
            <w:tcW w:w="567" w:type="dxa"/>
            <w:shd w:val="clear" w:color="auto" w:fill="F2F2F2" w:themeFill="background1" w:themeFillShade="F2"/>
            <w:vAlign w:val="center"/>
          </w:tcPr>
          <w:p w14:paraId="064D046D"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567" w:type="dxa"/>
            <w:vAlign w:val="center"/>
          </w:tcPr>
          <w:p w14:paraId="53AF6F83"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851" w:type="dxa"/>
            <w:shd w:val="clear" w:color="auto" w:fill="F2F2F2" w:themeFill="background1" w:themeFillShade="F2"/>
            <w:vAlign w:val="center"/>
          </w:tcPr>
          <w:p w14:paraId="0C55CAFC"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567" w:type="dxa"/>
            <w:vAlign w:val="center"/>
          </w:tcPr>
          <w:p w14:paraId="5258E995"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850" w:type="dxa"/>
            <w:shd w:val="clear" w:color="auto" w:fill="F2F2F2" w:themeFill="background1" w:themeFillShade="F2"/>
            <w:vAlign w:val="center"/>
          </w:tcPr>
          <w:p w14:paraId="3805D045"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567" w:type="dxa"/>
            <w:vAlign w:val="center"/>
          </w:tcPr>
          <w:p w14:paraId="5213CA6C"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shd w:val="clear" w:color="auto" w:fill="F2F2F2" w:themeFill="background1" w:themeFillShade="F2"/>
            <w:vAlign w:val="center"/>
          </w:tcPr>
          <w:p w14:paraId="5C496587"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06C8D326"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851" w:type="dxa"/>
            <w:shd w:val="clear" w:color="auto" w:fill="F2F2F2" w:themeFill="background1" w:themeFillShade="F2"/>
            <w:vAlign w:val="center"/>
          </w:tcPr>
          <w:p w14:paraId="615909E2"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2FDCFBF8"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761" w:type="dxa"/>
            <w:shd w:val="clear" w:color="auto" w:fill="F2F2F2" w:themeFill="background1" w:themeFillShade="F2"/>
            <w:vAlign w:val="center"/>
          </w:tcPr>
          <w:p w14:paraId="4BBB1CE7"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515" w:type="dxa"/>
            <w:vAlign w:val="center"/>
          </w:tcPr>
          <w:p w14:paraId="6450B284"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706" w:type="dxa"/>
            <w:shd w:val="clear" w:color="auto" w:fill="F2F2F2" w:themeFill="background1" w:themeFillShade="F2"/>
            <w:vAlign w:val="center"/>
          </w:tcPr>
          <w:p w14:paraId="06DD61AD"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r>
      <w:tr w:rsidR="00430B58" w:rsidRPr="00BA3C91" w14:paraId="6748ECD6" w14:textId="77777777" w:rsidTr="00430B58">
        <w:tc>
          <w:tcPr>
            <w:tcW w:w="709" w:type="dxa"/>
          </w:tcPr>
          <w:p w14:paraId="664FB655" w14:textId="77777777" w:rsidR="00FA7CC3" w:rsidRPr="00BA3C91" w:rsidRDefault="00FA7CC3" w:rsidP="006C3DDF">
            <w:pPr>
              <w:spacing w:before="60" w:after="60"/>
              <w:rPr>
                <w:rFonts w:ascii="Calibri Light" w:hAnsi="Calibri Light" w:cs="Calibri Light"/>
              </w:rPr>
            </w:pPr>
            <w:r w:rsidRPr="00BA3C91">
              <w:rPr>
                <w:rFonts w:ascii="Calibri Light" w:hAnsi="Calibri Light" w:cs="Calibri Light"/>
              </w:rPr>
              <w:t>1</w:t>
            </w:r>
          </w:p>
        </w:tc>
        <w:tc>
          <w:tcPr>
            <w:tcW w:w="992" w:type="dxa"/>
          </w:tcPr>
          <w:p w14:paraId="1B12C9DA" w14:textId="77777777" w:rsidR="00FA7CC3" w:rsidRPr="00BA3C91" w:rsidRDefault="00FA7CC3" w:rsidP="006C3DDF">
            <w:pPr>
              <w:spacing w:before="60" w:after="60"/>
              <w:rPr>
                <w:rFonts w:ascii="Calibri Light" w:hAnsi="Calibri Light" w:cs="Calibri Light"/>
              </w:rPr>
            </w:pPr>
            <w:r w:rsidRPr="00BA3C91">
              <w:rPr>
                <w:rFonts w:ascii="Calibri Light" w:hAnsi="Calibri Light" w:cs="Calibri Light"/>
              </w:rPr>
              <w:t>KM6</w:t>
            </w:r>
          </w:p>
        </w:tc>
        <w:tc>
          <w:tcPr>
            <w:tcW w:w="567" w:type="dxa"/>
            <w:shd w:val="clear" w:color="auto" w:fill="F2F2F2" w:themeFill="background1" w:themeFillShade="F2"/>
            <w:vAlign w:val="center"/>
          </w:tcPr>
          <w:p w14:paraId="3AD6640C"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4DC8EE82"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851" w:type="dxa"/>
            <w:shd w:val="clear" w:color="auto" w:fill="F2F2F2" w:themeFill="background1" w:themeFillShade="F2"/>
            <w:vAlign w:val="center"/>
          </w:tcPr>
          <w:p w14:paraId="3072DC60"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567" w:type="dxa"/>
            <w:vAlign w:val="center"/>
          </w:tcPr>
          <w:p w14:paraId="417D1EF9"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850" w:type="dxa"/>
            <w:shd w:val="clear" w:color="auto" w:fill="F2F2F2" w:themeFill="background1" w:themeFillShade="F2"/>
            <w:vAlign w:val="center"/>
          </w:tcPr>
          <w:p w14:paraId="781A16F6"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567" w:type="dxa"/>
            <w:vAlign w:val="center"/>
          </w:tcPr>
          <w:p w14:paraId="1BEFD9C6"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567" w:type="dxa"/>
            <w:shd w:val="clear" w:color="auto" w:fill="F2F2F2" w:themeFill="background1" w:themeFillShade="F2"/>
            <w:vAlign w:val="center"/>
          </w:tcPr>
          <w:p w14:paraId="5B8244E3"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567" w:type="dxa"/>
            <w:vAlign w:val="center"/>
          </w:tcPr>
          <w:p w14:paraId="2F99AF01"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851" w:type="dxa"/>
            <w:shd w:val="clear" w:color="auto" w:fill="F2F2F2" w:themeFill="background1" w:themeFillShade="F2"/>
            <w:vAlign w:val="center"/>
          </w:tcPr>
          <w:p w14:paraId="35DB7A7A"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567" w:type="dxa"/>
            <w:vAlign w:val="center"/>
          </w:tcPr>
          <w:p w14:paraId="3FF66E3E"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761" w:type="dxa"/>
            <w:shd w:val="clear" w:color="auto" w:fill="F2F2F2" w:themeFill="background1" w:themeFillShade="F2"/>
            <w:vAlign w:val="center"/>
          </w:tcPr>
          <w:p w14:paraId="6BF004C8"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15" w:type="dxa"/>
            <w:vAlign w:val="center"/>
          </w:tcPr>
          <w:p w14:paraId="71F458B3"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706" w:type="dxa"/>
            <w:shd w:val="clear" w:color="auto" w:fill="F2F2F2" w:themeFill="background1" w:themeFillShade="F2"/>
            <w:vAlign w:val="center"/>
          </w:tcPr>
          <w:p w14:paraId="45FBC888"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r>
      <w:tr w:rsidR="00430B58" w:rsidRPr="00BA3C91" w14:paraId="0A8480AF" w14:textId="77777777" w:rsidTr="00430B58">
        <w:tc>
          <w:tcPr>
            <w:tcW w:w="709" w:type="dxa"/>
          </w:tcPr>
          <w:p w14:paraId="73B2A901" w14:textId="77777777" w:rsidR="00FA7CC3" w:rsidRPr="00BA3C91" w:rsidRDefault="00FA7CC3" w:rsidP="006C3DDF">
            <w:pPr>
              <w:spacing w:before="60" w:after="60"/>
              <w:rPr>
                <w:rFonts w:ascii="Calibri Light" w:hAnsi="Calibri Light" w:cs="Calibri Light"/>
              </w:rPr>
            </w:pPr>
            <w:r w:rsidRPr="00BA3C91">
              <w:rPr>
                <w:rFonts w:ascii="Calibri Light" w:hAnsi="Calibri Light" w:cs="Calibri Light"/>
              </w:rPr>
              <w:t>1</w:t>
            </w:r>
          </w:p>
        </w:tc>
        <w:tc>
          <w:tcPr>
            <w:tcW w:w="992" w:type="dxa"/>
          </w:tcPr>
          <w:p w14:paraId="280A6E58" w14:textId="77777777" w:rsidR="00FA7CC3" w:rsidRPr="00BA3C91" w:rsidRDefault="00FA7CC3" w:rsidP="006C3DDF">
            <w:pPr>
              <w:spacing w:before="60" w:after="60"/>
              <w:rPr>
                <w:rFonts w:ascii="Calibri Light" w:hAnsi="Calibri Light" w:cs="Calibri Light"/>
              </w:rPr>
            </w:pPr>
            <w:r w:rsidRPr="00BA3C91">
              <w:rPr>
                <w:rFonts w:ascii="Calibri Light" w:hAnsi="Calibri Light" w:cs="Calibri Light"/>
              </w:rPr>
              <w:t>NAPPA</w:t>
            </w:r>
          </w:p>
        </w:tc>
        <w:tc>
          <w:tcPr>
            <w:tcW w:w="567" w:type="dxa"/>
            <w:shd w:val="clear" w:color="auto" w:fill="F2F2F2" w:themeFill="background1" w:themeFillShade="F2"/>
            <w:vAlign w:val="center"/>
          </w:tcPr>
          <w:p w14:paraId="3337FDDC"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0612BD3D"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851" w:type="dxa"/>
            <w:shd w:val="clear" w:color="auto" w:fill="F2F2F2" w:themeFill="background1" w:themeFillShade="F2"/>
            <w:vAlign w:val="center"/>
          </w:tcPr>
          <w:p w14:paraId="17F2783F"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4BFBCD5F"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850" w:type="dxa"/>
            <w:shd w:val="clear" w:color="auto" w:fill="F2F2F2" w:themeFill="background1" w:themeFillShade="F2"/>
            <w:vAlign w:val="center"/>
          </w:tcPr>
          <w:p w14:paraId="1602901A"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7B5F0012"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567" w:type="dxa"/>
            <w:shd w:val="clear" w:color="auto" w:fill="F2F2F2" w:themeFill="background1" w:themeFillShade="F2"/>
            <w:vAlign w:val="center"/>
          </w:tcPr>
          <w:p w14:paraId="0692AF73"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44617A76"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851" w:type="dxa"/>
            <w:shd w:val="clear" w:color="auto" w:fill="F2F2F2" w:themeFill="background1" w:themeFillShade="F2"/>
            <w:vAlign w:val="center"/>
          </w:tcPr>
          <w:p w14:paraId="6AA3D6BC"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567" w:type="dxa"/>
            <w:vAlign w:val="center"/>
          </w:tcPr>
          <w:p w14:paraId="2A71CA48"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761" w:type="dxa"/>
            <w:shd w:val="clear" w:color="auto" w:fill="F2F2F2" w:themeFill="background1" w:themeFillShade="F2"/>
            <w:vAlign w:val="center"/>
          </w:tcPr>
          <w:p w14:paraId="6A69F9C8"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15" w:type="dxa"/>
            <w:vAlign w:val="center"/>
          </w:tcPr>
          <w:p w14:paraId="7EA04E63"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706" w:type="dxa"/>
            <w:shd w:val="clear" w:color="auto" w:fill="F2F2F2" w:themeFill="background1" w:themeFillShade="F2"/>
            <w:vAlign w:val="center"/>
          </w:tcPr>
          <w:p w14:paraId="66EC18E9"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r>
      <w:tr w:rsidR="00430B58" w:rsidRPr="00BA3C91" w14:paraId="4DEDA208" w14:textId="77777777" w:rsidTr="00430B58">
        <w:tc>
          <w:tcPr>
            <w:tcW w:w="709" w:type="dxa"/>
          </w:tcPr>
          <w:p w14:paraId="18496B7B" w14:textId="77777777" w:rsidR="00FA7CC3" w:rsidRPr="00BA3C91" w:rsidRDefault="00FA7CC3" w:rsidP="006C3DDF">
            <w:pPr>
              <w:spacing w:before="60" w:after="60"/>
              <w:rPr>
                <w:rFonts w:ascii="Calibri Light" w:hAnsi="Calibri Light" w:cs="Calibri Light"/>
              </w:rPr>
            </w:pPr>
            <w:r w:rsidRPr="00BA3C91">
              <w:rPr>
                <w:rFonts w:ascii="Calibri Light" w:hAnsi="Calibri Light" w:cs="Calibri Light"/>
              </w:rPr>
              <w:t>1</w:t>
            </w:r>
          </w:p>
        </w:tc>
        <w:tc>
          <w:tcPr>
            <w:tcW w:w="992" w:type="dxa"/>
          </w:tcPr>
          <w:p w14:paraId="53AD001C" w14:textId="77777777" w:rsidR="00FA7CC3" w:rsidRPr="00BA3C91" w:rsidRDefault="00FA7CC3" w:rsidP="006C3DDF">
            <w:pPr>
              <w:spacing w:before="60" w:after="60"/>
              <w:rPr>
                <w:rFonts w:ascii="Calibri Light" w:hAnsi="Calibri Light" w:cs="Calibri Light"/>
              </w:rPr>
            </w:pPr>
            <w:r w:rsidRPr="00BA3C91">
              <w:rPr>
                <w:rFonts w:ascii="Calibri Light" w:hAnsi="Calibri Light" w:cs="Calibri Light"/>
              </w:rPr>
              <w:t>MOHA</w:t>
            </w:r>
          </w:p>
        </w:tc>
        <w:tc>
          <w:tcPr>
            <w:tcW w:w="567" w:type="dxa"/>
            <w:shd w:val="clear" w:color="auto" w:fill="F2F2F2" w:themeFill="background1" w:themeFillShade="F2"/>
            <w:vAlign w:val="center"/>
          </w:tcPr>
          <w:p w14:paraId="2EEA1561"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567" w:type="dxa"/>
            <w:vAlign w:val="center"/>
          </w:tcPr>
          <w:p w14:paraId="6542F098"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851" w:type="dxa"/>
            <w:shd w:val="clear" w:color="auto" w:fill="F2F2F2" w:themeFill="background1" w:themeFillShade="F2"/>
            <w:vAlign w:val="center"/>
          </w:tcPr>
          <w:p w14:paraId="5414E690"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40DDF901"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850" w:type="dxa"/>
            <w:shd w:val="clear" w:color="auto" w:fill="F2F2F2" w:themeFill="background1" w:themeFillShade="F2"/>
            <w:vAlign w:val="center"/>
          </w:tcPr>
          <w:p w14:paraId="1EA67B46"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567" w:type="dxa"/>
            <w:vAlign w:val="center"/>
          </w:tcPr>
          <w:p w14:paraId="73D3F316"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567" w:type="dxa"/>
            <w:shd w:val="clear" w:color="auto" w:fill="F2F2F2" w:themeFill="background1" w:themeFillShade="F2"/>
            <w:vAlign w:val="center"/>
          </w:tcPr>
          <w:p w14:paraId="252177D9"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0FFF8631"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851" w:type="dxa"/>
            <w:shd w:val="clear" w:color="auto" w:fill="F2F2F2" w:themeFill="background1" w:themeFillShade="F2"/>
            <w:vAlign w:val="center"/>
          </w:tcPr>
          <w:p w14:paraId="58CBCEC8"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567" w:type="dxa"/>
            <w:vAlign w:val="center"/>
          </w:tcPr>
          <w:p w14:paraId="1DC8A55A"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761" w:type="dxa"/>
            <w:shd w:val="clear" w:color="auto" w:fill="F2F2F2" w:themeFill="background1" w:themeFillShade="F2"/>
            <w:vAlign w:val="center"/>
          </w:tcPr>
          <w:p w14:paraId="357C273E"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515" w:type="dxa"/>
            <w:vAlign w:val="center"/>
          </w:tcPr>
          <w:p w14:paraId="76FA3C2E"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706" w:type="dxa"/>
            <w:shd w:val="clear" w:color="auto" w:fill="F2F2F2" w:themeFill="background1" w:themeFillShade="F2"/>
            <w:vAlign w:val="center"/>
          </w:tcPr>
          <w:p w14:paraId="78E39590"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r>
      <w:tr w:rsidR="00430B58" w:rsidRPr="00BA3C91" w14:paraId="4C56AA4E" w14:textId="77777777" w:rsidTr="00430B58">
        <w:tc>
          <w:tcPr>
            <w:tcW w:w="709" w:type="dxa"/>
          </w:tcPr>
          <w:p w14:paraId="306DFC53" w14:textId="77777777" w:rsidR="00FA7CC3" w:rsidRPr="00BA3C91" w:rsidRDefault="00FA7CC3" w:rsidP="006C3DDF">
            <w:pPr>
              <w:spacing w:before="60" w:after="60"/>
              <w:rPr>
                <w:rFonts w:ascii="Calibri Light" w:hAnsi="Calibri Light" w:cs="Calibri Light"/>
              </w:rPr>
            </w:pPr>
            <w:r w:rsidRPr="00BA3C91">
              <w:rPr>
                <w:rFonts w:ascii="Calibri Light" w:hAnsi="Calibri Light" w:cs="Calibri Light"/>
              </w:rPr>
              <w:t>2</w:t>
            </w:r>
          </w:p>
        </w:tc>
        <w:tc>
          <w:tcPr>
            <w:tcW w:w="992" w:type="dxa"/>
          </w:tcPr>
          <w:p w14:paraId="0675D9D1" w14:textId="77777777" w:rsidR="00FA7CC3" w:rsidRPr="00BA3C91" w:rsidRDefault="00FA7CC3" w:rsidP="006C3DDF">
            <w:pPr>
              <w:spacing w:before="60" w:after="60"/>
              <w:rPr>
                <w:rFonts w:ascii="Calibri Light" w:hAnsi="Calibri Light" w:cs="Calibri Light"/>
              </w:rPr>
            </w:pPr>
            <w:r w:rsidRPr="00BA3C91">
              <w:rPr>
                <w:rFonts w:ascii="Calibri Light" w:hAnsi="Calibri Light" w:cs="Calibri Light"/>
              </w:rPr>
              <w:t>MPI</w:t>
            </w:r>
          </w:p>
        </w:tc>
        <w:tc>
          <w:tcPr>
            <w:tcW w:w="567" w:type="dxa"/>
            <w:shd w:val="clear" w:color="auto" w:fill="F2F2F2" w:themeFill="background1" w:themeFillShade="F2"/>
            <w:vAlign w:val="center"/>
          </w:tcPr>
          <w:p w14:paraId="7231DC59"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7DDF2FB9"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851" w:type="dxa"/>
            <w:shd w:val="clear" w:color="auto" w:fill="F2F2F2" w:themeFill="background1" w:themeFillShade="F2"/>
            <w:vAlign w:val="center"/>
          </w:tcPr>
          <w:p w14:paraId="7636D3E6"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567" w:type="dxa"/>
            <w:vAlign w:val="center"/>
          </w:tcPr>
          <w:p w14:paraId="306C1CF6"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850" w:type="dxa"/>
            <w:shd w:val="clear" w:color="auto" w:fill="F2F2F2" w:themeFill="background1" w:themeFillShade="F2"/>
            <w:vAlign w:val="center"/>
          </w:tcPr>
          <w:p w14:paraId="3E9FCD54"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1394DFB1"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567" w:type="dxa"/>
            <w:shd w:val="clear" w:color="auto" w:fill="F2F2F2" w:themeFill="background1" w:themeFillShade="F2"/>
            <w:vAlign w:val="center"/>
          </w:tcPr>
          <w:p w14:paraId="51564A6A"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567" w:type="dxa"/>
            <w:vAlign w:val="center"/>
          </w:tcPr>
          <w:p w14:paraId="7671986D"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851" w:type="dxa"/>
            <w:shd w:val="clear" w:color="auto" w:fill="F2F2F2" w:themeFill="background1" w:themeFillShade="F2"/>
            <w:vAlign w:val="center"/>
          </w:tcPr>
          <w:p w14:paraId="7EF17838"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109DE878"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761" w:type="dxa"/>
            <w:shd w:val="clear" w:color="auto" w:fill="F2F2F2" w:themeFill="background1" w:themeFillShade="F2"/>
            <w:vAlign w:val="center"/>
          </w:tcPr>
          <w:p w14:paraId="14EBFB45"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15" w:type="dxa"/>
            <w:vAlign w:val="center"/>
          </w:tcPr>
          <w:p w14:paraId="3C1337F8"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706" w:type="dxa"/>
            <w:shd w:val="clear" w:color="auto" w:fill="F2F2F2" w:themeFill="background1" w:themeFillShade="F2"/>
            <w:vAlign w:val="center"/>
          </w:tcPr>
          <w:p w14:paraId="4856FDE2"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r>
      <w:tr w:rsidR="00430B58" w:rsidRPr="00BA3C91" w14:paraId="01C08F89" w14:textId="77777777" w:rsidTr="00430B58">
        <w:tc>
          <w:tcPr>
            <w:tcW w:w="709" w:type="dxa"/>
          </w:tcPr>
          <w:p w14:paraId="33D05F0F" w14:textId="77777777" w:rsidR="00FA7CC3" w:rsidRPr="00BA3C91" w:rsidRDefault="00FA7CC3" w:rsidP="006C3DDF">
            <w:pPr>
              <w:spacing w:before="60" w:after="60"/>
              <w:rPr>
                <w:rFonts w:ascii="Calibri Light" w:hAnsi="Calibri Light" w:cs="Calibri Light"/>
              </w:rPr>
            </w:pPr>
            <w:r w:rsidRPr="00BA3C91">
              <w:rPr>
                <w:rFonts w:ascii="Calibri Light" w:hAnsi="Calibri Light" w:cs="Calibri Light"/>
              </w:rPr>
              <w:t>2</w:t>
            </w:r>
          </w:p>
        </w:tc>
        <w:tc>
          <w:tcPr>
            <w:tcW w:w="992" w:type="dxa"/>
          </w:tcPr>
          <w:p w14:paraId="5BDB8B6E" w14:textId="77777777" w:rsidR="00FA7CC3" w:rsidRPr="00BA3C91" w:rsidRDefault="00FA7CC3" w:rsidP="006C3DDF">
            <w:pPr>
              <w:spacing w:before="60" w:after="60"/>
              <w:rPr>
                <w:rFonts w:ascii="Calibri Light" w:hAnsi="Calibri Light" w:cs="Calibri Light"/>
              </w:rPr>
            </w:pPr>
            <w:r w:rsidRPr="00BA3C91">
              <w:rPr>
                <w:rFonts w:ascii="Calibri Light" w:hAnsi="Calibri Light" w:cs="Calibri Light"/>
              </w:rPr>
              <w:t>MEM</w:t>
            </w:r>
          </w:p>
        </w:tc>
        <w:tc>
          <w:tcPr>
            <w:tcW w:w="567" w:type="dxa"/>
            <w:shd w:val="clear" w:color="auto" w:fill="F2F2F2" w:themeFill="background1" w:themeFillShade="F2"/>
            <w:vAlign w:val="center"/>
          </w:tcPr>
          <w:p w14:paraId="1080D1A8"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38F7D394"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851" w:type="dxa"/>
            <w:shd w:val="clear" w:color="auto" w:fill="F2F2F2" w:themeFill="background1" w:themeFillShade="F2"/>
            <w:vAlign w:val="center"/>
          </w:tcPr>
          <w:p w14:paraId="167C9B6D"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567" w:type="dxa"/>
            <w:vAlign w:val="center"/>
          </w:tcPr>
          <w:p w14:paraId="45636316"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850" w:type="dxa"/>
            <w:shd w:val="clear" w:color="auto" w:fill="F2F2F2" w:themeFill="background1" w:themeFillShade="F2"/>
            <w:vAlign w:val="center"/>
          </w:tcPr>
          <w:p w14:paraId="10DD2F91"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567" w:type="dxa"/>
            <w:vAlign w:val="center"/>
          </w:tcPr>
          <w:p w14:paraId="107688B9"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shd w:val="clear" w:color="auto" w:fill="F2F2F2" w:themeFill="background1" w:themeFillShade="F2"/>
            <w:vAlign w:val="center"/>
          </w:tcPr>
          <w:p w14:paraId="2E67D9C7"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611A8673"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851" w:type="dxa"/>
            <w:shd w:val="clear" w:color="auto" w:fill="F2F2F2" w:themeFill="background1" w:themeFillShade="F2"/>
            <w:vAlign w:val="center"/>
          </w:tcPr>
          <w:p w14:paraId="51A4DDD7"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567" w:type="dxa"/>
            <w:vAlign w:val="center"/>
          </w:tcPr>
          <w:p w14:paraId="3CDF68CF"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761" w:type="dxa"/>
            <w:shd w:val="clear" w:color="auto" w:fill="F2F2F2" w:themeFill="background1" w:themeFillShade="F2"/>
            <w:vAlign w:val="center"/>
          </w:tcPr>
          <w:p w14:paraId="61C48FA9"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15" w:type="dxa"/>
            <w:vAlign w:val="center"/>
          </w:tcPr>
          <w:p w14:paraId="4CC824A7"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706" w:type="dxa"/>
            <w:shd w:val="clear" w:color="auto" w:fill="F2F2F2" w:themeFill="background1" w:themeFillShade="F2"/>
            <w:vAlign w:val="center"/>
          </w:tcPr>
          <w:p w14:paraId="353307D7"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r>
      <w:tr w:rsidR="00430B58" w:rsidRPr="00BA3C91" w14:paraId="1675F8F2" w14:textId="77777777" w:rsidTr="00430B58">
        <w:tc>
          <w:tcPr>
            <w:tcW w:w="709" w:type="dxa"/>
          </w:tcPr>
          <w:p w14:paraId="534F38BC" w14:textId="77777777" w:rsidR="00FA7CC3" w:rsidRPr="00BA3C91" w:rsidRDefault="00FA7CC3" w:rsidP="006C3DDF">
            <w:pPr>
              <w:spacing w:before="60" w:after="60"/>
              <w:rPr>
                <w:rFonts w:ascii="Calibri Light" w:hAnsi="Calibri Light" w:cs="Calibri Light"/>
              </w:rPr>
            </w:pPr>
            <w:r w:rsidRPr="00BA3C91">
              <w:rPr>
                <w:rFonts w:ascii="Calibri Light" w:hAnsi="Calibri Light" w:cs="Calibri Light"/>
              </w:rPr>
              <w:t>2</w:t>
            </w:r>
          </w:p>
        </w:tc>
        <w:tc>
          <w:tcPr>
            <w:tcW w:w="992" w:type="dxa"/>
          </w:tcPr>
          <w:p w14:paraId="21406675" w14:textId="77777777" w:rsidR="00FA7CC3" w:rsidRPr="00BA3C91" w:rsidRDefault="00FA7CC3" w:rsidP="006C3DDF">
            <w:pPr>
              <w:spacing w:before="60" w:after="60"/>
              <w:rPr>
                <w:rFonts w:ascii="Calibri Light" w:hAnsi="Calibri Light" w:cs="Calibri Light"/>
              </w:rPr>
            </w:pPr>
            <w:r w:rsidRPr="00BA3C91">
              <w:rPr>
                <w:rFonts w:ascii="Calibri Light" w:hAnsi="Calibri Light" w:cs="Calibri Light"/>
              </w:rPr>
              <w:t>MOLSW</w:t>
            </w:r>
          </w:p>
        </w:tc>
        <w:tc>
          <w:tcPr>
            <w:tcW w:w="567" w:type="dxa"/>
            <w:shd w:val="clear" w:color="auto" w:fill="F2F2F2" w:themeFill="background1" w:themeFillShade="F2"/>
            <w:vAlign w:val="center"/>
          </w:tcPr>
          <w:p w14:paraId="3EA75F09"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35F5AF84"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851" w:type="dxa"/>
            <w:shd w:val="clear" w:color="auto" w:fill="F2F2F2" w:themeFill="background1" w:themeFillShade="F2"/>
            <w:vAlign w:val="center"/>
          </w:tcPr>
          <w:p w14:paraId="2D5B2D3A"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1DE2CE7B"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850" w:type="dxa"/>
            <w:shd w:val="clear" w:color="auto" w:fill="F2F2F2" w:themeFill="background1" w:themeFillShade="F2"/>
            <w:vAlign w:val="center"/>
          </w:tcPr>
          <w:p w14:paraId="2118184E"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34693716"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shd w:val="clear" w:color="auto" w:fill="F2F2F2" w:themeFill="background1" w:themeFillShade="F2"/>
            <w:vAlign w:val="center"/>
          </w:tcPr>
          <w:p w14:paraId="43731D29"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32328364"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851" w:type="dxa"/>
            <w:shd w:val="clear" w:color="auto" w:fill="F2F2F2" w:themeFill="background1" w:themeFillShade="F2"/>
            <w:vAlign w:val="center"/>
          </w:tcPr>
          <w:p w14:paraId="56E75078"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567" w:type="dxa"/>
            <w:vAlign w:val="center"/>
          </w:tcPr>
          <w:p w14:paraId="0306EDD4"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761" w:type="dxa"/>
            <w:shd w:val="clear" w:color="auto" w:fill="F2F2F2" w:themeFill="background1" w:themeFillShade="F2"/>
            <w:vAlign w:val="center"/>
          </w:tcPr>
          <w:p w14:paraId="3BDE9683"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15" w:type="dxa"/>
            <w:vAlign w:val="center"/>
          </w:tcPr>
          <w:p w14:paraId="6540F7C8"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706" w:type="dxa"/>
            <w:shd w:val="clear" w:color="auto" w:fill="F2F2F2" w:themeFill="background1" w:themeFillShade="F2"/>
            <w:vAlign w:val="center"/>
          </w:tcPr>
          <w:p w14:paraId="086E9C7C"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r>
      <w:tr w:rsidR="00430B58" w:rsidRPr="00BA3C91" w14:paraId="5C0217CA" w14:textId="77777777" w:rsidTr="00430B58">
        <w:tc>
          <w:tcPr>
            <w:tcW w:w="709" w:type="dxa"/>
          </w:tcPr>
          <w:p w14:paraId="46DC22B9" w14:textId="77777777" w:rsidR="00FA7CC3" w:rsidRPr="00BA3C91" w:rsidRDefault="00FA7CC3" w:rsidP="006C3DDF">
            <w:pPr>
              <w:spacing w:before="60" w:after="60"/>
              <w:rPr>
                <w:rFonts w:ascii="Calibri Light" w:hAnsi="Calibri Light" w:cs="Calibri Light"/>
              </w:rPr>
            </w:pPr>
            <w:r w:rsidRPr="00BA3C91">
              <w:rPr>
                <w:rFonts w:ascii="Calibri Light" w:hAnsi="Calibri Light" w:cs="Calibri Light"/>
              </w:rPr>
              <w:t>2</w:t>
            </w:r>
          </w:p>
        </w:tc>
        <w:tc>
          <w:tcPr>
            <w:tcW w:w="992" w:type="dxa"/>
          </w:tcPr>
          <w:p w14:paraId="062CDFA3" w14:textId="77777777" w:rsidR="00FA7CC3" w:rsidRPr="00BA3C91" w:rsidRDefault="00FA7CC3" w:rsidP="006C3DDF">
            <w:pPr>
              <w:spacing w:before="60" w:after="60"/>
              <w:rPr>
                <w:rFonts w:ascii="Calibri Light" w:hAnsi="Calibri Light" w:cs="Calibri Light"/>
              </w:rPr>
            </w:pPr>
            <w:r w:rsidRPr="00BA3C91">
              <w:rPr>
                <w:rFonts w:ascii="Calibri Light" w:hAnsi="Calibri Light" w:cs="Calibri Light"/>
              </w:rPr>
              <w:t>MOIC</w:t>
            </w:r>
          </w:p>
        </w:tc>
        <w:tc>
          <w:tcPr>
            <w:tcW w:w="567" w:type="dxa"/>
            <w:shd w:val="clear" w:color="auto" w:fill="F2F2F2" w:themeFill="background1" w:themeFillShade="F2"/>
            <w:vAlign w:val="center"/>
          </w:tcPr>
          <w:p w14:paraId="028C2E2F"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567" w:type="dxa"/>
            <w:vAlign w:val="center"/>
          </w:tcPr>
          <w:p w14:paraId="56D47CDE"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851" w:type="dxa"/>
            <w:shd w:val="clear" w:color="auto" w:fill="F2F2F2" w:themeFill="background1" w:themeFillShade="F2"/>
            <w:vAlign w:val="center"/>
          </w:tcPr>
          <w:p w14:paraId="30C7288B"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636B2972"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850" w:type="dxa"/>
            <w:shd w:val="clear" w:color="auto" w:fill="F2F2F2" w:themeFill="background1" w:themeFillShade="F2"/>
            <w:vAlign w:val="center"/>
          </w:tcPr>
          <w:p w14:paraId="2121E929"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567" w:type="dxa"/>
            <w:vAlign w:val="center"/>
          </w:tcPr>
          <w:p w14:paraId="2CFA8F34"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shd w:val="clear" w:color="auto" w:fill="F2F2F2" w:themeFill="background1" w:themeFillShade="F2"/>
            <w:vAlign w:val="center"/>
          </w:tcPr>
          <w:p w14:paraId="23549868"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7F679170"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851" w:type="dxa"/>
            <w:shd w:val="clear" w:color="auto" w:fill="F2F2F2" w:themeFill="background1" w:themeFillShade="F2"/>
            <w:vAlign w:val="center"/>
          </w:tcPr>
          <w:p w14:paraId="434376B7"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567" w:type="dxa"/>
            <w:vAlign w:val="center"/>
          </w:tcPr>
          <w:p w14:paraId="0E2E1C3B"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761" w:type="dxa"/>
            <w:shd w:val="clear" w:color="auto" w:fill="F2F2F2" w:themeFill="background1" w:themeFillShade="F2"/>
            <w:vAlign w:val="center"/>
          </w:tcPr>
          <w:p w14:paraId="19FDBD6E"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15" w:type="dxa"/>
            <w:vAlign w:val="center"/>
          </w:tcPr>
          <w:p w14:paraId="3658EF11"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706" w:type="dxa"/>
            <w:shd w:val="clear" w:color="auto" w:fill="F2F2F2" w:themeFill="background1" w:themeFillShade="F2"/>
            <w:vAlign w:val="center"/>
          </w:tcPr>
          <w:p w14:paraId="0CD82B4E"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r>
      <w:tr w:rsidR="00430B58" w:rsidRPr="00BA3C91" w14:paraId="168A8C96" w14:textId="77777777" w:rsidTr="00430B58">
        <w:tc>
          <w:tcPr>
            <w:tcW w:w="709" w:type="dxa"/>
          </w:tcPr>
          <w:p w14:paraId="57579306" w14:textId="77777777" w:rsidR="00FA7CC3" w:rsidRPr="00BA3C91" w:rsidRDefault="00FA7CC3" w:rsidP="006C3DDF">
            <w:pPr>
              <w:spacing w:before="60" w:after="60"/>
              <w:rPr>
                <w:rFonts w:ascii="Calibri Light" w:hAnsi="Calibri Light" w:cs="Calibri Light"/>
              </w:rPr>
            </w:pPr>
            <w:r w:rsidRPr="00BA3C91">
              <w:rPr>
                <w:rFonts w:ascii="Calibri Light" w:hAnsi="Calibri Light" w:cs="Calibri Light"/>
              </w:rPr>
              <w:t>2</w:t>
            </w:r>
          </w:p>
        </w:tc>
        <w:tc>
          <w:tcPr>
            <w:tcW w:w="992" w:type="dxa"/>
          </w:tcPr>
          <w:p w14:paraId="55B02392" w14:textId="77777777" w:rsidR="00FA7CC3" w:rsidRPr="00BA3C91" w:rsidRDefault="00FA7CC3" w:rsidP="006C3DDF">
            <w:pPr>
              <w:spacing w:before="60" w:after="60"/>
              <w:rPr>
                <w:rFonts w:ascii="Calibri Light" w:hAnsi="Calibri Light" w:cs="Calibri Light"/>
              </w:rPr>
            </w:pPr>
            <w:r w:rsidRPr="00BA3C91">
              <w:rPr>
                <w:rFonts w:ascii="Calibri Light" w:hAnsi="Calibri Light" w:cs="Calibri Light"/>
              </w:rPr>
              <w:t>MOF</w:t>
            </w:r>
          </w:p>
        </w:tc>
        <w:tc>
          <w:tcPr>
            <w:tcW w:w="567" w:type="dxa"/>
            <w:shd w:val="clear" w:color="auto" w:fill="F2F2F2" w:themeFill="background1" w:themeFillShade="F2"/>
            <w:vAlign w:val="center"/>
          </w:tcPr>
          <w:p w14:paraId="6151826F"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0F05D9D5"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851" w:type="dxa"/>
            <w:shd w:val="clear" w:color="auto" w:fill="F2F2F2" w:themeFill="background1" w:themeFillShade="F2"/>
            <w:vAlign w:val="center"/>
          </w:tcPr>
          <w:p w14:paraId="6E827D5E"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1F1079CF"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850" w:type="dxa"/>
            <w:shd w:val="clear" w:color="auto" w:fill="F2F2F2" w:themeFill="background1" w:themeFillShade="F2"/>
            <w:vAlign w:val="center"/>
          </w:tcPr>
          <w:p w14:paraId="561DBB03"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4D9C4080"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shd w:val="clear" w:color="auto" w:fill="F2F2F2" w:themeFill="background1" w:themeFillShade="F2"/>
            <w:vAlign w:val="center"/>
          </w:tcPr>
          <w:p w14:paraId="7E63433E"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41178C12"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851" w:type="dxa"/>
            <w:shd w:val="clear" w:color="auto" w:fill="F2F2F2" w:themeFill="background1" w:themeFillShade="F2"/>
            <w:vAlign w:val="center"/>
          </w:tcPr>
          <w:p w14:paraId="3F6573C4"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32170F41"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761" w:type="dxa"/>
            <w:shd w:val="clear" w:color="auto" w:fill="F2F2F2" w:themeFill="background1" w:themeFillShade="F2"/>
            <w:vAlign w:val="center"/>
          </w:tcPr>
          <w:p w14:paraId="39B0FD6A"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515" w:type="dxa"/>
            <w:vAlign w:val="center"/>
          </w:tcPr>
          <w:p w14:paraId="55F6AC50"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706" w:type="dxa"/>
            <w:shd w:val="clear" w:color="auto" w:fill="F2F2F2" w:themeFill="background1" w:themeFillShade="F2"/>
            <w:vAlign w:val="center"/>
          </w:tcPr>
          <w:p w14:paraId="733D6CF9"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r>
      <w:tr w:rsidR="00430B58" w:rsidRPr="00BA3C91" w14:paraId="19834123" w14:textId="77777777" w:rsidTr="00430B58">
        <w:tc>
          <w:tcPr>
            <w:tcW w:w="709" w:type="dxa"/>
          </w:tcPr>
          <w:p w14:paraId="5C402158" w14:textId="77777777" w:rsidR="00FA7CC3" w:rsidRPr="00BA3C91" w:rsidRDefault="00FA7CC3" w:rsidP="006C3DDF">
            <w:pPr>
              <w:spacing w:before="60" w:after="60"/>
              <w:rPr>
                <w:rFonts w:ascii="Calibri Light" w:hAnsi="Calibri Light" w:cs="Calibri Light"/>
              </w:rPr>
            </w:pPr>
            <w:r w:rsidRPr="00BA3C91">
              <w:rPr>
                <w:rFonts w:ascii="Calibri Light" w:hAnsi="Calibri Light" w:cs="Calibri Light"/>
              </w:rPr>
              <w:t>-</w:t>
            </w:r>
          </w:p>
        </w:tc>
        <w:tc>
          <w:tcPr>
            <w:tcW w:w="992" w:type="dxa"/>
          </w:tcPr>
          <w:p w14:paraId="234C186B" w14:textId="77777777" w:rsidR="00FA7CC3" w:rsidRPr="00BA3C91" w:rsidRDefault="00FA7CC3" w:rsidP="006C3DDF">
            <w:pPr>
              <w:spacing w:before="60" w:after="60"/>
              <w:rPr>
                <w:rFonts w:ascii="Calibri Light" w:hAnsi="Calibri Light" w:cs="Calibri Light"/>
              </w:rPr>
            </w:pPr>
            <w:r w:rsidRPr="00BA3C91">
              <w:rPr>
                <w:rFonts w:ascii="Calibri Light" w:hAnsi="Calibri Light" w:cs="Calibri Light"/>
              </w:rPr>
              <w:t>MOFA</w:t>
            </w:r>
          </w:p>
        </w:tc>
        <w:tc>
          <w:tcPr>
            <w:tcW w:w="567" w:type="dxa"/>
            <w:shd w:val="clear" w:color="auto" w:fill="F2F2F2" w:themeFill="background1" w:themeFillShade="F2"/>
            <w:vAlign w:val="center"/>
          </w:tcPr>
          <w:p w14:paraId="3951867B"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07A0ECB6"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851" w:type="dxa"/>
            <w:shd w:val="clear" w:color="auto" w:fill="F2F2F2" w:themeFill="background1" w:themeFillShade="F2"/>
            <w:vAlign w:val="center"/>
          </w:tcPr>
          <w:p w14:paraId="43A5B54B"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4728DA68"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850" w:type="dxa"/>
            <w:shd w:val="clear" w:color="auto" w:fill="F2F2F2" w:themeFill="background1" w:themeFillShade="F2"/>
            <w:vAlign w:val="center"/>
          </w:tcPr>
          <w:p w14:paraId="054FB1A9"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5D5F46C2"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shd w:val="clear" w:color="auto" w:fill="F2F2F2" w:themeFill="background1" w:themeFillShade="F2"/>
            <w:vAlign w:val="center"/>
          </w:tcPr>
          <w:p w14:paraId="2B2A5A51"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12D7A71A"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851" w:type="dxa"/>
            <w:shd w:val="clear" w:color="auto" w:fill="F2F2F2" w:themeFill="background1" w:themeFillShade="F2"/>
            <w:vAlign w:val="center"/>
          </w:tcPr>
          <w:p w14:paraId="76324378"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01534730"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761" w:type="dxa"/>
            <w:shd w:val="clear" w:color="auto" w:fill="F2F2F2" w:themeFill="background1" w:themeFillShade="F2"/>
            <w:vAlign w:val="center"/>
          </w:tcPr>
          <w:p w14:paraId="72DEA1D3"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15" w:type="dxa"/>
            <w:vAlign w:val="center"/>
          </w:tcPr>
          <w:p w14:paraId="61F30DFE"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706" w:type="dxa"/>
            <w:shd w:val="clear" w:color="auto" w:fill="F2F2F2" w:themeFill="background1" w:themeFillShade="F2"/>
            <w:vAlign w:val="center"/>
          </w:tcPr>
          <w:p w14:paraId="446CB5B2"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r>
      <w:tr w:rsidR="00430B58" w:rsidRPr="00BA3C91" w14:paraId="5BE70C22" w14:textId="77777777" w:rsidTr="00430B58">
        <w:tc>
          <w:tcPr>
            <w:tcW w:w="709" w:type="dxa"/>
          </w:tcPr>
          <w:p w14:paraId="5B669C87" w14:textId="77777777" w:rsidR="00FA7CC3" w:rsidRPr="00BA3C91" w:rsidRDefault="00FA7CC3" w:rsidP="006C3DDF">
            <w:pPr>
              <w:spacing w:before="60" w:after="60"/>
              <w:rPr>
                <w:rFonts w:ascii="Calibri Light" w:hAnsi="Calibri Light" w:cs="Calibri Light"/>
              </w:rPr>
            </w:pPr>
            <w:r w:rsidRPr="00BA3C91">
              <w:rPr>
                <w:rFonts w:ascii="Calibri Light" w:hAnsi="Calibri Light" w:cs="Calibri Light"/>
              </w:rPr>
              <w:t>2</w:t>
            </w:r>
          </w:p>
        </w:tc>
        <w:tc>
          <w:tcPr>
            <w:tcW w:w="992" w:type="dxa"/>
          </w:tcPr>
          <w:p w14:paraId="0A8FC575" w14:textId="77777777" w:rsidR="00FA7CC3" w:rsidRPr="00BA3C91" w:rsidRDefault="00FA7CC3" w:rsidP="006C3DDF">
            <w:pPr>
              <w:spacing w:before="60" w:after="60"/>
              <w:rPr>
                <w:rFonts w:ascii="Calibri Light" w:hAnsi="Calibri Light" w:cs="Calibri Light"/>
              </w:rPr>
            </w:pPr>
            <w:r w:rsidRPr="00BA3C91">
              <w:rPr>
                <w:rFonts w:ascii="Calibri Light" w:hAnsi="Calibri Light" w:cs="Calibri Light"/>
              </w:rPr>
              <w:t>NUOL</w:t>
            </w:r>
          </w:p>
        </w:tc>
        <w:tc>
          <w:tcPr>
            <w:tcW w:w="567" w:type="dxa"/>
            <w:shd w:val="clear" w:color="auto" w:fill="F2F2F2" w:themeFill="background1" w:themeFillShade="F2"/>
            <w:vAlign w:val="center"/>
          </w:tcPr>
          <w:p w14:paraId="4896C7E2"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5B7F13A6"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851" w:type="dxa"/>
            <w:shd w:val="clear" w:color="auto" w:fill="F2F2F2" w:themeFill="background1" w:themeFillShade="F2"/>
            <w:vAlign w:val="center"/>
          </w:tcPr>
          <w:p w14:paraId="3521AC62"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67DF06B6"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850" w:type="dxa"/>
            <w:shd w:val="clear" w:color="auto" w:fill="F2F2F2" w:themeFill="background1" w:themeFillShade="F2"/>
            <w:vAlign w:val="center"/>
          </w:tcPr>
          <w:p w14:paraId="72116F85"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21F047BD"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shd w:val="clear" w:color="auto" w:fill="F2F2F2" w:themeFill="background1" w:themeFillShade="F2"/>
            <w:vAlign w:val="center"/>
          </w:tcPr>
          <w:p w14:paraId="19FCF268"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17EC43F8"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851" w:type="dxa"/>
            <w:shd w:val="clear" w:color="auto" w:fill="F2F2F2" w:themeFill="background1" w:themeFillShade="F2"/>
            <w:vAlign w:val="center"/>
          </w:tcPr>
          <w:p w14:paraId="5DF83FCF"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17B4C351"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761" w:type="dxa"/>
            <w:shd w:val="clear" w:color="auto" w:fill="F2F2F2" w:themeFill="background1" w:themeFillShade="F2"/>
            <w:vAlign w:val="center"/>
          </w:tcPr>
          <w:p w14:paraId="0CB5A91C"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515" w:type="dxa"/>
            <w:vAlign w:val="center"/>
          </w:tcPr>
          <w:p w14:paraId="302550DE"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706" w:type="dxa"/>
            <w:shd w:val="clear" w:color="auto" w:fill="F2F2F2" w:themeFill="background1" w:themeFillShade="F2"/>
            <w:vAlign w:val="center"/>
          </w:tcPr>
          <w:p w14:paraId="229C293F"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r>
      <w:tr w:rsidR="00430B58" w:rsidRPr="00BA3C91" w14:paraId="176CD2B2" w14:textId="77777777" w:rsidTr="00430B58">
        <w:tc>
          <w:tcPr>
            <w:tcW w:w="709" w:type="dxa"/>
          </w:tcPr>
          <w:p w14:paraId="49C961AC" w14:textId="77777777" w:rsidR="00FA7CC3" w:rsidRPr="00BA3C91" w:rsidRDefault="00FA7CC3" w:rsidP="006C3DDF">
            <w:pPr>
              <w:spacing w:before="60" w:after="60"/>
              <w:rPr>
                <w:rFonts w:ascii="Calibri Light" w:hAnsi="Calibri Light" w:cs="Calibri Light"/>
              </w:rPr>
            </w:pPr>
            <w:r w:rsidRPr="00BA3C91">
              <w:rPr>
                <w:rFonts w:ascii="Calibri Light" w:hAnsi="Calibri Light" w:cs="Calibri Light"/>
              </w:rPr>
              <w:t>2</w:t>
            </w:r>
          </w:p>
        </w:tc>
        <w:tc>
          <w:tcPr>
            <w:tcW w:w="992" w:type="dxa"/>
          </w:tcPr>
          <w:p w14:paraId="4DB4DDD9" w14:textId="77777777" w:rsidR="00FA7CC3" w:rsidRPr="00BA3C91" w:rsidRDefault="00FA7CC3" w:rsidP="006C3DDF">
            <w:pPr>
              <w:spacing w:before="60" w:after="60"/>
              <w:rPr>
                <w:rFonts w:ascii="Calibri Light" w:hAnsi="Calibri Light" w:cs="Calibri Light"/>
              </w:rPr>
            </w:pPr>
            <w:r w:rsidRPr="00BA3C91">
              <w:rPr>
                <w:rFonts w:ascii="Calibri Light" w:hAnsi="Calibri Light" w:cs="Calibri Light"/>
              </w:rPr>
              <w:t>LWU</w:t>
            </w:r>
          </w:p>
        </w:tc>
        <w:tc>
          <w:tcPr>
            <w:tcW w:w="567" w:type="dxa"/>
            <w:shd w:val="clear" w:color="auto" w:fill="F2F2F2" w:themeFill="background1" w:themeFillShade="F2"/>
            <w:vAlign w:val="center"/>
          </w:tcPr>
          <w:p w14:paraId="2EAFA9EC"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24167F47"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851" w:type="dxa"/>
            <w:shd w:val="clear" w:color="auto" w:fill="F2F2F2" w:themeFill="background1" w:themeFillShade="F2"/>
            <w:vAlign w:val="center"/>
          </w:tcPr>
          <w:p w14:paraId="0E1D97A5"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204F480B"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850" w:type="dxa"/>
            <w:shd w:val="clear" w:color="auto" w:fill="F2F2F2" w:themeFill="background1" w:themeFillShade="F2"/>
            <w:vAlign w:val="center"/>
          </w:tcPr>
          <w:p w14:paraId="1C8BA331"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3400566F"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shd w:val="clear" w:color="auto" w:fill="F2F2F2" w:themeFill="background1" w:themeFillShade="F2"/>
            <w:vAlign w:val="center"/>
          </w:tcPr>
          <w:p w14:paraId="0C00ACAE"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10ED4636"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851" w:type="dxa"/>
            <w:shd w:val="clear" w:color="auto" w:fill="F2F2F2" w:themeFill="background1" w:themeFillShade="F2"/>
            <w:vAlign w:val="center"/>
          </w:tcPr>
          <w:p w14:paraId="79AB4587"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567" w:type="dxa"/>
            <w:vAlign w:val="center"/>
          </w:tcPr>
          <w:p w14:paraId="3A9749EC"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761" w:type="dxa"/>
            <w:shd w:val="clear" w:color="auto" w:fill="F2F2F2" w:themeFill="background1" w:themeFillShade="F2"/>
            <w:vAlign w:val="center"/>
          </w:tcPr>
          <w:p w14:paraId="58FBC291"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15" w:type="dxa"/>
            <w:vAlign w:val="center"/>
          </w:tcPr>
          <w:p w14:paraId="4D641ABA"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706" w:type="dxa"/>
            <w:shd w:val="clear" w:color="auto" w:fill="F2F2F2" w:themeFill="background1" w:themeFillShade="F2"/>
            <w:vAlign w:val="center"/>
          </w:tcPr>
          <w:p w14:paraId="14623A8C"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r>
      <w:tr w:rsidR="00430B58" w:rsidRPr="00BA3C91" w14:paraId="5EEB432B" w14:textId="77777777" w:rsidTr="00430B58">
        <w:tc>
          <w:tcPr>
            <w:tcW w:w="709" w:type="dxa"/>
          </w:tcPr>
          <w:p w14:paraId="44DBB53B" w14:textId="77777777" w:rsidR="00FA7CC3" w:rsidRPr="00BA3C91" w:rsidRDefault="00FA7CC3" w:rsidP="006C3DDF">
            <w:pPr>
              <w:spacing w:before="60" w:after="60"/>
              <w:rPr>
                <w:rFonts w:ascii="Calibri Light" w:hAnsi="Calibri Light" w:cs="Calibri Light"/>
              </w:rPr>
            </w:pPr>
            <w:r w:rsidRPr="00BA3C91">
              <w:rPr>
                <w:rFonts w:ascii="Calibri Light" w:hAnsi="Calibri Light" w:cs="Calibri Light"/>
              </w:rPr>
              <w:t>2</w:t>
            </w:r>
          </w:p>
        </w:tc>
        <w:tc>
          <w:tcPr>
            <w:tcW w:w="992" w:type="dxa"/>
          </w:tcPr>
          <w:p w14:paraId="3BC4659C" w14:textId="77777777" w:rsidR="00FA7CC3" w:rsidRPr="00BA3C91" w:rsidRDefault="00FA7CC3" w:rsidP="006C3DDF">
            <w:pPr>
              <w:spacing w:before="60" w:after="60"/>
              <w:rPr>
                <w:rFonts w:ascii="Calibri Light" w:hAnsi="Calibri Light" w:cs="Calibri Light"/>
              </w:rPr>
            </w:pPr>
            <w:r w:rsidRPr="00BA3C91">
              <w:rPr>
                <w:rFonts w:ascii="Calibri Light" w:hAnsi="Calibri Light" w:cs="Calibri Light"/>
              </w:rPr>
              <w:t>LYU</w:t>
            </w:r>
          </w:p>
        </w:tc>
        <w:tc>
          <w:tcPr>
            <w:tcW w:w="567" w:type="dxa"/>
            <w:shd w:val="clear" w:color="auto" w:fill="F2F2F2" w:themeFill="background1" w:themeFillShade="F2"/>
            <w:vAlign w:val="center"/>
          </w:tcPr>
          <w:p w14:paraId="787AEEF4"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1F2E0C51"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851" w:type="dxa"/>
            <w:shd w:val="clear" w:color="auto" w:fill="F2F2F2" w:themeFill="background1" w:themeFillShade="F2"/>
            <w:vAlign w:val="center"/>
          </w:tcPr>
          <w:p w14:paraId="449B34B3"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1141967D"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850" w:type="dxa"/>
            <w:shd w:val="clear" w:color="auto" w:fill="F2F2F2" w:themeFill="background1" w:themeFillShade="F2"/>
            <w:vAlign w:val="center"/>
          </w:tcPr>
          <w:p w14:paraId="1C36FCA0"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67" w:type="dxa"/>
            <w:vAlign w:val="center"/>
          </w:tcPr>
          <w:p w14:paraId="048636FB"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567" w:type="dxa"/>
            <w:shd w:val="clear" w:color="auto" w:fill="F2F2F2" w:themeFill="background1" w:themeFillShade="F2"/>
            <w:vAlign w:val="center"/>
          </w:tcPr>
          <w:p w14:paraId="2BF7FF25"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567" w:type="dxa"/>
            <w:vAlign w:val="center"/>
          </w:tcPr>
          <w:p w14:paraId="6403FE9D"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851" w:type="dxa"/>
            <w:shd w:val="clear" w:color="auto" w:fill="F2F2F2" w:themeFill="background1" w:themeFillShade="F2"/>
            <w:vAlign w:val="center"/>
          </w:tcPr>
          <w:p w14:paraId="084BB484"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567" w:type="dxa"/>
            <w:vAlign w:val="center"/>
          </w:tcPr>
          <w:p w14:paraId="5B58D982"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761" w:type="dxa"/>
            <w:shd w:val="clear" w:color="auto" w:fill="F2F2F2" w:themeFill="background1" w:themeFillShade="F2"/>
            <w:vAlign w:val="center"/>
          </w:tcPr>
          <w:p w14:paraId="7A9D3AD9"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t>-</w:t>
            </w:r>
          </w:p>
        </w:tc>
        <w:tc>
          <w:tcPr>
            <w:tcW w:w="515" w:type="dxa"/>
            <w:vAlign w:val="center"/>
          </w:tcPr>
          <w:p w14:paraId="7CE782E0"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c>
          <w:tcPr>
            <w:tcW w:w="706" w:type="dxa"/>
            <w:shd w:val="clear" w:color="auto" w:fill="F2F2F2" w:themeFill="background1" w:themeFillShade="F2"/>
            <w:vAlign w:val="center"/>
          </w:tcPr>
          <w:p w14:paraId="5894C8E1" w14:textId="77777777" w:rsidR="00FA7CC3" w:rsidRPr="00BA3C91" w:rsidRDefault="00FA7CC3" w:rsidP="006C3DDF">
            <w:pPr>
              <w:spacing w:before="40" w:after="60"/>
              <w:jc w:val="center"/>
              <w:rPr>
                <w:rFonts w:ascii="Calibri Light" w:hAnsi="Calibri Light" w:cs="Calibri Light"/>
                <w:b/>
                <w:bCs/>
              </w:rPr>
            </w:pPr>
            <w:r w:rsidRPr="00BA3C91">
              <w:rPr>
                <w:rFonts w:ascii="Calibri Light" w:hAnsi="Calibri Light" w:cs="Calibri Light"/>
                <w:b/>
                <w:bCs/>
              </w:rPr>
              <w:sym w:font="Wingdings" w:char="F0FC"/>
            </w:r>
          </w:p>
        </w:tc>
      </w:tr>
    </w:tbl>
    <w:p w14:paraId="73BEEC9E" w14:textId="77777777" w:rsidR="00FA7CC3" w:rsidRPr="00FA7CC3" w:rsidRDefault="00FA7CC3" w:rsidP="006C3DDF"/>
    <w:p w14:paraId="3555E97C" w14:textId="77777777" w:rsidR="002A797C" w:rsidRPr="001266EF" w:rsidRDefault="002A797C" w:rsidP="006C3DDF">
      <w:pPr>
        <w:pStyle w:val="Heading3"/>
        <w:rPr>
          <w:rFonts w:ascii="Calibri Light" w:hAnsi="Calibri Light" w:cs="Calibri Light"/>
          <w:sz w:val="22"/>
          <w:szCs w:val="22"/>
          <w:lang w:val="en-AU"/>
        </w:rPr>
      </w:pPr>
      <w:r w:rsidRPr="001266EF">
        <w:rPr>
          <w:rFonts w:ascii="Calibri Light" w:hAnsi="Calibri Light" w:cs="Calibri Light"/>
          <w:sz w:val="22"/>
          <w:szCs w:val="22"/>
          <w:lang w:val="en-AU"/>
        </w:rPr>
        <w:t>HRD Training and Learning</w:t>
      </w:r>
    </w:p>
    <w:p w14:paraId="76357F63" w14:textId="26A7EEE2" w:rsidR="000E2BF3" w:rsidRPr="001266EF" w:rsidRDefault="007951EF"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HRD training and learning </w:t>
      </w:r>
      <w:r w:rsidR="00350285" w:rsidRPr="001266EF">
        <w:rPr>
          <w:rFonts w:ascii="Calibri Light" w:hAnsi="Calibri Light" w:cs="Calibri Light"/>
          <w:color w:val="auto"/>
          <w:sz w:val="22"/>
          <w:szCs w:val="22"/>
        </w:rPr>
        <w:t xml:space="preserve">will </w:t>
      </w:r>
      <w:r w:rsidR="006D7778" w:rsidRPr="001266EF">
        <w:rPr>
          <w:rFonts w:ascii="Calibri Light" w:hAnsi="Calibri Light" w:cs="Calibri Light"/>
          <w:color w:val="auto"/>
          <w:sz w:val="22"/>
          <w:szCs w:val="22"/>
        </w:rPr>
        <w:t xml:space="preserve">support individual-level HRD skills </w:t>
      </w:r>
      <w:r w:rsidR="00A4032D" w:rsidRPr="001266EF">
        <w:rPr>
          <w:rFonts w:ascii="Calibri Light" w:hAnsi="Calibri Light" w:cs="Calibri Light"/>
          <w:color w:val="auto"/>
          <w:sz w:val="22"/>
          <w:szCs w:val="22"/>
        </w:rPr>
        <w:t xml:space="preserve">acquisition as part of broader capacity development. LAI will </w:t>
      </w:r>
      <w:r w:rsidR="00350285" w:rsidRPr="001266EF">
        <w:rPr>
          <w:rFonts w:ascii="Calibri Light" w:hAnsi="Calibri Light" w:cs="Calibri Light"/>
          <w:color w:val="auto"/>
          <w:sz w:val="22"/>
          <w:szCs w:val="22"/>
        </w:rPr>
        <w:t>offer</w:t>
      </w:r>
      <w:r w:rsidR="00A4032D" w:rsidRPr="001266EF">
        <w:rPr>
          <w:rFonts w:ascii="Calibri Light" w:hAnsi="Calibri Light" w:cs="Calibri Light"/>
          <w:color w:val="auto"/>
          <w:sz w:val="22"/>
          <w:szCs w:val="22"/>
        </w:rPr>
        <w:t xml:space="preserve"> opportunities </w:t>
      </w:r>
      <w:r w:rsidR="00350285" w:rsidRPr="001266EF">
        <w:rPr>
          <w:rFonts w:ascii="Calibri Light" w:hAnsi="Calibri Light" w:cs="Calibri Light"/>
          <w:color w:val="auto"/>
          <w:sz w:val="22"/>
          <w:szCs w:val="22"/>
        </w:rPr>
        <w:t>to Tier 1 partners as a priority, with places offered to Tier 2 partners as available and based on demand.</w:t>
      </w:r>
      <w:r w:rsidR="002528E2" w:rsidRPr="001266EF">
        <w:rPr>
          <w:rFonts w:ascii="Calibri Light" w:hAnsi="Calibri Light" w:cs="Calibri Light"/>
          <w:color w:val="auto"/>
          <w:sz w:val="22"/>
          <w:szCs w:val="22"/>
        </w:rPr>
        <w:t xml:space="preserve"> Participation may also be extended to MAP countries, as appropriate.</w:t>
      </w:r>
    </w:p>
    <w:p w14:paraId="675CA67C" w14:textId="5115D215" w:rsidR="00623E78" w:rsidRPr="001266EF" w:rsidRDefault="007951EF"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LAI will build on existing training products (i.e. Workforce Planning Course) to design and offer a </w:t>
      </w:r>
      <w:r w:rsidR="00ED28C8" w:rsidRPr="001266EF">
        <w:rPr>
          <w:rFonts w:ascii="Calibri Light" w:hAnsi="Calibri Light" w:cs="Calibri Light"/>
          <w:color w:val="auto"/>
          <w:sz w:val="22"/>
          <w:szCs w:val="22"/>
          <w:lang w:val="en-AU"/>
        </w:rPr>
        <w:t>modul</w:t>
      </w:r>
      <w:r w:rsidRPr="001266EF">
        <w:rPr>
          <w:rFonts w:ascii="Calibri Light" w:hAnsi="Calibri Light" w:cs="Calibri Light"/>
          <w:color w:val="auto"/>
          <w:sz w:val="22"/>
          <w:szCs w:val="22"/>
          <w:lang w:val="en-AU"/>
        </w:rPr>
        <w:t xml:space="preserve">ar set of training products to </w:t>
      </w:r>
      <w:proofErr w:type="spellStart"/>
      <w:r w:rsidRPr="001266EF">
        <w:rPr>
          <w:rFonts w:ascii="Calibri Light" w:hAnsi="Calibri Light" w:cs="Calibri Light"/>
          <w:color w:val="auto"/>
          <w:sz w:val="22"/>
          <w:szCs w:val="22"/>
          <w:lang w:val="en-AU"/>
        </w:rPr>
        <w:t>GoL</w:t>
      </w:r>
      <w:proofErr w:type="spellEnd"/>
      <w:r w:rsidRPr="001266EF">
        <w:rPr>
          <w:rFonts w:ascii="Calibri Light" w:hAnsi="Calibri Light" w:cs="Calibri Light"/>
          <w:color w:val="auto"/>
          <w:sz w:val="22"/>
          <w:szCs w:val="22"/>
          <w:lang w:val="en-AU"/>
        </w:rPr>
        <w:t xml:space="preserve"> partners. </w:t>
      </w:r>
      <w:r w:rsidR="00FB3F93" w:rsidRPr="001266EF">
        <w:rPr>
          <w:rFonts w:ascii="Calibri Light" w:hAnsi="Calibri Light" w:cs="Calibri Light"/>
          <w:color w:val="auto"/>
          <w:sz w:val="22"/>
          <w:szCs w:val="22"/>
          <w:lang w:val="en-AU"/>
        </w:rPr>
        <w:t xml:space="preserve">The modules will be designed as stand-alone training </w:t>
      </w:r>
      <w:proofErr w:type="gramStart"/>
      <w:r w:rsidR="00FB3F93" w:rsidRPr="001266EF">
        <w:rPr>
          <w:rFonts w:ascii="Calibri Light" w:hAnsi="Calibri Light" w:cs="Calibri Light"/>
          <w:color w:val="auto"/>
          <w:sz w:val="22"/>
          <w:szCs w:val="22"/>
          <w:lang w:val="en-AU"/>
        </w:rPr>
        <w:t>products, but</w:t>
      </w:r>
      <w:proofErr w:type="gramEnd"/>
      <w:r w:rsidR="00FB3F93" w:rsidRPr="001266EF">
        <w:rPr>
          <w:rFonts w:ascii="Calibri Light" w:hAnsi="Calibri Light" w:cs="Calibri Light"/>
          <w:color w:val="auto"/>
          <w:sz w:val="22"/>
          <w:szCs w:val="22"/>
          <w:lang w:val="en-AU"/>
        </w:rPr>
        <w:t xml:space="preserve"> will provide most development benefit when applied as a series of learning activities over a period of months. </w:t>
      </w:r>
      <w:r w:rsidRPr="001266EF">
        <w:rPr>
          <w:rFonts w:ascii="Calibri Light" w:hAnsi="Calibri Light" w:cs="Calibri Light"/>
          <w:color w:val="auto"/>
          <w:sz w:val="22"/>
          <w:szCs w:val="22"/>
          <w:lang w:val="en-AU"/>
        </w:rPr>
        <w:t xml:space="preserve">The subject matter will align with specific learning needs </w:t>
      </w:r>
      <w:r w:rsidR="001B5114" w:rsidRPr="001266EF">
        <w:rPr>
          <w:rFonts w:ascii="Calibri Light" w:hAnsi="Calibri Light" w:cs="Calibri Light"/>
          <w:color w:val="auto"/>
          <w:sz w:val="22"/>
          <w:szCs w:val="22"/>
          <w:lang w:val="en-AU"/>
        </w:rPr>
        <w:t>to enable</w:t>
      </w:r>
      <w:r w:rsidRPr="001266EF">
        <w:rPr>
          <w:rFonts w:ascii="Calibri Light" w:hAnsi="Calibri Light" w:cs="Calibri Light"/>
          <w:color w:val="auto"/>
          <w:sz w:val="22"/>
          <w:szCs w:val="22"/>
          <w:lang w:val="en-AU"/>
        </w:rPr>
        <w:t xml:space="preserve"> NHRDS implementation. C</w:t>
      </w:r>
      <w:r w:rsidR="0047692A" w:rsidRPr="001266EF">
        <w:rPr>
          <w:rFonts w:ascii="Calibri Light" w:hAnsi="Calibri Light" w:cs="Calibri Light"/>
          <w:color w:val="auto"/>
          <w:sz w:val="22"/>
          <w:szCs w:val="22"/>
          <w:lang w:val="en-AU"/>
        </w:rPr>
        <w:t>ourse conte</w:t>
      </w:r>
      <w:r w:rsidR="001B5114" w:rsidRPr="001266EF">
        <w:rPr>
          <w:rFonts w:ascii="Calibri Light" w:hAnsi="Calibri Light" w:cs="Calibri Light"/>
          <w:color w:val="auto"/>
          <w:sz w:val="22"/>
          <w:szCs w:val="22"/>
          <w:lang w:val="en-AU"/>
        </w:rPr>
        <w:t>n</w:t>
      </w:r>
      <w:r w:rsidR="0047692A" w:rsidRPr="001266EF">
        <w:rPr>
          <w:rFonts w:ascii="Calibri Light" w:hAnsi="Calibri Light" w:cs="Calibri Light"/>
          <w:color w:val="auto"/>
          <w:sz w:val="22"/>
          <w:szCs w:val="22"/>
          <w:lang w:val="en-AU"/>
        </w:rPr>
        <w:t>t and process</w:t>
      </w:r>
      <w:r w:rsidR="00686499" w:rsidRPr="001266EF">
        <w:rPr>
          <w:rFonts w:ascii="Calibri Light" w:hAnsi="Calibri Light" w:cs="Calibri Light"/>
          <w:color w:val="auto"/>
          <w:sz w:val="22"/>
          <w:szCs w:val="22"/>
          <w:lang w:val="en-AU"/>
        </w:rPr>
        <w:t>es</w:t>
      </w:r>
      <w:r w:rsidRPr="001266EF">
        <w:rPr>
          <w:rFonts w:ascii="Calibri Light" w:hAnsi="Calibri Light" w:cs="Calibri Light"/>
          <w:color w:val="auto"/>
          <w:sz w:val="22"/>
          <w:szCs w:val="22"/>
          <w:lang w:val="en-AU"/>
        </w:rPr>
        <w:t xml:space="preserve"> will </w:t>
      </w:r>
      <w:r w:rsidR="00D83058" w:rsidRPr="001266EF">
        <w:rPr>
          <w:rFonts w:ascii="Calibri Light" w:hAnsi="Calibri Light" w:cs="Calibri Light"/>
          <w:color w:val="auto"/>
          <w:sz w:val="22"/>
          <w:szCs w:val="22"/>
          <w:lang w:val="en-AU"/>
        </w:rPr>
        <w:t xml:space="preserve">model and promote inclusive </w:t>
      </w:r>
      <w:proofErr w:type="gramStart"/>
      <w:r w:rsidR="00D83058" w:rsidRPr="001266EF">
        <w:rPr>
          <w:rFonts w:ascii="Calibri Light" w:hAnsi="Calibri Light" w:cs="Calibri Light"/>
          <w:color w:val="auto"/>
          <w:sz w:val="22"/>
          <w:szCs w:val="22"/>
          <w:lang w:val="en-AU"/>
        </w:rPr>
        <w:t>practice, and</w:t>
      </w:r>
      <w:proofErr w:type="gramEnd"/>
      <w:r w:rsidR="00D83058"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 xml:space="preserve">be adaptable </w:t>
      </w:r>
      <w:r w:rsidR="001B5114" w:rsidRPr="001266EF">
        <w:rPr>
          <w:rFonts w:ascii="Calibri Light" w:hAnsi="Calibri Light" w:cs="Calibri Light"/>
          <w:color w:val="auto"/>
          <w:sz w:val="22"/>
          <w:szCs w:val="22"/>
          <w:lang w:val="en-AU"/>
        </w:rPr>
        <w:t>and</w:t>
      </w:r>
      <w:r w:rsidRPr="001266EF">
        <w:rPr>
          <w:rFonts w:ascii="Calibri Light" w:hAnsi="Calibri Light" w:cs="Calibri Light"/>
          <w:color w:val="auto"/>
          <w:sz w:val="22"/>
          <w:szCs w:val="22"/>
          <w:lang w:val="en-AU"/>
        </w:rPr>
        <w:t xml:space="preserve"> suitable for use with</w:t>
      </w:r>
      <w:r w:rsidR="00ED28C8" w:rsidRPr="001266EF">
        <w:rPr>
          <w:rFonts w:ascii="Calibri Light" w:hAnsi="Calibri Light" w:cs="Calibri Light"/>
          <w:color w:val="auto"/>
          <w:sz w:val="22"/>
          <w:szCs w:val="22"/>
          <w:lang w:val="en-AU"/>
        </w:rPr>
        <w:t xml:space="preserve"> three cohorts</w:t>
      </w:r>
      <w:r w:rsidR="00623E78" w:rsidRPr="001266EF">
        <w:rPr>
          <w:rFonts w:ascii="Calibri Light" w:hAnsi="Calibri Light" w:cs="Calibri Light"/>
          <w:color w:val="auto"/>
          <w:sz w:val="22"/>
          <w:szCs w:val="22"/>
          <w:lang w:val="en-AU"/>
        </w:rPr>
        <w:t>, each presenting with different needs and interests:</w:t>
      </w:r>
      <w:r w:rsidR="005627C2" w:rsidRPr="001266EF">
        <w:rPr>
          <w:rFonts w:ascii="Calibri Light" w:hAnsi="Calibri Light" w:cs="Calibri Light"/>
          <w:color w:val="auto"/>
          <w:sz w:val="22"/>
          <w:szCs w:val="22"/>
          <w:lang w:val="en-AU"/>
        </w:rPr>
        <w:t xml:space="preserve"> </w:t>
      </w:r>
      <w:r w:rsidR="00ED28C8" w:rsidRPr="001266EF">
        <w:rPr>
          <w:rFonts w:ascii="Calibri Light" w:hAnsi="Calibri Light" w:cs="Calibri Light"/>
          <w:b/>
          <w:color w:val="auto"/>
          <w:sz w:val="22"/>
          <w:szCs w:val="22"/>
          <w:lang w:val="en-AU"/>
        </w:rPr>
        <w:t>Senior officers</w:t>
      </w:r>
      <w:r w:rsidR="0047692A" w:rsidRPr="001266EF">
        <w:rPr>
          <w:rFonts w:ascii="Calibri Light" w:hAnsi="Calibri Light" w:cs="Calibri Light"/>
          <w:b/>
          <w:color w:val="auto"/>
          <w:sz w:val="22"/>
          <w:szCs w:val="22"/>
          <w:lang w:val="en-AU"/>
        </w:rPr>
        <w:t xml:space="preserve"> </w:t>
      </w:r>
      <w:r w:rsidR="00ED28C8" w:rsidRPr="001266EF">
        <w:rPr>
          <w:rFonts w:ascii="Calibri Light" w:hAnsi="Calibri Light" w:cs="Calibri Light"/>
          <w:color w:val="auto"/>
          <w:sz w:val="22"/>
          <w:szCs w:val="22"/>
          <w:lang w:val="en-AU"/>
        </w:rPr>
        <w:t xml:space="preserve">who are responsible for oversight and leading the </w:t>
      </w:r>
      <w:r w:rsidR="00ED28C8" w:rsidRPr="001266EF">
        <w:rPr>
          <w:rFonts w:ascii="Calibri Light" w:hAnsi="Calibri Light" w:cs="Calibri Light"/>
          <w:color w:val="auto"/>
          <w:sz w:val="22"/>
          <w:szCs w:val="22"/>
          <w:lang w:val="en-AU"/>
        </w:rPr>
        <w:lastRenderedPageBreak/>
        <w:t>implementation of HRD plans</w:t>
      </w:r>
      <w:r w:rsidR="0047692A" w:rsidRPr="001266EF">
        <w:rPr>
          <w:rFonts w:ascii="Calibri Light" w:hAnsi="Calibri Light" w:cs="Calibri Light"/>
          <w:color w:val="auto"/>
          <w:sz w:val="22"/>
          <w:szCs w:val="22"/>
          <w:lang w:val="en-AU"/>
        </w:rPr>
        <w:t xml:space="preserve">; </w:t>
      </w:r>
      <w:r w:rsidR="0047692A" w:rsidRPr="001266EF">
        <w:rPr>
          <w:rFonts w:ascii="Calibri Light" w:hAnsi="Calibri Light" w:cs="Calibri Light"/>
          <w:b/>
          <w:color w:val="auto"/>
          <w:sz w:val="22"/>
          <w:szCs w:val="22"/>
          <w:lang w:val="en-AU"/>
        </w:rPr>
        <w:t>Divisional staff</w:t>
      </w:r>
      <w:r w:rsidR="0047692A" w:rsidRPr="001266EF">
        <w:rPr>
          <w:rFonts w:ascii="Calibri Light" w:hAnsi="Calibri Light" w:cs="Calibri Light"/>
          <w:color w:val="auto"/>
          <w:sz w:val="22"/>
          <w:szCs w:val="22"/>
          <w:lang w:val="en-AU"/>
        </w:rPr>
        <w:t xml:space="preserve"> who are responsible for the practical delivery of HRD activities; and </w:t>
      </w:r>
      <w:r w:rsidR="0047692A" w:rsidRPr="001266EF">
        <w:rPr>
          <w:rFonts w:ascii="Calibri Light" w:hAnsi="Calibri Light" w:cs="Calibri Light"/>
          <w:b/>
          <w:color w:val="auto"/>
          <w:sz w:val="22"/>
          <w:szCs w:val="22"/>
          <w:lang w:val="en-AU"/>
        </w:rPr>
        <w:t>Train the trainer</w:t>
      </w:r>
      <w:r w:rsidR="00623E78" w:rsidRPr="001266EF">
        <w:rPr>
          <w:rFonts w:ascii="Calibri Light" w:hAnsi="Calibri Light" w:cs="Calibri Light"/>
          <w:color w:val="auto"/>
          <w:sz w:val="22"/>
          <w:szCs w:val="22"/>
          <w:lang w:val="en-AU"/>
        </w:rPr>
        <w:t xml:space="preserve"> for officers who have responsibility for training and supporting skills development in others. </w:t>
      </w:r>
      <w:r w:rsidR="001B5114" w:rsidRPr="001266EF">
        <w:rPr>
          <w:rFonts w:ascii="Calibri Light" w:hAnsi="Calibri Light" w:cs="Calibri Light"/>
          <w:color w:val="auto"/>
          <w:sz w:val="22"/>
          <w:szCs w:val="22"/>
          <w:lang w:val="en-AU"/>
        </w:rPr>
        <w:t xml:space="preserve">The products will be </w:t>
      </w:r>
      <w:r w:rsidR="007B25D9" w:rsidRPr="001266EF">
        <w:rPr>
          <w:rFonts w:ascii="Calibri Light" w:hAnsi="Calibri Light" w:cs="Calibri Light"/>
          <w:color w:val="auto"/>
          <w:sz w:val="22"/>
          <w:szCs w:val="22"/>
          <w:lang w:val="en-AU"/>
        </w:rPr>
        <w:t xml:space="preserve">designed to be available online and </w:t>
      </w:r>
      <w:r w:rsidR="001B5114" w:rsidRPr="001266EF">
        <w:rPr>
          <w:rFonts w:ascii="Calibri Light" w:hAnsi="Calibri Light" w:cs="Calibri Light"/>
          <w:color w:val="auto"/>
          <w:sz w:val="22"/>
          <w:szCs w:val="22"/>
          <w:lang w:val="en-AU"/>
        </w:rPr>
        <w:t>progressively hand</w:t>
      </w:r>
      <w:r w:rsidR="007B25D9" w:rsidRPr="001266EF">
        <w:rPr>
          <w:rFonts w:ascii="Calibri Light" w:hAnsi="Calibri Light" w:cs="Calibri Light"/>
          <w:color w:val="auto"/>
          <w:sz w:val="22"/>
          <w:szCs w:val="22"/>
          <w:lang w:val="en-AU"/>
        </w:rPr>
        <w:t xml:space="preserve">ed </w:t>
      </w:r>
      <w:r w:rsidR="001B5114" w:rsidRPr="001266EF">
        <w:rPr>
          <w:rFonts w:ascii="Calibri Light" w:hAnsi="Calibri Light" w:cs="Calibri Light"/>
          <w:color w:val="auto"/>
          <w:sz w:val="22"/>
          <w:szCs w:val="22"/>
          <w:lang w:val="en-AU"/>
        </w:rPr>
        <w:t xml:space="preserve">over </w:t>
      </w:r>
      <w:r w:rsidR="007B25D9" w:rsidRPr="001266EF">
        <w:rPr>
          <w:rFonts w:ascii="Calibri Light" w:hAnsi="Calibri Light" w:cs="Calibri Light"/>
          <w:color w:val="auto"/>
          <w:sz w:val="22"/>
          <w:szCs w:val="22"/>
          <w:lang w:val="en-AU"/>
        </w:rPr>
        <w:t xml:space="preserve">for the use of </w:t>
      </w:r>
      <w:proofErr w:type="spellStart"/>
      <w:r w:rsidR="007B25D9" w:rsidRPr="001266EF">
        <w:rPr>
          <w:rFonts w:ascii="Calibri Light" w:hAnsi="Calibri Light" w:cs="Calibri Light"/>
          <w:color w:val="auto"/>
          <w:sz w:val="22"/>
          <w:szCs w:val="22"/>
          <w:lang w:val="en-AU"/>
        </w:rPr>
        <w:t>GoL</w:t>
      </w:r>
      <w:proofErr w:type="spellEnd"/>
      <w:r w:rsidR="001B5114" w:rsidRPr="001266EF">
        <w:rPr>
          <w:rFonts w:ascii="Calibri Light" w:hAnsi="Calibri Light" w:cs="Calibri Light"/>
          <w:color w:val="auto"/>
          <w:sz w:val="22"/>
          <w:szCs w:val="22"/>
          <w:lang w:val="en-AU"/>
        </w:rPr>
        <w:t xml:space="preserve"> partner</w:t>
      </w:r>
      <w:r w:rsidR="007B25D9" w:rsidRPr="001266EF">
        <w:rPr>
          <w:rFonts w:ascii="Calibri Light" w:hAnsi="Calibri Light" w:cs="Calibri Light"/>
          <w:color w:val="auto"/>
          <w:sz w:val="22"/>
          <w:szCs w:val="22"/>
          <w:lang w:val="en-AU"/>
        </w:rPr>
        <w:t>s</w:t>
      </w:r>
      <w:r w:rsidR="001B5114" w:rsidRPr="001266EF">
        <w:rPr>
          <w:rFonts w:ascii="Calibri Light" w:hAnsi="Calibri Light" w:cs="Calibri Light"/>
          <w:color w:val="auto"/>
          <w:sz w:val="22"/>
          <w:szCs w:val="22"/>
          <w:lang w:val="en-AU"/>
        </w:rPr>
        <w:t>.</w:t>
      </w:r>
    </w:p>
    <w:p w14:paraId="1391F03B" w14:textId="4D294AF7" w:rsidR="00623E78" w:rsidRPr="001266EF" w:rsidRDefault="00623E78"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The approach to learning and development will prioritise practical knowledge and skills that can be readily applied. Modules will apply contemporary adult learning pedagogy, with a strong focus on highly contextualised materials and activities that support learning that is </w:t>
      </w:r>
      <w:proofErr w:type="gramStart"/>
      <w:r w:rsidRPr="001266EF">
        <w:rPr>
          <w:rFonts w:ascii="Calibri Light" w:hAnsi="Calibri Light" w:cs="Calibri Light"/>
          <w:color w:val="auto"/>
          <w:sz w:val="22"/>
          <w:szCs w:val="22"/>
        </w:rPr>
        <w:t>relevant, and</w:t>
      </w:r>
      <w:proofErr w:type="gramEnd"/>
      <w:r w:rsidRPr="001266EF">
        <w:rPr>
          <w:rFonts w:ascii="Calibri Light" w:hAnsi="Calibri Light" w:cs="Calibri Light"/>
          <w:color w:val="auto"/>
          <w:sz w:val="22"/>
          <w:szCs w:val="22"/>
        </w:rPr>
        <w:t xml:space="preserve"> can be readily transferred to performance on the job. </w:t>
      </w:r>
      <w:r w:rsidR="001B5114" w:rsidRPr="001266EF">
        <w:rPr>
          <w:rFonts w:ascii="Calibri Light" w:hAnsi="Calibri Light" w:cs="Calibri Light"/>
          <w:color w:val="auto"/>
          <w:sz w:val="22"/>
          <w:szCs w:val="22"/>
        </w:rPr>
        <w:t xml:space="preserve">Modules can include trainer-supported tutorials, workplace projects, assessment tasks and group work to consolidate skills and </w:t>
      </w:r>
      <w:proofErr w:type="gramStart"/>
      <w:r w:rsidR="001B5114" w:rsidRPr="001266EF">
        <w:rPr>
          <w:rFonts w:ascii="Calibri Light" w:hAnsi="Calibri Light" w:cs="Calibri Light"/>
          <w:color w:val="auto"/>
          <w:sz w:val="22"/>
          <w:szCs w:val="22"/>
        </w:rPr>
        <w:t>knowledge</w:t>
      </w:r>
      <w:r w:rsidR="005B537C" w:rsidRPr="001266EF">
        <w:rPr>
          <w:rFonts w:ascii="Calibri Light" w:hAnsi="Calibri Light" w:cs="Calibri Light"/>
          <w:color w:val="auto"/>
          <w:sz w:val="22"/>
          <w:szCs w:val="22"/>
        </w:rPr>
        <w:t>, and</w:t>
      </w:r>
      <w:proofErr w:type="gramEnd"/>
      <w:r w:rsidR="005B537C" w:rsidRPr="001266EF">
        <w:rPr>
          <w:rFonts w:ascii="Calibri Light" w:hAnsi="Calibri Light" w:cs="Calibri Light"/>
          <w:color w:val="auto"/>
          <w:sz w:val="22"/>
          <w:szCs w:val="22"/>
        </w:rPr>
        <w:t xml:space="preserve"> will be designed as a training curriculum for use of the HRD office to train central and provincial NHRD committees</w:t>
      </w:r>
      <w:r w:rsidR="00686499" w:rsidRPr="001266EF">
        <w:rPr>
          <w:rFonts w:ascii="Calibri Light" w:hAnsi="Calibri Light" w:cs="Calibri Light"/>
          <w:color w:val="auto"/>
          <w:sz w:val="22"/>
          <w:szCs w:val="22"/>
        </w:rPr>
        <w:t>.</w:t>
      </w:r>
      <w:r w:rsidR="001B5114" w:rsidRPr="001266EF">
        <w:rPr>
          <w:rFonts w:ascii="Calibri Light" w:hAnsi="Calibri Light" w:cs="Calibri Light"/>
          <w:color w:val="auto"/>
          <w:sz w:val="22"/>
          <w:szCs w:val="22"/>
        </w:rPr>
        <w:t xml:space="preserve"> </w:t>
      </w:r>
      <w:r w:rsidR="00686499" w:rsidRPr="001266EF">
        <w:rPr>
          <w:rFonts w:ascii="Calibri Light" w:hAnsi="Calibri Light" w:cs="Calibri Light"/>
          <w:color w:val="auto"/>
          <w:sz w:val="22"/>
          <w:szCs w:val="22"/>
        </w:rPr>
        <w:t>The</w:t>
      </w:r>
      <w:r w:rsidR="005B537C" w:rsidRPr="001266EF">
        <w:rPr>
          <w:rFonts w:ascii="Calibri Light" w:hAnsi="Calibri Light" w:cs="Calibri Light"/>
          <w:color w:val="auto"/>
          <w:sz w:val="22"/>
          <w:szCs w:val="22"/>
        </w:rPr>
        <w:t xml:space="preserve"> modules</w:t>
      </w:r>
      <w:r w:rsidR="001B5114" w:rsidRPr="001266EF">
        <w:rPr>
          <w:rFonts w:ascii="Calibri Light" w:hAnsi="Calibri Light" w:cs="Calibri Light"/>
          <w:color w:val="auto"/>
          <w:sz w:val="22"/>
          <w:szCs w:val="22"/>
        </w:rPr>
        <w:t xml:space="preserve"> will utilise methodologies to support applied learning, and to establish self-sustaining means of ongoing skills development, including through peer mentoring/coaching, communities of practice, action learning groups, and refresher training by </w:t>
      </w:r>
      <w:proofErr w:type="spellStart"/>
      <w:r w:rsidR="001B5114" w:rsidRPr="001266EF">
        <w:rPr>
          <w:rFonts w:ascii="Calibri Light" w:hAnsi="Calibri Light" w:cs="Calibri Light"/>
          <w:color w:val="auto"/>
          <w:sz w:val="22"/>
          <w:szCs w:val="22"/>
        </w:rPr>
        <w:t>GoL</w:t>
      </w:r>
      <w:proofErr w:type="spellEnd"/>
      <w:r w:rsidR="001B5114" w:rsidRPr="001266EF">
        <w:rPr>
          <w:rFonts w:ascii="Calibri Light" w:hAnsi="Calibri Light" w:cs="Calibri Light"/>
          <w:color w:val="auto"/>
          <w:sz w:val="22"/>
          <w:szCs w:val="22"/>
        </w:rPr>
        <w:t xml:space="preserve"> trainers who have completed Train the Trainer. </w:t>
      </w:r>
      <w:r w:rsidRPr="001266EF">
        <w:rPr>
          <w:rFonts w:ascii="Calibri Light" w:hAnsi="Calibri Light" w:cs="Calibri Light"/>
          <w:color w:val="auto"/>
          <w:sz w:val="22"/>
          <w:szCs w:val="22"/>
        </w:rPr>
        <w:t>Modules may</w:t>
      </w:r>
      <w:r w:rsidR="001B5114" w:rsidRPr="001266EF">
        <w:rPr>
          <w:rFonts w:ascii="Calibri Light" w:hAnsi="Calibri Light" w:cs="Calibri Light"/>
          <w:color w:val="auto"/>
          <w:sz w:val="22"/>
          <w:szCs w:val="22"/>
        </w:rPr>
        <w:t xml:space="preserve"> make</w:t>
      </w:r>
      <w:r w:rsidRPr="001266EF">
        <w:rPr>
          <w:rFonts w:ascii="Calibri Light" w:hAnsi="Calibri Light" w:cs="Calibri Light"/>
          <w:color w:val="auto"/>
          <w:sz w:val="22"/>
          <w:szCs w:val="22"/>
        </w:rPr>
        <w:t xml:space="preserve"> use of online learning activities and assessments. </w:t>
      </w:r>
      <w:r w:rsidR="00D83058" w:rsidRPr="001266EF">
        <w:rPr>
          <w:rFonts w:ascii="Calibri Light" w:hAnsi="Calibri Light" w:cs="Calibri Light"/>
          <w:color w:val="auto"/>
          <w:sz w:val="22"/>
          <w:szCs w:val="22"/>
        </w:rPr>
        <w:t>Inclusion will be mainstreamed into approaches and into course content as appropriate.</w:t>
      </w:r>
    </w:p>
    <w:p w14:paraId="0E1DAECE" w14:textId="13CBD59A" w:rsidR="00623E78" w:rsidRPr="001266EF" w:rsidRDefault="00623E78"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An indicative set of modules is provided based on the skills needs identified during design consultations</w:t>
      </w:r>
      <w:r w:rsidR="00686499" w:rsidRPr="001266EF">
        <w:rPr>
          <w:rFonts w:ascii="Calibri Light" w:hAnsi="Calibri Light" w:cs="Calibri Light"/>
          <w:color w:val="auto"/>
          <w:sz w:val="22"/>
          <w:szCs w:val="22"/>
        </w:rPr>
        <w:t xml:space="preserve"> (</w:t>
      </w:r>
      <w:r w:rsidR="006651C0" w:rsidRPr="001266EF">
        <w:rPr>
          <w:rFonts w:ascii="Calibri Light" w:hAnsi="Calibri Light" w:cs="Calibri Light"/>
          <w:color w:val="auto"/>
          <w:sz w:val="22"/>
          <w:szCs w:val="22"/>
        </w:rPr>
        <w:t xml:space="preserve">Table </w:t>
      </w:r>
      <w:r w:rsidR="00F648E5" w:rsidRPr="001266EF">
        <w:rPr>
          <w:rFonts w:ascii="Calibri Light" w:hAnsi="Calibri Light" w:cs="Calibri Light"/>
          <w:color w:val="auto"/>
          <w:sz w:val="22"/>
          <w:szCs w:val="22"/>
          <w:lang w:val="en-AU"/>
        </w:rPr>
        <w:t>5</w:t>
      </w:r>
      <w:r w:rsidR="00686499" w:rsidRPr="001266EF">
        <w:rPr>
          <w:rFonts w:ascii="Calibri Light" w:hAnsi="Calibri Light" w:cs="Calibri Light"/>
          <w:color w:val="auto"/>
          <w:sz w:val="22"/>
          <w:szCs w:val="22"/>
        </w:rPr>
        <w:t xml:space="preserve"> below)</w:t>
      </w:r>
      <w:r w:rsidRPr="001266EF">
        <w:rPr>
          <w:rFonts w:ascii="Calibri Light" w:hAnsi="Calibri Light" w:cs="Calibri Light"/>
          <w:color w:val="auto"/>
          <w:sz w:val="22"/>
          <w:szCs w:val="22"/>
        </w:rPr>
        <w:t xml:space="preserve">. Prior to design, LAI will lead partner consultations to reaffirm the relevance and demand for the topic of modules, and define the scope and target participants, and timing of implementation. </w:t>
      </w:r>
      <w:r w:rsidR="001B5114" w:rsidRPr="001266EF">
        <w:rPr>
          <w:rFonts w:ascii="Calibri Light" w:hAnsi="Calibri Light" w:cs="Calibri Light"/>
          <w:color w:val="auto"/>
          <w:sz w:val="22"/>
          <w:szCs w:val="22"/>
        </w:rPr>
        <w:t>S</w:t>
      </w:r>
      <w:r w:rsidRPr="001266EF">
        <w:rPr>
          <w:rFonts w:ascii="Calibri Light" w:hAnsi="Calibri Light" w:cs="Calibri Light"/>
          <w:color w:val="auto"/>
          <w:sz w:val="22"/>
          <w:szCs w:val="22"/>
        </w:rPr>
        <w:t xml:space="preserve">taged </w:t>
      </w:r>
      <w:r w:rsidR="001B5114" w:rsidRPr="001266EF">
        <w:rPr>
          <w:rFonts w:ascii="Calibri Light" w:hAnsi="Calibri Light" w:cs="Calibri Light"/>
          <w:color w:val="auto"/>
          <w:sz w:val="22"/>
          <w:szCs w:val="22"/>
        </w:rPr>
        <w:t xml:space="preserve">implementation and piloting </w:t>
      </w:r>
      <w:r w:rsidRPr="001266EF">
        <w:rPr>
          <w:rFonts w:ascii="Calibri Light" w:hAnsi="Calibri Light" w:cs="Calibri Light"/>
          <w:color w:val="auto"/>
          <w:sz w:val="22"/>
          <w:szCs w:val="22"/>
        </w:rPr>
        <w:t>will ensure that</w:t>
      </w:r>
      <w:r w:rsidR="001B5114" w:rsidRPr="001266EF">
        <w:rPr>
          <w:rFonts w:ascii="Calibri Light" w:hAnsi="Calibri Light" w:cs="Calibri Light"/>
          <w:color w:val="auto"/>
          <w:sz w:val="22"/>
          <w:szCs w:val="22"/>
        </w:rPr>
        <w:t xml:space="preserve"> modules are </w:t>
      </w:r>
      <w:r w:rsidRPr="001266EF">
        <w:rPr>
          <w:rFonts w:ascii="Calibri Light" w:hAnsi="Calibri Light" w:cs="Calibri Light"/>
          <w:color w:val="auto"/>
          <w:sz w:val="22"/>
          <w:szCs w:val="22"/>
        </w:rPr>
        <w:t>deliver</w:t>
      </w:r>
      <w:r w:rsidR="001B5114" w:rsidRPr="001266EF">
        <w:rPr>
          <w:rFonts w:ascii="Calibri Light" w:hAnsi="Calibri Light" w:cs="Calibri Light"/>
          <w:color w:val="auto"/>
          <w:sz w:val="22"/>
          <w:szCs w:val="22"/>
        </w:rPr>
        <w:t>ed,</w:t>
      </w:r>
      <w:r w:rsidRPr="001266EF">
        <w:rPr>
          <w:rFonts w:ascii="Calibri Light" w:hAnsi="Calibri Light" w:cs="Calibri Light"/>
          <w:color w:val="auto"/>
          <w:sz w:val="22"/>
          <w:szCs w:val="22"/>
        </w:rPr>
        <w:t xml:space="preserve"> evaluate</w:t>
      </w:r>
      <w:r w:rsidR="001B5114" w:rsidRPr="001266EF">
        <w:rPr>
          <w:rFonts w:ascii="Calibri Light" w:hAnsi="Calibri Light" w:cs="Calibri Light"/>
          <w:color w:val="auto"/>
          <w:sz w:val="22"/>
          <w:szCs w:val="22"/>
        </w:rPr>
        <w:t>d</w:t>
      </w:r>
      <w:r w:rsidRPr="001266EF">
        <w:rPr>
          <w:rFonts w:ascii="Calibri Light" w:hAnsi="Calibri Light" w:cs="Calibri Light"/>
          <w:color w:val="auto"/>
          <w:sz w:val="22"/>
          <w:szCs w:val="22"/>
        </w:rPr>
        <w:t xml:space="preserve"> </w:t>
      </w:r>
      <w:r w:rsidR="001B5114" w:rsidRPr="001266EF">
        <w:rPr>
          <w:rFonts w:ascii="Calibri Light" w:hAnsi="Calibri Light" w:cs="Calibri Light"/>
          <w:color w:val="auto"/>
          <w:sz w:val="22"/>
          <w:szCs w:val="22"/>
        </w:rPr>
        <w:t>and</w:t>
      </w:r>
      <w:r w:rsidR="00A340CB" w:rsidRPr="001266EF">
        <w:rPr>
          <w:rFonts w:ascii="Calibri Light" w:hAnsi="Calibri Light" w:cs="Calibri Light"/>
          <w:color w:val="auto"/>
          <w:sz w:val="22"/>
          <w:szCs w:val="22"/>
        </w:rPr>
        <w:t>,</w:t>
      </w:r>
      <w:r w:rsidR="001B5114" w:rsidRPr="001266EF">
        <w:rPr>
          <w:rFonts w:ascii="Calibri Light" w:hAnsi="Calibri Light" w:cs="Calibri Light"/>
          <w:color w:val="auto"/>
          <w:sz w:val="22"/>
          <w:szCs w:val="22"/>
        </w:rPr>
        <w:t xml:space="preserve"> if needed, modified </w:t>
      </w:r>
      <w:r w:rsidRPr="001266EF">
        <w:rPr>
          <w:rFonts w:ascii="Calibri Light" w:hAnsi="Calibri Light" w:cs="Calibri Light"/>
          <w:color w:val="auto"/>
          <w:sz w:val="22"/>
          <w:szCs w:val="22"/>
        </w:rPr>
        <w:t xml:space="preserve">to ensure maximum benefit is </w:t>
      </w:r>
      <w:r w:rsidR="001B5114" w:rsidRPr="001266EF">
        <w:rPr>
          <w:rFonts w:ascii="Calibri Light" w:hAnsi="Calibri Light" w:cs="Calibri Light"/>
          <w:color w:val="auto"/>
          <w:sz w:val="22"/>
          <w:szCs w:val="22"/>
        </w:rPr>
        <w:t>realised</w:t>
      </w:r>
      <w:r w:rsidRPr="001266EF">
        <w:rPr>
          <w:rFonts w:ascii="Calibri Light" w:hAnsi="Calibri Light" w:cs="Calibri Light"/>
          <w:color w:val="auto"/>
          <w:sz w:val="22"/>
          <w:szCs w:val="22"/>
        </w:rPr>
        <w:t xml:space="preserve">. </w:t>
      </w:r>
    </w:p>
    <w:p w14:paraId="5E9970AE" w14:textId="55745BFB" w:rsidR="0079502A" w:rsidRDefault="0079502A" w:rsidP="006C3DDF">
      <w:pPr>
        <w:pStyle w:val="PDD"/>
      </w:pPr>
      <w:bookmarkStart w:id="462" w:name="_Toc187832082"/>
      <w:bookmarkStart w:id="463" w:name="_Hlk89441411"/>
      <w:r>
        <w:t xml:space="preserve">Table </w:t>
      </w:r>
      <w:r>
        <w:fldChar w:fldCharType="begin"/>
      </w:r>
      <w:r>
        <w:instrText xml:space="preserve"> SEQ Table \* ARABIC </w:instrText>
      </w:r>
      <w:r>
        <w:fldChar w:fldCharType="separate"/>
      </w:r>
      <w:r w:rsidR="00BE555A">
        <w:rPr>
          <w:noProof/>
        </w:rPr>
        <w:t>5</w:t>
      </w:r>
      <w:r>
        <w:rPr>
          <w:noProof/>
        </w:rPr>
        <w:fldChar w:fldCharType="end"/>
      </w:r>
      <w:r>
        <w:t xml:space="preserve">: </w:t>
      </w:r>
      <w:r w:rsidRPr="001266EF">
        <w:t>Indicative training modules and staged implementation</w:t>
      </w:r>
      <w:bookmarkEnd w:id="462"/>
    </w:p>
    <w:tbl>
      <w:tblPr>
        <w:tblStyle w:val="TableGrid"/>
        <w:tblW w:w="5000" w:type="pct"/>
        <w:tblLook w:val="04A0" w:firstRow="1" w:lastRow="0" w:firstColumn="1" w:lastColumn="0" w:noHBand="0" w:noVBand="1"/>
      </w:tblPr>
      <w:tblGrid>
        <w:gridCol w:w="1985"/>
        <w:gridCol w:w="5966"/>
        <w:gridCol w:w="2253"/>
      </w:tblGrid>
      <w:tr w:rsidR="001266EF" w:rsidRPr="001266EF" w14:paraId="0E271384" w14:textId="77777777" w:rsidTr="00F9326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85" w:type="dxa"/>
            <w:shd w:val="clear" w:color="auto" w:fill="003478" w:themeFill="text2"/>
          </w:tcPr>
          <w:p w14:paraId="28911292" w14:textId="77777777" w:rsidR="007E00EF" w:rsidRPr="003C5B1D" w:rsidRDefault="007E00EF" w:rsidP="006C3DDF">
            <w:pPr>
              <w:pStyle w:val="BodyText"/>
              <w:spacing w:before="40" w:after="60"/>
              <w:rPr>
                <w:rFonts w:ascii="Calibri Light" w:hAnsi="Calibri Light" w:cs="Calibri Light"/>
                <w:bCs/>
                <w:sz w:val="22"/>
                <w:szCs w:val="22"/>
              </w:rPr>
            </w:pPr>
            <w:r w:rsidRPr="003C5B1D">
              <w:rPr>
                <w:rFonts w:ascii="Calibri Light" w:hAnsi="Calibri Light" w:cs="Calibri Light"/>
                <w:bCs/>
                <w:sz w:val="22"/>
                <w:szCs w:val="22"/>
              </w:rPr>
              <w:t>Module</w:t>
            </w:r>
          </w:p>
        </w:tc>
        <w:tc>
          <w:tcPr>
            <w:tcW w:w="5966" w:type="dxa"/>
            <w:shd w:val="clear" w:color="auto" w:fill="003478" w:themeFill="text2"/>
          </w:tcPr>
          <w:p w14:paraId="60823A9C" w14:textId="77777777" w:rsidR="007E00EF" w:rsidRPr="003C5B1D" w:rsidRDefault="007E00EF" w:rsidP="006C3DDF">
            <w:pPr>
              <w:pStyle w:val="BodyText"/>
              <w:spacing w:before="40" w:after="60"/>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sz w:val="22"/>
                <w:szCs w:val="22"/>
              </w:rPr>
            </w:pPr>
            <w:r w:rsidRPr="003C5B1D">
              <w:rPr>
                <w:rFonts w:ascii="Calibri Light" w:hAnsi="Calibri Light" w:cs="Calibri Light"/>
                <w:bCs/>
                <w:sz w:val="22"/>
                <w:szCs w:val="22"/>
              </w:rPr>
              <w:t>Examples of core skills and knowledge areas</w:t>
            </w:r>
          </w:p>
        </w:tc>
        <w:tc>
          <w:tcPr>
            <w:tcW w:w="2253" w:type="dxa"/>
            <w:shd w:val="clear" w:color="auto" w:fill="003478" w:themeFill="text2"/>
          </w:tcPr>
          <w:p w14:paraId="7F0F6F20" w14:textId="77777777" w:rsidR="007E00EF" w:rsidRPr="003C5B1D" w:rsidRDefault="007E00EF" w:rsidP="006C3DDF">
            <w:pPr>
              <w:pStyle w:val="BodyText"/>
              <w:spacing w:before="40" w:after="60"/>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sz w:val="22"/>
                <w:szCs w:val="22"/>
              </w:rPr>
            </w:pPr>
            <w:r w:rsidRPr="003C5B1D">
              <w:rPr>
                <w:rFonts w:ascii="Calibri Light" w:hAnsi="Calibri Light" w:cs="Calibri Light"/>
                <w:bCs/>
                <w:sz w:val="22"/>
                <w:szCs w:val="22"/>
              </w:rPr>
              <w:t>Staged implementation</w:t>
            </w:r>
          </w:p>
        </w:tc>
      </w:tr>
      <w:tr w:rsidR="001266EF" w:rsidRPr="001266EF" w14:paraId="30B6719D" w14:textId="77777777" w:rsidTr="00F93268">
        <w:tc>
          <w:tcPr>
            <w:cnfStyle w:val="001000000000" w:firstRow="0" w:lastRow="0" w:firstColumn="1" w:lastColumn="0" w:oddVBand="0" w:evenVBand="0" w:oddHBand="0" w:evenHBand="0" w:firstRowFirstColumn="0" w:firstRowLastColumn="0" w:lastRowFirstColumn="0" w:lastRowLastColumn="0"/>
            <w:tcW w:w="1985" w:type="dxa"/>
          </w:tcPr>
          <w:p w14:paraId="0C247038" w14:textId="77777777" w:rsidR="007E00EF" w:rsidRPr="001266EF" w:rsidRDefault="007E00EF" w:rsidP="006C3DDF">
            <w:pPr>
              <w:pStyle w:val="BodyText"/>
              <w:spacing w:before="40" w:after="60"/>
              <w:rPr>
                <w:rFonts w:ascii="Calibri Light" w:hAnsi="Calibri Light" w:cs="Calibri Light"/>
                <w:bCs/>
                <w:sz w:val="22"/>
                <w:szCs w:val="22"/>
              </w:rPr>
            </w:pPr>
            <w:r w:rsidRPr="001266EF">
              <w:rPr>
                <w:rFonts w:ascii="Calibri Light" w:hAnsi="Calibri Light" w:cs="Calibri Light"/>
                <w:bCs/>
                <w:sz w:val="22"/>
                <w:szCs w:val="22"/>
              </w:rPr>
              <w:t>1: Workforce Planning</w:t>
            </w:r>
          </w:p>
        </w:tc>
        <w:tc>
          <w:tcPr>
            <w:tcW w:w="5966" w:type="dxa"/>
          </w:tcPr>
          <w:p w14:paraId="6CF1CFD6" w14:textId="77777777" w:rsidR="007E00EF" w:rsidRPr="001266EF" w:rsidRDefault="007E00EF"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1266EF">
              <w:rPr>
                <w:rFonts w:ascii="Calibri Light" w:hAnsi="Calibri Light" w:cs="Calibri Light"/>
                <w:sz w:val="22"/>
                <w:szCs w:val="22"/>
              </w:rPr>
              <w:t>Understanding labour market supply and demand</w:t>
            </w:r>
          </w:p>
          <w:p w14:paraId="13BF2720" w14:textId="77777777" w:rsidR="007E00EF" w:rsidRPr="001266EF" w:rsidRDefault="007E00EF"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1266EF">
              <w:rPr>
                <w:rFonts w:ascii="Calibri Light" w:hAnsi="Calibri Light" w:cs="Calibri Light"/>
                <w:sz w:val="22"/>
                <w:szCs w:val="22"/>
              </w:rPr>
              <w:t>Labour participation demographics and related constraints</w:t>
            </w:r>
          </w:p>
          <w:p w14:paraId="274CBD22" w14:textId="77777777" w:rsidR="007E00EF" w:rsidRPr="001266EF" w:rsidRDefault="007E00EF"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1266EF">
              <w:rPr>
                <w:rFonts w:ascii="Calibri Light" w:hAnsi="Calibri Light" w:cs="Calibri Light"/>
                <w:sz w:val="22"/>
                <w:szCs w:val="22"/>
              </w:rPr>
              <w:t>Workforce and functional analysis</w:t>
            </w:r>
          </w:p>
          <w:p w14:paraId="46009845" w14:textId="77777777" w:rsidR="007E00EF" w:rsidRPr="001266EF" w:rsidRDefault="007E00EF"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1266EF">
              <w:rPr>
                <w:rFonts w:ascii="Calibri Light" w:hAnsi="Calibri Light" w:cs="Calibri Light"/>
                <w:sz w:val="22"/>
                <w:szCs w:val="22"/>
              </w:rPr>
              <w:t>HRD strategy design to achieve organisational goals</w:t>
            </w:r>
          </w:p>
        </w:tc>
        <w:tc>
          <w:tcPr>
            <w:tcW w:w="2253" w:type="dxa"/>
          </w:tcPr>
          <w:p w14:paraId="1FDE5D85" w14:textId="77777777" w:rsidR="007E00EF" w:rsidRPr="001266EF" w:rsidRDefault="007E00EF"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1266EF">
              <w:rPr>
                <w:rFonts w:ascii="Calibri Light" w:hAnsi="Calibri Light" w:cs="Calibri Light"/>
                <w:sz w:val="22"/>
                <w:szCs w:val="22"/>
              </w:rPr>
              <w:t>Pilot completed in Phase II, and implementation has commenced</w:t>
            </w:r>
          </w:p>
        </w:tc>
      </w:tr>
      <w:tr w:rsidR="001266EF" w:rsidRPr="001266EF" w14:paraId="243FCB21" w14:textId="77777777" w:rsidTr="00F93268">
        <w:tc>
          <w:tcPr>
            <w:cnfStyle w:val="001000000000" w:firstRow="0" w:lastRow="0" w:firstColumn="1" w:lastColumn="0" w:oddVBand="0" w:evenVBand="0" w:oddHBand="0" w:evenHBand="0" w:firstRowFirstColumn="0" w:firstRowLastColumn="0" w:lastRowFirstColumn="0" w:lastRowLastColumn="0"/>
            <w:tcW w:w="1985" w:type="dxa"/>
          </w:tcPr>
          <w:p w14:paraId="623153A6" w14:textId="77777777" w:rsidR="007E00EF" w:rsidRPr="001266EF" w:rsidRDefault="007E00EF" w:rsidP="006C3DDF">
            <w:pPr>
              <w:pStyle w:val="BodyText"/>
              <w:spacing w:before="40" w:after="60"/>
              <w:rPr>
                <w:rFonts w:ascii="Calibri Light" w:hAnsi="Calibri Light" w:cs="Calibri Light"/>
                <w:bCs/>
                <w:sz w:val="22"/>
                <w:szCs w:val="22"/>
              </w:rPr>
            </w:pPr>
            <w:r w:rsidRPr="001266EF">
              <w:rPr>
                <w:rFonts w:ascii="Calibri Light" w:hAnsi="Calibri Light" w:cs="Calibri Light"/>
                <w:bCs/>
                <w:sz w:val="22"/>
                <w:szCs w:val="22"/>
              </w:rPr>
              <w:t>2: Planning for HRD</w:t>
            </w:r>
          </w:p>
        </w:tc>
        <w:tc>
          <w:tcPr>
            <w:tcW w:w="5966" w:type="dxa"/>
          </w:tcPr>
          <w:p w14:paraId="1962E950" w14:textId="77777777" w:rsidR="007E00EF" w:rsidRPr="001266EF" w:rsidRDefault="007E00EF"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1266EF">
              <w:rPr>
                <w:rFonts w:ascii="Calibri Light" w:hAnsi="Calibri Light" w:cs="Calibri Light"/>
                <w:sz w:val="22"/>
                <w:szCs w:val="22"/>
              </w:rPr>
              <w:t>Needs assessment and job analysis</w:t>
            </w:r>
          </w:p>
          <w:p w14:paraId="029D6C05" w14:textId="77777777" w:rsidR="007E00EF" w:rsidRPr="001266EF" w:rsidRDefault="007E00EF"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1266EF">
              <w:rPr>
                <w:rFonts w:ascii="Calibri Light" w:hAnsi="Calibri Light" w:cs="Calibri Light"/>
                <w:sz w:val="22"/>
                <w:szCs w:val="22"/>
              </w:rPr>
              <w:t>Linking HRD planning to performance assessment</w:t>
            </w:r>
          </w:p>
          <w:p w14:paraId="6C45BA01" w14:textId="77777777" w:rsidR="007E00EF" w:rsidRPr="001266EF" w:rsidRDefault="007E00EF"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1266EF">
              <w:rPr>
                <w:rFonts w:ascii="Calibri Light" w:hAnsi="Calibri Light" w:cs="Calibri Light"/>
                <w:sz w:val="22"/>
                <w:szCs w:val="22"/>
              </w:rPr>
              <w:t>Planning and resourcing for inclusive HRD</w:t>
            </w:r>
          </w:p>
        </w:tc>
        <w:tc>
          <w:tcPr>
            <w:tcW w:w="2253" w:type="dxa"/>
          </w:tcPr>
          <w:p w14:paraId="49FDAF6D" w14:textId="77777777" w:rsidR="007E00EF" w:rsidRPr="001266EF" w:rsidRDefault="007E00EF"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1266EF">
              <w:rPr>
                <w:rFonts w:ascii="Calibri Light" w:hAnsi="Calibri Light" w:cs="Calibri Light"/>
                <w:sz w:val="22"/>
                <w:szCs w:val="22"/>
              </w:rPr>
              <w:t>Pilot Q2, 2022</w:t>
            </w:r>
          </w:p>
        </w:tc>
      </w:tr>
      <w:tr w:rsidR="001266EF" w:rsidRPr="001266EF" w14:paraId="0D9F171A" w14:textId="77777777" w:rsidTr="00F93268">
        <w:tc>
          <w:tcPr>
            <w:cnfStyle w:val="001000000000" w:firstRow="0" w:lastRow="0" w:firstColumn="1" w:lastColumn="0" w:oddVBand="0" w:evenVBand="0" w:oddHBand="0" w:evenHBand="0" w:firstRowFirstColumn="0" w:firstRowLastColumn="0" w:lastRowFirstColumn="0" w:lastRowLastColumn="0"/>
            <w:tcW w:w="1985" w:type="dxa"/>
          </w:tcPr>
          <w:p w14:paraId="3E60855C" w14:textId="77777777" w:rsidR="007E00EF" w:rsidRPr="001266EF" w:rsidRDefault="007E00EF" w:rsidP="006C3DDF">
            <w:pPr>
              <w:pStyle w:val="BodyText"/>
              <w:spacing w:before="40" w:after="60"/>
              <w:rPr>
                <w:rFonts w:ascii="Calibri Light" w:hAnsi="Calibri Light" w:cs="Calibri Light"/>
                <w:bCs/>
                <w:sz w:val="22"/>
                <w:szCs w:val="22"/>
              </w:rPr>
            </w:pPr>
            <w:r w:rsidRPr="001266EF">
              <w:rPr>
                <w:rFonts w:ascii="Calibri Light" w:hAnsi="Calibri Light" w:cs="Calibri Light"/>
                <w:bCs/>
                <w:sz w:val="22"/>
                <w:szCs w:val="22"/>
              </w:rPr>
              <w:t>3: Project Management</w:t>
            </w:r>
          </w:p>
        </w:tc>
        <w:tc>
          <w:tcPr>
            <w:tcW w:w="5966" w:type="dxa"/>
          </w:tcPr>
          <w:p w14:paraId="17E8E222" w14:textId="77777777" w:rsidR="007E00EF" w:rsidRPr="001266EF" w:rsidRDefault="007E00EF"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1266EF">
              <w:rPr>
                <w:rFonts w:ascii="Calibri Light" w:hAnsi="Calibri Light" w:cs="Calibri Light"/>
                <w:sz w:val="22"/>
                <w:szCs w:val="22"/>
              </w:rPr>
              <w:t>Project planning fundamentals</w:t>
            </w:r>
          </w:p>
          <w:p w14:paraId="5C37DF4F" w14:textId="77777777" w:rsidR="007E00EF" w:rsidRPr="001266EF" w:rsidRDefault="007E00EF"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1266EF">
              <w:rPr>
                <w:rFonts w:ascii="Calibri Light" w:hAnsi="Calibri Light" w:cs="Calibri Light"/>
                <w:sz w:val="22"/>
                <w:szCs w:val="22"/>
              </w:rPr>
              <w:t>Management of HRD projects</w:t>
            </w:r>
          </w:p>
          <w:p w14:paraId="667EB2F0" w14:textId="77777777" w:rsidR="007E00EF" w:rsidRPr="001266EF" w:rsidRDefault="007E00EF"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1266EF">
              <w:rPr>
                <w:rFonts w:ascii="Calibri Light" w:hAnsi="Calibri Light" w:cs="Calibri Light"/>
                <w:sz w:val="22"/>
                <w:szCs w:val="22"/>
              </w:rPr>
              <w:t>Managing delivery costs and resources</w:t>
            </w:r>
          </w:p>
        </w:tc>
        <w:tc>
          <w:tcPr>
            <w:tcW w:w="2253" w:type="dxa"/>
          </w:tcPr>
          <w:p w14:paraId="25A387D7" w14:textId="77777777" w:rsidR="007E00EF" w:rsidRPr="001266EF" w:rsidRDefault="007E00EF"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1266EF">
              <w:rPr>
                <w:rFonts w:ascii="Calibri Light" w:hAnsi="Calibri Light" w:cs="Calibri Light"/>
                <w:sz w:val="22"/>
                <w:szCs w:val="22"/>
              </w:rPr>
              <w:t>Pilot Q3, 2022</w:t>
            </w:r>
          </w:p>
        </w:tc>
      </w:tr>
      <w:tr w:rsidR="001266EF" w:rsidRPr="001266EF" w14:paraId="2948EFD5" w14:textId="77777777" w:rsidTr="00F93268">
        <w:tc>
          <w:tcPr>
            <w:cnfStyle w:val="001000000000" w:firstRow="0" w:lastRow="0" w:firstColumn="1" w:lastColumn="0" w:oddVBand="0" w:evenVBand="0" w:oddHBand="0" w:evenHBand="0" w:firstRowFirstColumn="0" w:firstRowLastColumn="0" w:lastRowFirstColumn="0" w:lastRowLastColumn="0"/>
            <w:tcW w:w="1985" w:type="dxa"/>
          </w:tcPr>
          <w:p w14:paraId="2B460BAD" w14:textId="77777777" w:rsidR="007E00EF" w:rsidRPr="001266EF" w:rsidRDefault="007E00EF" w:rsidP="006C3DDF">
            <w:pPr>
              <w:pStyle w:val="BodyText"/>
              <w:spacing w:before="40" w:after="60"/>
              <w:rPr>
                <w:rFonts w:ascii="Calibri Light" w:hAnsi="Calibri Light" w:cs="Calibri Light"/>
                <w:bCs/>
                <w:sz w:val="22"/>
                <w:szCs w:val="22"/>
              </w:rPr>
            </w:pPr>
            <w:r w:rsidRPr="001266EF">
              <w:rPr>
                <w:rFonts w:ascii="Calibri Light" w:hAnsi="Calibri Light" w:cs="Calibri Light"/>
                <w:bCs/>
                <w:sz w:val="22"/>
                <w:szCs w:val="22"/>
              </w:rPr>
              <w:t>4: Strengthening HRD systems</w:t>
            </w:r>
          </w:p>
        </w:tc>
        <w:tc>
          <w:tcPr>
            <w:tcW w:w="5966" w:type="dxa"/>
          </w:tcPr>
          <w:p w14:paraId="393AAD69" w14:textId="77777777" w:rsidR="007E00EF" w:rsidRPr="001266EF" w:rsidRDefault="007E00EF"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1266EF">
              <w:rPr>
                <w:rFonts w:ascii="Calibri Light" w:hAnsi="Calibri Light" w:cs="Calibri Light"/>
                <w:sz w:val="22"/>
                <w:szCs w:val="22"/>
              </w:rPr>
              <w:t>A whole system view of assessing HRD systems</w:t>
            </w:r>
          </w:p>
          <w:p w14:paraId="1B1B6C83" w14:textId="77777777" w:rsidR="007E00EF" w:rsidRPr="001266EF" w:rsidRDefault="007E00EF"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1266EF">
              <w:rPr>
                <w:rFonts w:ascii="Calibri Light" w:hAnsi="Calibri Light" w:cs="Calibri Light"/>
                <w:sz w:val="22"/>
                <w:szCs w:val="22"/>
              </w:rPr>
              <w:t>Practical options for strengthening</w:t>
            </w:r>
          </w:p>
          <w:p w14:paraId="061EAF7E" w14:textId="77777777" w:rsidR="007E00EF" w:rsidRPr="001266EF" w:rsidRDefault="007E00EF"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1266EF">
              <w:rPr>
                <w:rFonts w:ascii="Calibri Light" w:hAnsi="Calibri Light" w:cs="Calibri Light"/>
                <w:sz w:val="22"/>
                <w:szCs w:val="22"/>
              </w:rPr>
              <w:t xml:space="preserve">Building a case for HRD systems development </w:t>
            </w:r>
          </w:p>
        </w:tc>
        <w:tc>
          <w:tcPr>
            <w:tcW w:w="2253" w:type="dxa"/>
          </w:tcPr>
          <w:p w14:paraId="623F1657" w14:textId="77777777" w:rsidR="007E00EF" w:rsidRPr="001266EF" w:rsidRDefault="007E00EF"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1266EF">
              <w:rPr>
                <w:rFonts w:ascii="Calibri Light" w:hAnsi="Calibri Light" w:cs="Calibri Light"/>
                <w:sz w:val="22"/>
                <w:szCs w:val="22"/>
              </w:rPr>
              <w:t>Pilot Q4, 2022</w:t>
            </w:r>
          </w:p>
        </w:tc>
      </w:tr>
      <w:tr w:rsidR="001266EF" w:rsidRPr="001266EF" w14:paraId="36341A3D" w14:textId="77777777" w:rsidTr="00F93268">
        <w:tc>
          <w:tcPr>
            <w:cnfStyle w:val="001000000000" w:firstRow="0" w:lastRow="0" w:firstColumn="1" w:lastColumn="0" w:oddVBand="0" w:evenVBand="0" w:oddHBand="0" w:evenHBand="0" w:firstRowFirstColumn="0" w:firstRowLastColumn="0" w:lastRowFirstColumn="0" w:lastRowLastColumn="0"/>
            <w:tcW w:w="1985" w:type="dxa"/>
          </w:tcPr>
          <w:p w14:paraId="6E258B41" w14:textId="77777777" w:rsidR="007E00EF" w:rsidRPr="001266EF" w:rsidRDefault="007E00EF" w:rsidP="006C3DDF">
            <w:pPr>
              <w:pStyle w:val="BodyText"/>
              <w:spacing w:before="40" w:after="60"/>
              <w:rPr>
                <w:rFonts w:ascii="Calibri Light" w:hAnsi="Calibri Light" w:cs="Calibri Light"/>
                <w:bCs/>
                <w:sz w:val="22"/>
                <w:szCs w:val="22"/>
              </w:rPr>
            </w:pPr>
            <w:r w:rsidRPr="001266EF">
              <w:rPr>
                <w:rFonts w:ascii="Calibri Light" w:hAnsi="Calibri Light" w:cs="Calibri Light"/>
                <w:bCs/>
                <w:sz w:val="22"/>
                <w:szCs w:val="22"/>
              </w:rPr>
              <w:t>5: Monitoring and evaluation (M&amp;E) for HRD</w:t>
            </w:r>
          </w:p>
        </w:tc>
        <w:tc>
          <w:tcPr>
            <w:tcW w:w="5966" w:type="dxa"/>
          </w:tcPr>
          <w:p w14:paraId="315C2464" w14:textId="77777777" w:rsidR="007E00EF" w:rsidRPr="001266EF" w:rsidRDefault="007E00EF"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1266EF">
              <w:rPr>
                <w:rFonts w:ascii="Calibri Light" w:hAnsi="Calibri Light" w:cs="Calibri Light"/>
                <w:sz w:val="22"/>
                <w:szCs w:val="22"/>
              </w:rPr>
              <w:t>Basics of M&amp;E for HRD plans</w:t>
            </w:r>
          </w:p>
          <w:p w14:paraId="36ECD9D5" w14:textId="77777777" w:rsidR="007E00EF" w:rsidRPr="001266EF" w:rsidRDefault="007E00EF"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1266EF">
              <w:rPr>
                <w:rFonts w:ascii="Calibri Light" w:hAnsi="Calibri Light" w:cs="Calibri Light"/>
                <w:sz w:val="22"/>
                <w:szCs w:val="22"/>
              </w:rPr>
              <w:t>Developing an inclusive framework and indicators for HRD</w:t>
            </w:r>
          </w:p>
          <w:p w14:paraId="376DA17D" w14:textId="77777777" w:rsidR="007E00EF" w:rsidRPr="001266EF" w:rsidRDefault="007E00EF"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1266EF">
              <w:rPr>
                <w:rFonts w:ascii="Calibri Light" w:hAnsi="Calibri Light" w:cs="Calibri Light"/>
                <w:sz w:val="22"/>
                <w:szCs w:val="22"/>
              </w:rPr>
              <w:t>Data capture tools and methods</w:t>
            </w:r>
          </w:p>
        </w:tc>
        <w:tc>
          <w:tcPr>
            <w:tcW w:w="2253" w:type="dxa"/>
          </w:tcPr>
          <w:p w14:paraId="03D8FB7A" w14:textId="77777777" w:rsidR="007E00EF" w:rsidRPr="001266EF" w:rsidRDefault="007E00EF"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1266EF">
              <w:rPr>
                <w:rFonts w:ascii="Calibri Light" w:hAnsi="Calibri Light" w:cs="Calibri Light"/>
                <w:sz w:val="22"/>
                <w:szCs w:val="22"/>
              </w:rPr>
              <w:t>Pilot Q1, 2023</w:t>
            </w:r>
          </w:p>
        </w:tc>
      </w:tr>
      <w:tr w:rsidR="001266EF" w:rsidRPr="001266EF" w14:paraId="64C31408" w14:textId="77777777" w:rsidTr="00F93268">
        <w:tc>
          <w:tcPr>
            <w:cnfStyle w:val="001000000000" w:firstRow="0" w:lastRow="0" w:firstColumn="1" w:lastColumn="0" w:oddVBand="0" w:evenVBand="0" w:oddHBand="0" w:evenHBand="0" w:firstRowFirstColumn="0" w:firstRowLastColumn="0" w:lastRowFirstColumn="0" w:lastRowLastColumn="0"/>
            <w:tcW w:w="1985" w:type="dxa"/>
          </w:tcPr>
          <w:p w14:paraId="07DF625E" w14:textId="77777777" w:rsidR="007E00EF" w:rsidRPr="001266EF" w:rsidRDefault="007E00EF" w:rsidP="006C3DDF">
            <w:pPr>
              <w:pStyle w:val="BodyText"/>
              <w:spacing w:before="40" w:after="60"/>
              <w:rPr>
                <w:rFonts w:ascii="Calibri Light" w:hAnsi="Calibri Light" w:cs="Calibri Light"/>
                <w:bCs/>
                <w:sz w:val="22"/>
                <w:szCs w:val="22"/>
              </w:rPr>
            </w:pPr>
            <w:r w:rsidRPr="001266EF">
              <w:rPr>
                <w:rFonts w:ascii="Calibri Light" w:hAnsi="Calibri Light" w:cs="Calibri Light"/>
                <w:bCs/>
                <w:sz w:val="22"/>
                <w:szCs w:val="22"/>
              </w:rPr>
              <w:t>6: HRD Data analysis and reporting</w:t>
            </w:r>
          </w:p>
        </w:tc>
        <w:tc>
          <w:tcPr>
            <w:tcW w:w="5966" w:type="dxa"/>
          </w:tcPr>
          <w:p w14:paraId="1FCD5936" w14:textId="77777777" w:rsidR="007E00EF" w:rsidRPr="001266EF" w:rsidRDefault="007E00EF"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1266EF">
              <w:rPr>
                <w:rFonts w:ascii="Calibri Light" w:hAnsi="Calibri Light" w:cs="Calibri Light"/>
                <w:sz w:val="22"/>
                <w:szCs w:val="22"/>
              </w:rPr>
              <w:t>Managing and storing HRD data</w:t>
            </w:r>
          </w:p>
          <w:p w14:paraId="23E434C6" w14:textId="77777777" w:rsidR="007E00EF" w:rsidRPr="001266EF" w:rsidRDefault="007E00EF"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1266EF">
              <w:rPr>
                <w:rFonts w:ascii="Calibri Light" w:hAnsi="Calibri Light" w:cs="Calibri Light"/>
                <w:sz w:val="22"/>
                <w:szCs w:val="22"/>
              </w:rPr>
              <w:t>Analysis of trends, patterns and lessons learned</w:t>
            </w:r>
          </w:p>
          <w:p w14:paraId="04C966B3" w14:textId="77777777" w:rsidR="007E00EF" w:rsidRPr="001266EF" w:rsidRDefault="007E00EF"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1266EF">
              <w:rPr>
                <w:rFonts w:ascii="Calibri Light" w:hAnsi="Calibri Light" w:cs="Calibri Light"/>
                <w:sz w:val="22"/>
                <w:szCs w:val="22"/>
              </w:rPr>
              <w:t>Methods of validating and reporting findings</w:t>
            </w:r>
          </w:p>
        </w:tc>
        <w:tc>
          <w:tcPr>
            <w:tcW w:w="2253" w:type="dxa"/>
          </w:tcPr>
          <w:p w14:paraId="3D75A18B" w14:textId="77777777" w:rsidR="007E00EF" w:rsidRPr="001266EF" w:rsidRDefault="007E00EF" w:rsidP="006C3DDF">
            <w:pPr>
              <w:pStyle w:val="BodyText"/>
              <w:spacing w:before="4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1266EF">
              <w:rPr>
                <w:rFonts w:ascii="Calibri Light" w:hAnsi="Calibri Light" w:cs="Calibri Light"/>
                <w:sz w:val="22"/>
                <w:szCs w:val="22"/>
              </w:rPr>
              <w:t>Pilot Q1, 2023</w:t>
            </w:r>
          </w:p>
        </w:tc>
      </w:tr>
    </w:tbl>
    <w:p w14:paraId="39485FD4" w14:textId="77777777" w:rsidR="007E00EF" w:rsidRPr="001266EF" w:rsidRDefault="007E00EF" w:rsidP="006C3DDF">
      <w:pPr>
        <w:rPr>
          <w:rFonts w:ascii="Calibri Light" w:hAnsi="Calibri Light" w:cs="Calibri Light"/>
          <w:sz w:val="22"/>
          <w:szCs w:val="22"/>
        </w:rPr>
      </w:pPr>
    </w:p>
    <w:bookmarkEnd w:id="463"/>
    <w:p w14:paraId="0E52033A" w14:textId="0DE649DC" w:rsidR="009F17B3" w:rsidRPr="001266EF" w:rsidRDefault="002A797C" w:rsidP="006C3DDF">
      <w:pPr>
        <w:pStyle w:val="Heading3"/>
        <w:rPr>
          <w:rFonts w:ascii="Calibri Light" w:hAnsi="Calibri Light" w:cs="Calibri Light"/>
          <w:sz w:val="22"/>
          <w:szCs w:val="22"/>
          <w:lang w:val="en-AU"/>
        </w:rPr>
      </w:pPr>
      <w:r w:rsidRPr="001266EF">
        <w:rPr>
          <w:rFonts w:ascii="Calibri Light" w:hAnsi="Calibri Light" w:cs="Calibri Light"/>
          <w:sz w:val="22"/>
          <w:szCs w:val="22"/>
          <w:lang w:val="en-AU"/>
        </w:rPr>
        <w:t xml:space="preserve">HRD </w:t>
      </w:r>
      <w:r w:rsidR="00A92126" w:rsidRPr="001266EF">
        <w:rPr>
          <w:rFonts w:ascii="Calibri Light" w:hAnsi="Calibri Light" w:cs="Calibri Light"/>
          <w:sz w:val="22"/>
          <w:szCs w:val="22"/>
          <w:lang w:val="en-AU"/>
        </w:rPr>
        <w:t>Capacity</w:t>
      </w:r>
      <w:r w:rsidRPr="001266EF">
        <w:rPr>
          <w:rFonts w:ascii="Calibri Light" w:hAnsi="Calibri Light" w:cs="Calibri Light"/>
          <w:sz w:val="22"/>
          <w:szCs w:val="22"/>
          <w:lang w:val="en-AU"/>
        </w:rPr>
        <w:t xml:space="preserve"> </w:t>
      </w:r>
      <w:r w:rsidR="006D7778" w:rsidRPr="001266EF">
        <w:rPr>
          <w:rFonts w:ascii="Calibri Light" w:hAnsi="Calibri Light" w:cs="Calibri Light"/>
          <w:sz w:val="22"/>
          <w:szCs w:val="22"/>
          <w:lang w:val="en-AU"/>
        </w:rPr>
        <w:t>Development Projects</w:t>
      </w:r>
      <w:r w:rsidR="003A3467" w:rsidRPr="001266EF">
        <w:rPr>
          <w:rFonts w:ascii="Calibri Light" w:hAnsi="Calibri Light" w:cs="Calibri Light"/>
          <w:sz w:val="22"/>
          <w:szCs w:val="22"/>
          <w:lang w:val="en-AU"/>
        </w:rPr>
        <w:t xml:space="preserve"> in Year 1</w:t>
      </w:r>
    </w:p>
    <w:p w14:paraId="7E3A9BC7" w14:textId="59453E8F" w:rsidR="006D7778" w:rsidRPr="001266EF" w:rsidRDefault="007336F9"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A strategic analysis of Tier 1 and 2 </w:t>
      </w:r>
      <w:proofErr w:type="spellStart"/>
      <w:r w:rsidR="006D7778" w:rsidRPr="001266EF">
        <w:rPr>
          <w:rFonts w:ascii="Calibri Light" w:hAnsi="Calibri Light" w:cs="Calibri Light"/>
          <w:color w:val="auto"/>
          <w:sz w:val="22"/>
          <w:szCs w:val="22"/>
          <w:lang w:val="en-AU"/>
        </w:rPr>
        <w:t>GoL</w:t>
      </w:r>
      <w:proofErr w:type="spellEnd"/>
      <w:r w:rsidR="006D7778"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 xml:space="preserve">partners maps the potential for HRD </w:t>
      </w:r>
      <w:r w:rsidR="00FB3F93" w:rsidRPr="001266EF">
        <w:rPr>
          <w:rFonts w:ascii="Calibri Light" w:hAnsi="Calibri Light" w:cs="Calibri Light"/>
          <w:color w:val="auto"/>
          <w:sz w:val="22"/>
          <w:szCs w:val="22"/>
          <w:lang w:val="en-AU"/>
        </w:rPr>
        <w:t>systems development</w:t>
      </w:r>
      <w:r w:rsidR="006D7778" w:rsidRPr="001266EF">
        <w:rPr>
          <w:rFonts w:ascii="Calibri Light" w:hAnsi="Calibri Light" w:cs="Calibri Light"/>
          <w:color w:val="auto"/>
          <w:sz w:val="22"/>
          <w:szCs w:val="22"/>
          <w:lang w:val="en-AU"/>
        </w:rPr>
        <w:t xml:space="preserve"> based on assessments made during the design consultations.</w:t>
      </w:r>
      <w:r w:rsidRPr="001266EF">
        <w:rPr>
          <w:rFonts w:ascii="Calibri Light" w:hAnsi="Calibri Light" w:cs="Calibri Light"/>
          <w:color w:val="auto"/>
          <w:sz w:val="22"/>
          <w:szCs w:val="22"/>
          <w:lang w:val="en-AU"/>
        </w:rPr>
        <w:t xml:space="preserve"> </w:t>
      </w:r>
      <w:r w:rsidR="006D7778" w:rsidRPr="001266EF">
        <w:rPr>
          <w:rFonts w:ascii="Calibri Light" w:hAnsi="Calibri Light" w:cs="Calibri Light"/>
          <w:color w:val="auto"/>
          <w:sz w:val="22"/>
          <w:szCs w:val="22"/>
          <w:lang w:val="en-AU"/>
        </w:rPr>
        <w:t xml:space="preserve">The analysis represents a point in time which may change over </w:t>
      </w:r>
      <w:r w:rsidR="006D7778" w:rsidRPr="001266EF">
        <w:rPr>
          <w:rFonts w:ascii="Calibri Light" w:hAnsi="Calibri Light" w:cs="Calibri Light"/>
          <w:color w:val="auto"/>
          <w:sz w:val="22"/>
          <w:szCs w:val="22"/>
          <w:lang w:val="en-AU"/>
        </w:rPr>
        <w:lastRenderedPageBreak/>
        <w:t xml:space="preserve">the life of the program, and highlights where LAI can focus development assistance in </w:t>
      </w:r>
      <w:r w:rsidR="00686499" w:rsidRPr="001266EF">
        <w:rPr>
          <w:rFonts w:ascii="Calibri Light" w:hAnsi="Calibri Light" w:cs="Calibri Light"/>
          <w:color w:val="auto"/>
          <w:sz w:val="22"/>
          <w:szCs w:val="22"/>
          <w:lang w:val="en-AU"/>
        </w:rPr>
        <w:t>Y</w:t>
      </w:r>
      <w:r w:rsidR="006D7778" w:rsidRPr="001266EF">
        <w:rPr>
          <w:rFonts w:ascii="Calibri Light" w:hAnsi="Calibri Light" w:cs="Calibri Light"/>
          <w:color w:val="auto"/>
          <w:sz w:val="22"/>
          <w:szCs w:val="22"/>
          <w:lang w:val="en-AU"/>
        </w:rPr>
        <w:t>ear 1</w:t>
      </w:r>
      <w:r w:rsidR="00D971FE" w:rsidRPr="001266EF">
        <w:rPr>
          <w:rFonts w:ascii="Calibri Light" w:hAnsi="Calibri Light" w:cs="Calibri Light"/>
          <w:color w:val="auto"/>
          <w:sz w:val="22"/>
          <w:szCs w:val="22"/>
          <w:lang w:val="en-AU"/>
        </w:rPr>
        <w:t xml:space="preserve"> of the implementation phase</w:t>
      </w:r>
      <w:r w:rsidR="006D7778" w:rsidRPr="001266EF">
        <w:rPr>
          <w:rFonts w:ascii="Calibri Light" w:hAnsi="Calibri Light" w:cs="Calibri Light"/>
          <w:color w:val="auto"/>
          <w:sz w:val="22"/>
          <w:szCs w:val="22"/>
          <w:lang w:val="en-AU"/>
        </w:rPr>
        <w:t>.</w:t>
      </w:r>
      <w:r w:rsidR="003A3467" w:rsidRPr="001266EF">
        <w:rPr>
          <w:rFonts w:ascii="Calibri Light" w:hAnsi="Calibri Light" w:cs="Calibri Light"/>
          <w:color w:val="auto"/>
          <w:sz w:val="22"/>
          <w:szCs w:val="22"/>
          <w:lang w:val="en-AU"/>
        </w:rPr>
        <w:t xml:space="preserve"> </w:t>
      </w:r>
      <w:r w:rsidR="006D7778" w:rsidRPr="001266EF">
        <w:rPr>
          <w:rFonts w:ascii="Calibri Light" w:hAnsi="Calibri Light" w:cs="Calibri Light"/>
          <w:color w:val="auto"/>
          <w:sz w:val="22"/>
          <w:szCs w:val="22"/>
          <w:lang w:val="en-AU"/>
        </w:rPr>
        <w:t xml:space="preserve">Priorities in subsequent years will be confirmed through ongoing dialogue with DFAT and </w:t>
      </w:r>
      <w:proofErr w:type="spellStart"/>
      <w:r w:rsidR="006D7778" w:rsidRPr="001266EF">
        <w:rPr>
          <w:rFonts w:ascii="Calibri Light" w:hAnsi="Calibri Light" w:cs="Calibri Light"/>
          <w:color w:val="auto"/>
          <w:sz w:val="22"/>
          <w:szCs w:val="22"/>
          <w:lang w:val="en-AU"/>
        </w:rPr>
        <w:t>GoL</w:t>
      </w:r>
      <w:proofErr w:type="spellEnd"/>
      <w:r w:rsidR="006D7778" w:rsidRPr="001266EF">
        <w:rPr>
          <w:rFonts w:ascii="Calibri Light" w:hAnsi="Calibri Light" w:cs="Calibri Light"/>
          <w:color w:val="auto"/>
          <w:sz w:val="22"/>
          <w:szCs w:val="22"/>
          <w:lang w:val="en-AU"/>
        </w:rPr>
        <w:t xml:space="preserve">. </w:t>
      </w:r>
    </w:p>
    <w:p w14:paraId="0402F20B" w14:textId="09406289" w:rsidR="00F6767B" w:rsidRPr="001266EF" w:rsidRDefault="007336F9" w:rsidP="006C3DDF">
      <w:pPr>
        <w:pStyle w:val="BodyCopy"/>
        <w:rPr>
          <w:rFonts w:ascii="Calibri Light" w:hAnsi="Calibri Light" w:cs="Calibri Light"/>
          <w:color w:val="auto"/>
          <w:sz w:val="22"/>
          <w:szCs w:val="22"/>
          <w:lang w:val="en-AU"/>
        </w:rPr>
      </w:pPr>
      <w:r w:rsidRPr="001266EF">
        <w:rPr>
          <w:rStyle w:val="BodyCopyChar"/>
          <w:rFonts w:ascii="Calibri Light" w:hAnsi="Calibri Light" w:cs="Calibri Light"/>
          <w:color w:val="auto"/>
          <w:sz w:val="22"/>
          <w:szCs w:val="22"/>
          <w:lang w:val="en-AU"/>
        </w:rPr>
        <w:t xml:space="preserve">MOES </w:t>
      </w:r>
      <w:r w:rsidR="003A3467" w:rsidRPr="001266EF">
        <w:rPr>
          <w:rStyle w:val="BodyCopyChar"/>
          <w:rFonts w:ascii="Calibri Light" w:hAnsi="Calibri Light" w:cs="Calibri Light"/>
          <w:color w:val="auto"/>
          <w:sz w:val="22"/>
          <w:szCs w:val="22"/>
          <w:lang w:val="en-AU"/>
        </w:rPr>
        <w:t>is</w:t>
      </w:r>
      <w:r w:rsidRPr="001266EF">
        <w:rPr>
          <w:rStyle w:val="BodyCopyChar"/>
          <w:rFonts w:ascii="Calibri Light" w:hAnsi="Calibri Light" w:cs="Calibri Light"/>
          <w:color w:val="auto"/>
          <w:sz w:val="22"/>
          <w:szCs w:val="22"/>
          <w:lang w:val="en-AU"/>
        </w:rPr>
        <w:t xml:space="preserve"> the preeminent strategic partner for LAI (quadrant 1), </w:t>
      </w:r>
      <w:r w:rsidR="003A3467" w:rsidRPr="001266EF">
        <w:rPr>
          <w:rStyle w:val="BodyCopyChar"/>
          <w:rFonts w:ascii="Calibri Light" w:hAnsi="Calibri Light" w:cs="Calibri Light"/>
          <w:color w:val="auto"/>
          <w:sz w:val="22"/>
          <w:szCs w:val="22"/>
          <w:lang w:val="en-AU"/>
        </w:rPr>
        <w:t xml:space="preserve">so </w:t>
      </w:r>
      <w:r w:rsidRPr="001266EF">
        <w:rPr>
          <w:rStyle w:val="BodyCopyChar"/>
          <w:rFonts w:ascii="Calibri Light" w:hAnsi="Calibri Light" w:cs="Calibri Light"/>
          <w:color w:val="auto"/>
          <w:sz w:val="22"/>
          <w:szCs w:val="22"/>
          <w:lang w:val="en-AU"/>
        </w:rPr>
        <w:t>early gains can be made by pursuing known opportunities for HRD systems development. Other strategic Tier 1 partners – NAPPA, K</w:t>
      </w:r>
      <w:r w:rsidR="00707E40" w:rsidRPr="001266EF">
        <w:rPr>
          <w:rStyle w:val="BodyCopyChar"/>
          <w:rFonts w:ascii="Calibri Light" w:hAnsi="Calibri Light" w:cs="Calibri Light"/>
          <w:color w:val="auto"/>
          <w:sz w:val="22"/>
          <w:szCs w:val="22"/>
          <w:lang w:val="en-AU"/>
        </w:rPr>
        <w:t>M</w:t>
      </w:r>
      <w:r w:rsidRPr="001266EF">
        <w:rPr>
          <w:rStyle w:val="BodyCopyChar"/>
          <w:rFonts w:ascii="Calibri Light" w:hAnsi="Calibri Light" w:cs="Calibri Light"/>
          <w:color w:val="auto"/>
          <w:sz w:val="22"/>
          <w:szCs w:val="22"/>
          <w:lang w:val="en-AU"/>
        </w:rPr>
        <w:t>6 – whose HRD systems support needs are yet to be defined, will be the focus of continuing dialogue</w:t>
      </w:r>
      <w:r w:rsidR="00FB3F93" w:rsidRPr="001266EF">
        <w:rPr>
          <w:rStyle w:val="BodyCopyChar"/>
          <w:rFonts w:ascii="Calibri Light" w:hAnsi="Calibri Light" w:cs="Calibri Light"/>
          <w:color w:val="auto"/>
          <w:sz w:val="22"/>
          <w:szCs w:val="22"/>
          <w:lang w:val="en-AU"/>
        </w:rPr>
        <w:t xml:space="preserve"> and engagement</w:t>
      </w:r>
      <w:r w:rsidRPr="001266EF">
        <w:rPr>
          <w:rStyle w:val="BodyCopyCha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As an ‘emerging’ Tier 1 partner, engagement with MOHA will progress and be evaluated to determine the level and intensity of assistance.</w:t>
      </w:r>
      <w:r w:rsidR="00492EC2" w:rsidRPr="001266EF">
        <w:rPr>
          <w:rFonts w:ascii="Calibri Light" w:hAnsi="Calibri Light" w:cs="Calibri Light"/>
          <w:color w:val="auto"/>
          <w:sz w:val="22"/>
          <w:szCs w:val="22"/>
          <w:lang w:val="en-AU"/>
        </w:rPr>
        <w:t xml:space="preserve"> Tier 1 partners will be the target and priority for LAI HRD capacity development support. MAP activities represent an important mechanism to strengthen Tier 1 relationships and open </w:t>
      </w:r>
      <w:r w:rsidR="002528E2" w:rsidRPr="001266EF">
        <w:rPr>
          <w:rFonts w:ascii="Calibri Light" w:hAnsi="Calibri Light" w:cs="Calibri Light"/>
          <w:color w:val="auto"/>
          <w:sz w:val="22"/>
          <w:szCs w:val="22"/>
          <w:lang w:val="en-AU"/>
        </w:rPr>
        <w:t>opportunities for further engagement with the Embassy</w:t>
      </w:r>
      <w:r w:rsidR="00492EC2" w:rsidRPr="001266EF">
        <w:rPr>
          <w:rFonts w:ascii="Calibri Light" w:hAnsi="Calibri Light" w:cs="Calibri Light"/>
          <w:color w:val="auto"/>
          <w:sz w:val="22"/>
          <w:szCs w:val="22"/>
          <w:lang w:val="en-AU"/>
        </w:rPr>
        <w:t xml:space="preserve"> through LAI. </w:t>
      </w:r>
      <w:r w:rsidRPr="001266EF">
        <w:rPr>
          <w:rFonts w:ascii="Calibri Light" w:hAnsi="Calibri Light" w:cs="Calibri Light"/>
          <w:color w:val="auto"/>
          <w:sz w:val="22"/>
          <w:szCs w:val="22"/>
          <w:lang w:val="en-AU"/>
        </w:rPr>
        <w:t>For Tier 2 partners, LAI’s engagement will be of lower priority and opportunistic.</w:t>
      </w:r>
    </w:p>
    <w:p w14:paraId="55DA0A2B" w14:textId="749465F9" w:rsidR="0040098A" w:rsidRPr="001266EF" w:rsidRDefault="008843F8" w:rsidP="003A7F56">
      <w:pPr>
        <w:pStyle w:val="Heading2"/>
      </w:pPr>
      <w:bookmarkStart w:id="464" w:name="_Toc98364015"/>
      <w:bookmarkStart w:id="465" w:name="_Toc98366467"/>
      <w:bookmarkStart w:id="466" w:name="_Toc102067244"/>
      <w:bookmarkStart w:id="467" w:name="_Toc98364016"/>
      <w:bookmarkStart w:id="468" w:name="_Toc98366468"/>
      <w:bookmarkStart w:id="469" w:name="_Toc102067245"/>
      <w:bookmarkStart w:id="470" w:name="_Toc98364017"/>
      <w:bookmarkStart w:id="471" w:name="_Toc98366469"/>
      <w:bookmarkStart w:id="472" w:name="_Toc102067246"/>
      <w:bookmarkStart w:id="473" w:name="_Ref86748625"/>
      <w:bookmarkStart w:id="474" w:name="_Toc89709846"/>
      <w:bookmarkStart w:id="475" w:name="_Toc188362633"/>
      <w:bookmarkEnd w:id="464"/>
      <w:bookmarkEnd w:id="465"/>
      <w:bookmarkEnd w:id="466"/>
      <w:bookmarkEnd w:id="467"/>
      <w:bookmarkEnd w:id="468"/>
      <w:bookmarkEnd w:id="469"/>
      <w:bookmarkEnd w:id="470"/>
      <w:bookmarkEnd w:id="471"/>
      <w:bookmarkEnd w:id="472"/>
      <w:r w:rsidRPr="001266EF">
        <w:t>Other Complementary Learning and Development</w:t>
      </w:r>
      <w:bookmarkEnd w:id="473"/>
      <w:bookmarkEnd w:id="474"/>
      <w:bookmarkEnd w:id="475"/>
    </w:p>
    <w:p w14:paraId="629ADC8E" w14:textId="77777777" w:rsidR="008843F8" w:rsidRPr="001266EF" w:rsidRDefault="008843F8" w:rsidP="006C3DDF">
      <w:pPr>
        <w:pStyle w:val="Heading3"/>
        <w:rPr>
          <w:rFonts w:ascii="Calibri Light" w:hAnsi="Calibri Light" w:cs="Calibri Light"/>
          <w:sz w:val="22"/>
          <w:szCs w:val="22"/>
        </w:rPr>
      </w:pPr>
      <w:r w:rsidRPr="001266EF">
        <w:rPr>
          <w:rFonts w:ascii="Calibri Light" w:hAnsi="Calibri Light" w:cs="Calibri Light"/>
          <w:sz w:val="22"/>
          <w:szCs w:val="22"/>
        </w:rPr>
        <w:t>English language training and testing</w:t>
      </w:r>
    </w:p>
    <w:p w14:paraId="6946078F" w14:textId="44CA02A3" w:rsidR="009926E0" w:rsidRPr="001266EF" w:rsidRDefault="008843F8"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English language has been a pillar of the educational system in Laos since the mid</w:t>
      </w:r>
      <w:r w:rsidR="006E62D6" w:rsidRPr="001266EF">
        <w:rPr>
          <w:rFonts w:ascii="Calibri Light" w:hAnsi="Calibri Light" w:cs="Calibri Light"/>
          <w:color w:val="auto"/>
          <w:sz w:val="22"/>
          <w:szCs w:val="22"/>
        </w:rPr>
        <w:t>-</w:t>
      </w:r>
      <w:r w:rsidRPr="001266EF">
        <w:rPr>
          <w:rFonts w:ascii="Calibri Light" w:hAnsi="Calibri Light" w:cs="Calibri Light"/>
          <w:color w:val="auto"/>
          <w:sz w:val="22"/>
          <w:szCs w:val="22"/>
        </w:rPr>
        <w:t xml:space="preserve">1980s and is increasingly valued as a core capability for civil service, enabling </w:t>
      </w:r>
      <w:proofErr w:type="spellStart"/>
      <w:r w:rsidRPr="001266EF">
        <w:rPr>
          <w:rFonts w:ascii="Calibri Light" w:hAnsi="Calibri Light" w:cs="Calibri Light"/>
          <w:color w:val="auto"/>
          <w:sz w:val="22"/>
          <w:szCs w:val="22"/>
        </w:rPr>
        <w:t>GoL</w:t>
      </w:r>
      <w:proofErr w:type="spellEnd"/>
      <w:r w:rsidRPr="001266EF">
        <w:rPr>
          <w:rFonts w:ascii="Calibri Light" w:hAnsi="Calibri Light" w:cs="Calibri Light"/>
          <w:color w:val="auto"/>
          <w:sz w:val="22"/>
          <w:szCs w:val="22"/>
        </w:rPr>
        <w:t xml:space="preserve"> leaders to engage in international trade and diplomacy and access technology and international research. English language competency is seen by Laos youth as a pathway to scholarship and career opportunities attracting higher salaries. This trend has been evident in Phase II where applicants have demonstrated higher levels of competency at application. </w:t>
      </w:r>
    </w:p>
    <w:p w14:paraId="6FF69EB5" w14:textId="63432AA3" w:rsidR="009926E0" w:rsidRPr="001266EF" w:rsidRDefault="00A95112"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LAI will provide English language training </w:t>
      </w:r>
      <w:r w:rsidR="009926E0" w:rsidRPr="001266EF">
        <w:rPr>
          <w:rFonts w:ascii="Calibri Light" w:hAnsi="Calibri Light" w:cs="Calibri Light"/>
          <w:color w:val="auto"/>
          <w:sz w:val="22"/>
          <w:szCs w:val="22"/>
        </w:rPr>
        <w:t xml:space="preserve">to </w:t>
      </w:r>
      <w:r w:rsidR="00FD28F8" w:rsidRPr="001266EF">
        <w:rPr>
          <w:rFonts w:ascii="Calibri Light" w:hAnsi="Calibri Light" w:cs="Calibri Light"/>
          <w:color w:val="auto"/>
          <w:sz w:val="22"/>
          <w:szCs w:val="22"/>
        </w:rPr>
        <w:t>support AAS</w:t>
      </w:r>
      <w:r w:rsidR="009926E0" w:rsidRPr="001266EF">
        <w:rPr>
          <w:rFonts w:ascii="Calibri Light" w:hAnsi="Calibri Light" w:cs="Calibri Light"/>
          <w:color w:val="auto"/>
          <w:sz w:val="22"/>
          <w:szCs w:val="22"/>
        </w:rPr>
        <w:t xml:space="preserve"> applicants and provisional awardees, to </w:t>
      </w:r>
      <w:r w:rsidR="00FD28F8" w:rsidRPr="001266EF">
        <w:rPr>
          <w:rFonts w:ascii="Calibri Light" w:hAnsi="Calibri Light" w:cs="Calibri Light"/>
          <w:color w:val="auto"/>
          <w:sz w:val="22"/>
          <w:szCs w:val="22"/>
        </w:rPr>
        <w:t xml:space="preserve">support skills development for </w:t>
      </w:r>
      <w:proofErr w:type="spellStart"/>
      <w:r w:rsidR="00FD28F8" w:rsidRPr="001266EF">
        <w:rPr>
          <w:rFonts w:ascii="Calibri Light" w:hAnsi="Calibri Light" w:cs="Calibri Light"/>
          <w:color w:val="auto"/>
          <w:sz w:val="22"/>
          <w:szCs w:val="22"/>
        </w:rPr>
        <w:t>GoL</w:t>
      </w:r>
      <w:proofErr w:type="spellEnd"/>
      <w:r w:rsidR="00FD28F8" w:rsidRPr="001266EF">
        <w:rPr>
          <w:rFonts w:ascii="Calibri Light" w:hAnsi="Calibri Light" w:cs="Calibri Light"/>
          <w:color w:val="auto"/>
          <w:sz w:val="22"/>
          <w:szCs w:val="22"/>
        </w:rPr>
        <w:t xml:space="preserve"> officials</w:t>
      </w:r>
      <w:r w:rsidR="009926E0" w:rsidRPr="001266EF">
        <w:rPr>
          <w:rFonts w:ascii="Calibri Light" w:hAnsi="Calibri Light" w:cs="Calibri Light"/>
          <w:color w:val="auto"/>
          <w:sz w:val="22"/>
          <w:szCs w:val="22"/>
        </w:rPr>
        <w:t xml:space="preserve"> in target partner organisations. </w:t>
      </w:r>
    </w:p>
    <w:p w14:paraId="27B9C70D" w14:textId="62683C82" w:rsidR="008843F8" w:rsidRPr="001266EF" w:rsidRDefault="009F17B3" w:rsidP="006C3DDF">
      <w:pPr>
        <w:pStyle w:val="Heading4"/>
        <w:rPr>
          <w:rFonts w:ascii="Calibri Light" w:hAnsi="Calibri Light" w:cs="Calibri Light"/>
          <w:color w:val="auto"/>
          <w:sz w:val="22"/>
          <w:szCs w:val="22"/>
        </w:rPr>
      </w:pPr>
      <w:bookmarkStart w:id="476" w:name="_Ref85896436"/>
      <w:r w:rsidRPr="001266EF">
        <w:rPr>
          <w:rFonts w:ascii="Calibri Light" w:hAnsi="Calibri Light" w:cs="Calibri Light"/>
          <w:color w:val="auto"/>
          <w:sz w:val="22"/>
          <w:szCs w:val="22"/>
        </w:rPr>
        <w:t xml:space="preserve">AAS </w:t>
      </w:r>
      <w:r w:rsidR="008843F8" w:rsidRPr="001266EF">
        <w:rPr>
          <w:rFonts w:ascii="Calibri Light" w:hAnsi="Calibri Light" w:cs="Calibri Light"/>
          <w:color w:val="auto"/>
          <w:sz w:val="22"/>
          <w:szCs w:val="22"/>
        </w:rPr>
        <w:t xml:space="preserve">Pre-application English </w:t>
      </w:r>
      <w:r w:rsidRPr="001266EF">
        <w:rPr>
          <w:rFonts w:ascii="Calibri Light" w:hAnsi="Calibri Light" w:cs="Calibri Light"/>
          <w:color w:val="auto"/>
          <w:sz w:val="22"/>
          <w:szCs w:val="22"/>
        </w:rPr>
        <w:t>L</w:t>
      </w:r>
      <w:r w:rsidR="008843F8" w:rsidRPr="001266EF">
        <w:rPr>
          <w:rFonts w:ascii="Calibri Light" w:hAnsi="Calibri Light" w:cs="Calibri Light"/>
          <w:color w:val="auto"/>
          <w:sz w:val="22"/>
          <w:szCs w:val="22"/>
        </w:rPr>
        <w:t>anguage</w:t>
      </w:r>
      <w:r w:rsidRPr="001266EF">
        <w:rPr>
          <w:rFonts w:ascii="Calibri Light" w:hAnsi="Calibri Light" w:cs="Calibri Light"/>
          <w:color w:val="auto"/>
          <w:sz w:val="22"/>
          <w:szCs w:val="22"/>
        </w:rPr>
        <w:t xml:space="preserve"> Training</w:t>
      </w:r>
      <w:r w:rsidR="00917488" w:rsidRPr="001266EF">
        <w:rPr>
          <w:rFonts w:ascii="Calibri Light" w:hAnsi="Calibri Light" w:cs="Calibri Light"/>
          <w:color w:val="auto"/>
          <w:sz w:val="22"/>
          <w:szCs w:val="22"/>
        </w:rPr>
        <w:t xml:space="preserve"> </w:t>
      </w:r>
      <w:r w:rsidR="008843F8" w:rsidRPr="001266EF">
        <w:rPr>
          <w:rFonts w:ascii="Calibri Light" w:hAnsi="Calibri Light" w:cs="Calibri Light"/>
          <w:color w:val="auto"/>
          <w:sz w:val="22"/>
          <w:szCs w:val="22"/>
        </w:rPr>
        <w:t>- Equity Pathway</w:t>
      </w:r>
      <w:bookmarkEnd w:id="476"/>
      <w:r w:rsidR="008843F8" w:rsidRPr="001266EF">
        <w:rPr>
          <w:rFonts w:ascii="Calibri Light" w:hAnsi="Calibri Light" w:cs="Calibri Light"/>
          <w:color w:val="auto"/>
          <w:sz w:val="22"/>
          <w:szCs w:val="22"/>
        </w:rPr>
        <w:t xml:space="preserve"> </w:t>
      </w:r>
    </w:p>
    <w:p w14:paraId="1D160761" w14:textId="17553455" w:rsidR="008843F8" w:rsidRPr="001266EF" w:rsidRDefault="008843F8"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Gender equality and equity in access is fundamental to the success of AAS. LAI will establish an English language Equity Pathway (EP), that utilises local service providers and offers members of target equity groups access to short-term English language training. The EP will be designed to: </w:t>
      </w:r>
    </w:p>
    <w:p w14:paraId="7125DCEB" w14:textId="0C96C26C" w:rsidR="008843F8" w:rsidRPr="001266EF" w:rsidRDefault="006E62D6" w:rsidP="006C3DDF">
      <w:pPr>
        <w:pStyle w:val="ListBullet"/>
        <w:rPr>
          <w:rFonts w:ascii="Calibri Light" w:hAnsi="Calibri Light" w:cs="Calibri Light"/>
          <w:sz w:val="22"/>
          <w:szCs w:val="22"/>
        </w:rPr>
      </w:pPr>
      <w:r w:rsidRPr="001266EF">
        <w:rPr>
          <w:rFonts w:ascii="Calibri Light" w:hAnsi="Calibri Light" w:cs="Calibri Light"/>
          <w:sz w:val="22"/>
          <w:szCs w:val="22"/>
        </w:rPr>
        <w:t>F</w:t>
      </w:r>
      <w:r w:rsidR="008843F8" w:rsidRPr="001266EF">
        <w:rPr>
          <w:rFonts w:ascii="Calibri Light" w:hAnsi="Calibri Light" w:cs="Calibri Light"/>
          <w:sz w:val="22"/>
          <w:szCs w:val="22"/>
        </w:rPr>
        <w:t xml:space="preserve">ocus on realistic pathways for </w:t>
      </w:r>
      <w:r w:rsidR="00FD28F8" w:rsidRPr="001266EF">
        <w:rPr>
          <w:rFonts w:ascii="Calibri Light" w:hAnsi="Calibri Light" w:cs="Calibri Light"/>
          <w:sz w:val="22"/>
          <w:szCs w:val="22"/>
        </w:rPr>
        <w:t>equity applicants</w:t>
      </w:r>
      <w:r w:rsidR="008843F8" w:rsidRPr="001266EF">
        <w:rPr>
          <w:rFonts w:ascii="Calibri Light" w:hAnsi="Calibri Light" w:cs="Calibri Light"/>
          <w:sz w:val="22"/>
          <w:szCs w:val="22"/>
        </w:rPr>
        <w:t xml:space="preserve">, with an investment in a </w:t>
      </w:r>
      <w:r w:rsidR="00F1352B" w:rsidRPr="001266EF">
        <w:rPr>
          <w:rFonts w:ascii="Calibri Light" w:hAnsi="Calibri Light" w:cs="Calibri Light"/>
          <w:sz w:val="22"/>
          <w:szCs w:val="22"/>
        </w:rPr>
        <w:t>limited</w:t>
      </w:r>
      <w:r w:rsidR="008843F8" w:rsidRPr="001266EF">
        <w:rPr>
          <w:rFonts w:ascii="Calibri Light" w:hAnsi="Calibri Light" w:cs="Calibri Light"/>
          <w:sz w:val="22"/>
          <w:szCs w:val="22"/>
        </w:rPr>
        <w:t xml:space="preserve"> number of ‘high potential’ AAS applicants </w:t>
      </w:r>
    </w:p>
    <w:p w14:paraId="6525A36D" w14:textId="4965CE2E" w:rsidR="008843F8" w:rsidRPr="001266EF" w:rsidRDefault="00917488" w:rsidP="006C3DDF">
      <w:pPr>
        <w:pStyle w:val="ListBullet"/>
        <w:rPr>
          <w:rFonts w:ascii="Calibri Light" w:hAnsi="Calibri Light" w:cs="Calibri Light"/>
          <w:sz w:val="22"/>
          <w:szCs w:val="22"/>
        </w:rPr>
      </w:pPr>
      <w:r w:rsidRPr="001266EF">
        <w:rPr>
          <w:rFonts w:ascii="Calibri Light" w:hAnsi="Calibri Light" w:cs="Calibri Light"/>
          <w:sz w:val="22"/>
          <w:szCs w:val="22"/>
        </w:rPr>
        <w:t xml:space="preserve">Provide </w:t>
      </w:r>
      <w:r w:rsidR="008843F8" w:rsidRPr="001266EF">
        <w:rPr>
          <w:rFonts w:ascii="Calibri Light" w:hAnsi="Calibri Light" w:cs="Calibri Light"/>
          <w:sz w:val="22"/>
          <w:szCs w:val="22"/>
        </w:rPr>
        <w:t xml:space="preserve">learning </w:t>
      </w:r>
      <w:r w:rsidRPr="001266EF">
        <w:rPr>
          <w:rFonts w:ascii="Calibri Light" w:hAnsi="Calibri Light" w:cs="Calibri Light"/>
          <w:sz w:val="22"/>
          <w:szCs w:val="22"/>
        </w:rPr>
        <w:t>that includes</w:t>
      </w:r>
      <w:r w:rsidR="008843F8" w:rsidRPr="001266EF">
        <w:rPr>
          <w:rFonts w:ascii="Calibri Light" w:hAnsi="Calibri Light" w:cs="Calibri Light"/>
          <w:sz w:val="22"/>
          <w:szCs w:val="22"/>
        </w:rPr>
        <w:t xml:space="preserve"> practical skills development activities to advance employability and work-readiness, such as</w:t>
      </w:r>
      <w:r w:rsidRPr="001266EF">
        <w:rPr>
          <w:rFonts w:ascii="Calibri Light" w:hAnsi="Calibri Light" w:cs="Calibri Light"/>
          <w:sz w:val="22"/>
          <w:szCs w:val="22"/>
        </w:rPr>
        <w:t xml:space="preserve"> s</w:t>
      </w:r>
      <w:r w:rsidR="008843F8" w:rsidRPr="001266EF">
        <w:rPr>
          <w:rFonts w:ascii="Calibri Light" w:hAnsi="Calibri Light" w:cs="Calibri Light"/>
          <w:sz w:val="22"/>
          <w:szCs w:val="22"/>
        </w:rPr>
        <w:t>oft skills</w:t>
      </w:r>
      <w:r w:rsidRPr="001266EF">
        <w:rPr>
          <w:rFonts w:ascii="Calibri Light" w:hAnsi="Calibri Light" w:cs="Calibri Light"/>
          <w:sz w:val="22"/>
          <w:szCs w:val="22"/>
        </w:rPr>
        <w:t xml:space="preserve">, interview skills, and skills needed to </w:t>
      </w:r>
      <w:r w:rsidR="00FD28F8" w:rsidRPr="001266EF">
        <w:rPr>
          <w:rFonts w:ascii="Calibri Light" w:hAnsi="Calibri Light" w:cs="Calibri Light"/>
          <w:sz w:val="22"/>
          <w:szCs w:val="22"/>
        </w:rPr>
        <w:t>prepar</w:t>
      </w:r>
      <w:r w:rsidRPr="001266EF">
        <w:rPr>
          <w:rFonts w:ascii="Calibri Light" w:hAnsi="Calibri Light" w:cs="Calibri Light"/>
          <w:sz w:val="22"/>
          <w:szCs w:val="22"/>
        </w:rPr>
        <w:t>e</w:t>
      </w:r>
      <w:r w:rsidR="00FD28F8" w:rsidRPr="001266EF">
        <w:rPr>
          <w:rFonts w:ascii="Calibri Light" w:hAnsi="Calibri Light" w:cs="Calibri Light"/>
          <w:sz w:val="22"/>
          <w:szCs w:val="22"/>
        </w:rPr>
        <w:t xml:space="preserve"> a strong AAS application</w:t>
      </w:r>
      <w:r w:rsidRPr="001266EF">
        <w:rPr>
          <w:rFonts w:ascii="Calibri Light" w:hAnsi="Calibri Light" w:cs="Calibri Light"/>
          <w:sz w:val="22"/>
          <w:szCs w:val="22"/>
        </w:rPr>
        <w:t xml:space="preserve"> and </w:t>
      </w:r>
      <w:r w:rsidR="00FD28F8" w:rsidRPr="001266EF">
        <w:rPr>
          <w:rFonts w:ascii="Calibri Light" w:hAnsi="Calibri Light" w:cs="Calibri Light"/>
          <w:sz w:val="22"/>
          <w:szCs w:val="22"/>
        </w:rPr>
        <w:t xml:space="preserve">an </w:t>
      </w:r>
      <w:r w:rsidR="008843F8" w:rsidRPr="001266EF">
        <w:rPr>
          <w:rFonts w:ascii="Calibri Light" w:hAnsi="Calibri Light" w:cs="Calibri Light"/>
          <w:sz w:val="22"/>
          <w:szCs w:val="22"/>
        </w:rPr>
        <w:t>English language Curriculum Vitae</w:t>
      </w:r>
      <w:r w:rsidRPr="001266EF">
        <w:rPr>
          <w:rFonts w:ascii="Calibri Light" w:hAnsi="Calibri Light" w:cs="Calibri Light"/>
          <w:sz w:val="22"/>
          <w:szCs w:val="22"/>
        </w:rPr>
        <w:t xml:space="preserve">. </w:t>
      </w:r>
    </w:p>
    <w:p w14:paraId="6FFB7B6A" w14:textId="101CFCAA" w:rsidR="008843F8" w:rsidRPr="001266EF" w:rsidRDefault="008843F8"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The EP will be piloted by targeting high potential individuals from equity groups who have applied for an AAS in a recent past </w:t>
      </w:r>
      <w:proofErr w:type="gramStart"/>
      <w:r w:rsidRPr="001266EF">
        <w:rPr>
          <w:rFonts w:ascii="Calibri Light" w:hAnsi="Calibri Light" w:cs="Calibri Light"/>
          <w:color w:val="auto"/>
          <w:sz w:val="22"/>
          <w:szCs w:val="22"/>
          <w:lang w:val="en-AU"/>
        </w:rPr>
        <w:t>Intake, but</w:t>
      </w:r>
      <w:proofErr w:type="gramEnd"/>
      <w:r w:rsidRPr="001266EF">
        <w:rPr>
          <w:rFonts w:ascii="Calibri Light" w:hAnsi="Calibri Light" w:cs="Calibri Light"/>
          <w:color w:val="auto"/>
          <w:sz w:val="22"/>
          <w:szCs w:val="22"/>
          <w:lang w:val="en-AU"/>
        </w:rPr>
        <w:t xml:space="preserve"> were unsuccessful due to not meeting the minimum English language requirement. These individuals are known to LAI, as is their record of application, and with additional assistance they are well placed to re-apply and succeed in a future AAS intake. </w:t>
      </w:r>
    </w:p>
    <w:p w14:paraId="1DBA8427" w14:textId="14D3F2D2" w:rsidR="008843F8" w:rsidRPr="001266EF" w:rsidRDefault="008843F8"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In </w:t>
      </w:r>
      <w:r w:rsidR="006E62D6" w:rsidRPr="001266EF">
        <w:rPr>
          <w:rFonts w:ascii="Calibri Light" w:hAnsi="Calibri Light" w:cs="Calibri Light"/>
          <w:color w:val="auto"/>
          <w:sz w:val="22"/>
          <w:szCs w:val="22"/>
          <w:lang w:val="en-AU"/>
        </w:rPr>
        <w:t>Y</w:t>
      </w:r>
      <w:r w:rsidRPr="001266EF">
        <w:rPr>
          <w:rFonts w:ascii="Calibri Light" w:hAnsi="Calibri Light" w:cs="Calibri Light"/>
          <w:color w:val="auto"/>
          <w:sz w:val="22"/>
          <w:szCs w:val="22"/>
          <w:lang w:val="en-AU"/>
        </w:rPr>
        <w:t xml:space="preserve">ear 1 a pilot EP will offer short term (6-12 months) English language training to a cohort of up to </w:t>
      </w:r>
      <w:r w:rsidR="00A473E9" w:rsidRPr="001266EF">
        <w:rPr>
          <w:rFonts w:ascii="Calibri Light" w:hAnsi="Calibri Light" w:cs="Calibri Light"/>
          <w:color w:val="auto"/>
          <w:sz w:val="22"/>
          <w:szCs w:val="22"/>
          <w:lang w:val="en-AU"/>
        </w:rPr>
        <w:t>25</w:t>
      </w:r>
      <w:r w:rsidRPr="001266EF">
        <w:rPr>
          <w:rFonts w:ascii="Calibri Light" w:hAnsi="Calibri Light" w:cs="Calibri Light"/>
          <w:color w:val="auto"/>
          <w:sz w:val="22"/>
          <w:szCs w:val="22"/>
          <w:lang w:val="en-AU"/>
        </w:rPr>
        <w:t xml:space="preserve"> former applicants from equity groups to achieve </w:t>
      </w:r>
      <w:r w:rsidR="00AC0E05" w:rsidRPr="001266EF">
        <w:rPr>
          <w:rFonts w:ascii="Calibri Light" w:hAnsi="Calibri Light" w:cs="Calibri Light"/>
          <w:color w:val="auto"/>
          <w:sz w:val="22"/>
          <w:szCs w:val="22"/>
          <w:lang w:val="en-AU"/>
        </w:rPr>
        <w:t xml:space="preserve">the minimum score required for AAS eligibility (currently </w:t>
      </w:r>
      <w:r w:rsidRPr="001266EF">
        <w:rPr>
          <w:rFonts w:ascii="Calibri Light" w:hAnsi="Calibri Light" w:cs="Calibri Light"/>
          <w:color w:val="auto"/>
          <w:sz w:val="22"/>
          <w:szCs w:val="22"/>
          <w:lang w:val="en-AU"/>
        </w:rPr>
        <w:t>IELTS 5.5</w:t>
      </w:r>
      <w:r w:rsidR="00AC0E05"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no sub-band </w:t>
      </w:r>
      <w:r w:rsidR="00AC0E05" w:rsidRPr="001266EF">
        <w:rPr>
          <w:rFonts w:ascii="Calibri Light" w:hAnsi="Calibri Light" w:cs="Calibri Light"/>
          <w:color w:val="auto"/>
          <w:sz w:val="22"/>
          <w:szCs w:val="22"/>
          <w:lang w:val="en-AU"/>
        </w:rPr>
        <w:t>&lt;</w:t>
      </w:r>
      <w:r w:rsidRPr="001266EF">
        <w:rPr>
          <w:rFonts w:ascii="Calibri Light" w:hAnsi="Calibri Light" w:cs="Calibri Light"/>
          <w:color w:val="auto"/>
          <w:sz w:val="22"/>
          <w:szCs w:val="22"/>
          <w:lang w:val="en-AU"/>
        </w:rPr>
        <w:t>5.0</w:t>
      </w:r>
      <w:r w:rsidR="002E144D" w:rsidRPr="001266EF">
        <w:rPr>
          <w:rStyle w:val="FootnoteReference"/>
          <w:rFonts w:ascii="Calibri Light" w:hAnsi="Calibri Light" w:cs="Calibri Light"/>
          <w:color w:val="auto"/>
          <w:sz w:val="22"/>
          <w:szCs w:val="22"/>
          <w:lang w:val="en-AU"/>
        </w:rPr>
        <w:footnoteReference w:customMarkFollows="1" w:id="71"/>
        <w:t>69</w:t>
      </w:r>
      <w:r w:rsidR="00AC0E05"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Pre and post English language testing will be undertaken as part of the program. The pilot will be monitored and evaluated after two Intake rounds, with a decision about the continuing investment to consider: </w:t>
      </w:r>
    </w:p>
    <w:p w14:paraId="176C7C5A" w14:textId="6B5F4CE6" w:rsidR="008843F8" w:rsidRPr="001266EF" w:rsidRDefault="008843F8" w:rsidP="006C3DDF">
      <w:pPr>
        <w:pStyle w:val="ListBullet"/>
        <w:rPr>
          <w:rFonts w:ascii="Calibri Light" w:hAnsi="Calibri Light" w:cs="Calibri Light"/>
          <w:sz w:val="22"/>
          <w:szCs w:val="22"/>
        </w:rPr>
      </w:pPr>
      <w:r w:rsidRPr="001266EF">
        <w:rPr>
          <w:rFonts w:ascii="Calibri Light" w:hAnsi="Calibri Light" w:cs="Calibri Light"/>
          <w:sz w:val="22"/>
          <w:szCs w:val="22"/>
        </w:rPr>
        <w:t>Level of uptake from those offered the opportunity</w:t>
      </w:r>
    </w:p>
    <w:p w14:paraId="37EB344E" w14:textId="4215F4D0" w:rsidR="008843F8" w:rsidRPr="001266EF" w:rsidRDefault="008843F8" w:rsidP="006C3DDF">
      <w:pPr>
        <w:pStyle w:val="ListBullet"/>
        <w:rPr>
          <w:rFonts w:ascii="Calibri Light" w:hAnsi="Calibri Light" w:cs="Calibri Light"/>
          <w:sz w:val="22"/>
          <w:szCs w:val="22"/>
        </w:rPr>
      </w:pPr>
      <w:r w:rsidRPr="001266EF">
        <w:rPr>
          <w:rFonts w:ascii="Calibri Light" w:hAnsi="Calibri Light" w:cs="Calibri Light"/>
          <w:sz w:val="22"/>
          <w:szCs w:val="22"/>
        </w:rPr>
        <w:t>Attendance and course assessments, including pass rates</w:t>
      </w:r>
    </w:p>
    <w:p w14:paraId="5542633C" w14:textId="5F5DA0B5" w:rsidR="008843F8" w:rsidRPr="001266EF" w:rsidRDefault="008843F8" w:rsidP="006C3DDF">
      <w:pPr>
        <w:pStyle w:val="ListBullet"/>
        <w:rPr>
          <w:rFonts w:ascii="Calibri Light" w:hAnsi="Calibri Light" w:cs="Calibri Light"/>
          <w:sz w:val="22"/>
          <w:szCs w:val="22"/>
        </w:rPr>
      </w:pPr>
      <w:r w:rsidRPr="001266EF">
        <w:rPr>
          <w:rFonts w:ascii="Calibri Light" w:hAnsi="Calibri Light" w:cs="Calibri Light"/>
          <w:sz w:val="22"/>
          <w:szCs w:val="22"/>
        </w:rPr>
        <w:t>Re-application rates for AAS, and rates of success in being offered an AAS</w:t>
      </w:r>
    </w:p>
    <w:p w14:paraId="6EE5D8E6" w14:textId="77777777" w:rsidR="008843F8" w:rsidRPr="001266EF" w:rsidRDefault="008843F8" w:rsidP="006C3DDF">
      <w:pPr>
        <w:pStyle w:val="ListBullet"/>
        <w:rPr>
          <w:rFonts w:ascii="Calibri Light" w:hAnsi="Calibri Light" w:cs="Calibri Light"/>
          <w:sz w:val="22"/>
          <w:szCs w:val="22"/>
        </w:rPr>
      </w:pPr>
      <w:r w:rsidRPr="001266EF">
        <w:rPr>
          <w:rFonts w:ascii="Calibri Light" w:hAnsi="Calibri Light" w:cs="Calibri Light"/>
          <w:sz w:val="22"/>
          <w:szCs w:val="22"/>
        </w:rPr>
        <w:t xml:space="preserve">Change in English language competency. </w:t>
      </w:r>
    </w:p>
    <w:p w14:paraId="02BEE32C" w14:textId="6B1F33A8" w:rsidR="008843F8" w:rsidRPr="001266EF" w:rsidRDefault="008843F8" w:rsidP="006C3DDF">
      <w:pPr>
        <w:pStyle w:val="Heading4"/>
        <w:rPr>
          <w:rFonts w:ascii="Calibri Light" w:hAnsi="Calibri Light" w:cs="Calibri Light"/>
          <w:color w:val="auto"/>
          <w:sz w:val="22"/>
          <w:szCs w:val="22"/>
        </w:rPr>
      </w:pPr>
      <w:bookmarkStart w:id="477" w:name="_Ref86231459"/>
      <w:r w:rsidRPr="001266EF">
        <w:rPr>
          <w:rFonts w:ascii="Calibri Light" w:hAnsi="Calibri Light" w:cs="Calibri Light"/>
          <w:color w:val="auto"/>
          <w:sz w:val="22"/>
          <w:szCs w:val="22"/>
        </w:rPr>
        <w:t xml:space="preserve">English </w:t>
      </w:r>
      <w:r w:rsidR="00707E40" w:rsidRPr="001266EF">
        <w:rPr>
          <w:rFonts w:ascii="Calibri Light" w:hAnsi="Calibri Light" w:cs="Calibri Light"/>
          <w:color w:val="auto"/>
          <w:sz w:val="22"/>
          <w:szCs w:val="22"/>
        </w:rPr>
        <w:t>L</w:t>
      </w:r>
      <w:r w:rsidRPr="001266EF">
        <w:rPr>
          <w:rFonts w:ascii="Calibri Light" w:hAnsi="Calibri Light" w:cs="Calibri Light"/>
          <w:color w:val="auto"/>
          <w:sz w:val="22"/>
          <w:szCs w:val="22"/>
        </w:rPr>
        <w:t xml:space="preserve">anguage and </w:t>
      </w:r>
      <w:r w:rsidR="00707E40" w:rsidRPr="001266EF">
        <w:rPr>
          <w:rFonts w:ascii="Calibri Light" w:hAnsi="Calibri Light" w:cs="Calibri Light"/>
          <w:color w:val="auto"/>
          <w:sz w:val="22"/>
          <w:szCs w:val="22"/>
        </w:rPr>
        <w:t>A</w:t>
      </w:r>
      <w:r w:rsidRPr="001266EF">
        <w:rPr>
          <w:rFonts w:ascii="Calibri Light" w:hAnsi="Calibri Light" w:cs="Calibri Light"/>
          <w:color w:val="auto"/>
          <w:sz w:val="22"/>
          <w:szCs w:val="22"/>
        </w:rPr>
        <w:t xml:space="preserve">cademic </w:t>
      </w:r>
      <w:r w:rsidR="00707E40" w:rsidRPr="001266EF">
        <w:rPr>
          <w:rFonts w:ascii="Calibri Light" w:hAnsi="Calibri Light" w:cs="Calibri Light"/>
          <w:color w:val="auto"/>
          <w:sz w:val="22"/>
          <w:szCs w:val="22"/>
        </w:rPr>
        <w:t>P</w:t>
      </w:r>
      <w:r w:rsidRPr="001266EF">
        <w:rPr>
          <w:rFonts w:ascii="Calibri Light" w:hAnsi="Calibri Light" w:cs="Calibri Light"/>
          <w:color w:val="auto"/>
          <w:sz w:val="22"/>
          <w:szCs w:val="22"/>
        </w:rPr>
        <w:t xml:space="preserve">reparation for </w:t>
      </w:r>
      <w:r w:rsidR="00707E40" w:rsidRPr="001266EF">
        <w:rPr>
          <w:rFonts w:ascii="Calibri Light" w:hAnsi="Calibri Light" w:cs="Calibri Light"/>
          <w:color w:val="auto"/>
          <w:sz w:val="22"/>
          <w:szCs w:val="22"/>
        </w:rPr>
        <w:t>P</w:t>
      </w:r>
      <w:r w:rsidRPr="001266EF">
        <w:rPr>
          <w:rFonts w:ascii="Calibri Light" w:hAnsi="Calibri Light" w:cs="Calibri Light"/>
          <w:color w:val="auto"/>
          <w:sz w:val="22"/>
          <w:szCs w:val="22"/>
        </w:rPr>
        <w:t xml:space="preserve">rovisional </w:t>
      </w:r>
      <w:r w:rsidR="00AC0E05" w:rsidRPr="001266EF">
        <w:rPr>
          <w:rFonts w:ascii="Calibri Light" w:hAnsi="Calibri Light" w:cs="Calibri Light"/>
          <w:color w:val="auto"/>
          <w:sz w:val="22"/>
          <w:szCs w:val="22"/>
        </w:rPr>
        <w:t xml:space="preserve">AAS </w:t>
      </w:r>
      <w:r w:rsidR="00707E40" w:rsidRPr="001266EF">
        <w:rPr>
          <w:rFonts w:ascii="Calibri Light" w:hAnsi="Calibri Light" w:cs="Calibri Light"/>
          <w:color w:val="auto"/>
          <w:sz w:val="22"/>
          <w:szCs w:val="22"/>
        </w:rPr>
        <w:t>R</w:t>
      </w:r>
      <w:r w:rsidR="00AC0E05" w:rsidRPr="001266EF">
        <w:rPr>
          <w:rFonts w:ascii="Calibri Light" w:hAnsi="Calibri Light" w:cs="Calibri Light"/>
          <w:color w:val="auto"/>
          <w:sz w:val="22"/>
          <w:szCs w:val="22"/>
        </w:rPr>
        <w:t>ecipients</w:t>
      </w:r>
      <w:bookmarkEnd w:id="477"/>
    </w:p>
    <w:p w14:paraId="701DCCF3" w14:textId="22172055" w:rsidR="008843F8" w:rsidRPr="001266EF" w:rsidRDefault="008843F8"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The English for Academic Purposes (EAP) program is well established in LAI and although English language levels in applicant cohorts are improving, LAI will continue to enable provisional AAS recipients to access English language </w:t>
      </w:r>
      <w:r w:rsidRPr="001266EF">
        <w:rPr>
          <w:rFonts w:ascii="Calibri Light" w:hAnsi="Calibri Light" w:cs="Calibri Light"/>
          <w:color w:val="auto"/>
          <w:sz w:val="22"/>
          <w:szCs w:val="22"/>
        </w:rPr>
        <w:lastRenderedPageBreak/>
        <w:t>training to achieve the required competency</w:t>
      </w:r>
      <w:r w:rsidR="002E144D" w:rsidRPr="001266EF">
        <w:rPr>
          <w:rStyle w:val="FootnoteReference"/>
          <w:rFonts w:ascii="Calibri Light" w:hAnsi="Calibri Light" w:cs="Calibri Light"/>
          <w:color w:val="auto"/>
          <w:sz w:val="22"/>
          <w:szCs w:val="22"/>
        </w:rPr>
        <w:footnoteReference w:customMarkFollows="1" w:id="72"/>
        <w:t>70</w:t>
      </w:r>
      <w:r w:rsidRPr="001266EF">
        <w:rPr>
          <w:rFonts w:ascii="Calibri Light" w:hAnsi="Calibri Light" w:cs="Calibri Light"/>
          <w:color w:val="auto"/>
          <w:sz w:val="22"/>
          <w:szCs w:val="22"/>
        </w:rPr>
        <w:t xml:space="preserve">. To ensure value for money of the EAP, consideration should be given to the following strategies: </w:t>
      </w:r>
    </w:p>
    <w:p w14:paraId="424C6870" w14:textId="59A03BC6" w:rsidR="008843F8" w:rsidRPr="001266EF" w:rsidRDefault="008843F8" w:rsidP="006C3DDF">
      <w:pPr>
        <w:pStyle w:val="BodyCopy"/>
        <w:numPr>
          <w:ilvl w:val="0"/>
          <w:numId w:val="26"/>
        </w:numPr>
        <w:rPr>
          <w:rFonts w:ascii="Calibri Light" w:hAnsi="Calibri Light" w:cs="Calibri Light"/>
          <w:color w:val="auto"/>
          <w:sz w:val="22"/>
          <w:szCs w:val="22"/>
        </w:rPr>
      </w:pPr>
      <w:r w:rsidRPr="001266EF">
        <w:rPr>
          <w:rFonts w:ascii="Calibri Light" w:hAnsi="Calibri Light" w:cs="Calibri Light"/>
          <w:color w:val="auto"/>
          <w:sz w:val="22"/>
          <w:szCs w:val="22"/>
        </w:rPr>
        <w:t>Set a quota and budget ceiling for the 12-month English language training that limits the EAP places available in a specific AAS intake. This limit can be considered in the final shortlisting of provisional offers.</w:t>
      </w:r>
    </w:p>
    <w:p w14:paraId="084F594C" w14:textId="4BF4618D" w:rsidR="008843F8" w:rsidRPr="001266EF" w:rsidRDefault="00F26EF4" w:rsidP="006C3DDF">
      <w:pPr>
        <w:pStyle w:val="BodyCopy"/>
        <w:numPr>
          <w:ilvl w:val="0"/>
          <w:numId w:val="26"/>
        </w:numPr>
        <w:rPr>
          <w:rFonts w:ascii="Calibri Light" w:hAnsi="Calibri Light" w:cs="Calibri Light"/>
          <w:color w:val="auto"/>
          <w:sz w:val="22"/>
          <w:szCs w:val="22"/>
        </w:rPr>
      </w:pPr>
      <w:r w:rsidRPr="001266EF">
        <w:rPr>
          <w:rFonts w:ascii="Calibri Light" w:hAnsi="Calibri Light" w:cs="Calibri Light"/>
          <w:color w:val="auto"/>
          <w:sz w:val="22"/>
          <w:szCs w:val="22"/>
        </w:rPr>
        <w:t>‘Fast Track’ f</w:t>
      </w:r>
      <w:r w:rsidR="008843F8" w:rsidRPr="001266EF">
        <w:rPr>
          <w:rFonts w:ascii="Calibri Light" w:hAnsi="Calibri Light" w:cs="Calibri Light"/>
          <w:color w:val="auto"/>
          <w:sz w:val="22"/>
          <w:szCs w:val="22"/>
        </w:rPr>
        <w:t>or those who require 6-month English language training (provisional awardees who achieve an IELTS of 6.0 with no sub-band &lt;5.5</w:t>
      </w:r>
      <w:r w:rsidRPr="001266EF">
        <w:rPr>
          <w:rFonts w:ascii="Calibri Light" w:hAnsi="Calibri Light" w:cs="Calibri Light"/>
          <w:color w:val="auto"/>
          <w:sz w:val="22"/>
          <w:szCs w:val="22"/>
        </w:rPr>
        <w:t>)</w:t>
      </w:r>
      <w:r w:rsidR="006E62D6" w:rsidRPr="001266EF">
        <w:rPr>
          <w:rFonts w:ascii="Calibri Light" w:hAnsi="Calibri Light" w:cs="Calibri Light"/>
          <w:color w:val="auto"/>
          <w:sz w:val="22"/>
          <w:szCs w:val="22"/>
        </w:rPr>
        <w:t>.</w:t>
      </w:r>
      <w:r w:rsidR="008843F8" w:rsidRPr="001266EF">
        <w:rPr>
          <w:rFonts w:ascii="Calibri Light" w:hAnsi="Calibri Light" w:cs="Calibri Light"/>
          <w:color w:val="auto"/>
          <w:sz w:val="22"/>
          <w:szCs w:val="22"/>
        </w:rPr>
        <w:t xml:space="preserve"> </w:t>
      </w:r>
      <w:r w:rsidR="006E62D6" w:rsidRPr="001266EF">
        <w:rPr>
          <w:rFonts w:ascii="Calibri Light" w:hAnsi="Calibri Light" w:cs="Calibri Light"/>
          <w:color w:val="auto"/>
          <w:sz w:val="22"/>
          <w:szCs w:val="22"/>
        </w:rPr>
        <w:t>T</w:t>
      </w:r>
      <w:r w:rsidR="008843F8" w:rsidRPr="001266EF">
        <w:rPr>
          <w:rFonts w:ascii="Calibri Light" w:hAnsi="Calibri Light" w:cs="Calibri Light"/>
          <w:color w:val="auto"/>
          <w:sz w:val="22"/>
          <w:szCs w:val="22"/>
        </w:rPr>
        <w:t>he option of pre-course English language training in Australia for small cohorts should continue to be used</w:t>
      </w:r>
      <w:r w:rsidRPr="001266EF">
        <w:rPr>
          <w:rFonts w:ascii="Calibri Light" w:hAnsi="Calibri Light" w:cs="Calibri Light"/>
          <w:color w:val="auto"/>
          <w:sz w:val="22"/>
          <w:szCs w:val="22"/>
        </w:rPr>
        <w:t>, but</w:t>
      </w:r>
      <w:r w:rsidR="008843F8" w:rsidRPr="001266EF">
        <w:rPr>
          <w:rFonts w:ascii="Calibri Light" w:hAnsi="Calibri Light" w:cs="Calibri Light"/>
          <w:color w:val="auto"/>
          <w:sz w:val="22"/>
          <w:szCs w:val="22"/>
        </w:rPr>
        <w:t xml:space="preserve"> on</w:t>
      </w:r>
      <w:r w:rsidR="00FD28F8" w:rsidRPr="001266EF">
        <w:rPr>
          <w:rFonts w:ascii="Calibri Light" w:hAnsi="Calibri Light" w:cs="Calibri Light"/>
          <w:color w:val="auto"/>
          <w:sz w:val="22"/>
          <w:szCs w:val="22"/>
        </w:rPr>
        <w:t>ly on</w:t>
      </w:r>
      <w:r w:rsidR="008843F8" w:rsidRPr="001266EF">
        <w:rPr>
          <w:rFonts w:ascii="Calibri Light" w:hAnsi="Calibri Light" w:cs="Calibri Light"/>
          <w:color w:val="auto"/>
          <w:sz w:val="22"/>
          <w:szCs w:val="22"/>
        </w:rPr>
        <w:t xml:space="preserve"> a </w:t>
      </w:r>
      <w:r w:rsidRPr="001266EF">
        <w:rPr>
          <w:rFonts w:ascii="Calibri Light" w:hAnsi="Calibri Light" w:cs="Calibri Light"/>
          <w:color w:val="auto"/>
          <w:sz w:val="22"/>
          <w:szCs w:val="22"/>
        </w:rPr>
        <w:t xml:space="preserve">clear </w:t>
      </w:r>
      <w:r w:rsidR="008843F8" w:rsidRPr="001266EF">
        <w:rPr>
          <w:rFonts w:ascii="Calibri Light" w:hAnsi="Calibri Light" w:cs="Calibri Light"/>
          <w:color w:val="auto"/>
          <w:sz w:val="22"/>
          <w:szCs w:val="22"/>
        </w:rPr>
        <w:t>cost-benefit basi</w:t>
      </w:r>
      <w:r w:rsidRPr="001266EF">
        <w:rPr>
          <w:rFonts w:ascii="Calibri Light" w:hAnsi="Calibri Light" w:cs="Calibri Light"/>
          <w:color w:val="auto"/>
          <w:sz w:val="22"/>
          <w:szCs w:val="22"/>
        </w:rPr>
        <w:t>s.</w:t>
      </w:r>
      <w:r w:rsidR="008843F8" w:rsidRPr="001266EF">
        <w:rPr>
          <w:rFonts w:ascii="Calibri Light" w:hAnsi="Calibri Light" w:cs="Calibri Light"/>
          <w:color w:val="auto"/>
          <w:sz w:val="22"/>
          <w:szCs w:val="22"/>
        </w:rPr>
        <w:t xml:space="preserve"> </w:t>
      </w:r>
    </w:p>
    <w:p w14:paraId="67216C75" w14:textId="494E2390" w:rsidR="008843F8" w:rsidRPr="001266EF" w:rsidRDefault="008843F8"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LAI will continue to monitor AAS applicant English language competency and consider adjustments to the minimum eligibility requirement. Decisions that raise the eligibility English language must account for the potential impact of accessibility of AAS to equity groups, and mitigation measures put in place, such as a scaling up the Equity Pathway (Section </w:t>
      </w:r>
      <w:r w:rsidRPr="001266EF">
        <w:rPr>
          <w:rFonts w:ascii="Calibri Light" w:hAnsi="Calibri Light" w:cs="Calibri Light"/>
          <w:color w:val="auto"/>
          <w:sz w:val="22"/>
          <w:szCs w:val="22"/>
        </w:rPr>
        <w:fldChar w:fldCharType="begin"/>
      </w:r>
      <w:r w:rsidRPr="001266EF">
        <w:rPr>
          <w:rFonts w:ascii="Calibri Light" w:hAnsi="Calibri Light" w:cs="Calibri Light"/>
          <w:color w:val="auto"/>
          <w:sz w:val="22"/>
          <w:szCs w:val="22"/>
        </w:rPr>
        <w:instrText xml:space="preserve"> REF _Ref85896436 \r \h </w:instrText>
      </w:r>
      <w:r w:rsidR="0068737F" w:rsidRPr="001266EF">
        <w:rPr>
          <w:rFonts w:ascii="Calibri Light" w:hAnsi="Calibri Light" w:cs="Calibri Light"/>
          <w:color w:val="auto"/>
          <w:sz w:val="22"/>
          <w:szCs w:val="22"/>
        </w:rPr>
        <w:instrText xml:space="preserve"> \* MERGEFORMAT </w:instrText>
      </w:r>
      <w:r w:rsidRPr="001266EF">
        <w:rPr>
          <w:rFonts w:ascii="Calibri Light" w:hAnsi="Calibri Light" w:cs="Calibri Light"/>
          <w:color w:val="auto"/>
          <w:sz w:val="22"/>
          <w:szCs w:val="22"/>
        </w:rPr>
      </w:r>
      <w:r w:rsidRPr="001266EF">
        <w:rPr>
          <w:rFonts w:ascii="Calibri Light" w:hAnsi="Calibri Light" w:cs="Calibri Light"/>
          <w:color w:val="auto"/>
          <w:sz w:val="22"/>
          <w:szCs w:val="22"/>
        </w:rPr>
        <w:fldChar w:fldCharType="separate"/>
      </w:r>
      <w:r w:rsidR="00BE555A">
        <w:rPr>
          <w:rFonts w:ascii="Calibri Light" w:hAnsi="Calibri Light" w:cs="Calibri Light"/>
          <w:color w:val="auto"/>
          <w:sz w:val="22"/>
          <w:szCs w:val="22"/>
        </w:rPr>
        <w:t>7.4.1.1</w:t>
      </w:r>
      <w:r w:rsidRPr="001266EF">
        <w:rPr>
          <w:rFonts w:ascii="Calibri Light" w:hAnsi="Calibri Light" w:cs="Calibri Light"/>
          <w:color w:val="auto"/>
          <w:sz w:val="22"/>
          <w:szCs w:val="22"/>
        </w:rPr>
        <w:fldChar w:fldCharType="end"/>
      </w:r>
      <w:r w:rsidRPr="001266EF">
        <w:rPr>
          <w:rFonts w:ascii="Calibri Light" w:hAnsi="Calibri Light" w:cs="Calibri Light"/>
          <w:color w:val="auto"/>
          <w:sz w:val="22"/>
          <w:szCs w:val="22"/>
        </w:rPr>
        <w:t xml:space="preserve">). </w:t>
      </w:r>
    </w:p>
    <w:p w14:paraId="4BFDCC7E" w14:textId="424610EB" w:rsidR="008843F8" w:rsidRPr="001266EF" w:rsidRDefault="008843F8"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Training for academic preparation prior to departure will continue to be offered through a </w:t>
      </w:r>
      <w:r w:rsidR="006E62D6" w:rsidRPr="001266EF">
        <w:rPr>
          <w:rFonts w:ascii="Calibri Light" w:hAnsi="Calibri Light" w:cs="Calibri Light"/>
          <w:color w:val="auto"/>
          <w:sz w:val="22"/>
          <w:szCs w:val="22"/>
        </w:rPr>
        <w:t>five</w:t>
      </w:r>
      <w:r w:rsidRPr="001266EF">
        <w:rPr>
          <w:rFonts w:ascii="Calibri Light" w:hAnsi="Calibri Light" w:cs="Calibri Light"/>
          <w:color w:val="auto"/>
          <w:sz w:val="22"/>
          <w:szCs w:val="22"/>
        </w:rPr>
        <w:t xml:space="preserve">-week intensive learning program. This component of EAP is essential preparation for AAS recipients to develop academic awareness and practical skills needed to succeed in their chosen curse of study. </w:t>
      </w:r>
    </w:p>
    <w:p w14:paraId="2D34FA6B" w14:textId="6C401FA3" w:rsidR="00F92603" w:rsidRPr="001266EF" w:rsidRDefault="000806E1" w:rsidP="006C3DDF">
      <w:pPr>
        <w:pStyle w:val="Heading4"/>
        <w:rPr>
          <w:rFonts w:ascii="Calibri Light" w:hAnsi="Calibri Light" w:cs="Calibri Light"/>
          <w:color w:val="auto"/>
          <w:sz w:val="22"/>
          <w:szCs w:val="22"/>
        </w:rPr>
      </w:pPr>
      <w:r w:rsidRPr="001266EF">
        <w:rPr>
          <w:rFonts w:ascii="Calibri Light" w:hAnsi="Calibri Light" w:cs="Calibri Light"/>
          <w:color w:val="auto"/>
          <w:sz w:val="22"/>
          <w:szCs w:val="22"/>
        </w:rPr>
        <w:t xml:space="preserve">In-Australia </w:t>
      </w:r>
      <w:r w:rsidR="00491DD2" w:rsidRPr="001266EF">
        <w:rPr>
          <w:rFonts w:ascii="Calibri Light" w:hAnsi="Calibri Light" w:cs="Calibri Light"/>
          <w:color w:val="auto"/>
          <w:sz w:val="22"/>
          <w:szCs w:val="22"/>
        </w:rPr>
        <w:t xml:space="preserve">English </w:t>
      </w:r>
      <w:r w:rsidR="004C5754" w:rsidRPr="001266EF">
        <w:rPr>
          <w:rFonts w:ascii="Calibri Light" w:hAnsi="Calibri Light" w:cs="Calibri Light"/>
          <w:color w:val="auto"/>
          <w:sz w:val="22"/>
          <w:szCs w:val="22"/>
        </w:rPr>
        <w:t>L</w:t>
      </w:r>
      <w:r w:rsidR="00491DD2" w:rsidRPr="001266EF">
        <w:rPr>
          <w:rFonts w:ascii="Calibri Light" w:hAnsi="Calibri Light" w:cs="Calibri Light"/>
          <w:color w:val="auto"/>
          <w:sz w:val="22"/>
          <w:szCs w:val="22"/>
        </w:rPr>
        <w:t xml:space="preserve">anguage </w:t>
      </w:r>
      <w:r w:rsidR="004C5754" w:rsidRPr="001266EF">
        <w:rPr>
          <w:rFonts w:ascii="Calibri Light" w:hAnsi="Calibri Light" w:cs="Calibri Light"/>
          <w:color w:val="auto"/>
          <w:sz w:val="22"/>
          <w:szCs w:val="22"/>
        </w:rPr>
        <w:t>Scholarship</w:t>
      </w:r>
      <w:r w:rsidRPr="001266EF">
        <w:rPr>
          <w:rFonts w:ascii="Calibri Light" w:hAnsi="Calibri Light" w:cs="Calibri Light"/>
          <w:color w:val="auto"/>
          <w:sz w:val="22"/>
          <w:szCs w:val="22"/>
        </w:rPr>
        <w:t xml:space="preserve"> for Senior Government </w:t>
      </w:r>
      <w:r w:rsidR="006253D8" w:rsidRPr="001266EF">
        <w:rPr>
          <w:rFonts w:ascii="Calibri Light" w:hAnsi="Calibri Light" w:cs="Calibri Light"/>
          <w:color w:val="auto"/>
          <w:sz w:val="22"/>
          <w:szCs w:val="22"/>
        </w:rPr>
        <w:t xml:space="preserve">and Party </w:t>
      </w:r>
      <w:r w:rsidRPr="001266EF">
        <w:rPr>
          <w:rFonts w:ascii="Calibri Light" w:hAnsi="Calibri Light" w:cs="Calibri Light"/>
          <w:color w:val="auto"/>
          <w:sz w:val="22"/>
          <w:szCs w:val="22"/>
        </w:rPr>
        <w:t>Officials</w:t>
      </w:r>
      <w:r w:rsidR="004E0417" w:rsidRPr="001266EF">
        <w:rPr>
          <w:rStyle w:val="FootnoteReference"/>
          <w:rFonts w:ascii="Calibri Light" w:hAnsi="Calibri Light" w:cs="Calibri Light"/>
          <w:color w:val="auto"/>
          <w:sz w:val="22"/>
          <w:szCs w:val="22"/>
        </w:rPr>
        <w:footnoteReference w:customMarkFollows="1" w:id="73"/>
        <w:t>71</w:t>
      </w:r>
      <w:r w:rsidR="004C5754" w:rsidRPr="001266EF">
        <w:rPr>
          <w:rFonts w:ascii="Calibri Light" w:hAnsi="Calibri Light" w:cs="Calibri Light"/>
          <w:color w:val="auto"/>
          <w:sz w:val="22"/>
          <w:szCs w:val="22"/>
        </w:rPr>
        <w:t xml:space="preserve">: </w:t>
      </w:r>
    </w:p>
    <w:p w14:paraId="21917563" w14:textId="63A1C428" w:rsidR="009C599C" w:rsidRPr="001266EF" w:rsidRDefault="000806E1"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Although LAI acknowledge the importance of English language as a core professional skill in civil service, LAI is not an English language program, so the delivery of training will be targeted and consistent with Australia’s interests and LAI</w:t>
      </w:r>
      <w:r w:rsidR="00D3296A" w:rsidRPr="001266EF">
        <w:rPr>
          <w:rFonts w:ascii="Calibri Light" w:hAnsi="Calibri Light" w:cs="Calibri Light"/>
          <w:color w:val="auto"/>
          <w:sz w:val="22"/>
          <w:szCs w:val="22"/>
        </w:rPr>
        <w:t>’s</w:t>
      </w:r>
      <w:r w:rsidRPr="001266EF">
        <w:rPr>
          <w:rFonts w:ascii="Calibri Light" w:hAnsi="Calibri Light" w:cs="Calibri Light"/>
          <w:color w:val="auto"/>
          <w:sz w:val="22"/>
          <w:szCs w:val="22"/>
        </w:rPr>
        <w:t xml:space="preserve"> goals and outcomes. </w:t>
      </w:r>
    </w:p>
    <w:p w14:paraId="62154BA0" w14:textId="6661BAAF" w:rsidR="001B7F32" w:rsidRPr="001266EF" w:rsidRDefault="009C599C"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In </w:t>
      </w:r>
      <w:r w:rsidR="00965D86" w:rsidRPr="001266EF">
        <w:rPr>
          <w:rFonts w:ascii="Calibri Light" w:hAnsi="Calibri Light" w:cs="Calibri Light"/>
          <w:color w:val="auto"/>
          <w:sz w:val="22"/>
          <w:szCs w:val="22"/>
        </w:rPr>
        <w:t>Y</w:t>
      </w:r>
      <w:r w:rsidRPr="001266EF">
        <w:rPr>
          <w:rFonts w:ascii="Calibri Light" w:hAnsi="Calibri Light" w:cs="Calibri Light"/>
          <w:color w:val="auto"/>
          <w:sz w:val="22"/>
          <w:szCs w:val="22"/>
        </w:rPr>
        <w:t xml:space="preserve">ear 1, </w:t>
      </w:r>
      <w:r w:rsidR="00F92603" w:rsidRPr="001266EF">
        <w:rPr>
          <w:rFonts w:ascii="Calibri Light" w:hAnsi="Calibri Light" w:cs="Calibri Light"/>
          <w:color w:val="auto"/>
          <w:sz w:val="22"/>
          <w:szCs w:val="22"/>
        </w:rPr>
        <w:t xml:space="preserve">LAI will undertake detailed scoping for a </w:t>
      </w:r>
      <w:r w:rsidR="004C5754" w:rsidRPr="001266EF">
        <w:rPr>
          <w:rFonts w:ascii="Calibri Light" w:hAnsi="Calibri Light" w:cs="Calibri Light"/>
          <w:color w:val="auto"/>
          <w:sz w:val="22"/>
          <w:szCs w:val="22"/>
        </w:rPr>
        <w:t xml:space="preserve">thematic </w:t>
      </w:r>
      <w:r w:rsidR="00404D90" w:rsidRPr="001266EF">
        <w:rPr>
          <w:rFonts w:ascii="Calibri Light" w:hAnsi="Calibri Light" w:cs="Calibri Light"/>
          <w:color w:val="auto"/>
          <w:sz w:val="22"/>
          <w:szCs w:val="22"/>
        </w:rPr>
        <w:t xml:space="preserve">English language </w:t>
      </w:r>
      <w:r w:rsidR="004C5754" w:rsidRPr="001266EF">
        <w:rPr>
          <w:rFonts w:ascii="Calibri Light" w:hAnsi="Calibri Light" w:cs="Calibri Light"/>
          <w:color w:val="auto"/>
          <w:sz w:val="22"/>
          <w:szCs w:val="22"/>
        </w:rPr>
        <w:t xml:space="preserve">program </w:t>
      </w:r>
      <w:r w:rsidR="00F92603" w:rsidRPr="001266EF">
        <w:rPr>
          <w:rFonts w:ascii="Calibri Light" w:hAnsi="Calibri Light" w:cs="Calibri Light"/>
          <w:color w:val="auto"/>
          <w:sz w:val="22"/>
          <w:szCs w:val="22"/>
        </w:rPr>
        <w:t xml:space="preserve">that </w:t>
      </w:r>
      <w:r w:rsidR="004C5754" w:rsidRPr="001266EF">
        <w:rPr>
          <w:rFonts w:ascii="Calibri Light" w:hAnsi="Calibri Light" w:cs="Calibri Light"/>
          <w:color w:val="auto"/>
          <w:sz w:val="22"/>
          <w:szCs w:val="22"/>
        </w:rPr>
        <w:t>provid</w:t>
      </w:r>
      <w:r w:rsidR="0051686B" w:rsidRPr="001266EF">
        <w:rPr>
          <w:rFonts w:ascii="Calibri Light" w:hAnsi="Calibri Light" w:cs="Calibri Light"/>
          <w:color w:val="auto"/>
          <w:sz w:val="22"/>
          <w:szCs w:val="22"/>
        </w:rPr>
        <w:t>e</w:t>
      </w:r>
      <w:r w:rsidR="00F92603" w:rsidRPr="001266EF">
        <w:rPr>
          <w:rFonts w:ascii="Calibri Light" w:hAnsi="Calibri Light" w:cs="Calibri Light"/>
          <w:color w:val="auto"/>
          <w:sz w:val="22"/>
          <w:szCs w:val="22"/>
        </w:rPr>
        <w:t>s</w:t>
      </w:r>
      <w:r w:rsidR="00DF6EDA" w:rsidRPr="001266EF">
        <w:rPr>
          <w:rFonts w:ascii="Calibri Light" w:hAnsi="Calibri Light" w:cs="Calibri Light"/>
          <w:color w:val="auto"/>
          <w:sz w:val="22"/>
          <w:szCs w:val="22"/>
        </w:rPr>
        <w:t xml:space="preserve"> scholarships to cohort</w:t>
      </w:r>
      <w:r w:rsidR="00A473E9" w:rsidRPr="001266EF">
        <w:rPr>
          <w:rFonts w:ascii="Calibri Light" w:hAnsi="Calibri Light" w:cs="Calibri Light"/>
          <w:color w:val="auto"/>
          <w:sz w:val="22"/>
          <w:szCs w:val="22"/>
        </w:rPr>
        <w:t>s</w:t>
      </w:r>
      <w:r w:rsidR="00DF6EDA" w:rsidRPr="001266EF">
        <w:rPr>
          <w:rFonts w:ascii="Calibri Light" w:hAnsi="Calibri Light" w:cs="Calibri Light"/>
          <w:color w:val="auto"/>
          <w:sz w:val="22"/>
          <w:szCs w:val="22"/>
        </w:rPr>
        <w:t xml:space="preserve"> of 15-20 participants,</w:t>
      </w:r>
      <w:r w:rsidR="004C5754" w:rsidRPr="001266EF">
        <w:rPr>
          <w:rFonts w:ascii="Calibri Light" w:hAnsi="Calibri Light" w:cs="Calibri Light"/>
          <w:color w:val="auto"/>
          <w:sz w:val="22"/>
          <w:szCs w:val="22"/>
        </w:rPr>
        <w:t xml:space="preserve"> to attend a</w:t>
      </w:r>
      <w:r w:rsidR="0051686B" w:rsidRPr="001266EF">
        <w:rPr>
          <w:rFonts w:ascii="Calibri Light" w:hAnsi="Calibri Light" w:cs="Calibri Light"/>
          <w:color w:val="auto"/>
          <w:sz w:val="22"/>
          <w:szCs w:val="22"/>
        </w:rPr>
        <w:t>n</w:t>
      </w:r>
      <w:r w:rsidR="004C5754" w:rsidRPr="001266EF">
        <w:rPr>
          <w:rFonts w:ascii="Calibri Light" w:hAnsi="Calibri Light" w:cs="Calibri Light"/>
          <w:color w:val="auto"/>
          <w:sz w:val="22"/>
          <w:szCs w:val="22"/>
        </w:rPr>
        <w:t xml:space="preserve"> English language program in Australia for an immersive development experience. </w:t>
      </w:r>
      <w:r w:rsidRPr="001266EF">
        <w:rPr>
          <w:rFonts w:ascii="Calibri Light" w:hAnsi="Calibri Light" w:cs="Calibri Light"/>
          <w:color w:val="auto"/>
          <w:sz w:val="22"/>
          <w:szCs w:val="22"/>
        </w:rPr>
        <w:t xml:space="preserve">Program delivery can commence 2023. </w:t>
      </w:r>
      <w:r w:rsidR="001B7F32" w:rsidRPr="001266EF">
        <w:rPr>
          <w:rFonts w:ascii="Calibri Light" w:hAnsi="Calibri Light" w:cs="Calibri Light"/>
          <w:color w:val="auto"/>
          <w:sz w:val="22"/>
          <w:szCs w:val="22"/>
        </w:rPr>
        <w:t xml:space="preserve">The theme will target a sector, professional or technical discipline, </w:t>
      </w:r>
      <w:r w:rsidR="00A473E9" w:rsidRPr="001266EF">
        <w:rPr>
          <w:rFonts w:ascii="Calibri Light" w:hAnsi="Calibri Light" w:cs="Calibri Light"/>
          <w:color w:val="auto"/>
          <w:sz w:val="22"/>
          <w:szCs w:val="22"/>
        </w:rPr>
        <w:t>with</w:t>
      </w:r>
      <w:r w:rsidR="001B7F32" w:rsidRPr="001266EF">
        <w:rPr>
          <w:rFonts w:ascii="Calibri Light" w:hAnsi="Calibri Light" w:cs="Calibri Light"/>
          <w:color w:val="auto"/>
          <w:sz w:val="22"/>
          <w:szCs w:val="22"/>
        </w:rPr>
        <w:t xml:space="preserve"> </w:t>
      </w:r>
      <w:r w:rsidR="00527192" w:rsidRPr="001266EF">
        <w:rPr>
          <w:rFonts w:ascii="Calibri Light" w:hAnsi="Calibri Light" w:cs="Calibri Light"/>
          <w:color w:val="auto"/>
          <w:sz w:val="22"/>
          <w:szCs w:val="22"/>
        </w:rPr>
        <w:t xml:space="preserve">the program delivered </w:t>
      </w:r>
      <w:r w:rsidR="00A473E9" w:rsidRPr="001266EF">
        <w:rPr>
          <w:rFonts w:ascii="Calibri Light" w:hAnsi="Calibri Light" w:cs="Calibri Light"/>
          <w:color w:val="auto"/>
          <w:sz w:val="22"/>
          <w:szCs w:val="22"/>
        </w:rPr>
        <w:t xml:space="preserve">over 3-4 months </w:t>
      </w:r>
      <w:r w:rsidR="00527192" w:rsidRPr="001266EF">
        <w:rPr>
          <w:rFonts w:ascii="Calibri Light" w:hAnsi="Calibri Light" w:cs="Calibri Light"/>
          <w:color w:val="auto"/>
          <w:sz w:val="22"/>
          <w:szCs w:val="22"/>
        </w:rPr>
        <w:t>by an Australian university or registered training organisation</w:t>
      </w:r>
      <w:r w:rsidR="001B7F32" w:rsidRPr="001266EF">
        <w:rPr>
          <w:rFonts w:ascii="Calibri Light" w:hAnsi="Calibri Light" w:cs="Calibri Light"/>
          <w:color w:val="auto"/>
          <w:sz w:val="22"/>
          <w:szCs w:val="22"/>
        </w:rPr>
        <w:t>.</w:t>
      </w:r>
      <w:r w:rsidRPr="001266EF">
        <w:rPr>
          <w:rFonts w:ascii="Calibri Light" w:hAnsi="Calibri Light" w:cs="Calibri Light"/>
          <w:color w:val="auto"/>
          <w:sz w:val="22"/>
          <w:szCs w:val="22"/>
        </w:rPr>
        <w:t xml:space="preserve"> </w:t>
      </w:r>
    </w:p>
    <w:p w14:paraId="0893C776" w14:textId="49B8D692" w:rsidR="001B7F32" w:rsidRPr="001266EF" w:rsidRDefault="004C5754"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One example</w:t>
      </w:r>
      <w:r w:rsidR="00A473E9" w:rsidRPr="001266EF">
        <w:rPr>
          <w:rFonts w:ascii="Calibri Light" w:hAnsi="Calibri Light" w:cs="Calibri Light"/>
          <w:color w:val="auto"/>
          <w:sz w:val="22"/>
          <w:szCs w:val="22"/>
        </w:rPr>
        <w:t xml:space="preserve"> is</w:t>
      </w:r>
      <w:r w:rsidR="0051686B" w:rsidRPr="001266EF">
        <w:rPr>
          <w:rFonts w:ascii="Calibri Light" w:hAnsi="Calibri Light" w:cs="Calibri Light"/>
          <w:color w:val="auto"/>
          <w:sz w:val="22"/>
          <w:szCs w:val="22"/>
        </w:rPr>
        <w:t xml:space="preserve"> </w:t>
      </w:r>
      <w:r w:rsidR="001B7F32" w:rsidRPr="001266EF">
        <w:rPr>
          <w:rFonts w:ascii="Calibri Light" w:hAnsi="Calibri Light" w:cs="Calibri Light"/>
          <w:color w:val="auto"/>
          <w:sz w:val="22"/>
          <w:szCs w:val="22"/>
        </w:rPr>
        <w:t xml:space="preserve">a thematic </w:t>
      </w:r>
      <w:r w:rsidR="00A473E9" w:rsidRPr="001266EF">
        <w:rPr>
          <w:rFonts w:ascii="Calibri Light" w:hAnsi="Calibri Light" w:cs="Calibri Light"/>
          <w:color w:val="auto"/>
          <w:sz w:val="22"/>
          <w:szCs w:val="22"/>
        </w:rPr>
        <w:t xml:space="preserve">program targeting </w:t>
      </w:r>
      <w:r w:rsidR="0051686B" w:rsidRPr="001266EF">
        <w:rPr>
          <w:rFonts w:ascii="Calibri Light" w:hAnsi="Calibri Light" w:cs="Calibri Light"/>
          <w:color w:val="auto"/>
          <w:sz w:val="22"/>
          <w:szCs w:val="22"/>
        </w:rPr>
        <w:t xml:space="preserve">English language for </w:t>
      </w:r>
      <w:r w:rsidRPr="001266EF">
        <w:rPr>
          <w:rFonts w:ascii="Calibri Light" w:hAnsi="Calibri Light" w:cs="Calibri Light"/>
          <w:color w:val="auto"/>
          <w:sz w:val="22"/>
          <w:szCs w:val="22"/>
        </w:rPr>
        <w:t xml:space="preserve">international </w:t>
      </w:r>
      <w:r w:rsidR="003C39FE" w:rsidRPr="001266EF">
        <w:rPr>
          <w:rFonts w:ascii="Calibri Light" w:hAnsi="Calibri Light" w:cs="Calibri Light"/>
          <w:color w:val="auto"/>
          <w:sz w:val="22"/>
          <w:szCs w:val="22"/>
        </w:rPr>
        <w:t>engagement</w:t>
      </w:r>
      <w:r w:rsidR="00A473E9" w:rsidRPr="001266EF">
        <w:rPr>
          <w:rFonts w:ascii="Calibri Light" w:hAnsi="Calibri Light" w:cs="Calibri Light"/>
          <w:color w:val="auto"/>
          <w:sz w:val="22"/>
          <w:szCs w:val="22"/>
        </w:rPr>
        <w:t xml:space="preserve">, which would focus on </w:t>
      </w:r>
      <w:r w:rsidRPr="001266EF">
        <w:rPr>
          <w:rFonts w:ascii="Calibri Light" w:hAnsi="Calibri Light" w:cs="Calibri Light"/>
          <w:color w:val="auto"/>
          <w:sz w:val="22"/>
          <w:szCs w:val="22"/>
        </w:rPr>
        <w:t xml:space="preserve">international diplomacy, trade negotiation and so on. Such a program </w:t>
      </w:r>
      <w:r w:rsidR="0051686B" w:rsidRPr="001266EF">
        <w:rPr>
          <w:rFonts w:ascii="Calibri Light" w:hAnsi="Calibri Light" w:cs="Calibri Light"/>
          <w:color w:val="auto"/>
          <w:sz w:val="22"/>
          <w:szCs w:val="22"/>
        </w:rPr>
        <w:t>c</w:t>
      </w:r>
      <w:r w:rsidRPr="001266EF">
        <w:rPr>
          <w:rFonts w:ascii="Calibri Light" w:hAnsi="Calibri Light" w:cs="Calibri Light"/>
          <w:color w:val="auto"/>
          <w:sz w:val="22"/>
          <w:szCs w:val="22"/>
        </w:rPr>
        <w:t xml:space="preserve">ould </w:t>
      </w:r>
      <w:r w:rsidR="001B7F32" w:rsidRPr="001266EF">
        <w:rPr>
          <w:rFonts w:ascii="Calibri Light" w:hAnsi="Calibri Light" w:cs="Calibri Light"/>
          <w:color w:val="auto"/>
          <w:sz w:val="22"/>
          <w:szCs w:val="22"/>
        </w:rPr>
        <w:t>partner</w:t>
      </w:r>
      <w:r w:rsidR="0051686B" w:rsidRPr="001266EF">
        <w:rPr>
          <w:rFonts w:ascii="Calibri Light" w:hAnsi="Calibri Light" w:cs="Calibri Light"/>
          <w:color w:val="auto"/>
          <w:sz w:val="22"/>
          <w:szCs w:val="22"/>
        </w:rPr>
        <w:t xml:space="preserve"> </w:t>
      </w:r>
      <w:r w:rsidR="001B7F32" w:rsidRPr="001266EF">
        <w:rPr>
          <w:rFonts w:ascii="Calibri Light" w:hAnsi="Calibri Light" w:cs="Calibri Light"/>
          <w:color w:val="auto"/>
          <w:sz w:val="22"/>
          <w:szCs w:val="22"/>
        </w:rPr>
        <w:t xml:space="preserve">with the </w:t>
      </w:r>
      <w:r w:rsidR="009C599C" w:rsidRPr="001266EF">
        <w:rPr>
          <w:rFonts w:ascii="Calibri Light" w:hAnsi="Calibri Light" w:cs="Calibri Light"/>
          <w:color w:val="auto"/>
          <w:sz w:val="22"/>
          <w:szCs w:val="22"/>
        </w:rPr>
        <w:t xml:space="preserve">MOFA </w:t>
      </w:r>
      <w:r w:rsidR="003C39FE" w:rsidRPr="001266EF">
        <w:rPr>
          <w:rFonts w:ascii="Calibri Light" w:hAnsi="Calibri Light" w:cs="Calibri Light"/>
          <w:color w:val="auto"/>
          <w:sz w:val="22"/>
          <w:szCs w:val="22"/>
        </w:rPr>
        <w:t xml:space="preserve">in readiness for Laos to </w:t>
      </w:r>
      <w:r w:rsidR="0051686B" w:rsidRPr="001266EF">
        <w:rPr>
          <w:rFonts w:ascii="Calibri Light" w:hAnsi="Calibri Light" w:cs="Calibri Light"/>
          <w:color w:val="auto"/>
          <w:sz w:val="22"/>
          <w:szCs w:val="22"/>
        </w:rPr>
        <w:t>be</w:t>
      </w:r>
      <w:r w:rsidR="001C109A" w:rsidRPr="001266EF">
        <w:rPr>
          <w:rFonts w:ascii="Calibri Light" w:hAnsi="Calibri Light" w:cs="Calibri Light"/>
          <w:color w:val="auto"/>
          <w:sz w:val="22"/>
          <w:szCs w:val="22"/>
        </w:rPr>
        <w:t xml:space="preserve"> </w:t>
      </w:r>
      <w:r w:rsidR="003C39FE" w:rsidRPr="001266EF">
        <w:rPr>
          <w:rFonts w:ascii="Calibri Light" w:hAnsi="Calibri Light" w:cs="Calibri Light"/>
          <w:color w:val="auto"/>
          <w:sz w:val="22"/>
          <w:szCs w:val="22"/>
        </w:rPr>
        <w:t xml:space="preserve">ASEAN Chair </w:t>
      </w:r>
      <w:r w:rsidR="001C109A" w:rsidRPr="001266EF">
        <w:rPr>
          <w:rFonts w:ascii="Calibri Light" w:hAnsi="Calibri Light" w:cs="Calibri Light"/>
          <w:color w:val="auto"/>
          <w:sz w:val="22"/>
          <w:szCs w:val="22"/>
        </w:rPr>
        <w:t xml:space="preserve">in 2024. </w:t>
      </w:r>
    </w:p>
    <w:p w14:paraId="0129662D" w14:textId="572BE182" w:rsidR="001B7F32" w:rsidRPr="001266EF" w:rsidRDefault="000806E1" w:rsidP="006C3DDF">
      <w:pPr>
        <w:pStyle w:val="Heading4"/>
        <w:rPr>
          <w:rFonts w:ascii="Calibri Light" w:hAnsi="Calibri Light" w:cs="Calibri Light"/>
          <w:color w:val="auto"/>
          <w:sz w:val="22"/>
          <w:szCs w:val="22"/>
        </w:rPr>
      </w:pPr>
      <w:r w:rsidRPr="001266EF">
        <w:rPr>
          <w:rFonts w:ascii="Calibri Light" w:hAnsi="Calibri Light" w:cs="Calibri Light"/>
          <w:color w:val="auto"/>
          <w:sz w:val="22"/>
          <w:szCs w:val="22"/>
        </w:rPr>
        <w:t xml:space="preserve">In-Laos </w:t>
      </w:r>
      <w:r w:rsidR="00491DD2" w:rsidRPr="001266EF">
        <w:rPr>
          <w:rFonts w:ascii="Calibri Light" w:hAnsi="Calibri Light" w:cs="Calibri Light"/>
          <w:color w:val="auto"/>
          <w:sz w:val="22"/>
          <w:szCs w:val="22"/>
        </w:rPr>
        <w:t xml:space="preserve">English </w:t>
      </w:r>
      <w:r w:rsidRPr="001266EF">
        <w:rPr>
          <w:rFonts w:ascii="Calibri Light" w:hAnsi="Calibri Light" w:cs="Calibri Light"/>
          <w:color w:val="auto"/>
          <w:sz w:val="22"/>
          <w:szCs w:val="22"/>
        </w:rPr>
        <w:t>L</w:t>
      </w:r>
      <w:r w:rsidR="00491DD2" w:rsidRPr="001266EF">
        <w:rPr>
          <w:rFonts w:ascii="Calibri Light" w:hAnsi="Calibri Light" w:cs="Calibri Light"/>
          <w:color w:val="auto"/>
          <w:sz w:val="22"/>
          <w:szCs w:val="22"/>
        </w:rPr>
        <w:t xml:space="preserve">anguage </w:t>
      </w:r>
      <w:r w:rsidRPr="001266EF">
        <w:rPr>
          <w:rFonts w:ascii="Calibri Light" w:hAnsi="Calibri Light" w:cs="Calibri Light"/>
          <w:color w:val="auto"/>
          <w:sz w:val="22"/>
          <w:szCs w:val="22"/>
        </w:rPr>
        <w:t xml:space="preserve">Training </w:t>
      </w:r>
      <w:r w:rsidR="00491DD2" w:rsidRPr="001266EF">
        <w:rPr>
          <w:rFonts w:ascii="Calibri Light" w:hAnsi="Calibri Light" w:cs="Calibri Light"/>
          <w:color w:val="auto"/>
          <w:sz w:val="22"/>
          <w:szCs w:val="22"/>
        </w:rPr>
        <w:t xml:space="preserve">for Government </w:t>
      </w:r>
      <w:r w:rsidR="004C5754" w:rsidRPr="001266EF">
        <w:rPr>
          <w:rFonts w:ascii="Calibri Light" w:hAnsi="Calibri Light" w:cs="Calibri Light"/>
          <w:color w:val="auto"/>
          <w:sz w:val="22"/>
          <w:szCs w:val="22"/>
        </w:rPr>
        <w:t>Officials</w:t>
      </w:r>
      <w:r w:rsidR="00491DD2" w:rsidRPr="001266EF">
        <w:rPr>
          <w:rFonts w:ascii="Calibri Light" w:hAnsi="Calibri Light" w:cs="Calibri Light"/>
          <w:color w:val="auto"/>
          <w:sz w:val="22"/>
          <w:szCs w:val="22"/>
        </w:rPr>
        <w:t xml:space="preserve"> </w:t>
      </w:r>
    </w:p>
    <w:p w14:paraId="51035C9B" w14:textId="4E43CC00" w:rsidR="001B7F32" w:rsidRPr="001266EF" w:rsidRDefault="0051686B"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LAI will p</w:t>
      </w:r>
      <w:r w:rsidR="00491DD2" w:rsidRPr="001266EF">
        <w:rPr>
          <w:rFonts w:ascii="Calibri Light" w:hAnsi="Calibri Light" w:cs="Calibri Light"/>
          <w:color w:val="auto"/>
          <w:sz w:val="22"/>
          <w:szCs w:val="22"/>
        </w:rPr>
        <w:t>rovid</w:t>
      </w:r>
      <w:r w:rsidRPr="001266EF">
        <w:rPr>
          <w:rFonts w:ascii="Calibri Light" w:hAnsi="Calibri Light" w:cs="Calibri Light"/>
          <w:color w:val="auto"/>
          <w:sz w:val="22"/>
          <w:szCs w:val="22"/>
        </w:rPr>
        <w:t>e</w:t>
      </w:r>
      <w:r w:rsidR="00491DD2" w:rsidRPr="001266EF">
        <w:rPr>
          <w:rFonts w:ascii="Calibri Light" w:hAnsi="Calibri Light" w:cs="Calibri Light"/>
          <w:color w:val="auto"/>
          <w:sz w:val="22"/>
          <w:szCs w:val="22"/>
        </w:rPr>
        <w:t xml:space="preserve"> </w:t>
      </w:r>
      <w:r w:rsidR="001B7F32" w:rsidRPr="001266EF">
        <w:rPr>
          <w:rFonts w:ascii="Calibri Light" w:hAnsi="Calibri Light" w:cs="Calibri Light"/>
          <w:color w:val="auto"/>
          <w:sz w:val="22"/>
          <w:szCs w:val="22"/>
        </w:rPr>
        <w:t xml:space="preserve">access to inclusive cohorts from Tier 1 partner organisations to undertake </w:t>
      </w:r>
      <w:r w:rsidR="00491DD2" w:rsidRPr="001266EF">
        <w:rPr>
          <w:rFonts w:ascii="Calibri Light" w:hAnsi="Calibri Light" w:cs="Calibri Light"/>
          <w:color w:val="auto"/>
          <w:sz w:val="22"/>
          <w:szCs w:val="22"/>
        </w:rPr>
        <w:t xml:space="preserve">English language training </w:t>
      </w:r>
      <w:r w:rsidR="001B7F32" w:rsidRPr="001266EF">
        <w:rPr>
          <w:rFonts w:ascii="Calibri Light" w:hAnsi="Calibri Light" w:cs="Calibri Light"/>
          <w:color w:val="auto"/>
          <w:sz w:val="22"/>
          <w:szCs w:val="22"/>
        </w:rPr>
        <w:t>in</w:t>
      </w:r>
      <w:r w:rsidR="002F15C3" w:rsidRPr="001266EF">
        <w:rPr>
          <w:rFonts w:ascii="Calibri Light" w:hAnsi="Calibri Light" w:cs="Calibri Light"/>
          <w:color w:val="auto"/>
          <w:sz w:val="22"/>
          <w:szCs w:val="22"/>
        </w:rPr>
        <w:t xml:space="preserve"> Vientiane</w:t>
      </w:r>
      <w:r w:rsidR="001B7F32" w:rsidRPr="001266EF">
        <w:rPr>
          <w:rFonts w:ascii="Calibri Light" w:hAnsi="Calibri Light" w:cs="Calibri Light"/>
          <w:color w:val="auto"/>
          <w:sz w:val="22"/>
          <w:szCs w:val="22"/>
        </w:rPr>
        <w:t>. Eligible participants will have intermediate language ability, and preference will be given to those who have job-related English language needs, opportunities to practice and maintain skills, and motivation to actively engage in the learning (monitored through attendance and completion rates).</w:t>
      </w:r>
    </w:p>
    <w:p w14:paraId="48EF85CB" w14:textId="570AB697" w:rsidR="00FA2A31" w:rsidRPr="001266EF" w:rsidRDefault="00074B2E" w:rsidP="006C3DDF">
      <w:pPr>
        <w:pStyle w:val="Heading3"/>
        <w:rPr>
          <w:rFonts w:ascii="Calibri Light" w:hAnsi="Calibri Light" w:cs="Calibri Light"/>
          <w:sz w:val="22"/>
          <w:szCs w:val="22"/>
          <w:lang w:val="en-AU"/>
        </w:rPr>
      </w:pPr>
      <w:bookmarkStart w:id="478" w:name="_Ref85699688"/>
      <w:r w:rsidRPr="001266EF">
        <w:rPr>
          <w:rFonts w:ascii="Calibri Light" w:hAnsi="Calibri Light" w:cs="Calibri Light"/>
          <w:sz w:val="22"/>
          <w:szCs w:val="22"/>
          <w:lang w:val="en-AU"/>
        </w:rPr>
        <w:t xml:space="preserve">Leadership </w:t>
      </w:r>
      <w:bookmarkEnd w:id="478"/>
      <w:r w:rsidR="00D3296A" w:rsidRPr="001266EF">
        <w:rPr>
          <w:rFonts w:ascii="Calibri Light" w:hAnsi="Calibri Light" w:cs="Calibri Light"/>
          <w:sz w:val="22"/>
          <w:szCs w:val="22"/>
          <w:lang w:val="en-AU"/>
        </w:rPr>
        <w:t>Development</w:t>
      </w:r>
    </w:p>
    <w:p w14:paraId="4A8B1441" w14:textId="0EAD7357" w:rsidR="000B46BC" w:rsidRPr="001266EF" w:rsidRDefault="000B46BC"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Leaders in Lao partner organisations sit at the nexus between activities that have temporary and transactional effects, and activities that produce more sustainable and systemic effects. As holders of power and decision-making authority, leaders </w:t>
      </w:r>
      <w:r w:rsidR="00524515" w:rsidRPr="001266EF">
        <w:rPr>
          <w:rFonts w:ascii="Calibri Light" w:hAnsi="Calibri Light" w:cs="Calibri Light"/>
          <w:color w:val="auto"/>
          <w:sz w:val="22"/>
          <w:szCs w:val="22"/>
        </w:rPr>
        <w:t>can exercise their authority to</w:t>
      </w:r>
      <w:r w:rsidRPr="001266EF">
        <w:rPr>
          <w:rFonts w:ascii="Calibri Light" w:hAnsi="Calibri Light" w:cs="Calibri Light"/>
          <w:color w:val="auto"/>
          <w:sz w:val="22"/>
          <w:szCs w:val="22"/>
        </w:rPr>
        <w:t xml:space="preserve"> create organisational environments that </w:t>
      </w:r>
      <w:r w:rsidR="00524515" w:rsidRPr="001266EF">
        <w:rPr>
          <w:rFonts w:ascii="Calibri Light" w:hAnsi="Calibri Light" w:cs="Calibri Light"/>
          <w:color w:val="auto"/>
          <w:sz w:val="22"/>
          <w:szCs w:val="22"/>
        </w:rPr>
        <w:t xml:space="preserve">are inclusive, </w:t>
      </w:r>
      <w:r w:rsidRPr="001266EF">
        <w:rPr>
          <w:rFonts w:ascii="Calibri Light" w:hAnsi="Calibri Light" w:cs="Calibri Light"/>
          <w:color w:val="auto"/>
          <w:sz w:val="22"/>
          <w:szCs w:val="22"/>
        </w:rPr>
        <w:t>value learning</w:t>
      </w:r>
      <w:r w:rsidR="00965D86" w:rsidRPr="001266EF">
        <w:rPr>
          <w:rFonts w:ascii="Calibri Light" w:hAnsi="Calibri Light" w:cs="Calibri Light"/>
          <w:color w:val="auto"/>
          <w:sz w:val="22"/>
          <w:szCs w:val="22"/>
        </w:rPr>
        <w:t>,</w:t>
      </w:r>
      <w:r w:rsidRPr="001266EF">
        <w:rPr>
          <w:rFonts w:ascii="Calibri Light" w:hAnsi="Calibri Light" w:cs="Calibri Light"/>
          <w:color w:val="auto"/>
          <w:sz w:val="22"/>
          <w:szCs w:val="22"/>
        </w:rPr>
        <w:t xml:space="preserve"> and support the improvement of HRD systems. </w:t>
      </w:r>
      <w:r w:rsidR="00524515" w:rsidRPr="001266EF">
        <w:rPr>
          <w:rFonts w:ascii="Calibri Light" w:hAnsi="Calibri Light" w:cs="Calibri Light"/>
          <w:color w:val="auto"/>
          <w:sz w:val="22"/>
          <w:szCs w:val="22"/>
        </w:rPr>
        <w:t>Engagement of leaders, and the development of leadership capacity is a key priority in LAI’s approach to delivering</w:t>
      </w:r>
      <w:r w:rsidR="0019478F" w:rsidRPr="001266EF">
        <w:rPr>
          <w:rFonts w:ascii="Calibri Light" w:hAnsi="Calibri Light" w:cs="Calibri Light"/>
          <w:color w:val="auto"/>
          <w:sz w:val="22"/>
          <w:szCs w:val="22"/>
        </w:rPr>
        <w:t xml:space="preserve"> inclusive and</w:t>
      </w:r>
      <w:r w:rsidR="00524515" w:rsidRPr="001266EF">
        <w:rPr>
          <w:rFonts w:ascii="Calibri Light" w:hAnsi="Calibri Light" w:cs="Calibri Light"/>
          <w:color w:val="auto"/>
          <w:sz w:val="22"/>
          <w:szCs w:val="22"/>
        </w:rPr>
        <w:t xml:space="preserve"> sustainable development. </w:t>
      </w:r>
    </w:p>
    <w:p w14:paraId="5FE55A74" w14:textId="2F2E9CBC" w:rsidR="00254A4D" w:rsidRPr="001266EF" w:rsidRDefault="0041325D"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Leveraging LAI budget and in particular additional funding through MAP, </w:t>
      </w:r>
      <w:r w:rsidR="00254A4D" w:rsidRPr="001266EF">
        <w:rPr>
          <w:rFonts w:ascii="Calibri Light" w:hAnsi="Calibri Light" w:cs="Calibri Light"/>
          <w:color w:val="auto"/>
          <w:sz w:val="22"/>
          <w:szCs w:val="22"/>
        </w:rPr>
        <w:t xml:space="preserve">LAI will build on </w:t>
      </w:r>
      <w:r w:rsidRPr="001266EF">
        <w:rPr>
          <w:rFonts w:ascii="Calibri Light" w:hAnsi="Calibri Light" w:cs="Calibri Light"/>
          <w:color w:val="auto"/>
          <w:sz w:val="22"/>
          <w:szCs w:val="22"/>
        </w:rPr>
        <w:t>its</w:t>
      </w:r>
      <w:r w:rsidR="00254A4D" w:rsidRPr="001266EF">
        <w:rPr>
          <w:rFonts w:ascii="Calibri Light" w:hAnsi="Calibri Light" w:cs="Calibri Light"/>
          <w:color w:val="auto"/>
          <w:sz w:val="22"/>
          <w:szCs w:val="22"/>
        </w:rPr>
        <w:t xml:space="preserve"> solid reputation for the delivery of high-quality leadership development programs, </w:t>
      </w:r>
      <w:r w:rsidR="00524515" w:rsidRPr="001266EF">
        <w:rPr>
          <w:rFonts w:ascii="Calibri Light" w:hAnsi="Calibri Light" w:cs="Calibri Light"/>
          <w:color w:val="auto"/>
          <w:sz w:val="22"/>
          <w:szCs w:val="22"/>
        </w:rPr>
        <w:t>for women</w:t>
      </w:r>
      <w:r w:rsidR="00B759DA" w:rsidRPr="001266EF">
        <w:rPr>
          <w:rFonts w:ascii="Calibri Light" w:hAnsi="Calibri Light" w:cs="Calibri Light"/>
          <w:color w:val="auto"/>
          <w:sz w:val="22"/>
          <w:szCs w:val="22"/>
        </w:rPr>
        <w:t xml:space="preserve"> </w:t>
      </w:r>
      <w:r w:rsidR="00524515" w:rsidRPr="001266EF">
        <w:rPr>
          <w:rFonts w:ascii="Calibri Light" w:hAnsi="Calibri Light" w:cs="Calibri Light"/>
          <w:color w:val="auto"/>
          <w:sz w:val="22"/>
          <w:szCs w:val="22"/>
        </w:rPr>
        <w:t xml:space="preserve">and men, </w:t>
      </w:r>
      <w:r w:rsidR="00254A4D" w:rsidRPr="001266EF">
        <w:rPr>
          <w:rFonts w:ascii="Calibri Light" w:hAnsi="Calibri Light" w:cs="Calibri Light"/>
          <w:color w:val="auto"/>
          <w:sz w:val="22"/>
          <w:szCs w:val="22"/>
        </w:rPr>
        <w:t>that are designed to:</w:t>
      </w:r>
    </w:p>
    <w:p w14:paraId="3B4E6A7B" w14:textId="730AAA58" w:rsidR="004E77A1" w:rsidRPr="001266EF" w:rsidRDefault="004E77A1" w:rsidP="006C3DDF">
      <w:pPr>
        <w:pStyle w:val="ListBullet"/>
        <w:rPr>
          <w:rFonts w:ascii="Calibri Light" w:hAnsi="Calibri Light" w:cs="Calibri Light"/>
          <w:sz w:val="22"/>
          <w:szCs w:val="22"/>
        </w:rPr>
      </w:pPr>
      <w:r w:rsidRPr="001266EF">
        <w:rPr>
          <w:rFonts w:ascii="Calibri Light" w:hAnsi="Calibri Light" w:cs="Calibri Light"/>
          <w:sz w:val="22"/>
          <w:szCs w:val="22"/>
        </w:rPr>
        <w:t>Provide context-specific development opportunities to support women’s leadership, professional participation</w:t>
      </w:r>
      <w:r w:rsidR="00965D86" w:rsidRPr="001266EF">
        <w:rPr>
          <w:rFonts w:ascii="Calibri Light" w:hAnsi="Calibri Light" w:cs="Calibri Light"/>
          <w:sz w:val="22"/>
          <w:szCs w:val="22"/>
        </w:rPr>
        <w:t>,</w:t>
      </w:r>
      <w:r w:rsidRPr="001266EF">
        <w:rPr>
          <w:rFonts w:ascii="Calibri Light" w:hAnsi="Calibri Light" w:cs="Calibri Light"/>
          <w:sz w:val="22"/>
          <w:szCs w:val="22"/>
        </w:rPr>
        <w:t xml:space="preserve"> and </w:t>
      </w:r>
      <w:r w:rsidR="004E5D8A" w:rsidRPr="001266EF">
        <w:rPr>
          <w:rFonts w:ascii="Calibri Light" w:hAnsi="Calibri Light" w:cs="Calibri Light"/>
          <w:sz w:val="22"/>
          <w:szCs w:val="22"/>
        </w:rPr>
        <w:t>reputation</w:t>
      </w:r>
      <w:r w:rsidRPr="001266EF">
        <w:rPr>
          <w:rFonts w:ascii="Calibri Light" w:hAnsi="Calibri Light" w:cs="Calibri Light"/>
          <w:sz w:val="22"/>
          <w:szCs w:val="22"/>
        </w:rPr>
        <w:t xml:space="preserve"> </w:t>
      </w:r>
      <w:r w:rsidR="004E5D8A" w:rsidRPr="001266EF">
        <w:rPr>
          <w:rFonts w:ascii="Calibri Light" w:hAnsi="Calibri Light" w:cs="Calibri Light"/>
          <w:sz w:val="22"/>
          <w:szCs w:val="22"/>
        </w:rPr>
        <w:t>among</w:t>
      </w:r>
      <w:r w:rsidRPr="001266EF">
        <w:rPr>
          <w:rFonts w:ascii="Calibri Light" w:hAnsi="Calibri Light" w:cs="Calibri Light"/>
          <w:sz w:val="22"/>
          <w:szCs w:val="22"/>
        </w:rPr>
        <w:t xml:space="preserve"> organisations and communities, and explor</w:t>
      </w:r>
      <w:r w:rsidR="00965D86" w:rsidRPr="001266EF">
        <w:rPr>
          <w:rFonts w:ascii="Calibri Light" w:hAnsi="Calibri Light" w:cs="Calibri Light"/>
          <w:sz w:val="22"/>
          <w:szCs w:val="22"/>
        </w:rPr>
        <w:t>e</w:t>
      </w:r>
      <w:r w:rsidRPr="001266EF">
        <w:rPr>
          <w:rFonts w:ascii="Calibri Light" w:hAnsi="Calibri Light" w:cs="Calibri Light"/>
          <w:sz w:val="22"/>
          <w:szCs w:val="22"/>
        </w:rPr>
        <w:t xml:space="preserve"> similar opportunities for specific leadership opportunities for other equity groups</w:t>
      </w:r>
    </w:p>
    <w:p w14:paraId="3F205F59" w14:textId="6689605C" w:rsidR="004E77A1" w:rsidRPr="001266EF" w:rsidRDefault="004E77A1" w:rsidP="006C3DDF">
      <w:pPr>
        <w:pStyle w:val="ListBullet"/>
        <w:rPr>
          <w:rFonts w:ascii="Calibri Light" w:hAnsi="Calibri Light" w:cs="Calibri Light"/>
          <w:sz w:val="22"/>
          <w:szCs w:val="22"/>
        </w:rPr>
      </w:pPr>
      <w:r w:rsidRPr="001266EF">
        <w:rPr>
          <w:rFonts w:ascii="Calibri Light" w:hAnsi="Calibri Light" w:cs="Calibri Light"/>
          <w:sz w:val="22"/>
          <w:szCs w:val="22"/>
        </w:rPr>
        <w:lastRenderedPageBreak/>
        <w:t>Provide a nuanced and well tested approach to engagement of men and women in ways that advance understanding of the gendered dynamics of power between men and women, and other intersecting forms of power and disadvantage in Laos culture and organisational settings</w:t>
      </w:r>
      <w:r w:rsidR="00965D86" w:rsidRPr="001266EF">
        <w:rPr>
          <w:rFonts w:ascii="Calibri Light" w:hAnsi="Calibri Light" w:cs="Calibri Light"/>
          <w:sz w:val="22"/>
          <w:szCs w:val="22"/>
        </w:rPr>
        <w:t>;</w:t>
      </w:r>
      <w:r w:rsidRPr="001266EF">
        <w:rPr>
          <w:rFonts w:ascii="Calibri Light" w:hAnsi="Calibri Light" w:cs="Calibri Light"/>
          <w:sz w:val="22"/>
          <w:szCs w:val="22"/>
        </w:rPr>
        <w:t xml:space="preserve"> seeks to facilitate a shift toward more positive gender and inclusion norms</w:t>
      </w:r>
      <w:r w:rsidR="00965D86" w:rsidRPr="001266EF">
        <w:rPr>
          <w:rFonts w:ascii="Calibri Light" w:hAnsi="Calibri Light" w:cs="Calibri Light"/>
          <w:sz w:val="22"/>
          <w:szCs w:val="22"/>
        </w:rPr>
        <w:t>;</w:t>
      </w:r>
      <w:r w:rsidRPr="001266EF">
        <w:rPr>
          <w:rFonts w:ascii="Calibri Light" w:hAnsi="Calibri Light" w:cs="Calibri Light"/>
          <w:sz w:val="22"/>
          <w:szCs w:val="22"/>
        </w:rPr>
        <w:t xml:space="preserve"> and build capability to enable leaders improve inclusion outcomes in their areas of responsibility.</w:t>
      </w:r>
    </w:p>
    <w:p w14:paraId="1B448A6E" w14:textId="7B35F52A" w:rsidR="009C599C" w:rsidRPr="001266EF" w:rsidRDefault="009C599C"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Programs</w:t>
      </w:r>
      <w:r w:rsidR="005E1754"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will be designed c</w:t>
      </w:r>
      <w:r w:rsidR="00B21461" w:rsidRPr="001266EF">
        <w:rPr>
          <w:rFonts w:ascii="Calibri Light" w:hAnsi="Calibri Light" w:cs="Calibri Light"/>
          <w:color w:val="auto"/>
          <w:sz w:val="22"/>
          <w:szCs w:val="22"/>
          <w:lang w:val="en-AU"/>
        </w:rPr>
        <w:t>onsistent with good practice</w:t>
      </w:r>
      <w:r w:rsidR="00C10EC6" w:rsidRPr="001266EF">
        <w:rPr>
          <w:rFonts w:ascii="Calibri Light" w:hAnsi="Calibri Light" w:cs="Calibri Light"/>
          <w:color w:val="auto"/>
          <w:sz w:val="22"/>
          <w:szCs w:val="22"/>
          <w:lang w:val="en-AU"/>
        </w:rPr>
        <w:t xml:space="preserve"> in </w:t>
      </w:r>
      <w:r w:rsidR="0051686B" w:rsidRPr="001266EF">
        <w:rPr>
          <w:rFonts w:ascii="Calibri Light" w:hAnsi="Calibri Light" w:cs="Calibri Light"/>
          <w:color w:val="auto"/>
          <w:sz w:val="22"/>
          <w:szCs w:val="22"/>
          <w:lang w:val="en-AU"/>
        </w:rPr>
        <w:t>l</w:t>
      </w:r>
      <w:r w:rsidR="00C10EC6" w:rsidRPr="001266EF">
        <w:rPr>
          <w:rFonts w:ascii="Calibri Light" w:hAnsi="Calibri Light" w:cs="Calibri Light"/>
          <w:color w:val="auto"/>
          <w:sz w:val="22"/>
          <w:szCs w:val="22"/>
          <w:lang w:val="en-AU"/>
        </w:rPr>
        <w:t>eadership</w:t>
      </w:r>
      <w:r w:rsidR="0051686B" w:rsidRPr="001266EF">
        <w:rPr>
          <w:rFonts w:ascii="Calibri Light" w:hAnsi="Calibri Light" w:cs="Calibri Light"/>
          <w:color w:val="auto"/>
          <w:sz w:val="22"/>
          <w:szCs w:val="22"/>
          <w:lang w:val="en-AU"/>
        </w:rPr>
        <w:t xml:space="preserve"> development programming</w:t>
      </w:r>
      <w:r w:rsidR="002D2CDB" w:rsidRPr="001266EF">
        <w:rPr>
          <w:rStyle w:val="FootnoteReference"/>
          <w:rFonts w:ascii="Calibri Light" w:hAnsi="Calibri Light" w:cs="Calibri Light"/>
          <w:color w:val="auto"/>
          <w:sz w:val="22"/>
          <w:szCs w:val="22"/>
          <w:lang w:val="en-AU"/>
        </w:rPr>
        <w:footnoteReference w:customMarkFollows="1" w:id="74"/>
        <w:t>72</w:t>
      </w:r>
      <w:r w:rsidR="00B21461"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 xml:space="preserve">with </w:t>
      </w:r>
      <w:r w:rsidR="00B21461" w:rsidRPr="001266EF">
        <w:rPr>
          <w:rFonts w:ascii="Calibri Light" w:hAnsi="Calibri Light" w:cs="Calibri Light"/>
          <w:color w:val="auto"/>
          <w:sz w:val="22"/>
          <w:szCs w:val="22"/>
          <w:lang w:val="en-AU"/>
        </w:rPr>
        <w:t xml:space="preserve">initiatives delivered to support practical awareness and skills, developed over time through a well-scaffolded and supportive </w:t>
      </w:r>
      <w:r w:rsidR="00C10EC6" w:rsidRPr="001266EF">
        <w:rPr>
          <w:rFonts w:ascii="Calibri Light" w:hAnsi="Calibri Light" w:cs="Calibri Light"/>
          <w:color w:val="auto"/>
          <w:sz w:val="22"/>
          <w:szCs w:val="22"/>
          <w:lang w:val="en-AU"/>
        </w:rPr>
        <w:t xml:space="preserve">learning </w:t>
      </w:r>
      <w:r w:rsidR="00B21461" w:rsidRPr="001266EF">
        <w:rPr>
          <w:rFonts w:ascii="Calibri Light" w:hAnsi="Calibri Light" w:cs="Calibri Light"/>
          <w:color w:val="auto"/>
          <w:sz w:val="22"/>
          <w:szCs w:val="22"/>
          <w:lang w:val="en-AU"/>
        </w:rPr>
        <w:t>process</w:t>
      </w:r>
      <w:r w:rsidRPr="001266EF">
        <w:rPr>
          <w:rFonts w:ascii="Calibri Light" w:hAnsi="Calibri Light" w:cs="Calibri Light"/>
          <w:color w:val="auto"/>
          <w:sz w:val="22"/>
          <w:szCs w:val="22"/>
          <w:lang w:val="en-AU"/>
        </w:rPr>
        <w:t xml:space="preserve">. Where possible, leadership development </w:t>
      </w:r>
      <w:r w:rsidR="005E1754" w:rsidRPr="001266EF">
        <w:rPr>
          <w:rFonts w:ascii="Calibri Light" w:hAnsi="Calibri Light" w:cs="Calibri Light"/>
          <w:color w:val="auto"/>
          <w:sz w:val="22"/>
          <w:szCs w:val="22"/>
          <w:lang w:val="en-AU"/>
        </w:rPr>
        <w:t xml:space="preserve">activities, including through MAP, </w:t>
      </w:r>
      <w:r w:rsidRPr="001266EF">
        <w:rPr>
          <w:rFonts w:ascii="Calibri Light" w:hAnsi="Calibri Light" w:cs="Calibri Light"/>
          <w:color w:val="auto"/>
          <w:sz w:val="22"/>
          <w:szCs w:val="22"/>
          <w:lang w:val="en-AU"/>
        </w:rPr>
        <w:t>will support establishment of strong national and regional networks.</w:t>
      </w:r>
    </w:p>
    <w:p w14:paraId="3BE89D24" w14:textId="3039ADCB" w:rsidR="00A9207D" w:rsidRPr="001266EF" w:rsidRDefault="00A9207D" w:rsidP="006C3DDF">
      <w:pPr>
        <w:pStyle w:val="Heading3"/>
        <w:rPr>
          <w:rFonts w:ascii="Calibri Light" w:hAnsi="Calibri Light" w:cs="Calibri Light"/>
          <w:sz w:val="22"/>
          <w:szCs w:val="22"/>
          <w:lang w:val="en-AU"/>
        </w:rPr>
      </w:pPr>
      <w:bookmarkStart w:id="479" w:name="_Toc84494922"/>
      <w:r w:rsidRPr="001266EF">
        <w:rPr>
          <w:rFonts w:ascii="Calibri Light" w:hAnsi="Calibri Light" w:cs="Calibri Light"/>
          <w:sz w:val="22"/>
          <w:szCs w:val="22"/>
          <w:lang w:val="en-AU"/>
        </w:rPr>
        <w:t xml:space="preserve">Analytical and Research </w:t>
      </w:r>
      <w:r w:rsidR="006647C6" w:rsidRPr="001266EF">
        <w:rPr>
          <w:rFonts w:ascii="Calibri Light" w:hAnsi="Calibri Light" w:cs="Calibri Light"/>
          <w:sz w:val="22"/>
          <w:szCs w:val="22"/>
          <w:lang w:val="en-AU"/>
        </w:rPr>
        <w:t>A</w:t>
      </w:r>
      <w:r w:rsidRPr="001266EF">
        <w:rPr>
          <w:rFonts w:ascii="Calibri Light" w:hAnsi="Calibri Light" w:cs="Calibri Light"/>
          <w:sz w:val="22"/>
          <w:szCs w:val="22"/>
          <w:lang w:val="en-AU"/>
        </w:rPr>
        <w:t>ctivities</w:t>
      </w:r>
    </w:p>
    <w:p w14:paraId="65E14E82" w14:textId="0E9CC693" w:rsidR="00A9207D" w:rsidRPr="001266EF" w:rsidRDefault="00A9207D"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Analysis and research activities are </w:t>
      </w:r>
      <w:r w:rsidR="009C599C" w:rsidRPr="001266EF">
        <w:rPr>
          <w:rFonts w:ascii="Calibri Light" w:hAnsi="Calibri Light" w:cs="Calibri Light"/>
          <w:color w:val="auto"/>
          <w:sz w:val="22"/>
          <w:szCs w:val="22"/>
          <w:lang w:val="en-AU"/>
        </w:rPr>
        <w:t xml:space="preserve">a stand-alone offering, and </w:t>
      </w:r>
      <w:r w:rsidRPr="001266EF">
        <w:rPr>
          <w:rFonts w:ascii="Calibri Light" w:hAnsi="Calibri Light" w:cs="Calibri Light"/>
          <w:color w:val="auto"/>
          <w:sz w:val="22"/>
          <w:szCs w:val="22"/>
          <w:lang w:val="en-AU"/>
        </w:rPr>
        <w:t xml:space="preserve">another entry point for LAI to build trusted partnerships and contribute to strengthening HRD systems. Analysis and research may also be undertaken at the request of the Embassy. The foreseeable research and analysis can inform more inclusive leadership and HRD practices and provide an evidence base to inform enabling activities for equity groups. Activities will be agreed based on their ability to contribute to intended program </w:t>
      </w:r>
      <w:proofErr w:type="gramStart"/>
      <w:r w:rsidRPr="001266EF">
        <w:rPr>
          <w:rFonts w:ascii="Calibri Light" w:hAnsi="Calibri Light" w:cs="Calibri Light"/>
          <w:color w:val="auto"/>
          <w:sz w:val="22"/>
          <w:szCs w:val="22"/>
          <w:lang w:val="en-AU"/>
        </w:rPr>
        <w:t>outcomes</w:t>
      </w:r>
      <w:r w:rsidR="006647C6" w:rsidRPr="001266EF">
        <w:rPr>
          <w:rFonts w:ascii="Calibri Light" w:hAnsi="Calibri Light" w:cs="Calibri Light"/>
          <w:color w:val="auto"/>
          <w:sz w:val="22"/>
          <w:szCs w:val="22"/>
          <w:lang w:val="en-AU"/>
        </w:rPr>
        <w:t>, and</w:t>
      </w:r>
      <w:proofErr w:type="gramEnd"/>
      <w:r w:rsidR="006647C6" w:rsidRPr="001266EF">
        <w:rPr>
          <w:rFonts w:ascii="Calibri Light" w:hAnsi="Calibri Light" w:cs="Calibri Light"/>
          <w:color w:val="auto"/>
          <w:sz w:val="22"/>
          <w:szCs w:val="22"/>
          <w:lang w:val="en-AU"/>
        </w:rPr>
        <w:t xml:space="preserve"> will require application of participatory approaches with key partners as co-researchers</w:t>
      </w:r>
      <w:r w:rsidRPr="001266EF">
        <w:rPr>
          <w:rFonts w:ascii="Calibri Light" w:hAnsi="Calibri Light" w:cs="Calibri Light"/>
          <w:color w:val="auto"/>
          <w:sz w:val="22"/>
          <w:szCs w:val="22"/>
          <w:lang w:val="en-AU"/>
        </w:rPr>
        <w:t xml:space="preserve">. </w:t>
      </w:r>
      <w:r w:rsidR="004E77A1" w:rsidRPr="001266EF">
        <w:rPr>
          <w:rFonts w:ascii="Calibri Light" w:hAnsi="Calibri Light" w:cs="Calibri Light"/>
          <w:color w:val="auto"/>
          <w:sz w:val="22"/>
          <w:szCs w:val="22"/>
          <w:lang w:val="en-AU"/>
        </w:rPr>
        <w:t xml:space="preserve">GEDSI will be mainstreamed in Terms of </w:t>
      </w:r>
      <w:proofErr w:type="gramStart"/>
      <w:r w:rsidR="004E77A1" w:rsidRPr="001266EF">
        <w:rPr>
          <w:rFonts w:ascii="Calibri Light" w:hAnsi="Calibri Light" w:cs="Calibri Light"/>
          <w:color w:val="auto"/>
          <w:sz w:val="22"/>
          <w:szCs w:val="22"/>
          <w:lang w:val="en-AU"/>
        </w:rPr>
        <w:t>Reference, and</w:t>
      </w:r>
      <w:proofErr w:type="gramEnd"/>
      <w:r w:rsidR="004E77A1" w:rsidRPr="001266EF">
        <w:rPr>
          <w:rFonts w:ascii="Calibri Light" w:hAnsi="Calibri Light" w:cs="Calibri Light"/>
          <w:color w:val="auto"/>
          <w:sz w:val="22"/>
          <w:szCs w:val="22"/>
          <w:lang w:val="en-AU"/>
        </w:rPr>
        <w:t xml:space="preserve"> considered in research questions and the </w:t>
      </w:r>
      <w:r w:rsidR="00321317" w:rsidRPr="001266EF">
        <w:rPr>
          <w:rFonts w:ascii="Calibri Light" w:hAnsi="Calibri Light" w:cs="Calibri Light"/>
          <w:color w:val="auto"/>
          <w:sz w:val="22"/>
          <w:szCs w:val="22"/>
          <w:lang w:val="en-AU"/>
        </w:rPr>
        <w:t>makeup</w:t>
      </w:r>
      <w:r w:rsidR="004E77A1" w:rsidRPr="001266EF">
        <w:rPr>
          <w:rFonts w:ascii="Calibri Light" w:hAnsi="Calibri Light" w:cs="Calibri Light"/>
          <w:color w:val="auto"/>
          <w:sz w:val="22"/>
          <w:szCs w:val="22"/>
          <w:lang w:val="en-AU"/>
        </w:rPr>
        <w:t xml:space="preserve"> of research teams, with appropriate targets and tracking developed to monitor GEDSI mainstreaming in analysis and research efforts over time.</w:t>
      </w:r>
    </w:p>
    <w:p w14:paraId="10D22FDD" w14:textId="77777777" w:rsidR="008170F0" w:rsidRDefault="00A9207D"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These activities may include addressing specific research questions, engaging in target policy research, </w:t>
      </w:r>
      <w:r w:rsidR="009C599C" w:rsidRPr="001266EF">
        <w:rPr>
          <w:rFonts w:ascii="Calibri Light" w:hAnsi="Calibri Light" w:cs="Calibri Light"/>
          <w:color w:val="auto"/>
          <w:sz w:val="22"/>
          <w:szCs w:val="22"/>
          <w:lang w:val="en-AU"/>
        </w:rPr>
        <w:t xml:space="preserve">action research </w:t>
      </w:r>
      <w:r w:rsidRPr="001266EF">
        <w:rPr>
          <w:rFonts w:ascii="Calibri Light" w:hAnsi="Calibri Light" w:cs="Calibri Light"/>
          <w:color w:val="auto"/>
          <w:sz w:val="22"/>
          <w:szCs w:val="22"/>
          <w:lang w:val="en-AU"/>
        </w:rPr>
        <w:t>or capa</w:t>
      </w:r>
      <w:r w:rsidR="009C599C" w:rsidRPr="001266EF">
        <w:rPr>
          <w:rFonts w:ascii="Calibri Light" w:hAnsi="Calibri Light" w:cs="Calibri Light"/>
          <w:color w:val="auto"/>
          <w:sz w:val="22"/>
          <w:szCs w:val="22"/>
          <w:lang w:val="en-AU"/>
        </w:rPr>
        <w:t>bility development of partners</w:t>
      </w:r>
      <w:r w:rsidRPr="001266EF">
        <w:rPr>
          <w:rFonts w:ascii="Calibri Light" w:hAnsi="Calibri Light" w:cs="Calibri Light"/>
          <w:color w:val="auto"/>
          <w:sz w:val="22"/>
          <w:szCs w:val="22"/>
          <w:lang w:val="en-AU"/>
        </w:rPr>
        <w:t xml:space="preserve"> in methods such as political analysis, quantitative data analysis,</w:t>
      </w:r>
      <w:r w:rsidR="00965D86" w:rsidRPr="001266EF">
        <w:rPr>
          <w:rFonts w:ascii="Calibri Light" w:hAnsi="Calibri Light" w:cs="Calibri Light"/>
          <w:color w:val="auto"/>
          <w:sz w:val="22"/>
          <w:szCs w:val="22"/>
          <w:lang w:val="en-AU"/>
        </w:rPr>
        <w:t xml:space="preserve"> and</w:t>
      </w:r>
      <w:r w:rsidRPr="001266EF">
        <w:rPr>
          <w:rFonts w:ascii="Calibri Light" w:hAnsi="Calibri Light" w:cs="Calibri Light"/>
          <w:color w:val="auto"/>
          <w:sz w:val="22"/>
          <w:szCs w:val="22"/>
          <w:lang w:val="en-AU"/>
        </w:rPr>
        <w:t xml:space="preserve"> job analysis. These will usually be undertaken in partnership with Lao researchers</w:t>
      </w:r>
      <w:r w:rsidR="002D66CA" w:rsidRPr="001266EF">
        <w:rPr>
          <w:rFonts w:ascii="Calibri Light" w:hAnsi="Calibri Light" w:cs="Calibri Light"/>
          <w:color w:val="auto"/>
          <w:sz w:val="22"/>
          <w:szCs w:val="22"/>
          <w:lang w:val="en-AU"/>
        </w:rPr>
        <w:t xml:space="preserve"> such as those</w:t>
      </w:r>
      <w:r w:rsidRPr="001266EF">
        <w:rPr>
          <w:rFonts w:ascii="Calibri Light" w:hAnsi="Calibri Light" w:cs="Calibri Light"/>
          <w:color w:val="auto"/>
          <w:sz w:val="22"/>
          <w:szCs w:val="22"/>
          <w:lang w:val="en-AU"/>
        </w:rPr>
        <w:t xml:space="preserve"> based in NAPPA or NUOL given that </w:t>
      </w:r>
      <w:proofErr w:type="spellStart"/>
      <w:r w:rsidRPr="001266EF">
        <w:rPr>
          <w:rFonts w:ascii="Calibri Light" w:hAnsi="Calibri Light" w:cs="Calibri Light"/>
          <w:color w:val="auto"/>
          <w:sz w:val="22"/>
          <w:szCs w:val="22"/>
          <w:lang w:val="en-AU"/>
        </w:rPr>
        <w:t>GoL</w:t>
      </w:r>
      <w:proofErr w:type="spellEnd"/>
      <w:r w:rsidRPr="001266EF">
        <w:rPr>
          <w:rFonts w:ascii="Calibri Light" w:hAnsi="Calibri Light" w:cs="Calibri Light"/>
          <w:color w:val="auto"/>
          <w:sz w:val="22"/>
          <w:szCs w:val="22"/>
          <w:lang w:val="en-AU"/>
        </w:rPr>
        <w:t xml:space="preserve"> rely on the research capacity of these institutions to undertake research in the national interest. LAI will also seek to involve suitably qualified Australia alums in research initiatives.</w:t>
      </w:r>
    </w:p>
    <w:p w14:paraId="70710055" w14:textId="75784125" w:rsidR="008170F0" w:rsidRPr="00C03CE0" w:rsidRDefault="008170F0" w:rsidP="002D3784">
      <w:pPr>
        <w:pStyle w:val="BodyCopy"/>
        <w:rPr>
          <w:rFonts w:ascii="Calibri Light" w:hAnsi="Calibri Light" w:cs="Calibri Light"/>
          <w:color w:val="auto"/>
          <w:sz w:val="22"/>
          <w:szCs w:val="22"/>
          <w:lang w:val="en-AU"/>
        </w:rPr>
      </w:pPr>
      <w:r w:rsidRPr="00C03CE0">
        <w:rPr>
          <w:rFonts w:ascii="Calibri Light" w:hAnsi="Calibri Light" w:cs="Calibri Light"/>
          <w:color w:val="auto"/>
          <w:sz w:val="22"/>
          <w:szCs w:val="22"/>
        </w:rPr>
        <w:t xml:space="preserve">LAI will introduce an online interactive platform, Alumni360 that will become a central hub to connect LAI with alumni, and that alumni can use to connect with each other. The platform will enable timely communication with alumni, promotion of opportunities, activities, and events, and will reach cohorts who do not typically engage. The platform will also give LAI and DFAT ready access to information about alumni demographics. Alumni360 will also provide a platform where alums can tell their own stories in their own voice through their profile pages, building a stronger individual and collective alumni identity. </w:t>
      </w:r>
    </w:p>
    <w:p w14:paraId="4B4366EF" w14:textId="609CB0C8" w:rsidR="00A9207D" w:rsidRPr="001266EF" w:rsidRDefault="00A9207D" w:rsidP="003A7F56">
      <w:pPr>
        <w:pStyle w:val="Heading2"/>
      </w:pPr>
      <w:bookmarkStart w:id="480" w:name="_Toc84494921"/>
      <w:bookmarkStart w:id="481" w:name="_Toc89709847"/>
      <w:bookmarkStart w:id="482" w:name="_Toc188362634"/>
      <w:r w:rsidRPr="001266EF">
        <w:t>Scholar and Alumni Engagement</w:t>
      </w:r>
      <w:bookmarkEnd w:id="480"/>
      <w:bookmarkEnd w:id="481"/>
      <w:bookmarkEnd w:id="482"/>
    </w:p>
    <w:p w14:paraId="73D0B3CA" w14:textId="32EEE642" w:rsidR="00A9207D" w:rsidRPr="001266EF" w:rsidRDefault="00A9207D"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LAI’s approach to scholar and alumni engagement will focus on long-term,</w:t>
      </w:r>
      <w:r w:rsidR="00965D86"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sustainable,</w:t>
      </w:r>
      <w:r w:rsidR="00965D86"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and inclusive relationship building</w:t>
      </w:r>
      <w:r w:rsidR="00ED0EFB" w:rsidRPr="001266EF">
        <w:rPr>
          <w:rFonts w:ascii="Calibri Light" w:hAnsi="Calibri Light" w:cs="Calibri Light"/>
          <w:color w:val="auto"/>
          <w:sz w:val="22"/>
          <w:szCs w:val="22"/>
          <w:lang w:val="en-AU"/>
        </w:rPr>
        <w:t>. LAI’s</w:t>
      </w:r>
      <w:r w:rsidRPr="001266EF">
        <w:rPr>
          <w:rFonts w:ascii="Calibri Light" w:hAnsi="Calibri Light" w:cs="Calibri Light"/>
          <w:color w:val="auto"/>
          <w:sz w:val="22"/>
          <w:szCs w:val="22"/>
          <w:lang w:val="en-AU"/>
        </w:rPr>
        <w:t xml:space="preserve"> ‘end-to-end’ approach</w:t>
      </w:r>
      <w:r w:rsidRPr="001266EF">
        <w:rPr>
          <w:rFonts w:ascii="Calibri Light" w:hAnsi="Calibri Light" w:cs="Calibri Light"/>
          <w:b/>
          <w:color w:val="auto"/>
          <w:sz w:val="22"/>
          <w:szCs w:val="22"/>
          <w:lang w:val="en-AU"/>
        </w:rPr>
        <w:t xml:space="preserve"> </w:t>
      </w:r>
      <w:r w:rsidR="00ED0EFB" w:rsidRPr="001266EF">
        <w:rPr>
          <w:rFonts w:ascii="Calibri Light" w:hAnsi="Calibri Light" w:cs="Calibri Light"/>
          <w:color w:val="auto"/>
          <w:sz w:val="22"/>
          <w:szCs w:val="22"/>
          <w:lang w:val="en-AU"/>
        </w:rPr>
        <w:t>positions</w:t>
      </w:r>
      <w:r w:rsidRPr="001266EF">
        <w:rPr>
          <w:rFonts w:ascii="Calibri Light" w:hAnsi="Calibri Light" w:cs="Calibri Light"/>
          <w:color w:val="auto"/>
          <w:sz w:val="22"/>
          <w:szCs w:val="22"/>
          <w:lang w:val="en-AU"/>
        </w:rPr>
        <w:t xml:space="preserve"> alumni engagement</w:t>
      </w:r>
      <w:r w:rsidRPr="001266EF">
        <w:rPr>
          <w:rFonts w:ascii="Calibri Light" w:hAnsi="Calibri Light" w:cs="Calibri Light"/>
          <w:b/>
          <w:color w:val="auto"/>
          <w:sz w:val="22"/>
          <w:szCs w:val="22"/>
          <w:lang w:val="en-AU"/>
        </w:rPr>
        <w:t xml:space="preserve"> </w:t>
      </w:r>
      <w:r w:rsidRPr="001266EF">
        <w:rPr>
          <w:rFonts w:ascii="Calibri Light" w:hAnsi="Calibri Light" w:cs="Calibri Light"/>
          <w:color w:val="auto"/>
          <w:sz w:val="22"/>
          <w:szCs w:val="22"/>
          <w:lang w:val="en-AU"/>
        </w:rPr>
        <w:t xml:space="preserve">as a relationship-based process which starts when future scholars or participants first become aware of and engage with </w:t>
      </w:r>
      <w:proofErr w:type="gramStart"/>
      <w:r w:rsidRPr="001266EF">
        <w:rPr>
          <w:rFonts w:ascii="Calibri Light" w:hAnsi="Calibri Light" w:cs="Calibri Light"/>
          <w:color w:val="auto"/>
          <w:sz w:val="22"/>
          <w:szCs w:val="22"/>
          <w:lang w:val="en-AU"/>
        </w:rPr>
        <w:t>LAI, and</w:t>
      </w:r>
      <w:proofErr w:type="gramEnd"/>
      <w:r w:rsidRPr="001266EF">
        <w:rPr>
          <w:rFonts w:ascii="Calibri Light" w:hAnsi="Calibri Light" w:cs="Calibri Light"/>
          <w:color w:val="auto"/>
          <w:sz w:val="22"/>
          <w:szCs w:val="22"/>
          <w:lang w:val="en-AU"/>
        </w:rPr>
        <w:t xml:space="preserve"> continues throughout the scholarship or development experience. The effectiveness of promotion and communication, and the experience of interacting with DFAT and LAI systems, is formative in early trust and relationship building. Attracting scholars and participants to be part of a life-long alumni community requires continued relationship building across all stages</w:t>
      </w:r>
      <w:r w:rsidR="003632A4" w:rsidRPr="001266EF">
        <w:rPr>
          <w:rFonts w:ascii="Calibri Light" w:hAnsi="Calibri Light" w:cs="Calibri Light"/>
          <w:color w:val="auto"/>
          <w:sz w:val="22"/>
          <w:szCs w:val="22"/>
          <w:lang w:val="en-AU"/>
        </w:rPr>
        <w:t xml:space="preserve">, from </w:t>
      </w:r>
      <w:r w:rsidRPr="001266EF">
        <w:rPr>
          <w:rFonts w:ascii="Calibri Light" w:hAnsi="Calibri Light" w:cs="Calibri Light"/>
          <w:color w:val="auto"/>
          <w:sz w:val="22"/>
          <w:szCs w:val="22"/>
          <w:lang w:val="en-AU"/>
        </w:rPr>
        <w:t xml:space="preserve">application, </w:t>
      </w:r>
      <w:r w:rsidR="003632A4" w:rsidRPr="001266EF">
        <w:rPr>
          <w:rFonts w:ascii="Calibri Light" w:hAnsi="Calibri Light" w:cs="Calibri Light"/>
          <w:color w:val="auto"/>
          <w:sz w:val="22"/>
          <w:szCs w:val="22"/>
          <w:lang w:val="en-AU"/>
        </w:rPr>
        <w:t xml:space="preserve">to </w:t>
      </w:r>
      <w:r w:rsidRPr="001266EF">
        <w:rPr>
          <w:rFonts w:ascii="Calibri Light" w:hAnsi="Calibri Light" w:cs="Calibri Light"/>
          <w:color w:val="auto"/>
          <w:sz w:val="22"/>
          <w:szCs w:val="22"/>
          <w:lang w:val="en-AU"/>
        </w:rPr>
        <w:t xml:space="preserve">pre-departure, on-award and reintegration. </w:t>
      </w:r>
    </w:p>
    <w:p w14:paraId="288E4BD6" w14:textId="394B672E" w:rsidR="00A9207D" w:rsidRPr="001266EF" w:rsidRDefault="00A9207D" w:rsidP="006C3DDF">
      <w:pPr>
        <w:pStyle w:val="Heading3"/>
        <w:rPr>
          <w:rFonts w:ascii="Calibri Light" w:hAnsi="Calibri Light" w:cs="Calibri Light"/>
          <w:sz w:val="22"/>
          <w:szCs w:val="22"/>
          <w:lang w:val="en-AU"/>
        </w:rPr>
      </w:pPr>
      <w:bookmarkStart w:id="483" w:name="_Ref85895308"/>
      <w:r w:rsidRPr="001266EF">
        <w:rPr>
          <w:rFonts w:ascii="Calibri Light" w:hAnsi="Calibri Light" w:cs="Calibri Light"/>
          <w:sz w:val="22"/>
          <w:szCs w:val="22"/>
          <w:lang w:val="en-AU"/>
        </w:rPr>
        <w:t>AA Scholar Engagement</w:t>
      </w:r>
      <w:bookmarkEnd w:id="483"/>
    </w:p>
    <w:p w14:paraId="76002987" w14:textId="4D5CC984" w:rsidR="00A9207D" w:rsidRPr="001266EF" w:rsidRDefault="00A9207D"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Through a modest budget</w:t>
      </w:r>
      <w:r w:rsidR="004E77A1" w:rsidRPr="001266EF">
        <w:rPr>
          <w:rFonts w:ascii="Calibri Light" w:hAnsi="Calibri Light" w:cs="Calibri Light"/>
          <w:color w:val="auto"/>
          <w:sz w:val="22"/>
          <w:szCs w:val="22"/>
        </w:rPr>
        <w:t xml:space="preserve"> and an eye to inclusion</w:t>
      </w:r>
      <w:r w:rsidRPr="001266EF">
        <w:rPr>
          <w:rFonts w:ascii="Calibri Light" w:hAnsi="Calibri Light" w:cs="Calibri Light"/>
          <w:color w:val="auto"/>
          <w:sz w:val="22"/>
          <w:szCs w:val="22"/>
        </w:rPr>
        <w:t>, LAI will implement a small but practical program of support to AA scholars while on-award in Australia, including:</w:t>
      </w:r>
    </w:p>
    <w:p w14:paraId="41B73265" w14:textId="600B4E8E" w:rsidR="00A9207D" w:rsidRPr="001266EF" w:rsidRDefault="00A9207D" w:rsidP="006C3DDF">
      <w:pPr>
        <w:pStyle w:val="ListBullet"/>
        <w:rPr>
          <w:rFonts w:ascii="Calibri Light" w:hAnsi="Calibri Light" w:cs="Calibri Light"/>
          <w:sz w:val="22"/>
          <w:szCs w:val="22"/>
        </w:rPr>
      </w:pPr>
      <w:r w:rsidRPr="001266EF">
        <w:rPr>
          <w:rFonts w:ascii="Calibri Light" w:hAnsi="Calibri Light" w:cs="Calibri Light"/>
          <w:sz w:val="22"/>
          <w:szCs w:val="22"/>
        </w:rPr>
        <w:t xml:space="preserve">Offering scholars opportunity to undertake development </w:t>
      </w:r>
      <w:r w:rsidR="003632A4" w:rsidRPr="001266EF">
        <w:rPr>
          <w:rFonts w:ascii="Calibri Light" w:hAnsi="Calibri Light" w:cs="Calibri Light"/>
          <w:sz w:val="22"/>
          <w:szCs w:val="22"/>
        </w:rPr>
        <w:t>and</w:t>
      </w:r>
      <w:r w:rsidRPr="001266EF">
        <w:rPr>
          <w:rFonts w:ascii="Calibri Light" w:hAnsi="Calibri Light" w:cs="Calibri Light"/>
          <w:sz w:val="22"/>
          <w:szCs w:val="22"/>
        </w:rPr>
        <w:t xml:space="preserve"> build practical skills</w:t>
      </w:r>
      <w:r w:rsidR="002D2CDB" w:rsidRPr="001266EF">
        <w:rPr>
          <w:rStyle w:val="FootnoteReference"/>
          <w:rFonts w:ascii="Calibri Light" w:hAnsi="Calibri Light" w:cs="Calibri Light"/>
          <w:sz w:val="22"/>
          <w:szCs w:val="22"/>
        </w:rPr>
        <w:footnoteReference w:customMarkFollows="1" w:id="75"/>
        <w:t>73</w:t>
      </w:r>
    </w:p>
    <w:p w14:paraId="2C1515BF" w14:textId="7B1A7B45" w:rsidR="00A9207D" w:rsidRPr="001266EF" w:rsidRDefault="00A9207D" w:rsidP="006C3DDF">
      <w:pPr>
        <w:pStyle w:val="ListBullet"/>
        <w:rPr>
          <w:rFonts w:ascii="Calibri Light" w:hAnsi="Calibri Light" w:cs="Calibri Light"/>
          <w:sz w:val="22"/>
          <w:szCs w:val="22"/>
        </w:rPr>
      </w:pPr>
      <w:r w:rsidRPr="001266EF">
        <w:rPr>
          <w:rFonts w:ascii="Calibri Light" w:hAnsi="Calibri Light" w:cs="Calibri Light"/>
          <w:sz w:val="22"/>
          <w:szCs w:val="22"/>
        </w:rPr>
        <w:t>Providing small grants to fund attendance at relevant conferences or learning events in Australia</w:t>
      </w:r>
    </w:p>
    <w:p w14:paraId="72FD0622" w14:textId="2CD198FF" w:rsidR="003632A4" w:rsidRPr="001266EF" w:rsidRDefault="003632A4" w:rsidP="006C3DDF">
      <w:pPr>
        <w:pStyle w:val="ListBullet"/>
        <w:rPr>
          <w:rFonts w:ascii="Calibri Light" w:hAnsi="Calibri Light" w:cs="Calibri Light"/>
          <w:sz w:val="22"/>
          <w:szCs w:val="22"/>
        </w:rPr>
      </w:pPr>
      <w:r w:rsidRPr="001266EF">
        <w:rPr>
          <w:rFonts w:ascii="Calibri Light" w:hAnsi="Calibri Light" w:cs="Calibri Light"/>
          <w:sz w:val="22"/>
          <w:szCs w:val="22"/>
        </w:rPr>
        <w:lastRenderedPageBreak/>
        <w:t>Supporting scholars to access internships, including with Australian businesses that operate in Laos</w:t>
      </w:r>
      <w:r w:rsidR="002D2CDB" w:rsidRPr="001266EF">
        <w:rPr>
          <w:rStyle w:val="FootnoteReference"/>
          <w:rFonts w:ascii="Calibri Light" w:hAnsi="Calibri Light" w:cs="Calibri Light"/>
          <w:sz w:val="22"/>
          <w:szCs w:val="22"/>
        </w:rPr>
        <w:footnoteReference w:customMarkFollows="1" w:id="76"/>
        <w:t>74</w:t>
      </w:r>
    </w:p>
    <w:p w14:paraId="3FF01E0C" w14:textId="5BFB3550" w:rsidR="00A9207D" w:rsidRPr="001266EF" w:rsidRDefault="00A9207D" w:rsidP="006C3DDF">
      <w:pPr>
        <w:pStyle w:val="ListBullet"/>
        <w:rPr>
          <w:rFonts w:ascii="Calibri Light" w:hAnsi="Calibri Light" w:cs="Calibri Light"/>
          <w:sz w:val="22"/>
          <w:szCs w:val="22"/>
        </w:rPr>
      </w:pPr>
      <w:r w:rsidRPr="001266EF">
        <w:rPr>
          <w:rFonts w:ascii="Calibri Light" w:hAnsi="Calibri Light" w:cs="Calibri Light"/>
          <w:sz w:val="22"/>
          <w:szCs w:val="22"/>
        </w:rPr>
        <w:t xml:space="preserve">Organising for scholars to participate in </w:t>
      </w:r>
      <w:r w:rsidR="00CE69A9" w:rsidRPr="001266EF">
        <w:rPr>
          <w:rFonts w:ascii="Calibri Light" w:hAnsi="Calibri Light" w:cs="Calibri Light"/>
          <w:sz w:val="22"/>
          <w:szCs w:val="22"/>
        </w:rPr>
        <w:t xml:space="preserve">available </w:t>
      </w:r>
      <w:r w:rsidRPr="001266EF">
        <w:rPr>
          <w:rFonts w:ascii="Calibri Light" w:hAnsi="Calibri Light" w:cs="Calibri Light"/>
          <w:sz w:val="22"/>
          <w:szCs w:val="22"/>
        </w:rPr>
        <w:t>state government seminars and events</w:t>
      </w:r>
    </w:p>
    <w:p w14:paraId="79BD8E25" w14:textId="6F31AFC6" w:rsidR="00A9207D" w:rsidRPr="001266EF" w:rsidRDefault="00A9207D" w:rsidP="006C3DDF">
      <w:pPr>
        <w:pStyle w:val="ListBullet"/>
        <w:rPr>
          <w:rFonts w:ascii="Calibri Light" w:hAnsi="Calibri Light" w:cs="Calibri Light"/>
          <w:sz w:val="22"/>
          <w:szCs w:val="22"/>
        </w:rPr>
      </w:pPr>
      <w:r w:rsidRPr="001266EF">
        <w:rPr>
          <w:rFonts w:ascii="Calibri Light" w:hAnsi="Calibri Light" w:cs="Calibri Light"/>
          <w:sz w:val="22"/>
          <w:szCs w:val="22"/>
        </w:rPr>
        <w:t xml:space="preserve">Access to leadership and other professional development opportunities. </w:t>
      </w:r>
    </w:p>
    <w:p w14:paraId="78030ED5" w14:textId="07E266C1" w:rsidR="00A9207D" w:rsidRPr="001266EF" w:rsidRDefault="00A9207D" w:rsidP="006C3DDF">
      <w:pPr>
        <w:pStyle w:val="Heading3"/>
        <w:rPr>
          <w:rFonts w:ascii="Calibri Light" w:hAnsi="Calibri Light" w:cs="Calibri Light"/>
          <w:sz w:val="22"/>
          <w:szCs w:val="22"/>
          <w:lang w:val="en-AU"/>
        </w:rPr>
      </w:pPr>
      <w:bookmarkStart w:id="484" w:name="_Ref85895322"/>
      <w:r w:rsidRPr="001266EF">
        <w:rPr>
          <w:rFonts w:ascii="Calibri Light" w:hAnsi="Calibri Light" w:cs="Calibri Light"/>
          <w:sz w:val="22"/>
          <w:szCs w:val="22"/>
          <w:lang w:val="en-AU"/>
        </w:rPr>
        <w:t>Laos Australia Alumni Engagement</w:t>
      </w:r>
      <w:bookmarkEnd w:id="484"/>
      <w:r w:rsidR="00707E40" w:rsidRPr="001266EF">
        <w:rPr>
          <w:rFonts w:ascii="Calibri Light" w:hAnsi="Calibri Light" w:cs="Calibri Light"/>
          <w:sz w:val="22"/>
          <w:szCs w:val="22"/>
          <w:lang w:val="en-AU"/>
        </w:rPr>
        <w:t xml:space="preserve"> </w:t>
      </w:r>
    </w:p>
    <w:p w14:paraId="640D46DC" w14:textId="62031979" w:rsidR="005B537C" w:rsidRPr="001266EF" w:rsidRDefault="00A9207D"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LAI will prioritise alumni activities that </w:t>
      </w:r>
      <w:r w:rsidR="00965D86" w:rsidRPr="001266EF">
        <w:rPr>
          <w:rFonts w:ascii="Calibri Light" w:hAnsi="Calibri Light" w:cs="Calibri Light"/>
          <w:color w:val="auto"/>
          <w:sz w:val="22"/>
          <w:szCs w:val="22"/>
          <w:lang w:val="en-AU"/>
        </w:rPr>
        <w:t>grow</w:t>
      </w:r>
      <w:r w:rsidRPr="001266EF">
        <w:rPr>
          <w:rFonts w:ascii="Calibri Light" w:hAnsi="Calibri Light" w:cs="Calibri Light"/>
          <w:color w:val="auto"/>
          <w:sz w:val="22"/>
          <w:szCs w:val="22"/>
          <w:lang w:val="en-AU"/>
        </w:rPr>
        <w:t xml:space="preserve"> LAI’s brand as an influential centre strengthening Australia’s bilateral relationship with Lao PDR</w:t>
      </w:r>
      <w:r w:rsidR="00F10ED9" w:rsidRPr="001266EF">
        <w:rPr>
          <w:rFonts w:ascii="Calibri Light" w:hAnsi="Calibri Light" w:cs="Calibri Light"/>
          <w:color w:val="auto"/>
          <w:sz w:val="22"/>
          <w:szCs w:val="22"/>
          <w:lang w:val="en-AU"/>
        </w:rPr>
        <w:t>. LAI will be</w:t>
      </w:r>
      <w:r w:rsidRPr="001266EF">
        <w:rPr>
          <w:rFonts w:ascii="Calibri Light" w:hAnsi="Calibri Light" w:cs="Calibri Light"/>
          <w:color w:val="auto"/>
          <w:sz w:val="22"/>
          <w:szCs w:val="22"/>
          <w:lang w:val="en-AU"/>
        </w:rPr>
        <w:t xml:space="preserve"> agile in exploring partnerships, creative in offering opportunities for policy dialogue, and effective in forging relationships with Lao institutions and stakeholders. LAI’s approach is framed by the Australia Global Alumni Engagement Strategy (2016-2020) which lays out the case for alumni engagement, and the value of supporting alums to participate fully in their professions and </w:t>
      </w:r>
      <w:proofErr w:type="gramStart"/>
      <w:r w:rsidRPr="001266EF">
        <w:rPr>
          <w:rFonts w:ascii="Calibri Light" w:hAnsi="Calibri Light" w:cs="Calibri Light"/>
          <w:color w:val="auto"/>
          <w:sz w:val="22"/>
          <w:szCs w:val="22"/>
          <w:lang w:val="en-AU"/>
        </w:rPr>
        <w:t>economies</w:t>
      </w:r>
      <w:r w:rsidR="005B537C"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and</w:t>
      </w:r>
      <w:proofErr w:type="gramEnd"/>
      <w:r w:rsidRPr="001266EF">
        <w:rPr>
          <w:rFonts w:ascii="Calibri Light" w:hAnsi="Calibri Light" w:cs="Calibri Light"/>
          <w:color w:val="auto"/>
          <w:sz w:val="22"/>
          <w:szCs w:val="22"/>
          <w:lang w:val="en-AU"/>
        </w:rPr>
        <w:t xml:space="preserve"> become influential leaders</w:t>
      </w:r>
      <w:r w:rsidR="005B537C" w:rsidRPr="001266EF">
        <w:rPr>
          <w:rFonts w:ascii="Calibri Light" w:hAnsi="Calibri Light" w:cs="Calibri Light"/>
          <w:color w:val="auto"/>
          <w:sz w:val="22"/>
          <w:szCs w:val="22"/>
          <w:lang w:val="en-AU"/>
        </w:rPr>
        <w:t xml:space="preserve"> contributing to quality transformational change in </w:t>
      </w:r>
      <w:proofErr w:type="spellStart"/>
      <w:r w:rsidR="005B537C" w:rsidRPr="001266EF">
        <w:rPr>
          <w:rFonts w:ascii="Calibri Light" w:hAnsi="Calibri Light" w:cs="Calibri Light"/>
          <w:color w:val="auto"/>
          <w:sz w:val="22"/>
          <w:szCs w:val="22"/>
          <w:lang w:val="en-AU"/>
        </w:rPr>
        <w:t>GoL</w:t>
      </w:r>
      <w:proofErr w:type="spellEnd"/>
      <w:r w:rsidR="005B537C" w:rsidRPr="001266EF">
        <w:rPr>
          <w:rFonts w:ascii="Calibri Light" w:hAnsi="Calibri Light" w:cs="Calibri Light"/>
          <w:color w:val="auto"/>
          <w:sz w:val="22"/>
          <w:szCs w:val="22"/>
          <w:lang w:val="en-AU"/>
        </w:rPr>
        <w:t xml:space="preserve"> policies and systems.</w:t>
      </w:r>
    </w:p>
    <w:p w14:paraId="1431F5F2" w14:textId="2BF513A5" w:rsidR="00A9207D" w:rsidRPr="001266EF" w:rsidRDefault="00A9207D"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Alumni are integral to achieving the LAI Goal</w:t>
      </w:r>
      <w:r w:rsidR="001D526B" w:rsidRPr="001266EF">
        <w:rPr>
          <w:rFonts w:ascii="Calibri Light" w:hAnsi="Calibri Light" w:cs="Calibri Light"/>
          <w:color w:val="auto"/>
          <w:sz w:val="22"/>
          <w:szCs w:val="22"/>
          <w:lang w:val="en-AU"/>
        </w:rPr>
        <w:t>, Objective</w:t>
      </w:r>
      <w:r w:rsidRPr="001266EF">
        <w:rPr>
          <w:rFonts w:ascii="Calibri Light" w:hAnsi="Calibri Light" w:cs="Calibri Light"/>
          <w:color w:val="auto"/>
          <w:sz w:val="22"/>
          <w:szCs w:val="22"/>
          <w:lang w:val="en-AU"/>
        </w:rPr>
        <w:t xml:space="preserve"> and EOPOs, with direct contributions to IO2: </w:t>
      </w:r>
      <w:r w:rsidR="001D526B" w:rsidRPr="001266EF">
        <w:rPr>
          <w:rFonts w:ascii="Calibri Light" w:hAnsi="Calibri Light" w:cs="Calibri Light"/>
          <w:i/>
          <w:color w:val="auto"/>
          <w:sz w:val="22"/>
          <w:szCs w:val="22"/>
          <w:lang w:val="en-AU"/>
        </w:rPr>
        <w:t>Alumni have necessary skills, knowledge, and networks to contribute to inclusive and sustainable development</w:t>
      </w:r>
      <w:r w:rsidRPr="001266EF">
        <w:rPr>
          <w:rFonts w:ascii="Calibri Light" w:hAnsi="Calibri Light" w:cs="Calibri Light"/>
          <w:i/>
          <w:color w:val="auto"/>
          <w:sz w:val="22"/>
          <w:szCs w:val="22"/>
          <w:lang w:val="en-AU"/>
        </w:rPr>
        <w:t>.</w:t>
      </w:r>
    </w:p>
    <w:p w14:paraId="5BB508CC" w14:textId="73FF6EDD" w:rsidR="00A9207D" w:rsidRPr="001266EF" w:rsidRDefault="00A9207D"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With </w:t>
      </w:r>
      <w:r w:rsidR="00965D86" w:rsidRPr="001266EF">
        <w:rPr>
          <w:rFonts w:ascii="Calibri Light" w:hAnsi="Calibri Light" w:cs="Calibri Light"/>
          <w:color w:val="auto"/>
          <w:sz w:val="22"/>
          <w:szCs w:val="22"/>
          <w:lang w:val="en-AU"/>
        </w:rPr>
        <w:t>a wider</w:t>
      </w:r>
      <w:r w:rsidRPr="001266EF">
        <w:rPr>
          <w:rFonts w:ascii="Calibri Light" w:hAnsi="Calibri Light" w:cs="Calibri Light"/>
          <w:color w:val="auto"/>
          <w:sz w:val="22"/>
          <w:szCs w:val="22"/>
          <w:lang w:val="en-AU"/>
        </w:rPr>
        <w:t xml:space="preserve"> range of HRD activities, LAI will expand the working definition of alumni to include those who participate directly in Australia Awards or LAI branded activities. Once a relationship is formed through LAI’s direct engagement, ongoing relationships will be nurtured through a targeted program of activities and events</w:t>
      </w:r>
      <w:r w:rsidR="004E77A1" w:rsidRPr="001266EF">
        <w:rPr>
          <w:rFonts w:ascii="Calibri Light" w:hAnsi="Calibri Light" w:cs="Calibri Light"/>
          <w:color w:val="auto"/>
          <w:sz w:val="22"/>
          <w:szCs w:val="22"/>
          <w:lang w:val="en-AU"/>
        </w:rPr>
        <w:t>, including for targeted equity groups</w:t>
      </w:r>
      <w:r w:rsidRPr="001266EF">
        <w:rPr>
          <w:rFonts w:ascii="Calibri Light" w:hAnsi="Calibri Light" w:cs="Calibri Light"/>
          <w:color w:val="auto"/>
          <w:sz w:val="22"/>
          <w:szCs w:val="22"/>
          <w:lang w:val="en-AU"/>
        </w:rPr>
        <w:t>. LAI will transition from a supply-driven to a demand-driven model, and the development of alumni as a more autonomous body</w:t>
      </w:r>
      <w:r w:rsidR="00481748" w:rsidRPr="001266EF">
        <w:rPr>
          <w:rStyle w:val="FootnoteReference"/>
          <w:rFonts w:ascii="Calibri Light" w:hAnsi="Calibri Light" w:cs="Calibri Light"/>
          <w:color w:val="auto"/>
          <w:sz w:val="22"/>
          <w:szCs w:val="22"/>
          <w:lang w:val="en-AU"/>
        </w:rPr>
        <w:footnoteReference w:customMarkFollows="1" w:id="77"/>
        <w:t>75</w:t>
      </w:r>
      <w:r w:rsidRPr="001266EF">
        <w:rPr>
          <w:rFonts w:ascii="Calibri Light" w:hAnsi="Calibri Light" w:cs="Calibri Light"/>
          <w:color w:val="auto"/>
          <w:sz w:val="22"/>
          <w:szCs w:val="22"/>
          <w:lang w:val="en-AU"/>
        </w:rPr>
        <w:t>. A demand</w:t>
      </w:r>
      <w:r w:rsidR="00B075BE"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driven approach will result in stronger</w:t>
      </w:r>
      <w:r w:rsidR="004E77A1" w:rsidRPr="001266EF">
        <w:rPr>
          <w:rFonts w:ascii="Calibri Light" w:hAnsi="Calibri Light" w:cs="Calibri Light"/>
          <w:color w:val="auto"/>
          <w:sz w:val="22"/>
          <w:szCs w:val="22"/>
          <w:lang w:val="en-AU"/>
        </w:rPr>
        <w:t>, inclusive</w:t>
      </w:r>
      <w:r w:rsidRPr="001266EF">
        <w:rPr>
          <w:rFonts w:ascii="Calibri Light" w:hAnsi="Calibri Light" w:cs="Calibri Light"/>
          <w:color w:val="auto"/>
          <w:sz w:val="22"/>
          <w:szCs w:val="22"/>
          <w:lang w:val="en-AU"/>
        </w:rPr>
        <w:t xml:space="preserve"> and more effective long-term </w:t>
      </w:r>
      <w:r w:rsidR="004E77A1" w:rsidRPr="001266EF">
        <w:rPr>
          <w:rFonts w:ascii="Calibri Light" w:hAnsi="Calibri Light" w:cs="Calibri Light"/>
          <w:color w:val="auto"/>
          <w:sz w:val="22"/>
          <w:szCs w:val="22"/>
          <w:lang w:val="en-AU"/>
        </w:rPr>
        <w:t xml:space="preserve">alumni </w:t>
      </w:r>
      <w:r w:rsidRPr="001266EF">
        <w:rPr>
          <w:rFonts w:ascii="Calibri Light" w:hAnsi="Calibri Light" w:cs="Calibri Light"/>
          <w:color w:val="auto"/>
          <w:sz w:val="22"/>
          <w:szCs w:val="22"/>
          <w:lang w:val="en-AU"/>
        </w:rPr>
        <w:t xml:space="preserve">engagement. </w:t>
      </w:r>
    </w:p>
    <w:p w14:paraId="4B1F69AD" w14:textId="7768DB5F" w:rsidR="00A9207D" w:rsidRPr="001266EF" w:rsidRDefault="00A9207D"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Special attention will be paid to maximising engagement of </w:t>
      </w:r>
      <w:r w:rsidRPr="001266EF">
        <w:rPr>
          <w:rFonts w:ascii="Calibri Light" w:hAnsi="Calibri Light" w:cs="Calibri Light"/>
          <w:b/>
          <w:color w:val="auto"/>
          <w:sz w:val="22"/>
          <w:szCs w:val="22"/>
          <w:lang w:val="en-AU"/>
        </w:rPr>
        <w:t>prominent alumni</w:t>
      </w:r>
      <w:r w:rsidRPr="001266EF">
        <w:rPr>
          <w:rFonts w:ascii="Calibri Light" w:hAnsi="Calibri Light" w:cs="Calibri Light"/>
          <w:color w:val="auto"/>
          <w:sz w:val="22"/>
          <w:szCs w:val="22"/>
          <w:lang w:val="en-AU"/>
        </w:rPr>
        <w:t xml:space="preserve"> in appropriate ways. Prominent alumni are ideal as guest speakers and presenters, mentors, and as champions and advocates for alumni initiatives. Apart from the value of their personal contributions, the engagement and participation of prominent alumni can bring additional kudos to LAI and Embassy activities and </w:t>
      </w:r>
      <w:proofErr w:type="gramStart"/>
      <w:r w:rsidRPr="001266EF">
        <w:rPr>
          <w:rFonts w:ascii="Calibri Light" w:hAnsi="Calibri Light" w:cs="Calibri Light"/>
          <w:color w:val="auto"/>
          <w:sz w:val="22"/>
          <w:szCs w:val="22"/>
          <w:lang w:val="en-AU"/>
        </w:rPr>
        <w:t>events, and</w:t>
      </w:r>
      <w:proofErr w:type="gramEnd"/>
      <w:r w:rsidRPr="001266EF">
        <w:rPr>
          <w:rFonts w:ascii="Calibri Light" w:hAnsi="Calibri Light" w:cs="Calibri Light"/>
          <w:color w:val="auto"/>
          <w:sz w:val="22"/>
          <w:szCs w:val="22"/>
          <w:lang w:val="en-AU"/>
        </w:rPr>
        <w:t xml:space="preserve"> help attract those alumni who are more difficult to engage. </w:t>
      </w:r>
      <w:r w:rsidR="00DA039E" w:rsidRPr="001266EF">
        <w:rPr>
          <w:rFonts w:ascii="Calibri Light" w:hAnsi="Calibri Light" w:cs="Calibri Light"/>
          <w:color w:val="auto"/>
          <w:sz w:val="22"/>
          <w:szCs w:val="22"/>
          <w:lang w:val="en-AU"/>
        </w:rPr>
        <w:t xml:space="preserve">Alums can also be key champions of inclusion within their networks and </w:t>
      </w:r>
      <w:proofErr w:type="gramStart"/>
      <w:r w:rsidR="00DA039E" w:rsidRPr="001266EF">
        <w:rPr>
          <w:rFonts w:ascii="Calibri Light" w:hAnsi="Calibri Light" w:cs="Calibri Light"/>
          <w:color w:val="auto"/>
          <w:sz w:val="22"/>
          <w:szCs w:val="22"/>
          <w:lang w:val="en-AU"/>
        </w:rPr>
        <w:t>work places</w:t>
      </w:r>
      <w:proofErr w:type="gramEnd"/>
      <w:r w:rsidR="00DA039E" w:rsidRPr="001266EF">
        <w:rPr>
          <w:rFonts w:ascii="Calibri Light" w:hAnsi="Calibri Light" w:cs="Calibri Light"/>
          <w:color w:val="auto"/>
          <w:sz w:val="22"/>
          <w:szCs w:val="22"/>
          <w:lang w:val="en-AU"/>
        </w:rPr>
        <w:t>, and alumni engagement can help reinforce and sustain this.</w:t>
      </w:r>
    </w:p>
    <w:p w14:paraId="0F25FD73" w14:textId="0F53BC27" w:rsidR="00A9207D" w:rsidRPr="001266EF" w:rsidRDefault="00A9207D"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The Australia Global Alumni Engagement Strategy identifies three strategic actions: </w:t>
      </w:r>
      <w:r w:rsidRPr="001266EF">
        <w:rPr>
          <w:rFonts w:ascii="Calibri Light" w:hAnsi="Calibri Light" w:cs="Calibri Light"/>
          <w:b/>
          <w:color w:val="auto"/>
          <w:sz w:val="22"/>
          <w:szCs w:val="22"/>
          <w:lang w:val="en-AU"/>
        </w:rPr>
        <w:t>connect, mobilise and celebrate</w:t>
      </w:r>
      <w:r w:rsidRPr="001266EF">
        <w:rPr>
          <w:rFonts w:ascii="Calibri Light" w:hAnsi="Calibri Light" w:cs="Calibri Light"/>
          <w:color w:val="auto"/>
          <w:sz w:val="22"/>
          <w:szCs w:val="22"/>
          <w:lang w:val="en-AU"/>
        </w:rPr>
        <w:t>. LAI will deliver a program of activities across each, with the balance and mix determined on a value for money basis</w:t>
      </w:r>
      <w:r w:rsidR="002051A5" w:rsidRPr="001266EF">
        <w:rPr>
          <w:rFonts w:ascii="Calibri Light" w:hAnsi="Calibri Light" w:cs="Calibri Light"/>
          <w:color w:val="auto"/>
          <w:sz w:val="22"/>
          <w:szCs w:val="22"/>
          <w:lang w:val="en-AU"/>
        </w:rPr>
        <w:t xml:space="preserve"> (</w:t>
      </w:r>
      <w:r w:rsidR="00F648E5" w:rsidRPr="001266EF">
        <w:rPr>
          <w:rFonts w:ascii="Calibri Light" w:hAnsi="Calibri Light" w:cs="Calibri Light"/>
          <w:color w:val="auto"/>
          <w:sz w:val="22"/>
          <w:szCs w:val="22"/>
          <w:lang w:val="en-AU"/>
        </w:rPr>
        <w:t>6</w:t>
      </w:r>
      <w:r w:rsidR="002051A5"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w:t>
      </w:r>
    </w:p>
    <w:p w14:paraId="25BE64FA" w14:textId="25EF26E5" w:rsidR="0079502A" w:rsidRPr="001266EF" w:rsidRDefault="0079502A" w:rsidP="006C3DDF">
      <w:pPr>
        <w:pStyle w:val="PDD"/>
      </w:pPr>
      <w:bookmarkStart w:id="485" w:name="_Toc187832083"/>
      <w:bookmarkStart w:id="486" w:name="_Ref86850561"/>
      <w:bookmarkStart w:id="487" w:name="_Toc89440877"/>
      <w:bookmarkStart w:id="488" w:name="_Hlk89441450"/>
      <w:r>
        <w:t xml:space="preserve">Table </w:t>
      </w:r>
      <w:r>
        <w:fldChar w:fldCharType="begin"/>
      </w:r>
      <w:r>
        <w:instrText xml:space="preserve"> SEQ Table \* ARABIC </w:instrText>
      </w:r>
      <w:r>
        <w:fldChar w:fldCharType="separate"/>
      </w:r>
      <w:r w:rsidR="00BE555A">
        <w:rPr>
          <w:noProof/>
        </w:rPr>
        <w:t>6</w:t>
      </w:r>
      <w:r>
        <w:rPr>
          <w:noProof/>
        </w:rPr>
        <w:fldChar w:fldCharType="end"/>
      </w:r>
      <w:r>
        <w:t xml:space="preserve">: </w:t>
      </w:r>
      <w:r w:rsidRPr="001266EF">
        <w:t>Indicative program of scholar and alumni activities</w:t>
      </w:r>
      <w:bookmarkEnd w:id="485"/>
    </w:p>
    <w:tbl>
      <w:tblPr>
        <w:tblStyle w:val="TableGrid"/>
        <w:tblW w:w="5000" w:type="pct"/>
        <w:tblLook w:val="04A0" w:firstRow="1" w:lastRow="0" w:firstColumn="1" w:lastColumn="0" w:noHBand="0" w:noVBand="1"/>
      </w:tblPr>
      <w:tblGrid>
        <w:gridCol w:w="2267"/>
        <w:gridCol w:w="7937"/>
      </w:tblGrid>
      <w:tr w:rsidR="00D32BAA" w:rsidRPr="00D32BAA" w14:paraId="3104EBD7" w14:textId="77777777" w:rsidTr="003B0A4D">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111" w:type="pct"/>
            <w:shd w:val="clear" w:color="auto" w:fill="003478" w:themeFill="text2"/>
          </w:tcPr>
          <w:bookmarkEnd w:id="486"/>
          <w:bookmarkEnd w:id="487"/>
          <w:bookmarkEnd w:id="488"/>
          <w:p w14:paraId="191B9227" w14:textId="5120B2B0" w:rsidR="00A9207D" w:rsidRPr="00D32BAA" w:rsidRDefault="00A9207D" w:rsidP="006C3DDF">
            <w:pPr>
              <w:pStyle w:val="BodyCopy"/>
              <w:rPr>
                <w:rFonts w:ascii="Calibri Light" w:hAnsi="Calibri Light" w:cs="Calibri Light"/>
                <w:bCs/>
                <w:color w:val="FFFFFF" w:themeColor="background1"/>
                <w:sz w:val="22"/>
                <w:szCs w:val="22"/>
                <w:lang w:val="en-AU"/>
              </w:rPr>
            </w:pPr>
            <w:r w:rsidRPr="00D32BAA">
              <w:rPr>
                <w:rFonts w:ascii="Calibri Light" w:hAnsi="Calibri Light" w:cs="Calibri Light"/>
                <w:bCs/>
                <w:color w:val="FFFFFF" w:themeColor="background1"/>
                <w:sz w:val="22"/>
                <w:szCs w:val="22"/>
                <w:lang w:val="en-AU"/>
              </w:rPr>
              <w:t xml:space="preserve">Strategic </w:t>
            </w:r>
            <w:r w:rsidR="00964EB9" w:rsidRPr="00D32BAA">
              <w:rPr>
                <w:rFonts w:ascii="Calibri Light" w:hAnsi="Calibri Light" w:cs="Calibri Light"/>
                <w:bCs/>
                <w:color w:val="FFFFFF" w:themeColor="background1"/>
                <w:sz w:val="22"/>
                <w:szCs w:val="22"/>
                <w:lang w:val="en-AU"/>
              </w:rPr>
              <w:t>a</w:t>
            </w:r>
            <w:r w:rsidRPr="00D32BAA">
              <w:rPr>
                <w:rFonts w:ascii="Calibri Light" w:hAnsi="Calibri Light" w:cs="Calibri Light"/>
                <w:bCs/>
                <w:color w:val="FFFFFF" w:themeColor="background1"/>
                <w:sz w:val="22"/>
                <w:szCs w:val="22"/>
                <w:lang w:val="en-AU"/>
              </w:rPr>
              <w:t>ction</w:t>
            </w:r>
          </w:p>
        </w:tc>
        <w:tc>
          <w:tcPr>
            <w:tcW w:w="3889" w:type="pct"/>
            <w:shd w:val="clear" w:color="auto" w:fill="003478" w:themeFill="text2"/>
          </w:tcPr>
          <w:p w14:paraId="51C29618" w14:textId="6D6F2C8D" w:rsidR="00A9207D" w:rsidRPr="00D32BAA" w:rsidRDefault="00A9207D" w:rsidP="006C3DDF">
            <w:pPr>
              <w:pStyle w:val="BodyCopy"/>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2"/>
                <w:szCs w:val="22"/>
                <w:lang w:val="en-AU"/>
              </w:rPr>
            </w:pPr>
            <w:r w:rsidRPr="00D32BAA">
              <w:rPr>
                <w:rFonts w:ascii="Calibri Light" w:hAnsi="Calibri Light" w:cs="Calibri Light"/>
                <w:bCs/>
                <w:color w:val="FFFFFF" w:themeColor="background1"/>
                <w:sz w:val="22"/>
                <w:szCs w:val="22"/>
                <w:lang w:val="en-AU"/>
              </w:rPr>
              <w:t xml:space="preserve">Typical </w:t>
            </w:r>
            <w:r w:rsidR="00964EB9" w:rsidRPr="00D32BAA">
              <w:rPr>
                <w:rFonts w:ascii="Calibri Light" w:hAnsi="Calibri Light" w:cs="Calibri Light"/>
                <w:bCs/>
                <w:color w:val="FFFFFF" w:themeColor="background1"/>
                <w:sz w:val="22"/>
                <w:szCs w:val="22"/>
                <w:lang w:val="en-AU"/>
              </w:rPr>
              <w:t>a</w:t>
            </w:r>
            <w:r w:rsidRPr="00D32BAA">
              <w:rPr>
                <w:rFonts w:ascii="Calibri Light" w:hAnsi="Calibri Light" w:cs="Calibri Light"/>
                <w:bCs/>
                <w:color w:val="FFFFFF" w:themeColor="background1"/>
                <w:sz w:val="22"/>
                <w:szCs w:val="22"/>
                <w:lang w:val="en-AU"/>
              </w:rPr>
              <w:t>ctivities</w:t>
            </w:r>
          </w:p>
        </w:tc>
      </w:tr>
      <w:tr w:rsidR="001266EF" w:rsidRPr="001266EF" w14:paraId="5E9F3649" w14:textId="77777777" w:rsidTr="003B0A4D">
        <w:tc>
          <w:tcPr>
            <w:cnfStyle w:val="001000000000" w:firstRow="0" w:lastRow="0" w:firstColumn="1" w:lastColumn="0" w:oddVBand="0" w:evenVBand="0" w:oddHBand="0" w:evenHBand="0" w:firstRowFirstColumn="0" w:firstRowLastColumn="0" w:lastRowFirstColumn="0" w:lastRowLastColumn="0"/>
            <w:tcW w:w="1111" w:type="pct"/>
          </w:tcPr>
          <w:p w14:paraId="24D857C5" w14:textId="77777777" w:rsidR="00A9207D" w:rsidRPr="001266EF" w:rsidRDefault="00A9207D" w:rsidP="006C3DDF">
            <w:pPr>
              <w:pStyle w:val="BodyCopy"/>
              <w:rPr>
                <w:rFonts w:ascii="Calibri Light" w:hAnsi="Calibri Light" w:cs="Calibri Light"/>
                <w:b w:val="0"/>
                <w:color w:val="auto"/>
                <w:sz w:val="22"/>
                <w:szCs w:val="22"/>
                <w:lang w:val="en-AU"/>
              </w:rPr>
            </w:pPr>
            <w:r w:rsidRPr="001266EF">
              <w:rPr>
                <w:rFonts w:ascii="Calibri Light" w:hAnsi="Calibri Light" w:cs="Calibri Light"/>
                <w:b w:val="0"/>
                <w:color w:val="auto"/>
                <w:sz w:val="22"/>
                <w:szCs w:val="22"/>
                <w:lang w:val="en-AU"/>
              </w:rPr>
              <w:t>Connecting alumni to each other, LAI and the Australian Embassy</w:t>
            </w:r>
          </w:p>
        </w:tc>
        <w:tc>
          <w:tcPr>
            <w:tcW w:w="3889" w:type="pct"/>
          </w:tcPr>
          <w:p w14:paraId="1AABF10B" w14:textId="388BF123" w:rsidR="00A9207D" w:rsidRPr="001266EF" w:rsidRDefault="00A9207D" w:rsidP="006C3DDF">
            <w:pPr>
              <w:pStyle w:val="BodyCopy"/>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sz w:val="22"/>
                <w:szCs w:val="22"/>
                <w:lang w:val="en-AU"/>
              </w:rPr>
            </w:pPr>
            <w:r w:rsidRPr="001266EF">
              <w:rPr>
                <w:rFonts w:ascii="Calibri Light" w:hAnsi="Calibri Light" w:cs="Calibri Light"/>
                <w:b/>
                <w:color w:val="auto"/>
                <w:sz w:val="22"/>
                <w:szCs w:val="22"/>
                <w:lang w:val="en-AU"/>
              </w:rPr>
              <w:t>Build a strong network and alumni identity</w:t>
            </w:r>
            <w:r w:rsidRPr="001266EF">
              <w:rPr>
                <w:rFonts w:ascii="Calibri Light" w:hAnsi="Calibri Light" w:cs="Calibri Light"/>
                <w:color w:val="auto"/>
                <w:sz w:val="22"/>
                <w:szCs w:val="22"/>
                <w:lang w:val="en-AU"/>
              </w:rPr>
              <w:t xml:space="preserve">. As part of the </w:t>
            </w:r>
            <w:r w:rsidR="002051A5" w:rsidRPr="001266EF">
              <w:rPr>
                <w:rFonts w:ascii="Calibri Light" w:hAnsi="Calibri Light" w:cs="Calibri Light"/>
                <w:color w:val="auto"/>
                <w:sz w:val="22"/>
                <w:szCs w:val="22"/>
                <w:lang w:val="en-AU"/>
              </w:rPr>
              <w:t>MIS</w:t>
            </w:r>
            <w:r w:rsidRPr="001266EF">
              <w:rPr>
                <w:rFonts w:ascii="Calibri Light" w:hAnsi="Calibri Light" w:cs="Calibri Light"/>
                <w:color w:val="auto"/>
                <w:sz w:val="22"/>
                <w:szCs w:val="22"/>
                <w:lang w:val="en-AU"/>
              </w:rPr>
              <w:t>, LAI will introduce an online interactive platform, Alumni360</w:t>
            </w:r>
            <w:r w:rsidR="00481748" w:rsidRPr="001266EF">
              <w:rPr>
                <w:rStyle w:val="FootnoteReference"/>
                <w:rFonts w:ascii="Calibri Light" w:hAnsi="Calibri Light" w:cs="Calibri Light"/>
                <w:color w:val="auto"/>
                <w:sz w:val="22"/>
                <w:szCs w:val="22"/>
                <w:lang w:val="en-AU"/>
              </w:rPr>
              <w:footnoteReference w:customMarkFollows="1" w:id="78"/>
              <w:t>76</w:t>
            </w:r>
            <w:r w:rsidRPr="001266EF">
              <w:rPr>
                <w:rFonts w:ascii="Calibri Light" w:hAnsi="Calibri Light" w:cs="Calibri Light"/>
                <w:color w:val="auto"/>
                <w:sz w:val="22"/>
                <w:szCs w:val="22"/>
                <w:lang w:val="en-AU"/>
              </w:rPr>
              <w:t xml:space="preserve"> and establish a Facebook page. Both platforms will enable timely communication with alumni, reach cohorts who do not typically engage, support alumni to collaborate and share stories, and build a sense of community and collective identity. </w:t>
            </w:r>
            <w:r w:rsidR="00B70F7A" w:rsidRPr="001266EF">
              <w:rPr>
                <w:rFonts w:ascii="Calibri Light" w:hAnsi="Calibri Light" w:cs="Calibri Light"/>
                <w:color w:val="auto"/>
                <w:sz w:val="22"/>
                <w:szCs w:val="22"/>
                <w:lang w:val="en-AU"/>
              </w:rPr>
              <w:t xml:space="preserve">In addition, targeted activities will be used to facilitate networking. An example is an ‘Alumni Coffee Shop’, designed to regularly bring alumni together in an informal setting (remote or in-person) to engage in networking and conversation about topics of interests. </w:t>
            </w:r>
          </w:p>
          <w:p w14:paraId="514AE99E" w14:textId="1CBEF202" w:rsidR="00A9207D" w:rsidRPr="001266EF" w:rsidRDefault="00A9207D" w:rsidP="006C3DDF">
            <w:pPr>
              <w:pStyle w:val="BodyCopy"/>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sz w:val="22"/>
                <w:szCs w:val="22"/>
                <w:lang w:val="en-AU"/>
              </w:rPr>
            </w:pPr>
            <w:r w:rsidRPr="001266EF">
              <w:rPr>
                <w:rFonts w:ascii="Calibri Light" w:hAnsi="Calibri Light" w:cs="Calibri Light"/>
                <w:b/>
                <w:color w:val="auto"/>
                <w:sz w:val="22"/>
                <w:szCs w:val="22"/>
                <w:lang w:val="en-AU"/>
              </w:rPr>
              <w:t>Private sector engagement</w:t>
            </w:r>
            <w:r w:rsidRPr="001266EF">
              <w:rPr>
                <w:rFonts w:ascii="Calibri Light" w:hAnsi="Calibri Light" w:cs="Calibri Light"/>
                <w:color w:val="auto"/>
                <w:sz w:val="22"/>
                <w:szCs w:val="22"/>
                <w:lang w:val="en-AU"/>
              </w:rPr>
              <w:t>. LAI will invest in engagement with private sector alumni and offer opportunities designed to support private sector growth. Many privately funded alums in the private sector in Laos are known as thought leaders and champions of change and innovation. Connecting with them and building trust</w:t>
            </w:r>
            <w:r w:rsidR="002051A5" w:rsidRPr="001266EF">
              <w:rPr>
                <w:rFonts w:ascii="Calibri Light" w:hAnsi="Calibri Light" w:cs="Calibri Light"/>
                <w:color w:val="auto"/>
                <w:sz w:val="22"/>
                <w:szCs w:val="22"/>
                <w:lang w:val="en-AU"/>
              </w:rPr>
              <w:t>ed</w:t>
            </w:r>
            <w:r w:rsidRPr="001266EF">
              <w:rPr>
                <w:rFonts w:ascii="Calibri Light" w:hAnsi="Calibri Light" w:cs="Calibri Light"/>
                <w:color w:val="auto"/>
                <w:sz w:val="22"/>
                <w:szCs w:val="22"/>
                <w:lang w:val="en-AU"/>
              </w:rPr>
              <w:t xml:space="preserve"> relationships will lead to better long-term engagement with the private sector over the life of the program.</w:t>
            </w:r>
          </w:p>
          <w:p w14:paraId="41F13C33" w14:textId="6BAEAA32" w:rsidR="00A9207D" w:rsidRPr="001266EF" w:rsidRDefault="00A9207D" w:rsidP="006C3DDF">
            <w:pPr>
              <w:pStyle w:val="BodyCopy"/>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auto"/>
                <w:sz w:val="22"/>
                <w:szCs w:val="22"/>
                <w:lang w:val="en-AU"/>
              </w:rPr>
            </w:pPr>
            <w:r w:rsidRPr="001266EF">
              <w:rPr>
                <w:rFonts w:ascii="Calibri Light" w:hAnsi="Calibri Light" w:cs="Calibri Light"/>
                <w:b/>
                <w:color w:val="auto"/>
                <w:sz w:val="22"/>
                <w:szCs w:val="22"/>
                <w:lang w:val="en-AU"/>
              </w:rPr>
              <w:lastRenderedPageBreak/>
              <w:t>Regional engagement</w:t>
            </w:r>
            <w:r w:rsidRPr="001266EF">
              <w:rPr>
                <w:rFonts w:ascii="Calibri Light" w:hAnsi="Calibri Light" w:cs="Calibri Light"/>
                <w:color w:val="auto"/>
                <w:sz w:val="22"/>
                <w:szCs w:val="22"/>
                <w:lang w:val="en-AU"/>
              </w:rPr>
              <w:t>. With Laos taking up the chair of the ASEAN Summit in 2024, LAI alumni engagement will position regional engagement as a core theme. This is consistent with the integration of MAP implementation into LAI, which will open opportunities for alums to be involved in activities and build regional networks across Mekong countries: Vietnam, Cambodia, Laos,</w:t>
            </w:r>
            <w:r w:rsidR="002051A5"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Thailand</w:t>
            </w:r>
            <w:r w:rsidR="002051A5"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 xml:space="preserve">and Myanmar. </w:t>
            </w:r>
          </w:p>
        </w:tc>
      </w:tr>
      <w:tr w:rsidR="001266EF" w:rsidRPr="001266EF" w14:paraId="1046CB1B" w14:textId="77777777" w:rsidTr="003B0A4D">
        <w:trPr>
          <w:cantSplit/>
        </w:trPr>
        <w:tc>
          <w:tcPr>
            <w:cnfStyle w:val="001000000000" w:firstRow="0" w:lastRow="0" w:firstColumn="1" w:lastColumn="0" w:oddVBand="0" w:evenVBand="0" w:oddHBand="0" w:evenHBand="0" w:firstRowFirstColumn="0" w:firstRowLastColumn="0" w:lastRowFirstColumn="0" w:lastRowLastColumn="0"/>
            <w:tcW w:w="1111" w:type="pct"/>
          </w:tcPr>
          <w:p w14:paraId="1B387BFC" w14:textId="213081BC" w:rsidR="00A9207D" w:rsidRPr="001266EF" w:rsidRDefault="00A9207D" w:rsidP="006C3DDF">
            <w:pPr>
              <w:pStyle w:val="BodyCopy"/>
              <w:rPr>
                <w:rFonts w:ascii="Calibri Light" w:hAnsi="Calibri Light" w:cs="Calibri Light"/>
                <w:b w:val="0"/>
                <w:color w:val="auto"/>
                <w:sz w:val="22"/>
                <w:szCs w:val="22"/>
                <w:lang w:val="en-AU"/>
              </w:rPr>
            </w:pPr>
            <w:r w:rsidRPr="001266EF">
              <w:rPr>
                <w:rFonts w:ascii="Calibri Light" w:hAnsi="Calibri Light" w:cs="Calibri Light"/>
                <w:b w:val="0"/>
                <w:color w:val="auto"/>
                <w:sz w:val="22"/>
                <w:szCs w:val="22"/>
                <w:lang w:val="en-AU"/>
              </w:rPr>
              <w:lastRenderedPageBreak/>
              <w:t>Mobilising alumni to enable action</w:t>
            </w:r>
          </w:p>
        </w:tc>
        <w:tc>
          <w:tcPr>
            <w:tcW w:w="3889" w:type="pct"/>
          </w:tcPr>
          <w:p w14:paraId="60F92918" w14:textId="297A46B7" w:rsidR="00A9207D" w:rsidRPr="001266EF" w:rsidRDefault="00A9207D" w:rsidP="006C3DDF">
            <w:pPr>
              <w:pStyle w:val="BodyCopy"/>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sz w:val="22"/>
                <w:szCs w:val="22"/>
                <w:lang w:val="en-AU"/>
              </w:rPr>
            </w:pPr>
            <w:r w:rsidRPr="001266EF">
              <w:rPr>
                <w:rFonts w:ascii="Calibri Light" w:hAnsi="Calibri Light" w:cs="Calibri Light"/>
                <w:b/>
                <w:color w:val="auto"/>
                <w:sz w:val="22"/>
                <w:szCs w:val="22"/>
                <w:lang w:val="en-AU"/>
              </w:rPr>
              <w:t>Targeted engagement will be a core tenet of alumni activity</w:t>
            </w:r>
            <w:r w:rsidRPr="001266EF">
              <w:rPr>
                <w:rFonts w:ascii="Calibri Light" w:hAnsi="Calibri Light" w:cs="Calibri Light"/>
                <w:color w:val="auto"/>
                <w:sz w:val="22"/>
                <w:szCs w:val="22"/>
                <w:lang w:val="en-AU"/>
              </w:rPr>
              <w:t>. LAI will invest in supporting alumni</w:t>
            </w:r>
            <w:r w:rsidR="002051A5"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 xml:space="preserve">to mobilise action and contribute to development in their organisations and communities. Enabling support will include specific professional development activities; </w:t>
            </w:r>
            <w:r w:rsidR="00DA039E" w:rsidRPr="001266EF">
              <w:rPr>
                <w:rFonts w:ascii="Calibri Light" w:hAnsi="Calibri Light" w:cs="Calibri Light"/>
                <w:color w:val="auto"/>
                <w:sz w:val="22"/>
                <w:szCs w:val="22"/>
                <w:lang w:val="en-AU"/>
              </w:rPr>
              <w:t xml:space="preserve">inclusion focused development opportunities and engagements for equity groups and alumni broadly; regional </w:t>
            </w:r>
            <w:r w:rsidRPr="001266EF">
              <w:rPr>
                <w:rFonts w:ascii="Calibri Light" w:hAnsi="Calibri Light" w:cs="Calibri Light"/>
                <w:color w:val="auto"/>
                <w:sz w:val="22"/>
                <w:szCs w:val="22"/>
                <w:lang w:val="en-AU"/>
              </w:rPr>
              <w:t>engagement; access to small grants; thematic AASCs; online forums and access to high quality professional learning opportunities, including leadership development, through LAI’s broader learning and development program (</w:t>
            </w:r>
            <w:r w:rsidR="00DA039E" w:rsidRPr="001266EF">
              <w:rPr>
                <w:rFonts w:ascii="Calibri Light" w:hAnsi="Calibri Light" w:cs="Calibri Light"/>
                <w:color w:val="auto"/>
                <w:sz w:val="22"/>
                <w:szCs w:val="22"/>
                <w:lang w:val="en-AU"/>
              </w:rPr>
              <w:t xml:space="preserve">Section </w:t>
            </w:r>
            <w:r w:rsidR="00DA039E" w:rsidRPr="001266EF">
              <w:rPr>
                <w:rFonts w:ascii="Calibri Light" w:hAnsi="Calibri Light" w:cs="Calibri Light"/>
                <w:color w:val="auto"/>
                <w:sz w:val="22"/>
                <w:szCs w:val="22"/>
                <w:lang w:val="en-AU"/>
              </w:rPr>
              <w:fldChar w:fldCharType="begin"/>
            </w:r>
            <w:r w:rsidR="00DA039E" w:rsidRPr="001266EF">
              <w:rPr>
                <w:rFonts w:ascii="Calibri Light" w:hAnsi="Calibri Light" w:cs="Calibri Light"/>
                <w:color w:val="auto"/>
                <w:sz w:val="22"/>
                <w:szCs w:val="22"/>
                <w:lang w:val="en-AU"/>
              </w:rPr>
              <w:instrText xml:space="preserve"> REF _Ref86748625 \r </w:instrText>
            </w:r>
            <w:r w:rsidR="00E43E8A" w:rsidRPr="001266EF">
              <w:rPr>
                <w:rFonts w:ascii="Calibri Light" w:hAnsi="Calibri Light" w:cs="Calibri Light"/>
                <w:color w:val="auto"/>
                <w:sz w:val="22"/>
                <w:szCs w:val="22"/>
                <w:lang w:val="en-AU"/>
              </w:rPr>
              <w:instrText xml:space="preserve"> \* MERGEFORMAT </w:instrText>
            </w:r>
            <w:r w:rsidR="00DA039E" w:rsidRPr="001266EF">
              <w:rPr>
                <w:rFonts w:ascii="Calibri Light" w:hAnsi="Calibri Light" w:cs="Calibri Light"/>
                <w:color w:val="auto"/>
                <w:sz w:val="22"/>
                <w:szCs w:val="22"/>
                <w:lang w:val="en-AU"/>
              </w:rPr>
              <w:fldChar w:fldCharType="separate"/>
            </w:r>
            <w:r w:rsidR="00BE555A">
              <w:rPr>
                <w:rFonts w:ascii="Calibri Light" w:hAnsi="Calibri Light" w:cs="Calibri Light"/>
                <w:color w:val="auto"/>
                <w:sz w:val="22"/>
                <w:szCs w:val="22"/>
                <w:lang w:val="en-AU"/>
              </w:rPr>
              <w:t>7.4</w:t>
            </w:r>
            <w:r w:rsidR="00DA039E" w:rsidRPr="001266EF">
              <w:rPr>
                <w:rFonts w:ascii="Calibri Light" w:hAnsi="Calibri Light" w:cs="Calibri Light"/>
                <w:color w:val="auto"/>
                <w:sz w:val="22"/>
                <w:szCs w:val="22"/>
                <w:lang w:val="en-AU"/>
              </w:rPr>
              <w:fldChar w:fldCharType="end"/>
            </w:r>
            <w:r w:rsidRPr="001266EF">
              <w:rPr>
                <w:rFonts w:ascii="Calibri Light" w:hAnsi="Calibri Light" w:cs="Calibri Light"/>
                <w:color w:val="auto"/>
                <w:sz w:val="22"/>
                <w:szCs w:val="22"/>
                <w:lang w:val="en-AU"/>
              </w:rPr>
              <w:t xml:space="preserve">). </w:t>
            </w:r>
          </w:p>
          <w:p w14:paraId="51AA608C" w14:textId="680EF742" w:rsidR="00A9207D" w:rsidRPr="001266EF" w:rsidRDefault="00A9207D" w:rsidP="006C3DDF">
            <w:pPr>
              <w:pStyle w:val="BodyCopy"/>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sz w:val="22"/>
                <w:szCs w:val="22"/>
                <w:lang w:val="en-AU"/>
              </w:rPr>
            </w:pPr>
            <w:r w:rsidRPr="001266EF">
              <w:rPr>
                <w:rFonts w:ascii="Calibri Light" w:hAnsi="Calibri Light" w:cs="Calibri Light"/>
                <w:b/>
                <w:color w:val="auto"/>
                <w:sz w:val="22"/>
                <w:szCs w:val="22"/>
                <w:lang w:val="en-AU"/>
              </w:rPr>
              <w:t>Strengthening the scaffolding and support:</w:t>
            </w:r>
            <w:r w:rsidRPr="001266EF">
              <w:rPr>
                <w:rFonts w:ascii="Calibri Light" w:hAnsi="Calibri Light" w:cs="Calibri Light"/>
                <w:color w:val="auto"/>
                <w:sz w:val="22"/>
                <w:szCs w:val="22"/>
                <w:lang w:val="en-AU"/>
              </w:rPr>
              <w:t xml:space="preserve"> LAI will create enabling environments where alumni can mobilise effort and benefit from the support of other alums. LAI will engage the right alumni for the right </w:t>
            </w:r>
            <w:proofErr w:type="gramStart"/>
            <w:r w:rsidRPr="001266EF">
              <w:rPr>
                <w:rFonts w:ascii="Calibri Light" w:hAnsi="Calibri Light" w:cs="Calibri Light"/>
                <w:color w:val="auto"/>
                <w:sz w:val="22"/>
                <w:szCs w:val="22"/>
                <w:lang w:val="en-AU"/>
              </w:rPr>
              <w:t>opportunities, and</w:t>
            </w:r>
            <w:proofErr w:type="gramEnd"/>
            <w:r w:rsidRPr="001266EF">
              <w:rPr>
                <w:rFonts w:ascii="Calibri Light" w:hAnsi="Calibri Light" w:cs="Calibri Light"/>
                <w:color w:val="auto"/>
                <w:sz w:val="22"/>
                <w:szCs w:val="22"/>
                <w:lang w:val="en-AU"/>
              </w:rPr>
              <w:t xml:space="preserve"> ensure that cohorts who are linked by sector or region, are provided with tools and networks to support them to advance inclusive and sustainable development in their</w:t>
            </w:r>
            <w:r w:rsidR="002051A5" w:rsidRPr="001266EF">
              <w:rPr>
                <w:rFonts w:ascii="Calibri Light" w:hAnsi="Calibri Light" w:cs="Calibri Light"/>
                <w:color w:val="auto"/>
                <w:sz w:val="22"/>
                <w:szCs w:val="22"/>
                <w:lang w:val="en-AU"/>
              </w:rPr>
              <w:t xml:space="preserve"> responsibility</w:t>
            </w:r>
            <w:r w:rsidRPr="001266EF">
              <w:rPr>
                <w:rFonts w:ascii="Calibri Light" w:hAnsi="Calibri Light" w:cs="Calibri Light"/>
                <w:color w:val="auto"/>
                <w:sz w:val="22"/>
                <w:szCs w:val="22"/>
                <w:lang w:val="en-AU"/>
              </w:rPr>
              <w:t xml:space="preserve"> area</w:t>
            </w:r>
            <w:r w:rsidR="002051A5" w:rsidRPr="001266EF">
              <w:rPr>
                <w:rFonts w:ascii="Calibri Light" w:hAnsi="Calibri Light" w:cs="Calibri Light"/>
                <w:color w:val="auto"/>
                <w:sz w:val="22"/>
                <w:szCs w:val="22"/>
                <w:lang w:val="en-AU"/>
              </w:rPr>
              <w:t>.</w:t>
            </w:r>
          </w:p>
        </w:tc>
      </w:tr>
      <w:tr w:rsidR="001266EF" w:rsidRPr="001266EF" w14:paraId="527D653D" w14:textId="77777777" w:rsidTr="003B0A4D">
        <w:trPr>
          <w:cantSplit/>
        </w:trPr>
        <w:tc>
          <w:tcPr>
            <w:cnfStyle w:val="001000000000" w:firstRow="0" w:lastRow="0" w:firstColumn="1" w:lastColumn="0" w:oddVBand="0" w:evenVBand="0" w:oddHBand="0" w:evenHBand="0" w:firstRowFirstColumn="0" w:firstRowLastColumn="0" w:lastRowFirstColumn="0" w:lastRowLastColumn="0"/>
            <w:tcW w:w="1111" w:type="pct"/>
          </w:tcPr>
          <w:p w14:paraId="06EA8209" w14:textId="77777777" w:rsidR="00A9207D" w:rsidRPr="001266EF" w:rsidRDefault="00A9207D" w:rsidP="006C3DDF">
            <w:pPr>
              <w:pStyle w:val="BodyCopy"/>
              <w:rPr>
                <w:rFonts w:ascii="Calibri Light" w:hAnsi="Calibri Light" w:cs="Calibri Light"/>
                <w:b w:val="0"/>
                <w:color w:val="auto"/>
                <w:sz w:val="22"/>
                <w:szCs w:val="22"/>
                <w:lang w:val="en-AU"/>
              </w:rPr>
            </w:pPr>
            <w:r w:rsidRPr="001266EF">
              <w:rPr>
                <w:rFonts w:ascii="Calibri Light" w:hAnsi="Calibri Light" w:cs="Calibri Light"/>
                <w:b w:val="0"/>
                <w:color w:val="auto"/>
                <w:sz w:val="22"/>
                <w:szCs w:val="22"/>
                <w:lang w:val="en-AU"/>
              </w:rPr>
              <w:t>Celebrating and promoting alumni achievements</w:t>
            </w:r>
          </w:p>
        </w:tc>
        <w:tc>
          <w:tcPr>
            <w:tcW w:w="3889" w:type="pct"/>
          </w:tcPr>
          <w:p w14:paraId="6D8B41B9" w14:textId="4AD63489" w:rsidR="00A9207D" w:rsidRPr="001266EF" w:rsidRDefault="00A9207D" w:rsidP="006C3DDF">
            <w:pPr>
              <w:pStyle w:val="BodyCopy"/>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sz w:val="22"/>
                <w:szCs w:val="22"/>
                <w:lang w:val="en-AU"/>
              </w:rPr>
            </w:pPr>
            <w:r w:rsidRPr="001266EF">
              <w:rPr>
                <w:rFonts w:ascii="Calibri Light" w:hAnsi="Calibri Light" w:cs="Calibri Light"/>
                <w:b/>
                <w:color w:val="auto"/>
                <w:sz w:val="22"/>
                <w:szCs w:val="22"/>
                <w:lang w:val="en-AU"/>
              </w:rPr>
              <w:t>Public Diplomacy</w:t>
            </w:r>
            <w:r w:rsidRPr="001266EF">
              <w:rPr>
                <w:rFonts w:ascii="Calibri Light" w:hAnsi="Calibri Light" w:cs="Calibri Light"/>
                <w:color w:val="auto"/>
                <w:sz w:val="22"/>
                <w:szCs w:val="22"/>
                <w:lang w:val="en-AU"/>
              </w:rPr>
              <w:t xml:space="preserve"> will be intensified to increase the visibility and influence of alumni and the alumni network to the broader Laos and international community through storytelling, targeted promotions, showcasing scholar and alumni achievement, </w:t>
            </w:r>
            <w:r w:rsidR="00DA039E" w:rsidRPr="001266EF">
              <w:rPr>
                <w:rFonts w:ascii="Calibri Light" w:hAnsi="Calibri Light" w:cs="Calibri Light"/>
                <w:color w:val="auto"/>
                <w:sz w:val="22"/>
                <w:szCs w:val="22"/>
                <w:lang w:val="en-AU"/>
              </w:rPr>
              <w:t xml:space="preserve">including for diverse alums, </w:t>
            </w:r>
            <w:r w:rsidRPr="001266EF">
              <w:rPr>
                <w:rFonts w:ascii="Calibri Light" w:hAnsi="Calibri Light" w:cs="Calibri Light"/>
                <w:color w:val="auto"/>
                <w:sz w:val="22"/>
                <w:szCs w:val="22"/>
                <w:lang w:val="en-AU"/>
              </w:rPr>
              <w:t>and engaging a broader range of alumni though effective social and print media campaigns.</w:t>
            </w:r>
          </w:p>
          <w:p w14:paraId="126547BA" w14:textId="77777777" w:rsidR="00A9207D" w:rsidRPr="001266EF" w:rsidRDefault="00A9207D" w:rsidP="006C3DDF">
            <w:pPr>
              <w:pStyle w:val="BodyCopy"/>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sz w:val="22"/>
                <w:szCs w:val="22"/>
                <w:lang w:val="en-AU"/>
              </w:rPr>
            </w:pPr>
            <w:r w:rsidRPr="001266EF">
              <w:rPr>
                <w:rFonts w:ascii="Calibri Light" w:hAnsi="Calibri Light" w:cs="Calibri Light"/>
                <w:b/>
                <w:color w:val="auto"/>
                <w:sz w:val="22"/>
                <w:szCs w:val="22"/>
                <w:lang w:val="en-AU"/>
              </w:rPr>
              <w:t>Raising the profile of alumni through events</w:t>
            </w:r>
            <w:r w:rsidRPr="001266EF">
              <w:rPr>
                <w:rFonts w:ascii="Calibri Light" w:hAnsi="Calibri Light" w:cs="Calibri Light"/>
                <w:color w:val="auto"/>
                <w:sz w:val="22"/>
                <w:szCs w:val="22"/>
                <w:lang w:val="en-AU"/>
              </w:rPr>
              <w:t>, such as the upcoming 70</w:t>
            </w:r>
            <w:r w:rsidRPr="001266EF">
              <w:rPr>
                <w:rFonts w:ascii="Calibri Light" w:hAnsi="Calibri Light" w:cs="Calibri Light"/>
                <w:color w:val="auto"/>
                <w:sz w:val="22"/>
                <w:szCs w:val="22"/>
                <w:vertAlign w:val="superscript"/>
                <w:lang w:val="en-AU"/>
              </w:rPr>
              <w:t>th</w:t>
            </w:r>
            <w:r w:rsidRPr="001266EF">
              <w:rPr>
                <w:rFonts w:ascii="Calibri Light" w:hAnsi="Calibri Light" w:cs="Calibri Light"/>
                <w:color w:val="auto"/>
                <w:sz w:val="22"/>
                <w:szCs w:val="22"/>
                <w:lang w:val="en-AU"/>
              </w:rPr>
              <w:t xml:space="preserve"> anniversary celebrations of the bilateral relationship between Laos and Australia in 2022. Alumni will be supported to play key roles in events and celebrations, as ambassadors of the Australia Awards program and as a means of raising their professional profile in Laos. </w:t>
            </w:r>
          </w:p>
        </w:tc>
      </w:tr>
    </w:tbl>
    <w:p w14:paraId="608D4FBE" w14:textId="2FCE5162" w:rsidR="00A9207D" w:rsidRPr="001266EF" w:rsidRDefault="00A9207D" w:rsidP="006C3DDF">
      <w:pPr>
        <w:pStyle w:val="Heading1"/>
        <w:rPr>
          <w:rFonts w:ascii="Calibri Light" w:hAnsi="Calibri Light" w:cs="Calibri Light"/>
          <w:color w:val="auto"/>
          <w:szCs w:val="22"/>
        </w:rPr>
      </w:pPr>
      <w:bookmarkStart w:id="489" w:name="_Toc89709848"/>
      <w:bookmarkStart w:id="490" w:name="_Toc188362635"/>
      <w:r w:rsidRPr="001266EF">
        <w:rPr>
          <w:rFonts w:ascii="Calibri Light" w:hAnsi="Calibri Light" w:cs="Calibri Light"/>
          <w:color w:val="auto"/>
          <w:szCs w:val="22"/>
        </w:rPr>
        <w:t xml:space="preserve">Integrated </w:t>
      </w:r>
      <w:r w:rsidR="00F1352B" w:rsidRPr="001266EF">
        <w:rPr>
          <w:rFonts w:ascii="Calibri Light" w:hAnsi="Calibri Light" w:cs="Calibri Light"/>
          <w:color w:val="auto"/>
          <w:szCs w:val="22"/>
        </w:rPr>
        <w:t xml:space="preserve">Cross-Cutting </w:t>
      </w:r>
      <w:r w:rsidR="004100DD" w:rsidRPr="001266EF">
        <w:rPr>
          <w:rFonts w:ascii="Calibri Light" w:hAnsi="Calibri Light" w:cs="Calibri Light"/>
          <w:color w:val="auto"/>
          <w:szCs w:val="22"/>
        </w:rPr>
        <w:t>Practice Areas</w:t>
      </w:r>
      <w:bookmarkEnd w:id="489"/>
      <w:bookmarkEnd w:id="490"/>
    </w:p>
    <w:p w14:paraId="68019A12" w14:textId="023210BE" w:rsidR="00FC0AB3" w:rsidRPr="001266EF" w:rsidRDefault="00FC0AB3" w:rsidP="003A7F56">
      <w:pPr>
        <w:pStyle w:val="Heading2"/>
      </w:pPr>
      <w:bookmarkStart w:id="491" w:name="_Toc84494923"/>
      <w:bookmarkStart w:id="492" w:name="_Toc89709849"/>
      <w:bookmarkStart w:id="493" w:name="_Toc188362636"/>
      <w:bookmarkEnd w:id="479"/>
      <w:r w:rsidRPr="001266EF">
        <w:t>Communications and Public Diplomacy</w:t>
      </w:r>
      <w:bookmarkEnd w:id="491"/>
      <w:bookmarkEnd w:id="492"/>
      <w:bookmarkEnd w:id="493"/>
    </w:p>
    <w:p w14:paraId="086F103D" w14:textId="6CE7B5AA" w:rsidR="00CC2C11" w:rsidRPr="001266EF" w:rsidRDefault="00BF1882"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LAI places public diplomacy as a stand-alone and integral output </w:t>
      </w:r>
      <w:r w:rsidR="00C14F72" w:rsidRPr="001266EF">
        <w:rPr>
          <w:rFonts w:ascii="Calibri Light" w:hAnsi="Calibri Light" w:cs="Calibri Light"/>
          <w:color w:val="auto"/>
          <w:sz w:val="22"/>
          <w:szCs w:val="22"/>
          <w:lang w:val="en-AU"/>
        </w:rPr>
        <w:t>across all aspects of programming</w:t>
      </w:r>
      <w:r w:rsidRPr="001266EF">
        <w:rPr>
          <w:rFonts w:ascii="Calibri Light" w:hAnsi="Calibri Light" w:cs="Calibri Light"/>
          <w:color w:val="auto"/>
          <w:sz w:val="22"/>
          <w:szCs w:val="22"/>
          <w:lang w:val="en-AU"/>
        </w:rPr>
        <w:t xml:space="preserve">. </w:t>
      </w:r>
      <w:r w:rsidR="00CC2C11" w:rsidRPr="001266EF">
        <w:rPr>
          <w:rFonts w:ascii="Calibri Light" w:hAnsi="Calibri Light" w:cs="Calibri Light"/>
          <w:color w:val="auto"/>
          <w:sz w:val="22"/>
          <w:szCs w:val="22"/>
          <w:lang w:val="en-AU"/>
        </w:rPr>
        <w:t xml:space="preserve">The objective of communications and public diplomacy activities is to strengthen </w:t>
      </w:r>
      <w:proofErr w:type="gramStart"/>
      <w:r w:rsidR="00CC2C11" w:rsidRPr="001266EF">
        <w:rPr>
          <w:rFonts w:ascii="Calibri Light" w:hAnsi="Calibri Light" w:cs="Calibri Light"/>
          <w:color w:val="auto"/>
          <w:sz w:val="22"/>
          <w:szCs w:val="22"/>
          <w:lang w:val="en-AU"/>
        </w:rPr>
        <w:t>Australia’s  reputation</w:t>
      </w:r>
      <w:proofErr w:type="gramEnd"/>
      <w:r w:rsidR="00CC2C11" w:rsidRPr="001266EF">
        <w:rPr>
          <w:rFonts w:ascii="Calibri Light" w:hAnsi="Calibri Light" w:cs="Calibri Light"/>
          <w:color w:val="auto"/>
          <w:sz w:val="22"/>
          <w:szCs w:val="22"/>
          <w:lang w:val="en-AU"/>
        </w:rPr>
        <w:t xml:space="preserve">, and relationships by </w:t>
      </w:r>
      <w:r w:rsidR="00CB402B" w:rsidRPr="001266EF">
        <w:rPr>
          <w:rFonts w:ascii="Calibri Light" w:hAnsi="Calibri Light" w:cs="Calibri Light"/>
          <w:color w:val="auto"/>
          <w:sz w:val="22"/>
          <w:szCs w:val="22"/>
          <w:lang w:val="en-AU"/>
        </w:rPr>
        <w:t xml:space="preserve">targeted and inclusive </w:t>
      </w:r>
      <w:r w:rsidR="00CC2C11" w:rsidRPr="001266EF">
        <w:rPr>
          <w:rFonts w:ascii="Calibri Light" w:hAnsi="Calibri Light" w:cs="Calibri Light"/>
          <w:color w:val="auto"/>
          <w:sz w:val="22"/>
          <w:szCs w:val="22"/>
          <w:lang w:val="en-AU"/>
        </w:rPr>
        <w:t>communicati</w:t>
      </w:r>
      <w:r w:rsidR="00CB402B" w:rsidRPr="001266EF">
        <w:rPr>
          <w:rFonts w:ascii="Calibri Light" w:hAnsi="Calibri Light" w:cs="Calibri Light"/>
          <w:color w:val="auto"/>
          <w:sz w:val="22"/>
          <w:szCs w:val="22"/>
          <w:lang w:val="en-AU"/>
        </w:rPr>
        <w:t>ons</w:t>
      </w:r>
      <w:r w:rsidR="00CC2C11" w:rsidRPr="001266EF">
        <w:rPr>
          <w:rFonts w:ascii="Calibri Light" w:hAnsi="Calibri Light" w:cs="Calibri Light"/>
          <w:color w:val="auto"/>
          <w:sz w:val="22"/>
          <w:szCs w:val="22"/>
          <w:lang w:val="en-AU"/>
        </w:rPr>
        <w:t xml:space="preserve"> with the public</w:t>
      </w:r>
      <w:r w:rsidR="00CB402B" w:rsidRPr="001266EF">
        <w:rPr>
          <w:rFonts w:ascii="Calibri Light" w:hAnsi="Calibri Light" w:cs="Calibri Light"/>
          <w:color w:val="auto"/>
          <w:sz w:val="22"/>
          <w:szCs w:val="22"/>
          <w:lang w:val="en-AU"/>
        </w:rPr>
        <w:t xml:space="preserve"> at key stages of program delivery</w:t>
      </w:r>
      <w:r w:rsidR="00CC2C11" w:rsidRPr="001266EF">
        <w:rPr>
          <w:rFonts w:ascii="Calibri Light" w:hAnsi="Calibri Light" w:cs="Calibri Light"/>
          <w:color w:val="auto"/>
          <w:sz w:val="22"/>
          <w:szCs w:val="22"/>
          <w:lang w:val="en-AU"/>
        </w:rPr>
        <w:t>.</w:t>
      </w:r>
      <w:r w:rsidR="00CB402B" w:rsidRPr="001266EF">
        <w:rPr>
          <w:rFonts w:ascii="Calibri Light" w:hAnsi="Calibri Light" w:cs="Calibri Light"/>
          <w:color w:val="auto"/>
          <w:sz w:val="22"/>
          <w:szCs w:val="22"/>
          <w:lang w:val="en-AU"/>
        </w:rPr>
        <w:t xml:space="preserve"> </w:t>
      </w:r>
      <w:r w:rsidR="00CC2C11" w:rsidRPr="001266EF">
        <w:rPr>
          <w:rFonts w:ascii="Calibri Light" w:hAnsi="Calibri Light" w:cs="Calibri Light"/>
          <w:color w:val="auto"/>
          <w:sz w:val="22"/>
          <w:szCs w:val="22"/>
          <w:lang w:val="en-AU"/>
        </w:rPr>
        <w:t>Traditional media in Lao PDR has low capacity and is tightly controlled by the Government</w:t>
      </w:r>
      <w:r w:rsidR="00481748" w:rsidRPr="001266EF">
        <w:rPr>
          <w:rStyle w:val="FootnoteReference"/>
          <w:rFonts w:ascii="Calibri Light" w:hAnsi="Calibri Light" w:cs="Calibri Light"/>
          <w:color w:val="auto"/>
          <w:sz w:val="22"/>
          <w:szCs w:val="22"/>
          <w:lang w:val="en-AU"/>
        </w:rPr>
        <w:footnoteReference w:customMarkFollows="1" w:id="79"/>
        <w:t>77</w:t>
      </w:r>
      <w:r w:rsidR="00CC2C11" w:rsidRPr="001266EF">
        <w:rPr>
          <w:rFonts w:ascii="Calibri Light" w:hAnsi="Calibri Light" w:cs="Calibri Light"/>
          <w:color w:val="auto"/>
          <w:sz w:val="22"/>
          <w:szCs w:val="22"/>
          <w:lang w:val="en-AU"/>
        </w:rPr>
        <w:t xml:space="preserve">, </w:t>
      </w:r>
      <w:r w:rsidR="00CB402B" w:rsidRPr="001266EF">
        <w:rPr>
          <w:rFonts w:ascii="Calibri Light" w:hAnsi="Calibri Light" w:cs="Calibri Light"/>
          <w:color w:val="auto"/>
          <w:sz w:val="22"/>
          <w:szCs w:val="22"/>
          <w:lang w:val="en-AU"/>
        </w:rPr>
        <w:t xml:space="preserve">which </w:t>
      </w:r>
      <w:r w:rsidR="00CC2C11" w:rsidRPr="001266EF">
        <w:rPr>
          <w:rFonts w:ascii="Calibri Light" w:hAnsi="Calibri Light" w:cs="Calibri Light"/>
          <w:color w:val="auto"/>
          <w:sz w:val="22"/>
          <w:szCs w:val="22"/>
          <w:lang w:val="en-AU"/>
        </w:rPr>
        <w:t>creat</w:t>
      </w:r>
      <w:r w:rsidR="00CB402B" w:rsidRPr="001266EF">
        <w:rPr>
          <w:rFonts w:ascii="Calibri Light" w:hAnsi="Calibri Light" w:cs="Calibri Light"/>
          <w:color w:val="auto"/>
          <w:sz w:val="22"/>
          <w:szCs w:val="22"/>
          <w:lang w:val="en-AU"/>
        </w:rPr>
        <w:t>es</w:t>
      </w:r>
      <w:r w:rsidR="00CC2C11" w:rsidRPr="001266EF">
        <w:rPr>
          <w:rFonts w:ascii="Calibri Light" w:hAnsi="Calibri Light" w:cs="Calibri Light"/>
          <w:color w:val="auto"/>
          <w:sz w:val="22"/>
          <w:szCs w:val="22"/>
          <w:lang w:val="en-AU"/>
        </w:rPr>
        <w:t xml:space="preserve"> barriers for program promotion. Although internet penetration is still lower than other countries in the region, Facebook has been enthusiastically embraced by the public as a major source of information in the absence of free press. </w:t>
      </w:r>
      <w:r w:rsidR="00A21706" w:rsidRPr="001266EF">
        <w:rPr>
          <w:rFonts w:ascii="Calibri Light" w:hAnsi="Calibri Light" w:cs="Calibri Light"/>
          <w:color w:val="auto"/>
          <w:sz w:val="22"/>
          <w:szCs w:val="22"/>
          <w:lang w:val="en-AU"/>
        </w:rPr>
        <w:t>While only 48% of the population currently has internet access</w:t>
      </w:r>
      <w:r w:rsidR="00481748" w:rsidRPr="001266EF">
        <w:rPr>
          <w:rStyle w:val="FootnoteReference"/>
          <w:rFonts w:ascii="Calibri Light" w:hAnsi="Calibri Light" w:cs="Calibri Light"/>
          <w:color w:val="auto"/>
          <w:sz w:val="22"/>
          <w:szCs w:val="22"/>
          <w:lang w:val="en-AU"/>
        </w:rPr>
        <w:footnoteReference w:customMarkFollows="1" w:id="80"/>
        <w:t>78</w:t>
      </w:r>
      <w:r w:rsidR="00A21706" w:rsidRPr="001266EF">
        <w:rPr>
          <w:rFonts w:ascii="Calibri Light" w:hAnsi="Calibri Light" w:cs="Calibri Light"/>
          <w:color w:val="auto"/>
          <w:sz w:val="22"/>
          <w:szCs w:val="22"/>
          <w:lang w:val="en-AU"/>
        </w:rPr>
        <w:t xml:space="preserve">, 100% of those are registered as Facebook users, </w:t>
      </w:r>
      <w:r w:rsidR="00C14F72" w:rsidRPr="001266EF">
        <w:rPr>
          <w:rFonts w:ascii="Calibri Light" w:hAnsi="Calibri Light" w:cs="Calibri Light"/>
          <w:color w:val="auto"/>
          <w:sz w:val="22"/>
          <w:szCs w:val="22"/>
          <w:lang w:val="en-AU"/>
        </w:rPr>
        <w:t xml:space="preserve">accessed </w:t>
      </w:r>
      <w:r w:rsidR="00A21706" w:rsidRPr="001266EF">
        <w:rPr>
          <w:rFonts w:ascii="Calibri Light" w:hAnsi="Calibri Light" w:cs="Calibri Light"/>
          <w:color w:val="auto"/>
          <w:sz w:val="22"/>
          <w:szCs w:val="22"/>
          <w:lang w:val="en-AU"/>
        </w:rPr>
        <w:t xml:space="preserve">via mobile networks. </w:t>
      </w:r>
      <w:r w:rsidR="00CB402B" w:rsidRPr="001266EF">
        <w:rPr>
          <w:rFonts w:ascii="Calibri Light" w:hAnsi="Calibri Light" w:cs="Calibri Light"/>
          <w:color w:val="auto"/>
          <w:sz w:val="22"/>
          <w:szCs w:val="22"/>
          <w:lang w:val="en-AU"/>
        </w:rPr>
        <w:t xml:space="preserve">Facebook is also the platform of choice for promotion, communications, and public diplomacy for foreign Embassies, </w:t>
      </w:r>
      <w:r w:rsidR="002051A5" w:rsidRPr="001266EF">
        <w:rPr>
          <w:rFonts w:ascii="Calibri Light" w:hAnsi="Calibri Light" w:cs="Calibri Light"/>
          <w:color w:val="auto"/>
          <w:sz w:val="22"/>
          <w:szCs w:val="22"/>
          <w:lang w:val="en-AU"/>
        </w:rPr>
        <w:t>DPs,</w:t>
      </w:r>
      <w:r w:rsidR="00CB402B" w:rsidRPr="001266EF">
        <w:rPr>
          <w:rFonts w:ascii="Calibri Light" w:hAnsi="Calibri Light" w:cs="Calibri Light"/>
          <w:color w:val="auto"/>
          <w:sz w:val="22"/>
          <w:szCs w:val="22"/>
          <w:lang w:val="en-AU"/>
        </w:rPr>
        <w:t xml:space="preserve"> and International Non-Government Organisations in Laos. </w:t>
      </w:r>
      <w:r w:rsidR="00C14F72" w:rsidRPr="001266EF">
        <w:rPr>
          <w:rFonts w:ascii="Calibri Light" w:hAnsi="Calibri Light" w:cs="Calibri Light"/>
          <w:color w:val="auto"/>
          <w:sz w:val="22"/>
          <w:szCs w:val="22"/>
          <w:lang w:val="en-AU"/>
        </w:rPr>
        <w:t>M</w:t>
      </w:r>
      <w:r w:rsidR="00CC2C11" w:rsidRPr="001266EF">
        <w:rPr>
          <w:rFonts w:ascii="Calibri Light" w:hAnsi="Calibri Light" w:cs="Calibri Light"/>
          <w:color w:val="auto"/>
          <w:sz w:val="22"/>
          <w:szCs w:val="22"/>
          <w:lang w:val="en-AU"/>
        </w:rPr>
        <w:t xml:space="preserve">ost businesses use social media to communicate with customers, and citizen journalism is on the rise with news of events often first appearing on Facebook. </w:t>
      </w:r>
    </w:p>
    <w:p w14:paraId="2FA9CE77" w14:textId="58299B4A" w:rsidR="00C85B1F" w:rsidRPr="001266EF" w:rsidRDefault="00CB402B"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Leveraging </w:t>
      </w:r>
      <w:r w:rsidR="00C14F72" w:rsidRPr="001266EF">
        <w:rPr>
          <w:rFonts w:ascii="Calibri Light" w:hAnsi="Calibri Light" w:cs="Calibri Light"/>
          <w:color w:val="auto"/>
          <w:sz w:val="22"/>
          <w:szCs w:val="22"/>
          <w:lang w:val="en-AU"/>
        </w:rPr>
        <w:t xml:space="preserve">a </w:t>
      </w:r>
      <w:r w:rsidR="00CC2C11" w:rsidRPr="001266EF">
        <w:rPr>
          <w:rFonts w:ascii="Calibri Light" w:hAnsi="Calibri Light" w:cs="Calibri Light"/>
          <w:color w:val="auto"/>
          <w:sz w:val="22"/>
          <w:szCs w:val="22"/>
          <w:lang w:val="en-AU"/>
        </w:rPr>
        <w:t xml:space="preserve">recognisable </w:t>
      </w:r>
      <w:r w:rsidR="003F49B2" w:rsidRPr="001266EF">
        <w:rPr>
          <w:rFonts w:ascii="Calibri Light" w:hAnsi="Calibri Light" w:cs="Calibri Light"/>
          <w:color w:val="auto"/>
          <w:sz w:val="22"/>
          <w:szCs w:val="22"/>
          <w:lang w:val="en-AU"/>
        </w:rPr>
        <w:t xml:space="preserve">and highly reputed </w:t>
      </w:r>
      <w:r w:rsidR="00CC2C11" w:rsidRPr="001266EF">
        <w:rPr>
          <w:rFonts w:ascii="Calibri Light" w:hAnsi="Calibri Light" w:cs="Calibri Light"/>
          <w:color w:val="auto"/>
          <w:sz w:val="22"/>
          <w:szCs w:val="22"/>
          <w:lang w:val="en-AU"/>
        </w:rPr>
        <w:t>brand</w:t>
      </w:r>
      <w:r w:rsidR="00C85B1F" w:rsidRPr="001266EF">
        <w:rPr>
          <w:rFonts w:ascii="Calibri Light" w:hAnsi="Calibri Light" w:cs="Calibri Light"/>
          <w:color w:val="auto"/>
          <w:sz w:val="22"/>
          <w:szCs w:val="22"/>
          <w:lang w:val="en-AU"/>
        </w:rPr>
        <w:t xml:space="preserve">, </w:t>
      </w:r>
      <w:r w:rsidR="00CC2C11" w:rsidRPr="001266EF">
        <w:rPr>
          <w:rFonts w:ascii="Calibri Light" w:hAnsi="Calibri Light" w:cs="Calibri Light"/>
          <w:color w:val="auto"/>
          <w:sz w:val="22"/>
          <w:szCs w:val="22"/>
          <w:lang w:val="en-AU"/>
        </w:rPr>
        <w:t xml:space="preserve">LAI will follow similar </w:t>
      </w:r>
      <w:r w:rsidRPr="001266EF">
        <w:rPr>
          <w:rFonts w:ascii="Calibri Light" w:hAnsi="Calibri Light" w:cs="Calibri Light"/>
          <w:color w:val="auto"/>
          <w:sz w:val="22"/>
          <w:szCs w:val="22"/>
          <w:lang w:val="en-AU"/>
        </w:rPr>
        <w:t xml:space="preserve">Australia Awards </w:t>
      </w:r>
      <w:r w:rsidR="00CC2C11" w:rsidRPr="001266EF">
        <w:rPr>
          <w:rFonts w:ascii="Calibri Light" w:hAnsi="Calibri Light" w:cs="Calibri Light"/>
          <w:color w:val="auto"/>
          <w:sz w:val="22"/>
          <w:szCs w:val="22"/>
          <w:lang w:val="en-AU"/>
        </w:rPr>
        <w:t>programs in the region (Vietnam, Cambodia, Philippines) and launch a new dedicated Facebook page to expand audience reach and directly engage with the people of Laos through their most popular social media channel.</w:t>
      </w:r>
      <w:r w:rsidR="00BF1882" w:rsidRPr="001266EF">
        <w:rPr>
          <w:rFonts w:ascii="Calibri Light" w:hAnsi="Calibri Light" w:cs="Calibri Light"/>
          <w:color w:val="auto"/>
          <w:sz w:val="22"/>
          <w:szCs w:val="22"/>
          <w:lang w:val="en-AU"/>
        </w:rPr>
        <w:t xml:space="preserve"> </w:t>
      </w:r>
      <w:r w:rsidR="00C85B1F" w:rsidRPr="001266EF">
        <w:rPr>
          <w:rFonts w:ascii="Calibri Light" w:hAnsi="Calibri Light" w:cs="Calibri Light"/>
          <w:color w:val="auto"/>
          <w:sz w:val="22"/>
          <w:szCs w:val="22"/>
          <w:lang w:val="en-AU"/>
        </w:rPr>
        <w:t>T</w:t>
      </w:r>
      <w:r w:rsidR="00CC2C11" w:rsidRPr="001266EF">
        <w:rPr>
          <w:rFonts w:ascii="Calibri Light" w:hAnsi="Calibri Light" w:cs="Calibri Light"/>
          <w:color w:val="auto"/>
          <w:sz w:val="22"/>
          <w:szCs w:val="22"/>
          <w:lang w:val="en-AU"/>
        </w:rPr>
        <w:t xml:space="preserve">he new LAI Facebook page </w:t>
      </w:r>
      <w:r w:rsidR="00C85B1F" w:rsidRPr="001266EF">
        <w:rPr>
          <w:rFonts w:ascii="Calibri Light" w:hAnsi="Calibri Light" w:cs="Calibri Light"/>
          <w:color w:val="auto"/>
          <w:sz w:val="22"/>
          <w:szCs w:val="22"/>
          <w:lang w:val="en-AU"/>
        </w:rPr>
        <w:t xml:space="preserve">will become </w:t>
      </w:r>
      <w:r w:rsidR="00CC2C11" w:rsidRPr="001266EF">
        <w:rPr>
          <w:rFonts w:ascii="Calibri Light" w:hAnsi="Calibri Light" w:cs="Calibri Light"/>
          <w:color w:val="auto"/>
          <w:sz w:val="22"/>
          <w:szCs w:val="22"/>
          <w:lang w:val="en-AU"/>
        </w:rPr>
        <w:t>a primary tool to engage with a broad Lao audience</w:t>
      </w:r>
      <w:r w:rsidR="002051A5" w:rsidRPr="001266EF">
        <w:rPr>
          <w:rFonts w:ascii="Calibri Light" w:hAnsi="Calibri Light" w:cs="Calibri Light"/>
          <w:color w:val="auto"/>
          <w:sz w:val="22"/>
          <w:szCs w:val="22"/>
          <w:lang w:val="en-AU"/>
        </w:rPr>
        <w:t xml:space="preserve"> to:</w:t>
      </w:r>
    </w:p>
    <w:p w14:paraId="362962E1" w14:textId="63AD1C2A" w:rsidR="00CC2C11" w:rsidRPr="001266EF" w:rsidRDefault="002051A5" w:rsidP="006C3DDF">
      <w:pPr>
        <w:pStyle w:val="ListBullet"/>
        <w:rPr>
          <w:rFonts w:ascii="Calibri Light" w:hAnsi="Calibri Light" w:cs="Calibri Light"/>
          <w:sz w:val="22"/>
          <w:szCs w:val="22"/>
        </w:rPr>
      </w:pPr>
      <w:r w:rsidRPr="001266EF">
        <w:rPr>
          <w:rFonts w:ascii="Calibri Light" w:hAnsi="Calibri Light" w:cs="Calibri Light"/>
          <w:sz w:val="22"/>
          <w:szCs w:val="22"/>
        </w:rPr>
        <w:lastRenderedPageBreak/>
        <w:t>I</w:t>
      </w:r>
      <w:r w:rsidR="00CC2C11" w:rsidRPr="001266EF">
        <w:rPr>
          <w:rFonts w:ascii="Calibri Light" w:hAnsi="Calibri Light" w:cs="Calibri Light"/>
          <w:sz w:val="22"/>
          <w:szCs w:val="22"/>
        </w:rPr>
        <w:t>ncrease awareness of LAI and Australia’s contribution to development in Laos</w:t>
      </w:r>
    </w:p>
    <w:p w14:paraId="34FC8C93" w14:textId="77777777" w:rsidR="00BF1882" w:rsidRPr="001266EF" w:rsidRDefault="00CC2C11" w:rsidP="006C3DDF">
      <w:pPr>
        <w:pStyle w:val="ListBullet"/>
        <w:rPr>
          <w:rFonts w:ascii="Calibri Light" w:hAnsi="Calibri Light" w:cs="Calibri Light"/>
          <w:sz w:val="22"/>
          <w:szCs w:val="22"/>
        </w:rPr>
      </w:pPr>
      <w:r w:rsidRPr="001266EF">
        <w:rPr>
          <w:rFonts w:ascii="Calibri Light" w:hAnsi="Calibri Light" w:cs="Calibri Light"/>
          <w:sz w:val="22"/>
          <w:szCs w:val="22"/>
        </w:rPr>
        <w:t xml:space="preserve">Advocate on </w:t>
      </w:r>
      <w:r w:rsidR="00BF1882" w:rsidRPr="001266EF">
        <w:rPr>
          <w:rFonts w:ascii="Calibri Light" w:hAnsi="Calibri Light" w:cs="Calibri Light"/>
          <w:sz w:val="22"/>
          <w:szCs w:val="22"/>
        </w:rPr>
        <w:t>strategic</w:t>
      </w:r>
      <w:r w:rsidRPr="001266EF">
        <w:rPr>
          <w:rFonts w:ascii="Calibri Light" w:hAnsi="Calibri Light" w:cs="Calibri Light"/>
          <w:sz w:val="22"/>
          <w:szCs w:val="22"/>
        </w:rPr>
        <w:t xml:space="preserve"> issues that are important to Australia</w:t>
      </w:r>
      <w:r w:rsidR="00BF1882" w:rsidRPr="001266EF">
        <w:rPr>
          <w:rFonts w:ascii="Calibri Light" w:hAnsi="Calibri Light" w:cs="Calibri Light"/>
          <w:sz w:val="22"/>
          <w:szCs w:val="22"/>
        </w:rPr>
        <w:t>, such as GEDSI</w:t>
      </w:r>
    </w:p>
    <w:p w14:paraId="27D62EAA" w14:textId="031E72F8" w:rsidR="00DA039E" w:rsidRPr="001266EF" w:rsidRDefault="00DA039E" w:rsidP="006C3DDF">
      <w:pPr>
        <w:pStyle w:val="ListBullet"/>
        <w:rPr>
          <w:rFonts w:ascii="Calibri Light" w:hAnsi="Calibri Light" w:cs="Calibri Light"/>
          <w:sz w:val="22"/>
          <w:szCs w:val="22"/>
        </w:rPr>
      </w:pPr>
      <w:r w:rsidRPr="001266EF">
        <w:rPr>
          <w:rFonts w:ascii="Calibri Light" w:hAnsi="Calibri Light" w:cs="Calibri Light"/>
          <w:sz w:val="22"/>
          <w:szCs w:val="22"/>
        </w:rPr>
        <w:t>Attract members of equity groups to seek support and opportunities through the LAI program</w:t>
      </w:r>
    </w:p>
    <w:p w14:paraId="5EC8F2BE" w14:textId="422D434C" w:rsidR="00DA039E" w:rsidRPr="001266EF" w:rsidRDefault="00DA039E" w:rsidP="006C3DDF">
      <w:pPr>
        <w:pStyle w:val="ListBullet"/>
        <w:rPr>
          <w:rFonts w:ascii="Calibri Light" w:hAnsi="Calibri Light" w:cs="Calibri Light"/>
          <w:sz w:val="22"/>
          <w:szCs w:val="22"/>
        </w:rPr>
      </w:pPr>
      <w:r w:rsidRPr="001266EF">
        <w:rPr>
          <w:rFonts w:ascii="Calibri Light" w:hAnsi="Calibri Light" w:cs="Calibri Light"/>
          <w:sz w:val="22"/>
          <w:szCs w:val="22"/>
        </w:rPr>
        <w:t>Highlight program outcomes and successes, including those of scholars, participants and alumni, with an eye to diverse representation</w:t>
      </w:r>
    </w:p>
    <w:p w14:paraId="5E154BB2" w14:textId="5D7BA515" w:rsidR="00DA039E" w:rsidRPr="001266EF" w:rsidRDefault="00DA039E" w:rsidP="006C3DDF">
      <w:pPr>
        <w:pStyle w:val="ListBullet"/>
        <w:rPr>
          <w:rFonts w:ascii="Calibri Light" w:hAnsi="Calibri Light" w:cs="Calibri Light"/>
          <w:sz w:val="22"/>
          <w:szCs w:val="22"/>
        </w:rPr>
      </w:pPr>
      <w:r w:rsidRPr="001266EF">
        <w:rPr>
          <w:rFonts w:ascii="Calibri Light" w:hAnsi="Calibri Light" w:cs="Calibri Light"/>
          <w:sz w:val="22"/>
          <w:szCs w:val="22"/>
        </w:rPr>
        <w:t>Support Australian Embassy campaigns and activities, such as the 70</w:t>
      </w:r>
      <w:r w:rsidRPr="001266EF">
        <w:rPr>
          <w:rFonts w:ascii="Calibri Light" w:hAnsi="Calibri Light" w:cs="Calibri Light"/>
          <w:sz w:val="22"/>
          <w:szCs w:val="22"/>
          <w:vertAlign w:val="superscript"/>
        </w:rPr>
        <w:t>th</w:t>
      </w:r>
      <w:r w:rsidRPr="001266EF">
        <w:rPr>
          <w:rFonts w:ascii="Calibri Light" w:hAnsi="Calibri Light" w:cs="Calibri Light"/>
          <w:sz w:val="22"/>
          <w:szCs w:val="22"/>
        </w:rPr>
        <w:t xml:space="preserve"> Anniversary celebrations, the MAP, and Laos as chair of the ASEAN Summit in 2024, and celebration of prominent international human rights days</w:t>
      </w:r>
    </w:p>
    <w:p w14:paraId="7205E259" w14:textId="6B790BBD" w:rsidR="00DA039E" w:rsidRPr="001266EF" w:rsidRDefault="00DA039E" w:rsidP="006C3DDF">
      <w:pPr>
        <w:pStyle w:val="ListBullet"/>
        <w:rPr>
          <w:rFonts w:ascii="Calibri Light" w:hAnsi="Calibri Light" w:cs="Calibri Light"/>
          <w:sz w:val="22"/>
          <w:szCs w:val="22"/>
        </w:rPr>
      </w:pPr>
      <w:r w:rsidRPr="001266EF">
        <w:rPr>
          <w:rFonts w:ascii="Calibri Light" w:hAnsi="Calibri Light" w:cs="Calibri Light"/>
          <w:sz w:val="22"/>
          <w:szCs w:val="22"/>
        </w:rPr>
        <w:t>Maintain and strengthen relationships with alumni, key partners, decision makers and people of influence</w:t>
      </w:r>
    </w:p>
    <w:p w14:paraId="66C965BE" w14:textId="1DC44E32" w:rsidR="00DA039E" w:rsidRPr="001266EF" w:rsidRDefault="00DA039E" w:rsidP="006C3DDF">
      <w:pPr>
        <w:pStyle w:val="ListBullet"/>
        <w:rPr>
          <w:rFonts w:ascii="Calibri Light" w:hAnsi="Calibri Light" w:cs="Calibri Light"/>
          <w:sz w:val="22"/>
          <w:szCs w:val="22"/>
        </w:rPr>
      </w:pPr>
      <w:r w:rsidRPr="001266EF">
        <w:rPr>
          <w:rFonts w:ascii="Calibri Light" w:hAnsi="Calibri Light" w:cs="Calibri Light"/>
          <w:sz w:val="22"/>
          <w:szCs w:val="22"/>
        </w:rPr>
        <w:t>Provide a platform for diverse program beneficiaries to share their stories in their own words, resulting in more authentic and engaging content.</w:t>
      </w:r>
    </w:p>
    <w:p w14:paraId="64F11132" w14:textId="0237ABEE" w:rsidR="00BF1882" w:rsidRPr="001266EF" w:rsidRDefault="00CC2C11"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LAI will </w:t>
      </w:r>
      <w:r w:rsidR="00C85B1F" w:rsidRPr="001266EF">
        <w:rPr>
          <w:rFonts w:ascii="Calibri Light" w:hAnsi="Calibri Light" w:cs="Calibri Light"/>
          <w:color w:val="auto"/>
          <w:sz w:val="22"/>
          <w:szCs w:val="22"/>
          <w:lang w:val="en-AU"/>
        </w:rPr>
        <w:t xml:space="preserve">integrate communications and public diplomacy, applying an </w:t>
      </w:r>
      <w:r w:rsidR="00BF1882" w:rsidRPr="001266EF">
        <w:rPr>
          <w:rFonts w:ascii="Calibri Light" w:hAnsi="Calibri Light" w:cs="Calibri Light"/>
          <w:color w:val="auto"/>
          <w:sz w:val="22"/>
          <w:szCs w:val="22"/>
          <w:lang w:val="en-AU"/>
        </w:rPr>
        <w:t>‘</w:t>
      </w:r>
      <w:r w:rsidR="00C85B1F" w:rsidRPr="001266EF">
        <w:rPr>
          <w:rFonts w:ascii="Calibri Light" w:hAnsi="Calibri Light" w:cs="Calibri Light"/>
          <w:color w:val="auto"/>
          <w:sz w:val="22"/>
          <w:szCs w:val="22"/>
          <w:lang w:val="en-AU"/>
        </w:rPr>
        <w:t>end</w:t>
      </w:r>
      <w:r w:rsidR="00EC1515" w:rsidRPr="001266EF">
        <w:rPr>
          <w:rFonts w:ascii="Calibri Light" w:hAnsi="Calibri Light" w:cs="Calibri Light"/>
          <w:color w:val="auto"/>
          <w:sz w:val="22"/>
          <w:szCs w:val="22"/>
          <w:lang w:val="en-AU"/>
        </w:rPr>
        <w:t>-</w:t>
      </w:r>
      <w:r w:rsidR="00C85B1F" w:rsidRPr="001266EF">
        <w:rPr>
          <w:rFonts w:ascii="Calibri Light" w:hAnsi="Calibri Light" w:cs="Calibri Light"/>
          <w:color w:val="auto"/>
          <w:sz w:val="22"/>
          <w:szCs w:val="22"/>
          <w:lang w:val="en-AU"/>
        </w:rPr>
        <w:t>to</w:t>
      </w:r>
      <w:r w:rsidR="00EC1515" w:rsidRPr="001266EF">
        <w:rPr>
          <w:rFonts w:ascii="Calibri Light" w:hAnsi="Calibri Light" w:cs="Calibri Light"/>
          <w:color w:val="auto"/>
          <w:sz w:val="22"/>
          <w:szCs w:val="22"/>
          <w:lang w:val="en-AU"/>
        </w:rPr>
        <w:t>-</w:t>
      </w:r>
      <w:r w:rsidR="00C85B1F" w:rsidRPr="001266EF">
        <w:rPr>
          <w:rFonts w:ascii="Calibri Light" w:hAnsi="Calibri Light" w:cs="Calibri Light"/>
          <w:color w:val="auto"/>
          <w:sz w:val="22"/>
          <w:szCs w:val="22"/>
          <w:lang w:val="en-AU"/>
        </w:rPr>
        <w:t>end</w:t>
      </w:r>
      <w:r w:rsidR="00BF1882" w:rsidRPr="001266EF">
        <w:rPr>
          <w:rFonts w:ascii="Calibri Light" w:hAnsi="Calibri Light" w:cs="Calibri Light"/>
          <w:color w:val="auto"/>
          <w:sz w:val="22"/>
          <w:szCs w:val="22"/>
          <w:lang w:val="en-AU"/>
        </w:rPr>
        <w:t>’</w:t>
      </w:r>
      <w:r w:rsidR="00C85B1F" w:rsidRPr="001266EF">
        <w:rPr>
          <w:rFonts w:ascii="Calibri Light" w:hAnsi="Calibri Light" w:cs="Calibri Light"/>
          <w:color w:val="auto"/>
          <w:sz w:val="22"/>
          <w:szCs w:val="22"/>
          <w:lang w:val="en-AU"/>
        </w:rPr>
        <w:t xml:space="preserve"> approach that </w:t>
      </w:r>
      <w:r w:rsidRPr="001266EF">
        <w:rPr>
          <w:rFonts w:ascii="Calibri Light" w:hAnsi="Calibri Light" w:cs="Calibri Light"/>
          <w:color w:val="auto"/>
          <w:sz w:val="22"/>
          <w:szCs w:val="22"/>
          <w:lang w:val="en-AU"/>
        </w:rPr>
        <w:t>embed</w:t>
      </w:r>
      <w:r w:rsidR="00C85B1F" w:rsidRPr="001266EF">
        <w:rPr>
          <w:rFonts w:ascii="Calibri Light" w:hAnsi="Calibri Light" w:cs="Calibri Light"/>
          <w:color w:val="auto"/>
          <w:sz w:val="22"/>
          <w:szCs w:val="22"/>
          <w:lang w:val="en-AU"/>
        </w:rPr>
        <w:t>s</w:t>
      </w:r>
      <w:r w:rsidRPr="001266EF">
        <w:rPr>
          <w:rFonts w:ascii="Calibri Light" w:hAnsi="Calibri Light" w:cs="Calibri Light"/>
          <w:color w:val="auto"/>
          <w:sz w:val="22"/>
          <w:szCs w:val="22"/>
          <w:lang w:val="en-AU"/>
        </w:rPr>
        <w:t xml:space="preserve"> communications</w:t>
      </w:r>
      <w:r w:rsidR="00C85B1F" w:rsidRPr="001266EF">
        <w:rPr>
          <w:rFonts w:ascii="Calibri Light" w:hAnsi="Calibri Light" w:cs="Calibri Light"/>
          <w:color w:val="auto"/>
          <w:sz w:val="22"/>
          <w:szCs w:val="22"/>
          <w:lang w:val="en-AU"/>
        </w:rPr>
        <w:t xml:space="preserve"> as </w:t>
      </w:r>
      <w:r w:rsidR="00254688" w:rsidRPr="001266EF">
        <w:rPr>
          <w:rFonts w:ascii="Calibri Light" w:hAnsi="Calibri Light" w:cs="Calibri Light"/>
          <w:color w:val="auto"/>
          <w:sz w:val="22"/>
          <w:szCs w:val="22"/>
          <w:lang w:val="en-AU"/>
        </w:rPr>
        <w:t>a core</w:t>
      </w:r>
      <w:r w:rsidRPr="001266EF">
        <w:rPr>
          <w:rFonts w:ascii="Calibri Light" w:hAnsi="Calibri Light" w:cs="Calibri Light"/>
          <w:color w:val="auto"/>
          <w:sz w:val="22"/>
          <w:szCs w:val="22"/>
          <w:lang w:val="en-AU"/>
        </w:rPr>
        <w:t xml:space="preserve"> </w:t>
      </w:r>
      <w:r w:rsidR="00254688" w:rsidRPr="001266EF">
        <w:rPr>
          <w:rFonts w:ascii="Calibri Light" w:hAnsi="Calibri Light" w:cs="Calibri Light"/>
          <w:color w:val="auto"/>
          <w:sz w:val="22"/>
          <w:szCs w:val="22"/>
          <w:lang w:val="en-AU"/>
        </w:rPr>
        <w:t xml:space="preserve">function </w:t>
      </w:r>
      <w:r w:rsidR="00C85B1F" w:rsidRPr="001266EF">
        <w:rPr>
          <w:rFonts w:ascii="Calibri Light" w:hAnsi="Calibri Light" w:cs="Calibri Light"/>
          <w:color w:val="auto"/>
          <w:sz w:val="22"/>
          <w:szCs w:val="22"/>
          <w:lang w:val="en-AU"/>
        </w:rPr>
        <w:t xml:space="preserve">across all program </w:t>
      </w:r>
      <w:r w:rsidRPr="001266EF">
        <w:rPr>
          <w:rFonts w:ascii="Calibri Light" w:hAnsi="Calibri Light" w:cs="Calibri Light"/>
          <w:color w:val="auto"/>
          <w:sz w:val="22"/>
          <w:szCs w:val="22"/>
          <w:lang w:val="en-AU"/>
        </w:rPr>
        <w:t>operations</w:t>
      </w:r>
      <w:r w:rsidR="00254688" w:rsidRPr="001266EF">
        <w:rPr>
          <w:rFonts w:ascii="Calibri Light" w:hAnsi="Calibri Light" w:cs="Calibri Light"/>
          <w:color w:val="auto"/>
          <w:sz w:val="22"/>
          <w:szCs w:val="22"/>
          <w:lang w:val="en-AU"/>
        </w:rPr>
        <w:t xml:space="preserve">. </w:t>
      </w:r>
    </w:p>
    <w:p w14:paraId="653FC86C" w14:textId="584A61F2" w:rsidR="0079502A" w:rsidRDefault="0079502A" w:rsidP="006C3DDF">
      <w:pPr>
        <w:pStyle w:val="PDD"/>
      </w:pPr>
      <w:bookmarkStart w:id="494" w:name="_Toc187832084"/>
      <w:bookmarkStart w:id="495" w:name="_Toc89440878"/>
      <w:bookmarkStart w:id="496" w:name="_Hlk89441495"/>
      <w:r>
        <w:t xml:space="preserve">Table </w:t>
      </w:r>
      <w:r>
        <w:fldChar w:fldCharType="begin"/>
      </w:r>
      <w:r>
        <w:instrText xml:space="preserve"> SEQ Table \* ARABIC </w:instrText>
      </w:r>
      <w:r>
        <w:fldChar w:fldCharType="separate"/>
      </w:r>
      <w:r w:rsidR="00BE555A">
        <w:rPr>
          <w:noProof/>
        </w:rPr>
        <w:t>7</w:t>
      </w:r>
      <w:r>
        <w:rPr>
          <w:noProof/>
        </w:rPr>
        <w:fldChar w:fldCharType="end"/>
      </w:r>
      <w:r>
        <w:t xml:space="preserve">: </w:t>
      </w:r>
      <w:r w:rsidRPr="001266EF">
        <w:t>Key deliverables supporting communications and public diplomacy in LAI</w:t>
      </w:r>
      <w:bookmarkEnd w:id="494"/>
    </w:p>
    <w:tbl>
      <w:tblPr>
        <w:tblStyle w:val="TableGrid"/>
        <w:tblW w:w="5000" w:type="pct"/>
        <w:tblLook w:val="04A0" w:firstRow="1" w:lastRow="0" w:firstColumn="1" w:lastColumn="0" w:noHBand="0" w:noVBand="1"/>
      </w:tblPr>
      <w:tblGrid>
        <w:gridCol w:w="1843"/>
        <w:gridCol w:w="8361"/>
      </w:tblGrid>
      <w:tr w:rsidR="00D32BAA" w:rsidRPr="00D32BAA" w14:paraId="118B8E63" w14:textId="77777777" w:rsidTr="003B0A4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43" w:type="dxa"/>
            <w:shd w:val="clear" w:color="auto" w:fill="003478" w:themeFill="text2"/>
          </w:tcPr>
          <w:bookmarkEnd w:id="495"/>
          <w:bookmarkEnd w:id="496"/>
          <w:p w14:paraId="574A7999" w14:textId="18CF5B67" w:rsidR="00254688" w:rsidRPr="00D32BAA" w:rsidRDefault="00254688" w:rsidP="006C3DDF">
            <w:pPr>
              <w:pStyle w:val="BodyCopy"/>
              <w:spacing w:before="40"/>
              <w:rPr>
                <w:rFonts w:ascii="Calibri Light" w:hAnsi="Calibri Light" w:cs="Calibri Light"/>
                <w:color w:val="FFFFFF" w:themeColor="background1"/>
                <w:sz w:val="22"/>
                <w:szCs w:val="22"/>
                <w:lang w:val="en-AU"/>
              </w:rPr>
            </w:pPr>
            <w:r w:rsidRPr="00D32BAA">
              <w:rPr>
                <w:rFonts w:ascii="Calibri Light" w:hAnsi="Calibri Light" w:cs="Calibri Light"/>
                <w:color w:val="FFFFFF" w:themeColor="background1"/>
                <w:sz w:val="22"/>
                <w:szCs w:val="22"/>
                <w:lang w:val="en-AU"/>
              </w:rPr>
              <w:t>Key deliverables</w:t>
            </w:r>
          </w:p>
        </w:tc>
        <w:tc>
          <w:tcPr>
            <w:tcW w:w="8361" w:type="dxa"/>
            <w:shd w:val="clear" w:color="auto" w:fill="003478" w:themeFill="text2"/>
          </w:tcPr>
          <w:p w14:paraId="5F27B65A" w14:textId="442D5762" w:rsidR="00254688" w:rsidRPr="00D32BAA" w:rsidRDefault="002836D7" w:rsidP="006C3DDF">
            <w:pPr>
              <w:pStyle w:val="BodyCopy"/>
              <w:spacing w:before="40"/>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FFFFFF" w:themeColor="background1"/>
                <w:sz w:val="22"/>
                <w:szCs w:val="22"/>
                <w:lang w:val="en-AU"/>
              </w:rPr>
            </w:pPr>
            <w:r w:rsidRPr="00D32BAA">
              <w:rPr>
                <w:rFonts w:ascii="Calibri Light" w:hAnsi="Calibri Light" w:cs="Calibri Light"/>
                <w:color w:val="FFFFFF" w:themeColor="background1"/>
                <w:sz w:val="22"/>
                <w:szCs w:val="22"/>
                <w:lang w:val="en-AU"/>
              </w:rPr>
              <w:t>Scope and description</w:t>
            </w:r>
          </w:p>
        </w:tc>
      </w:tr>
      <w:tr w:rsidR="001266EF" w:rsidRPr="001266EF" w14:paraId="6B37DDD6" w14:textId="3356FA38" w:rsidTr="003B0A4D">
        <w:tc>
          <w:tcPr>
            <w:cnfStyle w:val="001000000000" w:firstRow="0" w:lastRow="0" w:firstColumn="1" w:lastColumn="0" w:oddVBand="0" w:evenVBand="0" w:oddHBand="0" w:evenHBand="0" w:firstRowFirstColumn="0" w:firstRowLastColumn="0" w:lastRowFirstColumn="0" w:lastRowLastColumn="0"/>
            <w:tcW w:w="1843" w:type="dxa"/>
          </w:tcPr>
          <w:p w14:paraId="51CAC6C2" w14:textId="2B73CFDA" w:rsidR="00254688" w:rsidRPr="001266EF" w:rsidRDefault="00254688" w:rsidP="006C3DDF">
            <w:pPr>
              <w:pStyle w:val="BodyCopy"/>
              <w:spacing w:before="40"/>
              <w:rPr>
                <w:rFonts w:ascii="Calibri Light" w:hAnsi="Calibri Light" w:cs="Calibri Light"/>
                <w:b w:val="0"/>
                <w:bCs/>
                <w:color w:val="auto"/>
                <w:sz w:val="22"/>
                <w:szCs w:val="22"/>
                <w:lang w:val="en-AU"/>
              </w:rPr>
            </w:pPr>
            <w:r w:rsidRPr="001266EF">
              <w:rPr>
                <w:rFonts w:ascii="Calibri Light" w:hAnsi="Calibri Light" w:cs="Calibri Light"/>
                <w:b w:val="0"/>
                <w:bCs/>
                <w:color w:val="auto"/>
                <w:sz w:val="22"/>
                <w:szCs w:val="22"/>
                <w:lang w:val="en-AU"/>
              </w:rPr>
              <w:t>Regular program related content</w:t>
            </w:r>
            <w:r w:rsidRPr="001266EF">
              <w:rPr>
                <w:rFonts w:ascii="Calibri Light" w:hAnsi="Calibri Light" w:cs="Calibri Light"/>
                <w:b w:val="0"/>
                <w:color w:val="auto"/>
                <w:sz w:val="22"/>
                <w:szCs w:val="22"/>
                <w:lang w:val="en-AU"/>
              </w:rPr>
              <w:t xml:space="preserve"> </w:t>
            </w:r>
          </w:p>
        </w:tc>
        <w:tc>
          <w:tcPr>
            <w:tcW w:w="8361" w:type="dxa"/>
          </w:tcPr>
          <w:p w14:paraId="2ACA0E89" w14:textId="5021AA77" w:rsidR="00254688" w:rsidRPr="001266EF" w:rsidRDefault="00254688" w:rsidP="006C3DDF">
            <w:pPr>
              <w:pStyle w:val="BodyCopy"/>
              <w:spacing w:before="4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auto"/>
                <w:sz w:val="22"/>
                <w:szCs w:val="22"/>
                <w:lang w:val="en-AU"/>
              </w:rPr>
            </w:pPr>
            <w:r w:rsidRPr="001266EF">
              <w:rPr>
                <w:rFonts w:ascii="Calibri Light" w:hAnsi="Calibri Light" w:cs="Calibri Light"/>
                <w:color w:val="auto"/>
                <w:sz w:val="22"/>
                <w:szCs w:val="22"/>
                <w:lang w:val="en-AU"/>
              </w:rPr>
              <w:t>A range of multi-media products including Facebook Posts, alumni profiles, and AA website updates.</w:t>
            </w:r>
          </w:p>
        </w:tc>
      </w:tr>
      <w:tr w:rsidR="001266EF" w:rsidRPr="001266EF" w14:paraId="77393468" w14:textId="249C6F98" w:rsidTr="003B0A4D">
        <w:tc>
          <w:tcPr>
            <w:cnfStyle w:val="001000000000" w:firstRow="0" w:lastRow="0" w:firstColumn="1" w:lastColumn="0" w:oddVBand="0" w:evenVBand="0" w:oddHBand="0" w:evenHBand="0" w:firstRowFirstColumn="0" w:firstRowLastColumn="0" w:lastRowFirstColumn="0" w:lastRowLastColumn="0"/>
            <w:tcW w:w="1843" w:type="dxa"/>
          </w:tcPr>
          <w:p w14:paraId="59464105" w14:textId="48F9ADA8" w:rsidR="00DA039E" w:rsidRPr="001266EF" w:rsidRDefault="00DA039E" w:rsidP="006C3DDF">
            <w:pPr>
              <w:pStyle w:val="BodyCopy"/>
              <w:spacing w:before="40"/>
              <w:rPr>
                <w:rFonts w:ascii="Calibri Light" w:hAnsi="Calibri Light" w:cs="Calibri Light"/>
                <w:b w:val="0"/>
                <w:bCs/>
                <w:color w:val="auto"/>
                <w:sz w:val="22"/>
                <w:szCs w:val="22"/>
                <w:lang w:val="en-AU"/>
              </w:rPr>
            </w:pPr>
            <w:r w:rsidRPr="001266EF">
              <w:rPr>
                <w:rFonts w:ascii="Calibri Light" w:hAnsi="Calibri Light" w:cs="Calibri Light"/>
                <w:b w:val="0"/>
                <w:bCs/>
                <w:color w:val="auto"/>
                <w:sz w:val="22"/>
                <w:szCs w:val="22"/>
                <w:lang w:val="en-AU"/>
              </w:rPr>
              <w:t>Content Calendar</w:t>
            </w:r>
          </w:p>
        </w:tc>
        <w:tc>
          <w:tcPr>
            <w:tcW w:w="8361" w:type="dxa"/>
          </w:tcPr>
          <w:p w14:paraId="5B2B40EE" w14:textId="77777777" w:rsidR="00DA039E" w:rsidRPr="001266EF" w:rsidRDefault="00DA039E" w:rsidP="006C3DDF">
            <w:pPr>
              <w:pStyle w:val="BodyCopy"/>
              <w:spacing w:before="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A shared 12-month calendar marking all program activities, relevant national and international days, recurring annual events and agreed communications outputs (such as regular Alumni profile stories). </w:t>
            </w:r>
          </w:p>
          <w:p w14:paraId="2071DB2F" w14:textId="2566DA42" w:rsidR="00DA039E" w:rsidRPr="001266EF" w:rsidRDefault="00DA039E" w:rsidP="006C3DDF">
            <w:pPr>
              <w:pStyle w:val="BodyCopy"/>
              <w:spacing w:before="4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auto"/>
                <w:sz w:val="22"/>
                <w:szCs w:val="22"/>
                <w:lang w:val="en-AU"/>
              </w:rPr>
            </w:pPr>
            <w:r w:rsidRPr="001266EF">
              <w:rPr>
                <w:rFonts w:ascii="Calibri Light" w:hAnsi="Calibri Light" w:cs="Calibri Light"/>
                <w:color w:val="auto"/>
                <w:sz w:val="22"/>
                <w:szCs w:val="22"/>
                <w:lang w:val="en-AU"/>
              </w:rPr>
              <w:t>The content calendar will enable content to be planned and ready in time for the Embassy to review, select and use content for their own public diplomacy activities.</w:t>
            </w:r>
          </w:p>
        </w:tc>
      </w:tr>
      <w:tr w:rsidR="001266EF" w:rsidRPr="001266EF" w14:paraId="5232160F" w14:textId="4AF2600F" w:rsidTr="003B0A4D">
        <w:tc>
          <w:tcPr>
            <w:cnfStyle w:val="001000000000" w:firstRow="0" w:lastRow="0" w:firstColumn="1" w:lastColumn="0" w:oddVBand="0" w:evenVBand="0" w:oddHBand="0" w:evenHBand="0" w:firstRowFirstColumn="0" w:firstRowLastColumn="0" w:lastRowFirstColumn="0" w:lastRowLastColumn="0"/>
            <w:tcW w:w="1843" w:type="dxa"/>
          </w:tcPr>
          <w:p w14:paraId="689C6095" w14:textId="66E56349" w:rsidR="00DA039E" w:rsidRPr="001266EF" w:rsidRDefault="00DA039E" w:rsidP="006C3DDF">
            <w:pPr>
              <w:pStyle w:val="BodyCopy"/>
              <w:spacing w:before="40"/>
              <w:rPr>
                <w:rFonts w:ascii="Calibri Light" w:hAnsi="Calibri Light" w:cs="Calibri Light"/>
                <w:b w:val="0"/>
                <w:bCs/>
                <w:color w:val="auto"/>
                <w:sz w:val="22"/>
                <w:szCs w:val="22"/>
                <w:lang w:val="en-AU"/>
              </w:rPr>
            </w:pPr>
            <w:r w:rsidRPr="001266EF">
              <w:rPr>
                <w:rFonts w:ascii="Calibri Light" w:hAnsi="Calibri Light" w:cs="Calibri Light"/>
                <w:b w:val="0"/>
                <w:bCs/>
                <w:color w:val="auto"/>
                <w:sz w:val="22"/>
                <w:szCs w:val="22"/>
                <w:lang w:val="en-AU"/>
              </w:rPr>
              <w:t>Facebook Page Implementation Plan</w:t>
            </w:r>
          </w:p>
        </w:tc>
        <w:tc>
          <w:tcPr>
            <w:tcW w:w="8361" w:type="dxa"/>
          </w:tcPr>
          <w:p w14:paraId="4F5BEBF3" w14:textId="3F7BB84C" w:rsidR="00DA039E" w:rsidRPr="001266EF" w:rsidRDefault="00DA039E" w:rsidP="006C3DDF">
            <w:pPr>
              <w:pStyle w:val="BodyCopy"/>
              <w:spacing w:before="4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auto"/>
                <w:sz w:val="22"/>
                <w:szCs w:val="22"/>
                <w:lang w:val="en-AU"/>
              </w:rPr>
            </w:pPr>
            <w:r w:rsidRPr="001266EF">
              <w:rPr>
                <w:rFonts w:ascii="Calibri Light" w:hAnsi="Calibri Light" w:cs="Calibri Light"/>
                <w:color w:val="auto"/>
                <w:sz w:val="22"/>
                <w:szCs w:val="22"/>
                <w:lang w:val="en-AU"/>
              </w:rPr>
              <w:t>The plan will lay out the process for establishing the new social media channel, policies and procedures, protocol for oversight by the Embassy, resources required, budget for paid promotion, content approval process and a draft content schedule as well as risk management approaches.</w:t>
            </w:r>
          </w:p>
        </w:tc>
      </w:tr>
      <w:tr w:rsidR="001266EF" w:rsidRPr="001266EF" w14:paraId="1D2E48C9" w14:textId="1477B494" w:rsidTr="003B0A4D">
        <w:tc>
          <w:tcPr>
            <w:cnfStyle w:val="001000000000" w:firstRow="0" w:lastRow="0" w:firstColumn="1" w:lastColumn="0" w:oddVBand="0" w:evenVBand="0" w:oddHBand="0" w:evenHBand="0" w:firstRowFirstColumn="0" w:firstRowLastColumn="0" w:lastRowFirstColumn="0" w:lastRowLastColumn="0"/>
            <w:tcW w:w="1843" w:type="dxa"/>
          </w:tcPr>
          <w:p w14:paraId="668526CC" w14:textId="24E61B71" w:rsidR="00254688" w:rsidRPr="001266EF" w:rsidRDefault="00254688" w:rsidP="006C3DDF">
            <w:pPr>
              <w:pStyle w:val="BodyCopy"/>
              <w:spacing w:before="40"/>
              <w:rPr>
                <w:rFonts w:ascii="Calibri Light" w:hAnsi="Calibri Light" w:cs="Calibri Light"/>
                <w:b w:val="0"/>
                <w:bCs/>
                <w:color w:val="auto"/>
                <w:sz w:val="22"/>
                <w:szCs w:val="22"/>
                <w:lang w:val="en-AU"/>
              </w:rPr>
            </w:pPr>
            <w:r w:rsidRPr="001266EF">
              <w:rPr>
                <w:rFonts w:ascii="Calibri Light" w:hAnsi="Calibri Light" w:cs="Calibri Light"/>
                <w:b w:val="0"/>
                <w:bCs/>
                <w:color w:val="auto"/>
                <w:sz w:val="22"/>
                <w:szCs w:val="22"/>
                <w:lang w:val="en-AU"/>
              </w:rPr>
              <w:t>Annual Communication and Public Diplomacy Plan</w:t>
            </w:r>
          </w:p>
        </w:tc>
        <w:tc>
          <w:tcPr>
            <w:tcW w:w="8361" w:type="dxa"/>
          </w:tcPr>
          <w:p w14:paraId="4F574970" w14:textId="6687CDAF" w:rsidR="005C7AA1" w:rsidRPr="001266EF" w:rsidRDefault="00254688" w:rsidP="006C3DDF">
            <w:pPr>
              <w:pStyle w:val="BodyCopy"/>
              <w:spacing w:before="4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auto"/>
                <w:sz w:val="22"/>
                <w:szCs w:val="22"/>
                <w:lang w:val="en-AU"/>
              </w:rPr>
            </w:pPr>
            <w:r w:rsidRPr="001266EF">
              <w:rPr>
                <w:rFonts w:ascii="Calibri Light" w:hAnsi="Calibri Light" w:cs="Calibri Light"/>
                <w:color w:val="auto"/>
                <w:sz w:val="22"/>
                <w:szCs w:val="22"/>
                <w:lang w:val="en-AU"/>
              </w:rPr>
              <w:t xml:space="preserve">Using the Content Calendar as a basis, the </w:t>
            </w:r>
            <w:r w:rsidR="002836D7" w:rsidRPr="001266EF">
              <w:rPr>
                <w:rFonts w:ascii="Calibri Light" w:hAnsi="Calibri Light" w:cs="Calibri Light"/>
                <w:color w:val="auto"/>
                <w:sz w:val="22"/>
                <w:szCs w:val="22"/>
                <w:lang w:val="en-AU"/>
              </w:rPr>
              <w:t>LAI A</w:t>
            </w:r>
            <w:r w:rsidRPr="001266EF">
              <w:rPr>
                <w:rFonts w:ascii="Calibri Light" w:hAnsi="Calibri Light" w:cs="Calibri Light"/>
                <w:color w:val="auto"/>
                <w:sz w:val="22"/>
                <w:szCs w:val="22"/>
                <w:lang w:val="en-AU"/>
              </w:rPr>
              <w:t xml:space="preserve">nnual </w:t>
            </w:r>
            <w:r w:rsidR="002836D7" w:rsidRPr="001266EF">
              <w:rPr>
                <w:rFonts w:ascii="Calibri Light" w:hAnsi="Calibri Light" w:cs="Calibri Light"/>
                <w:color w:val="auto"/>
                <w:sz w:val="22"/>
                <w:szCs w:val="22"/>
                <w:lang w:val="en-AU"/>
              </w:rPr>
              <w:t>P</w:t>
            </w:r>
            <w:r w:rsidRPr="001266EF">
              <w:rPr>
                <w:rFonts w:ascii="Calibri Light" w:hAnsi="Calibri Light" w:cs="Calibri Light"/>
                <w:color w:val="auto"/>
                <w:sz w:val="22"/>
                <w:szCs w:val="22"/>
                <w:lang w:val="en-AU"/>
              </w:rPr>
              <w:t>lan will identify key messages,</w:t>
            </w:r>
            <w:r w:rsidR="002051A5" w:rsidRPr="001266EF">
              <w:rPr>
                <w:rFonts w:ascii="Calibri Light" w:hAnsi="Calibri Light" w:cs="Calibri Light"/>
                <w:color w:val="auto"/>
                <w:sz w:val="22"/>
                <w:szCs w:val="22"/>
                <w:lang w:val="en-AU"/>
              </w:rPr>
              <w:t xml:space="preserve"> and</w:t>
            </w:r>
            <w:r w:rsidRPr="001266EF">
              <w:rPr>
                <w:rFonts w:ascii="Calibri Light" w:hAnsi="Calibri Light" w:cs="Calibri Light"/>
                <w:color w:val="auto"/>
                <w:sz w:val="22"/>
                <w:szCs w:val="22"/>
                <w:lang w:val="en-AU"/>
              </w:rPr>
              <w:t xml:space="preserve"> develop policies and procedures to ensure an efficient and effective internal and external communication flow so that LAI staff have a clear understanding of the </w:t>
            </w:r>
            <w:r w:rsidR="002836D7" w:rsidRPr="001266EF">
              <w:rPr>
                <w:rFonts w:ascii="Calibri Light" w:hAnsi="Calibri Light" w:cs="Calibri Light"/>
                <w:color w:val="auto"/>
                <w:sz w:val="22"/>
                <w:szCs w:val="22"/>
                <w:lang w:val="en-AU"/>
              </w:rPr>
              <w:t>P</w:t>
            </w:r>
            <w:r w:rsidRPr="001266EF">
              <w:rPr>
                <w:rFonts w:ascii="Calibri Light" w:hAnsi="Calibri Light" w:cs="Calibri Light"/>
                <w:color w:val="auto"/>
                <w:sz w:val="22"/>
                <w:szCs w:val="22"/>
                <w:lang w:val="en-AU"/>
              </w:rPr>
              <w:t>lan, particularly for their area of responsibility, and can assist the Embassy in its public diplomacy.</w:t>
            </w:r>
            <w:r w:rsidR="002051A5" w:rsidRPr="001266EF">
              <w:rPr>
                <w:rFonts w:ascii="Calibri Light" w:hAnsi="Calibri Light" w:cs="Calibri Light"/>
                <w:color w:val="auto"/>
                <w:sz w:val="22"/>
                <w:szCs w:val="22"/>
                <w:lang w:val="en-AU"/>
              </w:rPr>
              <w:t xml:space="preserve"> </w:t>
            </w:r>
            <w:r w:rsidR="005C7AA1" w:rsidRPr="001266EF">
              <w:rPr>
                <w:rFonts w:ascii="Calibri Light" w:hAnsi="Calibri Light" w:cs="Calibri Light"/>
                <w:bCs/>
                <w:color w:val="auto"/>
                <w:sz w:val="22"/>
                <w:szCs w:val="22"/>
                <w:lang w:val="en-AU"/>
              </w:rPr>
              <w:t>This Plan will be integrated into the LAI Annual Plan.</w:t>
            </w:r>
          </w:p>
        </w:tc>
      </w:tr>
    </w:tbl>
    <w:p w14:paraId="1901C60F" w14:textId="77777777" w:rsidR="00A9207D" w:rsidRPr="001266EF" w:rsidRDefault="00A9207D" w:rsidP="006C3DDF">
      <w:pPr>
        <w:pStyle w:val="Heading3"/>
        <w:rPr>
          <w:rFonts w:ascii="Calibri Light" w:hAnsi="Calibri Light" w:cs="Calibri Light"/>
          <w:sz w:val="22"/>
          <w:szCs w:val="22"/>
          <w:lang w:val="en-AU"/>
        </w:rPr>
      </w:pPr>
      <w:bookmarkStart w:id="497" w:name="_Toc84494925"/>
      <w:r w:rsidRPr="001266EF">
        <w:rPr>
          <w:rFonts w:ascii="Calibri Light" w:hAnsi="Calibri Light" w:cs="Calibri Light"/>
          <w:sz w:val="22"/>
          <w:szCs w:val="22"/>
          <w:lang w:val="en-AU"/>
        </w:rPr>
        <w:t>Event Management</w:t>
      </w:r>
    </w:p>
    <w:p w14:paraId="2895A3A9" w14:textId="6B10D83D" w:rsidR="00DA039E" w:rsidRPr="001266EF" w:rsidRDefault="00DA039E"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LAI will identify all public diplomacy opportunities linked to milestones of</w:t>
      </w:r>
      <w:r w:rsidR="00933F18" w:rsidRPr="001266EF">
        <w:rPr>
          <w:rFonts w:ascii="Calibri Light" w:hAnsi="Calibri Light" w:cs="Calibri Light"/>
          <w:color w:val="auto"/>
          <w:sz w:val="22"/>
          <w:szCs w:val="22"/>
          <w:lang w:val="en-AU"/>
        </w:rPr>
        <w:t xml:space="preserve"> program</w:t>
      </w:r>
      <w:r w:rsidRPr="001266EF">
        <w:rPr>
          <w:rFonts w:ascii="Calibri Light" w:hAnsi="Calibri Light" w:cs="Calibri Light"/>
          <w:color w:val="auto"/>
          <w:sz w:val="22"/>
          <w:szCs w:val="22"/>
          <w:lang w:val="en-AU"/>
        </w:rPr>
        <w:t xml:space="preserve"> activities, or the celebration of relevant national and international days and events. The LAI communications team will provide promotional and event management support for events delivery to support alumni engagement (e.g. gala dinner), Australia Award Scholarships (e.g. pre-departure briefings), Human Resource Development (e.g. Workforce Planning Training graduation) and GEDSI (e.g. activities to celebrate International Women’s Day, International Day for Persons with a Disability, International Day Against Homophobia, Biphobia, </w:t>
      </w:r>
      <w:proofErr w:type="spellStart"/>
      <w:r w:rsidRPr="001266EF">
        <w:rPr>
          <w:rFonts w:ascii="Calibri Light" w:hAnsi="Calibri Light" w:cs="Calibri Light"/>
          <w:color w:val="auto"/>
          <w:sz w:val="22"/>
          <w:szCs w:val="22"/>
          <w:lang w:val="en-AU"/>
        </w:rPr>
        <w:t>Intersexism</w:t>
      </w:r>
      <w:proofErr w:type="spellEnd"/>
      <w:r w:rsidRPr="001266EF">
        <w:rPr>
          <w:rFonts w:ascii="Calibri Light" w:hAnsi="Calibri Light" w:cs="Calibri Light"/>
          <w:color w:val="auto"/>
          <w:sz w:val="22"/>
          <w:szCs w:val="22"/>
          <w:lang w:val="en-AU"/>
        </w:rPr>
        <w:t xml:space="preserve"> and Transphobia). LAI will engage local service providers where needed to deliver event management and logistics. </w:t>
      </w:r>
    </w:p>
    <w:p w14:paraId="545607AC" w14:textId="00447A20" w:rsidR="00A9207D" w:rsidRPr="001266EF" w:rsidRDefault="00A9207D"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In addition to LAI programmatic activities, LAI will have the flexibility to respond to requests from the Australian Embassy to support delivery of ad hoc activities/events. This ability to accommodate ad</w:t>
      </w:r>
      <w:r w:rsidR="00C56B90"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 xml:space="preserve">hoc requests is built into the Phase III design with budget and resourcing allocated to enable swift response to requests. Such requests may involve event management support for activities such as high-level diplomatic visits, Australia Day and ANZAC </w:t>
      </w:r>
      <w:r w:rsidR="00C56B90" w:rsidRPr="001266EF">
        <w:rPr>
          <w:rFonts w:ascii="Calibri Light" w:hAnsi="Calibri Light" w:cs="Calibri Light"/>
          <w:color w:val="auto"/>
          <w:sz w:val="22"/>
          <w:szCs w:val="22"/>
          <w:lang w:val="en-AU"/>
        </w:rPr>
        <w:t xml:space="preserve">Day </w:t>
      </w:r>
      <w:r w:rsidRPr="001266EF">
        <w:rPr>
          <w:rFonts w:ascii="Calibri Light" w:hAnsi="Calibri Light" w:cs="Calibri Light"/>
          <w:color w:val="auto"/>
          <w:sz w:val="22"/>
          <w:szCs w:val="22"/>
          <w:lang w:val="en-AU"/>
        </w:rPr>
        <w:t>celebrations, and the 70th Anniversary of diplomatic relations between Australia and Lao PDR in 2022.</w:t>
      </w:r>
    </w:p>
    <w:p w14:paraId="1A08C252" w14:textId="17249BED" w:rsidR="005B14CA" w:rsidRPr="001266EF" w:rsidRDefault="005B14CA" w:rsidP="003A7F56">
      <w:pPr>
        <w:pStyle w:val="Heading2"/>
      </w:pPr>
      <w:bookmarkStart w:id="498" w:name="_Toc84494936"/>
      <w:bookmarkStart w:id="499" w:name="_Toc89709850"/>
      <w:bookmarkStart w:id="500" w:name="_Toc188362637"/>
      <w:bookmarkEnd w:id="497"/>
      <w:r w:rsidRPr="001266EF">
        <w:lastRenderedPageBreak/>
        <w:t>Monitoring, Evaluation, Research, Learning and Adaptation (MERLA)</w:t>
      </w:r>
      <w:bookmarkEnd w:id="498"/>
      <w:bookmarkEnd w:id="499"/>
      <w:bookmarkEnd w:id="500"/>
    </w:p>
    <w:p w14:paraId="0411655F" w14:textId="10311CB1" w:rsidR="001623A5" w:rsidRPr="001266EF" w:rsidRDefault="001623A5"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LAI </w:t>
      </w:r>
      <w:r w:rsidR="00545493" w:rsidRPr="001266EF">
        <w:rPr>
          <w:rFonts w:ascii="Calibri Light" w:hAnsi="Calibri Light" w:cs="Calibri Light"/>
          <w:color w:val="auto"/>
          <w:sz w:val="22"/>
          <w:szCs w:val="22"/>
          <w:lang w:val="en-AU"/>
        </w:rPr>
        <w:t>is founded on</w:t>
      </w:r>
      <w:r w:rsidRPr="001266EF">
        <w:rPr>
          <w:rFonts w:ascii="Calibri Light" w:hAnsi="Calibri Light" w:cs="Calibri Light"/>
          <w:color w:val="auto"/>
          <w:sz w:val="22"/>
          <w:szCs w:val="22"/>
          <w:lang w:val="en-AU"/>
        </w:rPr>
        <w:t xml:space="preserve"> a robust and practical MERLA system that will track, evaluate, and report on progress and achievements in strengthening the bilateral relationship between the Governments of Laos and Australia</w:t>
      </w:r>
      <w:r w:rsidR="00545493"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and in increasing Australia’s </w:t>
      </w:r>
      <w:proofErr w:type="gramStart"/>
      <w:r w:rsidR="004E5D8A" w:rsidRPr="001266EF">
        <w:rPr>
          <w:rFonts w:ascii="Calibri Light" w:hAnsi="Calibri Light" w:cs="Calibri Light"/>
          <w:color w:val="auto"/>
          <w:sz w:val="22"/>
          <w:szCs w:val="22"/>
          <w:lang w:val="en-AU"/>
        </w:rPr>
        <w:t xml:space="preserve">reputation </w:t>
      </w:r>
      <w:r w:rsidRPr="001266EF">
        <w:rPr>
          <w:rFonts w:ascii="Calibri Light" w:hAnsi="Calibri Light" w:cs="Calibri Light"/>
          <w:color w:val="auto"/>
          <w:sz w:val="22"/>
          <w:szCs w:val="22"/>
          <w:lang w:val="en-AU"/>
        </w:rPr>
        <w:t xml:space="preserve"> through</w:t>
      </w:r>
      <w:proofErr w:type="gramEnd"/>
      <w:r w:rsidRPr="001266EF">
        <w:rPr>
          <w:rFonts w:ascii="Calibri Light" w:hAnsi="Calibri Light" w:cs="Calibri Light"/>
          <w:color w:val="auto"/>
          <w:sz w:val="22"/>
          <w:szCs w:val="22"/>
          <w:lang w:val="en-AU"/>
        </w:rPr>
        <w:t xml:space="preserve"> inclusive and sustainable </w:t>
      </w:r>
      <w:r w:rsidR="00545493" w:rsidRPr="001266EF">
        <w:rPr>
          <w:rFonts w:ascii="Calibri Light" w:hAnsi="Calibri Light" w:cs="Calibri Light"/>
          <w:color w:val="auto"/>
          <w:sz w:val="22"/>
          <w:szCs w:val="22"/>
          <w:lang w:val="en-AU"/>
        </w:rPr>
        <w:t>HRD.</w:t>
      </w:r>
    </w:p>
    <w:p w14:paraId="2FD0CA00" w14:textId="77777777" w:rsidR="001623A5" w:rsidRPr="001266EF" w:rsidRDefault="001623A5" w:rsidP="006C3DDF">
      <w:pPr>
        <w:pStyle w:val="Heading3"/>
        <w:rPr>
          <w:rFonts w:ascii="Calibri Light" w:hAnsi="Calibri Light" w:cs="Calibri Light"/>
          <w:sz w:val="22"/>
          <w:szCs w:val="22"/>
          <w:lang w:val="en-AU"/>
        </w:rPr>
      </w:pPr>
      <w:r w:rsidRPr="001266EF">
        <w:rPr>
          <w:rFonts w:ascii="Calibri Light" w:hAnsi="Calibri Light" w:cs="Calibri Light"/>
          <w:sz w:val="22"/>
          <w:szCs w:val="22"/>
          <w:lang w:val="en-AU"/>
        </w:rPr>
        <w:t>Indicators</w:t>
      </w:r>
    </w:p>
    <w:p w14:paraId="2A6A9586" w14:textId="60BE88E7" w:rsidR="001623A5" w:rsidRPr="001266EF" w:rsidRDefault="001623A5"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The MERLA system is anchored by the LAI </w:t>
      </w:r>
      <w:r w:rsidR="007023B8" w:rsidRPr="001266EF">
        <w:rPr>
          <w:rFonts w:ascii="Calibri Light" w:hAnsi="Calibri Light" w:cs="Calibri Light"/>
          <w:color w:val="auto"/>
          <w:sz w:val="22"/>
          <w:szCs w:val="22"/>
          <w:lang w:val="en-AU"/>
        </w:rPr>
        <w:t>P</w:t>
      </w:r>
      <w:r w:rsidRPr="001266EF">
        <w:rPr>
          <w:rFonts w:ascii="Calibri Light" w:hAnsi="Calibri Light" w:cs="Calibri Light"/>
          <w:color w:val="auto"/>
          <w:sz w:val="22"/>
          <w:szCs w:val="22"/>
          <w:lang w:val="en-AU"/>
        </w:rPr>
        <w:t xml:space="preserve">rogram </w:t>
      </w:r>
      <w:r w:rsidR="007023B8" w:rsidRPr="001266EF">
        <w:rPr>
          <w:rFonts w:ascii="Calibri Light" w:hAnsi="Calibri Light" w:cs="Calibri Light"/>
          <w:color w:val="auto"/>
          <w:sz w:val="22"/>
          <w:szCs w:val="22"/>
          <w:lang w:val="en-AU"/>
        </w:rPr>
        <w:t>L</w:t>
      </w:r>
      <w:r w:rsidRPr="001266EF">
        <w:rPr>
          <w:rFonts w:ascii="Calibri Light" w:hAnsi="Calibri Light" w:cs="Calibri Light"/>
          <w:color w:val="auto"/>
          <w:sz w:val="22"/>
          <w:szCs w:val="22"/>
          <w:lang w:val="en-AU"/>
        </w:rPr>
        <w:t xml:space="preserve">ogic </w:t>
      </w:r>
      <w:r w:rsidR="007023B8" w:rsidRPr="001266EF">
        <w:rPr>
          <w:rFonts w:ascii="Calibri Light" w:hAnsi="Calibri Light" w:cs="Calibri Light"/>
          <w:color w:val="auto"/>
          <w:sz w:val="22"/>
          <w:szCs w:val="22"/>
          <w:lang w:val="en-AU"/>
        </w:rPr>
        <w:t>(S</w:t>
      </w:r>
      <w:r w:rsidRPr="001266EF">
        <w:rPr>
          <w:rFonts w:ascii="Calibri Light" w:hAnsi="Calibri Light" w:cs="Calibri Light"/>
          <w:color w:val="auto"/>
          <w:sz w:val="22"/>
          <w:szCs w:val="22"/>
          <w:lang w:val="en-AU"/>
        </w:rPr>
        <w:t xml:space="preserve">ection </w:t>
      </w:r>
      <w:r w:rsidR="007023B8" w:rsidRPr="001266EF">
        <w:rPr>
          <w:rFonts w:ascii="Calibri Light" w:hAnsi="Calibri Light" w:cs="Calibri Light"/>
          <w:color w:val="auto"/>
          <w:sz w:val="22"/>
          <w:szCs w:val="22"/>
          <w:lang w:val="en-AU"/>
        </w:rPr>
        <w:fldChar w:fldCharType="begin"/>
      </w:r>
      <w:r w:rsidR="007023B8" w:rsidRPr="001266EF">
        <w:rPr>
          <w:rFonts w:ascii="Calibri Light" w:hAnsi="Calibri Light" w:cs="Calibri Light"/>
          <w:color w:val="auto"/>
          <w:sz w:val="22"/>
          <w:szCs w:val="22"/>
          <w:lang w:val="en-AU"/>
        </w:rPr>
        <w:instrText xml:space="preserve"> REF _Ref85706764 \r </w:instrText>
      </w:r>
      <w:r w:rsidR="00E43E8A" w:rsidRPr="001266EF">
        <w:rPr>
          <w:rFonts w:ascii="Calibri Light" w:hAnsi="Calibri Light" w:cs="Calibri Light"/>
          <w:color w:val="auto"/>
          <w:sz w:val="22"/>
          <w:szCs w:val="22"/>
          <w:lang w:val="en-AU"/>
        </w:rPr>
        <w:instrText xml:space="preserve"> \* MERGEFORMAT </w:instrText>
      </w:r>
      <w:r w:rsidR="007023B8" w:rsidRPr="001266EF">
        <w:rPr>
          <w:rFonts w:ascii="Calibri Light" w:hAnsi="Calibri Light" w:cs="Calibri Light"/>
          <w:color w:val="auto"/>
          <w:sz w:val="22"/>
          <w:szCs w:val="22"/>
          <w:lang w:val="en-AU"/>
        </w:rPr>
        <w:fldChar w:fldCharType="separate"/>
      </w:r>
      <w:r w:rsidR="00BE555A">
        <w:rPr>
          <w:rFonts w:ascii="Calibri Light" w:hAnsi="Calibri Light" w:cs="Calibri Light"/>
          <w:color w:val="auto"/>
          <w:sz w:val="22"/>
          <w:szCs w:val="22"/>
          <w:lang w:val="en-AU"/>
        </w:rPr>
        <w:t>4.1</w:t>
      </w:r>
      <w:r w:rsidR="007023B8" w:rsidRPr="001266EF">
        <w:rPr>
          <w:rFonts w:ascii="Calibri Light" w:hAnsi="Calibri Light" w:cs="Calibri Light"/>
          <w:color w:val="auto"/>
          <w:sz w:val="22"/>
          <w:szCs w:val="22"/>
          <w:lang w:val="en-AU"/>
        </w:rPr>
        <w:fldChar w:fldCharType="end"/>
      </w:r>
      <w:r w:rsidR="007023B8"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The program logic is supported by a MERLA framework (the ‘framework’)</w:t>
      </w:r>
      <w:r w:rsidR="00B70F7A" w:rsidRPr="001266EF">
        <w:rPr>
          <w:rFonts w:ascii="Calibri Light" w:hAnsi="Calibri Light" w:cs="Calibri Light"/>
          <w:color w:val="auto"/>
          <w:sz w:val="22"/>
          <w:szCs w:val="22"/>
          <w:lang w:val="en-AU"/>
        </w:rPr>
        <w:t xml:space="preserve">. A draft framework </w:t>
      </w:r>
      <w:r w:rsidR="00BC68D0" w:rsidRPr="001266EF">
        <w:rPr>
          <w:rFonts w:ascii="Calibri Light" w:hAnsi="Calibri Light" w:cs="Calibri Light"/>
          <w:color w:val="auto"/>
          <w:sz w:val="22"/>
          <w:szCs w:val="22"/>
          <w:lang w:val="en-AU"/>
        </w:rPr>
        <w:t>will</w:t>
      </w:r>
      <w:r w:rsidR="00B70F7A" w:rsidRPr="001266EF">
        <w:rPr>
          <w:rFonts w:ascii="Calibri Light" w:hAnsi="Calibri Light" w:cs="Calibri Light"/>
          <w:color w:val="auto"/>
          <w:sz w:val="22"/>
          <w:szCs w:val="22"/>
          <w:lang w:val="en-AU"/>
        </w:rPr>
        <w:t xml:space="preserve"> be finalised and periodically reviewed in consultation with the Embassy</w:t>
      </w:r>
      <w:r w:rsidRPr="001266EF">
        <w:rPr>
          <w:rFonts w:ascii="Calibri Light" w:hAnsi="Calibri Light" w:cs="Calibri Light"/>
          <w:color w:val="auto"/>
          <w:sz w:val="22"/>
          <w:szCs w:val="22"/>
          <w:lang w:val="en-AU"/>
        </w:rPr>
        <w:t>. To measure progress towards t</w:t>
      </w:r>
      <w:r w:rsidR="00DA72D8" w:rsidRPr="001266EF">
        <w:rPr>
          <w:rFonts w:ascii="Calibri Light" w:hAnsi="Calibri Light" w:cs="Calibri Light"/>
          <w:color w:val="auto"/>
          <w:sz w:val="22"/>
          <w:szCs w:val="22"/>
          <w:lang w:val="en-AU"/>
        </w:rPr>
        <w:t>hree</w:t>
      </w:r>
      <w:r w:rsidRPr="001266EF">
        <w:rPr>
          <w:rFonts w:ascii="Calibri Light" w:hAnsi="Calibri Light" w:cs="Calibri Light"/>
          <w:color w:val="auto"/>
          <w:sz w:val="22"/>
          <w:szCs w:val="22"/>
          <w:lang w:val="en-AU"/>
        </w:rPr>
        <w:t xml:space="preserve"> </w:t>
      </w:r>
      <w:r w:rsidR="00933F18" w:rsidRPr="001266EF">
        <w:rPr>
          <w:rFonts w:ascii="Calibri Light" w:hAnsi="Calibri Light" w:cs="Calibri Light"/>
          <w:color w:val="auto"/>
          <w:sz w:val="22"/>
          <w:szCs w:val="22"/>
          <w:lang w:val="en-AU"/>
        </w:rPr>
        <w:t>EOPOs</w:t>
      </w:r>
      <w:r w:rsidRPr="001266EF">
        <w:rPr>
          <w:rFonts w:ascii="Calibri Light" w:hAnsi="Calibri Light" w:cs="Calibri Light"/>
          <w:color w:val="auto"/>
          <w:sz w:val="22"/>
          <w:szCs w:val="22"/>
          <w:lang w:val="en-AU"/>
        </w:rPr>
        <w:t xml:space="preserve"> and four </w:t>
      </w:r>
      <w:r w:rsidR="00933F18" w:rsidRPr="001266EF">
        <w:rPr>
          <w:rFonts w:ascii="Calibri Light" w:hAnsi="Calibri Light" w:cs="Calibri Light"/>
          <w:color w:val="auto"/>
          <w:sz w:val="22"/>
          <w:szCs w:val="22"/>
          <w:lang w:val="en-AU"/>
        </w:rPr>
        <w:t>IOs</w:t>
      </w:r>
      <w:r w:rsidRPr="001266EF">
        <w:rPr>
          <w:rFonts w:ascii="Calibri Light" w:hAnsi="Calibri Light" w:cs="Calibri Light"/>
          <w:color w:val="auto"/>
          <w:sz w:val="22"/>
          <w:szCs w:val="22"/>
          <w:lang w:val="en-AU"/>
        </w:rPr>
        <w:t>, the framework includes six outcome-level performance indicators</w:t>
      </w:r>
      <w:r w:rsidR="00C14F72" w:rsidRPr="001266EF">
        <w:rPr>
          <w:rFonts w:ascii="Calibri Light" w:hAnsi="Calibri Light" w:cs="Calibri Light"/>
          <w:color w:val="auto"/>
          <w:sz w:val="22"/>
          <w:szCs w:val="22"/>
          <w:lang w:val="en-AU"/>
        </w:rPr>
        <w:t xml:space="preserve"> (</w:t>
      </w:r>
      <w:r w:rsidR="0046442B" w:rsidRPr="001266EF">
        <w:rPr>
          <w:rFonts w:ascii="Calibri Light" w:hAnsi="Calibri Light" w:cs="Calibri Light"/>
          <w:color w:val="auto"/>
          <w:sz w:val="22"/>
          <w:szCs w:val="22"/>
          <w:lang w:val="en-AU"/>
        </w:rPr>
        <w:t xml:space="preserve">Table </w:t>
      </w:r>
      <w:r w:rsidR="00F648E5" w:rsidRPr="001266EF">
        <w:rPr>
          <w:rFonts w:ascii="Calibri Light" w:hAnsi="Calibri Light" w:cs="Calibri Light"/>
          <w:color w:val="auto"/>
          <w:sz w:val="22"/>
          <w:szCs w:val="22"/>
          <w:lang w:val="en-AU"/>
        </w:rPr>
        <w:t>8</w:t>
      </w:r>
      <w:r w:rsidR="00C14F72" w:rsidRPr="001266EF">
        <w:rPr>
          <w:rFonts w:ascii="Calibri Light" w:hAnsi="Calibri Light" w:cs="Calibri Light"/>
          <w:color w:val="auto"/>
          <w:sz w:val="22"/>
          <w:szCs w:val="22"/>
          <w:lang w:val="en-AU"/>
        </w:rPr>
        <w:t>)</w:t>
      </w:r>
      <w:r w:rsidR="007023B8" w:rsidRPr="001266EF">
        <w:rPr>
          <w:rFonts w:ascii="Calibri Light" w:hAnsi="Calibri Light" w:cs="Calibri Light"/>
          <w:color w:val="auto"/>
          <w:sz w:val="22"/>
          <w:szCs w:val="22"/>
          <w:lang w:val="en-AU"/>
        </w:rPr>
        <w:t xml:space="preserve">. </w:t>
      </w:r>
    </w:p>
    <w:p w14:paraId="4710DEDE" w14:textId="6BB79160" w:rsidR="0079502A" w:rsidRPr="001266EF" w:rsidRDefault="0079502A" w:rsidP="006C3DDF">
      <w:pPr>
        <w:pStyle w:val="PDD"/>
      </w:pPr>
      <w:bookmarkStart w:id="501" w:name="_Toc187832085"/>
      <w:bookmarkStart w:id="502" w:name="_Hlk89441534"/>
      <w:r>
        <w:t xml:space="preserve">Table </w:t>
      </w:r>
      <w:r>
        <w:fldChar w:fldCharType="begin"/>
      </w:r>
      <w:r>
        <w:instrText xml:space="preserve"> SEQ Table \* ARABIC </w:instrText>
      </w:r>
      <w:r>
        <w:fldChar w:fldCharType="separate"/>
      </w:r>
      <w:r w:rsidR="00BE555A">
        <w:rPr>
          <w:noProof/>
        </w:rPr>
        <w:t>8</w:t>
      </w:r>
      <w:r>
        <w:rPr>
          <w:noProof/>
        </w:rPr>
        <w:fldChar w:fldCharType="end"/>
      </w:r>
      <w:r>
        <w:t xml:space="preserve">: </w:t>
      </w:r>
      <w:r w:rsidRPr="001266EF">
        <w:t>Outcome-level performance indicators</w:t>
      </w:r>
      <w:bookmarkEnd w:id="501"/>
    </w:p>
    <w:tbl>
      <w:tblPr>
        <w:tblStyle w:val="TableGrid"/>
        <w:tblW w:w="5000" w:type="pct"/>
        <w:tblLook w:val="04A0" w:firstRow="1" w:lastRow="0" w:firstColumn="1" w:lastColumn="0" w:noHBand="0" w:noVBand="1"/>
      </w:tblPr>
      <w:tblGrid>
        <w:gridCol w:w="4110"/>
        <w:gridCol w:w="6094"/>
      </w:tblGrid>
      <w:tr w:rsidR="001266EF" w:rsidRPr="001266EF" w14:paraId="7A3BCBB8" w14:textId="77777777" w:rsidTr="00430B5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14" w:type="pct"/>
            <w:shd w:val="clear" w:color="auto" w:fill="003478" w:themeFill="text2"/>
          </w:tcPr>
          <w:bookmarkEnd w:id="502"/>
          <w:p w14:paraId="360E26C4" w14:textId="7AEB6B22" w:rsidR="007023B8" w:rsidRPr="00E944D9" w:rsidRDefault="007023B8" w:rsidP="006C3DDF">
            <w:pPr>
              <w:pStyle w:val="BodyCopy"/>
              <w:spacing w:before="40"/>
              <w:rPr>
                <w:rFonts w:ascii="Calibri Light" w:hAnsi="Calibri Light" w:cs="Calibri Light"/>
                <w:bCs/>
                <w:color w:val="FFFFFF" w:themeColor="background1"/>
                <w:sz w:val="22"/>
                <w:szCs w:val="22"/>
                <w:lang w:val="en-AU"/>
              </w:rPr>
            </w:pPr>
            <w:r w:rsidRPr="00E944D9">
              <w:rPr>
                <w:rFonts w:ascii="Calibri Light" w:hAnsi="Calibri Light" w:cs="Calibri Light"/>
                <w:bCs/>
                <w:color w:val="FFFFFF" w:themeColor="background1"/>
                <w:sz w:val="22"/>
                <w:szCs w:val="22"/>
                <w:lang w:val="en-AU"/>
              </w:rPr>
              <w:t>Indicator</w:t>
            </w:r>
          </w:p>
        </w:tc>
        <w:tc>
          <w:tcPr>
            <w:tcW w:w="2986" w:type="pct"/>
            <w:shd w:val="clear" w:color="auto" w:fill="003478" w:themeFill="text2"/>
          </w:tcPr>
          <w:p w14:paraId="57F201CC" w14:textId="62B6D730" w:rsidR="007023B8" w:rsidRPr="00E944D9" w:rsidRDefault="007023B8" w:rsidP="006C3DDF">
            <w:pPr>
              <w:pStyle w:val="BodyCopy"/>
              <w:spacing w:before="40"/>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2"/>
                <w:szCs w:val="22"/>
                <w:lang w:val="en-AU"/>
              </w:rPr>
            </w:pPr>
            <w:r w:rsidRPr="00E944D9">
              <w:rPr>
                <w:rFonts w:ascii="Calibri Light" w:hAnsi="Calibri Light" w:cs="Calibri Light"/>
                <w:bCs/>
                <w:color w:val="FFFFFF" w:themeColor="background1"/>
                <w:sz w:val="22"/>
                <w:szCs w:val="22"/>
                <w:lang w:val="en-AU"/>
              </w:rPr>
              <w:t>Target/</w:t>
            </w:r>
            <w:r w:rsidR="00964EB9" w:rsidRPr="00E944D9">
              <w:rPr>
                <w:rFonts w:ascii="Calibri Light" w:hAnsi="Calibri Light" w:cs="Calibri Light"/>
                <w:bCs/>
                <w:color w:val="FFFFFF" w:themeColor="background1"/>
                <w:sz w:val="22"/>
                <w:szCs w:val="22"/>
                <w:lang w:val="en-AU"/>
              </w:rPr>
              <w:t>b</w:t>
            </w:r>
            <w:r w:rsidRPr="00E944D9">
              <w:rPr>
                <w:rFonts w:ascii="Calibri Light" w:hAnsi="Calibri Light" w:cs="Calibri Light"/>
                <w:bCs/>
                <w:color w:val="FFFFFF" w:themeColor="background1"/>
                <w:sz w:val="22"/>
                <w:szCs w:val="22"/>
                <w:lang w:val="en-AU"/>
              </w:rPr>
              <w:t>aseline</w:t>
            </w:r>
          </w:p>
        </w:tc>
      </w:tr>
      <w:tr w:rsidR="001266EF" w:rsidRPr="001266EF" w14:paraId="6CA977B8" w14:textId="77777777" w:rsidTr="00430B58">
        <w:tc>
          <w:tcPr>
            <w:cnfStyle w:val="001000000000" w:firstRow="0" w:lastRow="0" w:firstColumn="1" w:lastColumn="0" w:oddVBand="0" w:evenVBand="0" w:oddHBand="0" w:evenHBand="0" w:firstRowFirstColumn="0" w:firstRowLastColumn="0" w:lastRowFirstColumn="0" w:lastRowLastColumn="0"/>
            <w:tcW w:w="2014" w:type="pct"/>
          </w:tcPr>
          <w:p w14:paraId="63033F2A" w14:textId="2AF0F879" w:rsidR="007023B8" w:rsidRPr="001266EF" w:rsidRDefault="007023B8" w:rsidP="006C3DDF">
            <w:pPr>
              <w:pStyle w:val="BodyCopy"/>
              <w:numPr>
                <w:ilvl w:val="0"/>
                <w:numId w:val="17"/>
              </w:numPr>
              <w:spacing w:before="40"/>
              <w:rPr>
                <w:rFonts w:ascii="Calibri Light" w:hAnsi="Calibri Light" w:cs="Calibri Light"/>
                <w:b w:val="0"/>
                <w:color w:val="auto"/>
                <w:sz w:val="22"/>
                <w:szCs w:val="22"/>
                <w:lang w:val="en-AU"/>
              </w:rPr>
            </w:pPr>
            <w:r w:rsidRPr="001266EF">
              <w:rPr>
                <w:rFonts w:ascii="Calibri Light" w:hAnsi="Calibri Light" w:cs="Calibri Light"/>
                <w:color w:val="auto"/>
                <w:sz w:val="22"/>
                <w:szCs w:val="22"/>
                <w:lang w:val="en-AU"/>
              </w:rPr>
              <w:t>Partnership continuum</w:t>
            </w:r>
          </w:p>
        </w:tc>
        <w:tc>
          <w:tcPr>
            <w:tcW w:w="2986" w:type="pct"/>
          </w:tcPr>
          <w:p w14:paraId="0E9B08B3" w14:textId="7A150C35" w:rsidR="007023B8" w:rsidRPr="001266EF" w:rsidRDefault="007023B8" w:rsidP="006C3DDF">
            <w:pPr>
              <w:pStyle w:val="BodyCopy"/>
              <w:spacing w:before="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sz w:val="22"/>
                <w:szCs w:val="22"/>
                <w:lang w:val="en-AU"/>
              </w:rPr>
            </w:pPr>
            <w:r w:rsidRPr="001266EF">
              <w:rPr>
                <w:rFonts w:ascii="Calibri Light" w:hAnsi="Calibri Light" w:cs="Calibri Light"/>
                <w:bCs/>
                <w:color w:val="auto"/>
                <w:sz w:val="22"/>
                <w:szCs w:val="22"/>
                <w:lang w:val="en-AU"/>
              </w:rPr>
              <w:t>Target</w:t>
            </w:r>
            <w:r w:rsidRPr="001266EF">
              <w:rPr>
                <w:rFonts w:ascii="Calibri Light" w:hAnsi="Calibri Light" w:cs="Calibri Light"/>
                <w:color w:val="auto"/>
                <w:sz w:val="22"/>
                <w:szCs w:val="22"/>
                <w:lang w:val="en-AU"/>
              </w:rPr>
              <w:t>: ‘Good Progress’ across most areas of evidence</w:t>
            </w:r>
          </w:p>
        </w:tc>
      </w:tr>
      <w:tr w:rsidR="001266EF" w:rsidRPr="001266EF" w14:paraId="09D194EF" w14:textId="77777777" w:rsidTr="00430B58">
        <w:tc>
          <w:tcPr>
            <w:cnfStyle w:val="001000000000" w:firstRow="0" w:lastRow="0" w:firstColumn="1" w:lastColumn="0" w:oddVBand="0" w:evenVBand="0" w:oddHBand="0" w:evenHBand="0" w:firstRowFirstColumn="0" w:firstRowLastColumn="0" w:lastRowFirstColumn="0" w:lastRowLastColumn="0"/>
            <w:tcW w:w="2014" w:type="pct"/>
          </w:tcPr>
          <w:p w14:paraId="3C62ACA1" w14:textId="06319C25" w:rsidR="007023B8" w:rsidRPr="001266EF" w:rsidRDefault="007023B8" w:rsidP="006C3DDF">
            <w:pPr>
              <w:pStyle w:val="BodyCopy"/>
              <w:numPr>
                <w:ilvl w:val="0"/>
                <w:numId w:val="17"/>
              </w:numPr>
              <w:spacing w:before="40"/>
              <w:rPr>
                <w:rFonts w:ascii="Calibri Light" w:hAnsi="Calibri Light" w:cs="Calibri Light"/>
                <w:b w:val="0"/>
                <w:color w:val="auto"/>
                <w:sz w:val="22"/>
                <w:szCs w:val="22"/>
                <w:lang w:val="en-AU"/>
              </w:rPr>
            </w:pPr>
            <w:r w:rsidRPr="001266EF">
              <w:rPr>
                <w:rFonts w:ascii="Calibri Light" w:hAnsi="Calibri Light" w:cs="Calibri Light"/>
                <w:color w:val="auto"/>
                <w:sz w:val="22"/>
                <w:szCs w:val="22"/>
                <w:lang w:val="en-AU"/>
              </w:rPr>
              <w:t>Percent of key stakeholders who have applied improved practices with LAI support</w:t>
            </w:r>
          </w:p>
        </w:tc>
        <w:tc>
          <w:tcPr>
            <w:tcW w:w="2986" w:type="pct"/>
          </w:tcPr>
          <w:p w14:paraId="30856DC9" w14:textId="3946878D" w:rsidR="007023B8" w:rsidRPr="001266EF" w:rsidRDefault="007023B8" w:rsidP="006C3DDF">
            <w:pPr>
              <w:pStyle w:val="BodyCopy"/>
              <w:spacing w:before="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sz w:val="22"/>
                <w:szCs w:val="22"/>
                <w:lang w:val="en-AU"/>
              </w:rPr>
            </w:pPr>
            <w:r w:rsidRPr="001266EF">
              <w:rPr>
                <w:rFonts w:ascii="Calibri Light" w:hAnsi="Calibri Light" w:cs="Calibri Light"/>
                <w:bCs/>
                <w:color w:val="auto"/>
                <w:sz w:val="22"/>
                <w:szCs w:val="22"/>
                <w:lang w:val="en-AU"/>
              </w:rPr>
              <w:t>Target</w:t>
            </w:r>
            <w:r w:rsidRPr="001266EF">
              <w:rPr>
                <w:rFonts w:ascii="Calibri Light" w:hAnsi="Calibri Light" w:cs="Calibri Light"/>
                <w:color w:val="auto"/>
                <w:sz w:val="22"/>
                <w:szCs w:val="22"/>
                <w:lang w:val="en-AU"/>
              </w:rPr>
              <w:t>: 70%</w:t>
            </w:r>
          </w:p>
        </w:tc>
      </w:tr>
      <w:tr w:rsidR="001266EF" w:rsidRPr="001266EF" w14:paraId="7C0332E3" w14:textId="77777777" w:rsidTr="00430B58">
        <w:tc>
          <w:tcPr>
            <w:cnfStyle w:val="001000000000" w:firstRow="0" w:lastRow="0" w:firstColumn="1" w:lastColumn="0" w:oddVBand="0" w:evenVBand="0" w:oddHBand="0" w:evenHBand="0" w:firstRowFirstColumn="0" w:firstRowLastColumn="0" w:lastRowFirstColumn="0" w:lastRowLastColumn="0"/>
            <w:tcW w:w="2014" w:type="pct"/>
          </w:tcPr>
          <w:p w14:paraId="4462FC95" w14:textId="5DB71CF9" w:rsidR="007023B8" w:rsidRPr="001266EF" w:rsidRDefault="007023B8" w:rsidP="006C3DDF">
            <w:pPr>
              <w:pStyle w:val="BodyCopy"/>
              <w:numPr>
                <w:ilvl w:val="0"/>
                <w:numId w:val="17"/>
              </w:numPr>
              <w:spacing w:before="40"/>
              <w:rPr>
                <w:rFonts w:ascii="Calibri Light" w:hAnsi="Calibri Light" w:cs="Calibri Light"/>
                <w:b w:val="0"/>
                <w:color w:val="auto"/>
                <w:sz w:val="22"/>
                <w:szCs w:val="22"/>
                <w:lang w:val="en-AU"/>
              </w:rPr>
            </w:pPr>
            <w:r w:rsidRPr="001266EF">
              <w:rPr>
                <w:rFonts w:ascii="Calibri Light" w:hAnsi="Calibri Light" w:cs="Calibri Light"/>
                <w:color w:val="auto"/>
                <w:sz w:val="22"/>
                <w:szCs w:val="22"/>
                <w:lang w:val="en-AU"/>
              </w:rPr>
              <w:t>HRD-specific organisational capacity rubric</w:t>
            </w:r>
          </w:p>
        </w:tc>
        <w:tc>
          <w:tcPr>
            <w:tcW w:w="2986" w:type="pct"/>
          </w:tcPr>
          <w:p w14:paraId="2480CB47" w14:textId="48956321" w:rsidR="007023B8" w:rsidRPr="001266EF" w:rsidRDefault="007023B8" w:rsidP="006C3DDF">
            <w:pPr>
              <w:pStyle w:val="BodyCopy"/>
              <w:spacing w:before="4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auto"/>
                <w:sz w:val="22"/>
                <w:szCs w:val="22"/>
                <w:lang w:val="en-AU"/>
              </w:rPr>
            </w:pPr>
            <w:r w:rsidRPr="001266EF">
              <w:rPr>
                <w:rFonts w:ascii="Calibri Light" w:hAnsi="Calibri Light" w:cs="Calibri Light"/>
                <w:bCs/>
                <w:color w:val="auto"/>
                <w:sz w:val="22"/>
                <w:szCs w:val="22"/>
                <w:lang w:val="en-AU"/>
              </w:rPr>
              <w:t>Baseline and Target</w:t>
            </w:r>
            <w:r w:rsidRPr="001266EF">
              <w:rPr>
                <w:rFonts w:ascii="Calibri Light" w:hAnsi="Calibri Light" w:cs="Calibri Light"/>
                <w:color w:val="auto"/>
                <w:sz w:val="22"/>
                <w:szCs w:val="22"/>
                <w:lang w:val="en-AU"/>
              </w:rPr>
              <w:t xml:space="preserve"> </w:t>
            </w:r>
            <w:r w:rsidR="00D971FE" w:rsidRPr="001266EF">
              <w:rPr>
                <w:rFonts w:ascii="Calibri Light" w:hAnsi="Calibri Light" w:cs="Calibri Light"/>
                <w:color w:val="auto"/>
                <w:sz w:val="22"/>
                <w:szCs w:val="22"/>
                <w:lang w:val="en-AU"/>
              </w:rPr>
              <w:t>to be determined based on the specific organisation and nature of capacity development provided</w:t>
            </w:r>
          </w:p>
        </w:tc>
      </w:tr>
      <w:tr w:rsidR="001266EF" w:rsidRPr="001266EF" w14:paraId="2D8FF607" w14:textId="77777777" w:rsidTr="00430B58">
        <w:tc>
          <w:tcPr>
            <w:cnfStyle w:val="001000000000" w:firstRow="0" w:lastRow="0" w:firstColumn="1" w:lastColumn="0" w:oddVBand="0" w:evenVBand="0" w:oddHBand="0" w:evenHBand="0" w:firstRowFirstColumn="0" w:firstRowLastColumn="0" w:lastRowFirstColumn="0" w:lastRowLastColumn="0"/>
            <w:tcW w:w="2014" w:type="pct"/>
          </w:tcPr>
          <w:p w14:paraId="6EC21328" w14:textId="6CA1992E" w:rsidR="007023B8" w:rsidRPr="001266EF" w:rsidRDefault="007023B8" w:rsidP="006C3DDF">
            <w:pPr>
              <w:pStyle w:val="BodyCopy"/>
              <w:numPr>
                <w:ilvl w:val="0"/>
                <w:numId w:val="17"/>
              </w:numPr>
              <w:spacing w:before="40"/>
              <w:rPr>
                <w:rFonts w:ascii="Calibri Light" w:hAnsi="Calibri Light" w:cs="Calibri Light"/>
                <w:b w:val="0"/>
                <w:color w:val="auto"/>
                <w:sz w:val="22"/>
                <w:szCs w:val="22"/>
                <w:lang w:val="en-AU"/>
              </w:rPr>
            </w:pPr>
            <w:r w:rsidRPr="001266EF">
              <w:rPr>
                <w:rFonts w:ascii="Calibri Light" w:hAnsi="Calibri Light" w:cs="Calibri Light"/>
                <w:color w:val="auto"/>
                <w:sz w:val="22"/>
                <w:szCs w:val="22"/>
                <w:lang w:val="en-AU"/>
              </w:rPr>
              <w:t>Percent of alums that have contributed to development through direct practice, policy engagement, and skills transfer</w:t>
            </w:r>
            <w:r w:rsidR="00B64E33" w:rsidRPr="001266EF">
              <w:rPr>
                <w:rStyle w:val="FootnoteReference"/>
                <w:rFonts w:ascii="Calibri Light" w:hAnsi="Calibri Light" w:cs="Calibri Light"/>
                <w:color w:val="auto"/>
                <w:sz w:val="22"/>
                <w:szCs w:val="22"/>
                <w:lang w:val="en-AU"/>
              </w:rPr>
              <w:footnoteReference w:customMarkFollows="1" w:id="81"/>
              <w:t>79</w:t>
            </w:r>
          </w:p>
        </w:tc>
        <w:tc>
          <w:tcPr>
            <w:tcW w:w="2986" w:type="pct"/>
          </w:tcPr>
          <w:p w14:paraId="4B5EEE70" w14:textId="77777777" w:rsidR="007023B8" w:rsidRPr="001266EF" w:rsidRDefault="007023B8" w:rsidP="006C3DDF">
            <w:pPr>
              <w:pStyle w:val="BodyCopy"/>
              <w:spacing w:before="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sz w:val="22"/>
                <w:szCs w:val="22"/>
                <w:lang w:val="en-AU"/>
              </w:rPr>
            </w:pPr>
            <w:r w:rsidRPr="001266EF">
              <w:rPr>
                <w:rFonts w:ascii="Calibri Light" w:hAnsi="Calibri Light" w:cs="Calibri Light"/>
                <w:bCs/>
                <w:color w:val="auto"/>
                <w:sz w:val="22"/>
                <w:szCs w:val="22"/>
                <w:lang w:val="en-AU"/>
              </w:rPr>
              <w:t>Baseline 2020</w:t>
            </w:r>
            <w:r w:rsidRPr="001266EF">
              <w:rPr>
                <w:rFonts w:ascii="Calibri Light" w:hAnsi="Calibri Light" w:cs="Calibri Light"/>
                <w:color w:val="auto"/>
                <w:sz w:val="22"/>
                <w:szCs w:val="22"/>
                <w:lang w:val="en-AU"/>
              </w:rPr>
              <w:t xml:space="preserve">: 78% of contributions through direct practice, 18% policy development, and 4% skills transfer. </w:t>
            </w:r>
          </w:p>
          <w:p w14:paraId="2665E1B0" w14:textId="25A4D59F" w:rsidR="007023B8" w:rsidRPr="001266EF" w:rsidRDefault="007023B8" w:rsidP="006C3DDF">
            <w:pPr>
              <w:pStyle w:val="BodyCopy"/>
              <w:spacing w:before="4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auto"/>
                <w:sz w:val="22"/>
                <w:szCs w:val="22"/>
                <w:lang w:val="en-AU"/>
              </w:rPr>
            </w:pPr>
            <w:r w:rsidRPr="001266EF">
              <w:rPr>
                <w:rFonts w:ascii="Calibri Light" w:hAnsi="Calibri Light" w:cs="Calibri Light"/>
                <w:bCs/>
                <w:color w:val="auto"/>
                <w:sz w:val="22"/>
                <w:szCs w:val="22"/>
                <w:lang w:val="en-AU"/>
              </w:rPr>
              <w:t>Target</w:t>
            </w:r>
            <w:r w:rsidRPr="001266EF">
              <w:rPr>
                <w:rFonts w:ascii="Calibri Light" w:hAnsi="Calibri Light" w:cs="Calibri Light"/>
                <w:color w:val="auto"/>
                <w:sz w:val="22"/>
                <w:szCs w:val="22"/>
                <w:lang w:val="en-AU"/>
              </w:rPr>
              <w:t xml:space="preserve">: 90% through direct practice, 25% policy development, and </w:t>
            </w:r>
            <w:r w:rsidR="00322EDE" w:rsidRPr="001266EF">
              <w:rPr>
                <w:rFonts w:ascii="Calibri Light" w:hAnsi="Calibri Light" w:cs="Calibri Light"/>
                <w:color w:val="auto"/>
                <w:sz w:val="22"/>
                <w:szCs w:val="22"/>
                <w:lang w:val="en-AU"/>
              </w:rPr>
              <w:t>35</w:t>
            </w:r>
            <w:r w:rsidRPr="001266EF">
              <w:rPr>
                <w:rFonts w:ascii="Calibri Light" w:hAnsi="Calibri Light" w:cs="Calibri Light"/>
                <w:color w:val="auto"/>
                <w:sz w:val="22"/>
                <w:szCs w:val="22"/>
                <w:lang w:val="en-AU"/>
              </w:rPr>
              <w:t>% skills or knowledge transfer</w:t>
            </w:r>
          </w:p>
        </w:tc>
      </w:tr>
      <w:tr w:rsidR="001266EF" w:rsidRPr="001266EF" w14:paraId="3A54BDD9" w14:textId="77777777" w:rsidTr="00430B58">
        <w:tc>
          <w:tcPr>
            <w:cnfStyle w:val="001000000000" w:firstRow="0" w:lastRow="0" w:firstColumn="1" w:lastColumn="0" w:oddVBand="0" w:evenVBand="0" w:oddHBand="0" w:evenHBand="0" w:firstRowFirstColumn="0" w:firstRowLastColumn="0" w:lastRowFirstColumn="0" w:lastRowLastColumn="0"/>
            <w:tcW w:w="2014" w:type="pct"/>
          </w:tcPr>
          <w:p w14:paraId="183F5256" w14:textId="105FCC90" w:rsidR="007023B8" w:rsidRPr="001266EF" w:rsidRDefault="007023B8" w:rsidP="006C3DDF">
            <w:pPr>
              <w:pStyle w:val="BodyCopy"/>
              <w:numPr>
                <w:ilvl w:val="0"/>
                <w:numId w:val="17"/>
              </w:numPr>
              <w:spacing w:before="40"/>
              <w:rPr>
                <w:rFonts w:ascii="Calibri Light" w:hAnsi="Calibri Light" w:cs="Calibri Light"/>
                <w:b w:val="0"/>
                <w:color w:val="auto"/>
                <w:sz w:val="22"/>
                <w:szCs w:val="22"/>
                <w:lang w:val="en-AU"/>
              </w:rPr>
            </w:pPr>
            <w:r w:rsidRPr="001266EF">
              <w:rPr>
                <w:rFonts w:ascii="Calibri Light" w:hAnsi="Calibri Light" w:cs="Calibri Light"/>
                <w:color w:val="auto"/>
                <w:sz w:val="22"/>
                <w:szCs w:val="22"/>
                <w:lang w:val="en-AU"/>
              </w:rPr>
              <w:t>Percentage of key stakeholders that have positive views of LAI, the Embassy, Australians, and Australian expertise</w:t>
            </w:r>
          </w:p>
        </w:tc>
        <w:tc>
          <w:tcPr>
            <w:tcW w:w="2986" w:type="pct"/>
          </w:tcPr>
          <w:p w14:paraId="5046771F" w14:textId="142381DB" w:rsidR="007023B8" w:rsidRPr="001266EF" w:rsidRDefault="007023B8" w:rsidP="006C3DDF">
            <w:pPr>
              <w:pStyle w:val="BodyCopy"/>
              <w:spacing w:before="4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auto"/>
                <w:sz w:val="22"/>
                <w:szCs w:val="22"/>
                <w:lang w:val="en-AU"/>
              </w:rPr>
            </w:pPr>
            <w:r w:rsidRPr="001266EF">
              <w:rPr>
                <w:rFonts w:ascii="Calibri Light" w:hAnsi="Calibri Light" w:cs="Calibri Light"/>
                <w:bCs/>
                <w:color w:val="auto"/>
                <w:sz w:val="22"/>
                <w:szCs w:val="22"/>
                <w:lang w:val="en-AU"/>
              </w:rPr>
              <w:t>Target</w:t>
            </w:r>
            <w:r w:rsidRPr="001266EF">
              <w:rPr>
                <w:rFonts w:ascii="Calibri Light" w:hAnsi="Calibri Light" w:cs="Calibri Light"/>
                <w:color w:val="auto"/>
                <w:sz w:val="22"/>
                <w:szCs w:val="22"/>
                <w:lang w:val="en-AU"/>
              </w:rPr>
              <w:t>: 90%</w:t>
            </w:r>
          </w:p>
        </w:tc>
      </w:tr>
      <w:tr w:rsidR="001266EF" w:rsidRPr="001266EF" w14:paraId="3FE694DE" w14:textId="77777777" w:rsidTr="00430B58">
        <w:tc>
          <w:tcPr>
            <w:cnfStyle w:val="001000000000" w:firstRow="0" w:lastRow="0" w:firstColumn="1" w:lastColumn="0" w:oddVBand="0" w:evenVBand="0" w:oddHBand="0" w:evenHBand="0" w:firstRowFirstColumn="0" w:firstRowLastColumn="0" w:lastRowFirstColumn="0" w:lastRowLastColumn="0"/>
            <w:tcW w:w="2014" w:type="pct"/>
          </w:tcPr>
          <w:p w14:paraId="0B73E3F6" w14:textId="21B0DD90" w:rsidR="007023B8" w:rsidRPr="001266EF" w:rsidRDefault="007023B8" w:rsidP="006C3DDF">
            <w:pPr>
              <w:pStyle w:val="BodyCopy"/>
              <w:numPr>
                <w:ilvl w:val="0"/>
                <w:numId w:val="17"/>
              </w:numPr>
              <w:spacing w:before="40"/>
              <w:rPr>
                <w:rFonts w:ascii="Calibri Light" w:hAnsi="Calibri Light" w:cs="Calibri Light"/>
                <w:b w:val="0"/>
                <w:color w:val="auto"/>
                <w:sz w:val="22"/>
                <w:szCs w:val="22"/>
                <w:lang w:val="en-AU"/>
              </w:rPr>
            </w:pPr>
            <w:r w:rsidRPr="001266EF">
              <w:rPr>
                <w:rFonts w:ascii="Calibri Light" w:hAnsi="Calibri Light" w:cs="Calibri Light"/>
                <w:color w:val="auto"/>
                <w:sz w:val="22"/>
                <w:szCs w:val="22"/>
                <w:lang w:val="en-AU"/>
              </w:rPr>
              <w:t>Number of individuals from equity groups using LAI-supported enabling pathways</w:t>
            </w:r>
          </w:p>
        </w:tc>
        <w:tc>
          <w:tcPr>
            <w:tcW w:w="2986" w:type="pct"/>
          </w:tcPr>
          <w:p w14:paraId="77FCFF99" w14:textId="2B31AA09" w:rsidR="007023B8" w:rsidRPr="001266EF" w:rsidRDefault="007023B8" w:rsidP="006C3DDF">
            <w:pPr>
              <w:pStyle w:val="BodyCopy"/>
              <w:spacing w:before="4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auto"/>
                <w:sz w:val="22"/>
                <w:szCs w:val="22"/>
                <w:lang w:val="en-AU"/>
              </w:rPr>
            </w:pPr>
            <w:r w:rsidRPr="001266EF">
              <w:rPr>
                <w:rFonts w:ascii="Calibri Light" w:hAnsi="Calibri Light" w:cs="Calibri Light"/>
                <w:bCs/>
                <w:color w:val="auto"/>
                <w:sz w:val="22"/>
                <w:szCs w:val="22"/>
                <w:lang w:val="en-AU"/>
              </w:rPr>
              <w:t>Target</w:t>
            </w:r>
            <w:r w:rsidRPr="001266EF">
              <w:rPr>
                <w:rFonts w:ascii="Calibri Light" w:hAnsi="Calibri Light" w:cs="Calibri Light"/>
                <w:color w:val="auto"/>
                <w:sz w:val="22"/>
                <w:szCs w:val="22"/>
                <w:lang w:val="en-AU"/>
              </w:rPr>
              <w:t xml:space="preserve">: </w:t>
            </w:r>
            <w:r w:rsidR="00D971FE" w:rsidRPr="001266EF">
              <w:rPr>
                <w:rFonts w:ascii="Calibri Light" w:hAnsi="Calibri Light" w:cs="Calibri Light"/>
                <w:color w:val="auto"/>
                <w:sz w:val="22"/>
                <w:szCs w:val="22"/>
                <w:lang w:val="en-AU"/>
              </w:rPr>
              <w:t>To be determined based on specific activities.</w:t>
            </w:r>
          </w:p>
        </w:tc>
      </w:tr>
    </w:tbl>
    <w:p w14:paraId="14274B22" w14:textId="3FA40409" w:rsidR="001623A5" w:rsidRPr="001266EF" w:rsidRDefault="001623A5" w:rsidP="006C3DDF">
      <w:pPr>
        <w:pStyle w:val="BodyCopy"/>
        <w:spacing w:before="120"/>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Reporting on outcome</w:t>
      </w:r>
      <w:r w:rsidR="00736B80"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 xml:space="preserve">level progress will begin </w:t>
      </w:r>
      <w:r w:rsidR="00736B80" w:rsidRPr="001266EF">
        <w:rPr>
          <w:rFonts w:ascii="Calibri Light" w:hAnsi="Calibri Light" w:cs="Calibri Light"/>
          <w:color w:val="auto"/>
          <w:sz w:val="22"/>
          <w:szCs w:val="22"/>
          <w:lang w:val="en-AU"/>
        </w:rPr>
        <w:t xml:space="preserve">in </w:t>
      </w:r>
      <w:r w:rsidRPr="001266EF">
        <w:rPr>
          <w:rFonts w:ascii="Calibri Light" w:hAnsi="Calibri Light" w:cs="Calibri Light"/>
          <w:color w:val="auto"/>
          <w:sz w:val="22"/>
          <w:szCs w:val="22"/>
          <w:lang w:val="en-AU"/>
        </w:rPr>
        <w:t>January 2023.</w:t>
      </w:r>
    </w:p>
    <w:p w14:paraId="427A24AE" w14:textId="1F1034D1" w:rsidR="001623A5" w:rsidRPr="001266EF" w:rsidRDefault="001623A5"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The framework also has at least 12 </w:t>
      </w:r>
      <w:r w:rsidR="00DA2817" w:rsidRPr="001266EF">
        <w:rPr>
          <w:rFonts w:ascii="Calibri Light" w:hAnsi="Calibri Light" w:cs="Calibri Light"/>
          <w:color w:val="auto"/>
          <w:sz w:val="22"/>
          <w:szCs w:val="22"/>
          <w:lang w:val="en-AU"/>
        </w:rPr>
        <w:t xml:space="preserve">quantitative </w:t>
      </w:r>
      <w:r w:rsidRPr="001266EF">
        <w:rPr>
          <w:rFonts w:ascii="Calibri Light" w:hAnsi="Calibri Light" w:cs="Calibri Light"/>
          <w:color w:val="auto"/>
          <w:sz w:val="22"/>
          <w:szCs w:val="22"/>
          <w:lang w:val="en-AU"/>
        </w:rPr>
        <w:t>output-level indicators that will track and report the main achievements of the eight outputs in the logic on a six-monthly basis:</w:t>
      </w:r>
    </w:p>
    <w:p w14:paraId="62DDEC11" w14:textId="77777777" w:rsidR="001623A5" w:rsidRPr="001266EF" w:rsidRDefault="001623A5" w:rsidP="006C3DDF">
      <w:pPr>
        <w:pStyle w:val="BodyCopy"/>
        <w:numPr>
          <w:ilvl w:val="0"/>
          <w:numId w:val="18"/>
        </w:numPr>
        <w:ind w:left="426"/>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Number of individuals in target organisations that complete HRD-related training and/or receive mentoring/coaching support</w:t>
      </w:r>
    </w:p>
    <w:p w14:paraId="76B6459A" w14:textId="77777777" w:rsidR="001623A5" w:rsidRPr="001266EF" w:rsidRDefault="001623A5" w:rsidP="006C3DDF">
      <w:pPr>
        <w:pStyle w:val="BodyCopy"/>
        <w:numPr>
          <w:ilvl w:val="0"/>
          <w:numId w:val="18"/>
        </w:numPr>
        <w:ind w:left="426"/>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Number of organisations receiving HRD-related support from LAI</w:t>
      </w:r>
    </w:p>
    <w:p w14:paraId="499927B2" w14:textId="77777777" w:rsidR="001623A5" w:rsidRPr="001266EF" w:rsidRDefault="001623A5" w:rsidP="006C3DDF">
      <w:pPr>
        <w:pStyle w:val="BodyCopy"/>
        <w:numPr>
          <w:ilvl w:val="0"/>
          <w:numId w:val="18"/>
        </w:numPr>
        <w:ind w:left="426"/>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Number of governance meetings convened successfully</w:t>
      </w:r>
    </w:p>
    <w:p w14:paraId="1394B028" w14:textId="77777777" w:rsidR="001623A5" w:rsidRPr="001266EF" w:rsidRDefault="001623A5" w:rsidP="006C3DDF">
      <w:pPr>
        <w:pStyle w:val="BodyCopy"/>
        <w:numPr>
          <w:ilvl w:val="0"/>
          <w:numId w:val="18"/>
        </w:numPr>
        <w:ind w:left="426"/>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Number of research and analytics products produced with LAI support</w:t>
      </w:r>
    </w:p>
    <w:p w14:paraId="4A36B5DD" w14:textId="77777777" w:rsidR="001623A5" w:rsidRPr="001266EF" w:rsidRDefault="001623A5" w:rsidP="006C3DDF">
      <w:pPr>
        <w:pStyle w:val="BodyCopy"/>
        <w:numPr>
          <w:ilvl w:val="0"/>
          <w:numId w:val="18"/>
        </w:numPr>
        <w:ind w:left="426"/>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Percentage and number of individuals participating in LAI-supported activities who are members of a disadvantaged group</w:t>
      </w:r>
    </w:p>
    <w:p w14:paraId="2FEBB621" w14:textId="77777777" w:rsidR="001623A5" w:rsidRPr="001266EF" w:rsidRDefault="001623A5" w:rsidP="006C3DDF">
      <w:pPr>
        <w:pStyle w:val="BodyCopy"/>
        <w:numPr>
          <w:ilvl w:val="0"/>
          <w:numId w:val="18"/>
        </w:numPr>
        <w:ind w:left="426"/>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Number of AAS awards successfully completed during the reporting period</w:t>
      </w:r>
    </w:p>
    <w:p w14:paraId="00B6D779" w14:textId="77777777" w:rsidR="001623A5" w:rsidRPr="001266EF" w:rsidRDefault="001623A5" w:rsidP="006C3DDF">
      <w:pPr>
        <w:pStyle w:val="BodyCopy"/>
        <w:numPr>
          <w:ilvl w:val="0"/>
          <w:numId w:val="18"/>
        </w:numPr>
        <w:ind w:left="426"/>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Percent of AAS awards successfully completed during the reporting period</w:t>
      </w:r>
    </w:p>
    <w:p w14:paraId="0174FB60" w14:textId="77777777" w:rsidR="001623A5" w:rsidRPr="001266EF" w:rsidRDefault="001623A5" w:rsidP="006C3DDF">
      <w:pPr>
        <w:pStyle w:val="BodyCopy"/>
        <w:numPr>
          <w:ilvl w:val="0"/>
          <w:numId w:val="18"/>
        </w:numPr>
        <w:ind w:left="426"/>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Number of active alumni</w:t>
      </w:r>
    </w:p>
    <w:p w14:paraId="7FDC511D" w14:textId="77777777" w:rsidR="001623A5" w:rsidRPr="001266EF" w:rsidRDefault="001623A5" w:rsidP="006C3DDF">
      <w:pPr>
        <w:pStyle w:val="BodyCopy"/>
        <w:numPr>
          <w:ilvl w:val="0"/>
          <w:numId w:val="18"/>
        </w:numPr>
        <w:ind w:left="426"/>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lastRenderedPageBreak/>
        <w:t>Number of alumni engagement activities supported by LAI</w:t>
      </w:r>
    </w:p>
    <w:p w14:paraId="4220B690" w14:textId="0B3CF9B7" w:rsidR="001623A5" w:rsidRPr="001266EF" w:rsidRDefault="001623A5" w:rsidP="006C3DDF">
      <w:pPr>
        <w:pStyle w:val="BodyCopy"/>
        <w:numPr>
          <w:ilvl w:val="0"/>
          <w:numId w:val="18"/>
        </w:numPr>
        <w:ind w:left="426"/>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Number of Embassy-published F</w:t>
      </w:r>
      <w:r w:rsidR="00CE69A9" w:rsidRPr="001266EF">
        <w:rPr>
          <w:rFonts w:ascii="Calibri Light" w:hAnsi="Calibri Light" w:cs="Calibri Light"/>
          <w:color w:val="auto"/>
          <w:sz w:val="22"/>
          <w:szCs w:val="22"/>
          <w:lang w:val="en-AU"/>
        </w:rPr>
        <w:t>acebook</w:t>
      </w:r>
      <w:r w:rsidRPr="001266EF">
        <w:rPr>
          <w:rFonts w:ascii="Calibri Light" w:hAnsi="Calibri Light" w:cs="Calibri Light"/>
          <w:color w:val="auto"/>
          <w:sz w:val="22"/>
          <w:szCs w:val="22"/>
          <w:lang w:val="en-AU"/>
        </w:rPr>
        <w:t xml:space="preserve"> stories </w:t>
      </w:r>
      <w:proofErr w:type="gramStart"/>
      <w:r w:rsidRPr="001266EF">
        <w:rPr>
          <w:rFonts w:ascii="Calibri Light" w:hAnsi="Calibri Light" w:cs="Calibri Light"/>
          <w:color w:val="auto"/>
          <w:sz w:val="22"/>
          <w:szCs w:val="22"/>
          <w:lang w:val="en-AU"/>
        </w:rPr>
        <w:t>as a result of</w:t>
      </w:r>
      <w:proofErr w:type="gramEnd"/>
      <w:r w:rsidRPr="001266EF">
        <w:rPr>
          <w:rFonts w:ascii="Calibri Light" w:hAnsi="Calibri Light" w:cs="Calibri Light"/>
          <w:color w:val="auto"/>
          <w:sz w:val="22"/>
          <w:szCs w:val="22"/>
          <w:lang w:val="en-AU"/>
        </w:rPr>
        <w:t xml:space="preserve"> content created by LAI</w:t>
      </w:r>
    </w:p>
    <w:p w14:paraId="7C08888D" w14:textId="31036E57" w:rsidR="001623A5" w:rsidRPr="001266EF" w:rsidRDefault="001623A5" w:rsidP="006C3DDF">
      <w:pPr>
        <w:pStyle w:val="BodyCopy"/>
        <w:numPr>
          <w:ilvl w:val="0"/>
          <w:numId w:val="18"/>
        </w:numPr>
        <w:ind w:left="426"/>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Number of views/shares for the PD products of LAI website and/or </w:t>
      </w:r>
      <w:r w:rsidR="00CE69A9" w:rsidRPr="001266EF">
        <w:rPr>
          <w:rFonts w:ascii="Calibri Light" w:hAnsi="Calibri Light" w:cs="Calibri Light"/>
          <w:color w:val="auto"/>
          <w:sz w:val="22"/>
          <w:szCs w:val="22"/>
          <w:lang w:val="en-AU"/>
        </w:rPr>
        <w:t>Facebook</w:t>
      </w:r>
      <w:r w:rsidRPr="001266EF">
        <w:rPr>
          <w:rFonts w:ascii="Calibri Light" w:hAnsi="Calibri Light" w:cs="Calibri Light"/>
          <w:color w:val="auto"/>
          <w:sz w:val="22"/>
          <w:szCs w:val="22"/>
          <w:lang w:val="en-AU"/>
        </w:rPr>
        <w:t xml:space="preserve"> pages</w:t>
      </w:r>
    </w:p>
    <w:p w14:paraId="6E6B8C0C" w14:textId="4F7C32BA" w:rsidR="001623A5" w:rsidRPr="001266EF" w:rsidRDefault="001623A5" w:rsidP="006C3DDF">
      <w:pPr>
        <w:pStyle w:val="BodyCopy"/>
        <w:numPr>
          <w:ilvl w:val="0"/>
          <w:numId w:val="18"/>
        </w:numPr>
        <w:ind w:left="426"/>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Number of TA mobilised for the Embassy</w:t>
      </w:r>
      <w:r w:rsidR="00964EB9" w:rsidRPr="001266EF">
        <w:rPr>
          <w:rFonts w:ascii="Calibri Light" w:hAnsi="Calibri Light" w:cs="Calibri Light"/>
          <w:color w:val="auto"/>
          <w:sz w:val="22"/>
          <w:szCs w:val="22"/>
          <w:lang w:val="en-AU"/>
        </w:rPr>
        <w:t>.</w:t>
      </w:r>
    </w:p>
    <w:p w14:paraId="2EE887E5" w14:textId="0D79C2B3" w:rsidR="001623A5" w:rsidRPr="001266EF" w:rsidRDefault="001623A5"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These outcome and output indicators </w:t>
      </w:r>
      <w:r w:rsidR="00DA2817" w:rsidRPr="001266EF">
        <w:rPr>
          <w:rFonts w:ascii="Calibri Light" w:hAnsi="Calibri Light" w:cs="Calibri Light"/>
          <w:color w:val="auto"/>
          <w:sz w:val="22"/>
          <w:szCs w:val="22"/>
        </w:rPr>
        <w:t xml:space="preserve">support </w:t>
      </w:r>
      <w:r w:rsidRPr="001266EF">
        <w:rPr>
          <w:rFonts w:ascii="Calibri Light" w:hAnsi="Calibri Light" w:cs="Calibri Light"/>
          <w:color w:val="auto"/>
          <w:sz w:val="22"/>
          <w:szCs w:val="22"/>
        </w:rPr>
        <w:t xml:space="preserve">learning and evidence-based programming, and balance comprehensiveness </w:t>
      </w:r>
      <w:r w:rsidR="00DA2817" w:rsidRPr="001266EF">
        <w:rPr>
          <w:rFonts w:ascii="Calibri Light" w:hAnsi="Calibri Light" w:cs="Calibri Light"/>
          <w:color w:val="auto"/>
          <w:sz w:val="22"/>
          <w:szCs w:val="22"/>
        </w:rPr>
        <w:t xml:space="preserve">with practicality. </w:t>
      </w:r>
      <w:r w:rsidRPr="001266EF">
        <w:rPr>
          <w:rFonts w:ascii="Calibri Light" w:hAnsi="Calibri Light" w:cs="Calibri Light"/>
          <w:color w:val="auto"/>
          <w:sz w:val="22"/>
          <w:szCs w:val="22"/>
        </w:rPr>
        <w:t xml:space="preserve">The indicators are not prohibitively resource-intensive to collect yet robust enough to measure progress in the short, medium, and long term. In addition, LAI will track process or management indicators like number of AAS applications received, number of media releases produced, number of LANS on award at the end of the reporting period, etc. </w:t>
      </w:r>
    </w:p>
    <w:p w14:paraId="132EF438" w14:textId="0A78DC31" w:rsidR="00A412E5" w:rsidRPr="001266EF" w:rsidRDefault="00A412E5"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rPr>
        <w:t>All output and process/management indicators will track GEDSI elements where relevant to help monitor the extent LAI is mainstreaming inclusion at the activity-level. LAI will also report against all mandatory Australia Awards Core Global Indicators per guidance released in October 2021</w:t>
      </w:r>
      <w:r w:rsidRPr="001266EF">
        <w:rPr>
          <w:rFonts w:ascii="Calibri Light" w:hAnsi="Calibri Light" w:cs="Calibri Light"/>
          <w:color w:val="auto"/>
          <w:sz w:val="22"/>
          <w:szCs w:val="22"/>
          <w:lang w:val="en-AU"/>
        </w:rPr>
        <w:t>.</w:t>
      </w:r>
    </w:p>
    <w:p w14:paraId="1B04566D" w14:textId="36E7DD67" w:rsidR="001623A5" w:rsidRPr="001266EF" w:rsidRDefault="001623A5" w:rsidP="006C3DDF">
      <w:pPr>
        <w:pStyle w:val="Heading3"/>
        <w:rPr>
          <w:rFonts w:ascii="Calibri Light" w:hAnsi="Calibri Light" w:cs="Calibri Light"/>
          <w:sz w:val="22"/>
          <w:szCs w:val="22"/>
          <w:lang w:val="en-AU"/>
        </w:rPr>
      </w:pPr>
      <w:r w:rsidRPr="001266EF">
        <w:rPr>
          <w:rFonts w:ascii="Calibri Light" w:hAnsi="Calibri Light" w:cs="Calibri Light"/>
          <w:sz w:val="22"/>
          <w:szCs w:val="22"/>
          <w:lang w:val="en-AU"/>
        </w:rPr>
        <w:t>Disaggregation</w:t>
      </w:r>
      <w:r w:rsidR="00D579D0" w:rsidRPr="001266EF">
        <w:rPr>
          <w:rFonts w:ascii="Calibri Light" w:hAnsi="Calibri Light" w:cs="Calibri Light"/>
          <w:sz w:val="22"/>
          <w:szCs w:val="22"/>
          <w:lang w:val="en-AU"/>
        </w:rPr>
        <w:t xml:space="preserve"> </w:t>
      </w:r>
    </w:p>
    <w:p w14:paraId="29B22672" w14:textId="01919784" w:rsidR="001623A5" w:rsidRPr="001266EF" w:rsidRDefault="001623A5"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To the extent possible, all people-level data will be disaggregated by </w:t>
      </w:r>
      <w:r w:rsidR="008B7882" w:rsidRPr="001266EF">
        <w:rPr>
          <w:rFonts w:ascii="Calibri Light" w:hAnsi="Calibri Light" w:cs="Calibri Light"/>
          <w:color w:val="auto"/>
          <w:sz w:val="22"/>
          <w:szCs w:val="22"/>
          <w:lang w:val="en-AU"/>
        </w:rPr>
        <w:t>sex</w:t>
      </w:r>
      <w:r w:rsidRPr="001266EF">
        <w:rPr>
          <w:rFonts w:ascii="Calibri Light" w:hAnsi="Calibri Light" w:cs="Calibri Light"/>
          <w:color w:val="auto"/>
          <w:sz w:val="22"/>
          <w:szCs w:val="22"/>
          <w:lang w:val="en-AU"/>
        </w:rPr>
        <w:t>, age (youth is</w:t>
      </w:r>
      <w:r w:rsidR="00181284" w:rsidRPr="001266EF">
        <w:rPr>
          <w:rFonts w:ascii="Calibri Light" w:hAnsi="Calibri Light" w:cs="Calibri Light"/>
          <w:color w:val="auto"/>
          <w:sz w:val="22"/>
          <w:szCs w:val="22"/>
          <w:lang w:val="en-AU"/>
        </w:rPr>
        <w:t xml:space="preserve"> defined as </w:t>
      </w:r>
      <w:r w:rsidR="005518C7" w:rsidRPr="001266EF">
        <w:rPr>
          <w:rFonts w:ascii="Calibri Light" w:hAnsi="Calibri Light" w:cs="Calibri Light"/>
          <w:color w:val="auto"/>
          <w:sz w:val="22"/>
          <w:szCs w:val="22"/>
          <w:lang w:val="en-AU"/>
        </w:rPr>
        <w:t xml:space="preserve">24 years </w:t>
      </w:r>
      <w:r w:rsidR="00181284" w:rsidRPr="001266EF">
        <w:rPr>
          <w:rFonts w:ascii="Calibri Light" w:hAnsi="Calibri Light" w:cs="Calibri Light"/>
          <w:color w:val="auto"/>
          <w:sz w:val="22"/>
          <w:szCs w:val="22"/>
          <w:lang w:val="en-AU"/>
        </w:rPr>
        <w:t>or less</w:t>
      </w:r>
      <w:r w:rsidR="005518C7" w:rsidRPr="001266EF">
        <w:rPr>
          <w:rFonts w:ascii="Calibri Light" w:hAnsi="Calibri Light" w:cs="Calibri Light"/>
          <w:color w:val="auto"/>
          <w:sz w:val="22"/>
          <w:szCs w:val="22"/>
          <w:lang w:val="en-AU"/>
        </w:rPr>
        <w:t xml:space="preserve"> per NESDP</w:t>
      </w:r>
      <w:r w:rsidRPr="001266EF">
        <w:rPr>
          <w:rFonts w:ascii="Calibri Light" w:hAnsi="Calibri Light" w:cs="Calibri Light"/>
          <w:color w:val="auto"/>
          <w:sz w:val="22"/>
          <w:szCs w:val="22"/>
          <w:lang w:val="en-AU"/>
        </w:rPr>
        <w:t xml:space="preserve">), ethnicity, </w:t>
      </w:r>
      <w:r w:rsidR="008B7882" w:rsidRPr="001266EF">
        <w:rPr>
          <w:rFonts w:ascii="Calibri Light" w:hAnsi="Calibri Light" w:cs="Calibri Light"/>
          <w:color w:val="auto"/>
          <w:sz w:val="22"/>
          <w:szCs w:val="22"/>
          <w:lang w:val="en-AU"/>
        </w:rPr>
        <w:t xml:space="preserve">geography, </w:t>
      </w:r>
      <w:r w:rsidRPr="001266EF">
        <w:rPr>
          <w:rFonts w:ascii="Calibri Light" w:hAnsi="Calibri Light" w:cs="Calibri Light"/>
          <w:color w:val="auto"/>
          <w:sz w:val="22"/>
          <w:szCs w:val="22"/>
          <w:lang w:val="en-AU"/>
        </w:rPr>
        <w:t xml:space="preserve">and </w:t>
      </w:r>
      <w:r w:rsidR="007023B8" w:rsidRPr="001266EF">
        <w:rPr>
          <w:rFonts w:ascii="Calibri Light" w:hAnsi="Calibri Light" w:cs="Calibri Light"/>
          <w:color w:val="auto"/>
          <w:sz w:val="22"/>
          <w:szCs w:val="22"/>
          <w:lang w:val="en-AU"/>
        </w:rPr>
        <w:t>disability</w:t>
      </w:r>
      <w:r w:rsidRPr="001266EF">
        <w:rPr>
          <w:rFonts w:ascii="Calibri Light" w:hAnsi="Calibri Light" w:cs="Calibri Light"/>
          <w:color w:val="auto"/>
          <w:sz w:val="22"/>
          <w:szCs w:val="22"/>
          <w:lang w:val="en-AU"/>
        </w:rPr>
        <w:t xml:space="preserve"> status. In addition, data will be disaggregated by affiliation (Government or Party), position level in organisation (director and up or manager and down), sector (public/private/CSO), and others as appropriate.</w:t>
      </w:r>
    </w:p>
    <w:p w14:paraId="225F5F6C" w14:textId="3FDC82A2" w:rsidR="001623A5" w:rsidRPr="001266EF" w:rsidRDefault="001623A5" w:rsidP="006C3DDF">
      <w:pPr>
        <w:pStyle w:val="Heading3"/>
        <w:rPr>
          <w:rFonts w:ascii="Calibri Light" w:hAnsi="Calibri Light" w:cs="Calibri Light"/>
          <w:sz w:val="22"/>
          <w:szCs w:val="22"/>
          <w:lang w:val="en-AU"/>
        </w:rPr>
      </w:pPr>
      <w:r w:rsidRPr="001266EF">
        <w:rPr>
          <w:rFonts w:ascii="Calibri Light" w:hAnsi="Calibri Light" w:cs="Calibri Light"/>
          <w:sz w:val="22"/>
          <w:szCs w:val="22"/>
          <w:lang w:val="en-AU"/>
        </w:rPr>
        <w:t xml:space="preserve">Data collection </w:t>
      </w:r>
    </w:p>
    <w:p w14:paraId="0366D7E7" w14:textId="7A1466AA" w:rsidR="001623A5" w:rsidRPr="001266EF" w:rsidRDefault="001623A5"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LAI will use a mixed-methods approach of collecting quantitative and qualitative data. For the partnership continuum, LAI will collect information from governance </w:t>
      </w:r>
      <w:r w:rsidR="00DA2817" w:rsidRPr="001266EF">
        <w:rPr>
          <w:rFonts w:ascii="Calibri Light" w:hAnsi="Calibri Light" w:cs="Calibri Light"/>
          <w:color w:val="auto"/>
          <w:sz w:val="22"/>
          <w:szCs w:val="22"/>
          <w:lang w:val="en-AU"/>
        </w:rPr>
        <w:t xml:space="preserve">system </w:t>
      </w:r>
      <w:r w:rsidRPr="001266EF">
        <w:rPr>
          <w:rFonts w:ascii="Calibri Light" w:hAnsi="Calibri Light" w:cs="Calibri Light"/>
          <w:color w:val="auto"/>
          <w:sz w:val="22"/>
          <w:szCs w:val="22"/>
          <w:lang w:val="en-AU"/>
        </w:rPr>
        <w:t xml:space="preserve">records and obtain feedback from Embassy staff. To track reputation and application of improved (evidence-based) practices, LAI will conduct a key stakeholder sample survey and use direct observation. Information on and from scholars and alums will be obtained through on award surveys, the annual Alumni Development Impact Survey (ADIS), and tracer studies (conducted by the Global Tracer Facility). Data on improved organisational capacity to deliver HRD will be collected through a 180-degree assessment (self-assessment plus LAI </w:t>
      </w:r>
      <w:r w:rsidR="00DA2817" w:rsidRPr="001266EF">
        <w:rPr>
          <w:rFonts w:ascii="Calibri Light" w:hAnsi="Calibri Light" w:cs="Calibri Light"/>
          <w:color w:val="auto"/>
          <w:sz w:val="22"/>
          <w:szCs w:val="22"/>
          <w:lang w:val="en-AU"/>
        </w:rPr>
        <w:t xml:space="preserve">TA </w:t>
      </w:r>
      <w:r w:rsidRPr="001266EF">
        <w:rPr>
          <w:rFonts w:ascii="Calibri Light" w:hAnsi="Calibri Light" w:cs="Calibri Light"/>
          <w:color w:val="auto"/>
          <w:sz w:val="22"/>
          <w:szCs w:val="22"/>
          <w:lang w:val="en-AU"/>
        </w:rPr>
        <w:t>assessment). Data on equity groups will come from LAI records and key informant interviews. For all other output and process data, LAI will use standardi</w:t>
      </w:r>
      <w:r w:rsidR="00DA2817" w:rsidRPr="001266EF">
        <w:rPr>
          <w:rFonts w:ascii="Calibri Light" w:hAnsi="Calibri Light" w:cs="Calibri Light"/>
          <w:color w:val="auto"/>
          <w:sz w:val="22"/>
          <w:szCs w:val="22"/>
          <w:lang w:val="en-AU"/>
        </w:rPr>
        <w:t>s</w:t>
      </w:r>
      <w:r w:rsidRPr="001266EF">
        <w:rPr>
          <w:rFonts w:ascii="Calibri Light" w:hAnsi="Calibri Light" w:cs="Calibri Light"/>
          <w:color w:val="auto"/>
          <w:sz w:val="22"/>
          <w:szCs w:val="22"/>
          <w:lang w:val="en-AU"/>
        </w:rPr>
        <w:t>ed activity trackers.</w:t>
      </w:r>
      <w:r w:rsidR="00DA2817" w:rsidRPr="001266EF">
        <w:rPr>
          <w:rFonts w:ascii="Calibri Light" w:hAnsi="Calibri Light" w:cs="Calibri Light"/>
          <w:color w:val="auto"/>
          <w:sz w:val="22"/>
          <w:szCs w:val="22"/>
          <w:lang w:val="en-AU"/>
        </w:rPr>
        <w:t xml:space="preserve"> </w:t>
      </w:r>
      <w:r w:rsidR="00A412E5" w:rsidRPr="001266EF">
        <w:rPr>
          <w:rFonts w:ascii="Calibri Light" w:hAnsi="Calibri Light" w:cs="Calibri Light"/>
          <w:color w:val="auto"/>
          <w:sz w:val="22"/>
          <w:szCs w:val="22"/>
          <w:lang w:val="en-AU"/>
        </w:rPr>
        <w:t>The MERLA team will work closely with the GEDSI team to monitor application of the GEDSI strategy, including the development and use of specific data collection methods and tools (e.g. GEDSI checklist). Due to the likelihood that COVID-19 will still be prevalent throughout the first two years of implementation, all in-person interactions and data collection will follow the Laos Ministry of Health’s public health safety protocols to protect all stakeholders as well as LAI staff.</w:t>
      </w:r>
    </w:p>
    <w:p w14:paraId="68FF715A" w14:textId="77777777" w:rsidR="001623A5" w:rsidRPr="001266EF" w:rsidRDefault="001623A5" w:rsidP="006C3DDF">
      <w:pPr>
        <w:pStyle w:val="Heading3"/>
        <w:rPr>
          <w:rFonts w:ascii="Calibri Light" w:hAnsi="Calibri Light" w:cs="Calibri Light"/>
          <w:sz w:val="22"/>
          <w:szCs w:val="22"/>
          <w:lang w:val="en-AU"/>
        </w:rPr>
      </w:pPr>
      <w:r w:rsidRPr="001266EF">
        <w:rPr>
          <w:rFonts w:ascii="Calibri Light" w:hAnsi="Calibri Light" w:cs="Calibri Light"/>
          <w:sz w:val="22"/>
          <w:szCs w:val="22"/>
          <w:lang w:val="en-AU"/>
        </w:rPr>
        <w:t>Responsibilities</w:t>
      </w:r>
    </w:p>
    <w:p w14:paraId="00E0A67B" w14:textId="421B2376" w:rsidR="001623A5" w:rsidRPr="001266EF" w:rsidRDefault="001623A5"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The LAI MERLA team is </w:t>
      </w:r>
      <w:r w:rsidR="00393953" w:rsidRPr="001266EF">
        <w:rPr>
          <w:rFonts w:ascii="Calibri Light" w:hAnsi="Calibri Light" w:cs="Calibri Light"/>
          <w:color w:val="auto"/>
          <w:sz w:val="22"/>
          <w:szCs w:val="22"/>
          <w:lang w:val="en-AU"/>
        </w:rPr>
        <w:t>responsible for ensuring timely d</w:t>
      </w:r>
      <w:r w:rsidRPr="001266EF">
        <w:rPr>
          <w:rFonts w:ascii="Calibri Light" w:hAnsi="Calibri Light" w:cs="Calibri Light"/>
          <w:color w:val="auto"/>
          <w:sz w:val="22"/>
          <w:szCs w:val="22"/>
          <w:lang w:val="en-AU"/>
        </w:rPr>
        <w:t>ata collection</w:t>
      </w:r>
      <w:r w:rsidR="00393953" w:rsidRPr="001266EF">
        <w:rPr>
          <w:rFonts w:ascii="Calibri Light" w:hAnsi="Calibri Light" w:cs="Calibri Light"/>
          <w:color w:val="auto"/>
          <w:sz w:val="22"/>
          <w:szCs w:val="22"/>
          <w:lang w:val="en-AU"/>
        </w:rPr>
        <w:t>, analysis, critical review</w:t>
      </w:r>
      <w:r w:rsidR="00933F18" w:rsidRPr="001266EF">
        <w:rPr>
          <w:rFonts w:ascii="Calibri Light" w:hAnsi="Calibri Light" w:cs="Calibri Light"/>
          <w:color w:val="auto"/>
          <w:sz w:val="22"/>
          <w:szCs w:val="22"/>
          <w:lang w:val="en-AU"/>
        </w:rPr>
        <w:t>,</w:t>
      </w:r>
      <w:r w:rsidR="00393953" w:rsidRPr="001266EF">
        <w:rPr>
          <w:rFonts w:ascii="Calibri Light" w:hAnsi="Calibri Light" w:cs="Calibri Light"/>
          <w:color w:val="auto"/>
          <w:sz w:val="22"/>
          <w:szCs w:val="22"/>
          <w:lang w:val="en-AU"/>
        </w:rPr>
        <w:t xml:space="preserve"> and reporting. LAI’s </w:t>
      </w:r>
      <w:r w:rsidRPr="001266EF">
        <w:rPr>
          <w:rFonts w:ascii="Calibri Light" w:hAnsi="Calibri Light" w:cs="Calibri Light"/>
          <w:color w:val="auto"/>
          <w:sz w:val="22"/>
          <w:szCs w:val="22"/>
          <w:lang w:val="en-AU"/>
        </w:rPr>
        <w:t xml:space="preserve">inclusive approach will involve the entire LAI team, </w:t>
      </w:r>
      <w:r w:rsidR="00393953" w:rsidRPr="001266EF">
        <w:rPr>
          <w:rFonts w:ascii="Calibri Light" w:hAnsi="Calibri Light" w:cs="Calibri Light"/>
          <w:color w:val="auto"/>
          <w:sz w:val="22"/>
          <w:szCs w:val="22"/>
          <w:lang w:val="en-AU"/>
        </w:rPr>
        <w:t xml:space="preserve">with </w:t>
      </w:r>
      <w:r w:rsidRPr="001266EF">
        <w:rPr>
          <w:rFonts w:ascii="Calibri Light" w:hAnsi="Calibri Light" w:cs="Calibri Light"/>
          <w:color w:val="auto"/>
          <w:sz w:val="22"/>
          <w:szCs w:val="22"/>
          <w:lang w:val="en-AU"/>
        </w:rPr>
        <w:t xml:space="preserve">the MERLA team responsible for training staff </w:t>
      </w:r>
      <w:r w:rsidR="00933F18" w:rsidRPr="001266EF">
        <w:rPr>
          <w:rFonts w:ascii="Calibri Light" w:hAnsi="Calibri Light" w:cs="Calibri Light"/>
          <w:color w:val="auto"/>
          <w:sz w:val="22"/>
          <w:szCs w:val="22"/>
          <w:lang w:val="en-AU"/>
        </w:rPr>
        <w:t>i</w:t>
      </w:r>
      <w:r w:rsidRPr="001266EF">
        <w:rPr>
          <w:rFonts w:ascii="Calibri Light" w:hAnsi="Calibri Light" w:cs="Calibri Light"/>
          <w:color w:val="auto"/>
          <w:sz w:val="22"/>
          <w:szCs w:val="22"/>
          <w:lang w:val="en-AU"/>
        </w:rPr>
        <w:t xml:space="preserve">n their respective data collection tasks. </w:t>
      </w:r>
    </w:p>
    <w:p w14:paraId="455F7DDF" w14:textId="4BE06D4D" w:rsidR="001623A5" w:rsidRPr="001266EF" w:rsidRDefault="001623A5"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In addition to relevant data collection responsibilities, LAI staff will be responsible for routinely analysing, groun</w:t>
      </w:r>
      <w:r w:rsidR="00393953" w:rsidRPr="001266EF">
        <w:rPr>
          <w:rFonts w:ascii="Calibri Light" w:hAnsi="Calibri Light" w:cs="Calibri Light"/>
          <w:color w:val="auto"/>
          <w:sz w:val="22"/>
          <w:szCs w:val="22"/>
          <w:lang w:val="en-AU"/>
        </w:rPr>
        <w:t>di</w:t>
      </w:r>
      <w:r w:rsidRPr="001266EF">
        <w:rPr>
          <w:rFonts w:ascii="Calibri Light" w:hAnsi="Calibri Light" w:cs="Calibri Light"/>
          <w:color w:val="auto"/>
          <w:sz w:val="22"/>
          <w:szCs w:val="22"/>
          <w:lang w:val="en-AU"/>
        </w:rPr>
        <w:t xml:space="preserve">ng, and using data relevant to their specific areas. LAI staff already liaise with key </w:t>
      </w:r>
      <w:proofErr w:type="spellStart"/>
      <w:r w:rsidR="00393953" w:rsidRPr="001266EF">
        <w:rPr>
          <w:rFonts w:ascii="Calibri Light" w:hAnsi="Calibri Light" w:cs="Calibri Light"/>
          <w:color w:val="auto"/>
          <w:sz w:val="22"/>
          <w:szCs w:val="22"/>
          <w:lang w:val="en-AU"/>
        </w:rPr>
        <w:t>GoL</w:t>
      </w:r>
      <w:proofErr w:type="spellEnd"/>
      <w:r w:rsidR="00393953" w:rsidRPr="001266EF">
        <w:rPr>
          <w:rFonts w:ascii="Calibri Light" w:hAnsi="Calibri Light" w:cs="Calibri Light"/>
          <w:color w:val="auto"/>
          <w:sz w:val="22"/>
          <w:szCs w:val="22"/>
          <w:lang w:val="en-AU"/>
        </w:rPr>
        <w:t xml:space="preserve"> partners, </w:t>
      </w:r>
      <w:r w:rsidRPr="001266EF">
        <w:rPr>
          <w:rFonts w:ascii="Calibri Light" w:hAnsi="Calibri Light" w:cs="Calibri Light"/>
          <w:color w:val="auto"/>
          <w:sz w:val="22"/>
          <w:szCs w:val="22"/>
          <w:lang w:val="en-AU"/>
        </w:rPr>
        <w:t>alums, equity groups, and Embassy staff as part of their regular activities so verifying information and providing second-level quality assurance will be embedded in those routine interactions.</w:t>
      </w:r>
    </w:p>
    <w:p w14:paraId="252D865C" w14:textId="77777777" w:rsidR="001623A5" w:rsidRPr="001266EF" w:rsidRDefault="001623A5" w:rsidP="006C3DDF">
      <w:pPr>
        <w:pStyle w:val="Heading3"/>
        <w:rPr>
          <w:rFonts w:ascii="Calibri Light" w:hAnsi="Calibri Light" w:cs="Calibri Light"/>
          <w:sz w:val="22"/>
          <w:szCs w:val="22"/>
          <w:lang w:val="en-AU"/>
        </w:rPr>
      </w:pPr>
      <w:r w:rsidRPr="001266EF">
        <w:rPr>
          <w:rFonts w:ascii="Calibri Light" w:hAnsi="Calibri Light" w:cs="Calibri Light"/>
          <w:sz w:val="22"/>
          <w:szCs w:val="22"/>
          <w:lang w:val="en-AU"/>
        </w:rPr>
        <w:t>Evaluation and research</w:t>
      </w:r>
    </w:p>
    <w:p w14:paraId="7B6CAEE6" w14:textId="5D62F2DF" w:rsidR="001623A5" w:rsidRPr="001266EF" w:rsidRDefault="001623A5"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One of LAI’s key evaluation questions </w:t>
      </w:r>
      <w:r w:rsidR="00393953" w:rsidRPr="001266EF">
        <w:rPr>
          <w:rFonts w:ascii="Calibri Light" w:hAnsi="Calibri Light" w:cs="Calibri Light"/>
          <w:color w:val="auto"/>
          <w:sz w:val="22"/>
          <w:szCs w:val="22"/>
          <w:lang w:val="en-AU"/>
        </w:rPr>
        <w:t>concerns</w:t>
      </w:r>
      <w:r w:rsidRPr="001266EF">
        <w:rPr>
          <w:rFonts w:ascii="Calibri Light" w:hAnsi="Calibri Light" w:cs="Calibri Light"/>
          <w:color w:val="auto"/>
          <w:sz w:val="22"/>
          <w:szCs w:val="22"/>
          <w:lang w:val="en-AU"/>
        </w:rPr>
        <w:t xml:space="preserve"> gender outcomes and the impact of activities on traditionally disadvantaged groups (e.g., women, </w:t>
      </w:r>
      <w:r w:rsidR="00FF0089" w:rsidRPr="001266EF">
        <w:rPr>
          <w:rFonts w:ascii="Calibri Light" w:hAnsi="Calibri Light" w:cs="Calibri Light"/>
          <w:color w:val="auto"/>
          <w:sz w:val="22"/>
          <w:szCs w:val="22"/>
          <w:lang w:val="en-AU"/>
        </w:rPr>
        <w:t>persons with disability</w:t>
      </w:r>
      <w:r w:rsidRPr="001266EF">
        <w:rPr>
          <w:rFonts w:ascii="Calibri Light" w:hAnsi="Calibri Light" w:cs="Calibri Light"/>
          <w:color w:val="auto"/>
          <w:sz w:val="22"/>
          <w:szCs w:val="22"/>
          <w:lang w:val="en-AU"/>
        </w:rPr>
        <w:t xml:space="preserve">, ethnic minorities). </w:t>
      </w:r>
      <w:r w:rsidR="00A72911" w:rsidRPr="001266EF">
        <w:rPr>
          <w:rFonts w:ascii="Calibri Light" w:hAnsi="Calibri Light" w:cs="Calibri Light"/>
          <w:color w:val="auto"/>
          <w:sz w:val="22"/>
          <w:szCs w:val="22"/>
          <w:lang w:val="en-AU"/>
        </w:rPr>
        <w:t>A key question is w</w:t>
      </w:r>
      <w:r w:rsidRPr="001266EF">
        <w:rPr>
          <w:rFonts w:ascii="Calibri Light" w:hAnsi="Calibri Light" w:cs="Calibri Light"/>
          <w:color w:val="auto"/>
          <w:sz w:val="22"/>
          <w:szCs w:val="22"/>
          <w:lang w:val="en-AU"/>
        </w:rPr>
        <w:t>hich specific barriers are faced by women</w:t>
      </w:r>
      <w:r w:rsidR="008B7882" w:rsidRPr="001266EF">
        <w:rPr>
          <w:rFonts w:ascii="Calibri Light" w:hAnsi="Calibri Light" w:cs="Calibri Light"/>
          <w:color w:val="auto"/>
          <w:sz w:val="22"/>
          <w:szCs w:val="22"/>
          <w:lang w:val="en-AU"/>
        </w:rPr>
        <w:t>, people with disability and ethnic minority</w:t>
      </w:r>
      <w:r w:rsidRPr="001266EF">
        <w:rPr>
          <w:rFonts w:ascii="Calibri Light" w:hAnsi="Calibri Light" w:cs="Calibri Light"/>
          <w:color w:val="auto"/>
          <w:sz w:val="22"/>
          <w:szCs w:val="22"/>
          <w:lang w:val="en-AU"/>
        </w:rPr>
        <w:t xml:space="preserve"> alumni leaders in Laos when trying to engage in HRD and which combination of LAI activities help reduce these barriers? We will include a GEDSI analysis as part of the HRD-specific organisational capacity assessment with target organisations at baseline to identify these barriers and inform our GEDSI strategy in the annual work plan. </w:t>
      </w:r>
      <w:r w:rsidR="005518C7" w:rsidRPr="001266EF">
        <w:rPr>
          <w:rFonts w:ascii="Calibri Light" w:hAnsi="Calibri Light" w:cs="Calibri Light"/>
          <w:color w:val="auto"/>
          <w:sz w:val="22"/>
          <w:szCs w:val="22"/>
          <w:lang w:val="en-AU"/>
        </w:rPr>
        <w:t xml:space="preserve">The HRD capacity assessment for relevant </w:t>
      </w:r>
      <w:r w:rsidR="005518C7" w:rsidRPr="001266EF">
        <w:rPr>
          <w:rFonts w:ascii="Calibri Light" w:hAnsi="Calibri Light" w:cs="Calibri Light"/>
          <w:color w:val="auto"/>
          <w:sz w:val="22"/>
          <w:szCs w:val="22"/>
          <w:lang w:val="en-AU"/>
        </w:rPr>
        <w:lastRenderedPageBreak/>
        <w:t>Tier 1 partners will happen at baseline, at midpoint and at the end to assess organisational progress</w:t>
      </w:r>
      <w:r w:rsidR="00933F18" w:rsidRPr="001266EF">
        <w:rPr>
          <w:rFonts w:ascii="Calibri Light" w:hAnsi="Calibri Light" w:cs="Calibri Light"/>
          <w:color w:val="auto"/>
          <w:sz w:val="22"/>
          <w:szCs w:val="22"/>
          <w:lang w:val="en-AU"/>
        </w:rPr>
        <w:t>.</w:t>
      </w:r>
      <w:r w:rsidR="005518C7" w:rsidRPr="001266EF">
        <w:rPr>
          <w:rFonts w:ascii="Calibri Light" w:hAnsi="Calibri Light" w:cs="Calibri Light"/>
          <w:color w:val="auto"/>
          <w:sz w:val="22"/>
          <w:szCs w:val="22"/>
          <w:lang w:val="en-AU"/>
        </w:rPr>
        <w:t xml:space="preserve"> GEDSI assessments will be included to evaluate impact of GEDSI activities, if any, on identified barriers.</w:t>
      </w:r>
    </w:p>
    <w:p w14:paraId="421733EF" w14:textId="3249BF82" w:rsidR="001623A5" w:rsidRPr="001266EF" w:rsidRDefault="001623A5" w:rsidP="006C3DDF">
      <w:pPr>
        <w:pStyle w:val="Heading3"/>
        <w:rPr>
          <w:rFonts w:ascii="Calibri Light" w:hAnsi="Calibri Light" w:cs="Calibri Light"/>
          <w:sz w:val="22"/>
          <w:szCs w:val="22"/>
          <w:lang w:val="en-AU"/>
        </w:rPr>
      </w:pPr>
      <w:r w:rsidRPr="001266EF">
        <w:rPr>
          <w:rFonts w:ascii="Calibri Light" w:hAnsi="Calibri Light" w:cs="Calibri Light"/>
          <w:sz w:val="22"/>
          <w:szCs w:val="22"/>
          <w:lang w:val="en-AU"/>
        </w:rPr>
        <w:t xml:space="preserve">Mid Term </w:t>
      </w:r>
      <w:r w:rsidR="00A72911" w:rsidRPr="001266EF">
        <w:rPr>
          <w:rFonts w:ascii="Calibri Light" w:hAnsi="Calibri Light" w:cs="Calibri Light"/>
          <w:sz w:val="22"/>
          <w:szCs w:val="22"/>
          <w:lang w:val="en-AU"/>
        </w:rPr>
        <w:t>Review</w:t>
      </w:r>
    </w:p>
    <w:p w14:paraId="7BBA95CB" w14:textId="42F51EB8" w:rsidR="001623A5" w:rsidRPr="001266EF" w:rsidRDefault="00FC20BC"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In the </w:t>
      </w:r>
      <w:r w:rsidR="001623A5" w:rsidRPr="001266EF">
        <w:rPr>
          <w:rFonts w:ascii="Calibri Light" w:hAnsi="Calibri Light" w:cs="Calibri Light"/>
          <w:color w:val="auto"/>
          <w:sz w:val="22"/>
          <w:szCs w:val="22"/>
          <w:lang w:val="en-AU"/>
        </w:rPr>
        <w:t>final quarter of 202</w:t>
      </w:r>
      <w:r w:rsidRPr="001266EF">
        <w:rPr>
          <w:rFonts w:ascii="Calibri Light" w:hAnsi="Calibri Light" w:cs="Calibri Light"/>
          <w:color w:val="auto"/>
          <w:sz w:val="22"/>
          <w:szCs w:val="22"/>
          <w:lang w:val="en-AU"/>
        </w:rPr>
        <w:t>4</w:t>
      </w:r>
      <w:r w:rsidR="001623A5"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w:t>
      </w:r>
      <w:r w:rsidR="001623A5" w:rsidRPr="001266EF">
        <w:rPr>
          <w:rFonts w:ascii="Calibri Light" w:hAnsi="Calibri Light" w:cs="Calibri Light"/>
          <w:color w:val="auto"/>
          <w:sz w:val="22"/>
          <w:szCs w:val="22"/>
          <w:lang w:val="en-AU"/>
        </w:rPr>
        <w:t>or timing to be confirmed with DFAT</w:t>
      </w:r>
      <w:r w:rsidRPr="001266EF">
        <w:rPr>
          <w:rFonts w:ascii="Calibri Light" w:hAnsi="Calibri Light" w:cs="Calibri Light"/>
          <w:color w:val="auto"/>
          <w:sz w:val="22"/>
          <w:szCs w:val="22"/>
          <w:lang w:val="en-AU"/>
        </w:rPr>
        <w:t>, the M</w:t>
      </w:r>
      <w:r w:rsidR="001623A5" w:rsidRPr="001266EF">
        <w:rPr>
          <w:rFonts w:ascii="Calibri Light" w:hAnsi="Calibri Light" w:cs="Calibri Light"/>
          <w:color w:val="auto"/>
          <w:sz w:val="22"/>
          <w:szCs w:val="22"/>
          <w:lang w:val="en-AU"/>
        </w:rPr>
        <w:t>id</w:t>
      </w:r>
      <w:r w:rsidRPr="001266EF">
        <w:rPr>
          <w:rFonts w:ascii="Calibri Light" w:hAnsi="Calibri Light" w:cs="Calibri Light"/>
          <w:color w:val="auto"/>
          <w:sz w:val="22"/>
          <w:szCs w:val="22"/>
          <w:lang w:val="en-AU"/>
        </w:rPr>
        <w:t xml:space="preserve"> T</w:t>
      </w:r>
      <w:r w:rsidR="001623A5" w:rsidRPr="001266EF">
        <w:rPr>
          <w:rFonts w:ascii="Calibri Light" w:hAnsi="Calibri Light" w:cs="Calibri Light"/>
          <w:color w:val="auto"/>
          <w:sz w:val="22"/>
          <w:szCs w:val="22"/>
          <w:lang w:val="en-AU"/>
        </w:rPr>
        <w:t xml:space="preserve">erm </w:t>
      </w:r>
      <w:r w:rsidRPr="001266EF">
        <w:rPr>
          <w:rFonts w:ascii="Calibri Light" w:hAnsi="Calibri Light" w:cs="Calibri Light"/>
          <w:color w:val="auto"/>
          <w:sz w:val="22"/>
          <w:szCs w:val="22"/>
          <w:lang w:val="en-AU"/>
        </w:rPr>
        <w:t>R</w:t>
      </w:r>
      <w:r w:rsidR="001623A5" w:rsidRPr="001266EF">
        <w:rPr>
          <w:rFonts w:ascii="Calibri Light" w:hAnsi="Calibri Light" w:cs="Calibri Light"/>
          <w:color w:val="auto"/>
          <w:sz w:val="22"/>
          <w:szCs w:val="22"/>
          <w:lang w:val="en-AU"/>
        </w:rPr>
        <w:t xml:space="preserve">eview </w:t>
      </w:r>
      <w:r w:rsidRPr="001266EF">
        <w:rPr>
          <w:rFonts w:ascii="Calibri Light" w:hAnsi="Calibri Light" w:cs="Calibri Light"/>
          <w:color w:val="auto"/>
          <w:sz w:val="22"/>
          <w:szCs w:val="22"/>
          <w:lang w:val="en-AU"/>
        </w:rPr>
        <w:t>will</w:t>
      </w:r>
      <w:r w:rsidR="001623A5" w:rsidRPr="001266EF">
        <w:rPr>
          <w:rFonts w:ascii="Calibri Light" w:hAnsi="Calibri Light" w:cs="Calibri Light"/>
          <w:color w:val="auto"/>
          <w:sz w:val="22"/>
          <w:szCs w:val="22"/>
          <w:lang w:val="en-AU"/>
        </w:rPr>
        <w:t xml:space="preserve"> critically and objectively assess</w:t>
      </w:r>
      <w:r w:rsidRPr="001266EF">
        <w:rPr>
          <w:rFonts w:ascii="Calibri Light" w:hAnsi="Calibri Light" w:cs="Calibri Light"/>
          <w:color w:val="auto"/>
          <w:sz w:val="22"/>
          <w:szCs w:val="22"/>
          <w:lang w:val="en-AU"/>
        </w:rPr>
        <w:t>:</w:t>
      </w:r>
      <w:r w:rsidR="001623A5" w:rsidRPr="001266EF">
        <w:rPr>
          <w:rFonts w:ascii="Calibri Light" w:hAnsi="Calibri Light" w:cs="Calibri Light"/>
          <w:color w:val="auto"/>
          <w:sz w:val="22"/>
          <w:szCs w:val="22"/>
          <w:lang w:val="en-AU"/>
        </w:rPr>
        <w:t xml:space="preserve"> LAI’s implementing experience and the implementing environment</w:t>
      </w:r>
      <w:r w:rsidRPr="001266EF">
        <w:rPr>
          <w:rFonts w:ascii="Calibri Light" w:hAnsi="Calibri Light" w:cs="Calibri Light"/>
          <w:color w:val="auto"/>
          <w:sz w:val="22"/>
          <w:szCs w:val="22"/>
          <w:lang w:val="en-AU"/>
        </w:rPr>
        <w:t>;</w:t>
      </w:r>
      <w:r w:rsidR="001623A5" w:rsidRPr="001266EF">
        <w:rPr>
          <w:rFonts w:ascii="Calibri Light" w:hAnsi="Calibri Light" w:cs="Calibri Light"/>
          <w:color w:val="auto"/>
          <w:sz w:val="22"/>
          <w:szCs w:val="22"/>
          <w:lang w:val="en-AU"/>
        </w:rPr>
        <w:t xml:space="preserve"> whether key stakeholders are receiving support as expected (i.e. delivery of outputs)</w:t>
      </w:r>
      <w:r w:rsidRPr="001266EF">
        <w:rPr>
          <w:rFonts w:ascii="Calibri Light" w:hAnsi="Calibri Light" w:cs="Calibri Light"/>
          <w:color w:val="auto"/>
          <w:sz w:val="22"/>
          <w:szCs w:val="22"/>
          <w:lang w:val="en-AU"/>
        </w:rPr>
        <w:t>;</w:t>
      </w:r>
      <w:r w:rsidR="001623A5" w:rsidRPr="001266EF">
        <w:rPr>
          <w:rFonts w:ascii="Calibri Light" w:hAnsi="Calibri Light" w:cs="Calibri Light"/>
          <w:color w:val="auto"/>
          <w:sz w:val="22"/>
          <w:szCs w:val="22"/>
          <w:lang w:val="en-AU"/>
        </w:rPr>
        <w:t xml:space="preserve"> whether LAI is on track to meet its stated outcomes (IOs and EOPOs)</w:t>
      </w:r>
      <w:r w:rsidRPr="001266EF">
        <w:rPr>
          <w:rFonts w:ascii="Calibri Light" w:hAnsi="Calibri Light" w:cs="Calibri Light"/>
          <w:color w:val="auto"/>
          <w:sz w:val="22"/>
          <w:szCs w:val="22"/>
          <w:lang w:val="en-AU"/>
        </w:rPr>
        <w:t>;</w:t>
      </w:r>
      <w:r w:rsidR="001623A5" w:rsidRPr="001266EF">
        <w:rPr>
          <w:rFonts w:ascii="Calibri Light" w:hAnsi="Calibri Light" w:cs="Calibri Light"/>
          <w:color w:val="auto"/>
          <w:sz w:val="22"/>
          <w:szCs w:val="22"/>
          <w:lang w:val="en-AU"/>
        </w:rPr>
        <w:t xml:space="preserve"> continued relevance and validity of program logic; document initial lessons learned; and discuss necessary modifications or mid-course corrections. Key questions, which respond to I</w:t>
      </w:r>
      <w:r w:rsidR="008B7882" w:rsidRPr="001266EF">
        <w:rPr>
          <w:rFonts w:ascii="Calibri Light" w:hAnsi="Calibri Light" w:cs="Calibri Light"/>
          <w:color w:val="auto"/>
          <w:sz w:val="22"/>
          <w:szCs w:val="22"/>
          <w:lang w:val="en-AU"/>
        </w:rPr>
        <w:t xml:space="preserve">nvestment </w:t>
      </w:r>
      <w:r w:rsidR="001623A5" w:rsidRPr="001266EF">
        <w:rPr>
          <w:rFonts w:ascii="Calibri Light" w:hAnsi="Calibri Light" w:cs="Calibri Light"/>
          <w:color w:val="auto"/>
          <w:sz w:val="22"/>
          <w:szCs w:val="22"/>
          <w:lang w:val="en-AU"/>
        </w:rPr>
        <w:t>M</w:t>
      </w:r>
      <w:r w:rsidR="008B7882" w:rsidRPr="001266EF">
        <w:rPr>
          <w:rFonts w:ascii="Calibri Light" w:hAnsi="Calibri Light" w:cs="Calibri Light"/>
          <w:color w:val="auto"/>
          <w:sz w:val="22"/>
          <w:szCs w:val="22"/>
          <w:lang w:val="en-AU"/>
        </w:rPr>
        <w:t xml:space="preserve">onitoring </w:t>
      </w:r>
      <w:r w:rsidR="001623A5" w:rsidRPr="001266EF">
        <w:rPr>
          <w:rFonts w:ascii="Calibri Light" w:hAnsi="Calibri Light" w:cs="Calibri Light"/>
          <w:color w:val="auto"/>
          <w:sz w:val="22"/>
          <w:szCs w:val="22"/>
          <w:lang w:val="en-AU"/>
        </w:rPr>
        <w:t>R</w:t>
      </w:r>
      <w:r w:rsidR="008B7882" w:rsidRPr="001266EF">
        <w:rPr>
          <w:rFonts w:ascii="Calibri Light" w:hAnsi="Calibri Light" w:cs="Calibri Light"/>
          <w:color w:val="auto"/>
          <w:sz w:val="22"/>
          <w:szCs w:val="22"/>
          <w:lang w:val="en-AU"/>
        </w:rPr>
        <w:t>eport</w:t>
      </w:r>
      <w:r w:rsidR="001623A5" w:rsidRPr="001266EF">
        <w:rPr>
          <w:rFonts w:ascii="Calibri Light" w:hAnsi="Calibri Light" w:cs="Calibri Light"/>
          <w:color w:val="auto"/>
          <w:sz w:val="22"/>
          <w:szCs w:val="22"/>
          <w:lang w:val="en-AU"/>
        </w:rPr>
        <w:t xml:space="preserve"> </w:t>
      </w:r>
      <w:r w:rsidR="008B7882" w:rsidRPr="001266EF">
        <w:rPr>
          <w:rFonts w:ascii="Calibri Light" w:hAnsi="Calibri Light" w:cs="Calibri Light"/>
          <w:color w:val="auto"/>
          <w:sz w:val="22"/>
          <w:szCs w:val="22"/>
          <w:lang w:val="en-AU"/>
        </w:rPr>
        <w:t xml:space="preserve">(IMR) </w:t>
      </w:r>
      <w:r w:rsidR="001623A5" w:rsidRPr="001266EF">
        <w:rPr>
          <w:rFonts w:ascii="Calibri Light" w:hAnsi="Calibri Light" w:cs="Calibri Light"/>
          <w:color w:val="auto"/>
          <w:sz w:val="22"/>
          <w:szCs w:val="22"/>
          <w:lang w:val="en-AU"/>
        </w:rPr>
        <w:t>criteria and are in line with DFAT’s M&amp;E Standards, include:</w:t>
      </w:r>
    </w:p>
    <w:p w14:paraId="40117CD7" w14:textId="538D5F28" w:rsidR="001623A5" w:rsidRPr="001266EF" w:rsidRDefault="001623A5" w:rsidP="006C3DDF">
      <w:pPr>
        <w:pStyle w:val="ListBullet"/>
        <w:rPr>
          <w:rFonts w:ascii="Calibri Light" w:hAnsi="Calibri Light" w:cs="Calibri Light"/>
          <w:sz w:val="22"/>
          <w:szCs w:val="22"/>
        </w:rPr>
      </w:pPr>
      <w:r w:rsidRPr="001266EF">
        <w:rPr>
          <w:rFonts w:ascii="Calibri Light" w:hAnsi="Calibri Light" w:cs="Calibri Light"/>
          <w:i/>
          <w:iCs/>
          <w:sz w:val="22"/>
          <w:szCs w:val="22"/>
        </w:rPr>
        <w:t>Relevance</w:t>
      </w:r>
      <w:r w:rsidR="00A72911" w:rsidRPr="001266EF">
        <w:rPr>
          <w:rFonts w:ascii="Calibri Light" w:hAnsi="Calibri Light" w:cs="Calibri Light"/>
          <w:sz w:val="22"/>
          <w:szCs w:val="22"/>
        </w:rPr>
        <w:t>:</w:t>
      </w:r>
      <w:r w:rsidRPr="001266EF">
        <w:rPr>
          <w:rFonts w:ascii="Calibri Light" w:hAnsi="Calibri Light" w:cs="Calibri Light"/>
          <w:sz w:val="22"/>
          <w:szCs w:val="22"/>
        </w:rPr>
        <w:t xml:space="preserve"> </w:t>
      </w:r>
      <w:r w:rsidR="00A72911" w:rsidRPr="001266EF">
        <w:rPr>
          <w:rFonts w:ascii="Calibri Light" w:hAnsi="Calibri Light" w:cs="Calibri Light"/>
          <w:sz w:val="22"/>
          <w:szCs w:val="22"/>
        </w:rPr>
        <w:t>to</w:t>
      </w:r>
      <w:r w:rsidRPr="001266EF">
        <w:rPr>
          <w:rFonts w:ascii="Calibri Light" w:hAnsi="Calibri Light" w:cs="Calibri Light"/>
          <w:sz w:val="22"/>
          <w:szCs w:val="22"/>
        </w:rPr>
        <w:t xml:space="preserve"> what extent have LAI activities to date addressed the core issues of key stakeholders?</w:t>
      </w:r>
    </w:p>
    <w:p w14:paraId="79EF13C0" w14:textId="5918BE30" w:rsidR="001623A5" w:rsidRPr="001266EF" w:rsidRDefault="001623A5" w:rsidP="006C3DDF">
      <w:pPr>
        <w:pStyle w:val="ListBullet"/>
        <w:rPr>
          <w:rFonts w:ascii="Calibri Light" w:hAnsi="Calibri Light" w:cs="Calibri Light"/>
          <w:sz w:val="22"/>
          <w:szCs w:val="22"/>
        </w:rPr>
      </w:pPr>
      <w:r w:rsidRPr="001266EF">
        <w:rPr>
          <w:rFonts w:ascii="Calibri Light" w:hAnsi="Calibri Light" w:cs="Calibri Light"/>
          <w:i/>
          <w:iCs/>
          <w:sz w:val="22"/>
          <w:szCs w:val="22"/>
        </w:rPr>
        <w:t>Effectiveness and GEDSI</w:t>
      </w:r>
      <w:r w:rsidR="00A72911" w:rsidRPr="001266EF">
        <w:rPr>
          <w:rFonts w:ascii="Calibri Light" w:hAnsi="Calibri Light" w:cs="Calibri Light"/>
          <w:sz w:val="22"/>
          <w:szCs w:val="22"/>
        </w:rPr>
        <w:t>:</w:t>
      </w:r>
      <w:r w:rsidRPr="001266EF">
        <w:rPr>
          <w:rFonts w:ascii="Calibri Light" w:hAnsi="Calibri Light" w:cs="Calibri Light"/>
          <w:sz w:val="22"/>
          <w:szCs w:val="22"/>
        </w:rPr>
        <w:t xml:space="preserve"> </w:t>
      </w:r>
      <w:r w:rsidR="00A72911" w:rsidRPr="001266EF">
        <w:rPr>
          <w:rFonts w:ascii="Calibri Light" w:hAnsi="Calibri Light" w:cs="Calibri Light"/>
          <w:sz w:val="22"/>
          <w:szCs w:val="22"/>
        </w:rPr>
        <w:t>is</w:t>
      </w:r>
      <w:r w:rsidRPr="001266EF">
        <w:rPr>
          <w:rFonts w:ascii="Calibri Light" w:hAnsi="Calibri Light" w:cs="Calibri Light"/>
          <w:sz w:val="22"/>
          <w:szCs w:val="22"/>
        </w:rPr>
        <w:t xml:space="preserve"> LAI on track to achieve the specific targets established? Which activity or combination of activities has/have the highest potential to be the most effective approach to achieve LAI’s EOPOs? How effective is LAI at reaching women and other equity groups and what more could be done to improve their engagement</w:t>
      </w:r>
      <w:r w:rsidR="008B7882" w:rsidRPr="001266EF">
        <w:rPr>
          <w:rFonts w:ascii="Calibri Light" w:hAnsi="Calibri Light" w:cs="Calibri Light"/>
          <w:sz w:val="22"/>
          <w:szCs w:val="22"/>
        </w:rPr>
        <w:t xml:space="preserve"> and advancement</w:t>
      </w:r>
      <w:r w:rsidRPr="001266EF">
        <w:rPr>
          <w:rFonts w:ascii="Calibri Light" w:hAnsi="Calibri Light" w:cs="Calibri Light"/>
          <w:sz w:val="22"/>
          <w:szCs w:val="22"/>
        </w:rPr>
        <w:t>?</w:t>
      </w:r>
    </w:p>
    <w:p w14:paraId="63D5B02C" w14:textId="15AC0AF9" w:rsidR="001623A5" w:rsidRPr="001266EF" w:rsidRDefault="001623A5" w:rsidP="006C3DDF">
      <w:pPr>
        <w:pStyle w:val="ListBullet"/>
        <w:rPr>
          <w:rFonts w:ascii="Calibri Light" w:hAnsi="Calibri Light" w:cs="Calibri Light"/>
          <w:sz w:val="22"/>
          <w:szCs w:val="22"/>
        </w:rPr>
      </w:pPr>
      <w:r w:rsidRPr="001266EF">
        <w:rPr>
          <w:rFonts w:ascii="Calibri Light" w:hAnsi="Calibri Light" w:cs="Calibri Light"/>
          <w:i/>
          <w:iCs/>
          <w:sz w:val="22"/>
          <w:szCs w:val="22"/>
        </w:rPr>
        <w:t>Efficiency</w:t>
      </w:r>
      <w:r w:rsidR="00A72911" w:rsidRPr="001266EF">
        <w:rPr>
          <w:rFonts w:ascii="Calibri Light" w:hAnsi="Calibri Light" w:cs="Calibri Light"/>
          <w:sz w:val="22"/>
          <w:szCs w:val="22"/>
        </w:rPr>
        <w:t>:</w:t>
      </w:r>
      <w:r w:rsidRPr="001266EF">
        <w:rPr>
          <w:rFonts w:ascii="Calibri Light" w:hAnsi="Calibri Light" w:cs="Calibri Light"/>
          <w:sz w:val="22"/>
          <w:szCs w:val="22"/>
        </w:rPr>
        <w:t xml:space="preserve"> </w:t>
      </w:r>
      <w:r w:rsidR="00A72911" w:rsidRPr="001266EF">
        <w:rPr>
          <w:rFonts w:ascii="Calibri Light" w:hAnsi="Calibri Light" w:cs="Calibri Light"/>
          <w:sz w:val="22"/>
          <w:szCs w:val="22"/>
        </w:rPr>
        <w:t>to</w:t>
      </w:r>
      <w:r w:rsidRPr="001266EF">
        <w:rPr>
          <w:rFonts w:ascii="Calibri Light" w:hAnsi="Calibri Light" w:cs="Calibri Light"/>
          <w:sz w:val="22"/>
          <w:szCs w:val="22"/>
        </w:rPr>
        <w:t xml:space="preserve"> what extent are staffing, management, and oversight costs suitable given the number/scope of activities carried out?</w:t>
      </w:r>
    </w:p>
    <w:p w14:paraId="17D478E7" w14:textId="748D04FF" w:rsidR="001623A5" w:rsidRPr="001266EF" w:rsidRDefault="001623A5" w:rsidP="006C3DDF">
      <w:pPr>
        <w:pStyle w:val="ListBullet"/>
        <w:rPr>
          <w:rFonts w:ascii="Calibri Light" w:hAnsi="Calibri Light" w:cs="Calibri Light"/>
          <w:sz w:val="22"/>
          <w:szCs w:val="22"/>
        </w:rPr>
      </w:pPr>
      <w:r w:rsidRPr="001266EF">
        <w:rPr>
          <w:rFonts w:ascii="Calibri Light" w:hAnsi="Calibri Light" w:cs="Calibri Light"/>
          <w:i/>
          <w:iCs/>
          <w:sz w:val="22"/>
          <w:szCs w:val="22"/>
        </w:rPr>
        <w:t>Sustainability</w:t>
      </w:r>
      <w:r w:rsidR="00A72911" w:rsidRPr="001266EF">
        <w:rPr>
          <w:rFonts w:ascii="Calibri Light" w:hAnsi="Calibri Light" w:cs="Calibri Light"/>
          <w:sz w:val="22"/>
          <w:szCs w:val="22"/>
        </w:rPr>
        <w:t>:</w:t>
      </w:r>
      <w:r w:rsidRPr="001266EF">
        <w:rPr>
          <w:rFonts w:ascii="Calibri Light" w:hAnsi="Calibri Light" w:cs="Calibri Light"/>
          <w:sz w:val="22"/>
          <w:szCs w:val="22"/>
        </w:rPr>
        <w:t xml:space="preserve"> </w:t>
      </w:r>
      <w:r w:rsidR="00A72911" w:rsidRPr="001266EF">
        <w:rPr>
          <w:rFonts w:ascii="Calibri Light" w:hAnsi="Calibri Light" w:cs="Calibri Light"/>
          <w:sz w:val="22"/>
          <w:szCs w:val="22"/>
        </w:rPr>
        <w:t>what</w:t>
      </w:r>
      <w:r w:rsidRPr="001266EF">
        <w:rPr>
          <w:rFonts w:ascii="Calibri Light" w:hAnsi="Calibri Light" w:cs="Calibri Light"/>
          <w:sz w:val="22"/>
          <w:szCs w:val="22"/>
        </w:rPr>
        <w:t xml:space="preserve"> factors contribute </w:t>
      </w:r>
      <w:bookmarkStart w:id="503" w:name="_SG_4e0bf1125f904c368d6fb83d32ac9e7d"/>
      <w:r w:rsidRPr="001266EF">
        <w:rPr>
          <w:rFonts w:ascii="Calibri Light" w:hAnsi="Calibri Light" w:cs="Calibri Light"/>
          <w:sz w:val="22"/>
          <w:szCs w:val="22"/>
        </w:rPr>
        <w:t>toward</w:t>
      </w:r>
      <w:bookmarkEnd w:id="503"/>
      <w:r w:rsidRPr="001266EF">
        <w:rPr>
          <w:rFonts w:ascii="Calibri Light" w:hAnsi="Calibri Light" w:cs="Calibri Light"/>
          <w:sz w:val="22"/>
          <w:szCs w:val="22"/>
        </w:rPr>
        <w:t xml:space="preserve"> sustainability of results and how has LAI focused on these to date?</w:t>
      </w:r>
    </w:p>
    <w:p w14:paraId="4D2F057E" w14:textId="1F3E6690" w:rsidR="001623A5" w:rsidRPr="001266EF" w:rsidRDefault="001623A5" w:rsidP="006C3DDF">
      <w:pPr>
        <w:pStyle w:val="ListBullet"/>
        <w:rPr>
          <w:rFonts w:ascii="Calibri Light" w:hAnsi="Calibri Light" w:cs="Calibri Light"/>
          <w:sz w:val="22"/>
          <w:szCs w:val="22"/>
        </w:rPr>
      </w:pPr>
      <w:r w:rsidRPr="001266EF">
        <w:rPr>
          <w:rFonts w:ascii="Calibri Light" w:hAnsi="Calibri Light" w:cs="Calibri Light"/>
          <w:i/>
          <w:iCs/>
          <w:sz w:val="22"/>
          <w:szCs w:val="22"/>
        </w:rPr>
        <w:t>Other</w:t>
      </w:r>
      <w:r w:rsidR="00A72911" w:rsidRPr="001266EF">
        <w:rPr>
          <w:rFonts w:ascii="Calibri Light" w:hAnsi="Calibri Light" w:cs="Calibri Light"/>
          <w:sz w:val="22"/>
          <w:szCs w:val="22"/>
        </w:rPr>
        <w:t>: to</w:t>
      </w:r>
      <w:r w:rsidRPr="001266EF">
        <w:rPr>
          <w:rFonts w:ascii="Calibri Light" w:hAnsi="Calibri Light" w:cs="Calibri Light"/>
          <w:sz w:val="22"/>
          <w:szCs w:val="22"/>
        </w:rPr>
        <w:t xml:space="preserve"> what extent have COVID-19-related restrictions or protocols, both domestic and international, affected program implementation?</w:t>
      </w:r>
      <w:r w:rsidR="00707E40" w:rsidRPr="001266EF">
        <w:rPr>
          <w:rFonts w:ascii="Calibri Light" w:hAnsi="Calibri Light" w:cs="Calibri Light"/>
          <w:sz w:val="22"/>
          <w:szCs w:val="22"/>
        </w:rPr>
        <w:t xml:space="preserve"> How effectively has the program adapted to these? </w:t>
      </w:r>
    </w:p>
    <w:p w14:paraId="13DEC94D" w14:textId="77777777" w:rsidR="001623A5" w:rsidRPr="001266EF" w:rsidRDefault="001623A5" w:rsidP="006C3DDF">
      <w:pPr>
        <w:pStyle w:val="Heading3"/>
        <w:rPr>
          <w:rFonts w:ascii="Calibri Light" w:hAnsi="Calibri Light" w:cs="Calibri Light"/>
          <w:sz w:val="22"/>
          <w:szCs w:val="22"/>
          <w:lang w:val="en-AU"/>
        </w:rPr>
      </w:pPr>
      <w:r w:rsidRPr="001266EF">
        <w:rPr>
          <w:rFonts w:ascii="Calibri Light" w:hAnsi="Calibri Light" w:cs="Calibri Light"/>
          <w:sz w:val="22"/>
          <w:szCs w:val="22"/>
          <w:lang w:val="en-AU"/>
        </w:rPr>
        <w:t>Independent End-of-Program Review</w:t>
      </w:r>
    </w:p>
    <w:p w14:paraId="1FF288DE" w14:textId="7B6B160B" w:rsidR="001623A5" w:rsidRPr="001266EF" w:rsidRDefault="00FC20BC"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In the </w:t>
      </w:r>
      <w:r w:rsidR="001623A5" w:rsidRPr="001266EF">
        <w:rPr>
          <w:rFonts w:ascii="Calibri Light" w:hAnsi="Calibri Light" w:cs="Calibri Light"/>
          <w:color w:val="auto"/>
          <w:sz w:val="22"/>
          <w:szCs w:val="22"/>
          <w:lang w:val="en-AU"/>
        </w:rPr>
        <w:t xml:space="preserve">final year of implementation </w:t>
      </w:r>
      <w:r w:rsidRPr="001266EF">
        <w:rPr>
          <w:rFonts w:ascii="Calibri Light" w:hAnsi="Calibri Light" w:cs="Calibri Light"/>
          <w:color w:val="auto"/>
          <w:sz w:val="22"/>
          <w:szCs w:val="22"/>
          <w:lang w:val="en-AU"/>
        </w:rPr>
        <w:t>(</w:t>
      </w:r>
      <w:r w:rsidR="001623A5" w:rsidRPr="001266EF">
        <w:rPr>
          <w:rFonts w:ascii="Calibri Light" w:hAnsi="Calibri Light" w:cs="Calibri Light"/>
          <w:color w:val="auto"/>
          <w:sz w:val="22"/>
          <w:szCs w:val="22"/>
          <w:lang w:val="en-AU"/>
        </w:rPr>
        <w:t xml:space="preserve">or timing to be confirmed with DFAT) </w:t>
      </w:r>
      <w:r w:rsidRPr="001266EF">
        <w:rPr>
          <w:rFonts w:ascii="Calibri Light" w:hAnsi="Calibri Light" w:cs="Calibri Light"/>
          <w:color w:val="auto"/>
          <w:sz w:val="22"/>
          <w:szCs w:val="22"/>
          <w:lang w:val="en-AU"/>
        </w:rPr>
        <w:t>t</w:t>
      </w:r>
      <w:r w:rsidR="001623A5" w:rsidRPr="001266EF">
        <w:rPr>
          <w:rFonts w:ascii="Calibri Light" w:hAnsi="Calibri Light" w:cs="Calibri Light"/>
          <w:color w:val="auto"/>
          <w:sz w:val="22"/>
          <w:szCs w:val="22"/>
          <w:lang w:val="en-AU"/>
        </w:rPr>
        <w:t xml:space="preserve">he </w:t>
      </w:r>
      <w:r w:rsidRPr="001266EF">
        <w:rPr>
          <w:rFonts w:ascii="Calibri Light" w:hAnsi="Calibri Light" w:cs="Calibri Light"/>
          <w:color w:val="auto"/>
          <w:sz w:val="22"/>
          <w:szCs w:val="22"/>
          <w:lang w:val="en-AU"/>
        </w:rPr>
        <w:t>E</w:t>
      </w:r>
      <w:r w:rsidR="001623A5" w:rsidRPr="001266EF">
        <w:rPr>
          <w:rFonts w:ascii="Calibri Light" w:hAnsi="Calibri Light" w:cs="Calibri Light"/>
          <w:color w:val="auto"/>
          <w:sz w:val="22"/>
          <w:szCs w:val="22"/>
          <w:lang w:val="en-AU"/>
        </w:rPr>
        <w:t>nd-of-</w:t>
      </w:r>
      <w:r w:rsidRPr="001266EF">
        <w:rPr>
          <w:rFonts w:ascii="Calibri Light" w:hAnsi="Calibri Light" w:cs="Calibri Light"/>
          <w:color w:val="auto"/>
          <w:sz w:val="22"/>
          <w:szCs w:val="22"/>
          <w:lang w:val="en-AU"/>
        </w:rPr>
        <w:t>P</w:t>
      </w:r>
      <w:r w:rsidR="001623A5" w:rsidRPr="001266EF">
        <w:rPr>
          <w:rFonts w:ascii="Calibri Light" w:hAnsi="Calibri Light" w:cs="Calibri Light"/>
          <w:color w:val="auto"/>
          <w:sz w:val="22"/>
          <w:szCs w:val="22"/>
          <w:lang w:val="en-AU"/>
        </w:rPr>
        <w:t xml:space="preserve">rogram </w:t>
      </w:r>
      <w:r w:rsidRPr="001266EF">
        <w:rPr>
          <w:rFonts w:ascii="Calibri Light" w:hAnsi="Calibri Light" w:cs="Calibri Light"/>
          <w:color w:val="auto"/>
          <w:sz w:val="22"/>
          <w:szCs w:val="22"/>
          <w:lang w:val="en-AU"/>
        </w:rPr>
        <w:t>R</w:t>
      </w:r>
      <w:r w:rsidR="001623A5" w:rsidRPr="001266EF">
        <w:rPr>
          <w:rFonts w:ascii="Calibri Light" w:hAnsi="Calibri Light" w:cs="Calibri Light"/>
          <w:color w:val="auto"/>
          <w:sz w:val="22"/>
          <w:szCs w:val="22"/>
          <w:lang w:val="en-AU"/>
        </w:rPr>
        <w:t xml:space="preserve">eview </w:t>
      </w:r>
      <w:r w:rsidRPr="001266EF">
        <w:rPr>
          <w:rFonts w:ascii="Calibri Light" w:hAnsi="Calibri Light" w:cs="Calibri Light"/>
          <w:color w:val="auto"/>
          <w:sz w:val="22"/>
          <w:szCs w:val="22"/>
          <w:lang w:val="en-AU"/>
        </w:rPr>
        <w:t>will</w:t>
      </w:r>
      <w:r w:rsidR="001623A5" w:rsidRPr="001266EF">
        <w:rPr>
          <w:rFonts w:ascii="Calibri Light" w:hAnsi="Calibri Light" w:cs="Calibri Light"/>
          <w:color w:val="auto"/>
          <w:sz w:val="22"/>
          <w:szCs w:val="22"/>
          <w:lang w:val="en-AU"/>
        </w:rPr>
        <w:t xml:space="preserve"> assess whether LAI has achieved the expected results as outlined in the program logic. The scope will </w:t>
      </w:r>
      <w:proofErr w:type="gramStart"/>
      <w:r w:rsidR="001623A5" w:rsidRPr="001266EF">
        <w:rPr>
          <w:rFonts w:ascii="Calibri Light" w:hAnsi="Calibri Light" w:cs="Calibri Light"/>
          <w:color w:val="auto"/>
          <w:sz w:val="22"/>
          <w:szCs w:val="22"/>
          <w:lang w:val="en-AU"/>
        </w:rPr>
        <w:t>include:</w:t>
      </w:r>
      <w:proofErr w:type="gramEnd"/>
      <w:r w:rsidR="001623A5" w:rsidRPr="001266EF">
        <w:rPr>
          <w:rFonts w:ascii="Calibri Light" w:hAnsi="Calibri Light" w:cs="Calibri Light"/>
          <w:color w:val="auto"/>
          <w:sz w:val="22"/>
          <w:szCs w:val="22"/>
          <w:lang w:val="en-AU"/>
        </w:rPr>
        <w:t xml:space="preserve"> evaluating LAI implementation and management; documenting lessons learned and recommendations for DFAT and key stakeholders; and revisiting some of the </w:t>
      </w:r>
      <w:r w:rsidR="00A72911" w:rsidRPr="001266EF">
        <w:rPr>
          <w:rFonts w:ascii="Calibri Light" w:hAnsi="Calibri Light" w:cs="Calibri Light"/>
          <w:color w:val="auto"/>
          <w:sz w:val="22"/>
          <w:szCs w:val="22"/>
          <w:lang w:val="en-AU"/>
        </w:rPr>
        <w:t>Mid Term</w:t>
      </w:r>
      <w:r w:rsidR="001623A5" w:rsidRPr="001266EF">
        <w:rPr>
          <w:rFonts w:ascii="Calibri Light" w:hAnsi="Calibri Light" w:cs="Calibri Light"/>
          <w:color w:val="auto"/>
          <w:sz w:val="22"/>
          <w:szCs w:val="22"/>
          <w:lang w:val="en-AU"/>
        </w:rPr>
        <w:t xml:space="preserve"> </w:t>
      </w:r>
      <w:r w:rsidR="00A72911" w:rsidRPr="001266EF">
        <w:rPr>
          <w:rFonts w:ascii="Calibri Light" w:hAnsi="Calibri Light" w:cs="Calibri Light"/>
          <w:color w:val="auto"/>
          <w:sz w:val="22"/>
          <w:szCs w:val="22"/>
          <w:lang w:val="en-AU"/>
        </w:rPr>
        <w:t>Review</w:t>
      </w:r>
      <w:r w:rsidR="001623A5" w:rsidRPr="001266EF">
        <w:rPr>
          <w:rFonts w:ascii="Calibri Light" w:hAnsi="Calibri Light" w:cs="Calibri Light"/>
          <w:color w:val="auto"/>
          <w:sz w:val="22"/>
          <w:szCs w:val="22"/>
          <w:lang w:val="en-AU"/>
        </w:rPr>
        <w:t xml:space="preserve"> evaluation questions, including assessing (in)direct, (un)intended, and positive/negative impacts. Key questions include:</w:t>
      </w:r>
    </w:p>
    <w:p w14:paraId="36797B2D" w14:textId="196D5366" w:rsidR="001623A5" w:rsidRPr="001266EF" w:rsidRDefault="001623A5" w:rsidP="006C3DDF">
      <w:pPr>
        <w:pStyle w:val="ListBullet"/>
        <w:rPr>
          <w:rFonts w:ascii="Calibri Light" w:hAnsi="Calibri Light" w:cs="Calibri Light"/>
          <w:sz w:val="22"/>
          <w:szCs w:val="22"/>
        </w:rPr>
      </w:pPr>
      <w:r w:rsidRPr="001266EF">
        <w:rPr>
          <w:rFonts w:ascii="Calibri Light" w:hAnsi="Calibri Light" w:cs="Calibri Light"/>
          <w:i/>
          <w:iCs/>
          <w:sz w:val="22"/>
          <w:szCs w:val="22"/>
        </w:rPr>
        <w:t>Relevance</w:t>
      </w:r>
      <w:r w:rsidR="00A72911" w:rsidRPr="001266EF">
        <w:rPr>
          <w:rFonts w:ascii="Calibri Light" w:hAnsi="Calibri Light" w:cs="Calibri Light"/>
          <w:sz w:val="22"/>
          <w:szCs w:val="22"/>
        </w:rPr>
        <w:t>: to</w:t>
      </w:r>
      <w:r w:rsidRPr="001266EF">
        <w:rPr>
          <w:rFonts w:ascii="Calibri Light" w:hAnsi="Calibri Light" w:cs="Calibri Light"/>
          <w:sz w:val="22"/>
          <w:szCs w:val="22"/>
        </w:rPr>
        <w:t xml:space="preserve"> what extent did the LAI design address the core issues of key stakeholders?</w:t>
      </w:r>
    </w:p>
    <w:p w14:paraId="6D772E9C" w14:textId="55C4C71D" w:rsidR="001623A5" w:rsidRPr="001266EF" w:rsidRDefault="001623A5" w:rsidP="006C3DDF">
      <w:pPr>
        <w:pStyle w:val="ListBullet"/>
        <w:rPr>
          <w:rFonts w:ascii="Calibri Light" w:hAnsi="Calibri Light" w:cs="Calibri Light"/>
          <w:sz w:val="22"/>
          <w:szCs w:val="22"/>
        </w:rPr>
      </w:pPr>
      <w:r w:rsidRPr="001266EF">
        <w:rPr>
          <w:rFonts w:ascii="Calibri Light" w:hAnsi="Calibri Light" w:cs="Calibri Light"/>
          <w:i/>
          <w:iCs/>
          <w:sz w:val="22"/>
          <w:szCs w:val="22"/>
        </w:rPr>
        <w:t>Effectiveness and GEDSI</w:t>
      </w:r>
      <w:r w:rsidR="00A72911" w:rsidRPr="001266EF">
        <w:rPr>
          <w:rFonts w:ascii="Calibri Light" w:hAnsi="Calibri Light" w:cs="Calibri Light"/>
          <w:sz w:val="22"/>
          <w:szCs w:val="22"/>
        </w:rPr>
        <w:t>: to</w:t>
      </w:r>
      <w:r w:rsidRPr="001266EF">
        <w:rPr>
          <w:rFonts w:ascii="Calibri Light" w:hAnsi="Calibri Light" w:cs="Calibri Light"/>
          <w:sz w:val="22"/>
          <w:szCs w:val="22"/>
        </w:rPr>
        <w:t xml:space="preserve"> what extent did LAI achieve the specific targets established? Which activity or combination of activities proved to be the most effective approach to achieve stronger bilateral relationship and greater Australian</w:t>
      </w:r>
      <w:r w:rsidR="00DA72D8" w:rsidRPr="001266EF">
        <w:rPr>
          <w:rFonts w:ascii="Calibri Light" w:hAnsi="Calibri Light" w:cs="Calibri Light"/>
          <w:sz w:val="22"/>
          <w:szCs w:val="22"/>
        </w:rPr>
        <w:t xml:space="preserve"> </w:t>
      </w:r>
      <w:r w:rsidR="004E5D8A" w:rsidRPr="001266EF">
        <w:rPr>
          <w:rFonts w:ascii="Calibri Light" w:hAnsi="Calibri Light" w:cs="Calibri Light"/>
          <w:sz w:val="22"/>
          <w:szCs w:val="22"/>
        </w:rPr>
        <w:t>reputation</w:t>
      </w:r>
      <w:r w:rsidRPr="001266EF">
        <w:rPr>
          <w:rFonts w:ascii="Calibri Light" w:hAnsi="Calibri Light" w:cs="Calibri Light"/>
          <w:sz w:val="22"/>
          <w:szCs w:val="22"/>
        </w:rPr>
        <w:t xml:space="preserve"> through inclusive and sustainable HRD? To what extent did LAI activities influence</w:t>
      </w:r>
      <w:r w:rsidR="004F77AB" w:rsidRPr="001266EF">
        <w:rPr>
          <w:rFonts w:ascii="Calibri Light" w:hAnsi="Calibri Light" w:cs="Calibri Light"/>
          <w:sz w:val="22"/>
          <w:szCs w:val="22"/>
        </w:rPr>
        <w:t>/advance</w:t>
      </w:r>
      <w:r w:rsidRPr="001266EF">
        <w:rPr>
          <w:rFonts w:ascii="Calibri Light" w:hAnsi="Calibri Light" w:cs="Calibri Light"/>
          <w:sz w:val="22"/>
          <w:szCs w:val="22"/>
        </w:rPr>
        <w:t xml:space="preserve"> women and other equity group involvement in the HRD space?</w:t>
      </w:r>
    </w:p>
    <w:p w14:paraId="1043F888" w14:textId="3CF82B9C" w:rsidR="001623A5" w:rsidRPr="001266EF" w:rsidRDefault="001623A5" w:rsidP="006C3DDF">
      <w:pPr>
        <w:pStyle w:val="ListBullet"/>
        <w:rPr>
          <w:rFonts w:ascii="Calibri Light" w:hAnsi="Calibri Light" w:cs="Calibri Light"/>
          <w:sz w:val="22"/>
          <w:szCs w:val="22"/>
        </w:rPr>
      </w:pPr>
      <w:r w:rsidRPr="001266EF">
        <w:rPr>
          <w:rFonts w:ascii="Calibri Light" w:hAnsi="Calibri Light" w:cs="Calibri Light"/>
          <w:i/>
          <w:iCs/>
          <w:sz w:val="22"/>
          <w:szCs w:val="22"/>
        </w:rPr>
        <w:t>Efficiency</w:t>
      </w:r>
      <w:r w:rsidR="00A72911" w:rsidRPr="001266EF">
        <w:rPr>
          <w:rFonts w:ascii="Calibri Light" w:hAnsi="Calibri Light" w:cs="Calibri Light"/>
          <w:sz w:val="22"/>
          <w:szCs w:val="22"/>
        </w:rPr>
        <w:t>: to</w:t>
      </w:r>
      <w:r w:rsidRPr="001266EF">
        <w:rPr>
          <w:rFonts w:ascii="Calibri Light" w:hAnsi="Calibri Light" w:cs="Calibri Light"/>
          <w:sz w:val="22"/>
          <w:szCs w:val="22"/>
        </w:rPr>
        <w:t xml:space="preserve"> what extent did the level of resources lead to achievement of results? Could the same results be achieved with fewer resources?</w:t>
      </w:r>
    </w:p>
    <w:p w14:paraId="1AA23594" w14:textId="6B572C0F" w:rsidR="001623A5" w:rsidRPr="001266EF" w:rsidRDefault="001623A5" w:rsidP="006C3DDF">
      <w:pPr>
        <w:pStyle w:val="ListBullet"/>
        <w:rPr>
          <w:rFonts w:ascii="Calibri Light" w:hAnsi="Calibri Light" w:cs="Calibri Light"/>
          <w:sz w:val="22"/>
          <w:szCs w:val="22"/>
        </w:rPr>
      </w:pPr>
      <w:r w:rsidRPr="001266EF">
        <w:rPr>
          <w:rFonts w:ascii="Calibri Light" w:hAnsi="Calibri Light" w:cs="Calibri Light"/>
          <w:i/>
          <w:iCs/>
          <w:sz w:val="22"/>
          <w:szCs w:val="22"/>
        </w:rPr>
        <w:t>Sustainability</w:t>
      </w:r>
      <w:r w:rsidR="00A72911" w:rsidRPr="001266EF">
        <w:rPr>
          <w:rFonts w:ascii="Calibri Light" w:hAnsi="Calibri Light" w:cs="Calibri Light"/>
          <w:sz w:val="22"/>
          <w:szCs w:val="22"/>
        </w:rPr>
        <w:t>: what</w:t>
      </w:r>
      <w:r w:rsidRPr="001266EF">
        <w:rPr>
          <w:rFonts w:ascii="Calibri Light" w:hAnsi="Calibri Light" w:cs="Calibri Light"/>
          <w:sz w:val="22"/>
          <w:szCs w:val="22"/>
        </w:rPr>
        <w:t xml:space="preserve"> is the likelihood that benefits will endure over time after LAI ends? To what extent has LAI developed local ownership and sustainable capacity?</w:t>
      </w:r>
    </w:p>
    <w:p w14:paraId="5BEE1CC5" w14:textId="205C27C5" w:rsidR="001623A5" w:rsidRPr="001266EF" w:rsidRDefault="001623A5" w:rsidP="006C3DDF">
      <w:pPr>
        <w:pStyle w:val="ListBullet"/>
        <w:rPr>
          <w:rFonts w:ascii="Calibri Light" w:hAnsi="Calibri Light" w:cs="Calibri Light"/>
          <w:sz w:val="22"/>
          <w:szCs w:val="22"/>
        </w:rPr>
      </w:pPr>
      <w:r w:rsidRPr="001266EF">
        <w:rPr>
          <w:rFonts w:ascii="Calibri Light" w:hAnsi="Calibri Light" w:cs="Calibri Light"/>
          <w:i/>
          <w:iCs/>
          <w:sz w:val="22"/>
          <w:szCs w:val="22"/>
        </w:rPr>
        <w:t>Impact</w:t>
      </w:r>
      <w:r w:rsidR="00A72911" w:rsidRPr="001266EF">
        <w:rPr>
          <w:rFonts w:ascii="Calibri Light" w:hAnsi="Calibri Light" w:cs="Calibri Light"/>
          <w:sz w:val="22"/>
          <w:szCs w:val="22"/>
        </w:rPr>
        <w:t>: what</w:t>
      </w:r>
      <w:r w:rsidRPr="001266EF">
        <w:rPr>
          <w:rFonts w:ascii="Calibri Light" w:hAnsi="Calibri Light" w:cs="Calibri Light"/>
          <w:sz w:val="22"/>
          <w:szCs w:val="22"/>
        </w:rPr>
        <w:t xml:space="preserve"> are the immediate-, medium-, and long-term effects, intended and unintended, positive and negative, of LAI after four+ years of implementation?</w:t>
      </w:r>
    </w:p>
    <w:p w14:paraId="58D29FA3" w14:textId="3AD9F37D" w:rsidR="001623A5" w:rsidRPr="001266EF" w:rsidRDefault="001623A5" w:rsidP="006C3DDF">
      <w:pPr>
        <w:pStyle w:val="ListBullet"/>
        <w:rPr>
          <w:rFonts w:ascii="Calibri Light" w:hAnsi="Calibri Light" w:cs="Calibri Light"/>
          <w:sz w:val="22"/>
          <w:szCs w:val="22"/>
        </w:rPr>
      </w:pPr>
      <w:r w:rsidRPr="001266EF">
        <w:rPr>
          <w:rFonts w:ascii="Calibri Light" w:hAnsi="Calibri Light" w:cs="Calibri Light"/>
          <w:i/>
          <w:iCs/>
          <w:sz w:val="22"/>
          <w:szCs w:val="22"/>
        </w:rPr>
        <w:t>Other</w:t>
      </w:r>
      <w:r w:rsidR="00A72911" w:rsidRPr="001266EF">
        <w:rPr>
          <w:rFonts w:ascii="Calibri Light" w:hAnsi="Calibri Light" w:cs="Calibri Light"/>
          <w:sz w:val="22"/>
          <w:szCs w:val="22"/>
        </w:rPr>
        <w:t>: what</w:t>
      </w:r>
      <w:r w:rsidRPr="001266EF">
        <w:rPr>
          <w:rFonts w:ascii="Calibri Light" w:hAnsi="Calibri Light" w:cs="Calibri Light"/>
          <w:sz w:val="22"/>
          <w:szCs w:val="22"/>
        </w:rPr>
        <w:t xml:space="preserve"> was the overall impact of COVID-19 restrictions/protocols on program results? </w:t>
      </w:r>
    </w:p>
    <w:p w14:paraId="14BF7E06" w14:textId="1F426816" w:rsidR="001623A5" w:rsidRPr="001266EF" w:rsidRDefault="00435825" w:rsidP="006C3DDF">
      <w:pPr>
        <w:pStyle w:val="Heading3"/>
        <w:rPr>
          <w:rFonts w:ascii="Calibri Light" w:hAnsi="Calibri Light" w:cs="Calibri Light"/>
          <w:sz w:val="22"/>
          <w:szCs w:val="22"/>
          <w:lang w:val="en-AU"/>
        </w:rPr>
      </w:pPr>
      <w:r w:rsidRPr="001266EF">
        <w:rPr>
          <w:rFonts w:ascii="Calibri Light" w:hAnsi="Calibri Light" w:cs="Calibri Light"/>
          <w:sz w:val="22"/>
          <w:szCs w:val="22"/>
          <w:lang w:val="en-AU"/>
        </w:rPr>
        <w:t>Program l</w:t>
      </w:r>
      <w:r w:rsidR="001623A5" w:rsidRPr="001266EF">
        <w:rPr>
          <w:rFonts w:ascii="Calibri Light" w:hAnsi="Calibri Light" w:cs="Calibri Light"/>
          <w:sz w:val="22"/>
          <w:szCs w:val="22"/>
          <w:lang w:val="en-AU"/>
        </w:rPr>
        <w:t>earning and adaptation</w:t>
      </w:r>
    </w:p>
    <w:p w14:paraId="67D7BD9E" w14:textId="2E9DAA01" w:rsidR="00B56D7D" w:rsidRPr="001266EF" w:rsidRDefault="001623A5"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As a learning program, LAI goes beyond indicators to continuously obtain information, assess progress, make informed decisions, and adapt implementation. The MERLA team will </w:t>
      </w:r>
      <w:r w:rsidR="00B56D7D" w:rsidRPr="001266EF">
        <w:rPr>
          <w:rFonts w:ascii="Calibri Light" w:hAnsi="Calibri Light" w:cs="Calibri Light"/>
          <w:color w:val="auto"/>
          <w:sz w:val="22"/>
          <w:szCs w:val="22"/>
          <w:lang w:val="en-AU"/>
        </w:rPr>
        <w:t>lead</w:t>
      </w:r>
      <w:r w:rsidRPr="001266EF">
        <w:rPr>
          <w:rFonts w:ascii="Calibri Light" w:hAnsi="Calibri Light" w:cs="Calibri Light"/>
          <w:color w:val="auto"/>
          <w:sz w:val="22"/>
          <w:szCs w:val="22"/>
          <w:lang w:val="en-AU"/>
        </w:rPr>
        <w:t xml:space="preserve"> six-monthly pause-and-reflect sessions to review evidence on progress towards outputs (at first) and then outcomes. T</w:t>
      </w:r>
      <w:r w:rsidR="00B56D7D" w:rsidRPr="001266EF">
        <w:rPr>
          <w:rFonts w:ascii="Calibri Light" w:hAnsi="Calibri Light" w:cs="Calibri Light"/>
          <w:color w:val="auto"/>
          <w:sz w:val="22"/>
          <w:szCs w:val="22"/>
          <w:lang w:val="en-AU"/>
        </w:rPr>
        <w:t>ogether with the LAI team, t</w:t>
      </w:r>
      <w:r w:rsidRPr="001266EF">
        <w:rPr>
          <w:rFonts w:ascii="Calibri Light" w:hAnsi="Calibri Light" w:cs="Calibri Light"/>
          <w:color w:val="auto"/>
          <w:sz w:val="22"/>
          <w:szCs w:val="22"/>
          <w:lang w:val="en-AU"/>
        </w:rPr>
        <w:t xml:space="preserve">hese sessions will also assess activities in the </w:t>
      </w:r>
      <w:r w:rsidR="00B56D7D" w:rsidRPr="001266EF">
        <w:rPr>
          <w:rFonts w:ascii="Calibri Light" w:hAnsi="Calibri Light" w:cs="Calibri Light"/>
          <w:color w:val="auto"/>
          <w:sz w:val="22"/>
          <w:szCs w:val="22"/>
          <w:lang w:val="en-AU"/>
        </w:rPr>
        <w:t>Annual</w:t>
      </w:r>
      <w:r w:rsidRPr="001266EF">
        <w:rPr>
          <w:rFonts w:ascii="Calibri Light" w:hAnsi="Calibri Light" w:cs="Calibri Light"/>
          <w:color w:val="auto"/>
          <w:sz w:val="22"/>
          <w:szCs w:val="22"/>
          <w:lang w:val="en-AU"/>
        </w:rPr>
        <w:t xml:space="preserve"> </w:t>
      </w:r>
      <w:r w:rsidR="00B56D7D" w:rsidRPr="001266EF">
        <w:rPr>
          <w:rFonts w:ascii="Calibri Light" w:hAnsi="Calibri Light" w:cs="Calibri Light"/>
          <w:color w:val="auto"/>
          <w:sz w:val="22"/>
          <w:szCs w:val="22"/>
          <w:lang w:val="en-AU"/>
        </w:rPr>
        <w:t>P</w:t>
      </w:r>
      <w:r w:rsidRPr="001266EF">
        <w:rPr>
          <w:rFonts w:ascii="Calibri Light" w:hAnsi="Calibri Light" w:cs="Calibri Light"/>
          <w:color w:val="auto"/>
          <w:sz w:val="22"/>
          <w:szCs w:val="22"/>
          <w:lang w:val="en-AU"/>
        </w:rPr>
        <w:t>lan through a learning lens and discuss whether we intensify (deeper involvement), expand (</w:t>
      </w:r>
      <w:r w:rsidR="001F6FD5" w:rsidRPr="001266EF">
        <w:rPr>
          <w:rFonts w:ascii="Calibri Light" w:hAnsi="Calibri Light" w:cs="Calibri Light"/>
          <w:color w:val="auto"/>
          <w:sz w:val="22"/>
          <w:szCs w:val="22"/>
          <w:lang w:val="en-AU"/>
        </w:rPr>
        <w:t xml:space="preserve">widen </w:t>
      </w:r>
      <w:r w:rsidRPr="001266EF">
        <w:rPr>
          <w:rFonts w:ascii="Calibri Light" w:hAnsi="Calibri Light" w:cs="Calibri Light"/>
          <w:color w:val="auto"/>
          <w:sz w:val="22"/>
          <w:szCs w:val="22"/>
          <w:lang w:val="en-AU"/>
        </w:rPr>
        <w:t xml:space="preserve">reach), or pull back based on actual data and events happening on the ground. </w:t>
      </w:r>
    </w:p>
    <w:p w14:paraId="5CEB7802" w14:textId="2F9BB66F" w:rsidR="001623A5" w:rsidRPr="001266EF" w:rsidRDefault="001623A5"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lastRenderedPageBreak/>
        <w:t xml:space="preserve">A six-monthly pause-and-reflect session facilitated by the MERLA team is a protected time </w:t>
      </w:r>
      <w:r w:rsidR="00181284" w:rsidRPr="001266EF">
        <w:rPr>
          <w:rFonts w:ascii="Calibri Light" w:hAnsi="Calibri Light" w:cs="Calibri Light"/>
          <w:color w:val="auto"/>
          <w:sz w:val="22"/>
          <w:szCs w:val="22"/>
          <w:lang w:val="en-AU"/>
        </w:rPr>
        <w:t>i</w:t>
      </w:r>
      <w:r w:rsidRPr="001266EF">
        <w:rPr>
          <w:rFonts w:ascii="Calibri Light" w:hAnsi="Calibri Light" w:cs="Calibri Light"/>
          <w:color w:val="auto"/>
          <w:sz w:val="22"/>
          <w:szCs w:val="22"/>
          <w:lang w:val="en-AU"/>
        </w:rPr>
        <w:t xml:space="preserve">n </w:t>
      </w:r>
      <w:r w:rsidR="00181284" w:rsidRPr="001266EF">
        <w:rPr>
          <w:rFonts w:ascii="Calibri Light" w:hAnsi="Calibri Light" w:cs="Calibri Light"/>
          <w:color w:val="auto"/>
          <w:sz w:val="22"/>
          <w:szCs w:val="22"/>
          <w:lang w:val="en-AU"/>
        </w:rPr>
        <w:t xml:space="preserve">the LAI team </w:t>
      </w:r>
      <w:r w:rsidRPr="001266EF">
        <w:rPr>
          <w:rFonts w:ascii="Calibri Light" w:hAnsi="Calibri Light" w:cs="Calibri Light"/>
          <w:color w:val="auto"/>
          <w:sz w:val="22"/>
          <w:szCs w:val="22"/>
          <w:lang w:val="en-AU"/>
        </w:rPr>
        <w:t>calendar that must occur, regardless of busy schedules. It is also a dedicated space where sharing results—good and bad—is welcome, and reports on fail</w:t>
      </w:r>
      <w:r w:rsidR="000E5248" w:rsidRPr="001266EF">
        <w:rPr>
          <w:rFonts w:ascii="Calibri Light" w:hAnsi="Calibri Light" w:cs="Calibri Light"/>
          <w:color w:val="auto"/>
          <w:sz w:val="22"/>
          <w:szCs w:val="22"/>
          <w:lang w:val="en-AU"/>
        </w:rPr>
        <w:t>ure, lessons learned</w:t>
      </w:r>
      <w:r w:rsidR="001F6FD5" w:rsidRPr="001266EF">
        <w:rPr>
          <w:rFonts w:ascii="Calibri Light" w:hAnsi="Calibri Light" w:cs="Calibri Light"/>
          <w:color w:val="auto"/>
          <w:sz w:val="22"/>
          <w:szCs w:val="22"/>
          <w:lang w:val="en-AU"/>
        </w:rPr>
        <w:t>,</w:t>
      </w:r>
      <w:r w:rsidR="000E5248" w:rsidRPr="001266EF">
        <w:rPr>
          <w:rFonts w:ascii="Calibri Light" w:hAnsi="Calibri Light" w:cs="Calibri Light"/>
          <w:color w:val="auto"/>
          <w:sz w:val="22"/>
          <w:szCs w:val="22"/>
          <w:lang w:val="en-AU"/>
        </w:rPr>
        <w:t xml:space="preserve"> and iterative improvement</w:t>
      </w:r>
      <w:r w:rsidRPr="001266EF">
        <w:rPr>
          <w:rFonts w:ascii="Calibri Light" w:hAnsi="Calibri Light" w:cs="Calibri Light"/>
          <w:color w:val="auto"/>
          <w:sz w:val="22"/>
          <w:szCs w:val="22"/>
          <w:lang w:val="en-AU"/>
        </w:rPr>
        <w:t xml:space="preserve"> is encouraged. </w:t>
      </w:r>
    </w:p>
    <w:p w14:paraId="44C185D1" w14:textId="0F6BB5A0" w:rsidR="005B14CA" w:rsidRPr="001266EF" w:rsidRDefault="005B14CA" w:rsidP="003A7F56">
      <w:pPr>
        <w:pStyle w:val="Heading2"/>
      </w:pPr>
      <w:bookmarkStart w:id="504" w:name="_Toc98358504"/>
      <w:bookmarkStart w:id="505" w:name="_Toc98361549"/>
      <w:bookmarkStart w:id="506" w:name="_Toc98364023"/>
      <w:bookmarkStart w:id="507" w:name="_Toc98366475"/>
      <w:bookmarkStart w:id="508" w:name="_Toc102067252"/>
      <w:bookmarkStart w:id="509" w:name="_Toc84494940"/>
      <w:bookmarkStart w:id="510" w:name="_Ref85708757"/>
      <w:bookmarkStart w:id="511" w:name="_Toc89709851"/>
      <w:bookmarkStart w:id="512" w:name="_Toc188362638"/>
      <w:bookmarkEnd w:id="504"/>
      <w:bookmarkEnd w:id="505"/>
      <w:bookmarkEnd w:id="506"/>
      <w:bookmarkEnd w:id="507"/>
      <w:bookmarkEnd w:id="508"/>
      <w:r w:rsidRPr="001266EF">
        <w:t>Gender Equality, Disability and Social Inclusion</w:t>
      </w:r>
      <w:bookmarkEnd w:id="509"/>
      <w:bookmarkEnd w:id="510"/>
      <w:bookmarkEnd w:id="511"/>
      <w:bookmarkEnd w:id="512"/>
    </w:p>
    <w:p w14:paraId="00F2235E" w14:textId="67A2CAC3" w:rsidR="004F77AB" w:rsidRPr="001266EF" w:rsidRDefault="004F77AB"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LAI integrates gender equality, disability and social (GEDSI) inclusion through-out its program logic, with specific activities, outputs and outcomes related to inclusion, as well as explicit references to inclusion across most of the outputs and outcomes. This deliberate design choice anchors LAI’s GEDSI efforts to the ambition and logic of the LAI program. The clear thread of GEDSI woven throughout the program logic ensures a correlation between success on GEDSI and broader LAI success. The GEDSI approach is based on a foundation of a situation analysis and will be supported by clear indicators </w:t>
      </w:r>
      <w:r w:rsidR="00933F18" w:rsidRPr="001266EF">
        <w:rPr>
          <w:rFonts w:ascii="Calibri Light" w:hAnsi="Calibri Light" w:cs="Calibri Light"/>
          <w:color w:val="auto"/>
          <w:sz w:val="22"/>
          <w:szCs w:val="22"/>
          <w:lang w:val="en-AU"/>
        </w:rPr>
        <w:t xml:space="preserve">and </w:t>
      </w:r>
      <w:r w:rsidRPr="001266EF">
        <w:rPr>
          <w:rFonts w:ascii="Calibri Light" w:hAnsi="Calibri Light" w:cs="Calibri Light"/>
          <w:color w:val="auto"/>
          <w:sz w:val="22"/>
          <w:szCs w:val="22"/>
          <w:lang w:val="en-AU"/>
        </w:rPr>
        <w:t>monitoring, evaluation and learning</w:t>
      </w:r>
      <w:r w:rsidR="00933F18" w:rsidRPr="001266EF">
        <w:rPr>
          <w:rFonts w:ascii="Calibri Light" w:hAnsi="Calibri Light" w:cs="Calibri Light"/>
          <w:color w:val="auto"/>
          <w:sz w:val="22"/>
          <w:szCs w:val="22"/>
          <w:lang w:val="en-AU"/>
        </w:rPr>
        <w:t>. T</w:t>
      </w:r>
      <w:r w:rsidRPr="001266EF">
        <w:rPr>
          <w:rFonts w:ascii="Calibri Light" w:hAnsi="Calibri Light" w:cs="Calibri Light"/>
          <w:color w:val="auto"/>
          <w:sz w:val="22"/>
          <w:szCs w:val="22"/>
          <w:lang w:val="en-AU"/>
        </w:rPr>
        <w:t xml:space="preserve">he GEDSI strategic approach, outlined further below, will take a </w:t>
      </w:r>
      <w:r w:rsidR="003158CF"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do no harm</w:t>
      </w:r>
      <w:r w:rsidR="003158CF"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approach. Given these factors, LAI is considered to meet the minimum Organisation for Economic Cooperation and Development (OECD) Development Assistance Committee (DAC) criteria for scoring as Significant (Score 1) for the DAC’s Gender Policy Marker.</w:t>
      </w:r>
    </w:p>
    <w:p w14:paraId="04CB2A96" w14:textId="36E5ED36" w:rsidR="005E1754" w:rsidRPr="001266EF" w:rsidRDefault="004F77AB"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A complementary Gender Equality, Disability and Social Inclusion Strategy will be developed early in the implementation of LAI. A high-level overview of this strategic approach and principles is outlined in the rest of this section.</w:t>
      </w:r>
    </w:p>
    <w:p w14:paraId="7568AD95" w14:textId="77777777" w:rsidR="007B4E1B" w:rsidRPr="001266EF" w:rsidRDefault="007B4E1B" w:rsidP="006C3DDF">
      <w:pPr>
        <w:pStyle w:val="Heading3"/>
        <w:rPr>
          <w:rFonts w:ascii="Calibri Light" w:hAnsi="Calibri Light" w:cs="Calibri Light"/>
          <w:sz w:val="22"/>
          <w:szCs w:val="22"/>
          <w:lang w:val="en-AU"/>
        </w:rPr>
      </w:pPr>
      <w:r w:rsidRPr="001266EF">
        <w:rPr>
          <w:rFonts w:ascii="Calibri Light" w:hAnsi="Calibri Light" w:cs="Calibri Light"/>
          <w:sz w:val="22"/>
          <w:szCs w:val="22"/>
          <w:lang w:val="en-AU"/>
        </w:rPr>
        <w:t>Practical Inclusion</w:t>
      </w:r>
    </w:p>
    <w:p w14:paraId="2DBA9CC2" w14:textId="714BF326" w:rsidR="004F77AB" w:rsidRPr="001266EF" w:rsidRDefault="004F77AB"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LAI will take a twin track approach to GEDSI </w:t>
      </w:r>
      <w:r w:rsidR="00933F18"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mainstreaming inclusion across all aspects of the program while also including targeted activities and support that accelerate inclusion. In practice this means that LAI will work to take advantage of every opportunity to advance equity and inclusion, including across LAI operations and through strategic support provided to DFAT. Mainstreaming requires LAI to apply the GEDSI lens to every intervention, ensuring progressive attitudes and practices with relation to inclusion are centred.</w:t>
      </w:r>
    </w:p>
    <w:p w14:paraId="407FAA74" w14:textId="331991F3" w:rsidR="004F77AB" w:rsidRDefault="004F77AB"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Targeted interventions will drive ‘Practical Inclusion’ for target equity groups. For example, through activities focused on women’s leadership and women’s economic empowerment, advancing those pillars of DFAT’s Gender Equality and Women’s Empowerment strategy (2016), while taking a </w:t>
      </w:r>
      <w:r w:rsidR="003158CF"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do</w:t>
      </w:r>
      <w:r w:rsidR="003158CF"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no</w:t>
      </w:r>
      <w:r w:rsidR="003158CF"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harm</w:t>
      </w:r>
      <w:r w:rsidR="003158CF"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 approach with a particular focus on gender-based violence. A practical inclusion approach acknowledges that </w:t>
      </w:r>
      <w:proofErr w:type="gramStart"/>
      <w:r w:rsidRPr="001266EF">
        <w:rPr>
          <w:rFonts w:ascii="Calibri Light" w:hAnsi="Calibri Light" w:cs="Calibri Light"/>
          <w:color w:val="auto"/>
          <w:sz w:val="22"/>
          <w:szCs w:val="22"/>
          <w:lang w:val="en-AU"/>
        </w:rPr>
        <w:t>in order to</w:t>
      </w:r>
      <w:proofErr w:type="gramEnd"/>
      <w:r w:rsidRPr="001266EF">
        <w:rPr>
          <w:rFonts w:ascii="Calibri Light" w:hAnsi="Calibri Light" w:cs="Calibri Light"/>
          <w:color w:val="auto"/>
          <w:sz w:val="22"/>
          <w:szCs w:val="22"/>
          <w:lang w:val="en-AU"/>
        </w:rPr>
        <w:t xml:space="preserve"> achieve meaningful and sustained change effort is required across three key inclusion domains</w:t>
      </w:r>
      <w:r w:rsidR="008F00BD">
        <w:rPr>
          <w:rFonts w:ascii="Calibri Light" w:hAnsi="Calibri Light" w:cs="Calibri Light"/>
          <w:color w:val="auto"/>
          <w:sz w:val="22"/>
          <w:szCs w:val="22"/>
          <w:lang w:val="en-AU"/>
        </w:rPr>
        <w:t>.</w:t>
      </w:r>
    </w:p>
    <w:p w14:paraId="045B0B73" w14:textId="20018671" w:rsidR="007B4E1B" w:rsidRPr="001266EF" w:rsidRDefault="007B4E1B" w:rsidP="006C3DDF">
      <w:pPr>
        <w:pStyle w:val="Heading3"/>
        <w:rPr>
          <w:rFonts w:ascii="Calibri Light" w:hAnsi="Calibri Light" w:cs="Calibri Light"/>
          <w:sz w:val="22"/>
          <w:szCs w:val="22"/>
          <w:lang w:val="en-AU"/>
        </w:rPr>
      </w:pPr>
      <w:r w:rsidRPr="001266EF">
        <w:rPr>
          <w:rFonts w:ascii="Calibri Light" w:hAnsi="Calibri Light" w:cs="Calibri Light"/>
          <w:sz w:val="22"/>
          <w:szCs w:val="22"/>
          <w:lang w:val="en-AU"/>
        </w:rPr>
        <w:t xml:space="preserve">Activity selection and signature initiatives </w:t>
      </w:r>
    </w:p>
    <w:p w14:paraId="7CA1AF58" w14:textId="0DE0ED95" w:rsidR="000806E1" w:rsidRPr="001266EF" w:rsidRDefault="0068278F"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LAI’s GEDSI approach will be firmly integrated into LAI’s overall activity approach. All proposed interventions for LAI will be analysed through the Practical Inclusion lens, while all proposed GEDSI activities will be firmly integrated into LAI’s overall activity approach. This robust, collaborative planning of LAI interventions will ensure that GEDSI is mainstreamed across all activities, and all activities are consistent with the Practical Inclusion approach – explicitly linked across the three inclusion domains of Access, Building Blocks to contribute and succeed, and Culture of Inclusion. For example, the design of learning supports, networks and events will remove as many structural barriers as possible</w:t>
      </w:r>
      <w:r w:rsidR="009E2F24" w:rsidRPr="001266EF">
        <w:rPr>
          <w:rFonts w:ascii="Calibri Light" w:hAnsi="Calibri Light" w:cs="Calibri Light"/>
          <w:color w:val="auto"/>
          <w:sz w:val="22"/>
          <w:szCs w:val="22"/>
          <w:lang w:val="en-AU"/>
        </w:rPr>
        <w:t xml:space="preserve">, including </w:t>
      </w:r>
      <w:r w:rsidRPr="001266EF">
        <w:rPr>
          <w:rFonts w:ascii="Calibri Light" w:hAnsi="Calibri Light" w:cs="Calibri Light"/>
          <w:color w:val="auto"/>
          <w:sz w:val="22"/>
          <w:szCs w:val="22"/>
          <w:lang w:val="en-AU"/>
        </w:rPr>
        <w:t>in considering the timing and location of events. GEDSI mainstreaming will also be an important driver for embedding GEDSI principles, practices and learning in all curricula designed by LAI and its partners, especially in leadership development. This will be an important strategy to ensure all learning partners are provided with opportunities to progress their knowledge, attitudes and behaviours on inclusion and equity.</w:t>
      </w:r>
    </w:p>
    <w:p w14:paraId="3A01B8B8" w14:textId="24C8C756" w:rsidR="0068278F" w:rsidRPr="001266EF" w:rsidRDefault="000806E1"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Beyond mainstreaming, targeted GEDSI efforts – for either equity groups or institutions and leaders – will be delivered in line with the other LAI activity </w:t>
      </w:r>
      <w:proofErr w:type="gramStart"/>
      <w:r w:rsidRPr="001266EF">
        <w:rPr>
          <w:rFonts w:ascii="Calibri Light" w:hAnsi="Calibri Light" w:cs="Calibri Light"/>
          <w:color w:val="auto"/>
          <w:sz w:val="22"/>
          <w:szCs w:val="22"/>
          <w:lang w:val="en-AU"/>
        </w:rPr>
        <w:t>approaches, and</w:t>
      </w:r>
      <w:proofErr w:type="gramEnd"/>
      <w:r w:rsidRPr="001266EF">
        <w:rPr>
          <w:rFonts w:ascii="Calibri Light" w:hAnsi="Calibri Light" w:cs="Calibri Light"/>
          <w:color w:val="auto"/>
          <w:sz w:val="22"/>
          <w:szCs w:val="22"/>
          <w:lang w:val="en-AU"/>
        </w:rPr>
        <w:t xml:space="preserve"> selected and designed on the basis of contributing to and reinforcing LAI overall outcomes and goal. Ultimately, mainstreaming and Practical Inclusion activities will work in support of each other</w:t>
      </w:r>
      <w:r w:rsidR="000312A7" w:rsidRPr="001266EF">
        <w:rPr>
          <w:rFonts w:ascii="Calibri Light" w:hAnsi="Calibri Light" w:cs="Calibri Light"/>
          <w:color w:val="auto"/>
          <w:sz w:val="22"/>
          <w:szCs w:val="22"/>
          <w:lang w:val="en-AU"/>
        </w:rPr>
        <w:t>.</w:t>
      </w:r>
      <w:r w:rsidR="0068278F" w:rsidRPr="001266EF">
        <w:rPr>
          <w:rFonts w:ascii="Calibri Light" w:hAnsi="Calibri Light" w:cs="Calibri Light"/>
          <w:color w:val="auto"/>
          <w:sz w:val="22"/>
          <w:szCs w:val="22"/>
          <w:lang w:val="en-AU"/>
        </w:rPr>
        <w:t xml:space="preserve"> </w:t>
      </w:r>
      <w:r w:rsidR="007B4E1B" w:rsidRPr="001266EF">
        <w:rPr>
          <w:rFonts w:ascii="Calibri Light" w:hAnsi="Calibri Light" w:cs="Calibri Light"/>
          <w:color w:val="auto"/>
          <w:sz w:val="22"/>
          <w:szCs w:val="22"/>
          <w:lang w:val="en-AU"/>
        </w:rPr>
        <w:t xml:space="preserve">Given the interconnection between mainstreaming and </w:t>
      </w:r>
      <w:r w:rsidR="0068278F" w:rsidRPr="001266EF">
        <w:rPr>
          <w:rFonts w:ascii="Calibri Light" w:hAnsi="Calibri Light" w:cs="Calibri Light"/>
          <w:color w:val="auto"/>
          <w:sz w:val="22"/>
          <w:szCs w:val="22"/>
          <w:lang w:val="en-AU"/>
        </w:rPr>
        <w:t xml:space="preserve">targeted </w:t>
      </w:r>
      <w:r w:rsidR="007B4E1B" w:rsidRPr="001266EF">
        <w:rPr>
          <w:rFonts w:ascii="Calibri Light" w:hAnsi="Calibri Light" w:cs="Calibri Light"/>
          <w:color w:val="auto"/>
          <w:sz w:val="22"/>
          <w:szCs w:val="22"/>
          <w:lang w:val="en-AU"/>
        </w:rPr>
        <w:t xml:space="preserve">Practical Inclusion efforts, and between these efforts and other activities, there is scope for LAI to develop ‘Signature Initiatives’ in support of GEDSI. </w:t>
      </w:r>
    </w:p>
    <w:p w14:paraId="198C5D1B" w14:textId="77777777" w:rsidR="000312A7" w:rsidRPr="001266EF" w:rsidRDefault="000312A7" w:rsidP="006C3DDF">
      <w:pPr>
        <w:pStyle w:val="Heading3"/>
        <w:rPr>
          <w:rFonts w:ascii="Calibri Light" w:hAnsi="Calibri Light" w:cs="Calibri Light"/>
          <w:sz w:val="22"/>
          <w:szCs w:val="22"/>
          <w:lang w:val="en-AU"/>
        </w:rPr>
      </w:pPr>
      <w:r w:rsidRPr="001266EF">
        <w:rPr>
          <w:rFonts w:ascii="Calibri Light" w:hAnsi="Calibri Light" w:cs="Calibri Light"/>
          <w:sz w:val="22"/>
          <w:szCs w:val="22"/>
          <w:lang w:val="en-AU"/>
        </w:rPr>
        <w:lastRenderedPageBreak/>
        <w:t xml:space="preserve">Learning, Accountability, and Governance </w:t>
      </w:r>
    </w:p>
    <w:p w14:paraId="38DCA37C" w14:textId="4A7B986E" w:rsidR="000312A7" w:rsidRPr="001266EF" w:rsidRDefault="000312A7"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LAI’s GEDSI strategy will only be possible if supported by LAI leadership and governance, with clear accountability. As outlined in </w:t>
      </w:r>
      <w:r w:rsidR="00E60E19">
        <w:rPr>
          <w:rFonts w:ascii="Calibri Light" w:hAnsi="Calibri Light" w:cs="Calibri Light"/>
          <w:color w:val="auto"/>
          <w:sz w:val="22"/>
          <w:szCs w:val="22"/>
          <w:lang w:val="en-AU"/>
        </w:rPr>
        <w:t>Figure 6</w:t>
      </w:r>
      <w:r w:rsidRPr="001266EF">
        <w:rPr>
          <w:rFonts w:ascii="Calibri Light" w:hAnsi="Calibri Light" w:cs="Calibri Light"/>
          <w:color w:val="auto"/>
          <w:sz w:val="22"/>
          <w:szCs w:val="22"/>
          <w:lang w:val="en-AU"/>
        </w:rPr>
        <w:t>, there are a range of GEDSI mainstreaming and targeted access activities that will be incorporated into the LAI governance system. This includes clear criteria and checklists for activity selection and reporting, dedicated focus on GEDSI in agendas, and governance practices that maximise and model inclusion.</w:t>
      </w:r>
    </w:p>
    <w:p w14:paraId="03789B40" w14:textId="77777777" w:rsidR="000312A7" w:rsidRPr="001266EF" w:rsidRDefault="000312A7"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Within the LAI team, there will be clear accountability and expectation for GEDSI starting with recruitment, job descriptions and key performance indicators. Key responsibilities for GEDSI implementation will be clearly stated in all job descriptions and monitored through performance appraisal systems, and GEDSI will be embedded as a regular item in team meetings, reporting and reflection. This will ensure whole of team focus on inclusion efforts and provide a structure which reinforces accountability for inclusion across all roles. Regular reporting back on and discussion of GEDSI progress from all teams will ensure that GEDSI progress is not siloed to experts. The LAI GEDSI strategy will identify specific actions, tools, and training to ensure accountability for GEDSI performance.</w:t>
      </w:r>
    </w:p>
    <w:p w14:paraId="4593E59D" w14:textId="2A55A6A2" w:rsidR="000312A7" w:rsidRPr="001266EF" w:rsidRDefault="000312A7"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Clear and specific MERLA, with specific GEDSI indicators will be key to assessing performance. The contribution and connection of GEDSI effort to overall LAI progress will be embedded in clear and consistent reporting on GEDSI progress. Ongoing learning and reflection will support the creation of new knowledge as well as course correction, planning and risk management associated with GEDSI. </w:t>
      </w:r>
    </w:p>
    <w:p w14:paraId="322AD35B" w14:textId="3DC0F612" w:rsidR="00271991" w:rsidRDefault="00271991" w:rsidP="006C3DDF">
      <w:pPr>
        <w:pStyle w:val="PDD"/>
      </w:pPr>
      <w:bookmarkStart w:id="513" w:name="_Toc187831426"/>
      <w:r>
        <w:t xml:space="preserve">Figure </w:t>
      </w:r>
      <w:r>
        <w:fldChar w:fldCharType="begin"/>
      </w:r>
      <w:r>
        <w:instrText xml:space="preserve"> SEQ Figure \* ARABIC </w:instrText>
      </w:r>
      <w:r>
        <w:fldChar w:fldCharType="separate"/>
      </w:r>
      <w:r w:rsidR="00BE555A">
        <w:rPr>
          <w:noProof/>
        </w:rPr>
        <w:t>6</w:t>
      </w:r>
      <w:r>
        <w:rPr>
          <w:noProof/>
        </w:rPr>
        <w:fldChar w:fldCharType="end"/>
      </w:r>
      <w:r>
        <w:t xml:space="preserve">: </w:t>
      </w:r>
      <w:r w:rsidRPr="001266EF">
        <w:t>Indicative approach to GEDSI activities</w:t>
      </w:r>
      <w:bookmarkEnd w:id="513"/>
    </w:p>
    <w:p w14:paraId="679DBC63" w14:textId="06521FCF" w:rsidR="00FB6E05" w:rsidRPr="001266EF" w:rsidRDefault="00BF5318" w:rsidP="006C3DDF">
      <w:pPr>
        <w:rPr>
          <w:rFonts w:ascii="Calibri Light" w:hAnsi="Calibri Light" w:cs="Calibri Light"/>
          <w:sz w:val="22"/>
          <w:szCs w:val="22"/>
        </w:rPr>
      </w:pPr>
      <w:r>
        <w:rPr>
          <w:rFonts w:ascii="Calibri Light" w:hAnsi="Calibri Light" w:cs="Calibri Light"/>
          <w:noProof/>
          <w:sz w:val="22"/>
          <w:szCs w:val="22"/>
        </w:rPr>
        <w:drawing>
          <wp:inline distT="0" distB="0" distL="0" distR="0" wp14:anchorId="4FE6B4EE" wp14:editId="7172A174">
            <wp:extent cx="6505976" cy="4657725"/>
            <wp:effectExtent l="0" t="0" r="9525" b="0"/>
            <wp:docPr id="124589705" name="Picture 2" descr="For alternative text please see Appendix A - 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9705" name="Picture 2" descr="For alternative text please see Appendix A - Fig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41982" cy="4683502"/>
                    </a:xfrm>
                    <a:prstGeom prst="rect">
                      <a:avLst/>
                    </a:prstGeom>
                    <a:noFill/>
                  </pic:spPr>
                </pic:pic>
              </a:graphicData>
            </a:graphic>
          </wp:inline>
        </w:drawing>
      </w:r>
    </w:p>
    <w:p w14:paraId="2F9A8099" w14:textId="77777777" w:rsidR="00433A9E" w:rsidRPr="001266EF" w:rsidRDefault="00433A9E" w:rsidP="003A7F56">
      <w:pPr>
        <w:pStyle w:val="Heading2"/>
      </w:pPr>
      <w:bookmarkStart w:id="514" w:name="_Toc98361551"/>
      <w:bookmarkStart w:id="515" w:name="_Toc98364025"/>
      <w:bookmarkStart w:id="516" w:name="_Toc98366477"/>
      <w:bookmarkStart w:id="517" w:name="_Toc102067254"/>
      <w:bookmarkStart w:id="518" w:name="_Toc98361552"/>
      <w:bookmarkStart w:id="519" w:name="_Toc98364026"/>
      <w:bookmarkStart w:id="520" w:name="_Toc98366478"/>
      <w:bookmarkStart w:id="521" w:name="_Toc102067255"/>
      <w:bookmarkStart w:id="522" w:name="_Toc98358506"/>
      <w:bookmarkStart w:id="523" w:name="_Toc98361553"/>
      <w:bookmarkStart w:id="524" w:name="_Toc98364027"/>
      <w:bookmarkStart w:id="525" w:name="_Toc98366479"/>
      <w:bookmarkStart w:id="526" w:name="_Toc102067256"/>
      <w:bookmarkStart w:id="527" w:name="_Toc84494948"/>
      <w:bookmarkStart w:id="528" w:name="_Toc89709852"/>
      <w:bookmarkStart w:id="529" w:name="_Toc188362639"/>
      <w:bookmarkStart w:id="530" w:name="_Toc84494952"/>
      <w:bookmarkEnd w:id="514"/>
      <w:bookmarkEnd w:id="515"/>
      <w:bookmarkEnd w:id="516"/>
      <w:bookmarkEnd w:id="517"/>
      <w:bookmarkEnd w:id="518"/>
      <w:bookmarkEnd w:id="519"/>
      <w:bookmarkEnd w:id="520"/>
      <w:bookmarkEnd w:id="521"/>
      <w:bookmarkEnd w:id="522"/>
      <w:bookmarkEnd w:id="523"/>
      <w:bookmarkEnd w:id="524"/>
      <w:bookmarkEnd w:id="525"/>
      <w:bookmarkEnd w:id="526"/>
      <w:r w:rsidRPr="001266EF">
        <w:t>Other Cross Cutting Issues</w:t>
      </w:r>
      <w:bookmarkEnd w:id="527"/>
      <w:bookmarkEnd w:id="528"/>
      <w:bookmarkEnd w:id="529"/>
    </w:p>
    <w:p w14:paraId="5544379C" w14:textId="77777777" w:rsidR="00433A9E" w:rsidRPr="001266EF" w:rsidRDefault="00433A9E" w:rsidP="006C3DDF">
      <w:pPr>
        <w:pStyle w:val="Heading3"/>
        <w:spacing w:before="120"/>
        <w:rPr>
          <w:rFonts w:ascii="Calibri Light" w:hAnsi="Calibri Light" w:cs="Calibri Light"/>
          <w:sz w:val="22"/>
          <w:szCs w:val="22"/>
          <w:lang w:val="en-AU"/>
        </w:rPr>
      </w:pPr>
      <w:bookmarkStart w:id="531" w:name="_Toc84494949"/>
      <w:r w:rsidRPr="001266EF">
        <w:rPr>
          <w:rFonts w:ascii="Calibri Light" w:hAnsi="Calibri Light" w:cs="Calibri Light"/>
          <w:sz w:val="22"/>
          <w:szCs w:val="22"/>
          <w:lang w:val="en-AU"/>
        </w:rPr>
        <w:t>Climate Change</w:t>
      </w:r>
      <w:bookmarkEnd w:id="531"/>
    </w:p>
    <w:p w14:paraId="35164732" w14:textId="37153794" w:rsidR="00433A9E" w:rsidRPr="001266EF" w:rsidRDefault="00433A9E"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Although climate change is not identified as part of the LAI Program Logic, it is part of the operating context for LAI. With civil service as the primary beneficiary of LAI’s HRD systems development work, LAI activities </w:t>
      </w:r>
      <w:r w:rsidR="007B4F5C" w:rsidRPr="001266EF">
        <w:rPr>
          <w:rFonts w:ascii="Calibri Light" w:hAnsi="Calibri Light" w:cs="Calibri Light"/>
          <w:color w:val="auto"/>
          <w:sz w:val="22"/>
          <w:szCs w:val="22"/>
          <w:lang w:val="en-AU"/>
        </w:rPr>
        <w:t>will</w:t>
      </w:r>
      <w:r w:rsidRPr="001266EF">
        <w:rPr>
          <w:rFonts w:ascii="Calibri Light" w:hAnsi="Calibri Light" w:cs="Calibri Light"/>
          <w:color w:val="auto"/>
          <w:sz w:val="22"/>
          <w:szCs w:val="22"/>
          <w:lang w:val="en-AU"/>
        </w:rPr>
        <w:t xml:space="preserve"> develop capabilities that enhance the civil service capacity for informed policy; a capability that is also relevant to environmental policy. </w:t>
      </w:r>
    </w:p>
    <w:p w14:paraId="32B615BE" w14:textId="0D0B3E38" w:rsidR="00433A9E" w:rsidRPr="001266EF" w:rsidRDefault="00433A9E"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lastRenderedPageBreak/>
        <w:t>Additionally,</w:t>
      </w:r>
      <w:r w:rsidRPr="001266EF">
        <w:rPr>
          <w:rFonts w:ascii="Calibri Light" w:hAnsi="Calibri Light" w:cs="Calibri Light"/>
          <w:iCs/>
          <w:color w:val="auto"/>
          <w:sz w:val="22"/>
          <w:szCs w:val="22"/>
          <w:lang w:val="en-AU"/>
        </w:rPr>
        <w:t xml:space="preserve"> </w:t>
      </w:r>
      <w:r w:rsidRPr="001266EF">
        <w:rPr>
          <w:rFonts w:ascii="Calibri Light" w:hAnsi="Calibri Light" w:cs="Calibri Light"/>
          <w:color w:val="auto"/>
          <w:sz w:val="22"/>
          <w:szCs w:val="22"/>
          <w:lang w:val="en-AU"/>
        </w:rPr>
        <w:t xml:space="preserve">LAI will contribute to a more educated and aware professional workforce, and provide HRD to strengthen institutions of governance, supporting </w:t>
      </w:r>
      <w:proofErr w:type="spellStart"/>
      <w:r w:rsidRPr="001266EF">
        <w:rPr>
          <w:rFonts w:ascii="Calibri Light" w:hAnsi="Calibri Light" w:cs="Calibri Light"/>
          <w:color w:val="auto"/>
          <w:sz w:val="22"/>
          <w:szCs w:val="22"/>
          <w:lang w:val="en-AU"/>
        </w:rPr>
        <w:t>GoL</w:t>
      </w:r>
      <w:proofErr w:type="spellEnd"/>
      <w:r w:rsidRPr="001266EF">
        <w:rPr>
          <w:rFonts w:ascii="Calibri Light" w:hAnsi="Calibri Light" w:cs="Calibri Light"/>
          <w:color w:val="auto"/>
          <w:sz w:val="22"/>
          <w:szCs w:val="22"/>
          <w:lang w:val="en-AU"/>
        </w:rPr>
        <w:t xml:space="preserve"> to achieve Laos’ NDCs and the multi-sectoral ambitions of the climate change action plan</w:t>
      </w:r>
      <w:r w:rsidR="00292AF6" w:rsidRPr="001266EF">
        <w:rPr>
          <w:rStyle w:val="FootnoteReference"/>
          <w:rFonts w:ascii="Calibri Light" w:hAnsi="Calibri Light" w:cs="Calibri Light"/>
          <w:color w:val="auto"/>
          <w:sz w:val="22"/>
          <w:szCs w:val="22"/>
          <w:lang w:val="en-AU"/>
        </w:rPr>
        <w:footnoteReference w:customMarkFollows="1" w:id="82"/>
        <w:t>81</w:t>
      </w:r>
      <w:r w:rsidRPr="001266EF">
        <w:rPr>
          <w:rFonts w:ascii="Calibri Light" w:hAnsi="Calibri Light" w:cs="Calibri Light"/>
          <w:iCs/>
          <w:color w:val="auto"/>
          <w:sz w:val="22"/>
          <w:szCs w:val="22"/>
          <w:lang w:val="en-AU"/>
        </w:rPr>
        <w:t xml:space="preserve"> and NSEDP, which </w:t>
      </w:r>
      <w:r w:rsidRPr="001266EF">
        <w:rPr>
          <w:rFonts w:ascii="Calibri Light" w:hAnsi="Calibri Light" w:cs="Calibri Light"/>
          <w:color w:val="auto"/>
          <w:sz w:val="22"/>
          <w:szCs w:val="22"/>
          <w:lang w:val="en-AU"/>
        </w:rPr>
        <w:t xml:space="preserve">prioritises systematic mainstreaming of climate change adaptation and strengthening capacities for disaster prevention and management. Where possible, priority fields of study for AAS and topic areas for AASC and high-level dialogue and development engagement will include climate change adaptation, mitigation and resilience. </w:t>
      </w:r>
      <w:proofErr w:type="gramStart"/>
      <w:r w:rsidRPr="001266EF">
        <w:rPr>
          <w:rFonts w:ascii="Calibri Light" w:hAnsi="Calibri Light" w:cs="Calibri Light"/>
          <w:color w:val="auto"/>
          <w:sz w:val="22"/>
          <w:szCs w:val="22"/>
          <w:lang w:val="en-AU"/>
        </w:rPr>
        <w:t>Similar to</w:t>
      </w:r>
      <w:proofErr w:type="gramEnd"/>
      <w:r w:rsidRPr="001266EF">
        <w:rPr>
          <w:rFonts w:ascii="Calibri Light" w:hAnsi="Calibri Light" w:cs="Calibri Light"/>
          <w:color w:val="auto"/>
          <w:sz w:val="22"/>
          <w:szCs w:val="22"/>
          <w:lang w:val="en-AU"/>
        </w:rPr>
        <w:t xml:space="preserve"> LAI’s approach to GEDSI, LAI will mainstream climate change awareness across HRD activities in a way that is appropriate to the topic and target participants. </w:t>
      </w:r>
    </w:p>
    <w:p w14:paraId="0E6CE5EE" w14:textId="77777777" w:rsidR="00433A9E" w:rsidRPr="001266EF" w:rsidRDefault="00433A9E" w:rsidP="006C3DDF">
      <w:pPr>
        <w:pStyle w:val="Heading3"/>
        <w:rPr>
          <w:rFonts w:ascii="Calibri Light" w:hAnsi="Calibri Light" w:cs="Calibri Light"/>
          <w:sz w:val="22"/>
          <w:szCs w:val="22"/>
          <w:lang w:val="en-AU"/>
        </w:rPr>
      </w:pPr>
      <w:bookmarkStart w:id="532" w:name="_Toc84494950"/>
      <w:r w:rsidRPr="001266EF">
        <w:rPr>
          <w:rFonts w:ascii="Calibri Light" w:hAnsi="Calibri Light" w:cs="Calibri Light"/>
          <w:sz w:val="22"/>
          <w:szCs w:val="22"/>
          <w:lang w:val="en-AU"/>
        </w:rPr>
        <w:t>Private Sector Engagement</w:t>
      </w:r>
      <w:bookmarkEnd w:id="532"/>
    </w:p>
    <w:p w14:paraId="02BD8F04" w14:textId="035EB401" w:rsidR="00433A9E" w:rsidRPr="001266EF" w:rsidRDefault="00433A9E"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Although LAI’s primary focus is on supporting </w:t>
      </w:r>
      <w:proofErr w:type="spellStart"/>
      <w:r w:rsidRPr="001266EF">
        <w:rPr>
          <w:rFonts w:ascii="Calibri Light" w:hAnsi="Calibri Light" w:cs="Calibri Light"/>
          <w:color w:val="auto"/>
          <w:sz w:val="22"/>
          <w:szCs w:val="22"/>
        </w:rPr>
        <w:t>GoL</w:t>
      </w:r>
      <w:proofErr w:type="spellEnd"/>
      <w:r w:rsidRPr="001266EF">
        <w:rPr>
          <w:rFonts w:ascii="Calibri Light" w:hAnsi="Calibri Light" w:cs="Calibri Light"/>
          <w:color w:val="auto"/>
          <w:sz w:val="22"/>
          <w:szCs w:val="22"/>
        </w:rPr>
        <w:t xml:space="preserve"> Ministry and Party organisations to achieve their HRD </w:t>
      </w:r>
      <w:r w:rsidR="007B25D9" w:rsidRPr="001266EF">
        <w:rPr>
          <w:rFonts w:ascii="Calibri Light" w:hAnsi="Calibri Light" w:cs="Calibri Light"/>
          <w:color w:val="auto"/>
          <w:sz w:val="22"/>
          <w:szCs w:val="22"/>
        </w:rPr>
        <w:t>goals</w:t>
      </w:r>
      <w:r w:rsidRPr="001266EF">
        <w:rPr>
          <w:rFonts w:ascii="Calibri Light" w:hAnsi="Calibri Light" w:cs="Calibri Light"/>
          <w:color w:val="auto"/>
          <w:sz w:val="22"/>
          <w:szCs w:val="22"/>
        </w:rPr>
        <w:t xml:space="preserve">, there are </w:t>
      </w:r>
      <w:proofErr w:type="gramStart"/>
      <w:r w:rsidRPr="001266EF">
        <w:rPr>
          <w:rFonts w:ascii="Calibri Light" w:hAnsi="Calibri Light" w:cs="Calibri Light"/>
          <w:color w:val="auto"/>
          <w:sz w:val="22"/>
          <w:szCs w:val="22"/>
        </w:rPr>
        <w:t>a number of</w:t>
      </w:r>
      <w:proofErr w:type="gramEnd"/>
      <w:r w:rsidRPr="001266EF">
        <w:rPr>
          <w:rFonts w:ascii="Calibri Light" w:hAnsi="Calibri Light" w:cs="Calibri Light"/>
          <w:color w:val="auto"/>
          <w:sz w:val="22"/>
          <w:szCs w:val="22"/>
        </w:rPr>
        <w:t xml:space="preserve"> ways in which private sector engagement will enrich and inform the approach that the program takes. This is particularly relevant to AAS scholars and alumni, many of whom are employed in the private sector. Design consultations with the Laos National Chamber of Commerce and Industry (LNCCI) and </w:t>
      </w:r>
      <w:proofErr w:type="spellStart"/>
      <w:r w:rsidRPr="001266EF">
        <w:rPr>
          <w:rFonts w:ascii="Calibri Light" w:hAnsi="Calibri Light" w:cs="Calibri Light"/>
          <w:color w:val="auto"/>
          <w:sz w:val="22"/>
          <w:szCs w:val="22"/>
        </w:rPr>
        <w:t>AustCham</w:t>
      </w:r>
      <w:proofErr w:type="spellEnd"/>
      <w:r w:rsidRPr="001266EF">
        <w:rPr>
          <w:rFonts w:ascii="Calibri Light" w:hAnsi="Calibri Light" w:cs="Calibri Light"/>
          <w:color w:val="auto"/>
          <w:sz w:val="22"/>
          <w:szCs w:val="22"/>
        </w:rPr>
        <w:t xml:space="preserve"> Laos highlighted the private sector need for a ready supply of skilled people who have access to the right kind of education, training and development. In LAI, specific private sector engagement will be supported through: </w:t>
      </w:r>
    </w:p>
    <w:p w14:paraId="3D243EBB" w14:textId="4401F69E" w:rsidR="00433A9E" w:rsidRPr="001266EF" w:rsidRDefault="00433A9E" w:rsidP="006C3DDF">
      <w:pPr>
        <w:pStyle w:val="BodyCopy"/>
        <w:numPr>
          <w:ilvl w:val="0"/>
          <w:numId w:val="25"/>
        </w:numPr>
        <w:rPr>
          <w:rFonts w:ascii="Calibri Light" w:hAnsi="Calibri Light" w:cs="Calibri Light"/>
          <w:color w:val="auto"/>
          <w:sz w:val="22"/>
          <w:szCs w:val="22"/>
        </w:rPr>
      </w:pPr>
      <w:r w:rsidRPr="001266EF">
        <w:rPr>
          <w:rFonts w:ascii="Calibri Light" w:hAnsi="Calibri Light" w:cs="Calibri Light"/>
          <w:color w:val="auto"/>
          <w:sz w:val="22"/>
          <w:szCs w:val="22"/>
        </w:rPr>
        <w:t>Engagement of private sector alums within the alumni engagement program</w:t>
      </w:r>
    </w:p>
    <w:p w14:paraId="32876135" w14:textId="164F4030" w:rsidR="00433A9E" w:rsidRPr="001266EF" w:rsidRDefault="00433A9E" w:rsidP="006C3DDF">
      <w:pPr>
        <w:pStyle w:val="BodyCopy"/>
        <w:numPr>
          <w:ilvl w:val="0"/>
          <w:numId w:val="25"/>
        </w:numPr>
        <w:rPr>
          <w:rFonts w:ascii="Calibri Light" w:hAnsi="Calibri Light" w:cs="Calibri Light"/>
          <w:color w:val="auto"/>
          <w:sz w:val="22"/>
          <w:szCs w:val="22"/>
        </w:rPr>
      </w:pPr>
      <w:r w:rsidRPr="001266EF">
        <w:rPr>
          <w:rFonts w:ascii="Calibri Light" w:hAnsi="Calibri Light" w:cs="Calibri Light"/>
          <w:color w:val="auto"/>
          <w:sz w:val="22"/>
          <w:szCs w:val="22"/>
        </w:rPr>
        <w:t>Support for private sector engagement of AA scholars while in Australia, through internships and other activities</w:t>
      </w:r>
    </w:p>
    <w:p w14:paraId="0EA8ED7F" w14:textId="3F2AE1EA" w:rsidR="00433A9E" w:rsidRPr="001266EF" w:rsidRDefault="00433A9E" w:rsidP="006C3DDF">
      <w:pPr>
        <w:pStyle w:val="BodyCopy"/>
        <w:numPr>
          <w:ilvl w:val="0"/>
          <w:numId w:val="25"/>
        </w:numPr>
        <w:rPr>
          <w:rFonts w:ascii="Calibri Light" w:hAnsi="Calibri Light" w:cs="Calibri Light"/>
          <w:color w:val="auto"/>
          <w:sz w:val="22"/>
          <w:szCs w:val="22"/>
        </w:rPr>
      </w:pPr>
      <w:r w:rsidRPr="001266EF">
        <w:rPr>
          <w:rFonts w:ascii="Calibri Light" w:hAnsi="Calibri Light" w:cs="Calibri Light"/>
          <w:color w:val="auto"/>
          <w:sz w:val="22"/>
          <w:szCs w:val="22"/>
        </w:rPr>
        <w:t>Maintain</w:t>
      </w:r>
      <w:r w:rsidR="00E045C6" w:rsidRPr="001266EF">
        <w:rPr>
          <w:rFonts w:ascii="Calibri Light" w:hAnsi="Calibri Light" w:cs="Calibri Light"/>
          <w:color w:val="auto"/>
          <w:sz w:val="22"/>
          <w:szCs w:val="22"/>
        </w:rPr>
        <w:t>ing</w:t>
      </w:r>
      <w:r w:rsidRPr="001266EF">
        <w:rPr>
          <w:rFonts w:ascii="Calibri Light" w:hAnsi="Calibri Light" w:cs="Calibri Light"/>
          <w:color w:val="auto"/>
          <w:sz w:val="22"/>
          <w:szCs w:val="22"/>
        </w:rPr>
        <w:t xml:space="preserve"> awareness of labour market needs and gaps in supply, to advise DFAT on priority fields of study for AAS</w:t>
      </w:r>
    </w:p>
    <w:p w14:paraId="01ABE04E" w14:textId="2D926179" w:rsidR="00433A9E" w:rsidRPr="001266EF" w:rsidRDefault="00433A9E" w:rsidP="006C3DDF">
      <w:pPr>
        <w:pStyle w:val="BodyCopy"/>
        <w:numPr>
          <w:ilvl w:val="0"/>
          <w:numId w:val="25"/>
        </w:numPr>
        <w:rPr>
          <w:rFonts w:ascii="Calibri Light" w:hAnsi="Calibri Light" w:cs="Calibri Light"/>
          <w:color w:val="auto"/>
          <w:sz w:val="22"/>
          <w:szCs w:val="22"/>
        </w:rPr>
      </w:pPr>
      <w:r w:rsidRPr="001266EF">
        <w:rPr>
          <w:rFonts w:ascii="Calibri Light" w:hAnsi="Calibri Light" w:cs="Calibri Light"/>
          <w:color w:val="auto"/>
          <w:sz w:val="22"/>
          <w:szCs w:val="22"/>
        </w:rPr>
        <w:t>Engagement of Australian companies operating in Laos with alumni networks to encourage professional networks and facilitate potential employment opportunities</w:t>
      </w:r>
    </w:p>
    <w:p w14:paraId="39C8C888" w14:textId="6E6C22BD" w:rsidR="00433A9E" w:rsidRPr="001266EF" w:rsidRDefault="00433A9E" w:rsidP="006C3DDF">
      <w:pPr>
        <w:pStyle w:val="BodyCopy"/>
        <w:numPr>
          <w:ilvl w:val="0"/>
          <w:numId w:val="25"/>
        </w:numPr>
        <w:rPr>
          <w:rFonts w:ascii="Calibri Light" w:hAnsi="Calibri Light" w:cs="Calibri Light"/>
          <w:color w:val="auto"/>
          <w:sz w:val="22"/>
          <w:szCs w:val="22"/>
        </w:rPr>
      </w:pPr>
      <w:r w:rsidRPr="001266EF">
        <w:rPr>
          <w:rFonts w:ascii="Calibri Light" w:hAnsi="Calibri Light" w:cs="Calibri Light"/>
          <w:color w:val="auto"/>
          <w:sz w:val="22"/>
          <w:szCs w:val="22"/>
        </w:rPr>
        <w:t>Apply</w:t>
      </w:r>
      <w:r w:rsidR="00E045C6" w:rsidRPr="001266EF">
        <w:rPr>
          <w:rFonts w:ascii="Calibri Light" w:hAnsi="Calibri Light" w:cs="Calibri Light"/>
          <w:color w:val="auto"/>
          <w:sz w:val="22"/>
          <w:szCs w:val="22"/>
        </w:rPr>
        <w:t>ing</w:t>
      </w:r>
      <w:r w:rsidRPr="001266EF">
        <w:rPr>
          <w:rFonts w:ascii="Calibri Light" w:hAnsi="Calibri Light" w:cs="Calibri Light"/>
          <w:color w:val="auto"/>
          <w:sz w:val="22"/>
          <w:szCs w:val="22"/>
        </w:rPr>
        <w:t xml:space="preserve"> a strong focus on the development of practical and easily applied work skills across the LAI learning and development activities. </w:t>
      </w:r>
    </w:p>
    <w:p w14:paraId="6284FECE" w14:textId="7EC441E5" w:rsidR="005B14CA" w:rsidRPr="001266EF" w:rsidRDefault="005B14CA" w:rsidP="006C3DDF">
      <w:pPr>
        <w:pStyle w:val="Heading1"/>
        <w:rPr>
          <w:rFonts w:ascii="Calibri Light" w:hAnsi="Calibri Light" w:cs="Calibri Light"/>
          <w:color w:val="auto"/>
          <w:szCs w:val="22"/>
        </w:rPr>
      </w:pPr>
      <w:bookmarkStart w:id="533" w:name="_Toc89709853"/>
      <w:bookmarkStart w:id="534" w:name="_Toc188362640"/>
      <w:r w:rsidRPr="001266EF">
        <w:rPr>
          <w:rFonts w:ascii="Calibri Light" w:hAnsi="Calibri Light" w:cs="Calibri Light"/>
          <w:color w:val="auto"/>
          <w:szCs w:val="22"/>
        </w:rPr>
        <w:t>Budget and Resources</w:t>
      </w:r>
      <w:bookmarkEnd w:id="533"/>
      <w:bookmarkEnd w:id="534"/>
      <w:r w:rsidRPr="001266EF">
        <w:rPr>
          <w:rFonts w:ascii="Calibri Light" w:hAnsi="Calibri Light" w:cs="Calibri Light"/>
          <w:color w:val="auto"/>
          <w:szCs w:val="22"/>
        </w:rPr>
        <w:t xml:space="preserve"> </w:t>
      </w:r>
      <w:bookmarkEnd w:id="530"/>
    </w:p>
    <w:p w14:paraId="64F984AB" w14:textId="55E19761" w:rsidR="00675BB2" w:rsidRPr="001266EF" w:rsidRDefault="00F90AC7" w:rsidP="003A7F56">
      <w:pPr>
        <w:pStyle w:val="Heading2"/>
      </w:pPr>
      <w:bookmarkStart w:id="535" w:name="_Toc84494954"/>
      <w:bookmarkStart w:id="536" w:name="_Toc89709854"/>
      <w:bookmarkStart w:id="537" w:name="_Toc188362641"/>
      <w:r w:rsidRPr="001266EF">
        <w:t>Budget Overview</w:t>
      </w:r>
      <w:bookmarkEnd w:id="535"/>
      <w:r w:rsidR="00675BB2" w:rsidRPr="001266EF">
        <w:t xml:space="preserve"> and assumptions</w:t>
      </w:r>
      <w:bookmarkEnd w:id="536"/>
      <w:bookmarkEnd w:id="537"/>
    </w:p>
    <w:p w14:paraId="28842B3A" w14:textId="71C0A762" w:rsidR="006A1818" w:rsidRPr="001266EF" w:rsidRDefault="006A1818"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In accordance with the Head Contract, a contract amendment will reflect the practical implementation requirements as defined in a Statement of Requirements</w:t>
      </w:r>
      <w:r w:rsidR="002C1524" w:rsidRPr="001266EF">
        <w:rPr>
          <w:rFonts w:ascii="Calibri Light" w:hAnsi="Calibri Light" w:cs="Calibri Light"/>
          <w:color w:val="auto"/>
          <w:sz w:val="22"/>
          <w:szCs w:val="22"/>
        </w:rPr>
        <w:t xml:space="preserve">. </w:t>
      </w:r>
      <w:r w:rsidRPr="001266EF">
        <w:rPr>
          <w:rFonts w:ascii="Calibri Light" w:hAnsi="Calibri Light" w:cs="Calibri Light"/>
          <w:color w:val="auto"/>
          <w:sz w:val="22"/>
          <w:szCs w:val="22"/>
        </w:rPr>
        <w:t>The basis of payments link</w:t>
      </w:r>
      <w:r w:rsidR="002C1524" w:rsidRPr="001266EF">
        <w:rPr>
          <w:rFonts w:ascii="Calibri Light" w:hAnsi="Calibri Light" w:cs="Calibri Light"/>
          <w:color w:val="auto"/>
          <w:sz w:val="22"/>
          <w:szCs w:val="22"/>
        </w:rPr>
        <w:t>s</w:t>
      </w:r>
      <w:r w:rsidRPr="001266EF">
        <w:rPr>
          <w:rFonts w:ascii="Calibri Light" w:hAnsi="Calibri Light" w:cs="Calibri Light"/>
          <w:color w:val="auto"/>
          <w:sz w:val="22"/>
          <w:szCs w:val="22"/>
        </w:rPr>
        <w:t xml:space="preserve"> management fee </w:t>
      </w:r>
      <w:r w:rsidR="002C1524" w:rsidRPr="001266EF">
        <w:rPr>
          <w:rFonts w:ascii="Calibri Light" w:hAnsi="Calibri Light" w:cs="Calibri Light"/>
          <w:color w:val="auto"/>
          <w:sz w:val="22"/>
          <w:szCs w:val="22"/>
        </w:rPr>
        <w:t>disbursements</w:t>
      </w:r>
      <w:r w:rsidRPr="001266EF">
        <w:rPr>
          <w:rFonts w:ascii="Calibri Light" w:hAnsi="Calibri Light" w:cs="Calibri Light"/>
          <w:color w:val="auto"/>
          <w:sz w:val="22"/>
          <w:szCs w:val="22"/>
        </w:rPr>
        <w:t xml:space="preserve"> to a combination of milestone deliverables, and Partner Performance Assessment ratings with a scaled ‘at-risk’ component of fees linked to actual ratings achieved. </w:t>
      </w:r>
    </w:p>
    <w:p w14:paraId="2E426EA0" w14:textId="143BE20B" w:rsidR="00675BB2" w:rsidRPr="001266EF" w:rsidRDefault="002C1524"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The overall budget to deliver the investment is composed of: </w:t>
      </w:r>
    </w:p>
    <w:p w14:paraId="585B79B1" w14:textId="288C9E9D" w:rsidR="002C1524" w:rsidRPr="001266EF" w:rsidRDefault="002C1524" w:rsidP="006C3DDF">
      <w:pPr>
        <w:pStyle w:val="ListNumber"/>
        <w:numPr>
          <w:ilvl w:val="0"/>
          <w:numId w:val="28"/>
        </w:numPr>
        <w:spacing w:before="60" w:after="60"/>
        <w:rPr>
          <w:rFonts w:ascii="Calibri Light" w:hAnsi="Calibri Light" w:cs="Calibri Light"/>
          <w:sz w:val="22"/>
          <w:szCs w:val="22"/>
        </w:rPr>
      </w:pPr>
      <w:r w:rsidRPr="001266EF">
        <w:rPr>
          <w:rFonts w:ascii="Calibri Light" w:hAnsi="Calibri Light" w:cs="Calibri Light"/>
          <w:sz w:val="22"/>
          <w:szCs w:val="22"/>
        </w:rPr>
        <w:t>AUD1</w:t>
      </w:r>
      <w:r w:rsidR="00506807" w:rsidRPr="001266EF">
        <w:rPr>
          <w:rFonts w:ascii="Calibri Light" w:hAnsi="Calibri Light" w:cs="Calibri Light"/>
          <w:sz w:val="22"/>
          <w:szCs w:val="22"/>
        </w:rPr>
        <w:t>7</w:t>
      </w:r>
      <w:r w:rsidR="0068278F" w:rsidRPr="001266EF">
        <w:rPr>
          <w:rFonts w:ascii="Calibri Light" w:hAnsi="Calibri Light" w:cs="Calibri Light"/>
          <w:sz w:val="22"/>
          <w:szCs w:val="22"/>
        </w:rPr>
        <w:t>,</w:t>
      </w:r>
      <w:r w:rsidR="00506807" w:rsidRPr="001266EF">
        <w:rPr>
          <w:rFonts w:ascii="Calibri Light" w:hAnsi="Calibri Light" w:cs="Calibri Light"/>
          <w:sz w:val="22"/>
          <w:szCs w:val="22"/>
        </w:rPr>
        <w:t>5</w:t>
      </w:r>
      <w:r w:rsidR="0068278F" w:rsidRPr="001266EF">
        <w:rPr>
          <w:rFonts w:ascii="Calibri Light" w:hAnsi="Calibri Light" w:cs="Calibri Light"/>
          <w:sz w:val="22"/>
          <w:szCs w:val="22"/>
        </w:rPr>
        <w:t>00,000</w:t>
      </w:r>
      <w:r w:rsidRPr="001266EF">
        <w:rPr>
          <w:rFonts w:ascii="Calibri Light" w:hAnsi="Calibri Light" w:cs="Calibri Light"/>
          <w:sz w:val="22"/>
          <w:szCs w:val="22"/>
        </w:rPr>
        <w:t xml:space="preserve"> </w:t>
      </w:r>
      <w:r w:rsidR="0068278F" w:rsidRPr="001266EF">
        <w:rPr>
          <w:rFonts w:ascii="Calibri Light" w:hAnsi="Calibri Light" w:cs="Calibri Light"/>
          <w:sz w:val="22"/>
          <w:szCs w:val="22"/>
        </w:rPr>
        <w:t xml:space="preserve">LAI </w:t>
      </w:r>
      <w:r w:rsidRPr="001266EF">
        <w:rPr>
          <w:rFonts w:ascii="Calibri Light" w:hAnsi="Calibri Light" w:cs="Calibri Light"/>
          <w:sz w:val="22"/>
          <w:szCs w:val="22"/>
        </w:rPr>
        <w:t>program budget</w:t>
      </w:r>
    </w:p>
    <w:p w14:paraId="045B7A41" w14:textId="06E253C4" w:rsidR="002C1524" w:rsidRPr="001266EF" w:rsidRDefault="001C2E7C" w:rsidP="006C3DDF">
      <w:pPr>
        <w:pStyle w:val="ListNumber"/>
        <w:numPr>
          <w:ilvl w:val="0"/>
          <w:numId w:val="28"/>
        </w:numPr>
        <w:spacing w:before="60" w:after="60"/>
        <w:rPr>
          <w:rFonts w:ascii="Calibri Light" w:hAnsi="Calibri Light" w:cs="Calibri Light"/>
          <w:sz w:val="22"/>
          <w:szCs w:val="22"/>
        </w:rPr>
      </w:pPr>
      <w:r w:rsidRPr="001266EF">
        <w:rPr>
          <w:rFonts w:ascii="Calibri Light" w:hAnsi="Calibri Light" w:cs="Calibri Light"/>
          <w:sz w:val="22"/>
          <w:szCs w:val="22"/>
        </w:rPr>
        <w:t xml:space="preserve">Up to </w:t>
      </w:r>
      <w:r w:rsidR="002C1524" w:rsidRPr="001266EF">
        <w:rPr>
          <w:rFonts w:ascii="Calibri Light" w:hAnsi="Calibri Light" w:cs="Calibri Light"/>
          <w:sz w:val="22"/>
          <w:szCs w:val="22"/>
        </w:rPr>
        <w:t>AUD</w:t>
      </w:r>
      <w:r w:rsidR="00863D55" w:rsidRPr="001266EF">
        <w:rPr>
          <w:rFonts w:ascii="Calibri Light" w:hAnsi="Calibri Light" w:cs="Calibri Light"/>
          <w:sz w:val="22"/>
          <w:szCs w:val="22"/>
        </w:rPr>
        <w:t xml:space="preserve">5,212,731 </w:t>
      </w:r>
      <w:r w:rsidR="0068278F" w:rsidRPr="001266EF">
        <w:rPr>
          <w:rFonts w:ascii="Calibri Light" w:hAnsi="Calibri Light" w:cs="Calibri Light"/>
          <w:sz w:val="22"/>
          <w:szCs w:val="22"/>
        </w:rPr>
        <w:t xml:space="preserve">MAP </w:t>
      </w:r>
      <w:r w:rsidR="00506807" w:rsidRPr="001266EF">
        <w:rPr>
          <w:rFonts w:ascii="Calibri Light" w:hAnsi="Calibri Light" w:cs="Calibri Light"/>
          <w:sz w:val="22"/>
          <w:szCs w:val="22"/>
        </w:rPr>
        <w:t xml:space="preserve">Laos </w:t>
      </w:r>
      <w:r w:rsidR="00863D55" w:rsidRPr="001266EF">
        <w:rPr>
          <w:rFonts w:ascii="Calibri Light" w:hAnsi="Calibri Light" w:cs="Calibri Light"/>
          <w:sz w:val="22"/>
          <w:szCs w:val="22"/>
        </w:rPr>
        <w:t xml:space="preserve">and MAP Regional </w:t>
      </w:r>
      <w:r w:rsidR="00506807" w:rsidRPr="001266EF">
        <w:rPr>
          <w:rFonts w:ascii="Calibri Light" w:hAnsi="Calibri Light" w:cs="Calibri Light"/>
          <w:sz w:val="22"/>
          <w:szCs w:val="22"/>
        </w:rPr>
        <w:t>Human Capacity Pillar</w:t>
      </w:r>
    </w:p>
    <w:p w14:paraId="7D8DE39A" w14:textId="674DCF32" w:rsidR="00863D55" w:rsidRPr="001266EF" w:rsidRDefault="0068278F" w:rsidP="006C3DDF">
      <w:pPr>
        <w:rPr>
          <w:rFonts w:ascii="Calibri Light" w:hAnsi="Calibri Light" w:cs="Calibri Light"/>
          <w:sz w:val="22"/>
          <w:szCs w:val="22"/>
        </w:rPr>
      </w:pPr>
      <w:r w:rsidRPr="001266EF">
        <w:rPr>
          <w:rFonts w:ascii="Calibri Light" w:hAnsi="Calibri Light" w:cs="Calibri Light"/>
          <w:sz w:val="22"/>
          <w:szCs w:val="22"/>
        </w:rPr>
        <w:t>A preliminary and indicative program budget</w:t>
      </w:r>
      <w:r w:rsidR="008A0983" w:rsidRPr="001266EF">
        <w:rPr>
          <w:rFonts w:ascii="Calibri Light" w:hAnsi="Calibri Light" w:cs="Calibri Light"/>
          <w:sz w:val="22"/>
          <w:szCs w:val="22"/>
        </w:rPr>
        <w:t xml:space="preserve"> </w:t>
      </w:r>
      <w:r w:rsidRPr="001266EF">
        <w:rPr>
          <w:rFonts w:ascii="Calibri Light" w:hAnsi="Calibri Light" w:cs="Calibri Light"/>
          <w:sz w:val="22"/>
          <w:szCs w:val="22"/>
        </w:rPr>
        <w:t xml:space="preserve">to 30 June 2025, is summarised </w:t>
      </w:r>
      <w:r w:rsidR="00BC68D0" w:rsidRPr="001266EF">
        <w:rPr>
          <w:rFonts w:ascii="Calibri Light" w:hAnsi="Calibri Light" w:cs="Calibri Light"/>
          <w:sz w:val="22"/>
          <w:szCs w:val="22"/>
        </w:rPr>
        <w:t>below</w:t>
      </w:r>
      <w:r w:rsidRPr="001266EF">
        <w:rPr>
          <w:rFonts w:ascii="Calibri Light" w:hAnsi="Calibri Light" w:cs="Calibri Light"/>
          <w:sz w:val="22"/>
          <w:szCs w:val="22"/>
        </w:rPr>
        <w:t xml:space="preserve">. </w:t>
      </w:r>
    </w:p>
    <w:p w14:paraId="63E30BCA" w14:textId="71D5B208" w:rsidR="002C57A9" w:rsidRPr="001266EF" w:rsidRDefault="0079502A" w:rsidP="006C3DDF">
      <w:pPr>
        <w:pStyle w:val="PDD"/>
      </w:pPr>
      <w:bookmarkStart w:id="538" w:name="_Toc187832086"/>
      <w:bookmarkStart w:id="539" w:name="_Hlk89441625"/>
      <w:r>
        <w:t xml:space="preserve">Table </w:t>
      </w:r>
      <w:r>
        <w:fldChar w:fldCharType="begin"/>
      </w:r>
      <w:r>
        <w:instrText xml:space="preserve"> SEQ Table \* ARABIC </w:instrText>
      </w:r>
      <w:r>
        <w:fldChar w:fldCharType="separate"/>
      </w:r>
      <w:r w:rsidR="00BE555A">
        <w:rPr>
          <w:noProof/>
        </w:rPr>
        <w:t>9</w:t>
      </w:r>
      <w:r>
        <w:rPr>
          <w:noProof/>
        </w:rPr>
        <w:fldChar w:fldCharType="end"/>
      </w:r>
      <w:r>
        <w:t xml:space="preserve">: </w:t>
      </w:r>
      <w:r w:rsidRPr="001266EF">
        <w:t>Indicative program budget</w:t>
      </w:r>
      <w:r>
        <w:t xml:space="preserve"> - </w:t>
      </w:r>
      <w:r w:rsidRPr="00295A6E">
        <w:t>Design &amp; Implementation Phases</w:t>
      </w:r>
      <w:bookmarkEnd w:id="538"/>
    </w:p>
    <w:tbl>
      <w:tblPr>
        <w:tblStyle w:val="TetraTech"/>
        <w:tblW w:w="0" w:type="auto"/>
        <w:tblLook w:val="0420" w:firstRow="1" w:lastRow="0" w:firstColumn="0" w:lastColumn="0" w:noHBand="0" w:noVBand="1"/>
      </w:tblPr>
      <w:tblGrid>
        <w:gridCol w:w="1895"/>
        <w:gridCol w:w="1768"/>
        <w:gridCol w:w="1737"/>
        <w:gridCol w:w="1745"/>
        <w:gridCol w:w="1735"/>
        <w:gridCol w:w="1324"/>
      </w:tblGrid>
      <w:tr w:rsidR="00295A6E" w:rsidRPr="001266EF" w14:paraId="71AD452B" w14:textId="6306B300" w:rsidTr="00D66A26">
        <w:trPr>
          <w:cnfStyle w:val="100000000000" w:firstRow="1" w:lastRow="0" w:firstColumn="0" w:lastColumn="0" w:oddVBand="0" w:evenVBand="0" w:oddHBand="0" w:evenHBand="0" w:firstRowFirstColumn="0" w:firstRowLastColumn="0" w:lastRowFirstColumn="0" w:lastRowLastColumn="0"/>
          <w:trHeight w:val="1442"/>
          <w:tblHeader/>
        </w:trPr>
        <w:tc>
          <w:tcPr>
            <w:tcW w:w="0" w:type="auto"/>
            <w:shd w:val="clear" w:color="auto" w:fill="003478" w:themeFill="text2"/>
            <w:vAlign w:val="center"/>
          </w:tcPr>
          <w:p w14:paraId="36EA00AA" w14:textId="03AB345F" w:rsidR="00295A6E" w:rsidRPr="001266EF" w:rsidRDefault="00295A6E" w:rsidP="006C3DDF">
            <w:pPr>
              <w:jc w:val="center"/>
              <w:rPr>
                <w:rFonts w:ascii="Calibri Light" w:hAnsi="Calibri Light" w:cs="Calibri Light"/>
                <w:color w:val="auto"/>
                <w:sz w:val="22"/>
                <w:szCs w:val="22"/>
              </w:rPr>
            </w:pPr>
            <w:r w:rsidRPr="00E944D9">
              <w:rPr>
                <w:rFonts w:ascii="Calibri Light" w:hAnsi="Calibri Light" w:cs="Calibri Light"/>
                <w:color w:val="FFFFFF" w:themeColor="background1"/>
                <w:sz w:val="22"/>
                <w:szCs w:val="22"/>
              </w:rPr>
              <w:t>Item</w:t>
            </w:r>
          </w:p>
        </w:tc>
        <w:tc>
          <w:tcPr>
            <w:tcW w:w="0" w:type="auto"/>
            <w:shd w:val="clear" w:color="auto" w:fill="003478" w:themeFill="text2"/>
          </w:tcPr>
          <w:p w14:paraId="433E885D" w14:textId="376FB088" w:rsidR="00295A6E" w:rsidRPr="00E944D9" w:rsidRDefault="00295A6E" w:rsidP="006C3DDF">
            <w:pPr>
              <w:rPr>
                <w:rFonts w:ascii="Calibri Light" w:hAnsi="Calibri Light" w:cs="Calibri Light"/>
                <w:b w:val="0"/>
                <w:color w:val="FFFFFF" w:themeColor="background1"/>
                <w:sz w:val="22"/>
                <w:szCs w:val="22"/>
              </w:rPr>
            </w:pPr>
            <w:r w:rsidRPr="001266EF">
              <w:rPr>
                <w:rFonts w:ascii="Calibri Light" w:hAnsi="Calibri Light" w:cs="Calibri Light"/>
                <w:sz w:val="22"/>
                <w:szCs w:val="22"/>
              </w:rPr>
              <w:t>FY 21/22</w:t>
            </w:r>
            <w:r>
              <w:rPr>
                <w:rFonts w:ascii="Calibri Light" w:hAnsi="Calibri Light" w:cs="Calibri Light"/>
                <w:sz w:val="22"/>
                <w:szCs w:val="22"/>
              </w:rPr>
              <w:t xml:space="preserve">, </w:t>
            </w:r>
            <w:r w:rsidRPr="001266EF">
              <w:rPr>
                <w:rFonts w:ascii="Calibri Light" w:eastAsiaTheme="minorHAnsi" w:hAnsi="Calibri Light" w:cs="Calibri Light"/>
                <w:sz w:val="22"/>
                <w:szCs w:val="22"/>
              </w:rPr>
              <w:t xml:space="preserve">7 Jun </w:t>
            </w:r>
            <w:r w:rsidRPr="001266EF">
              <w:rPr>
                <w:rFonts w:ascii="Calibri Light" w:hAnsi="Calibri Light" w:cs="Calibri Light"/>
                <w:sz w:val="22"/>
                <w:szCs w:val="22"/>
              </w:rPr>
              <w:t xml:space="preserve">2021 </w:t>
            </w:r>
            <w:r w:rsidRPr="001266EF">
              <w:rPr>
                <w:rFonts w:ascii="Calibri Light" w:eastAsiaTheme="minorHAnsi" w:hAnsi="Calibri Light" w:cs="Calibri Light"/>
                <w:sz w:val="22"/>
                <w:szCs w:val="22"/>
              </w:rPr>
              <w:t xml:space="preserve">– </w:t>
            </w:r>
            <w:r w:rsidRPr="001266EF">
              <w:rPr>
                <w:rFonts w:ascii="Calibri Light" w:hAnsi="Calibri Light" w:cs="Calibri Light"/>
                <w:sz w:val="22"/>
                <w:szCs w:val="22"/>
              </w:rPr>
              <w:t>30 June 2022</w:t>
            </w:r>
            <w:r>
              <w:rPr>
                <w:rFonts w:ascii="Calibri Light" w:hAnsi="Calibri Light" w:cs="Calibri Light"/>
                <w:sz w:val="22"/>
                <w:szCs w:val="22"/>
              </w:rPr>
              <w:t xml:space="preserve"> (</w:t>
            </w:r>
            <w:r w:rsidRPr="001266EF">
              <w:rPr>
                <w:rFonts w:ascii="Calibri Light" w:hAnsi="Calibri Light" w:cs="Calibri Light"/>
                <w:sz w:val="22"/>
                <w:szCs w:val="22"/>
              </w:rPr>
              <w:t>12</w:t>
            </w:r>
            <w:r w:rsidRPr="001266EF">
              <w:rPr>
                <w:rFonts w:ascii="Calibri Light" w:eastAsiaTheme="minorHAnsi" w:hAnsi="Calibri Light" w:cs="Calibri Light"/>
                <w:sz w:val="22"/>
                <w:szCs w:val="22"/>
              </w:rPr>
              <w:t xml:space="preserve"> months</w:t>
            </w:r>
            <w:r>
              <w:rPr>
                <w:rFonts w:ascii="Calibri Light" w:eastAsiaTheme="minorHAnsi" w:hAnsi="Calibri Light" w:cs="Calibri Light"/>
                <w:sz w:val="22"/>
                <w:szCs w:val="22"/>
              </w:rPr>
              <w:t>)</w:t>
            </w:r>
          </w:p>
        </w:tc>
        <w:tc>
          <w:tcPr>
            <w:tcW w:w="0" w:type="auto"/>
            <w:shd w:val="clear" w:color="auto" w:fill="003478" w:themeFill="text2"/>
          </w:tcPr>
          <w:p w14:paraId="51023658" w14:textId="00A3E5DC" w:rsidR="00295A6E" w:rsidRPr="00E944D9" w:rsidRDefault="00295A6E" w:rsidP="006C3DDF">
            <w:pPr>
              <w:rPr>
                <w:rFonts w:ascii="Calibri Light" w:hAnsi="Calibri Light" w:cs="Calibri Light"/>
                <w:b w:val="0"/>
                <w:color w:val="FFFFFF" w:themeColor="background1"/>
                <w:sz w:val="22"/>
                <w:szCs w:val="22"/>
              </w:rPr>
            </w:pPr>
            <w:r w:rsidRPr="001266EF">
              <w:rPr>
                <w:rFonts w:ascii="Calibri Light" w:hAnsi="Calibri Light" w:cs="Calibri Light"/>
                <w:sz w:val="22"/>
                <w:szCs w:val="22"/>
              </w:rPr>
              <w:t>FY 22/23</w:t>
            </w:r>
            <w:r>
              <w:rPr>
                <w:rFonts w:ascii="Calibri Light" w:hAnsi="Calibri Light" w:cs="Calibri Light"/>
                <w:sz w:val="22"/>
                <w:szCs w:val="22"/>
              </w:rPr>
              <w:t xml:space="preserve">, </w:t>
            </w:r>
            <w:proofErr w:type="gramStart"/>
            <w:r>
              <w:rPr>
                <w:rFonts w:ascii="Calibri Light" w:hAnsi="Calibri Light" w:cs="Calibri Light"/>
                <w:sz w:val="22"/>
                <w:szCs w:val="22"/>
              </w:rPr>
              <w:t>(</w:t>
            </w:r>
            <w:r w:rsidRPr="001266EF">
              <w:rPr>
                <w:rFonts w:ascii="Calibri Light" w:eastAsiaTheme="minorHAnsi" w:hAnsi="Calibri Light" w:cs="Calibri Light"/>
                <w:sz w:val="22"/>
                <w:szCs w:val="22"/>
              </w:rPr>
              <w:t xml:space="preserve"> Jul</w:t>
            </w:r>
            <w:proofErr w:type="gramEnd"/>
            <w:r w:rsidRPr="001266EF">
              <w:rPr>
                <w:rFonts w:ascii="Calibri Light" w:eastAsiaTheme="minorHAnsi" w:hAnsi="Calibri Light" w:cs="Calibri Light"/>
                <w:sz w:val="22"/>
                <w:szCs w:val="22"/>
              </w:rPr>
              <w:t xml:space="preserve"> 2022 – 30 Jun 2023</w:t>
            </w:r>
            <w:r>
              <w:rPr>
                <w:rFonts w:ascii="Calibri Light" w:eastAsiaTheme="minorHAnsi" w:hAnsi="Calibri Light" w:cs="Calibri Light"/>
                <w:sz w:val="22"/>
                <w:szCs w:val="22"/>
              </w:rPr>
              <w:t>, (</w:t>
            </w:r>
            <w:r w:rsidRPr="001266EF">
              <w:rPr>
                <w:rFonts w:ascii="Calibri Light" w:eastAsiaTheme="minorHAnsi" w:hAnsi="Calibri Light" w:cs="Calibri Light"/>
                <w:sz w:val="22"/>
                <w:szCs w:val="22"/>
              </w:rPr>
              <w:t>12 months</w:t>
            </w:r>
            <w:r>
              <w:rPr>
                <w:rFonts w:ascii="Calibri Light" w:eastAsiaTheme="minorHAnsi" w:hAnsi="Calibri Light" w:cs="Calibri Light"/>
                <w:sz w:val="22"/>
                <w:szCs w:val="22"/>
              </w:rPr>
              <w:t>)</w:t>
            </w:r>
          </w:p>
        </w:tc>
        <w:tc>
          <w:tcPr>
            <w:tcW w:w="0" w:type="auto"/>
            <w:shd w:val="clear" w:color="auto" w:fill="003478" w:themeFill="text2"/>
          </w:tcPr>
          <w:p w14:paraId="5CEBB0A6" w14:textId="2C3A2EB8" w:rsidR="00295A6E" w:rsidRPr="00E944D9" w:rsidRDefault="00295A6E" w:rsidP="006C3DDF">
            <w:pPr>
              <w:rPr>
                <w:rFonts w:ascii="Calibri Light" w:hAnsi="Calibri Light" w:cs="Calibri Light"/>
                <w:b w:val="0"/>
                <w:color w:val="FFFFFF" w:themeColor="background1"/>
                <w:sz w:val="22"/>
                <w:szCs w:val="22"/>
              </w:rPr>
            </w:pPr>
            <w:r w:rsidRPr="001266EF">
              <w:rPr>
                <w:rFonts w:ascii="Calibri Light" w:hAnsi="Calibri Light" w:cs="Calibri Light"/>
                <w:sz w:val="22"/>
                <w:szCs w:val="22"/>
              </w:rPr>
              <w:t>FY 23/24</w:t>
            </w:r>
            <w:r>
              <w:rPr>
                <w:rFonts w:ascii="Calibri Light" w:hAnsi="Calibri Light" w:cs="Calibri Light"/>
                <w:sz w:val="22"/>
                <w:szCs w:val="22"/>
              </w:rPr>
              <w:t xml:space="preserve">, </w:t>
            </w:r>
            <w:r w:rsidRPr="001266EF">
              <w:rPr>
                <w:rFonts w:ascii="Calibri Light" w:eastAsiaTheme="minorHAnsi" w:hAnsi="Calibri Light" w:cs="Calibri Light"/>
                <w:sz w:val="22"/>
                <w:szCs w:val="22"/>
              </w:rPr>
              <w:t>1 Jul 2023 – 30 Jun 2024</w:t>
            </w:r>
            <w:r>
              <w:rPr>
                <w:rFonts w:ascii="Calibri Light" w:eastAsiaTheme="minorHAnsi" w:hAnsi="Calibri Light" w:cs="Calibri Light"/>
                <w:sz w:val="22"/>
                <w:szCs w:val="22"/>
              </w:rPr>
              <w:t>, (</w:t>
            </w:r>
            <w:r w:rsidRPr="001266EF">
              <w:rPr>
                <w:rFonts w:ascii="Calibri Light" w:eastAsiaTheme="minorHAnsi" w:hAnsi="Calibri Light" w:cs="Calibri Light"/>
                <w:sz w:val="22"/>
                <w:szCs w:val="22"/>
              </w:rPr>
              <w:t>12 months</w:t>
            </w:r>
            <w:r>
              <w:rPr>
                <w:rFonts w:ascii="Calibri Light" w:eastAsiaTheme="minorHAnsi" w:hAnsi="Calibri Light" w:cs="Calibri Light"/>
                <w:sz w:val="22"/>
                <w:szCs w:val="22"/>
              </w:rPr>
              <w:t>)</w:t>
            </w:r>
          </w:p>
        </w:tc>
        <w:tc>
          <w:tcPr>
            <w:tcW w:w="0" w:type="auto"/>
            <w:shd w:val="clear" w:color="auto" w:fill="003478" w:themeFill="text2"/>
          </w:tcPr>
          <w:p w14:paraId="1C61CAC5" w14:textId="4AB34287" w:rsidR="00295A6E" w:rsidRPr="00E944D9" w:rsidRDefault="00295A6E" w:rsidP="006C3DDF">
            <w:pPr>
              <w:rPr>
                <w:rFonts w:ascii="Calibri Light" w:hAnsi="Calibri Light" w:cs="Calibri Light"/>
                <w:color w:val="FFFFFF" w:themeColor="background1"/>
                <w:sz w:val="22"/>
                <w:szCs w:val="22"/>
              </w:rPr>
            </w:pPr>
            <w:r w:rsidRPr="001266EF">
              <w:rPr>
                <w:rFonts w:ascii="Calibri Light" w:hAnsi="Calibri Light" w:cs="Calibri Light"/>
                <w:sz w:val="22"/>
                <w:szCs w:val="22"/>
              </w:rPr>
              <w:t>FY 24/25</w:t>
            </w:r>
            <w:r>
              <w:rPr>
                <w:rFonts w:ascii="Calibri Light" w:hAnsi="Calibri Light" w:cs="Calibri Light"/>
                <w:sz w:val="22"/>
                <w:szCs w:val="22"/>
              </w:rPr>
              <w:t xml:space="preserve">, </w:t>
            </w:r>
            <w:r w:rsidRPr="001266EF">
              <w:rPr>
                <w:rFonts w:ascii="Calibri Light" w:eastAsiaTheme="minorHAnsi" w:hAnsi="Calibri Light" w:cs="Calibri Light"/>
                <w:sz w:val="22"/>
                <w:szCs w:val="22"/>
              </w:rPr>
              <w:t>1 Jul 2024 – 30 Jun 2025</w:t>
            </w:r>
            <w:r>
              <w:rPr>
                <w:rFonts w:ascii="Calibri Light" w:eastAsiaTheme="minorHAnsi" w:hAnsi="Calibri Light" w:cs="Calibri Light"/>
                <w:sz w:val="22"/>
                <w:szCs w:val="22"/>
              </w:rPr>
              <w:t xml:space="preserve"> (</w:t>
            </w:r>
            <w:r w:rsidRPr="001266EF">
              <w:rPr>
                <w:rFonts w:ascii="Calibri Light" w:eastAsiaTheme="minorHAnsi" w:hAnsi="Calibri Light" w:cs="Calibri Light"/>
                <w:sz w:val="22"/>
                <w:szCs w:val="22"/>
              </w:rPr>
              <w:t>12 months</w:t>
            </w:r>
            <w:r>
              <w:rPr>
                <w:rFonts w:ascii="Calibri Light" w:eastAsiaTheme="minorHAnsi" w:hAnsi="Calibri Light" w:cs="Calibri Light"/>
                <w:sz w:val="22"/>
                <w:szCs w:val="22"/>
              </w:rPr>
              <w:t>)</w:t>
            </w:r>
          </w:p>
        </w:tc>
        <w:tc>
          <w:tcPr>
            <w:tcW w:w="0" w:type="auto"/>
            <w:shd w:val="clear" w:color="auto" w:fill="003478" w:themeFill="text2"/>
            <w:vAlign w:val="center"/>
          </w:tcPr>
          <w:p w14:paraId="6EACAE72" w14:textId="5EAE6287" w:rsidR="00295A6E" w:rsidRPr="00E944D9" w:rsidRDefault="00295A6E" w:rsidP="006C3DDF">
            <w:pPr>
              <w:jc w:val="center"/>
              <w:rPr>
                <w:rFonts w:ascii="Calibri Light" w:hAnsi="Calibri Light" w:cs="Calibri Light"/>
                <w:color w:val="FFFFFF" w:themeColor="background1"/>
                <w:sz w:val="22"/>
                <w:szCs w:val="22"/>
              </w:rPr>
            </w:pPr>
            <w:r w:rsidRPr="00E944D9">
              <w:rPr>
                <w:rFonts w:ascii="Calibri Light" w:hAnsi="Calibri Light" w:cs="Calibri Light"/>
                <w:color w:val="FFFFFF" w:themeColor="background1"/>
                <w:sz w:val="22"/>
                <w:szCs w:val="22"/>
              </w:rPr>
              <w:t>Totals (AUD)</w:t>
            </w:r>
          </w:p>
        </w:tc>
      </w:tr>
      <w:tr w:rsidR="00295A6E" w:rsidRPr="001266EF" w14:paraId="336475E6" w14:textId="74773191" w:rsidTr="003B0A4D">
        <w:tc>
          <w:tcPr>
            <w:tcW w:w="0" w:type="auto"/>
          </w:tcPr>
          <w:p w14:paraId="571F5DA4" w14:textId="7534BC92" w:rsidR="00295A6E" w:rsidRPr="001266EF" w:rsidRDefault="00295A6E" w:rsidP="006C3DDF">
            <w:pPr>
              <w:rPr>
                <w:rFonts w:ascii="Calibri Light" w:hAnsi="Calibri Light" w:cs="Calibri Light"/>
                <w:sz w:val="22"/>
                <w:szCs w:val="22"/>
              </w:rPr>
            </w:pPr>
            <w:r w:rsidRPr="001266EF">
              <w:rPr>
                <w:rFonts w:ascii="Calibri Light" w:eastAsiaTheme="minorHAnsi" w:hAnsi="Calibri Light" w:cs="Calibri Light"/>
                <w:sz w:val="22"/>
                <w:szCs w:val="22"/>
              </w:rPr>
              <w:t>1.Personnel Costs</w:t>
            </w:r>
          </w:p>
        </w:tc>
        <w:tc>
          <w:tcPr>
            <w:tcW w:w="0" w:type="auto"/>
          </w:tcPr>
          <w:p w14:paraId="695851B0" w14:textId="5D0DD8B0" w:rsidR="00295A6E" w:rsidRPr="001266EF" w:rsidRDefault="00295A6E" w:rsidP="006C3DDF">
            <w:pPr>
              <w:rPr>
                <w:rFonts w:ascii="Calibri Light" w:hAnsi="Calibri Light" w:cs="Calibri Light"/>
                <w:sz w:val="22"/>
                <w:szCs w:val="22"/>
              </w:rPr>
            </w:pPr>
            <w:r w:rsidRPr="001266EF">
              <w:rPr>
                <w:rFonts w:ascii="Calibri Light" w:hAnsi="Calibri Light" w:cs="Calibri Light"/>
                <w:sz w:val="22"/>
                <w:szCs w:val="22"/>
              </w:rPr>
              <w:t>1,583,245</w:t>
            </w:r>
          </w:p>
        </w:tc>
        <w:tc>
          <w:tcPr>
            <w:tcW w:w="0" w:type="auto"/>
          </w:tcPr>
          <w:p w14:paraId="7C42C977" w14:textId="3A932F57" w:rsidR="00295A6E" w:rsidRPr="001266EF" w:rsidRDefault="00295A6E" w:rsidP="006C3DDF">
            <w:pPr>
              <w:rPr>
                <w:rFonts w:ascii="Calibri Light" w:hAnsi="Calibri Light" w:cs="Calibri Light"/>
                <w:sz w:val="22"/>
                <w:szCs w:val="22"/>
              </w:rPr>
            </w:pPr>
            <w:r w:rsidRPr="001266EF">
              <w:rPr>
                <w:rFonts w:ascii="Calibri Light" w:hAnsi="Calibri Light" w:cs="Calibri Light"/>
                <w:sz w:val="22"/>
                <w:szCs w:val="22"/>
              </w:rPr>
              <w:t>1,405,637</w:t>
            </w:r>
          </w:p>
        </w:tc>
        <w:tc>
          <w:tcPr>
            <w:tcW w:w="0" w:type="auto"/>
          </w:tcPr>
          <w:p w14:paraId="2937D617" w14:textId="02C24D5E" w:rsidR="00295A6E" w:rsidRPr="001266EF" w:rsidRDefault="00295A6E" w:rsidP="006C3DDF">
            <w:pPr>
              <w:rPr>
                <w:rFonts w:ascii="Calibri Light" w:hAnsi="Calibri Light" w:cs="Calibri Light"/>
                <w:sz w:val="22"/>
                <w:szCs w:val="22"/>
              </w:rPr>
            </w:pPr>
            <w:r w:rsidRPr="001266EF">
              <w:rPr>
                <w:rFonts w:ascii="Calibri Light" w:hAnsi="Calibri Light" w:cs="Calibri Light"/>
                <w:sz w:val="22"/>
                <w:szCs w:val="22"/>
              </w:rPr>
              <w:t>1,320,006</w:t>
            </w:r>
          </w:p>
        </w:tc>
        <w:tc>
          <w:tcPr>
            <w:tcW w:w="0" w:type="auto"/>
          </w:tcPr>
          <w:p w14:paraId="5E1CED92" w14:textId="7D540ED9" w:rsidR="00295A6E" w:rsidRPr="001266EF" w:rsidRDefault="00295A6E" w:rsidP="006C3DDF">
            <w:pPr>
              <w:rPr>
                <w:rFonts w:ascii="Calibri Light" w:hAnsi="Calibri Light" w:cs="Calibri Light"/>
                <w:sz w:val="22"/>
                <w:szCs w:val="22"/>
              </w:rPr>
            </w:pPr>
            <w:r w:rsidRPr="001266EF">
              <w:rPr>
                <w:rFonts w:ascii="Calibri Light" w:hAnsi="Calibri Light" w:cs="Calibri Light"/>
                <w:sz w:val="22"/>
                <w:szCs w:val="22"/>
              </w:rPr>
              <w:t>1,577,372</w:t>
            </w:r>
          </w:p>
        </w:tc>
        <w:tc>
          <w:tcPr>
            <w:tcW w:w="0" w:type="auto"/>
          </w:tcPr>
          <w:p w14:paraId="16D2E33E" w14:textId="54E87256" w:rsidR="00295A6E" w:rsidRPr="001266EF" w:rsidRDefault="00295A6E" w:rsidP="006C3DDF">
            <w:pPr>
              <w:rPr>
                <w:rFonts w:ascii="Calibri Light" w:hAnsi="Calibri Light" w:cs="Calibri Light"/>
                <w:sz w:val="22"/>
                <w:szCs w:val="22"/>
              </w:rPr>
            </w:pPr>
            <w:r w:rsidRPr="001266EF">
              <w:rPr>
                <w:rFonts w:ascii="Calibri Light" w:eastAsiaTheme="minorHAnsi" w:hAnsi="Calibri Light" w:cs="Calibri Light"/>
                <w:sz w:val="22"/>
                <w:szCs w:val="22"/>
              </w:rPr>
              <w:t>5,</w:t>
            </w:r>
            <w:r w:rsidRPr="001266EF">
              <w:rPr>
                <w:rFonts w:ascii="Calibri Light" w:hAnsi="Calibri Light" w:cs="Calibri Light"/>
                <w:sz w:val="22"/>
                <w:szCs w:val="22"/>
              </w:rPr>
              <w:t>886,260</w:t>
            </w:r>
            <w:r w:rsidRPr="001266EF">
              <w:rPr>
                <w:rFonts w:ascii="Calibri Light" w:eastAsiaTheme="minorHAnsi" w:hAnsi="Calibri Light" w:cs="Calibri Light"/>
                <w:sz w:val="22"/>
                <w:szCs w:val="22"/>
              </w:rPr>
              <w:t xml:space="preserve"> (2</w:t>
            </w:r>
            <w:r w:rsidRPr="001266EF">
              <w:rPr>
                <w:rFonts w:ascii="Calibri Light" w:hAnsi="Calibri Light" w:cs="Calibri Light"/>
                <w:sz w:val="22"/>
                <w:szCs w:val="22"/>
              </w:rPr>
              <w:t>6</w:t>
            </w:r>
            <w:r w:rsidRPr="001266EF">
              <w:rPr>
                <w:rFonts w:ascii="Calibri Light" w:eastAsiaTheme="minorHAnsi" w:hAnsi="Calibri Light" w:cs="Calibri Light"/>
                <w:sz w:val="22"/>
                <w:szCs w:val="22"/>
              </w:rPr>
              <w:t>%)</w:t>
            </w:r>
          </w:p>
        </w:tc>
      </w:tr>
      <w:tr w:rsidR="00295A6E" w:rsidRPr="001266EF" w14:paraId="160AA13A" w14:textId="730E8165" w:rsidTr="003B0A4D">
        <w:tc>
          <w:tcPr>
            <w:tcW w:w="0" w:type="auto"/>
          </w:tcPr>
          <w:p w14:paraId="300BD11F" w14:textId="1F69A635" w:rsidR="00295A6E" w:rsidRPr="001266EF" w:rsidRDefault="00295A6E" w:rsidP="006C3DDF">
            <w:pPr>
              <w:rPr>
                <w:rFonts w:ascii="Calibri Light" w:hAnsi="Calibri Light" w:cs="Calibri Light"/>
                <w:sz w:val="22"/>
                <w:szCs w:val="22"/>
              </w:rPr>
            </w:pPr>
            <w:r w:rsidRPr="001266EF">
              <w:rPr>
                <w:rFonts w:ascii="Calibri Light" w:eastAsiaTheme="minorHAnsi" w:hAnsi="Calibri Light" w:cs="Calibri Light"/>
                <w:sz w:val="22"/>
                <w:szCs w:val="22"/>
              </w:rPr>
              <w:lastRenderedPageBreak/>
              <w:t>2. Operational Costs &amp; Program Activities of LAI</w:t>
            </w:r>
          </w:p>
        </w:tc>
        <w:tc>
          <w:tcPr>
            <w:tcW w:w="0" w:type="auto"/>
          </w:tcPr>
          <w:p w14:paraId="50626090" w14:textId="07F74549" w:rsidR="00295A6E" w:rsidRPr="001266EF" w:rsidRDefault="00295A6E" w:rsidP="006C3DDF">
            <w:pPr>
              <w:rPr>
                <w:rFonts w:ascii="Calibri Light" w:hAnsi="Calibri Light" w:cs="Calibri Light"/>
                <w:sz w:val="22"/>
                <w:szCs w:val="22"/>
              </w:rPr>
            </w:pPr>
            <w:r w:rsidRPr="001266EF">
              <w:rPr>
                <w:rFonts w:ascii="Calibri Light" w:hAnsi="Calibri Light" w:cs="Calibri Light"/>
                <w:sz w:val="22"/>
                <w:szCs w:val="22"/>
              </w:rPr>
              <w:t>2,302,255</w:t>
            </w:r>
          </w:p>
        </w:tc>
        <w:tc>
          <w:tcPr>
            <w:tcW w:w="0" w:type="auto"/>
          </w:tcPr>
          <w:p w14:paraId="691F4708" w14:textId="41BAADA9" w:rsidR="00295A6E" w:rsidRPr="001266EF" w:rsidRDefault="00295A6E" w:rsidP="006C3DDF">
            <w:pPr>
              <w:rPr>
                <w:rFonts w:ascii="Calibri Light" w:hAnsi="Calibri Light" w:cs="Calibri Light"/>
                <w:sz w:val="22"/>
                <w:szCs w:val="22"/>
              </w:rPr>
            </w:pPr>
            <w:r w:rsidRPr="001266EF">
              <w:rPr>
                <w:rFonts w:ascii="Calibri Light" w:hAnsi="Calibri Light" w:cs="Calibri Light"/>
                <w:sz w:val="22"/>
                <w:szCs w:val="22"/>
              </w:rPr>
              <w:t>3,098,863</w:t>
            </w:r>
          </w:p>
        </w:tc>
        <w:tc>
          <w:tcPr>
            <w:tcW w:w="0" w:type="auto"/>
          </w:tcPr>
          <w:p w14:paraId="6FF4EC20" w14:textId="20383CA3" w:rsidR="00295A6E" w:rsidRPr="001266EF" w:rsidRDefault="00295A6E" w:rsidP="006C3DDF">
            <w:pPr>
              <w:rPr>
                <w:rFonts w:ascii="Calibri Light" w:hAnsi="Calibri Light" w:cs="Calibri Light"/>
                <w:sz w:val="22"/>
                <w:szCs w:val="22"/>
              </w:rPr>
            </w:pPr>
            <w:r w:rsidRPr="001266EF">
              <w:rPr>
                <w:rFonts w:ascii="Calibri Light" w:hAnsi="Calibri Light" w:cs="Calibri Light"/>
                <w:sz w:val="22"/>
                <w:szCs w:val="22"/>
              </w:rPr>
              <w:t>3,169,994</w:t>
            </w:r>
          </w:p>
        </w:tc>
        <w:tc>
          <w:tcPr>
            <w:tcW w:w="0" w:type="auto"/>
          </w:tcPr>
          <w:p w14:paraId="221368E2" w14:textId="13E1B9E9" w:rsidR="00295A6E" w:rsidRPr="001266EF" w:rsidRDefault="00295A6E" w:rsidP="006C3DDF">
            <w:pPr>
              <w:rPr>
                <w:rFonts w:ascii="Calibri Light" w:hAnsi="Calibri Light" w:cs="Calibri Light"/>
                <w:sz w:val="22"/>
                <w:szCs w:val="22"/>
              </w:rPr>
            </w:pPr>
            <w:r w:rsidRPr="001266EF">
              <w:rPr>
                <w:rFonts w:ascii="Calibri Light" w:hAnsi="Calibri Light" w:cs="Calibri Light"/>
                <w:sz w:val="22"/>
                <w:szCs w:val="22"/>
              </w:rPr>
              <w:t>3,042,628</w:t>
            </w:r>
          </w:p>
        </w:tc>
        <w:tc>
          <w:tcPr>
            <w:tcW w:w="0" w:type="auto"/>
          </w:tcPr>
          <w:p w14:paraId="5DAB773F" w14:textId="637DFAE1" w:rsidR="00295A6E" w:rsidRPr="001266EF" w:rsidRDefault="00295A6E" w:rsidP="006C3DDF">
            <w:pPr>
              <w:rPr>
                <w:rFonts w:ascii="Calibri Light" w:hAnsi="Calibri Light" w:cs="Calibri Light"/>
                <w:sz w:val="22"/>
                <w:szCs w:val="22"/>
              </w:rPr>
            </w:pPr>
            <w:r w:rsidRPr="001266EF">
              <w:rPr>
                <w:rFonts w:ascii="Calibri Light" w:hAnsi="Calibri Light" w:cs="Calibri Light"/>
                <w:sz w:val="22"/>
                <w:szCs w:val="22"/>
              </w:rPr>
              <w:t>11,613,740</w:t>
            </w:r>
            <w:r w:rsidRPr="001266EF">
              <w:rPr>
                <w:rFonts w:ascii="Calibri Light" w:eastAsiaTheme="minorHAnsi" w:hAnsi="Calibri Light" w:cs="Calibri Light"/>
                <w:sz w:val="22"/>
                <w:szCs w:val="22"/>
              </w:rPr>
              <w:t xml:space="preserve"> (</w:t>
            </w:r>
            <w:r w:rsidRPr="001266EF">
              <w:rPr>
                <w:rFonts w:ascii="Calibri Light" w:hAnsi="Calibri Light" w:cs="Calibri Light"/>
                <w:sz w:val="22"/>
                <w:szCs w:val="22"/>
              </w:rPr>
              <w:t>51</w:t>
            </w:r>
            <w:r w:rsidRPr="001266EF">
              <w:rPr>
                <w:rFonts w:ascii="Calibri Light" w:eastAsiaTheme="minorHAnsi" w:hAnsi="Calibri Light" w:cs="Calibri Light"/>
                <w:sz w:val="22"/>
                <w:szCs w:val="22"/>
              </w:rPr>
              <w:t>%)</w:t>
            </w:r>
          </w:p>
        </w:tc>
      </w:tr>
      <w:tr w:rsidR="00295A6E" w:rsidRPr="001266EF" w14:paraId="2A8A7272" w14:textId="45423870" w:rsidTr="003B0A4D">
        <w:tc>
          <w:tcPr>
            <w:tcW w:w="0" w:type="auto"/>
          </w:tcPr>
          <w:p w14:paraId="30D7F2C8" w14:textId="76E17E30" w:rsidR="00295A6E" w:rsidRPr="001266EF" w:rsidRDefault="00295A6E" w:rsidP="006C3DDF">
            <w:pPr>
              <w:rPr>
                <w:rFonts w:ascii="Calibri Light" w:hAnsi="Calibri Light" w:cs="Calibri Light"/>
                <w:sz w:val="22"/>
                <w:szCs w:val="22"/>
              </w:rPr>
            </w:pPr>
            <w:r w:rsidRPr="001266EF">
              <w:rPr>
                <w:rFonts w:ascii="Calibri Light" w:eastAsiaTheme="minorHAnsi" w:hAnsi="Calibri Light" w:cs="Calibri Light"/>
                <w:sz w:val="22"/>
                <w:szCs w:val="22"/>
              </w:rPr>
              <w:t>3. Operational Costs &amp; Program Activities of MAP</w:t>
            </w:r>
          </w:p>
        </w:tc>
        <w:tc>
          <w:tcPr>
            <w:tcW w:w="0" w:type="auto"/>
          </w:tcPr>
          <w:p w14:paraId="6789ABC9" w14:textId="4468999A" w:rsidR="00295A6E" w:rsidRPr="001266EF" w:rsidRDefault="00295A6E" w:rsidP="006C3DDF">
            <w:pPr>
              <w:rPr>
                <w:rFonts w:ascii="Calibri Light" w:hAnsi="Calibri Light" w:cs="Calibri Light"/>
                <w:sz w:val="22"/>
                <w:szCs w:val="22"/>
              </w:rPr>
            </w:pPr>
            <w:r w:rsidRPr="001266EF">
              <w:rPr>
                <w:rFonts w:ascii="Calibri Light" w:hAnsi="Calibri Light" w:cs="Calibri Light"/>
                <w:sz w:val="22"/>
                <w:szCs w:val="22"/>
              </w:rPr>
              <w:t>1,515,863</w:t>
            </w:r>
          </w:p>
        </w:tc>
        <w:tc>
          <w:tcPr>
            <w:tcW w:w="0" w:type="auto"/>
          </w:tcPr>
          <w:p w14:paraId="279022A6" w14:textId="6016E63C" w:rsidR="00295A6E" w:rsidRPr="001266EF" w:rsidRDefault="00295A6E" w:rsidP="006C3DDF">
            <w:pPr>
              <w:rPr>
                <w:rFonts w:ascii="Calibri Light" w:hAnsi="Calibri Light" w:cs="Calibri Light"/>
                <w:sz w:val="22"/>
                <w:szCs w:val="22"/>
              </w:rPr>
            </w:pPr>
            <w:r w:rsidRPr="001266EF">
              <w:rPr>
                <w:rFonts w:ascii="Calibri Light" w:hAnsi="Calibri Light" w:cs="Calibri Light"/>
                <w:sz w:val="22"/>
                <w:szCs w:val="22"/>
              </w:rPr>
              <w:t>1,268,104</w:t>
            </w:r>
          </w:p>
        </w:tc>
        <w:tc>
          <w:tcPr>
            <w:tcW w:w="0" w:type="auto"/>
          </w:tcPr>
          <w:p w14:paraId="5F8E11F8" w14:textId="28C8F636" w:rsidR="00295A6E" w:rsidRPr="001266EF" w:rsidRDefault="00295A6E" w:rsidP="006C3DDF">
            <w:pPr>
              <w:rPr>
                <w:rFonts w:ascii="Calibri Light" w:hAnsi="Calibri Light" w:cs="Calibri Light"/>
                <w:sz w:val="22"/>
                <w:szCs w:val="22"/>
              </w:rPr>
            </w:pPr>
            <w:r w:rsidRPr="001266EF">
              <w:rPr>
                <w:rFonts w:ascii="Calibri Light" w:hAnsi="Calibri Light" w:cs="Calibri Light"/>
                <w:sz w:val="22"/>
                <w:szCs w:val="22"/>
              </w:rPr>
              <w:t>2,428,764</w:t>
            </w:r>
          </w:p>
        </w:tc>
        <w:tc>
          <w:tcPr>
            <w:tcW w:w="0" w:type="auto"/>
          </w:tcPr>
          <w:p w14:paraId="685444DD" w14:textId="4252164F" w:rsidR="00295A6E" w:rsidRPr="001266EF" w:rsidRDefault="00295A6E" w:rsidP="006C3DDF">
            <w:pPr>
              <w:rPr>
                <w:rFonts w:ascii="Calibri Light" w:hAnsi="Calibri Light" w:cs="Calibri Light"/>
                <w:sz w:val="22"/>
                <w:szCs w:val="22"/>
              </w:rPr>
            </w:pPr>
            <w:r>
              <w:rPr>
                <w:rFonts w:ascii="Calibri Light" w:hAnsi="Calibri Light" w:cs="Calibri Light"/>
                <w:sz w:val="22"/>
                <w:szCs w:val="22"/>
              </w:rPr>
              <w:t>N/A</w:t>
            </w:r>
          </w:p>
        </w:tc>
        <w:tc>
          <w:tcPr>
            <w:tcW w:w="0" w:type="auto"/>
          </w:tcPr>
          <w:p w14:paraId="03E2B019" w14:textId="69ED0769" w:rsidR="00295A6E" w:rsidRPr="001266EF" w:rsidRDefault="00295A6E" w:rsidP="006C3DDF">
            <w:pPr>
              <w:rPr>
                <w:rFonts w:ascii="Calibri Light" w:hAnsi="Calibri Light" w:cs="Calibri Light"/>
                <w:sz w:val="22"/>
                <w:szCs w:val="22"/>
              </w:rPr>
            </w:pPr>
            <w:r w:rsidRPr="001266EF">
              <w:rPr>
                <w:rFonts w:ascii="Calibri Light" w:eastAsiaTheme="minorHAnsi" w:hAnsi="Calibri Light" w:cs="Calibri Light"/>
                <w:sz w:val="22"/>
                <w:szCs w:val="22"/>
              </w:rPr>
              <w:t>5,2</w:t>
            </w:r>
            <w:r w:rsidRPr="001266EF">
              <w:rPr>
                <w:rFonts w:ascii="Calibri Light" w:hAnsi="Calibri Light" w:cs="Calibri Light"/>
                <w:sz w:val="22"/>
                <w:szCs w:val="22"/>
              </w:rPr>
              <w:t>12</w:t>
            </w:r>
            <w:r w:rsidRPr="001266EF">
              <w:rPr>
                <w:rFonts w:ascii="Calibri Light" w:eastAsiaTheme="minorHAnsi" w:hAnsi="Calibri Light" w:cs="Calibri Light"/>
                <w:sz w:val="22"/>
                <w:szCs w:val="22"/>
              </w:rPr>
              <w:t>,</w:t>
            </w:r>
            <w:r w:rsidRPr="001266EF">
              <w:rPr>
                <w:rFonts w:ascii="Calibri Light" w:hAnsi="Calibri Light" w:cs="Calibri Light"/>
                <w:sz w:val="22"/>
                <w:szCs w:val="22"/>
              </w:rPr>
              <w:t>731</w:t>
            </w:r>
            <w:r w:rsidRPr="001266EF">
              <w:rPr>
                <w:rFonts w:ascii="Calibri Light" w:eastAsiaTheme="minorHAnsi" w:hAnsi="Calibri Light" w:cs="Calibri Light"/>
                <w:sz w:val="22"/>
                <w:szCs w:val="22"/>
              </w:rPr>
              <w:t xml:space="preserve"> (2</w:t>
            </w:r>
            <w:r w:rsidRPr="001266EF">
              <w:rPr>
                <w:rFonts w:ascii="Calibri Light" w:hAnsi="Calibri Light" w:cs="Calibri Light"/>
                <w:sz w:val="22"/>
                <w:szCs w:val="22"/>
              </w:rPr>
              <w:t>3</w:t>
            </w:r>
            <w:r w:rsidRPr="001266EF">
              <w:rPr>
                <w:rFonts w:ascii="Calibri Light" w:eastAsiaTheme="minorHAnsi" w:hAnsi="Calibri Light" w:cs="Calibri Light"/>
                <w:sz w:val="22"/>
                <w:szCs w:val="22"/>
              </w:rPr>
              <w:t>%)</w:t>
            </w:r>
          </w:p>
        </w:tc>
      </w:tr>
      <w:tr w:rsidR="00295A6E" w:rsidRPr="001266EF" w14:paraId="517601B9" w14:textId="3701947D" w:rsidTr="003B0A4D">
        <w:tc>
          <w:tcPr>
            <w:tcW w:w="0" w:type="auto"/>
          </w:tcPr>
          <w:p w14:paraId="1C553E35" w14:textId="6535F682" w:rsidR="00295A6E" w:rsidRPr="001266EF" w:rsidRDefault="00295A6E" w:rsidP="006C3DDF">
            <w:pPr>
              <w:rPr>
                <w:rFonts w:ascii="Calibri Light" w:hAnsi="Calibri Light" w:cs="Calibri Light"/>
                <w:b/>
                <w:sz w:val="22"/>
                <w:szCs w:val="22"/>
              </w:rPr>
            </w:pPr>
            <w:r w:rsidRPr="001266EF">
              <w:rPr>
                <w:rFonts w:ascii="Calibri Light" w:eastAsiaTheme="minorHAnsi" w:hAnsi="Calibri Light" w:cs="Calibri Light"/>
                <w:b/>
                <w:sz w:val="22"/>
                <w:szCs w:val="22"/>
              </w:rPr>
              <w:t xml:space="preserve">Total: </w:t>
            </w:r>
          </w:p>
        </w:tc>
        <w:tc>
          <w:tcPr>
            <w:tcW w:w="0" w:type="auto"/>
          </w:tcPr>
          <w:p w14:paraId="0D4032FA" w14:textId="1EBDF2EE" w:rsidR="00295A6E" w:rsidRPr="001266EF" w:rsidRDefault="00295A6E" w:rsidP="006C3DDF">
            <w:pPr>
              <w:rPr>
                <w:rFonts w:ascii="Calibri Light" w:hAnsi="Calibri Light" w:cs="Calibri Light"/>
                <w:b/>
                <w:sz w:val="22"/>
                <w:szCs w:val="22"/>
              </w:rPr>
            </w:pPr>
            <w:r w:rsidRPr="001266EF">
              <w:rPr>
                <w:rFonts w:ascii="Calibri Light" w:hAnsi="Calibri Light" w:cs="Calibri Light"/>
                <w:b/>
                <w:sz w:val="22"/>
                <w:szCs w:val="22"/>
              </w:rPr>
              <w:t>5,401,363</w:t>
            </w:r>
          </w:p>
        </w:tc>
        <w:tc>
          <w:tcPr>
            <w:tcW w:w="0" w:type="auto"/>
          </w:tcPr>
          <w:p w14:paraId="72F04B60" w14:textId="195FF134" w:rsidR="00295A6E" w:rsidRPr="001266EF" w:rsidRDefault="00295A6E" w:rsidP="006C3DDF">
            <w:pPr>
              <w:rPr>
                <w:rFonts w:ascii="Calibri Light" w:hAnsi="Calibri Light" w:cs="Calibri Light"/>
                <w:b/>
                <w:sz w:val="22"/>
                <w:szCs w:val="22"/>
              </w:rPr>
            </w:pPr>
            <w:r w:rsidRPr="001266EF">
              <w:rPr>
                <w:rFonts w:ascii="Calibri Light" w:hAnsi="Calibri Light" w:cs="Calibri Light"/>
                <w:b/>
                <w:sz w:val="22"/>
                <w:szCs w:val="22"/>
              </w:rPr>
              <w:t>5,772,604</w:t>
            </w:r>
          </w:p>
        </w:tc>
        <w:tc>
          <w:tcPr>
            <w:tcW w:w="0" w:type="auto"/>
          </w:tcPr>
          <w:p w14:paraId="0788A8AD" w14:textId="0DACD960" w:rsidR="00295A6E" w:rsidRPr="001266EF" w:rsidRDefault="00295A6E" w:rsidP="006C3DDF">
            <w:pPr>
              <w:rPr>
                <w:rFonts w:ascii="Calibri Light" w:hAnsi="Calibri Light" w:cs="Calibri Light"/>
                <w:b/>
                <w:sz w:val="22"/>
                <w:szCs w:val="22"/>
              </w:rPr>
            </w:pPr>
            <w:r w:rsidRPr="001266EF">
              <w:rPr>
                <w:rFonts w:ascii="Calibri Light" w:hAnsi="Calibri Light" w:cs="Calibri Light"/>
                <w:b/>
                <w:sz w:val="22"/>
                <w:szCs w:val="22"/>
              </w:rPr>
              <w:t>6,918,764</w:t>
            </w:r>
          </w:p>
        </w:tc>
        <w:tc>
          <w:tcPr>
            <w:tcW w:w="0" w:type="auto"/>
          </w:tcPr>
          <w:p w14:paraId="20BB9FA2" w14:textId="38127986" w:rsidR="00295A6E" w:rsidRPr="001266EF" w:rsidRDefault="00295A6E" w:rsidP="006C3DDF">
            <w:pPr>
              <w:rPr>
                <w:rFonts w:ascii="Calibri Light" w:hAnsi="Calibri Light" w:cs="Calibri Light"/>
                <w:b/>
                <w:sz w:val="22"/>
                <w:szCs w:val="22"/>
              </w:rPr>
            </w:pPr>
            <w:r w:rsidRPr="001266EF">
              <w:rPr>
                <w:rFonts w:ascii="Calibri Light" w:hAnsi="Calibri Light" w:cs="Calibri Light"/>
                <w:b/>
                <w:sz w:val="22"/>
                <w:szCs w:val="22"/>
              </w:rPr>
              <w:t>4,620,000</w:t>
            </w:r>
          </w:p>
        </w:tc>
        <w:tc>
          <w:tcPr>
            <w:tcW w:w="0" w:type="auto"/>
          </w:tcPr>
          <w:p w14:paraId="58E7D8D3" w14:textId="4ABFB14C" w:rsidR="00295A6E" w:rsidRPr="001266EF" w:rsidRDefault="00295A6E" w:rsidP="006C3DDF">
            <w:pPr>
              <w:rPr>
                <w:rFonts w:ascii="Calibri Light" w:hAnsi="Calibri Light" w:cs="Calibri Light"/>
                <w:b/>
                <w:sz w:val="22"/>
                <w:szCs w:val="22"/>
              </w:rPr>
            </w:pPr>
            <w:r w:rsidRPr="001266EF">
              <w:rPr>
                <w:rFonts w:ascii="Calibri Light" w:hAnsi="Calibri Light" w:cs="Calibri Light"/>
                <w:b/>
                <w:sz w:val="22"/>
                <w:szCs w:val="22"/>
              </w:rPr>
              <w:t>22,712,731</w:t>
            </w:r>
          </w:p>
        </w:tc>
      </w:tr>
    </w:tbl>
    <w:p w14:paraId="5275AEFC" w14:textId="55938F0F" w:rsidR="00F90AC7" w:rsidRPr="001266EF" w:rsidRDefault="00F90AC7" w:rsidP="003A7F56">
      <w:pPr>
        <w:pStyle w:val="Heading2"/>
      </w:pPr>
      <w:bookmarkStart w:id="540" w:name="_Toc98358510"/>
      <w:bookmarkStart w:id="541" w:name="_Toc98361557"/>
      <w:bookmarkStart w:id="542" w:name="_Toc98364031"/>
      <w:bookmarkStart w:id="543" w:name="_Toc98366483"/>
      <w:bookmarkStart w:id="544" w:name="_Toc102067260"/>
      <w:bookmarkStart w:id="545" w:name="_Toc84494956"/>
      <w:bookmarkStart w:id="546" w:name="_Toc89709855"/>
      <w:bookmarkStart w:id="547" w:name="_Toc188362642"/>
      <w:bookmarkEnd w:id="539"/>
      <w:bookmarkEnd w:id="540"/>
      <w:bookmarkEnd w:id="541"/>
      <w:bookmarkEnd w:id="542"/>
      <w:bookmarkEnd w:id="543"/>
      <w:bookmarkEnd w:id="544"/>
      <w:r w:rsidRPr="001266EF">
        <w:t>Value for Money Assessment</w:t>
      </w:r>
      <w:bookmarkEnd w:id="545"/>
      <w:bookmarkEnd w:id="546"/>
      <w:bookmarkEnd w:id="547"/>
    </w:p>
    <w:p w14:paraId="23779063" w14:textId="54F8EA60" w:rsidR="005C1CF5" w:rsidRPr="001266EF" w:rsidRDefault="005C1CF5"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The LAI design has carefully incorporated all eight Value for Money Principles DFAT has developed to guide decision making and maximise the impact of its investments. </w:t>
      </w:r>
      <w:r w:rsidR="001E56CD" w:rsidRPr="001266EF">
        <w:rPr>
          <w:rFonts w:ascii="Calibri Light" w:hAnsi="Calibri Light" w:cs="Calibri Light"/>
          <w:color w:val="auto"/>
          <w:sz w:val="22"/>
          <w:szCs w:val="22"/>
          <w:lang w:val="en-AU"/>
        </w:rPr>
        <w:t>This is achieved by correctly balancing the main factors that drive high value outcomes for the Australian Aid Program, being quality of inputs, risk mitigation measures</w:t>
      </w:r>
      <w:r w:rsidR="00E045C6" w:rsidRPr="001266EF">
        <w:rPr>
          <w:rFonts w:ascii="Calibri Light" w:hAnsi="Calibri Light" w:cs="Calibri Light"/>
          <w:color w:val="auto"/>
          <w:sz w:val="22"/>
          <w:szCs w:val="22"/>
          <w:lang w:val="en-AU"/>
        </w:rPr>
        <w:t>,</w:t>
      </w:r>
      <w:r w:rsidR="001E56CD" w:rsidRPr="001266EF">
        <w:rPr>
          <w:rFonts w:ascii="Calibri Light" w:hAnsi="Calibri Light" w:cs="Calibri Light"/>
          <w:color w:val="auto"/>
          <w:sz w:val="22"/>
          <w:szCs w:val="22"/>
          <w:lang w:val="en-AU"/>
        </w:rPr>
        <w:t xml:space="preserve"> and cost-conscious pricing.</w:t>
      </w:r>
      <w:r w:rsidRPr="001266EF">
        <w:rPr>
          <w:rFonts w:ascii="Calibri Light" w:hAnsi="Calibri Light" w:cs="Calibri Light"/>
          <w:color w:val="auto"/>
          <w:sz w:val="22"/>
          <w:szCs w:val="22"/>
          <w:lang w:val="en-AU"/>
        </w:rPr>
        <w:t xml:space="preserve"> </w:t>
      </w:r>
    </w:p>
    <w:p w14:paraId="67BCCAC2" w14:textId="2B087D9D" w:rsidR="008A1D22" w:rsidRPr="001266EF" w:rsidRDefault="008A1D22"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The extended scope of programming in Phase III toward organisation and systemic-level activities, will direct resources to activities that have greater potential to produce sustainable benefits and </w:t>
      </w:r>
      <w:r w:rsidR="00FD7D7D" w:rsidRPr="001266EF">
        <w:rPr>
          <w:rFonts w:ascii="Calibri Light" w:hAnsi="Calibri Light" w:cs="Calibri Light"/>
          <w:color w:val="auto"/>
          <w:sz w:val="22"/>
          <w:szCs w:val="22"/>
          <w:lang w:val="en-AU"/>
        </w:rPr>
        <w:t>longer-term</w:t>
      </w:r>
      <w:r w:rsidRPr="001266EF">
        <w:rPr>
          <w:rFonts w:ascii="Calibri Light" w:hAnsi="Calibri Light" w:cs="Calibri Light"/>
          <w:color w:val="auto"/>
          <w:sz w:val="22"/>
          <w:szCs w:val="22"/>
          <w:lang w:val="en-AU"/>
        </w:rPr>
        <w:t xml:space="preserve"> impacts. </w:t>
      </w:r>
      <w:r w:rsidR="00FD7D7D" w:rsidRPr="001266EF">
        <w:rPr>
          <w:rFonts w:ascii="Calibri Light" w:hAnsi="Calibri Light" w:cs="Calibri Light"/>
          <w:color w:val="auto"/>
          <w:sz w:val="22"/>
          <w:szCs w:val="22"/>
          <w:lang w:val="en-AU"/>
        </w:rPr>
        <w:t>Further, the clear and explicit linking of program activities to IOs and EOPOs in the Program Logic, and the integrated approach to implementation removes ambiguity about how the suite of resourced activities across LAI together contribute to multiple outputs and outcomes. This</w:t>
      </w:r>
      <w:r w:rsidR="00E045C6" w:rsidRPr="001266EF">
        <w:rPr>
          <w:rFonts w:ascii="Calibri Light" w:hAnsi="Calibri Light" w:cs="Calibri Light"/>
          <w:color w:val="auto"/>
          <w:sz w:val="22"/>
          <w:szCs w:val="22"/>
          <w:lang w:val="en-AU"/>
        </w:rPr>
        <w:t>,</w:t>
      </w:r>
      <w:r w:rsidR="00FD7D7D" w:rsidRPr="001266EF">
        <w:rPr>
          <w:rFonts w:ascii="Calibri Light" w:hAnsi="Calibri Light" w:cs="Calibri Light"/>
          <w:color w:val="auto"/>
          <w:sz w:val="22"/>
          <w:szCs w:val="22"/>
          <w:lang w:val="en-AU"/>
        </w:rPr>
        <w:t xml:space="preserve"> together with team-based critical reflection and learning driven by the MERLA system, encourages a culture of performance, innovation</w:t>
      </w:r>
      <w:r w:rsidR="00E045C6" w:rsidRPr="001266EF">
        <w:rPr>
          <w:rFonts w:ascii="Calibri Light" w:hAnsi="Calibri Light" w:cs="Calibri Light"/>
          <w:color w:val="auto"/>
          <w:sz w:val="22"/>
          <w:szCs w:val="22"/>
          <w:lang w:val="en-AU"/>
        </w:rPr>
        <w:t>,</w:t>
      </w:r>
      <w:r w:rsidR="00FD7D7D" w:rsidRPr="001266EF">
        <w:rPr>
          <w:rFonts w:ascii="Calibri Light" w:hAnsi="Calibri Light" w:cs="Calibri Light"/>
          <w:color w:val="auto"/>
          <w:sz w:val="22"/>
          <w:szCs w:val="22"/>
          <w:lang w:val="en-AU"/>
        </w:rPr>
        <w:t xml:space="preserve"> and experimentation. New activities will be piloted and scaled based on evaluation, ensuring that course correction occurs early if required. This helps ensure that funds are directed to best effect and support value for money delivery. </w:t>
      </w:r>
    </w:p>
    <w:p w14:paraId="67C610AA" w14:textId="3EDAB775" w:rsidR="00980F35" w:rsidRPr="001266EF" w:rsidRDefault="001E56CD"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The resourcing approach </w:t>
      </w:r>
      <w:r w:rsidR="00D51234" w:rsidRPr="001266EF">
        <w:rPr>
          <w:rFonts w:ascii="Calibri Light" w:hAnsi="Calibri Light" w:cs="Calibri Light"/>
          <w:color w:val="auto"/>
          <w:sz w:val="22"/>
          <w:szCs w:val="22"/>
          <w:lang w:val="en-AU"/>
        </w:rPr>
        <w:t>ensures</w:t>
      </w:r>
      <w:r w:rsidRPr="001266EF">
        <w:rPr>
          <w:rFonts w:ascii="Calibri Light" w:hAnsi="Calibri Light" w:cs="Calibri Light"/>
          <w:color w:val="auto"/>
          <w:sz w:val="22"/>
          <w:szCs w:val="22"/>
          <w:lang w:val="en-AU"/>
        </w:rPr>
        <w:t xml:space="preserve"> DFAT access to a proportionate balance of long and short term </w:t>
      </w:r>
      <w:r w:rsidR="00D51234" w:rsidRPr="001266EF">
        <w:rPr>
          <w:rFonts w:ascii="Calibri Light" w:hAnsi="Calibri Light" w:cs="Calibri Light"/>
          <w:color w:val="auto"/>
          <w:sz w:val="22"/>
          <w:szCs w:val="22"/>
          <w:lang w:val="en-AU"/>
        </w:rPr>
        <w:t xml:space="preserve">international and local </w:t>
      </w:r>
      <w:r w:rsidRPr="001266EF">
        <w:rPr>
          <w:rFonts w:ascii="Calibri Light" w:hAnsi="Calibri Light" w:cs="Calibri Light"/>
          <w:color w:val="auto"/>
          <w:sz w:val="22"/>
          <w:szCs w:val="22"/>
          <w:lang w:val="en-AU"/>
        </w:rPr>
        <w:t>personnel</w:t>
      </w:r>
      <w:r w:rsidR="00D51234" w:rsidRPr="001266EF">
        <w:rPr>
          <w:rFonts w:ascii="Calibri Light" w:hAnsi="Calibri Light" w:cs="Calibri Light"/>
          <w:color w:val="auto"/>
          <w:sz w:val="22"/>
          <w:szCs w:val="22"/>
          <w:lang w:val="en-AU"/>
        </w:rPr>
        <w:t xml:space="preserve"> </w:t>
      </w:r>
      <w:r w:rsidRPr="001266EF">
        <w:rPr>
          <w:rFonts w:ascii="Calibri Light" w:hAnsi="Calibri Light" w:cs="Calibri Light"/>
          <w:color w:val="auto"/>
          <w:sz w:val="22"/>
          <w:szCs w:val="22"/>
          <w:lang w:val="en-AU"/>
        </w:rPr>
        <w:t xml:space="preserve">with the leadership qualities, technical skills and practical experience needed to deliver </w:t>
      </w:r>
      <w:r w:rsidR="00D51234" w:rsidRPr="001266EF">
        <w:rPr>
          <w:rFonts w:ascii="Calibri Light" w:hAnsi="Calibri Light" w:cs="Calibri Light"/>
          <w:color w:val="auto"/>
          <w:sz w:val="22"/>
          <w:szCs w:val="22"/>
          <w:lang w:val="en-AU"/>
        </w:rPr>
        <w:t>all program activities, through a team-based and multi-disciplinary process.</w:t>
      </w:r>
      <w:r w:rsidR="00980F35" w:rsidRPr="001266EF">
        <w:rPr>
          <w:rFonts w:ascii="Calibri Light" w:hAnsi="Calibri Light" w:cs="Calibri Light"/>
          <w:color w:val="auto"/>
          <w:sz w:val="22"/>
          <w:szCs w:val="22"/>
          <w:lang w:val="en-AU"/>
        </w:rPr>
        <w:t xml:space="preserve"> </w:t>
      </w:r>
      <w:r w:rsidR="00D51234" w:rsidRPr="001266EF">
        <w:rPr>
          <w:rFonts w:ascii="Calibri Light" w:hAnsi="Calibri Light" w:cs="Calibri Light"/>
          <w:color w:val="auto"/>
          <w:sz w:val="22"/>
          <w:szCs w:val="22"/>
          <w:lang w:val="en-AU"/>
        </w:rPr>
        <w:t>International personnel</w:t>
      </w:r>
      <w:r w:rsidRPr="001266EF">
        <w:rPr>
          <w:rFonts w:ascii="Calibri Light" w:hAnsi="Calibri Light" w:cs="Calibri Light"/>
          <w:color w:val="auto"/>
          <w:sz w:val="22"/>
          <w:szCs w:val="22"/>
          <w:lang w:val="en-AU"/>
        </w:rPr>
        <w:t xml:space="preserve"> are supported in-country by well-qualified Locally Engaged Staff (LES) who will ensure </w:t>
      </w:r>
      <w:r w:rsidR="00D51234" w:rsidRPr="001266EF">
        <w:rPr>
          <w:rFonts w:ascii="Calibri Light" w:hAnsi="Calibri Light" w:cs="Calibri Light"/>
          <w:color w:val="auto"/>
          <w:sz w:val="22"/>
          <w:szCs w:val="22"/>
          <w:lang w:val="en-AU"/>
        </w:rPr>
        <w:t>continuity of program delivery. The LAI resourcing plan aims to localise key roles, through a supported transition enabled through effective local recruitment</w:t>
      </w:r>
      <w:r w:rsidR="00183C92" w:rsidRPr="001266EF">
        <w:rPr>
          <w:rFonts w:ascii="Calibri Light" w:hAnsi="Calibri Light" w:cs="Calibri Light"/>
          <w:color w:val="auto"/>
          <w:sz w:val="22"/>
          <w:szCs w:val="22"/>
          <w:lang w:val="en-AU"/>
        </w:rPr>
        <w:t>,</w:t>
      </w:r>
      <w:r w:rsidR="00D51234" w:rsidRPr="001266EF">
        <w:rPr>
          <w:rFonts w:ascii="Calibri Light" w:hAnsi="Calibri Light" w:cs="Calibri Light"/>
          <w:color w:val="auto"/>
          <w:sz w:val="22"/>
          <w:szCs w:val="22"/>
          <w:lang w:val="en-AU"/>
        </w:rPr>
        <w:t xml:space="preserve"> and coaching and mentoring by international specialists. A balance </w:t>
      </w:r>
      <w:r w:rsidR="00183C92" w:rsidRPr="001266EF">
        <w:rPr>
          <w:rFonts w:ascii="Calibri Light" w:hAnsi="Calibri Light" w:cs="Calibri Light"/>
          <w:color w:val="auto"/>
          <w:sz w:val="22"/>
          <w:szCs w:val="22"/>
          <w:lang w:val="en-AU"/>
        </w:rPr>
        <w:t xml:space="preserve">will be achieved </w:t>
      </w:r>
      <w:r w:rsidR="00D51234" w:rsidRPr="001266EF">
        <w:rPr>
          <w:rFonts w:ascii="Calibri Light" w:hAnsi="Calibri Light" w:cs="Calibri Light"/>
          <w:color w:val="auto"/>
          <w:sz w:val="22"/>
          <w:szCs w:val="22"/>
          <w:lang w:val="en-AU"/>
        </w:rPr>
        <w:t xml:space="preserve">between local skills and sustainability of local operational capacity, </w:t>
      </w:r>
      <w:r w:rsidR="00183C92" w:rsidRPr="001266EF">
        <w:rPr>
          <w:rFonts w:ascii="Calibri Light" w:hAnsi="Calibri Light" w:cs="Calibri Light"/>
          <w:color w:val="auto"/>
          <w:sz w:val="22"/>
          <w:szCs w:val="22"/>
          <w:lang w:val="en-AU"/>
        </w:rPr>
        <w:t>and</w:t>
      </w:r>
      <w:r w:rsidR="00D51234" w:rsidRPr="001266EF">
        <w:rPr>
          <w:rFonts w:ascii="Calibri Light" w:hAnsi="Calibri Light" w:cs="Calibri Light"/>
          <w:color w:val="auto"/>
          <w:sz w:val="22"/>
          <w:szCs w:val="22"/>
          <w:lang w:val="en-AU"/>
        </w:rPr>
        <w:t xml:space="preserve"> ensuring LAI can access expert technical and program </w:t>
      </w:r>
      <w:r w:rsidR="00B16215" w:rsidRPr="001266EF">
        <w:rPr>
          <w:rFonts w:ascii="Calibri Light" w:hAnsi="Calibri Light" w:cs="Calibri Light"/>
          <w:color w:val="auto"/>
          <w:sz w:val="22"/>
          <w:szCs w:val="22"/>
          <w:lang w:val="en-AU"/>
        </w:rPr>
        <w:t>management</w:t>
      </w:r>
      <w:r w:rsidR="00D51234" w:rsidRPr="001266EF">
        <w:rPr>
          <w:rFonts w:ascii="Calibri Light" w:hAnsi="Calibri Light" w:cs="Calibri Light"/>
          <w:color w:val="auto"/>
          <w:sz w:val="22"/>
          <w:szCs w:val="22"/>
          <w:lang w:val="en-AU"/>
        </w:rPr>
        <w:t xml:space="preserve"> resources as needed. </w:t>
      </w:r>
      <w:r w:rsidR="005F7F00" w:rsidRPr="001266EF">
        <w:rPr>
          <w:rFonts w:ascii="Calibri Light" w:hAnsi="Calibri Light" w:cs="Calibri Light"/>
          <w:color w:val="auto"/>
          <w:sz w:val="22"/>
          <w:szCs w:val="22"/>
          <w:lang w:val="en-AU"/>
        </w:rPr>
        <w:t>Y</w:t>
      </w:r>
      <w:r w:rsidR="00B16215" w:rsidRPr="001266EF">
        <w:rPr>
          <w:rFonts w:ascii="Calibri Light" w:hAnsi="Calibri Light" w:cs="Calibri Light"/>
          <w:color w:val="auto"/>
          <w:sz w:val="22"/>
          <w:szCs w:val="22"/>
          <w:lang w:val="en-AU"/>
        </w:rPr>
        <w:t xml:space="preserve">ear 1 </w:t>
      </w:r>
      <w:r w:rsidR="005F7F00" w:rsidRPr="001266EF">
        <w:rPr>
          <w:rFonts w:ascii="Calibri Light" w:hAnsi="Calibri Light" w:cs="Calibri Light"/>
          <w:color w:val="auto"/>
          <w:sz w:val="22"/>
          <w:szCs w:val="22"/>
          <w:lang w:val="en-AU"/>
        </w:rPr>
        <w:t xml:space="preserve">will be a period of </w:t>
      </w:r>
      <w:r w:rsidR="00B16215" w:rsidRPr="001266EF">
        <w:rPr>
          <w:rFonts w:ascii="Calibri Light" w:hAnsi="Calibri Light" w:cs="Calibri Light"/>
          <w:color w:val="auto"/>
          <w:sz w:val="22"/>
          <w:szCs w:val="22"/>
          <w:lang w:val="en-AU"/>
        </w:rPr>
        <w:t>intense international resourcing</w:t>
      </w:r>
      <w:r w:rsidR="00980F35" w:rsidRPr="001266EF">
        <w:rPr>
          <w:rFonts w:ascii="Calibri Light" w:hAnsi="Calibri Light" w:cs="Calibri Light"/>
          <w:color w:val="auto"/>
          <w:sz w:val="22"/>
          <w:szCs w:val="22"/>
          <w:lang w:val="en-AU"/>
        </w:rPr>
        <w:t xml:space="preserve"> to establish LAI </w:t>
      </w:r>
      <w:r w:rsidR="005F7F00" w:rsidRPr="001266EF">
        <w:rPr>
          <w:rFonts w:ascii="Calibri Light" w:hAnsi="Calibri Light" w:cs="Calibri Light"/>
          <w:color w:val="auto"/>
          <w:sz w:val="22"/>
          <w:szCs w:val="22"/>
          <w:lang w:val="en-AU"/>
        </w:rPr>
        <w:t xml:space="preserve">program </w:t>
      </w:r>
      <w:r w:rsidR="00980F35" w:rsidRPr="001266EF">
        <w:rPr>
          <w:rFonts w:ascii="Calibri Light" w:hAnsi="Calibri Light" w:cs="Calibri Light"/>
          <w:color w:val="auto"/>
          <w:sz w:val="22"/>
          <w:szCs w:val="22"/>
          <w:lang w:val="en-AU"/>
        </w:rPr>
        <w:t xml:space="preserve">capacity for </w:t>
      </w:r>
      <w:r w:rsidR="00183C92" w:rsidRPr="001266EF">
        <w:rPr>
          <w:rFonts w:ascii="Calibri Light" w:hAnsi="Calibri Light" w:cs="Calibri Light"/>
          <w:color w:val="auto"/>
          <w:sz w:val="22"/>
          <w:szCs w:val="22"/>
          <w:lang w:val="en-AU"/>
        </w:rPr>
        <w:t>Phase III</w:t>
      </w:r>
      <w:r w:rsidR="00980F35" w:rsidRPr="001266EF">
        <w:rPr>
          <w:rFonts w:ascii="Calibri Light" w:hAnsi="Calibri Light" w:cs="Calibri Light"/>
          <w:color w:val="auto"/>
          <w:sz w:val="22"/>
          <w:szCs w:val="22"/>
          <w:lang w:val="en-AU"/>
        </w:rPr>
        <w:t xml:space="preserve">. However, managed transition and skills development of local staff to thereafter take on activity delivery, provides an efficient and effective mix of resources representing good value for money. </w:t>
      </w:r>
    </w:p>
    <w:p w14:paraId="10EF6C21" w14:textId="1509B23F" w:rsidR="004208BD" w:rsidRPr="001266EF" w:rsidRDefault="00327208"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The design builds in a MERLA system to support ongoing program adaptation and ensure that program resources are focussed on areas that will yield the most strategic and developmental benefit</w:t>
      </w:r>
      <w:r w:rsidR="004208BD" w:rsidRPr="001266EF">
        <w:rPr>
          <w:rFonts w:ascii="Calibri Light" w:hAnsi="Calibri Light" w:cs="Calibri Light"/>
          <w:color w:val="auto"/>
          <w:sz w:val="22"/>
          <w:szCs w:val="22"/>
          <w:lang w:val="en-AU"/>
        </w:rPr>
        <w:t xml:space="preserve"> for Laos and Australia</w:t>
      </w:r>
      <w:r w:rsidRPr="001266EF">
        <w:rPr>
          <w:rFonts w:ascii="Calibri Light" w:hAnsi="Calibri Light" w:cs="Calibri Light"/>
          <w:color w:val="auto"/>
          <w:sz w:val="22"/>
          <w:szCs w:val="22"/>
          <w:lang w:val="en-AU"/>
        </w:rPr>
        <w:t>. This is supported by a governance system which builds technical assessment and high-level endorsement into the annual planning cycle. This approach delivers value for money by ensuring that program activities are demand</w:t>
      </w:r>
      <w:r w:rsidR="008B0CDF" w:rsidRPr="001266EF">
        <w:rPr>
          <w:rFonts w:ascii="Calibri Light" w:hAnsi="Calibri Light" w:cs="Calibri Light"/>
          <w:color w:val="auto"/>
          <w:sz w:val="22"/>
          <w:szCs w:val="22"/>
          <w:lang w:val="en-AU"/>
        </w:rPr>
        <w:t>-</w:t>
      </w:r>
      <w:r w:rsidRPr="001266EF">
        <w:rPr>
          <w:rFonts w:ascii="Calibri Light" w:hAnsi="Calibri Light" w:cs="Calibri Light"/>
          <w:color w:val="auto"/>
          <w:sz w:val="22"/>
          <w:szCs w:val="22"/>
          <w:lang w:val="en-AU"/>
        </w:rPr>
        <w:t xml:space="preserve">based, assessed to prioritise those activities that will deliver the IOs and EOPOs, and technically and contextually </w:t>
      </w:r>
      <w:r w:rsidR="004208BD" w:rsidRPr="001266EF">
        <w:rPr>
          <w:rFonts w:ascii="Calibri Light" w:hAnsi="Calibri Light" w:cs="Calibri Light"/>
          <w:color w:val="auto"/>
          <w:sz w:val="22"/>
          <w:szCs w:val="22"/>
          <w:lang w:val="en-AU"/>
        </w:rPr>
        <w:t xml:space="preserve">sound. </w:t>
      </w:r>
    </w:p>
    <w:p w14:paraId="2953DDE0" w14:textId="39FF7F1D" w:rsidR="005B14CA" w:rsidRPr="001266EF" w:rsidRDefault="005B14CA" w:rsidP="006C3DDF">
      <w:pPr>
        <w:pStyle w:val="Heading1"/>
        <w:rPr>
          <w:rFonts w:ascii="Calibri Light" w:hAnsi="Calibri Light" w:cs="Calibri Light"/>
          <w:color w:val="auto"/>
          <w:szCs w:val="22"/>
        </w:rPr>
      </w:pPr>
      <w:bookmarkStart w:id="548" w:name="_Toc84494961"/>
      <w:bookmarkStart w:id="549" w:name="_Toc89709856"/>
      <w:bookmarkStart w:id="550" w:name="_Toc188362643"/>
      <w:r w:rsidRPr="001266EF">
        <w:rPr>
          <w:rFonts w:ascii="Calibri Light" w:hAnsi="Calibri Light" w:cs="Calibri Light"/>
          <w:color w:val="auto"/>
          <w:szCs w:val="22"/>
        </w:rPr>
        <w:t>Risk Management and Safeguards</w:t>
      </w:r>
      <w:bookmarkEnd w:id="548"/>
      <w:bookmarkEnd w:id="549"/>
      <w:bookmarkEnd w:id="550"/>
    </w:p>
    <w:p w14:paraId="1173B245" w14:textId="42E0814C" w:rsidR="005B14CA" w:rsidRPr="001266EF" w:rsidRDefault="005B14CA" w:rsidP="003A7F56">
      <w:pPr>
        <w:pStyle w:val="Heading2"/>
      </w:pPr>
      <w:bookmarkStart w:id="551" w:name="_Toc84494962"/>
      <w:bookmarkStart w:id="552" w:name="_Toc89709857"/>
      <w:bookmarkStart w:id="553" w:name="_Toc188362644"/>
      <w:r w:rsidRPr="001266EF">
        <w:t>Risk Management System</w:t>
      </w:r>
      <w:bookmarkEnd w:id="551"/>
      <w:bookmarkEnd w:id="552"/>
      <w:bookmarkEnd w:id="553"/>
    </w:p>
    <w:p w14:paraId="460F4D4D" w14:textId="7FC7C18E" w:rsidR="00E40961" w:rsidRPr="001266EF" w:rsidRDefault="00946775"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 xml:space="preserve">Risks and mitigation measures </w:t>
      </w:r>
      <w:r w:rsidR="002F581A" w:rsidRPr="001266EF">
        <w:rPr>
          <w:rFonts w:ascii="Calibri Light" w:hAnsi="Calibri Light" w:cs="Calibri Light"/>
          <w:color w:val="auto"/>
          <w:sz w:val="22"/>
          <w:szCs w:val="22"/>
          <w:lang w:val="en-AU"/>
        </w:rPr>
        <w:t>relevant to LAI, and building on lessons learned and the dynamic political and geopolitical operating context</w:t>
      </w:r>
      <w:r w:rsidR="00CE5662" w:rsidRPr="001266EF">
        <w:rPr>
          <w:rFonts w:ascii="Calibri Light" w:hAnsi="Calibri Light" w:cs="Calibri Light"/>
          <w:color w:val="auto"/>
          <w:sz w:val="22"/>
          <w:szCs w:val="22"/>
          <w:lang w:val="en-AU"/>
        </w:rPr>
        <w:t>,</w:t>
      </w:r>
      <w:r w:rsidR="002F581A" w:rsidRPr="001266EF">
        <w:rPr>
          <w:rFonts w:ascii="Calibri Light" w:hAnsi="Calibri Light" w:cs="Calibri Light"/>
          <w:color w:val="auto"/>
          <w:sz w:val="22"/>
          <w:szCs w:val="22"/>
          <w:lang w:val="en-AU"/>
        </w:rPr>
        <w:t xml:space="preserve"> have played strongly into the design and approach to LAI implementation. </w:t>
      </w:r>
      <w:r w:rsidR="00E40961" w:rsidRPr="001266EF">
        <w:rPr>
          <w:rFonts w:ascii="Calibri Light" w:hAnsi="Calibri Light" w:cs="Calibri Light"/>
          <w:color w:val="auto"/>
          <w:sz w:val="22"/>
          <w:szCs w:val="22"/>
          <w:lang w:val="en-AU"/>
        </w:rPr>
        <w:t xml:space="preserve">The Australia Awards activities under LAI utilise well-established delivery mechanisms – Australian institutions and a </w:t>
      </w:r>
      <w:r w:rsidR="00E40961" w:rsidRPr="001266EF">
        <w:rPr>
          <w:rFonts w:ascii="Calibri Light" w:hAnsi="Calibri Light" w:cs="Calibri Light"/>
          <w:color w:val="auto"/>
          <w:sz w:val="22"/>
          <w:szCs w:val="22"/>
          <w:lang w:val="en-AU"/>
        </w:rPr>
        <w:lastRenderedPageBreak/>
        <w:t xml:space="preserve">Managing Contractor model – with mature policies and processes to reduce and manage risks that have been developed and refined over decades. Risk </w:t>
      </w:r>
      <w:r w:rsidR="00775951" w:rsidRPr="001266EF">
        <w:rPr>
          <w:rFonts w:ascii="Calibri Light" w:hAnsi="Calibri Light" w:cs="Calibri Light"/>
          <w:color w:val="auto"/>
          <w:sz w:val="22"/>
          <w:szCs w:val="22"/>
          <w:lang w:val="en-AU"/>
        </w:rPr>
        <w:t xml:space="preserve">management </w:t>
      </w:r>
      <w:r w:rsidR="00E40961" w:rsidRPr="001266EF">
        <w:rPr>
          <w:rFonts w:ascii="Calibri Light" w:hAnsi="Calibri Light" w:cs="Calibri Light"/>
          <w:color w:val="auto"/>
          <w:sz w:val="22"/>
          <w:szCs w:val="22"/>
          <w:lang w:val="en-AU"/>
        </w:rPr>
        <w:t xml:space="preserve">associated with organisation and systems-level HRD however </w:t>
      </w:r>
      <w:r w:rsidR="00775951" w:rsidRPr="001266EF">
        <w:rPr>
          <w:rFonts w:ascii="Calibri Light" w:hAnsi="Calibri Light" w:cs="Calibri Light"/>
          <w:color w:val="auto"/>
          <w:sz w:val="22"/>
          <w:szCs w:val="22"/>
          <w:lang w:val="en-AU"/>
        </w:rPr>
        <w:t xml:space="preserve">requires a </w:t>
      </w:r>
      <w:proofErr w:type="gramStart"/>
      <w:r w:rsidR="00775951" w:rsidRPr="001266EF">
        <w:rPr>
          <w:rFonts w:ascii="Calibri Light" w:hAnsi="Calibri Light" w:cs="Calibri Light"/>
          <w:color w:val="auto"/>
          <w:sz w:val="22"/>
          <w:szCs w:val="22"/>
          <w:lang w:val="en-AU"/>
        </w:rPr>
        <w:t>politically-informed</w:t>
      </w:r>
      <w:proofErr w:type="gramEnd"/>
      <w:r w:rsidR="00775951" w:rsidRPr="001266EF">
        <w:rPr>
          <w:rFonts w:ascii="Calibri Light" w:hAnsi="Calibri Light" w:cs="Calibri Light"/>
          <w:color w:val="auto"/>
          <w:sz w:val="22"/>
          <w:szCs w:val="22"/>
          <w:lang w:val="en-AU"/>
        </w:rPr>
        <w:t xml:space="preserve"> approach, vigilant environmental monitoring</w:t>
      </w:r>
      <w:r w:rsidR="00E045C6" w:rsidRPr="001266EF">
        <w:rPr>
          <w:rFonts w:ascii="Calibri Light" w:hAnsi="Calibri Light" w:cs="Calibri Light"/>
          <w:color w:val="auto"/>
          <w:sz w:val="22"/>
          <w:szCs w:val="22"/>
          <w:lang w:val="en-AU"/>
        </w:rPr>
        <w:t>,</w:t>
      </w:r>
      <w:r w:rsidR="00775951" w:rsidRPr="001266EF">
        <w:rPr>
          <w:rFonts w:ascii="Calibri Light" w:hAnsi="Calibri Light" w:cs="Calibri Light"/>
          <w:color w:val="auto"/>
          <w:sz w:val="22"/>
          <w:szCs w:val="22"/>
          <w:lang w:val="en-AU"/>
        </w:rPr>
        <w:t xml:space="preserve"> and the capacity to adapt </w:t>
      </w:r>
      <w:r w:rsidR="008B0CDF" w:rsidRPr="001266EF">
        <w:rPr>
          <w:rFonts w:ascii="Calibri Light" w:hAnsi="Calibri Light" w:cs="Calibri Light"/>
          <w:color w:val="auto"/>
          <w:sz w:val="22"/>
          <w:szCs w:val="22"/>
          <w:lang w:val="en-AU"/>
        </w:rPr>
        <w:t xml:space="preserve">the </w:t>
      </w:r>
      <w:r w:rsidR="00775951" w:rsidRPr="001266EF">
        <w:rPr>
          <w:rFonts w:ascii="Calibri Light" w:hAnsi="Calibri Light" w:cs="Calibri Light"/>
          <w:color w:val="auto"/>
          <w:sz w:val="22"/>
          <w:szCs w:val="22"/>
          <w:lang w:val="en-AU"/>
        </w:rPr>
        <w:t xml:space="preserve">approach as new information comes to light. </w:t>
      </w:r>
      <w:r w:rsidR="00AB4B96" w:rsidRPr="001266EF">
        <w:rPr>
          <w:rFonts w:ascii="Calibri Light" w:hAnsi="Calibri Light" w:cs="Calibri Light"/>
          <w:color w:val="auto"/>
          <w:sz w:val="22"/>
          <w:szCs w:val="22"/>
          <w:lang w:val="en-AU"/>
        </w:rPr>
        <w:t xml:space="preserve">The </w:t>
      </w:r>
      <w:r w:rsidR="00775951" w:rsidRPr="001266EF">
        <w:rPr>
          <w:rFonts w:ascii="Calibri Light" w:hAnsi="Calibri Light" w:cs="Calibri Light"/>
          <w:color w:val="auto"/>
          <w:sz w:val="22"/>
          <w:szCs w:val="22"/>
          <w:lang w:val="en-AU"/>
        </w:rPr>
        <w:t xml:space="preserve">LAI </w:t>
      </w:r>
      <w:r w:rsidR="00CE5662" w:rsidRPr="001266EF">
        <w:rPr>
          <w:rFonts w:ascii="Calibri Light" w:hAnsi="Calibri Light" w:cs="Calibri Light"/>
          <w:color w:val="auto"/>
          <w:sz w:val="22"/>
          <w:szCs w:val="22"/>
          <w:lang w:val="en-AU"/>
        </w:rPr>
        <w:t>governance</w:t>
      </w:r>
      <w:r w:rsidR="00AB4B96" w:rsidRPr="001266EF">
        <w:rPr>
          <w:rFonts w:ascii="Calibri Light" w:hAnsi="Calibri Light" w:cs="Calibri Light"/>
          <w:color w:val="auto"/>
          <w:sz w:val="22"/>
          <w:szCs w:val="22"/>
          <w:lang w:val="en-AU"/>
        </w:rPr>
        <w:t xml:space="preserve"> system, partnership-based approach,</w:t>
      </w:r>
      <w:r w:rsidR="00CE5662" w:rsidRPr="001266EF">
        <w:rPr>
          <w:rFonts w:ascii="Calibri Light" w:hAnsi="Calibri Light" w:cs="Calibri Light"/>
          <w:color w:val="auto"/>
          <w:sz w:val="22"/>
          <w:szCs w:val="22"/>
          <w:lang w:val="en-AU"/>
        </w:rPr>
        <w:t xml:space="preserve"> integrated approach to activity delivery, </w:t>
      </w:r>
      <w:r w:rsidR="00AB4B96" w:rsidRPr="001266EF">
        <w:rPr>
          <w:rFonts w:ascii="Calibri Light" w:hAnsi="Calibri Light" w:cs="Calibri Light"/>
          <w:color w:val="auto"/>
          <w:sz w:val="22"/>
          <w:szCs w:val="22"/>
          <w:lang w:val="en-AU"/>
        </w:rPr>
        <w:t xml:space="preserve">and the adaptive process supported by the MERLA system, are all designed to address key </w:t>
      </w:r>
      <w:r w:rsidR="00775951" w:rsidRPr="001266EF">
        <w:rPr>
          <w:rFonts w:ascii="Calibri Light" w:hAnsi="Calibri Light" w:cs="Calibri Light"/>
          <w:color w:val="auto"/>
          <w:sz w:val="22"/>
          <w:szCs w:val="22"/>
          <w:lang w:val="en-AU"/>
        </w:rPr>
        <w:t xml:space="preserve">environmental </w:t>
      </w:r>
      <w:r w:rsidR="00AB4B96" w:rsidRPr="001266EF">
        <w:rPr>
          <w:rFonts w:ascii="Calibri Light" w:hAnsi="Calibri Light" w:cs="Calibri Light"/>
          <w:color w:val="auto"/>
          <w:sz w:val="22"/>
          <w:szCs w:val="22"/>
          <w:lang w:val="en-AU"/>
        </w:rPr>
        <w:t xml:space="preserve">risks and </w:t>
      </w:r>
      <w:r w:rsidR="00CE5662" w:rsidRPr="001266EF">
        <w:rPr>
          <w:rFonts w:ascii="Calibri Light" w:hAnsi="Calibri Light" w:cs="Calibri Light"/>
          <w:color w:val="auto"/>
          <w:sz w:val="22"/>
          <w:szCs w:val="22"/>
          <w:lang w:val="en-AU"/>
        </w:rPr>
        <w:t>minimise</w:t>
      </w:r>
      <w:r w:rsidR="00AB4B96" w:rsidRPr="001266EF">
        <w:rPr>
          <w:rFonts w:ascii="Calibri Light" w:hAnsi="Calibri Light" w:cs="Calibri Light"/>
          <w:color w:val="auto"/>
          <w:sz w:val="22"/>
          <w:szCs w:val="22"/>
          <w:lang w:val="en-AU"/>
        </w:rPr>
        <w:t xml:space="preserve"> barriers to success. </w:t>
      </w:r>
    </w:p>
    <w:p w14:paraId="5378F9C3" w14:textId="5D3BA90F" w:rsidR="00775951" w:rsidRPr="001266EF" w:rsidRDefault="00AB4B96" w:rsidP="006C3DDF">
      <w:pPr>
        <w:pStyle w:val="BodyCopy"/>
        <w:rPr>
          <w:rFonts w:ascii="Calibri Light" w:hAnsi="Calibri Light" w:cs="Calibri Light"/>
          <w:color w:val="auto"/>
          <w:sz w:val="22"/>
          <w:szCs w:val="22"/>
          <w:lang w:val="en-AU"/>
        </w:rPr>
      </w:pPr>
      <w:r w:rsidRPr="001266EF">
        <w:rPr>
          <w:rFonts w:ascii="Calibri Light" w:hAnsi="Calibri Light" w:cs="Calibri Light"/>
          <w:color w:val="auto"/>
          <w:sz w:val="22"/>
          <w:szCs w:val="22"/>
          <w:lang w:val="en-AU"/>
        </w:rPr>
        <w:t>The LAI Risk Register reflect</w:t>
      </w:r>
      <w:r w:rsidR="00170A64" w:rsidRPr="001266EF">
        <w:rPr>
          <w:rFonts w:ascii="Calibri Light" w:hAnsi="Calibri Light" w:cs="Calibri Light"/>
          <w:color w:val="auto"/>
          <w:sz w:val="22"/>
          <w:szCs w:val="22"/>
          <w:lang w:val="en-AU"/>
        </w:rPr>
        <w:t>s</w:t>
      </w:r>
      <w:r w:rsidRPr="001266EF">
        <w:rPr>
          <w:rFonts w:ascii="Calibri Light" w:hAnsi="Calibri Light" w:cs="Calibri Light"/>
          <w:color w:val="auto"/>
          <w:sz w:val="22"/>
          <w:szCs w:val="22"/>
          <w:lang w:val="en-AU"/>
        </w:rPr>
        <w:t xml:space="preserve"> the risk profile for </w:t>
      </w:r>
      <w:proofErr w:type="gramStart"/>
      <w:r w:rsidRPr="001266EF">
        <w:rPr>
          <w:rFonts w:ascii="Calibri Light" w:hAnsi="Calibri Light" w:cs="Calibri Light"/>
          <w:color w:val="auto"/>
          <w:sz w:val="22"/>
          <w:szCs w:val="22"/>
          <w:lang w:val="en-AU"/>
        </w:rPr>
        <w:t>Phase III, and</w:t>
      </w:r>
      <w:proofErr w:type="gramEnd"/>
      <w:r w:rsidRPr="001266EF">
        <w:rPr>
          <w:rFonts w:ascii="Calibri Light" w:hAnsi="Calibri Light" w:cs="Calibri Light"/>
          <w:color w:val="auto"/>
          <w:sz w:val="22"/>
          <w:szCs w:val="22"/>
          <w:lang w:val="en-AU"/>
        </w:rPr>
        <w:t xml:space="preserve"> mitigate</w:t>
      </w:r>
      <w:r w:rsidR="00170A64" w:rsidRPr="001266EF">
        <w:rPr>
          <w:rFonts w:ascii="Calibri Light" w:hAnsi="Calibri Light" w:cs="Calibri Light"/>
          <w:color w:val="auto"/>
          <w:sz w:val="22"/>
          <w:szCs w:val="22"/>
          <w:lang w:val="en-AU"/>
        </w:rPr>
        <w:t>s</w:t>
      </w:r>
      <w:r w:rsidRPr="001266EF">
        <w:rPr>
          <w:rFonts w:ascii="Calibri Light" w:hAnsi="Calibri Light" w:cs="Calibri Light"/>
          <w:color w:val="auto"/>
          <w:sz w:val="22"/>
          <w:szCs w:val="22"/>
          <w:lang w:val="en-AU"/>
        </w:rPr>
        <w:t xml:space="preserve"> risks to the greatest extent possible. </w:t>
      </w:r>
      <w:r w:rsidR="00024966" w:rsidRPr="001266EF">
        <w:rPr>
          <w:rFonts w:ascii="Calibri Light" w:hAnsi="Calibri Light" w:cs="Calibri Light"/>
          <w:color w:val="auto"/>
          <w:sz w:val="22"/>
          <w:szCs w:val="22"/>
          <w:lang w:val="en-AU"/>
        </w:rPr>
        <w:t xml:space="preserve">The risk management process will be a core component of all program management and planning activities, with the Risk Register reviewed and updated annually in close consultation with the Embassy. </w:t>
      </w:r>
      <w:r w:rsidR="00775951" w:rsidRPr="001266EF">
        <w:rPr>
          <w:rFonts w:ascii="Calibri Light" w:hAnsi="Calibri Light" w:cs="Calibri Light"/>
          <w:color w:val="auto"/>
          <w:sz w:val="22"/>
          <w:szCs w:val="22"/>
          <w:lang w:val="en-AU"/>
        </w:rPr>
        <w:t xml:space="preserve">Key risks </w:t>
      </w:r>
      <w:r w:rsidR="005D06A2" w:rsidRPr="001266EF">
        <w:rPr>
          <w:rFonts w:ascii="Calibri Light" w:hAnsi="Calibri Light" w:cs="Calibri Light"/>
          <w:color w:val="auto"/>
          <w:sz w:val="22"/>
          <w:szCs w:val="22"/>
          <w:lang w:val="en-AU"/>
        </w:rPr>
        <w:t xml:space="preserve">and mitigation approach </w:t>
      </w:r>
      <w:r w:rsidR="00775951" w:rsidRPr="001266EF">
        <w:rPr>
          <w:rFonts w:ascii="Calibri Light" w:hAnsi="Calibri Light" w:cs="Calibri Light"/>
          <w:color w:val="auto"/>
          <w:sz w:val="22"/>
          <w:szCs w:val="22"/>
          <w:lang w:val="en-AU"/>
        </w:rPr>
        <w:t xml:space="preserve">relevant to LAI implementation phase in </w:t>
      </w:r>
      <w:r w:rsidR="00E045C6" w:rsidRPr="001266EF">
        <w:rPr>
          <w:rFonts w:ascii="Calibri Light" w:hAnsi="Calibri Light" w:cs="Calibri Light"/>
          <w:color w:val="auto"/>
          <w:sz w:val="22"/>
          <w:szCs w:val="22"/>
          <w:lang w:val="en-AU"/>
        </w:rPr>
        <w:t>Y</w:t>
      </w:r>
      <w:r w:rsidR="00775951" w:rsidRPr="001266EF">
        <w:rPr>
          <w:rFonts w:ascii="Calibri Light" w:hAnsi="Calibri Light" w:cs="Calibri Light"/>
          <w:color w:val="auto"/>
          <w:sz w:val="22"/>
          <w:szCs w:val="22"/>
          <w:lang w:val="en-AU"/>
        </w:rPr>
        <w:t xml:space="preserve">ear 1 include: </w:t>
      </w:r>
    </w:p>
    <w:p w14:paraId="1A79B8BD" w14:textId="08ACAFB2" w:rsidR="00D73B24" w:rsidRPr="001266EF" w:rsidRDefault="00D73B24" w:rsidP="006C3DDF">
      <w:pPr>
        <w:pStyle w:val="BodyCopy"/>
        <w:rPr>
          <w:rFonts w:ascii="Calibri Light" w:hAnsi="Calibri Light" w:cs="Calibri Light"/>
          <w:color w:val="auto"/>
          <w:sz w:val="22"/>
          <w:szCs w:val="22"/>
          <w:lang w:val="en-AU"/>
        </w:rPr>
      </w:pPr>
      <w:r w:rsidRPr="001266EF">
        <w:rPr>
          <w:rFonts w:ascii="Calibri Light" w:hAnsi="Calibri Light" w:cs="Calibri Light"/>
          <w:b/>
          <w:color w:val="auto"/>
          <w:sz w:val="22"/>
          <w:szCs w:val="22"/>
          <w:lang w:val="en-AU"/>
        </w:rPr>
        <w:t>Ongoing COVID-19 disruptions</w:t>
      </w:r>
      <w:r w:rsidRPr="001266EF">
        <w:rPr>
          <w:rFonts w:ascii="Calibri Light" w:hAnsi="Calibri Light" w:cs="Calibri Light"/>
          <w:color w:val="auto"/>
          <w:sz w:val="22"/>
          <w:szCs w:val="22"/>
          <w:lang w:val="en-AU"/>
        </w:rPr>
        <w:t>: The pandemic continues to pose risks to program delivery in the short-term</w:t>
      </w:r>
      <w:r w:rsidR="002720AE" w:rsidRPr="001266EF">
        <w:rPr>
          <w:rFonts w:ascii="Calibri Light" w:hAnsi="Calibri Light" w:cs="Calibri Light"/>
          <w:color w:val="auto"/>
          <w:sz w:val="22"/>
          <w:szCs w:val="22"/>
          <w:lang w:val="en-AU"/>
        </w:rPr>
        <w:t xml:space="preserve">, particularly to </w:t>
      </w:r>
      <w:r w:rsidRPr="001266EF">
        <w:rPr>
          <w:rFonts w:ascii="Calibri Light" w:hAnsi="Calibri Light" w:cs="Calibri Light"/>
          <w:color w:val="auto"/>
          <w:sz w:val="22"/>
          <w:szCs w:val="22"/>
          <w:lang w:val="en-AU"/>
        </w:rPr>
        <w:t>mobilis</w:t>
      </w:r>
      <w:r w:rsidR="002720AE" w:rsidRPr="001266EF">
        <w:rPr>
          <w:rFonts w:ascii="Calibri Light" w:hAnsi="Calibri Light" w:cs="Calibri Light"/>
          <w:color w:val="auto"/>
          <w:sz w:val="22"/>
          <w:szCs w:val="22"/>
          <w:lang w:val="en-AU"/>
        </w:rPr>
        <w:t>ation and commencement of</w:t>
      </w:r>
      <w:r w:rsidRPr="001266EF">
        <w:rPr>
          <w:rFonts w:ascii="Calibri Light" w:hAnsi="Calibri Light" w:cs="Calibri Light"/>
          <w:color w:val="auto"/>
          <w:sz w:val="22"/>
          <w:szCs w:val="22"/>
          <w:lang w:val="en-AU"/>
        </w:rPr>
        <w:t xml:space="preserve"> AAS recipients</w:t>
      </w:r>
      <w:r w:rsidR="002720AE" w:rsidRPr="001266EF">
        <w:rPr>
          <w:rFonts w:ascii="Calibri Light" w:hAnsi="Calibri Light" w:cs="Calibri Light"/>
          <w:color w:val="auto"/>
          <w:sz w:val="22"/>
          <w:szCs w:val="22"/>
          <w:lang w:val="en-AU"/>
        </w:rPr>
        <w:t xml:space="preserve">. LAI will continue to work closely with the Embassy and DFAT Canberra to </w:t>
      </w:r>
      <w:r w:rsidR="00885771" w:rsidRPr="001266EF">
        <w:rPr>
          <w:rFonts w:ascii="Calibri Light" w:hAnsi="Calibri Light" w:cs="Calibri Light"/>
          <w:color w:val="auto"/>
          <w:sz w:val="22"/>
          <w:szCs w:val="22"/>
          <w:lang w:val="en-AU"/>
        </w:rPr>
        <w:t xml:space="preserve">be ready to mobilise rapidly, </w:t>
      </w:r>
      <w:r w:rsidR="002720AE" w:rsidRPr="001266EF">
        <w:rPr>
          <w:rFonts w:ascii="Calibri Light" w:hAnsi="Calibri Light" w:cs="Calibri Light"/>
          <w:color w:val="auto"/>
          <w:sz w:val="22"/>
          <w:szCs w:val="22"/>
          <w:lang w:val="en-AU"/>
        </w:rPr>
        <w:t xml:space="preserve">manage future disruptions and apply all possible means of supporting scholars to successfully commence their study programs, including limited use of remote learning options. </w:t>
      </w:r>
    </w:p>
    <w:p w14:paraId="4878BB2D" w14:textId="0980945A" w:rsidR="00946775" w:rsidRPr="001266EF" w:rsidRDefault="00EF09CE" w:rsidP="006C3DDF">
      <w:pPr>
        <w:pStyle w:val="BodyCopy"/>
        <w:rPr>
          <w:rFonts w:ascii="Calibri Light" w:hAnsi="Calibri Light" w:cs="Calibri Light"/>
          <w:color w:val="auto"/>
          <w:sz w:val="22"/>
          <w:szCs w:val="22"/>
          <w:lang w:val="en-AU"/>
        </w:rPr>
      </w:pPr>
      <w:r w:rsidRPr="001266EF">
        <w:rPr>
          <w:rFonts w:ascii="Calibri Light" w:hAnsi="Calibri Light" w:cs="Calibri Light"/>
          <w:b/>
          <w:color w:val="auto"/>
          <w:sz w:val="22"/>
          <w:szCs w:val="22"/>
          <w:lang w:val="en-AU"/>
        </w:rPr>
        <w:t>Passive</w:t>
      </w:r>
      <w:r w:rsidR="00B42319" w:rsidRPr="001266EF">
        <w:rPr>
          <w:rFonts w:ascii="Calibri Light" w:hAnsi="Calibri Light" w:cs="Calibri Light"/>
          <w:b/>
          <w:color w:val="auto"/>
          <w:sz w:val="22"/>
          <w:szCs w:val="22"/>
          <w:lang w:val="en-AU"/>
        </w:rPr>
        <w:t xml:space="preserve"> participation in </w:t>
      </w:r>
      <w:r w:rsidR="00FB140D" w:rsidRPr="001266EF">
        <w:rPr>
          <w:rFonts w:ascii="Calibri Light" w:hAnsi="Calibri Light" w:cs="Calibri Light"/>
          <w:b/>
          <w:color w:val="auto"/>
          <w:sz w:val="22"/>
          <w:szCs w:val="22"/>
          <w:lang w:val="en-AU"/>
        </w:rPr>
        <w:t xml:space="preserve">training </w:t>
      </w:r>
      <w:r w:rsidR="00B42319" w:rsidRPr="001266EF">
        <w:rPr>
          <w:rFonts w:ascii="Calibri Light" w:hAnsi="Calibri Light" w:cs="Calibri Light"/>
          <w:b/>
          <w:color w:val="auto"/>
          <w:sz w:val="22"/>
          <w:szCs w:val="22"/>
          <w:lang w:val="en-AU"/>
        </w:rPr>
        <w:t>activities:</w:t>
      </w:r>
      <w:r w:rsidR="00B42319" w:rsidRPr="001266EF">
        <w:rPr>
          <w:rFonts w:ascii="Calibri Light" w:hAnsi="Calibri Light" w:cs="Calibri Light"/>
          <w:color w:val="auto"/>
          <w:sz w:val="22"/>
          <w:szCs w:val="22"/>
          <w:lang w:val="en-AU"/>
        </w:rPr>
        <w:t xml:space="preserve"> </w:t>
      </w:r>
      <w:r w:rsidR="00FB140D" w:rsidRPr="001266EF">
        <w:rPr>
          <w:rFonts w:ascii="Calibri Light" w:hAnsi="Calibri Light" w:cs="Calibri Light"/>
          <w:color w:val="auto"/>
          <w:sz w:val="22"/>
          <w:szCs w:val="22"/>
          <w:lang w:val="en-AU"/>
        </w:rPr>
        <w:t xml:space="preserve">To deliver </w:t>
      </w:r>
      <w:r w:rsidR="00163774" w:rsidRPr="001266EF">
        <w:rPr>
          <w:rFonts w:ascii="Calibri Light" w:hAnsi="Calibri Light" w:cs="Calibri Light"/>
          <w:color w:val="auto"/>
          <w:sz w:val="22"/>
          <w:szCs w:val="22"/>
          <w:lang w:val="en-AU"/>
        </w:rPr>
        <w:t>the greatest</w:t>
      </w:r>
      <w:r w:rsidR="00FB140D" w:rsidRPr="001266EF">
        <w:rPr>
          <w:rFonts w:ascii="Calibri Light" w:hAnsi="Calibri Light" w:cs="Calibri Light"/>
          <w:color w:val="auto"/>
          <w:sz w:val="22"/>
          <w:szCs w:val="22"/>
          <w:lang w:val="en-AU"/>
        </w:rPr>
        <w:t xml:space="preserve"> learning benefit to adult learners, participa</w:t>
      </w:r>
      <w:r w:rsidR="00170A64" w:rsidRPr="001266EF">
        <w:rPr>
          <w:rFonts w:ascii="Calibri Light" w:hAnsi="Calibri Light" w:cs="Calibri Light"/>
          <w:color w:val="auto"/>
          <w:sz w:val="22"/>
          <w:szCs w:val="22"/>
          <w:lang w:val="en-AU"/>
        </w:rPr>
        <w:t>nts</w:t>
      </w:r>
      <w:r w:rsidR="00FB140D" w:rsidRPr="001266EF">
        <w:rPr>
          <w:rFonts w:ascii="Calibri Light" w:hAnsi="Calibri Light" w:cs="Calibri Light"/>
          <w:color w:val="auto"/>
          <w:sz w:val="22"/>
          <w:szCs w:val="22"/>
          <w:lang w:val="en-AU"/>
        </w:rPr>
        <w:t xml:space="preserve"> in training and learning activities need to be actively engaged, curious</w:t>
      </w:r>
      <w:r w:rsidR="00163774" w:rsidRPr="001266EF">
        <w:rPr>
          <w:rFonts w:ascii="Calibri Light" w:hAnsi="Calibri Light" w:cs="Calibri Light"/>
          <w:color w:val="auto"/>
          <w:sz w:val="22"/>
          <w:szCs w:val="22"/>
          <w:lang w:val="en-AU"/>
        </w:rPr>
        <w:t>,</w:t>
      </w:r>
      <w:r w:rsidR="00FB140D" w:rsidRPr="001266EF">
        <w:rPr>
          <w:rFonts w:ascii="Calibri Light" w:hAnsi="Calibri Light" w:cs="Calibri Light"/>
          <w:color w:val="auto"/>
          <w:sz w:val="22"/>
          <w:szCs w:val="22"/>
          <w:lang w:val="en-AU"/>
        </w:rPr>
        <w:t xml:space="preserve"> and mak</w:t>
      </w:r>
      <w:r w:rsidR="00163774" w:rsidRPr="001266EF">
        <w:rPr>
          <w:rFonts w:ascii="Calibri Light" w:hAnsi="Calibri Light" w:cs="Calibri Light"/>
          <w:color w:val="auto"/>
          <w:sz w:val="22"/>
          <w:szCs w:val="22"/>
          <w:lang w:val="en-AU"/>
        </w:rPr>
        <w:t>e</w:t>
      </w:r>
      <w:r w:rsidR="00FB140D" w:rsidRPr="001266EF">
        <w:rPr>
          <w:rFonts w:ascii="Calibri Light" w:hAnsi="Calibri Light" w:cs="Calibri Light"/>
          <w:color w:val="auto"/>
          <w:sz w:val="22"/>
          <w:szCs w:val="22"/>
          <w:lang w:val="en-AU"/>
        </w:rPr>
        <w:t xml:space="preserve"> practical connections between their interests and learning needs and the </w:t>
      </w:r>
      <w:r w:rsidR="00170A64" w:rsidRPr="001266EF">
        <w:rPr>
          <w:rFonts w:ascii="Calibri Light" w:hAnsi="Calibri Light" w:cs="Calibri Light"/>
          <w:color w:val="auto"/>
          <w:sz w:val="22"/>
          <w:szCs w:val="22"/>
          <w:lang w:val="en-AU"/>
        </w:rPr>
        <w:t>practical improvements they want to make</w:t>
      </w:r>
      <w:r w:rsidR="00FB140D" w:rsidRPr="001266EF">
        <w:rPr>
          <w:rFonts w:ascii="Calibri Light" w:hAnsi="Calibri Light" w:cs="Calibri Light"/>
          <w:color w:val="auto"/>
          <w:sz w:val="22"/>
          <w:szCs w:val="22"/>
          <w:lang w:val="en-AU"/>
        </w:rPr>
        <w:t xml:space="preserve">. Laos civil servant participants are often nominated to attend training and arrive with limited interest and passive engagement. Through respectful engagement with senior decision makers, LAI will mitigate these risks by ensuring that all offerings address genuine </w:t>
      </w:r>
      <w:r w:rsidR="004A6589" w:rsidRPr="001266EF">
        <w:rPr>
          <w:rFonts w:ascii="Calibri Light" w:hAnsi="Calibri Light" w:cs="Calibri Light"/>
          <w:color w:val="auto"/>
          <w:sz w:val="22"/>
          <w:szCs w:val="22"/>
          <w:lang w:val="en-AU"/>
        </w:rPr>
        <w:t xml:space="preserve">and agreed </w:t>
      </w:r>
      <w:r w:rsidR="00FB140D" w:rsidRPr="001266EF">
        <w:rPr>
          <w:rFonts w:ascii="Calibri Light" w:hAnsi="Calibri Light" w:cs="Calibri Light"/>
          <w:color w:val="auto"/>
          <w:sz w:val="22"/>
          <w:szCs w:val="22"/>
          <w:lang w:val="en-AU"/>
        </w:rPr>
        <w:t>needs, are designed to be engaging and participat</w:t>
      </w:r>
      <w:r w:rsidR="004A6589" w:rsidRPr="001266EF">
        <w:rPr>
          <w:rFonts w:ascii="Calibri Light" w:hAnsi="Calibri Light" w:cs="Calibri Light"/>
          <w:color w:val="auto"/>
          <w:sz w:val="22"/>
          <w:szCs w:val="22"/>
          <w:lang w:val="en-AU"/>
        </w:rPr>
        <w:t>ory</w:t>
      </w:r>
      <w:r w:rsidR="00FB140D" w:rsidRPr="001266EF">
        <w:rPr>
          <w:rFonts w:ascii="Calibri Light" w:hAnsi="Calibri Light" w:cs="Calibri Light"/>
          <w:color w:val="auto"/>
          <w:sz w:val="22"/>
          <w:szCs w:val="22"/>
          <w:lang w:val="en-AU"/>
        </w:rPr>
        <w:t xml:space="preserve">, and </w:t>
      </w:r>
      <w:r w:rsidR="00170A64" w:rsidRPr="001266EF">
        <w:rPr>
          <w:rFonts w:ascii="Calibri Light" w:hAnsi="Calibri Light" w:cs="Calibri Light"/>
          <w:color w:val="auto"/>
          <w:sz w:val="22"/>
          <w:szCs w:val="22"/>
          <w:lang w:val="en-AU"/>
        </w:rPr>
        <w:t>importantly</w:t>
      </w:r>
      <w:r w:rsidR="0044050D" w:rsidRPr="001266EF">
        <w:rPr>
          <w:rFonts w:ascii="Calibri Light" w:hAnsi="Calibri Light" w:cs="Calibri Light"/>
          <w:color w:val="auto"/>
          <w:sz w:val="22"/>
          <w:szCs w:val="22"/>
          <w:lang w:val="en-AU"/>
        </w:rPr>
        <w:t>,</w:t>
      </w:r>
      <w:r w:rsidR="00170A64" w:rsidRPr="001266EF">
        <w:rPr>
          <w:rFonts w:ascii="Calibri Light" w:hAnsi="Calibri Light" w:cs="Calibri Light"/>
          <w:color w:val="auto"/>
          <w:sz w:val="22"/>
          <w:szCs w:val="22"/>
          <w:lang w:val="en-AU"/>
        </w:rPr>
        <w:t xml:space="preserve"> </w:t>
      </w:r>
      <w:r w:rsidR="00FB140D" w:rsidRPr="001266EF">
        <w:rPr>
          <w:rFonts w:ascii="Calibri Light" w:hAnsi="Calibri Light" w:cs="Calibri Light"/>
          <w:color w:val="auto"/>
          <w:sz w:val="22"/>
          <w:szCs w:val="22"/>
          <w:lang w:val="en-AU"/>
        </w:rPr>
        <w:t>are legitimised and endorsed by senior officials</w:t>
      </w:r>
      <w:r w:rsidR="0044050D" w:rsidRPr="001266EF">
        <w:rPr>
          <w:rFonts w:ascii="Calibri Light" w:hAnsi="Calibri Light" w:cs="Calibri Light"/>
          <w:color w:val="auto"/>
          <w:sz w:val="22"/>
          <w:szCs w:val="22"/>
          <w:lang w:val="en-AU"/>
        </w:rPr>
        <w:t xml:space="preserve"> who have the power to </w:t>
      </w:r>
      <w:r w:rsidR="004A6589" w:rsidRPr="001266EF">
        <w:rPr>
          <w:rFonts w:ascii="Calibri Light" w:hAnsi="Calibri Light" w:cs="Calibri Light"/>
          <w:color w:val="auto"/>
          <w:sz w:val="22"/>
          <w:szCs w:val="22"/>
          <w:lang w:val="en-AU"/>
        </w:rPr>
        <w:t xml:space="preserve">also ensure that participants return to workplaces where new skills and knowledge are expected to be applied. </w:t>
      </w:r>
    </w:p>
    <w:p w14:paraId="5703CD9A" w14:textId="7F6AA182" w:rsidR="005B14CA" w:rsidRPr="003A7F56" w:rsidRDefault="005B14CA" w:rsidP="003A7F56">
      <w:pPr>
        <w:pStyle w:val="Heading2"/>
      </w:pPr>
      <w:bookmarkStart w:id="554" w:name="_Toc84494965"/>
      <w:bookmarkStart w:id="555" w:name="_Toc89709858"/>
      <w:bookmarkStart w:id="556" w:name="_Toc188362645"/>
      <w:r w:rsidRPr="003A7F56">
        <w:t>Environmental and Social Safeguards</w:t>
      </w:r>
      <w:bookmarkEnd w:id="554"/>
      <w:bookmarkEnd w:id="555"/>
      <w:bookmarkEnd w:id="556"/>
    </w:p>
    <w:p w14:paraId="53B6DF73" w14:textId="77777777" w:rsidR="0088181C" w:rsidRPr="001266EF" w:rsidRDefault="009D351C"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This investment will not have any adverse environmental impacts. </w:t>
      </w:r>
    </w:p>
    <w:p w14:paraId="5E8D2C45" w14:textId="0FBF85BF" w:rsidR="005B14CA" w:rsidRDefault="009D351C" w:rsidP="006C3DDF">
      <w:pPr>
        <w:pStyle w:val="BodyCopy"/>
        <w:rPr>
          <w:rFonts w:ascii="Calibri Light" w:hAnsi="Calibri Light" w:cs="Calibri Light"/>
          <w:color w:val="auto"/>
          <w:sz w:val="22"/>
          <w:szCs w:val="22"/>
        </w:rPr>
      </w:pPr>
      <w:r w:rsidRPr="001266EF">
        <w:rPr>
          <w:rFonts w:ascii="Calibri Light" w:hAnsi="Calibri Light" w:cs="Calibri Light"/>
          <w:color w:val="auto"/>
          <w:sz w:val="22"/>
          <w:szCs w:val="22"/>
        </w:rPr>
        <w:t xml:space="preserve">There is potential for activities to engage with vulnerable populations through targeted </w:t>
      </w:r>
      <w:r w:rsidR="006514D3" w:rsidRPr="001266EF">
        <w:rPr>
          <w:rFonts w:ascii="Calibri Light" w:hAnsi="Calibri Light" w:cs="Calibri Light"/>
          <w:color w:val="auto"/>
          <w:sz w:val="22"/>
          <w:szCs w:val="22"/>
        </w:rPr>
        <w:t>promotion</w:t>
      </w:r>
      <w:r w:rsidRPr="001266EF">
        <w:rPr>
          <w:rFonts w:ascii="Calibri Light" w:hAnsi="Calibri Light" w:cs="Calibri Light"/>
          <w:color w:val="auto"/>
          <w:sz w:val="22"/>
          <w:szCs w:val="22"/>
        </w:rPr>
        <w:t xml:space="preserve"> </w:t>
      </w:r>
      <w:r w:rsidR="006514D3" w:rsidRPr="001266EF">
        <w:rPr>
          <w:rFonts w:ascii="Calibri Light" w:hAnsi="Calibri Light" w:cs="Calibri Light"/>
          <w:color w:val="auto"/>
          <w:sz w:val="22"/>
          <w:szCs w:val="22"/>
        </w:rPr>
        <w:t xml:space="preserve">and </w:t>
      </w:r>
      <w:r w:rsidR="00C94F66" w:rsidRPr="001266EF">
        <w:rPr>
          <w:rFonts w:ascii="Calibri Light" w:hAnsi="Calibri Light" w:cs="Calibri Light"/>
          <w:color w:val="auto"/>
          <w:sz w:val="22"/>
          <w:szCs w:val="22"/>
        </w:rPr>
        <w:t>participation</w:t>
      </w:r>
      <w:r w:rsidR="006514D3" w:rsidRPr="001266EF">
        <w:rPr>
          <w:rFonts w:ascii="Calibri Light" w:hAnsi="Calibri Light" w:cs="Calibri Light"/>
          <w:color w:val="auto"/>
          <w:sz w:val="22"/>
          <w:szCs w:val="22"/>
        </w:rPr>
        <w:t xml:space="preserve"> in </w:t>
      </w:r>
      <w:r w:rsidR="00C94F66" w:rsidRPr="001266EF">
        <w:rPr>
          <w:rFonts w:ascii="Calibri Light" w:hAnsi="Calibri Light" w:cs="Calibri Light"/>
          <w:color w:val="auto"/>
          <w:sz w:val="22"/>
          <w:szCs w:val="22"/>
        </w:rPr>
        <w:t xml:space="preserve">equity activities linked to </w:t>
      </w:r>
      <w:r w:rsidR="006514D3" w:rsidRPr="001266EF">
        <w:rPr>
          <w:rFonts w:ascii="Calibri Light" w:hAnsi="Calibri Light" w:cs="Calibri Light"/>
          <w:color w:val="auto"/>
          <w:sz w:val="22"/>
          <w:szCs w:val="22"/>
        </w:rPr>
        <w:t>AAS, AASC and learning and development activities</w:t>
      </w:r>
      <w:r w:rsidRPr="001266EF">
        <w:rPr>
          <w:rFonts w:ascii="Calibri Light" w:hAnsi="Calibri Light" w:cs="Calibri Light"/>
          <w:color w:val="auto"/>
          <w:sz w:val="22"/>
          <w:szCs w:val="22"/>
        </w:rPr>
        <w:t>. LAI implementation will include attention to the necessary safeguarding policies, including child protection to the extent that is relevant, and prevention of sexual exploitation, abuse, and harassment.</w:t>
      </w:r>
      <w:r w:rsidR="0088181C" w:rsidRPr="001266EF">
        <w:rPr>
          <w:rFonts w:ascii="Calibri Light" w:hAnsi="Calibri Light" w:cs="Calibri Light"/>
          <w:color w:val="auto"/>
          <w:sz w:val="22"/>
          <w:szCs w:val="22"/>
        </w:rPr>
        <w:t xml:space="preserve"> </w:t>
      </w:r>
    </w:p>
    <w:p w14:paraId="40101970" w14:textId="09AD1B74" w:rsidR="003A7F56" w:rsidRDefault="003A7F56">
      <w:pPr>
        <w:spacing w:line="240" w:lineRule="auto"/>
        <w:rPr>
          <w:rFonts w:ascii="Calibri Light" w:eastAsiaTheme="minorHAnsi" w:hAnsi="Calibri Light" w:cs="Calibri Light"/>
          <w:sz w:val="22"/>
          <w:szCs w:val="22"/>
          <w:lang w:val="en-GB"/>
        </w:rPr>
      </w:pPr>
      <w:r>
        <w:rPr>
          <w:rFonts w:ascii="Calibri Light" w:hAnsi="Calibri Light" w:cs="Calibri Light"/>
          <w:sz w:val="22"/>
          <w:szCs w:val="22"/>
        </w:rPr>
        <w:br w:type="page"/>
      </w:r>
    </w:p>
    <w:p w14:paraId="0BAA8FB9" w14:textId="086C47D7" w:rsidR="0029119C" w:rsidRPr="004A6143" w:rsidRDefault="0029119C" w:rsidP="006C3DDF">
      <w:pPr>
        <w:pStyle w:val="Heading1"/>
        <w:numPr>
          <w:ilvl w:val="0"/>
          <w:numId w:val="0"/>
        </w:numPr>
        <w:ind w:left="431" w:hanging="431"/>
        <w:rPr>
          <w:color w:val="auto"/>
        </w:rPr>
      </w:pPr>
      <w:bookmarkStart w:id="557" w:name="_Toc188362646"/>
      <w:r w:rsidRPr="004A6143">
        <w:rPr>
          <w:color w:val="auto"/>
        </w:rPr>
        <w:lastRenderedPageBreak/>
        <w:t>Appendix A</w:t>
      </w:r>
      <w:bookmarkEnd w:id="557"/>
    </w:p>
    <w:p w14:paraId="2E08C348" w14:textId="774FBC1B" w:rsidR="0029119C" w:rsidRPr="00B723BB" w:rsidRDefault="0029119C" w:rsidP="003A7F56">
      <w:pPr>
        <w:pStyle w:val="Heading2"/>
        <w:numPr>
          <w:ilvl w:val="0"/>
          <w:numId w:val="0"/>
        </w:numPr>
      </w:pPr>
      <w:r w:rsidRPr="00B723BB">
        <w:t>Figure 1:</w:t>
      </w:r>
      <w:r w:rsidR="000164BA" w:rsidRPr="00B723BB">
        <w:t xml:space="preserve"> LAI Phase III Program Logic</w:t>
      </w:r>
    </w:p>
    <w:p w14:paraId="6488689C" w14:textId="086C8CA4" w:rsidR="00E525D5" w:rsidRDefault="00E525D5" w:rsidP="00B723BB">
      <w:pPr>
        <w:pStyle w:val="PDD"/>
        <w:rPr>
          <w:rStyle w:val="PDDChar"/>
          <w:b/>
        </w:rPr>
      </w:pPr>
      <w:r w:rsidRPr="00B723BB">
        <w:rPr>
          <w:bCs/>
        </w:rPr>
        <w:t>LAI III goal:</w:t>
      </w:r>
      <w:r w:rsidRPr="00B723BB">
        <w:t xml:space="preserve"> Developing human resource to be a strong production power that could respond to sustainable socio-economic development</w:t>
      </w:r>
      <w:r>
        <w:rPr>
          <w:rStyle w:val="PDDChar"/>
          <w:b/>
        </w:rPr>
        <w:t xml:space="preserve"> (Vision to 2030, NHRDS)</w:t>
      </w:r>
    </w:p>
    <w:p w14:paraId="32E516D7" w14:textId="405CAD54" w:rsidR="00E525D5" w:rsidRDefault="003F01D5" w:rsidP="006C3DDF">
      <w:pPr>
        <w:pStyle w:val="BodyCopy"/>
        <w:rPr>
          <w:rStyle w:val="PDDChar"/>
          <w:b w:val="0"/>
        </w:rPr>
      </w:pPr>
      <w:r w:rsidRPr="006C5886">
        <w:rPr>
          <w:rStyle w:val="PDDChar"/>
          <w:bCs/>
        </w:rPr>
        <w:t>LAI III objective:</w:t>
      </w:r>
      <w:r>
        <w:rPr>
          <w:rStyle w:val="PDDChar"/>
          <w:b w:val="0"/>
        </w:rPr>
        <w:t xml:space="preserve"> Australia as a valued and trusted partner in Laos to strengthen human resource development in support of inclusive and sustainable growth </w:t>
      </w:r>
      <w:r w:rsidR="00ED7910">
        <w:rPr>
          <w:rStyle w:val="PDDChar"/>
          <w:b w:val="0"/>
        </w:rPr>
        <w:t>(CDRP)</w:t>
      </w:r>
    </w:p>
    <w:p w14:paraId="3FC00D63" w14:textId="2A8280C2" w:rsidR="00ED7910" w:rsidRPr="006C5886" w:rsidRDefault="00ED7910" w:rsidP="006C3DDF">
      <w:pPr>
        <w:pStyle w:val="BodyCopy"/>
        <w:rPr>
          <w:rStyle w:val="PDDChar"/>
          <w:bCs/>
        </w:rPr>
      </w:pPr>
      <w:r w:rsidRPr="006C5886">
        <w:rPr>
          <w:rStyle w:val="PDDChar"/>
          <w:bCs/>
        </w:rPr>
        <w:t>End-of-program outcomes</w:t>
      </w:r>
      <w:r w:rsidR="00181EB5" w:rsidRPr="006C5886">
        <w:rPr>
          <w:rStyle w:val="PDDChar"/>
          <w:bCs/>
        </w:rPr>
        <w:t xml:space="preserve"> (EOPO)</w:t>
      </w:r>
      <w:r w:rsidRPr="006C5886">
        <w:rPr>
          <w:rStyle w:val="PDDChar"/>
          <w:bCs/>
        </w:rPr>
        <w:t>:</w:t>
      </w:r>
    </w:p>
    <w:p w14:paraId="1C64CEF7" w14:textId="577BB827" w:rsidR="00ED7910" w:rsidRDefault="00ED7910" w:rsidP="006C3DDF">
      <w:pPr>
        <w:pStyle w:val="BodyCopy"/>
        <w:numPr>
          <w:ilvl w:val="0"/>
          <w:numId w:val="33"/>
        </w:numPr>
        <w:rPr>
          <w:rStyle w:val="PDDChar"/>
          <w:b w:val="0"/>
        </w:rPr>
      </w:pPr>
      <w:r>
        <w:rPr>
          <w:rStyle w:val="PDDChar"/>
          <w:b w:val="0"/>
        </w:rPr>
        <w:t>EOPO1: Laos and Australia engage in stronger dialogue and partnership based on strategic investments in HRD</w:t>
      </w:r>
    </w:p>
    <w:p w14:paraId="09897A82" w14:textId="116C18BC" w:rsidR="00ED7910" w:rsidRDefault="00ED7910" w:rsidP="006C3DDF">
      <w:pPr>
        <w:pStyle w:val="BodyCopy"/>
        <w:numPr>
          <w:ilvl w:val="0"/>
          <w:numId w:val="33"/>
        </w:numPr>
        <w:rPr>
          <w:rStyle w:val="PDDChar"/>
          <w:b w:val="0"/>
        </w:rPr>
      </w:pPr>
      <w:r>
        <w:rPr>
          <w:rStyle w:val="PDDChar"/>
          <w:b w:val="0"/>
        </w:rPr>
        <w:t>EOPO2: Targeted Laos organisations use their improved capacity to deliver inclusive and systematic HRD</w:t>
      </w:r>
    </w:p>
    <w:p w14:paraId="706079D2" w14:textId="644373DA" w:rsidR="00ED7910" w:rsidRDefault="00ED7910" w:rsidP="006C3DDF">
      <w:pPr>
        <w:pStyle w:val="BodyCopy"/>
        <w:numPr>
          <w:ilvl w:val="0"/>
          <w:numId w:val="33"/>
        </w:numPr>
        <w:rPr>
          <w:rStyle w:val="PDDChar"/>
          <w:b w:val="0"/>
        </w:rPr>
      </w:pPr>
      <w:r>
        <w:rPr>
          <w:rStyle w:val="PDDChar"/>
          <w:b w:val="0"/>
        </w:rPr>
        <w:t>EOPO3: Alumni use their skills, knowledge, and networks to contribute to inclusive and sustainable development</w:t>
      </w:r>
    </w:p>
    <w:p w14:paraId="6FB35008" w14:textId="00EBBED1" w:rsidR="00ED7910" w:rsidRPr="006C5886" w:rsidRDefault="00C51B21" w:rsidP="006C3DDF">
      <w:pPr>
        <w:pStyle w:val="BodyCopy"/>
        <w:rPr>
          <w:rStyle w:val="PDDChar"/>
          <w:bCs/>
        </w:rPr>
      </w:pPr>
      <w:r w:rsidRPr="006C5886">
        <w:rPr>
          <w:rStyle w:val="PDDChar"/>
          <w:bCs/>
        </w:rPr>
        <w:t>Intermediate outcomes (IO</w:t>
      </w:r>
      <w:r w:rsidR="00181EB5" w:rsidRPr="006C5886">
        <w:rPr>
          <w:rStyle w:val="PDDChar"/>
          <w:bCs/>
        </w:rPr>
        <w:t>):</w:t>
      </w:r>
    </w:p>
    <w:p w14:paraId="6B71CFAC" w14:textId="11DA2981" w:rsidR="00181EB5" w:rsidRDefault="00181EB5" w:rsidP="006C3DDF">
      <w:pPr>
        <w:pStyle w:val="BodyCopy"/>
        <w:numPr>
          <w:ilvl w:val="0"/>
          <w:numId w:val="34"/>
        </w:numPr>
        <w:rPr>
          <w:rStyle w:val="PDDChar"/>
          <w:b w:val="0"/>
        </w:rPr>
      </w:pPr>
      <w:r>
        <w:rPr>
          <w:rStyle w:val="PDDChar"/>
          <w:b w:val="0"/>
        </w:rPr>
        <w:t>IO1: Targeted Laos organisations have improved capacity to progress human resources development</w:t>
      </w:r>
      <w:r w:rsidR="00666D7F">
        <w:rPr>
          <w:rStyle w:val="PDDChar"/>
          <w:b w:val="0"/>
        </w:rPr>
        <w:t xml:space="preserve"> in line with the National HRD Strategy</w:t>
      </w:r>
    </w:p>
    <w:p w14:paraId="641701C8" w14:textId="347A70EB" w:rsidR="00666D7F" w:rsidRDefault="00666D7F" w:rsidP="006C3DDF">
      <w:pPr>
        <w:pStyle w:val="BodyCopy"/>
        <w:numPr>
          <w:ilvl w:val="0"/>
          <w:numId w:val="34"/>
        </w:numPr>
        <w:rPr>
          <w:rStyle w:val="PDDChar"/>
          <w:b w:val="0"/>
        </w:rPr>
      </w:pPr>
      <w:r>
        <w:rPr>
          <w:rStyle w:val="PDDChar"/>
          <w:b w:val="0"/>
        </w:rPr>
        <w:t>IO2: Alumni have necessary skills, knowledge, and networks to contribute to inclusive and sustainable development</w:t>
      </w:r>
    </w:p>
    <w:p w14:paraId="466A4BB8" w14:textId="353AE1FB" w:rsidR="00666D7F" w:rsidRDefault="00666D7F" w:rsidP="006C3DDF">
      <w:pPr>
        <w:pStyle w:val="BodyCopy"/>
        <w:numPr>
          <w:ilvl w:val="0"/>
          <w:numId w:val="34"/>
        </w:numPr>
        <w:rPr>
          <w:rStyle w:val="PDDChar"/>
          <w:b w:val="0"/>
        </w:rPr>
      </w:pPr>
      <w:r>
        <w:rPr>
          <w:rStyle w:val="PDDChar"/>
          <w:b w:val="0"/>
        </w:rPr>
        <w:t>IO3: Key stakeholders have positive vie</w:t>
      </w:r>
      <w:r w:rsidR="00EB37B2">
        <w:rPr>
          <w:rStyle w:val="PDDChar"/>
          <w:b w:val="0"/>
        </w:rPr>
        <w:t>ws of LAI, the Embassy, Australians and Australian expertise</w:t>
      </w:r>
    </w:p>
    <w:p w14:paraId="1C7B9AD2" w14:textId="3920F585" w:rsidR="00EB37B2" w:rsidRDefault="00EB37B2" w:rsidP="006C3DDF">
      <w:pPr>
        <w:pStyle w:val="BodyCopy"/>
        <w:numPr>
          <w:ilvl w:val="0"/>
          <w:numId w:val="34"/>
        </w:numPr>
        <w:rPr>
          <w:rStyle w:val="PDDChar"/>
          <w:b w:val="0"/>
        </w:rPr>
      </w:pPr>
      <w:r>
        <w:rPr>
          <w:rStyle w:val="PDDChar"/>
          <w:b w:val="0"/>
        </w:rPr>
        <w:t>IO4: Laos equity groups have improve</w:t>
      </w:r>
      <w:r w:rsidR="005643F8">
        <w:rPr>
          <w:rStyle w:val="PDDChar"/>
          <w:b w:val="0"/>
        </w:rPr>
        <w:t>d</w:t>
      </w:r>
      <w:r>
        <w:rPr>
          <w:rStyle w:val="PDDChar"/>
          <w:b w:val="0"/>
        </w:rPr>
        <w:t xml:space="preserve"> capability and enabling pathways to participate in and contribute to development</w:t>
      </w:r>
    </w:p>
    <w:p w14:paraId="139E21BF" w14:textId="32791162" w:rsidR="00EB37B2" w:rsidRPr="00863EE7" w:rsidRDefault="005643F8" w:rsidP="006C3DDF">
      <w:pPr>
        <w:pStyle w:val="BodyCopy"/>
        <w:rPr>
          <w:rStyle w:val="PDDChar"/>
          <w:bCs/>
        </w:rPr>
      </w:pPr>
      <w:r w:rsidRPr="00863EE7">
        <w:rPr>
          <w:rStyle w:val="PDDChar"/>
          <w:bCs/>
        </w:rPr>
        <w:t>Outputs:</w:t>
      </w:r>
    </w:p>
    <w:p w14:paraId="38AEA5A7" w14:textId="7A747CE4" w:rsidR="005643F8" w:rsidRDefault="005643F8" w:rsidP="006C3DDF">
      <w:pPr>
        <w:pStyle w:val="BodyCopy"/>
        <w:numPr>
          <w:ilvl w:val="0"/>
          <w:numId w:val="35"/>
        </w:numPr>
        <w:rPr>
          <w:rStyle w:val="PDDChar"/>
          <w:b w:val="0"/>
        </w:rPr>
      </w:pPr>
      <w:r>
        <w:rPr>
          <w:rStyle w:val="PDDChar"/>
          <w:b w:val="0"/>
        </w:rPr>
        <w:t>Output 1: HRD Support – LAI supports and responds to the efforts of targeted organisations</w:t>
      </w:r>
      <w:r w:rsidR="00A66FC9">
        <w:rPr>
          <w:rStyle w:val="PDDChar"/>
          <w:b w:val="0"/>
        </w:rPr>
        <w:t xml:space="preserve"> to plan, implement, and monitor inclusive HRD policies and practices</w:t>
      </w:r>
    </w:p>
    <w:p w14:paraId="231B7086" w14:textId="1C94F2EB" w:rsidR="00A66FC9" w:rsidRDefault="00A66FC9" w:rsidP="006C3DDF">
      <w:pPr>
        <w:pStyle w:val="BodyCopy"/>
        <w:numPr>
          <w:ilvl w:val="0"/>
          <w:numId w:val="35"/>
        </w:numPr>
        <w:rPr>
          <w:rStyle w:val="PDDChar"/>
          <w:b w:val="0"/>
        </w:rPr>
      </w:pPr>
      <w:r>
        <w:rPr>
          <w:rStyle w:val="PDDChar"/>
          <w:b w:val="0"/>
        </w:rPr>
        <w:t xml:space="preserve">Output 2: Scholarships and training – LAI </w:t>
      </w:r>
      <w:proofErr w:type="gramStart"/>
      <w:r>
        <w:rPr>
          <w:rStyle w:val="PDDChar"/>
          <w:b w:val="0"/>
        </w:rPr>
        <w:t>supports</w:t>
      </w:r>
      <w:proofErr w:type="gramEnd"/>
      <w:r>
        <w:rPr>
          <w:rStyle w:val="PDDChar"/>
          <w:b w:val="0"/>
        </w:rPr>
        <w:t xml:space="preserve"> equitable cohorts of awardees and participants to complete education, training, other professional development </w:t>
      </w:r>
    </w:p>
    <w:p w14:paraId="11B32F0E" w14:textId="5592C330" w:rsidR="00A66FC9" w:rsidRDefault="00D678FC" w:rsidP="006C3DDF">
      <w:pPr>
        <w:pStyle w:val="BodyCopy"/>
        <w:numPr>
          <w:ilvl w:val="0"/>
          <w:numId w:val="35"/>
        </w:numPr>
        <w:rPr>
          <w:rStyle w:val="PDDChar"/>
          <w:b w:val="0"/>
        </w:rPr>
      </w:pPr>
      <w:r>
        <w:rPr>
          <w:rStyle w:val="PDDChar"/>
          <w:b w:val="0"/>
        </w:rPr>
        <w:t>Output 3: Alumni engagement – LAI supports alumni, the Embassy, and Government of Laos to participate i</w:t>
      </w:r>
      <w:r w:rsidR="006C7723">
        <w:rPr>
          <w:rStyle w:val="PDDChar"/>
          <w:b w:val="0"/>
        </w:rPr>
        <w:t>n or lead meaningful and inclusive engagement</w:t>
      </w:r>
    </w:p>
    <w:p w14:paraId="717B97BD" w14:textId="0E53D884" w:rsidR="006C7723" w:rsidRDefault="006C7723" w:rsidP="006C3DDF">
      <w:pPr>
        <w:pStyle w:val="BodyCopy"/>
        <w:numPr>
          <w:ilvl w:val="0"/>
          <w:numId w:val="35"/>
        </w:numPr>
        <w:rPr>
          <w:rStyle w:val="PDDChar"/>
          <w:b w:val="0"/>
        </w:rPr>
      </w:pPr>
      <w:r>
        <w:rPr>
          <w:rStyle w:val="PDDChar"/>
          <w:b w:val="0"/>
        </w:rPr>
        <w:t xml:space="preserve">Output 4: Public </w:t>
      </w:r>
      <w:r w:rsidR="004F25AF">
        <w:rPr>
          <w:rStyle w:val="PDDChar"/>
          <w:b w:val="0"/>
        </w:rPr>
        <w:t>d</w:t>
      </w:r>
      <w:r>
        <w:rPr>
          <w:rStyle w:val="PDDChar"/>
          <w:b w:val="0"/>
        </w:rPr>
        <w:t>iplomacy – LAI outreach and communications support Embassy strategy and promotes the activities, experiences, and successes of the program</w:t>
      </w:r>
    </w:p>
    <w:p w14:paraId="78EFBE87" w14:textId="34C1BD3E" w:rsidR="006C7723" w:rsidRDefault="006C7723" w:rsidP="006C3DDF">
      <w:pPr>
        <w:pStyle w:val="BodyCopy"/>
        <w:numPr>
          <w:ilvl w:val="0"/>
          <w:numId w:val="35"/>
        </w:numPr>
        <w:rPr>
          <w:rStyle w:val="PDDChar"/>
          <w:b w:val="0"/>
        </w:rPr>
      </w:pPr>
      <w:r>
        <w:rPr>
          <w:rStyle w:val="PDDChar"/>
          <w:b w:val="0"/>
        </w:rPr>
        <w:t xml:space="preserve">Output 5: GEDSI </w:t>
      </w:r>
      <w:r w:rsidR="00320BF1">
        <w:rPr>
          <w:rStyle w:val="PDDChar"/>
          <w:b w:val="0"/>
        </w:rPr>
        <w:t>–</w:t>
      </w:r>
      <w:r>
        <w:rPr>
          <w:rStyle w:val="PDDChar"/>
          <w:b w:val="0"/>
        </w:rPr>
        <w:t xml:space="preserve"> </w:t>
      </w:r>
      <w:r w:rsidR="00320BF1">
        <w:rPr>
          <w:rStyle w:val="PDDChar"/>
          <w:b w:val="0"/>
        </w:rPr>
        <w:t>LAI embeds GEDSI approaches across all efforts, supported by targeted, fit-for-purpose</w:t>
      </w:r>
      <w:r w:rsidR="004F25AF">
        <w:rPr>
          <w:rStyle w:val="PDDChar"/>
          <w:b w:val="0"/>
        </w:rPr>
        <w:t xml:space="preserve"> GEDSI initiatives</w:t>
      </w:r>
    </w:p>
    <w:p w14:paraId="302D5C9A" w14:textId="77B73597" w:rsidR="004F25AF" w:rsidRDefault="004F25AF" w:rsidP="006C3DDF">
      <w:pPr>
        <w:pStyle w:val="BodyCopy"/>
        <w:numPr>
          <w:ilvl w:val="0"/>
          <w:numId w:val="35"/>
        </w:numPr>
        <w:rPr>
          <w:rStyle w:val="PDDChar"/>
          <w:b w:val="0"/>
        </w:rPr>
      </w:pPr>
      <w:r>
        <w:rPr>
          <w:rStyle w:val="PDDChar"/>
          <w:b w:val="0"/>
        </w:rPr>
        <w:t xml:space="preserve">Output 6: Research and learning </w:t>
      </w:r>
      <w:r w:rsidR="003D2E5B">
        <w:rPr>
          <w:rStyle w:val="PDDChar"/>
          <w:b w:val="0"/>
        </w:rPr>
        <w:t>–</w:t>
      </w:r>
      <w:r>
        <w:rPr>
          <w:rStyle w:val="PDDChar"/>
          <w:b w:val="0"/>
        </w:rPr>
        <w:t xml:space="preserve"> </w:t>
      </w:r>
      <w:r w:rsidR="003D2E5B">
        <w:rPr>
          <w:rStyle w:val="PDDChar"/>
          <w:b w:val="0"/>
        </w:rPr>
        <w:t>LAI research products and data analytics inform inclusive development solutions and policies</w:t>
      </w:r>
    </w:p>
    <w:p w14:paraId="0A36E9ED" w14:textId="4BE023E0" w:rsidR="003D2E5B" w:rsidRDefault="003D2E5B" w:rsidP="006C3DDF">
      <w:pPr>
        <w:pStyle w:val="BodyCopy"/>
        <w:numPr>
          <w:ilvl w:val="0"/>
          <w:numId w:val="35"/>
        </w:numPr>
        <w:rPr>
          <w:rStyle w:val="PDDChar"/>
          <w:b w:val="0"/>
        </w:rPr>
      </w:pPr>
      <w:r>
        <w:rPr>
          <w:rStyle w:val="PDDChar"/>
          <w:b w:val="0"/>
        </w:rPr>
        <w:t>Output 7: Stakeholder engagement – LAI governance mechanisms facilitate programming that is aligned to the needs and priorities of Laos’ partners</w:t>
      </w:r>
    </w:p>
    <w:p w14:paraId="06AF604A" w14:textId="4C24D9F2" w:rsidR="003D2E5B" w:rsidRDefault="003D2E5B" w:rsidP="006C3DDF">
      <w:pPr>
        <w:pStyle w:val="BodyCopy"/>
        <w:numPr>
          <w:ilvl w:val="0"/>
          <w:numId w:val="35"/>
        </w:numPr>
        <w:rPr>
          <w:rStyle w:val="PDDChar"/>
          <w:b w:val="0"/>
        </w:rPr>
      </w:pPr>
      <w:r>
        <w:rPr>
          <w:rStyle w:val="PDDChar"/>
          <w:b w:val="0"/>
        </w:rPr>
        <w:t xml:space="preserve">Output 8: Strategic support </w:t>
      </w:r>
      <w:r w:rsidR="006C5886">
        <w:rPr>
          <w:rStyle w:val="PDDChar"/>
          <w:b w:val="0"/>
        </w:rPr>
        <w:t>–</w:t>
      </w:r>
      <w:r>
        <w:rPr>
          <w:rStyle w:val="PDDChar"/>
          <w:b w:val="0"/>
        </w:rPr>
        <w:t xml:space="preserve"> </w:t>
      </w:r>
      <w:r w:rsidR="006C5886">
        <w:rPr>
          <w:rStyle w:val="PDDChar"/>
          <w:b w:val="0"/>
        </w:rPr>
        <w:t>LAI provides responsive technical assistance, analysis, and advice to support the Embassy’s strategic priorities</w:t>
      </w:r>
    </w:p>
    <w:p w14:paraId="28649F74" w14:textId="547A5ECD" w:rsidR="006C5886" w:rsidRPr="00DF2177" w:rsidRDefault="00863EE7" w:rsidP="006C3DDF">
      <w:pPr>
        <w:pStyle w:val="BodyCopy"/>
        <w:rPr>
          <w:rStyle w:val="PDDChar"/>
          <w:bCs/>
        </w:rPr>
      </w:pPr>
      <w:r w:rsidRPr="00DF2177">
        <w:rPr>
          <w:rStyle w:val="PDDChar"/>
          <w:bCs/>
        </w:rPr>
        <w:t>Activities:</w:t>
      </w:r>
    </w:p>
    <w:p w14:paraId="66C35DA8" w14:textId="6B573F7A" w:rsidR="009041ED" w:rsidRDefault="009041ED" w:rsidP="006C3DDF">
      <w:pPr>
        <w:pStyle w:val="BodyCopy"/>
        <w:numPr>
          <w:ilvl w:val="0"/>
          <w:numId w:val="36"/>
        </w:numPr>
        <w:rPr>
          <w:rStyle w:val="PDDChar"/>
          <w:b w:val="0"/>
        </w:rPr>
      </w:pPr>
      <w:r>
        <w:rPr>
          <w:rStyle w:val="PDDChar"/>
          <w:b w:val="0"/>
        </w:rPr>
        <w:t>HRD capacity building</w:t>
      </w:r>
    </w:p>
    <w:p w14:paraId="4BEC8888" w14:textId="17C53C62" w:rsidR="009041ED" w:rsidRDefault="009041ED" w:rsidP="006C3DDF">
      <w:pPr>
        <w:pStyle w:val="BodyCopy"/>
        <w:numPr>
          <w:ilvl w:val="0"/>
          <w:numId w:val="36"/>
        </w:numPr>
        <w:rPr>
          <w:rStyle w:val="PDDChar"/>
          <w:b w:val="0"/>
        </w:rPr>
      </w:pPr>
      <w:r>
        <w:rPr>
          <w:rStyle w:val="PDDChar"/>
          <w:b w:val="0"/>
        </w:rPr>
        <w:t>Complementary learning and development</w:t>
      </w:r>
    </w:p>
    <w:p w14:paraId="0EB1F164" w14:textId="31CD07A6" w:rsidR="009041ED" w:rsidRDefault="009041ED" w:rsidP="006C3DDF">
      <w:pPr>
        <w:pStyle w:val="BodyCopy"/>
        <w:numPr>
          <w:ilvl w:val="0"/>
          <w:numId w:val="36"/>
        </w:numPr>
        <w:rPr>
          <w:rStyle w:val="PDDChar"/>
          <w:b w:val="0"/>
        </w:rPr>
      </w:pPr>
      <w:r>
        <w:rPr>
          <w:rStyle w:val="PDDChar"/>
          <w:b w:val="0"/>
        </w:rPr>
        <w:t>Australia Awards Scholarships</w:t>
      </w:r>
    </w:p>
    <w:p w14:paraId="40DC2162" w14:textId="390080CD" w:rsidR="009041ED" w:rsidRDefault="009041ED" w:rsidP="006C3DDF">
      <w:pPr>
        <w:pStyle w:val="BodyCopy"/>
        <w:numPr>
          <w:ilvl w:val="0"/>
          <w:numId w:val="36"/>
        </w:numPr>
        <w:rPr>
          <w:rStyle w:val="PDDChar"/>
          <w:b w:val="0"/>
        </w:rPr>
      </w:pPr>
      <w:r>
        <w:rPr>
          <w:rStyle w:val="PDDChar"/>
          <w:b w:val="0"/>
        </w:rPr>
        <w:t>Australia Awards Short Courses</w:t>
      </w:r>
    </w:p>
    <w:p w14:paraId="131B461D" w14:textId="515DA6F5" w:rsidR="009041ED" w:rsidRDefault="009041ED" w:rsidP="006C3DDF">
      <w:pPr>
        <w:pStyle w:val="BodyCopy"/>
        <w:numPr>
          <w:ilvl w:val="0"/>
          <w:numId w:val="36"/>
        </w:numPr>
        <w:rPr>
          <w:rStyle w:val="PDDChar"/>
          <w:b w:val="0"/>
        </w:rPr>
      </w:pPr>
      <w:r>
        <w:rPr>
          <w:rStyle w:val="PDDChar"/>
          <w:b w:val="0"/>
        </w:rPr>
        <w:t>Scholar and alumni engagement</w:t>
      </w:r>
    </w:p>
    <w:p w14:paraId="36D1FF95" w14:textId="07D0ED87" w:rsidR="009041ED" w:rsidRDefault="00DF2177" w:rsidP="006C3DDF">
      <w:pPr>
        <w:pStyle w:val="BodyCopy"/>
        <w:numPr>
          <w:ilvl w:val="0"/>
          <w:numId w:val="36"/>
        </w:numPr>
        <w:rPr>
          <w:rStyle w:val="PDDChar"/>
          <w:b w:val="0"/>
        </w:rPr>
      </w:pPr>
      <w:r>
        <w:rPr>
          <w:rStyle w:val="PDDChar"/>
          <w:b w:val="0"/>
        </w:rPr>
        <w:t>Communication and Public Diplomacy</w:t>
      </w:r>
    </w:p>
    <w:p w14:paraId="0F909DEE" w14:textId="4F94DFB9" w:rsidR="00DF2177" w:rsidRDefault="00DF2177" w:rsidP="006C3DDF">
      <w:pPr>
        <w:pStyle w:val="BodyCopy"/>
        <w:numPr>
          <w:ilvl w:val="0"/>
          <w:numId w:val="36"/>
        </w:numPr>
        <w:rPr>
          <w:rStyle w:val="PDDChar"/>
          <w:b w:val="0"/>
        </w:rPr>
      </w:pPr>
      <w:r>
        <w:rPr>
          <w:rStyle w:val="PDDChar"/>
          <w:b w:val="0"/>
        </w:rPr>
        <w:t>GEDSI enabling support</w:t>
      </w:r>
    </w:p>
    <w:p w14:paraId="4654A2D0" w14:textId="6FDA6DAA" w:rsidR="00DF2177" w:rsidRDefault="00DF2177" w:rsidP="006C3DDF">
      <w:pPr>
        <w:pStyle w:val="BodyCopy"/>
        <w:numPr>
          <w:ilvl w:val="0"/>
          <w:numId w:val="36"/>
        </w:numPr>
        <w:rPr>
          <w:rStyle w:val="PDDChar"/>
          <w:b w:val="0"/>
        </w:rPr>
      </w:pPr>
      <w:r>
        <w:rPr>
          <w:rStyle w:val="PDDChar"/>
          <w:b w:val="0"/>
        </w:rPr>
        <w:lastRenderedPageBreak/>
        <w:t>MNERLA and analytical and research support</w:t>
      </w:r>
    </w:p>
    <w:p w14:paraId="12E13E29" w14:textId="24E1C0D7" w:rsidR="00DF2177" w:rsidRDefault="00DF2177" w:rsidP="006C3DDF">
      <w:pPr>
        <w:pStyle w:val="BodyCopy"/>
        <w:numPr>
          <w:ilvl w:val="0"/>
          <w:numId w:val="36"/>
        </w:numPr>
        <w:rPr>
          <w:rStyle w:val="PDDChar"/>
          <w:b w:val="0"/>
        </w:rPr>
      </w:pPr>
      <w:r>
        <w:rPr>
          <w:rStyle w:val="PDDChar"/>
          <w:b w:val="0"/>
        </w:rPr>
        <w:t>Program governance and stakeholder engagement</w:t>
      </w:r>
    </w:p>
    <w:p w14:paraId="0A442C08" w14:textId="49C3C97B" w:rsidR="00DF2177" w:rsidRDefault="00DF2177" w:rsidP="006C3DDF">
      <w:pPr>
        <w:pStyle w:val="BodyCopy"/>
        <w:numPr>
          <w:ilvl w:val="0"/>
          <w:numId w:val="36"/>
        </w:numPr>
        <w:rPr>
          <w:rStyle w:val="PDDChar"/>
          <w:b w:val="0"/>
        </w:rPr>
      </w:pPr>
      <w:r>
        <w:rPr>
          <w:rStyle w:val="PDDChar"/>
          <w:b w:val="0"/>
        </w:rPr>
        <w:t>Responsive technical assistance</w:t>
      </w:r>
    </w:p>
    <w:p w14:paraId="31806DA9" w14:textId="23D65428" w:rsidR="0008462F" w:rsidRPr="00D023BB" w:rsidRDefault="0008462F" w:rsidP="006C3DDF">
      <w:pPr>
        <w:pStyle w:val="PDD"/>
      </w:pPr>
      <w:r w:rsidRPr="00D023BB">
        <w:t xml:space="preserve">Figure </w:t>
      </w:r>
      <w:r>
        <w:fldChar w:fldCharType="begin"/>
      </w:r>
      <w:r>
        <w:instrText xml:space="preserve"> SEQ Figure \* ARABIC </w:instrText>
      </w:r>
      <w:r>
        <w:fldChar w:fldCharType="separate"/>
      </w:r>
      <w:r w:rsidR="00BE555A">
        <w:rPr>
          <w:noProof/>
        </w:rPr>
        <w:t>7</w:t>
      </w:r>
      <w:r>
        <w:rPr>
          <w:noProof/>
        </w:rPr>
        <w:fldChar w:fldCharType="end"/>
      </w:r>
      <w:r w:rsidRPr="00D023BB">
        <w:t>: LAI delivery modalities and how they are targeted to support Laos NHRDS implementation</w:t>
      </w:r>
    </w:p>
    <w:p w14:paraId="0FC4ABBE" w14:textId="34AEA04A" w:rsidR="0029119C" w:rsidRDefault="001D6FC2" w:rsidP="006C3DDF">
      <w:pPr>
        <w:pStyle w:val="BodyCopy"/>
        <w:rPr>
          <w:rFonts w:ascii="Calibri Light" w:hAnsi="Calibri Light" w:cs="Calibri Light"/>
          <w:color w:val="auto"/>
          <w:sz w:val="22"/>
          <w:szCs w:val="22"/>
        </w:rPr>
      </w:pPr>
      <w:r>
        <w:rPr>
          <w:rFonts w:ascii="Calibri Light" w:hAnsi="Calibri Light" w:cs="Calibri Light"/>
          <w:color w:val="auto"/>
          <w:sz w:val="22"/>
          <w:szCs w:val="22"/>
        </w:rPr>
        <w:t>Relative side of Australia’s annual investment through different modalities delivered by LAI</w:t>
      </w:r>
      <w:r w:rsidR="001F4ACA">
        <w:rPr>
          <w:rFonts w:ascii="Calibri Light" w:hAnsi="Calibri Light" w:cs="Calibri Light"/>
          <w:color w:val="auto"/>
          <w:sz w:val="22"/>
          <w:szCs w:val="22"/>
        </w:rPr>
        <w:t xml:space="preserve"> and increasing organisation/sector-specific support</w:t>
      </w:r>
      <w:r>
        <w:rPr>
          <w:rFonts w:ascii="Calibri Light" w:hAnsi="Calibri Light" w:cs="Calibri Light"/>
          <w:color w:val="auto"/>
          <w:sz w:val="22"/>
          <w:szCs w:val="22"/>
        </w:rPr>
        <w:t>:</w:t>
      </w:r>
    </w:p>
    <w:p w14:paraId="1A0F779F" w14:textId="765023A8" w:rsidR="001D6FC2" w:rsidRDefault="00195CF1" w:rsidP="006C3DDF">
      <w:pPr>
        <w:pStyle w:val="BodyCopy"/>
        <w:numPr>
          <w:ilvl w:val="0"/>
          <w:numId w:val="37"/>
        </w:numPr>
        <w:rPr>
          <w:rFonts w:ascii="Calibri Light" w:hAnsi="Calibri Light" w:cs="Calibri Light"/>
          <w:color w:val="auto"/>
          <w:sz w:val="22"/>
          <w:szCs w:val="22"/>
        </w:rPr>
      </w:pPr>
      <w:r>
        <w:rPr>
          <w:rFonts w:ascii="Calibri Light" w:hAnsi="Calibri Light" w:cs="Calibri Light"/>
          <w:color w:val="auto"/>
          <w:sz w:val="22"/>
          <w:szCs w:val="22"/>
        </w:rPr>
        <w:t>HRD Capacity</w:t>
      </w:r>
      <w:r w:rsidR="001F4ACA">
        <w:rPr>
          <w:rFonts w:ascii="Calibri Light" w:hAnsi="Calibri Light" w:cs="Calibri Light"/>
          <w:color w:val="auto"/>
          <w:sz w:val="22"/>
          <w:szCs w:val="22"/>
        </w:rPr>
        <w:t xml:space="preserve"> – Highly organisation-specific development activities provided to key </w:t>
      </w:r>
      <w:proofErr w:type="spellStart"/>
      <w:r w:rsidR="001F4ACA">
        <w:rPr>
          <w:rFonts w:ascii="Calibri Light" w:hAnsi="Calibri Light" w:cs="Calibri Light"/>
          <w:color w:val="auto"/>
          <w:sz w:val="22"/>
          <w:szCs w:val="22"/>
        </w:rPr>
        <w:t>GoL</w:t>
      </w:r>
      <w:proofErr w:type="spellEnd"/>
      <w:r w:rsidR="001F4ACA">
        <w:rPr>
          <w:rFonts w:ascii="Calibri Light" w:hAnsi="Calibri Light" w:cs="Calibri Light"/>
          <w:color w:val="auto"/>
          <w:sz w:val="22"/>
          <w:szCs w:val="22"/>
        </w:rPr>
        <w:t xml:space="preserve"> partners, tailored to the partners HRD systems strengthening needs to enable NHRDS implementation</w:t>
      </w:r>
    </w:p>
    <w:p w14:paraId="2EC8DFCE" w14:textId="08C16C40" w:rsidR="00195CF1" w:rsidRDefault="00195CF1" w:rsidP="006C3DDF">
      <w:pPr>
        <w:pStyle w:val="BodyCopy"/>
        <w:numPr>
          <w:ilvl w:val="0"/>
          <w:numId w:val="37"/>
        </w:numPr>
        <w:rPr>
          <w:rFonts w:ascii="Calibri Light" w:hAnsi="Calibri Light" w:cs="Calibri Light"/>
          <w:color w:val="auto"/>
          <w:sz w:val="22"/>
          <w:szCs w:val="22"/>
        </w:rPr>
      </w:pPr>
      <w:r>
        <w:rPr>
          <w:rFonts w:ascii="Calibri Light" w:hAnsi="Calibri Light" w:cs="Calibri Light"/>
          <w:color w:val="auto"/>
          <w:sz w:val="22"/>
          <w:szCs w:val="22"/>
        </w:rPr>
        <w:t xml:space="preserve">Training </w:t>
      </w:r>
      <w:r w:rsidR="009C1617">
        <w:rPr>
          <w:rFonts w:ascii="Calibri Light" w:hAnsi="Calibri Light" w:cs="Calibri Light"/>
          <w:color w:val="auto"/>
          <w:sz w:val="22"/>
          <w:szCs w:val="22"/>
        </w:rPr>
        <w:t xml:space="preserve">and learning in support of HRD systems development – Targeted development of skills and knowledge needed to support </w:t>
      </w:r>
      <w:proofErr w:type="spellStart"/>
      <w:r w:rsidR="009C1617">
        <w:rPr>
          <w:rFonts w:ascii="Calibri Light" w:hAnsi="Calibri Light" w:cs="Calibri Light"/>
          <w:color w:val="auto"/>
          <w:sz w:val="22"/>
          <w:szCs w:val="22"/>
        </w:rPr>
        <w:t>GoL</w:t>
      </w:r>
      <w:proofErr w:type="spellEnd"/>
      <w:r w:rsidR="009C1617">
        <w:rPr>
          <w:rFonts w:ascii="Calibri Light" w:hAnsi="Calibri Light" w:cs="Calibri Light"/>
          <w:color w:val="auto"/>
          <w:sz w:val="22"/>
          <w:szCs w:val="22"/>
        </w:rPr>
        <w:t xml:space="preserve"> partners to plan, implement and evaluate NHRDS implementation. Designed to complement and support HRD capacity development. </w:t>
      </w:r>
    </w:p>
    <w:p w14:paraId="7FC67709" w14:textId="1E4C76A0" w:rsidR="009C1617" w:rsidRDefault="009C1617" w:rsidP="006C3DDF">
      <w:pPr>
        <w:pStyle w:val="BodyCopy"/>
        <w:numPr>
          <w:ilvl w:val="0"/>
          <w:numId w:val="37"/>
        </w:numPr>
        <w:rPr>
          <w:rFonts w:ascii="Calibri Light" w:hAnsi="Calibri Light" w:cs="Calibri Light"/>
          <w:color w:val="auto"/>
          <w:sz w:val="22"/>
          <w:szCs w:val="22"/>
        </w:rPr>
      </w:pPr>
      <w:r>
        <w:rPr>
          <w:rFonts w:ascii="Calibri Light" w:hAnsi="Calibri Light" w:cs="Calibri Light"/>
          <w:color w:val="auto"/>
          <w:sz w:val="22"/>
          <w:szCs w:val="22"/>
        </w:rPr>
        <w:t>Australia Awards Short Courses – Targeted to sectors and thematic issues of strategic relevance to Laos’ NHRDS and a good fit with Australian expertise</w:t>
      </w:r>
    </w:p>
    <w:p w14:paraId="3267CC4E" w14:textId="736880AA" w:rsidR="009C1617" w:rsidRDefault="00CD0E26" w:rsidP="006C3DDF">
      <w:pPr>
        <w:pStyle w:val="BodyCopy"/>
        <w:numPr>
          <w:ilvl w:val="0"/>
          <w:numId w:val="37"/>
        </w:numPr>
        <w:rPr>
          <w:rFonts w:ascii="Calibri Light" w:hAnsi="Calibri Light" w:cs="Calibri Light"/>
          <w:color w:val="auto"/>
          <w:sz w:val="22"/>
          <w:szCs w:val="22"/>
        </w:rPr>
      </w:pPr>
      <w:r>
        <w:rPr>
          <w:rFonts w:ascii="Calibri Light" w:hAnsi="Calibri Light" w:cs="Calibri Light"/>
          <w:color w:val="auto"/>
          <w:sz w:val="22"/>
          <w:szCs w:val="22"/>
        </w:rPr>
        <w:t>Australia Awards Scholarships – Targeted through priority fields of study that meet labour market needs, and a focus on highly valued post graduate level qualifications</w:t>
      </w:r>
    </w:p>
    <w:p w14:paraId="66D6FDE7" w14:textId="730C342D" w:rsidR="006C3DDF" w:rsidRDefault="006C3DDF" w:rsidP="003A7F56">
      <w:pPr>
        <w:pStyle w:val="Heading2"/>
        <w:numPr>
          <w:ilvl w:val="0"/>
          <w:numId w:val="0"/>
        </w:numPr>
      </w:pPr>
      <w:r>
        <w:t>Figure 3: Principles of operation of the LAI Governance System</w:t>
      </w:r>
    </w:p>
    <w:p w14:paraId="74C79C06" w14:textId="5452DF1D" w:rsidR="006C3DDF" w:rsidRPr="001266EF" w:rsidRDefault="006C3DDF" w:rsidP="006C3DDF">
      <w:pPr>
        <w:pStyle w:val="PDD"/>
      </w:pPr>
      <w:r w:rsidRPr="00B723BB">
        <w:t>The LAI Governance System…</w:t>
      </w:r>
    </w:p>
    <w:p w14:paraId="38BEF8F1" w14:textId="77777777" w:rsidR="006C3DDF" w:rsidRPr="001266EF" w:rsidRDefault="006C3DDF" w:rsidP="006C3DDF">
      <w:pPr>
        <w:tabs>
          <w:tab w:val="left" w:pos="284"/>
        </w:tabs>
        <w:spacing w:line="280" w:lineRule="exact"/>
        <w:rPr>
          <w:rFonts w:ascii="Calibri Light" w:eastAsia="Times New Roman" w:hAnsi="Calibri Light" w:cs="Calibri Light"/>
          <w:sz w:val="22"/>
          <w:szCs w:val="22"/>
          <w:lang w:eastAsia="en-AU"/>
        </w:rPr>
      </w:pPr>
      <w:r w:rsidRPr="001266EF">
        <w:rPr>
          <w:rFonts w:ascii="Calibri Light" w:eastAsia="Times New Roman" w:hAnsi="Calibri Light" w:cs="Calibri Light"/>
          <w:sz w:val="22"/>
          <w:szCs w:val="22"/>
          <w:lang w:eastAsia="en-AU"/>
        </w:rPr>
        <w:t xml:space="preserve">Supports </w:t>
      </w:r>
      <w:r w:rsidRPr="001266EF">
        <w:rPr>
          <w:rFonts w:ascii="Calibri Light" w:eastAsia="Times New Roman" w:hAnsi="Calibri Light" w:cs="Calibri Light"/>
          <w:i/>
          <w:sz w:val="22"/>
          <w:szCs w:val="22"/>
          <w:lang w:eastAsia="en-AU"/>
        </w:rPr>
        <w:t>outward facing engagement</w:t>
      </w:r>
      <w:r w:rsidRPr="001266EF">
        <w:rPr>
          <w:rFonts w:ascii="Calibri Light" w:eastAsia="Times New Roman" w:hAnsi="Calibri Light" w:cs="Calibri Light"/>
          <w:sz w:val="22"/>
          <w:szCs w:val="22"/>
          <w:lang w:eastAsia="en-AU"/>
        </w:rPr>
        <w:t>:</w:t>
      </w:r>
    </w:p>
    <w:p w14:paraId="11610C79" w14:textId="77777777" w:rsidR="006C3DDF" w:rsidRPr="00737DFB" w:rsidRDefault="006C3DDF" w:rsidP="001E0902">
      <w:pPr>
        <w:pStyle w:val="ListBullet"/>
        <w:numPr>
          <w:ilvl w:val="1"/>
          <w:numId w:val="46"/>
        </w:numPr>
        <w:rPr>
          <w:rFonts w:ascii="Calibri Light" w:hAnsi="Calibri Light" w:cs="Calibri Light"/>
          <w:sz w:val="22"/>
          <w:szCs w:val="22"/>
          <w:lang w:eastAsia="en-AU"/>
        </w:rPr>
      </w:pPr>
      <w:r w:rsidRPr="00737DFB">
        <w:rPr>
          <w:rFonts w:ascii="Calibri Light" w:hAnsi="Calibri Light" w:cs="Calibri Light"/>
          <w:sz w:val="22"/>
          <w:szCs w:val="22"/>
          <w:lang w:eastAsia="en-AU"/>
        </w:rPr>
        <w:t>Formalises the partnerships-based approach through strong and continuing stakeholder engagement</w:t>
      </w:r>
    </w:p>
    <w:p w14:paraId="5328260B" w14:textId="77777777" w:rsidR="006C3DDF" w:rsidRPr="00737DFB" w:rsidRDefault="006C3DDF" w:rsidP="001E0902">
      <w:pPr>
        <w:pStyle w:val="ListBullet"/>
        <w:numPr>
          <w:ilvl w:val="1"/>
          <w:numId w:val="46"/>
        </w:numPr>
        <w:rPr>
          <w:rFonts w:ascii="Calibri Light" w:hAnsi="Calibri Light" w:cs="Calibri Light"/>
          <w:sz w:val="22"/>
          <w:szCs w:val="22"/>
          <w:lang w:eastAsia="en-AU"/>
        </w:rPr>
      </w:pPr>
      <w:r w:rsidRPr="00737DFB">
        <w:rPr>
          <w:rFonts w:ascii="Calibri Light" w:hAnsi="Calibri Light" w:cs="Calibri Light"/>
          <w:sz w:val="22"/>
          <w:szCs w:val="22"/>
          <w:lang w:eastAsia="en-AU"/>
        </w:rPr>
        <w:t>Facilitates joint decision making to determine program priorities</w:t>
      </w:r>
    </w:p>
    <w:p w14:paraId="464854A7" w14:textId="77777777" w:rsidR="006C3DDF" w:rsidRPr="00737DFB" w:rsidRDefault="006C3DDF" w:rsidP="001E0902">
      <w:pPr>
        <w:pStyle w:val="ListBullet"/>
        <w:numPr>
          <w:ilvl w:val="1"/>
          <w:numId w:val="46"/>
        </w:numPr>
        <w:rPr>
          <w:rFonts w:ascii="Calibri Light" w:hAnsi="Calibri Light" w:cs="Calibri Light"/>
          <w:sz w:val="22"/>
          <w:szCs w:val="22"/>
          <w:lang w:eastAsia="en-AU"/>
        </w:rPr>
      </w:pPr>
      <w:r w:rsidRPr="00737DFB">
        <w:rPr>
          <w:rFonts w:ascii="Calibri Light" w:hAnsi="Calibri Light" w:cs="Calibri Light"/>
          <w:sz w:val="22"/>
          <w:szCs w:val="22"/>
          <w:lang w:eastAsia="en-AU"/>
        </w:rPr>
        <w:t>Ensures alignment of program activities to Lao PDR and Australia’s strategic priorities</w:t>
      </w:r>
    </w:p>
    <w:p w14:paraId="5FE470A5" w14:textId="77777777" w:rsidR="006C3DDF" w:rsidRPr="00737DFB" w:rsidRDefault="006C3DDF" w:rsidP="001E0902">
      <w:pPr>
        <w:pStyle w:val="ListBullet"/>
        <w:numPr>
          <w:ilvl w:val="1"/>
          <w:numId w:val="46"/>
        </w:numPr>
        <w:rPr>
          <w:rFonts w:ascii="Calibri Light" w:hAnsi="Calibri Light" w:cs="Calibri Light"/>
          <w:sz w:val="22"/>
          <w:szCs w:val="22"/>
          <w:lang w:eastAsia="en-AU"/>
        </w:rPr>
      </w:pPr>
      <w:r w:rsidRPr="00737DFB">
        <w:rPr>
          <w:rFonts w:ascii="Calibri Light" w:hAnsi="Calibri Light" w:cs="Calibri Light"/>
          <w:sz w:val="22"/>
          <w:szCs w:val="22"/>
          <w:lang w:eastAsia="en-AU"/>
        </w:rPr>
        <w:t>Enables identification and dialogue of emerging HRD policy issues.</w:t>
      </w:r>
    </w:p>
    <w:p w14:paraId="59C24BF2" w14:textId="77777777" w:rsidR="006C3DDF" w:rsidRPr="00737DFB" w:rsidRDefault="006C3DDF" w:rsidP="006C3DDF">
      <w:pPr>
        <w:tabs>
          <w:tab w:val="left" w:pos="284"/>
        </w:tabs>
        <w:spacing w:before="40" w:line="280" w:lineRule="exact"/>
        <w:rPr>
          <w:rFonts w:ascii="Calibri Light" w:eastAsia="Times New Roman" w:hAnsi="Calibri Light" w:cs="Calibri Light"/>
          <w:sz w:val="22"/>
          <w:szCs w:val="22"/>
          <w:lang w:eastAsia="en-AU"/>
        </w:rPr>
      </w:pPr>
      <w:r w:rsidRPr="00737DFB">
        <w:rPr>
          <w:rFonts w:ascii="Calibri Light" w:eastAsia="Times New Roman" w:hAnsi="Calibri Light" w:cs="Calibri Light"/>
          <w:sz w:val="22"/>
          <w:szCs w:val="22"/>
          <w:lang w:eastAsia="en-AU"/>
        </w:rPr>
        <w:t xml:space="preserve">Enables </w:t>
      </w:r>
      <w:r w:rsidRPr="00737DFB">
        <w:rPr>
          <w:rFonts w:ascii="Calibri Light" w:eastAsia="Times New Roman" w:hAnsi="Calibri Light" w:cs="Calibri Light"/>
          <w:i/>
          <w:sz w:val="22"/>
          <w:szCs w:val="22"/>
          <w:lang w:eastAsia="en-AU"/>
        </w:rPr>
        <w:t>inward facing efficiencies</w:t>
      </w:r>
      <w:r w:rsidRPr="00737DFB">
        <w:rPr>
          <w:rFonts w:ascii="Calibri Light" w:eastAsia="Times New Roman" w:hAnsi="Calibri Light" w:cs="Calibri Light"/>
          <w:sz w:val="22"/>
          <w:szCs w:val="22"/>
          <w:lang w:eastAsia="en-AU"/>
        </w:rPr>
        <w:t>:</w:t>
      </w:r>
    </w:p>
    <w:p w14:paraId="0DE8733C" w14:textId="77777777" w:rsidR="006C3DDF" w:rsidRPr="00737DFB" w:rsidRDefault="006C3DDF" w:rsidP="001E0902">
      <w:pPr>
        <w:pStyle w:val="ListBullet"/>
        <w:numPr>
          <w:ilvl w:val="1"/>
          <w:numId w:val="47"/>
        </w:numPr>
        <w:rPr>
          <w:rFonts w:ascii="Calibri Light" w:hAnsi="Calibri Light" w:cs="Calibri Light"/>
          <w:sz w:val="22"/>
          <w:szCs w:val="22"/>
          <w:lang w:eastAsia="en-AU"/>
        </w:rPr>
      </w:pPr>
      <w:r w:rsidRPr="00737DFB">
        <w:rPr>
          <w:rFonts w:ascii="Calibri Light" w:hAnsi="Calibri Light" w:cs="Calibri Light"/>
          <w:sz w:val="22"/>
          <w:szCs w:val="22"/>
          <w:lang w:eastAsia="en-AU"/>
        </w:rPr>
        <w:t>Enables LAI programming to be context-driven and responsive</w:t>
      </w:r>
    </w:p>
    <w:p w14:paraId="299982FD" w14:textId="77777777" w:rsidR="006C3DDF" w:rsidRPr="00737DFB" w:rsidRDefault="006C3DDF" w:rsidP="001E0902">
      <w:pPr>
        <w:pStyle w:val="ListBullet"/>
        <w:numPr>
          <w:ilvl w:val="1"/>
          <w:numId w:val="47"/>
        </w:numPr>
        <w:rPr>
          <w:rFonts w:ascii="Calibri Light" w:hAnsi="Calibri Light" w:cs="Calibri Light"/>
          <w:sz w:val="22"/>
          <w:szCs w:val="22"/>
          <w:lang w:eastAsia="en-AU"/>
        </w:rPr>
      </w:pPr>
      <w:r w:rsidRPr="00737DFB">
        <w:rPr>
          <w:rFonts w:ascii="Calibri Light" w:hAnsi="Calibri Light" w:cs="Calibri Light"/>
          <w:sz w:val="22"/>
          <w:szCs w:val="22"/>
          <w:lang w:eastAsia="en-AU"/>
        </w:rPr>
        <w:t>Facilitates approval of the LAI Annual Plan and budget</w:t>
      </w:r>
    </w:p>
    <w:p w14:paraId="0142F49D" w14:textId="77777777" w:rsidR="006C3DDF" w:rsidRPr="00737DFB" w:rsidRDefault="006C3DDF" w:rsidP="001E0902">
      <w:pPr>
        <w:pStyle w:val="ListBullet"/>
        <w:numPr>
          <w:ilvl w:val="1"/>
          <w:numId w:val="47"/>
        </w:numPr>
        <w:rPr>
          <w:rFonts w:ascii="Calibri Light" w:hAnsi="Calibri Light" w:cs="Calibri Light"/>
          <w:sz w:val="22"/>
          <w:szCs w:val="22"/>
          <w:lang w:eastAsia="en-AU"/>
        </w:rPr>
      </w:pPr>
      <w:r w:rsidRPr="00737DFB">
        <w:rPr>
          <w:rFonts w:ascii="Calibri Light" w:hAnsi="Calibri Light" w:cs="Calibri Light"/>
          <w:sz w:val="22"/>
          <w:szCs w:val="22"/>
          <w:lang w:eastAsia="en-AU"/>
        </w:rPr>
        <w:t>Supports critical review of progress and outcomes, and identification and mitigation of risks</w:t>
      </w:r>
    </w:p>
    <w:p w14:paraId="00AED034" w14:textId="77777777" w:rsidR="006C3DDF" w:rsidRPr="00737DFB" w:rsidRDefault="006C3DDF" w:rsidP="001E0902">
      <w:pPr>
        <w:pStyle w:val="ListBullet"/>
        <w:numPr>
          <w:ilvl w:val="1"/>
          <w:numId w:val="47"/>
        </w:numPr>
        <w:rPr>
          <w:rFonts w:ascii="Calibri Light" w:hAnsi="Calibri Light" w:cs="Calibri Light"/>
          <w:sz w:val="22"/>
          <w:szCs w:val="22"/>
          <w:lang w:eastAsia="en-AU"/>
        </w:rPr>
      </w:pPr>
      <w:r w:rsidRPr="00737DFB">
        <w:rPr>
          <w:rFonts w:ascii="Calibri Light" w:hAnsi="Calibri Light" w:cs="Calibri Light"/>
          <w:sz w:val="22"/>
          <w:szCs w:val="22"/>
          <w:lang w:eastAsia="en-AU"/>
        </w:rPr>
        <w:t>Facilitates coordination across all program activities and functions.</w:t>
      </w:r>
    </w:p>
    <w:p w14:paraId="37A83B5A" w14:textId="6703FBAA" w:rsidR="00F34129" w:rsidRPr="001266EF" w:rsidRDefault="00F34129" w:rsidP="003A7F56">
      <w:pPr>
        <w:pStyle w:val="Heading2"/>
        <w:numPr>
          <w:ilvl w:val="0"/>
          <w:numId w:val="0"/>
        </w:numPr>
      </w:pPr>
      <w:r>
        <w:t xml:space="preserve">Figure </w:t>
      </w:r>
      <w:r>
        <w:fldChar w:fldCharType="begin"/>
      </w:r>
      <w:r>
        <w:instrText xml:space="preserve"> SEQ Figure \* ARABIC </w:instrText>
      </w:r>
      <w:r>
        <w:fldChar w:fldCharType="separate"/>
      </w:r>
      <w:r w:rsidR="00BE555A">
        <w:rPr>
          <w:noProof/>
        </w:rPr>
        <w:t>8</w:t>
      </w:r>
      <w:r>
        <w:rPr>
          <w:noProof/>
        </w:rPr>
        <w:fldChar w:fldCharType="end"/>
      </w:r>
      <w:r>
        <w:t xml:space="preserve">: </w:t>
      </w:r>
      <w:r w:rsidRPr="001266EF">
        <w:t>Overview of key responsibilities for governance processes</w:t>
      </w:r>
    </w:p>
    <w:p w14:paraId="5C97691C" w14:textId="2AD82DDF" w:rsidR="00F34129" w:rsidRPr="00C2042B" w:rsidRDefault="00E631B4" w:rsidP="006C3DDF">
      <w:pPr>
        <w:pStyle w:val="PDD"/>
        <w:numPr>
          <w:ilvl w:val="0"/>
          <w:numId w:val="38"/>
        </w:numPr>
        <w:rPr>
          <w:b w:val="0"/>
          <w:bCs/>
        </w:rPr>
      </w:pPr>
      <w:r w:rsidRPr="00C2042B">
        <w:rPr>
          <w:b w:val="0"/>
          <w:bCs/>
        </w:rPr>
        <w:t xml:space="preserve">LAI: </w:t>
      </w:r>
      <w:r w:rsidR="00F34129" w:rsidRPr="00C2042B">
        <w:rPr>
          <w:b w:val="0"/>
          <w:bCs/>
        </w:rPr>
        <w:t>Drafting and finalising the Annual Plan and convening the PIG LAI</w:t>
      </w:r>
    </w:p>
    <w:p w14:paraId="703816AB" w14:textId="6468B214" w:rsidR="00F34129" w:rsidRPr="00C2042B" w:rsidRDefault="00E631B4" w:rsidP="006C3DDF">
      <w:pPr>
        <w:pStyle w:val="PDD"/>
        <w:numPr>
          <w:ilvl w:val="0"/>
          <w:numId w:val="38"/>
        </w:numPr>
        <w:rPr>
          <w:b w:val="0"/>
          <w:bCs/>
        </w:rPr>
      </w:pPr>
      <w:r w:rsidRPr="00C2042B">
        <w:rPr>
          <w:b w:val="0"/>
          <w:bCs/>
        </w:rPr>
        <w:t xml:space="preserve">PIG: </w:t>
      </w:r>
      <w:r w:rsidR="00F34129" w:rsidRPr="00C2042B">
        <w:rPr>
          <w:b w:val="0"/>
          <w:bCs/>
        </w:rPr>
        <w:t xml:space="preserve">Reviewing background data, deliberation and </w:t>
      </w:r>
      <w:r w:rsidR="00E526A8" w:rsidRPr="00C2042B">
        <w:rPr>
          <w:b w:val="0"/>
          <w:bCs/>
        </w:rPr>
        <w:t>recommendations</w:t>
      </w:r>
    </w:p>
    <w:p w14:paraId="39E5B1A3" w14:textId="7D004C19" w:rsidR="00E631B4" w:rsidRPr="00C2042B" w:rsidRDefault="00E631B4" w:rsidP="006C3DDF">
      <w:pPr>
        <w:pStyle w:val="PDD"/>
        <w:numPr>
          <w:ilvl w:val="0"/>
          <w:numId w:val="38"/>
        </w:numPr>
        <w:rPr>
          <w:b w:val="0"/>
          <w:bCs/>
        </w:rPr>
      </w:pPr>
      <w:r w:rsidRPr="00C2042B">
        <w:rPr>
          <w:b w:val="0"/>
          <w:bCs/>
        </w:rPr>
        <w:t>DFAT: Formal approval of the Annual Plan and convening the PS</w:t>
      </w:r>
      <w:r w:rsidR="00C2042B" w:rsidRPr="00C2042B">
        <w:rPr>
          <w:b w:val="0"/>
          <w:bCs/>
        </w:rPr>
        <w:t>M</w:t>
      </w:r>
      <w:r w:rsidRPr="00C2042B">
        <w:rPr>
          <w:b w:val="0"/>
          <w:bCs/>
        </w:rPr>
        <w:t>C</w:t>
      </w:r>
    </w:p>
    <w:p w14:paraId="4014859B" w14:textId="29675110" w:rsidR="00E631B4" w:rsidRDefault="00C2042B" w:rsidP="006C3DDF">
      <w:pPr>
        <w:pStyle w:val="PDD"/>
        <w:numPr>
          <w:ilvl w:val="0"/>
          <w:numId w:val="38"/>
        </w:numPr>
        <w:rPr>
          <w:b w:val="0"/>
          <w:bCs/>
        </w:rPr>
      </w:pPr>
      <w:r w:rsidRPr="00C2042B">
        <w:rPr>
          <w:b w:val="0"/>
          <w:bCs/>
        </w:rPr>
        <w:t>PSMC: Public endorsement of the Annual Plan</w:t>
      </w:r>
    </w:p>
    <w:p w14:paraId="1134B2C0" w14:textId="34479B35" w:rsidR="009078F4" w:rsidRDefault="009078F4" w:rsidP="003A7F56">
      <w:pPr>
        <w:pStyle w:val="Heading2"/>
        <w:numPr>
          <w:ilvl w:val="0"/>
          <w:numId w:val="0"/>
        </w:numPr>
      </w:pPr>
      <w:r>
        <w:t xml:space="preserve">Figure </w:t>
      </w:r>
      <w:r>
        <w:fldChar w:fldCharType="begin"/>
      </w:r>
      <w:r>
        <w:instrText xml:space="preserve"> SEQ Figure \* ARABIC </w:instrText>
      </w:r>
      <w:r>
        <w:fldChar w:fldCharType="separate"/>
      </w:r>
      <w:r w:rsidR="00BE555A">
        <w:rPr>
          <w:noProof/>
        </w:rPr>
        <w:t>9</w:t>
      </w:r>
      <w:r>
        <w:rPr>
          <w:noProof/>
        </w:rPr>
        <w:fldChar w:fldCharType="end"/>
      </w:r>
      <w:r>
        <w:t>:</w:t>
      </w:r>
      <w:r w:rsidRPr="00271991">
        <w:t xml:space="preserve"> </w:t>
      </w:r>
      <w:r w:rsidRPr="00971DB7">
        <w:t>How governance processes are embedded in the annual planning cycle</w:t>
      </w:r>
    </w:p>
    <w:p w14:paraId="68378BC7" w14:textId="77777777" w:rsidR="00A639E6" w:rsidRPr="00613BC1" w:rsidRDefault="00A639E6" w:rsidP="006C3DDF">
      <w:pPr>
        <w:pStyle w:val="ListParagraph"/>
        <w:numPr>
          <w:ilvl w:val="0"/>
          <w:numId w:val="45"/>
        </w:numPr>
        <w:rPr>
          <w:rFonts w:ascii="Calibri Light" w:hAnsi="Calibri Light" w:cs="Calibri Light"/>
          <w:sz w:val="22"/>
          <w:szCs w:val="22"/>
          <w:lang w:eastAsia="en-AU"/>
        </w:rPr>
      </w:pPr>
      <w:r w:rsidRPr="00613BC1">
        <w:rPr>
          <w:rFonts w:ascii="Calibri Light" w:hAnsi="Calibri Light" w:cs="Calibri Light"/>
          <w:b/>
          <w:sz w:val="22"/>
          <w:szCs w:val="22"/>
          <w:lang w:eastAsia="en-AU"/>
        </w:rPr>
        <w:t>September to October</w:t>
      </w:r>
      <w:r w:rsidRPr="00613BC1">
        <w:rPr>
          <w:rFonts w:ascii="Calibri Light" w:hAnsi="Calibri Light" w:cs="Calibri Light"/>
          <w:sz w:val="22"/>
          <w:szCs w:val="22"/>
          <w:lang w:eastAsia="en-AU"/>
        </w:rPr>
        <w:t xml:space="preserve"> – Commence annual planning</w:t>
      </w:r>
    </w:p>
    <w:p w14:paraId="35FA3FBD" w14:textId="77777777" w:rsidR="00A639E6" w:rsidRPr="00737DFB" w:rsidRDefault="00A639E6" w:rsidP="006C3DDF">
      <w:pPr>
        <w:pStyle w:val="ListParagraph"/>
        <w:numPr>
          <w:ilvl w:val="1"/>
          <w:numId w:val="45"/>
        </w:numPr>
        <w:rPr>
          <w:rFonts w:ascii="Calibri Light" w:hAnsi="Calibri Light" w:cs="Calibri Light"/>
          <w:bCs/>
          <w:sz w:val="22"/>
          <w:szCs w:val="22"/>
          <w:lang w:eastAsia="en-AU"/>
        </w:rPr>
      </w:pPr>
      <w:r w:rsidRPr="00737DFB">
        <w:rPr>
          <w:rFonts w:ascii="Calibri Light" w:hAnsi="Calibri Light" w:cs="Calibri Light"/>
          <w:bCs/>
          <w:sz w:val="22"/>
          <w:szCs w:val="22"/>
          <w:lang w:eastAsia="en-AU"/>
        </w:rPr>
        <w:t xml:space="preserve">LAI annual planning commences to produce a first draft Annual Plan. </w:t>
      </w:r>
    </w:p>
    <w:p w14:paraId="5C6C0575" w14:textId="77777777" w:rsidR="00A639E6" w:rsidRPr="00613BC1" w:rsidRDefault="00A639E6" w:rsidP="006C3DDF">
      <w:pPr>
        <w:pStyle w:val="ListParagraph"/>
        <w:numPr>
          <w:ilvl w:val="1"/>
          <w:numId w:val="45"/>
        </w:numPr>
        <w:rPr>
          <w:rFonts w:ascii="Calibri Light" w:hAnsi="Calibri Light" w:cs="Calibri Light"/>
          <w:sz w:val="22"/>
          <w:szCs w:val="22"/>
          <w:lang w:eastAsia="en-AU"/>
        </w:rPr>
      </w:pPr>
      <w:r w:rsidRPr="00737DFB">
        <w:rPr>
          <w:rFonts w:ascii="Calibri Light" w:hAnsi="Calibri Light" w:cs="Calibri Light"/>
          <w:bCs/>
          <w:sz w:val="22"/>
          <w:szCs w:val="22"/>
          <w:lang w:eastAsia="en-AU"/>
        </w:rPr>
        <w:t>Project Implementation Group convened</w:t>
      </w:r>
      <w:r w:rsidRPr="00613BC1">
        <w:rPr>
          <w:rFonts w:ascii="Calibri Light" w:hAnsi="Calibri Light" w:cs="Calibri Light"/>
          <w:sz w:val="22"/>
          <w:szCs w:val="22"/>
          <w:lang w:eastAsia="en-AU"/>
        </w:rPr>
        <w:t xml:space="preserve"> to assess new and current HRD capacity development projects and priorities for inclusion in the draft Annual Plan.</w:t>
      </w:r>
    </w:p>
    <w:p w14:paraId="05C2CB07" w14:textId="77777777" w:rsidR="00A639E6" w:rsidRPr="00613BC1" w:rsidRDefault="00A639E6" w:rsidP="006C3DDF">
      <w:pPr>
        <w:pStyle w:val="ListParagraph"/>
        <w:numPr>
          <w:ilvl w:val="0"/>
          <w:numId w:val="45"/>
        </w:numPr>
        <w:rPr>
          <w:rFonts w:ascii="Calibri Light" w:hAnsi="Calibri Light" w:cs="Calibri Light"/>
          <w:sz w:val="22"/>
          <w:szCs w:val="22"/>
          <w:lang w:eastAsia="en-AU"/>
        </w:rPr>
      </w:pPr>
      <w:r w:rsidRPr="00613BC1">
        <w:rPr>
          <w:rFonts w:ascii="Calibri Light" w:hAnsi="Calibri Light" w:cs="Calibri Light"/>
          <w:b/>
          <w:sz w:val="22"/>
          <w:szCs w:val="22"/>
          <w:lang w:eastAsia="en-AU"/>
        </w:rPr>
        <w:t>31 October</w:t>
      </w:r>
      <w:r w:rsidRPr="00613BC1">
        <w:rPr>
          <w:rFonts w:ascii="Calibri Light" w:hAnsi="Calibri Light" w:cs="Calibri Light"/>
          <w:sz w:val="22"/>
          <w:szCs w:val="22"/>
          <w:lang w:eastAsia="en-AU"/>
        </w:rPr>
        <w:t xml:space="preserve"> – Draft Annual Plan submitted to DFAT</w:t>
      </w:r>
    </w:p>
    <w:p w14:paraId="4698BAC1" w14:textId="77777777" w:rsidR="00A639E6" w:rsidRPr="00613BC1" w:rsidRDefault="00A639E6" w:rsidP="006C3DDF">
      <w:pPr>
        <w:pStyle w:val="ListParagraph"/>
        <w:numPr>
          <w:ilvl w:val="0"/>
          <w:numId w:val="45"/>
        </w:numPr>
        <w:rPr>
          <w:rFonts w:ascii="Calibri Light" w:hAnsi="Calibri Light" w:cs="Calibri Light"/>
          <w:sz w:val="22"/>
          <w:szCs w:val="22"/>
          <w:lang w:eastAsia="en-AU"/>
        </w:rPr>
      </w:pPr>
      <w:r w:rsidRPr="00613BC1">
        <w:rPr>
          <w:rFonts w:ascii="Calibri Light" w:hAnsi="Calibri Light" w:cs="Calibri Light"/>
          <w:b/>
          <w:sz w:val="22"/>
          <w:szCs w:val="22"/>
          <w:lang w:eastAsia="en-AU"/>
        </w:rPr>
        <w:t xml:space="preserve">November </w:t>
      </w:r>
      <w:r w:rsidRPr="00613BC1">
        <w:rPr>
          <w:rFonts w:ascii="Calibri Light" w:hAnsi="Calibri Light" w:cs="Calibri Light"/>
          <w:sz w:val="22"/>
          <w:szCs w:val="22"/>
          <w:lang w:eastAsia="en-AU"/>
        </w:rPr>
        <w:t>– DFAT provides feedback on draft Annual Plan</w:t>
      </w:r>
    </w:p>
    <w:p w14:paraId="1F9BF70D" w14:textId="77777777" w:rsidR="00A639E6" w:rsidRPr="00613BC1" w:rsidRDefault="00A639E6" w:rsidP="006C3DDF">
      <w:pPr>
        <w:pStyle w:val="ListParagraph"/>
        <w:numPr>
          <w:ilvl w:val="0"/>
          <w:numId w:val="45"/>
        </w:numPr>
        <w:rPr>
          <w:rFonts w:ascii="Calibri Light" w:hAnsi="Calibri Light" w:cs="Calibri Light"/>
          <w:sz w:val="22"/>
          <w:szCs w:val="22"/>
          <w:lang w:eastAsia="en-AU"/>
        </w:rPr>
      </w:pPr>
      <w:r w:rsidRPr="00613BC1">
        <w:rPr>
          <w:rFonts w:ascii="Calibri Light" w:hAnsi="Calibri Light" w:cs="Calibri Light"/>
          <w:b/>
          <w:sz w:val="22"/>
          <w:szCs w:val="22"/>
          <w:lang w:eastAsia="en-AU"/>
        </w:rPr>
        <w:t>1 December</w:t>
      </w:r>
      <w:r w:rsidRPr="00613BC1">
        <w:rPr>
          <w:rFonts w:ascii="Calibri Light" w:hAnsi="Calibri Light" w:cs="Calibri Light"/>
          <w:sz w:val="22"/>
          <w:szCs w:val="22"/>
          <w:lang w:eastAsia="en-AU"/>
        </w:rPr>
        <w:t xml:space="preserve"> – Final Annual Plan submitted to DFAT</w:t>
      </w:r>
    </w:p>
    <w:p w14:paraId="387A87F4" w14:textId="77777777" w:rsidR="00A639E6" w:rsidRPr="00613BC1" w:rsidRDefault="00A639E6" w:rsidP="006C3DDF">
      <w:pPr>
        <w:pStyle w:val="ListParagraph"/>
        <w:numPr>
          <w:ilvl w:val="0"/>
          <w:numId w:val="45"/>
        </w:numPr>
        <w:rPr>
          <w:rFonts w:ascii="Calibri Light" w:hAnsi="Calibri Light" w:cs="Calibri Light"/>
          <w:sz w:val="22"/>
          <w:szCs w:val="22"/>
          <w:lang w:eastAsia="en-AU"/>
        </w:rPr>
      </w:pPr>
      <w:r w:rsidRPr="00613BC1">
        <w:rPr>
          <w:rFonts w:ascii="Calibri Light" w:hAnsi="Calibri Light" w:cs="Calibri Light"/>
          <w:b/>
          <w:sz w:val="22"/>
          <w:szCs w:val="22"/>
          <w:lang w:eastAsia="en-AU"/>
        </w:rPr>
        <w:t xml:space="preserve">December – </w:t>
      </w:r>
      <w:r w:rsidRPr="00737DFB">
        <w:rPr>
          <w:rFonts w:ascii="Calibri Light" w:hAnsi="Calibri Light" w:cs="Calibri Light"/>
          <w:bCs/>
          <w:sz w:val="22"/>
          <w:szCs w:val="22"/>
          <w:lang w:eastAsia="en-AU"/>
        </w:rPr>
        <w:t>Program Steering and Management Committee convened</w:t>
      </w:r>
      <w:r w:rsidRPr="00613BC1">
        <w:rPr>
          <w:rFonts w:ascii="Calibri Light" w:hAnsi="Calibri Light" w:cs="Calibri Light"/>
          <w:sz w:val="22"/>
          <w:szCs w:val="22"/>
          <w:lang w:eastAsia="en-AU"/>
        </w:rPr>
        <w:t xml:space="preserve"> to endorse the Annual Plan</w:t>
      </w:r>
    </w:p>
    <w:p w14:paraId="6BCF485C" w14:textId="197BABCD" w:rsidR="00A639E6" w:rsidRPr="00613BC1" w:rsidRDefault="00A639E6" w:rsidP="006C3DDF">
      <w:pPr>
        <w:pStyle w:val="ListParagraph"/>
        <w:numPr>
          <w:ilvl w:val="0"/>
          <w:numId w:val="45"/>
        </w:numPr>
        <w:rPr>
          <w:rFonts w:ascii="Calibri Light" w:hAnsi="Calibri Light" w:cs="Calibri Light"/>
          <w:sz w:val="22"/>
          <w:szCs w:val="22"/>
          <w:lang w:eastAsia="en-AU"/>
        </w:rPr>
      </w:pPr>
      <w:r w:rsidRPr="00613BC1">
        <w:rPr>
          <w:rFonts w:ascii="Calibri Light" w:hAnsi="Calibri Light" w:cs="Calibri Light"/>
          <w:b/>
          <w:sz w:val="22"/>
          <w:szCs w:val="22"/>
          <w:lang w:eastAsia="en-AU"/>
        </w:rPr>
        <w:t xml:space="preserve">May/June – </w:t>
      </w:r>
      <w:r w:rsidRPr="00737DFB">
        <w:rPr>
          <w:rFonts w:ascii="Calibri Light" w:hAnsi="Calibri Light" w:cs="Calibri Light"/>
          <w:bCs/>
          <w:sz w:val="22"/>
          <w:szCs w:val="22"/>
          <w:lang w:eastAsia="en-AU"/>
        </w:rPr>
        <w:t>Mid-cycle Project Implementation Group meeting</w:t>
      </w:r>
      <w:r w:rsidRPr="00613BC1">
        <w:rPr>
          <w:rFonts w:ascii="Calibri Light" w:hAnsi="Calibri Light" w:cs="Calibri Light"/>
          <w:sz w:val="22"/>
          <w:szCs w:val="22"/>
          <w:lang w:eastAsia="en-AU"/>
        </w:rPr>
        <w:t xml:space="preserve"> to review implementation progress and recommend adjustment or diversion of resources</w:t>
      </w:r>
    </w:p>
    <w:p w14:paraId="1087647F" w14:textId="0432AEAA" w:rsidR="001E7028" w:rsidRDefault="001E7028" w:rsidP="003A7F56">
      <w:pPr>
        <w:pStyle w:val="Heading2"/>
        <w:numPr>
          <w:ilvl w:val="0"/>
          <w:numId w:val="0"/>
        </w:numPr>
      </w:pPr>
      <w:r>
        <w:lastRenderedPageBreak/>
        <w:t xml:space="preserve">Figure </w:t>
      </w:r>
      <w:r>
        <w:fldChar w:fldCharType="begin"/>
      </w:r>
      <w:r>
        <w:instrText xml:space="preserve"> SEQ Figure \* ARABIC </w:instrText>
      </w:r>
      <w:r>
        <w:fldChar w:fldCharType="separate"/>
      </w:r>
      <w:r w:rsidR="00BE555A">
        <w:rPr>
          <w:noProof/>
        </w:rPr>
        <w:t>10</w:t>
      </w:r>
      <w:r>
        <w:rPr>
          <w:noProof/>
        </w:rPr>
        <w:fldChar w:fldCharType="end"/>
      </w:r>
      <w:r>
        <w:t xml:space="preserve">: </w:t>
      </w:r>
      <w:r w:rsidRPr="001266EF">
        <w:t>Indicative approach to GEDSI activities</w:t>
      </w:r>
    </w:p>
    <w:p w14:paraId="352728A4" w14:textId="25DB94CE" w:rsidR="001E7028" w:rsidRDefault="00140A50" w:rsidP="006C3DDF">
      <w:pPr>
        <w:rPr>
          <w:rFonts w:ascii="Calibri Light" w:hAnsi="Calibri Light" w:cs="Calibri Light"/>
          <w:sz w:val="22"/>
          <w:szCs w:val="22"/>
        </w:rPr>
      </w:pPr>
      <w:r>
        <w:rPr>
          <w:rFonts w:ascii="Calibri Light" w:hAnsi="Calibri Light" w:cs="Calibri Light"/>
          <w:sz w:val="22"/>
          <w:szCs w:val="22"/>
        </w:rPr>
        <w:t xml:space="preserve">Activities and </w:t>
      </w:r>
      <w:r w:rsidR="00903227">
        <w:rPr>
          <w:rFonts w:ascii="Calibri Light" w:hAnsi="Calibri Light" w:cs="Calibri Light"/>
          <w:sz w:val="22"/>
          <w:szCs w:val="22"/>
        </w:rPr>
        <w:t>LAI III GEDSI Approach – indicative activity approach</w:t>
      </w:r>
    </w:p>
    <w:p w14:paraId="5499C597" w14:textId="33BFD027" w:rsidR="00862D7F" w:rsidRDefault="00037109" w:rsidP="006C3DDF">
      <w:pPr>
        <w:rPr>
          <w:rFonts w:ascii="Calibri Light" w:hAnsi="Calibri Light" w:cs="Calibri Light"/>
          <w:sz w:val="22"/>
          <w:szCs w:val="22"/>
        </w:rPr>
      </w:pPr>
      <w:r>
        <w:rPr>
          <w:rFonts w:ascii="Calibri Light" w:hAnsi="Calibri Light" w:cs="Calibri Light"/>
          <w:sz w:val="22"/>
          <w:szCs w:val="22"/>
        </w:rPr>
        <w:t>Australia Awards Scholarships</w:t>
      </w:r>
      <w:r w:rsidR="007E7865">
        <w:rPr>
          <w:rFonts w:ascii="Calibri Light" w:hAnsi="Calibri Light" w:cs="Calibri Light"/>
          <w:sz w:val="22"/>
          <w:szCs w:val="22"/>
        </w:rPr>
        <w:t xml:space="preserve">, </w:t>
      </w:r>
      <w:r w:rsidR="00FA2C49">
        <w:rPr>
          <w:rFonts w:ascii="Calibri Light" w:hAnsi="Calibri Light" w:cs="Calibri Light"/>
          <w:sz w:val="22"/>
          <w:szCs w:val="22"/>
        </w:rPr>
        <w:t>Australia Awards Short Courses</w:t>
      </w:r>
      <w:r w:rsidR="007E7865">
        <w:rPr>
          <w:rFonts w:ascii="Calibri Light" w:hAnsi="Calibri Light" w:cs="Calibri Light"/>
          <w:sz w:val="22"/>
          <w:szCs w:val="22"/>
        </w:rPr>
        <w:t xml:space="preserve"> and targeted learning and development</w:t>
      </w:r>
      <w:r w:rsidR="00FA2C49">
        <w:rPr>
          <w:rFonts w:ascii="Calibri Light" w:hAnsi="Calibri Light" w:cs="Calibri Light"/>
          <w:sz w:val="22"/>
          <w:szCs w:val="22"/>
        </w:rPr>
        <w:t>:</w:t>
      </w:r>
    </w:p>
    <w:p w14:paraId="3C18CFEA" w14:textId="446759FB" w:rsidR="00037109" w:rsidRPr="00862D7F" w:rsidRDefault="00037109" w:rsidP="006C3DDF">
      <w:pPr>
        <w:pStyle w:val="ListParagraph"/>
        <w:numPr>
          <w:ilvl w:val="0"/>
          <w:numId w:val="39"/>
        </w:numPr>
        <w:rPr>
          <w:rFonts w:ascii="Calibri Light" w:hAnsi="Calibri Light" w:cs="Calibri Light"/>
          <w:sz w:val="22"/>
          <w:szCs w:val="22"/>
        </w:rPr>
      </w:pPr>
      <w:r w:rsidRPr="00862D7F">
        <w:rPr>
          <w:rFonts w:ascii="Calibri Light" w:hAnsi="Calibri Light" w:cs="Calibri Light"/>
          <w:sz w:val="22"/>
          <w:szCs w:val="22"/>
        </w:rPr>
        <w:t>GEDSI in selection</w:t>
      </w:r>
      <w:r w:rsidR="00862D7F" w:rsidRPr="00862D7F">
        <w:rPr>
          <w:rFonts w:ascii="Calibri Light" w:hAnsi="Calibri Light" w:cs="Calibri Light"/>
          <w:sz w:val="22"/>
          <w:szCs w:val="22"/>
        </w:rPr>
        <w:t>, p</w:t>
      </w:r>
      <w:r w:rsidR="002E4B5E" w:rsidRPr="00862D7F">
        <w:rPr>
          <w:rFonts w:ascii="Calibri Light" w:hAnsi="Calibri Light" w:cs="Calibri Light"/>
          <w:sz w:val="22"/>
          <w:szCs w:val="22"/>
        </w:rPr>
        <w:t>riority fields</w:t>
      </w:r>
      <w:r w:rsidR="00862D7F" w:rsidRPr="00862D7F">
        <w:rPr>
          <w:rFonts w:ascii="Calibri Light" w:hAnsi="Calibri Light" w:cs="Calibri Light"/>
          <w:sz w:val="22"/>
          <w:szCs w:val="22"/>
        </w:rPr>
        <w:t>, l</w:t>
      </w:r>
      <w:r w:rsidR="002E4B5E" w:rsidRPr="00862D7F">
        <w:rPr>
          <w:rFonts w:ascii="Calibri Light" w:hAnsi="Calibri Light" w:cs="Calibri Light"/>
          <w:sz w:val="22"/>
          <w:szCs w:val="22"/>
        </w:rPr>
        <w:t>earning levels/approache</w:t>
      </w:r>
      <w:r w:rsidR="001340D5" w:rsidRPr="00862D7F">
        <w:rPr>
          <w:rFonts w:ascii="Calibri Light" w:hAnsi="Calibri Light" w:cs="Calibri Light"/>
          <w:sz w:val="22"/>
          <w:szCs w:val="22"/>
        </w:rPr>
        <w:t>s</w:t>
      </w:r>
      <w:r w:rsidR="00862D7F" w:rsidRPr="00862D7F">
        <w:rPr>
          <w:rFonts w:ascii="Calibri Light" w:hAnsi="Calibri Light" w:cs="Calibri Light"/>
          <w:sz w:val="22"/>
          <w:szCs w:val="22"/>
        </w:rPr>
        <w:t>, p</w:t>
      </w:r>
      <w:r w:rsidR="002E4B5E" w:rsidRPr="00862D7F">
        <w:rPr>
          <w:rFonts w:ascii="Calibri Light" w:hAnsi="Calibri Light" w:cs="Calibri Light"/>
          <w:sz w:val="22"/>
          <w:szCs w:val="22"/>
        </w:rPr>
        <w:t>re-departure and reintegration support</w:t>
      </w:r>
      <w:r w:rsidR="00862D7F" w:rsidRPr="00862D7F">
        <w:rPr>
          <w:rFonts w:ascii="Calibri Light" w:hAnsi="Calibri Light" w:cs="Calibri Light"/>
          <w:sz w:val="22"/>
          <w:szCs w:val="22"/>
        </w:rPr>
        <w:t xml:space="preserve">, </w:t>
      </w:r>
      <w:r w:rsidR="00862D7F">
        <w:rPr>
          <w:rFonts w:ascii="Calibri Light" w:hAnsi="Calibri Light" w:cs="Calibri Light"/>
          <w:sz w:val="22"/>
          <w:szCs w:val="22"/>
        </w:rPr>
        <w:t>o</w:t>
      </w:r>
      <w:r w:rsidR="00E86DDC" w:rsidRPr="00862D7F">
        <w:rPr>
          <w:rFonts w:ascii="Calibri Light" w:hAnsi="Calibri Light" w:cs="Calibri Light"/>
          <w:sz w:val="22"/>
          <w:szCs w:val="22"/>
        </w:rPr>
        <w:t>n-award enrichment</w:t>
      </w:r>
    </w:p>
    <w:p w14:paraId="636BC1FC" w14:textId="665F21A5" w:rsidR="001340D5" w:rsidRDefault="001340D5" w:rsidP="006C3DDF">
      <w:pPr>
        <w:pStyle w:val="ListParagraph"/>
        <w:numPr>
          <w:ilvl w:val="0"/>
          <w:numId w:val="39"/>
        </w:numPr>
        <w:rPr>
          <w:rFonts w:ascii="Calibri Light" w:hAnsi="Calibri Light" w:cs="Calibri Light"/>
          <w:sz w:val="22"/>
          <w:szCs w:val="22"/>
        </w:rPr>
      </w:pPr>
      <w:r>
        <w:rPr>
          <w:rFonts w:ascii="Calibri Light" w:hAnsi="Calibri Light" w:cs="Calibri Light"/>
          <w:sz w:val="22"/>
          <w:szCs w:val="22"/>
        </w:rPr>
        <w:t>Adjustments for PWD</w:t>
      </w:r>
    </w:p>
    <w:p w14:paraId="4C14DC40" w14:textId="415175B4" w:rsidR="001340D5" w:rsidRDefault="001340D5" w:rsidP="006C3DDF">
      <w:pPr>
        <w:pStyle w:val="ListParagraph"/>
        <w:numPr>
          <w:ilvl w:val="0"/>
          <w:numId w:val="39"/>
        </w:numPr>
        <w:rPr>
          <w:rFonts w:ascii="Calibri Light" w:hAnsi="Calibri Light" w:cs="Calibri Light"/>
          <w:sz w:val="22"/>
          <w:szCs w:val="22"/>
        </w:rPr>
      </w:pPr>
      <w:r>
        <w:rPr>
          <w:rFonts w:ascii="Calibri Light" w:hAnsi="Calibri Light" w:cs="Calibri Light"/>
          <w:sz w:val="22"/>
          <w:szCs w:val="22"/>
        </w:rPr>
        <w:t xml:space="preserve">Supports for diverse participants – </w:t>
      </w:r>
      <w:proofErr w:type="spellStart"/>
      <w:r>
        <w:rPr>
          <w:rFonts w:ascii="Calibri Light" w:hAnsi="Calibri Light" w:cs="Calibri Light"/>
          <w:sz w:val="22"/>
          <w:szCs w:val="22"/>
        </w:rPr>
        <w:t>eg</w:t>
      </w:r>
      <w:proofErr w:type="spellEnd"/>
      <w:r w:rsidR="003726FB">
        <w:rPr>
          <w:rFonts w:ascii="Calibri Light" w:hAnsi="Calibri Light" w:cs="Calibri Light"/>
          <w:sz w:val="22"/>
          <w:szCs w:val="22"/>
        </w:rPr>
        <w:t xml:space="preserve"> English language</w:t>
      </w:r>
    </w:p>
    <w:p w14:paraId="1894345A" w14:textId="1485E411" w:rsidR="003726FB" w:rsidRDefault="00E1471B" w:rsidP="006C3DDF">
      <w:pPr>
        <w:pStyle w:val="ListParagraph"/>
        <w:numPr>
          <w:ilvl w:val="0"/>
          <w:numId w:val="39"/>
        </w:numPr>
        <w:rPr>
          <w:rFonts w:ascii="Calibri Light" w:hAnsi="Calibri Light" w:cs="Calibri Light"/>
          <w:sz w:val="22"/>
          <w:szCs w:val="22"/>
        </w:rPr>
      </w:pPr>
      <w:r>
        <w:rPr>
          <w:rFonts w:ascii="Calibri Light" w:hAnsi="Calibri Light" w:cs="Calibri Light"/>
          <w:sz w:val="22"/>
          <w:szCs w:val="22"/>
        </w:rPr>
        <w:t>Dedicated AA</w:t>
      </w:r>
    </w:p>
    <w:p w14:paraId="44332E36" w14:textId="3FF2E48C" w:rsidR="00E1471B" w:rsidRDefault="00E1471B" w:rsidP="006C3DDF">
      <w:pPr>
        <w:pStyle w:val="ListParagraph"/>
        <w:numPr>
          <w:ilvl w:val="0"/>
          <w:numId w:val="39"/>
        </w:numPr>
        <w:rPr>
          <w:rFonts w:ascii="Calibri Light" w:hAnsi="Calibri Light" w:cs="Calibri Light"/>
          <w:sz w:val="22"/>
          <w:szCs w:val="22"/>
        </w:rPr>
      </w:pPr>
      <w:r>
        <w:rPr>
          <w:rFonts w:ascii="Calibri Light" w:hAnsi="Calibri Light" w:cs="Calibri Light"/>
          <w:sz w:val="22"/>
          <w:szCs w:val="22"/>
        </w:rPr>
        <w:t>On award enrichment</w:t>
      </w:r>
    </w:p>
    <w:p w14:paraId="21A1D94D" w14:textId="42CCCEFC" w:rsidR="00E1471B" w:rsidRDefault="00E1471B" w:rsidP="006C3DDF">
      <w:pPr>
        <w:pStyle w:val="ListParagraph"/>
        <w:numPr>
          <w:ilvl w:val="0"/>
          <w:numId w:val="39"/>
        </w:numPr>
        <w:rPr>
          <w:rFonts w:ascii="Calibri Light" w:hAnsi="Calibri Light" w:cs="Calibri Light"/>
          <w:sz w:val="22"/>
          <w:szCs w:val="22"/>
        </w:rPr>
      </w:pPr>
      <w:r>
        <w:rPr>
          <w:rFonts w:ascii="Calibri Light" w:hAnsi="Calibri Light" w:cs="Calibri Light"/>
          <w:sz w:val="22"/>
          <w:szCs w:val="22"/>
        </w:rPr>
        <w:t>Targeted course</w:t>
      </w:r>
    </w:p>
    <w:p w14:paraId="572C6018" w14:textId="606507D4" w:rsidR="00E1471B" w:rsidRDefault="00E1471B" w:rsidP="006C3DDF">
      <w:pPr>
        <w:pStyle w:val="ListParagraph"/>
        <w:numPr>
          <w:ilvl w:val="0"/>
          <w:numId w:val="39"/>
        </w:numPr>
        <w:rPr>
          <w:rFonts w:ascii="Calibri Light" w:hAnsi="Calibri Light" w:cs="Calibri Light"/>
          <w:sz w:val="22"/>
          <w:szCs w:val="22"/>
        </w:rPr>
      </w:pPr>
      <w:r>
        <w:rPr>
          <w:rFonts w:ascii="Calibri Light" w:hAnsi="Calibri Light" w:cs="Calibri Light"/>
          <w:sz w:val="22"/>
          <w:szCs w:val="22"/>
        </w:rPr>
        <w:t>Leadership</w:t>
      </w:r>
    </w:p>
    <w:p w14:paraId="416B8B3B" w14:textId="4E4568FC" w:rsidR="00E1471B" w:rsidRDefault="007E7865" w:rsidP="006C3DDF">
      <w:pPr>
        <w:rPr>
          <w:rFonts w:ascii="Calibri Light" w:hAnsi="Calibri Light" w:cs="Calibri Light"/>
          <w:sz w:val="22"/>
          <w:szCs w:val="22"/>
        </w:rPr>
      </w:pPr>
      <w:r>
        <w:rPr>
          <w:rFonts w:ascii="Calibri Light" w:hAnsi="Calibri Light" w:cs="Calibri Light"/>
          <w:sz w:val="22"/>
          <w:szCs w:val="22"/>
        </w:rPr>
        <w:t>Program governance and stakeholder engagement:</w:t>
      </w:r>
    </w:p>
    <w:p w14:paraId="4CA6FD6B" w14:textId="0E14AB91" w:rsidR="00073421" w:rsidRPr="00FF5A64" w:rsidRDefault="00073421" w:rsidP="006C3DDF">
      <w:pPr>
        <w:pStyle w:val="ListParagraph"/>
        <w:numPr>
          <w:ilvl w:val="0"/>
          <w:numId w:val="40"/>
        </w:numPr>
        <w:rPr>
          <w:rFonts w:ascii="Calibri Light" w:hAnsi="Calibri Light" w:cs="Calibri Light"/>
          <w:sz w:val="22"/>
          <w:szCs w:val="22"/>
        </w:rPr>
      </w:pPr>
      <w:r w:rsidRPr="00FF5A64">
        <w:rPr>
          <w:rFonts w:ascii="Calibri Light" w:hAnsi="Calibri Light" w:cs="Calibri Light"/>
          <w:sz w:val="22"/>
          <w:szCs w:val="22"/>
        </w:rPr>
        <w:t>GEDSI in agenda and working methods</w:t>
      </w:r>
      <w:r w:rsidR="00FF5A64" w:rsidRPr="00FF5A64">
        <w:rPr>
          <w:rFonts w:ascii="Calibri Light" w:hAnsi="Calibri Light" w:cs="Calibri Light"/>
          <w:sz w:val="22"/>
          <w:szCs w:val="22"/>
        </w:rPr>
        <w:t>, r</w:t>
      </w:r>
      <w:r w:rsidRPr="00FF5A64">
        <w:rPr>
          <w:rFonts w:ascii="Calibri Light" w:hAnsi="Calibri Light" w:cs="Calibri Light"/>
          <w:sz w:val="22"/>
          <w:szCs w:val="22"/>
        </w:rPr>
        <w:t>epresentatives</w:t>
      </w:r>
      <w:r w:rsidR="00FF5A64" w:rsidRPr="00FF5A64">
        <w:rPr>
          <w:rFonts w:ascii="Calibri Light" w:hAnsi="Calibri Light" w:cs="Calibri Light"/>
          <w:sz w:val="22"/>
          <w:szCs w:val="22"/>
        </w:rPr>
        <w:t xml:space="preserve"> and l</w:t>
      </w:r>
      <w:r w:rsidRPr="00FF5A64">
        <w:rPr>
          <w:rFonts w:ascii="Calibri Light" w:hAnsi="Calibri Light" w:cs="Calibri Light"/>
          <w:sz w:val="22"/>
          <w:szCs w:val="22"/>
        </w:rPr>
        <w:t>ogistics</w:t>
      </w:r>
    </w:p>
    <w:p w14:paraId="4675F3CB" w14:textId="61E7103A" w:rsidR="002E4B5E" w:rsidRPr="00FF5A64" w:rsidRDefault="00FF5A64" w:rsidP="006C3DDF">
      <w:pPr>
        <w:pStyle w:val="ListParagraph"/>
        <w:numPr>
          <w:ilvl w:val="0"/>
          <w:numId w:val="40"/>
        </w:numPr>
        <w:rPr>
          <w:rFonts w:ascii="Calibri Light" w:hAnsi="Calibri Light" w:cs="Calibri Light"/>
          <w:sz w:val="22"/>
          <w:szCs w:val="22"/>
        </w:rPr>
      </w:pPr>
      <w:r w:rsidRPr="00FF5A64">
        <w:rPr>
          <w:rFonts w:ascii="Calibri Light" w:hAnsi="Calibri Light" w:cs="Calibri Light"/>
          <w:sz w:val="22"/>
          <w:szCs w:val="22"/>
        </w:rPr>
        <w:t>Adjustments and support</w:t>
      </w:r>
    </w:p>
    <w:p w14:paraId="125210ED" w14:textId="05B40FF6" w:rsidR="00FF5A64" w:rsidRDefault="00287842" w:rsidP="006C3DDF">
      <w:pPr>
        <w:pStyle w:val="PDD"/>
        <w:rPr>
          <w:b w:val="0"/>
          <w:bCs/>
        </w:rPr>
      </w:pPr>
      <w:r>
        <w:rPr>
          <w:b w:val="0"/>
          <w:bCs/>
        </w:rPr>
        <w:t>GEDSI enabling support:</w:t>
      </w:r>
    </w:p>
    <w:p w14:paraId="74C74732" w14:textId="15C349CD" w:rsidR="00287842" w:rsidRDefault="00287842" w:rsidP="006C3DDF">
      <w:pPr>
        <w:pStyle w:val="PDD"/>
        <w:numPr>
          <w:ilvl w:val="0"/>
          <w:numId w:val="41"/>
        </w:numPr>
        <w:rPr>
          <w:b w:val="0"/>
          <w:bCs/>
        </w:rPr>
      </w:pPr>
      <w:r>
        <w:rPr>
          <w:b w:val="0"/>
          <w:bCs/>
        </w:rPr>
        <w:t>Mainstreaming</w:t>
      </w:r>
    </w:p>
    <w:p w14:paraId="25D60EAB" w14:textId="55D601DC" w:rsidR="00287842" w:rsidRDefault="00287842" w:rsidP="006C3DDF">
      <w:pPr>
        <w:pStyle w:val="PDD"/>
        <w:numPr>
          <w:ilvl w:val="0"/>
          <w:numId w:val="41"/>
        </w:numPr>
        <w:rPr>
          <w:b w:val="0"/>
          <w:bCs/>
        </w:rPr>
      </w:pPr>
      <w:r>
        <w:rPr>
          <w:b w:val="0"/>
          <w:bCs/>
        </w:rPr>
        <w:t>Access</w:t>
      </w:r>
    </w:p>
    <w:p w14:paraId="6C872A44" w14:textId="7CCE6072" w:rsidR="00287842" w:rsidRDefault="00287842" w:rsidP="006C3DDF">
      <w:pPr>
        <w:pStyle w:val="PDD"/>
        <w:numPr>
          <w:ilvl w:val="0"/>
          <w:numId w:val="41"/>
        </w:numPr>
        <w:rPr>
          <w:b w:val="0"/>
          <w:bCs/>
        </w:rPr>
      </w:pPr>
      <w:r>
        <w:rPr>
          <w:b w:val="0"/>
          <w:bCs/>
        </w:rPr>
        <w:t>Building blocks</w:t>
      </w:r>
    </w:p>
    <w:p w14:paraId="640303A2" w14:textId="60621C47" w:rsidR="00287842" w:rsidRDefault="00287842" w:rsidP="006C3DDF">
      <w:pPr>
        <w:pStyle w:val="PDD"/>
        <w:numPr>
          <w:ilvl w:val="0"/>
          <w:numId w:val="41"/>
        </w:numPr>
        <w:rPr>
          <w:b w:val="0"/>
          <w:bCs/>
        </w:rPr>
      </w:pPr>
      <w:r>
        <w:rPr>
          <w:b w:val="0"/>
          <w:bCs/>
        </w:rPr>
        <w:t>Culture</w:t>
      </w:r>
    </w:p>
    <w:p w14:paraId="6DE9C27C" w14:textId="1261C3E1" w:rsidR="00287842" w:rsidRDefault="00212A35" w:rsidP="006C3DDF">
      <w:pPr>
        <w:pStyle w:val="PDD"/>
        <w:rPr>
          <w:b w:val="0"/>
          <w:bCs/>
        </w:rPr>
      </w:pPr>
      <w:r>
        <w:rPr>
          <w:b w:val="0"/>
          <w:bCs/>
        </w:rPr>
        <w:t>Scholar</w:t>
      </w:r>
      <w:r w:rsidR="000D481A">
        <w:rPr>
          <w:b w:val="0"/>
          <w:bCs/>
        </w:rPr>
        <w:t>, alumni engagement and events management:</w:t>
      </w:r>
    </w:p>
    <w:p w14:paraId="3AADBC96" w14:textId="75AC5A68" w:rsidR="000D481A" w:rsidRDefault="000D481A" w:rsidP="006C3DDF">
      <w:pPr>
        <w:pStyle w:val="PDD"/>
        <w:numPr>
          <w:ilvl w:val="0"/>
          <w:numId w:val="42"/>
        </w:numPr>
        <w:rPr>
          <w:b w:val="0"/>
          <w:bCs/>
        </w:rPr>
      </w:pPr>
      <w:r>
        <w:rPr>
          <w:b w:val="0"/>
          <w:bCs/>
        </w:rPr>
        <w:t>GEDSI in event selection, network and mentoring structures, speakers</w:t>
      </w:r>
    </w:p>
    <w:p w14:paraId="7A01B11A" w14:textId="056293EB" w:rsidR="000D481A" w:rsidRDefault="000D481A" w:rsidP="006C3DDF">
      <w:pPr>
        <w:pStyle w:val="PDD"/>
        <w:numPr>
          <w:ilvl w:val="0"/>
          <w:numId w:val="42"/>
        </w:numPr>
        <w:rPr>
          <w:b w:val="0"/>
          <w:bCs/>
        </w:rPr>
      </w:pPr>
      <w:r>
        <w:rPr>
          <w:b w:val="0"/>
          <w:bCs/>
        </w:rPr>
        <w:t>A</w:t>
      </w:r>
      <w:r w:rsidR="00FA1942">
        <w:rPr>
          <w:b w:val="0"/>
          <w:bCs/>
        </w:rPr>
        <w:t>djustments for PWD, support for diverse participants</w:t>
      </w:r>
    </w:p>
    <w:p w14:paraId="46B67E12" w14:textId="12D30C2E" w:rsidR="00FA1942" w:rsidRDefault="00FA1942" w:rsidP="006C3DDF">
      <w:pPr>
        <w:pStyle w:val="PDD"/>
        <w:numPr>
          <w:ilvl w:val="0"/>
          <w:numId w:val="42"/>
        </w:numPr>
        <w:rPr>
          <w:b w:val="0"/>
          <w:bCs/>
        </w:rPr>
      </w:pPr>
      <w:r>
        <w:rPr>
          <w:b w:val="0"/>
          <w:bCs/>
        </w:rPr>
        <w:t>Targeted networks, events, mentoring</w:t>
      </w:r>
    </w:p>
    <w:p w14:paraId="66F0947C" w14:textId="32A2C76F" w:rsidR="00FA1942" w:rsidRDefault="00FA1942" w:rsidP="006C3DDF">
      <w:pPr>
        <w:pStyle w:val="PDD"/>
        <w:numPr>
          <w:ilvl w:val="0"/>
          <w:numId w:val="42"/>
        </w:numPr>
        <w:rPr>
          <w:b w:val="0"/>
          <w:bCs/>
        </w:rPr>
      </w:pPr>
      <w:r>
        <w:rPr>
          <w:b w:val="0"/>
          <w:bCs/>
        </w:rPr>
        <w:t>Events/networks on inclusive HRD</w:t>
      </w:r>
    </w:p>
    <w:p w14:paraId="7FD98D9F" w14:textId="5FC111DF" w:rsidR="00FA1942" w:rsidRDefault="00FA1942" w:rsidP="006C3DDF">
      <w:pPr>
        <w:pStyle w:val="PDD"/>
        <w:rPr>
          <w:b w:val="0"/>
          <w:bCs/>
        </w:rPr>
      </w:pPr>
      <w:r>
        <w:rPr>
          <w:b w:val="0"/>
          <w:bCs/>
        </w:rPr>
        <w:t>Comms and public diplomacy:</w:t>
      </w:r>
    </w:p>
    <w:p w14:paraId="449E572C" w14:textId="234C7B82" w:rsidR="00FA1942" w:rsidRDefault="00FA1942" w:rsidP="006C3DDF">
      <w:pPr>
        <w:pStyle w:val="PDD"/>
        <w:numPr>
          <w:ilvl w:val="0"/>
          <w:numId w:val="43"/>
        </w:numPr>
        <w:rPr>
          <w:b w:val="0"/>
          <w:bCs/>
        </w:rPr>
      </w:pPr>
      <w:r>
        <w:rPr>
          <w:b w:val="0"/>
          <w:bCs/>
        </w:rPr>
        <w:t>GEDSI in people and stories showcased</w:t>
      </w:r>
    </w:p>
    <w:p w14:paraId="316AFE56" w14:textId="50D5842C" w:rsidR="00FA1942" w:rsidRDefault="00FA1942" w:rsidP="006C3DDF">
      <w:pPr>
        <w:pStyle w:val="PDD"/>
        <w:numPr>
          <w:ilvl w:val="0"/>
          <w:numId w:val="43"/>
        </w:numPr>
        <w:rPr>
          <w:b w:val="0"/>
          <w:bCs/>
        </w:rPr>
      </w:pPr>
      <w:r>
        <w:rPr>
          <w:b w:val="0"/>
          <w:bCs/>
        </w:rPr>
        <w:t>Promotion sites and methods</w:t>
      </w:r>
    </w:p>
    <w:p w14:paraId="6A68BDD5" w14:textId="2EC14D8F" w:rsidR="00FA1942" w:rsidRDefault="00FA1942" w:rsidP="006C3DDF">
      <w:pPr>
        <w:pStyle w:val="PDD"/>
        <w:numPr>
          <w:ilvl w:val="0"/>
          <w:numId w:val="43"/>
        </w:numPr>
        <w:rPr>
          <w:b w:val="0"/>
          <w:bCs/>
        </w:rPr>
      </w:pPr>
      <w:r>
        <w:rPr>
          <w:b w:val="0"/>
          <w:bCs/>
        </w:rPr>
        <w:t>Translation</w:t>
      </w:r>
    </w:p>
    <w:p w14:paraId="6B825A28" w14:textId="14C1C911" w:rsidR="00FA1942" w:rsidRDefault="009526CB" w:rsidP="006C3DDF">
      <w:pPr>
        <w:pStyle w:val="PDD"/>
        <w:numPr>
          <w:ilvl w:val="0"/>
          <w:numId w:val="43"/>
        </w:numPr>
        <w:rPr>
          <w:b w:val="0"/>
          <w:bCs/>
        </w:rPr>
      </w:pPr>
      <w:r>
        <w:rPr>
          <w:b w:val="0"/>
          <w:bCs/>
        </w:rPr>
        <w:t>Accessible media</w:t>
      </w:r>
    </w:p>
    <w:p w14:paraId="079E2BF5" w14:textId="2F6B9207" w:rsidR="009526CB" w:rsidRDefault="009526CB" w:rsidP="006C3DDF">
      <w:pPr>
        <w:pStyle w:val="PDD"/>
        <w:numPr>
          <w:ilvl w:val="0"/>
          <w:numId w:val="43"/>
        </w:numPr>
        <w:rPr>
          <w:b w:val="0"/>
          <w:bCs/>
        </w:rPr>
      </w:pPr>
      <w:r>
        <w:rPr>
          <w:b w:val="0"/>
          <w:bCs/>
        </w:rPr>
        <w:t>Target comms</w:t>
      </w:r>
    </w:p>
    <w:p w14:paraId="1013793D" w14:textId="40FCA0A8" w:rsidR="009526CB" w:rsidRDefault="009526CB" w:rsidP="006C3DDF">
      <w:pPr>
        <w:pStyle w:val="PDD"/>
        <w:numPr>
          <w:ilvl w:val="0"/>
          <w:numId w:val="43"/>
        </w:numPr>
        <w:rPr>
          <w:b w:val="0"/>
          <w:bCs/>
        </w:rPr>
      </w:pPr>
      <w:r>
        <w:rPr>
          <w:b w:val="0"/>
          <w:bCs/>
        </w:rPr>
        <w:t>Showcase and celebration comms</w:t>
      </w:r>
    </w:p>
    <w:p w14:paraId="14E21C32" w14:textId="0F1E3FB8" w:rsidR="009526CB" w:rsidRDefault="009526CB" w:rsidP="006C3DDF">
      <w:pPr>
        <w:pStyle w:val="PDD"/>
        <w:rPr>
          <w:b w:val="0"/>
          <w:bCs/>
        </w:rPr>
      </w:pPr>
      <w:r>
        <w:rPr>
          <w:b w:val="0"/>
          <w:bCs/>
        </w:rPr>
        <w:t>Flexible technical assistance and analytical and research support:</w:t>
      </w:r>
    </w:p>
    <w:p w14:paraId="28863345" w14:textId="0F339657" w:rsidR="009526CB" w:rsidRDefault="009526CB" w:rsidP="006C3DDF">
      <w:pPr>
        <w:pStyle w:val="PDD"/>
        <w:numPr>
          <w:ilvl w:val="0"/>
          <w:numId w:val="44"/>
        </w:numPr>
        <w:rPr>
          <w:b w:val="0"/>
          <w:bCs/>
        </w:rPr>
      </w:pPr>
      <w:r>
        <w:rPr>
          <w:b w:val="0"/>
          <w:bCs/>
        </w:rPr>
        <w:t>GEDSI in policy advice, key questions, reporting, research teams</w:t>
      </w:r>
    </w:p>
    <w:p w14:paraId="32F31A9B" w14:textId="2BF604AB" w:rsidR="009526CB" w:rsidRDefault="009526CB" w:rsidP="006C3DDF">
      <w:pPr>
        <w:pStyle w:val="PDD"/>
        <w:numPr>
          <w:ilvl w:val="0"/>
          <w:numId w:val="44"/>
        </w:numPr>
        <w:rPr>
          <w:b w:val="0"/>
          <w:bCs/>
        </w:rPr>
      </w:pPr>
      <w:r>
        <w:rPr>
          <w:b w:val="0"/>
          <w:bCs/>
        </w:rPr>
        <w:t>Accessible reports</w:t>
      </w:r>
    </w:p>
    <w:p w14:paraId="4CCF041A" w14:textId="2199F6C5" w:rsidR="009526CB" w:rsidRDefault="009526CB" w:rsidP="006C3DDF">
      <w:pPr>
        <w:pStyle w:val="PDD"/>
        <w:numPr>
          <w:ilvl w:val="0"/>
          <w:numId w:val="44"/>
        </w:numPr>
        <w:rPr>
          <w:b w:val="0"/>
          <w:bCs/>
        </w:rPr>
      </w:pPr>
      <w:r>
        <w:rPr>
          <w:b w:val="0"/>
          <w:bCs/>
        </w:rPr>
        <w:t>Adjustments for PWD researchers, etc</w:t>
      </w:r>
    </w:p>
    <w:p w14:paraId="559A6450" w14:textId="3442F562" w:rsidR="009526CB" w:rsidRDefault="009526CB" w:rsidP="006C3DDF">
      <w:pPr>
        <w:pStyle w:val="PDD"/>
        <w:numPr>
          <w:ilvl w:val="0"/>
          <w:numId w:val="44"/>
        </w:numPr>
        <w:rPr>
          <w:b w:val="0"/>
          <w:bCs/>
        </w:rPr>
      </w:pPr>
      <w:r>
        <w:rPr>
          <w:b w:val="0"/>
          <w:bCs/>
        </w:rPr>
        <w:t>Targeted research, analysis and advice</w:t>
      </w:r>
    </w:p>
    <w:p w14:paraId="4CBFA488" w14:textId="209B1AAD" w:rsidR="009526CB" w:rsidRPr="00C2042B" w:rsidRDefault="009526CB" w:rsidP="006C3DDF">
      <w:pPr>
        <w:pStyle w:val="PDD"/>
        <w:numPr>
          <w:ilvl w:val="0"/>
          <w:numId w:val="44"/>
        </w:numPr>
        <w:rPr>
          <w:b w:val="0"/>
          <w:bCs/>
        </w:rPr>
      </w:pPr>
      <w:r>
        <w:rPr>
          <w:b w:val="0"/>
          <w:bCs/>
        </w:rPr>
        <w:t>Research, analysis and advice for inclusive HRD</w:t>
      </w:r>
    </w:p>
    <w:sectPr w:rsidR="009526CB" w:rsidRPr="00C2042B" w:rsidSect="00240E83">
      <w:headerReference w:type="default" r:id="rId26"/>
      <w:footerReference w:type="default" r:id="rId27"/>
      <w:pgSz w:w="11906" w:h="16838" w:code="9"/>
      <w:pgMar w:top="1276" w:right="851" w:bottom="851" w:left="851" w:header="567" w:footer="42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2DC94" w14:textId="77777777" w:rsidR="004C081E" w:rsidRDefault="004C081E" w:rsidP="00063D14">
      <w:r>
        <w:separator/>
      </w:r>
    </w:p>
    <w:p w14:paraId="0584F243" w14:textId="77777777" w:rsidR="004C081E" w:rsidRDefault="004C081E"/>
    <w:p w14:paraId="584E954F" w14:textId="77777777" w:rsidR="004C081E" w:rsidRDefault="004C081E"/>
    <w:p w14:paraId="59C2CE8A" w14:textId="77777777" w:rsidR="004C081E" w:rsidRDefault="004C081E"/>
  </w:endnote>
  <w:endnote w:type="continuationSeparator" w:id="0">
    <w:p w14:paraId="71736899" w14:textId="77777777" w:rsidR="004C081E" w:rsidRDefault="004C081E" w:rsidP="00063D14">
      <w:r>
        <w:continuationSeparator/>
      </w:r>
    </w:p>
    <w:p w14:paraId="73809B2F" w14:textId="77777777" w:rsidR="004C081E" w:rsidRDefault="004C081E"/>
    <w:p w14:paraId="27CE3F9B" w14:textId="77777777" w:rsidR="004C081E" w:rsidRDefault="004C081E"/>
    <w:p w14:paraId="2E6AD595" w14:textId="77777777" w:rsidR="004C081E" w:rsidRDefault="004C081E"/>
  </w:endnote>
  <w:endnote w:type="continuationNotice" w:id="1">
    <w:p w14:paraId="686858B1" w14:textId="77777777" w:rsidR="004C081E" w:rsidRDefault="004C081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TT)">
    <w:altName w:val="Arial"/>
    <w:charset w:val="00"/>
    <w:family w:val="auto"/>
    <w:pitch w:val="default"/>
    <w:sig w:usb0="00000003" w:usb1="00000000" w:usb2="00000000" w:usb3="00000000" w:csb0="00000001" w:csb1="00000000"/>
  </w:font>
  <w:font w:name="DokChampa">
    <w:charset w:val="DE"/>
    <w:family w:val="swiss"/>
    <w:pitch w:val="variable"/>
    <w:sig w:usb0="83000003" w:usb1="00000000" w:usb2="00000000" w:usb3="00000000" w:csb0="00010001"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0470077"/>
      <w:docPartObj>
        <w:docPartGallery w:val="Page Numbers (Bottom of Page)"/>
        <w:docPartUnique/>
      </w:docPartObj>
    </w:sdtPr>
    <w:sdtEndPr>
      <w:rPr>
        <w:noProof/>
      </w:rPr>
    </w:sdtEndPr>
    <w:sdtContent>
      <w:p w14:paraId="34FE9C5C" w14:textId="019772D5" w:rsidR="00E826BF" w:rsidRPr="00511E02" w:rsidRDefault="005975AA" w:rsidP="00D43F0C">
        <w:pPr>
          <w:pStyle w:val="Footer"/>
        </w:pPr>
        <w:r w:rsidRPr="00EC3C2B">
          <w:rPr>
            <w:noProof/>
            <w:color w:val="FFFFFF" w:themeColor="background1"/>
          </w:rPr>
          <w:drawing>
            <wp:anchor distT="0" distB="0" distL="114300" distR="114300" simplePos="0" relativeHeight="251668992" behindDoc="1" locked="0" layoutInCell="1" allowOverlap="1" wp14:anchorId="2A1D0C14" wp14:editId="07ECCE6A">
              <wp:simplePos x="0" y="0"/>
              <wp:positionH relativeFrom="margin">
                <wp:posOffset>-326390</wp:posOffset>
              </wp:positionH>
              <wp:positionV relativeFrom="paragraph">
                <wp:posOffset>32195</wp:posOffset>
              </wp:positionV>
              <wp:extent cx="7105650" cy="373249"/>
              <wp:effectExtent l="0" t="0" r="0" b="8255"/>
              <wp:wrapNone/>
              <wp:docPr id="479800556" name="Picture 4798005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5650" cy="373249"/>
                      </a:xfrm>
                      <a:prstGeom prst="rect">
                        <a:avLst/>
                      </a:prstGeom>
                    </pic:spPr>
                  </pic:pic>
                </a:graphicData>
              </a:graphic>
              <wp14:sizeRelH relativeFrom="margin">
                <wp14:pctWidth>0</wp14:pctWidth>
              </wp14:sizeRelH>
              <wp14:sizeRelV relativeFrom="margin">
                <wp14:pctHeight>0</wp14:pctHeight>
              </wp14:sizeRelV>
            </wp:anchor>
          </w:drawing>
        </w:r>
        <w:r w:rsidR="00E826BF" w:rsidRPr="00511E02">
          <w:fldChar w:fldCharType="begin"/>
        </w:r>
        <w:r w:rsidR="00E826BF" w:rsidRPr="00511E02">
          <w:instrText xml:space="preserve"> PAGE   \* MERGEFORMAT </w:instrText>
        </w:r>
        <w:r w:rsidR="00E826BF" w:rsidRPr="00511E02">
          <w:fldChar w:fldCharType="separate"/>
        </w:r>
        <w:r w:rsidR="00E826BF" w:rsidRPr="00511E02">
          <w:rPr>
            <w:noProof/>
          </w:rPr>
          <w:t>2</w:t>
        </w:r>
        <w:r w:rsidR="00E826BF" w:rsidRPr="00511E02">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rPr>
      <w:id w:val="-36132725"/>
      <w:docPartObj>
        <w:docPartGallery w:val="Page Numbers (Bottom of Page)"/>
        <w:docPartUnique/>
      </w:docPartObj>
    </w:sdtPr>
    <w:sdtEndPr>
      <w:rPr>
        <w:noProof/>
      </w:rPr>
    </w:sdtEndPr>
    <w:sdtContent>
      <w:p w14:paraId="1503E8C2" w14:textId="082329C0" w:rsidR="00E826BF" w:rsidRPr="00240E83" w:rsidRDefault="00E826BF" w:rsidP="00240E83">
        <w:pPr>
          <w:pStyle w:val="Footer"/>
          <w:jc w:val="left"/>
          <w:rPr>
            <w:color w:val="FFFFFF" w:themeColor="background1"/>
          </w:rPr>
        </w:pPr>
        <w:r w:rsidRPr="008C522C">
          <w:rPr>
            <w:color w:val="000000" w:themeColor="text1"/>
          </w:rPr>
          <w:t xml:space="preserve">Page </w:t>
        </w:r>
        <w:r w:rsidRPr="008C522C">
          <w:rPr>
            <w:color w:val="000000" w:themeColor="text1"/>
          </w:rPr>
          <w:fldChar w:fldCharType="begin"/>
        </w:r>
        <w:r w:rsidRPr="008C522C">
          <w:rPr>
            <w:color w:val="000000" w:themeColor="text1"/>
          </w:rPr>
          <w:instrText xml:space="preserve"> PAGE   \* MERGEFORMAT </w:instrText>
        </w:r>
        <w:r w:rsidRPr="008C522C">
          <w:rPr>
            <w:color w:val="000000" w:themeColor="text1"/>
          </w:rPr>
          <w:fldChar w:fldCharType="separate"/>
        </w:r>
        <w:r w:rsidRPr="008C522C">
          <w:rPr>
            <w:noProof/>
            <w:color w:val="000000" w:themeColor="text1"/>
          </w:rPr>
          <w:t>iii</w:t>
        </w:r>
        <w:r w:rsidRPr="008C522C">
          <w:rPr>
            <w:noProof/>
            <w:color w:val="000000" w:themeColor="text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0065052"/>
      <w:docPartObj>
        <w:docPartGallery w:val="Page Numbers (Bottom of Page)"/>
        <w:docPartUnique/>
      </w:docPartObj>
    </w:sdtPr>
    <w:sdtEndPr>
      <w:rPr>
        <w:noProof/>
        <w:color w:val="000000" w:themeColor="text1"/>
      </w:rPr>
    </w:sdtEndPr>
    <w:sdtContent>
      <w:p w14:paraId="0C6C005C" w14:textId="0D0BECA3" w:rsidR="009A1472" w:rsidRPr="00240E83" w:rsidRDefault="009A1472" w:rsidP="009A1472">
        <w:pPr>
          <w:pStyle w:val="Footer"/>
          <w:tabs>
            <w:tab w:val="clear" w:pos="4513"/>
          </w:tabs>
          <w:jc w:val="left"/>
          <w:rPr>
            <w:color w:val="FFFFFF" w:themeColor="background1"/>
          </w:rPr>
        </w:pPr>
        <w:r w:rsidRPr="008C522C">
          <w:rPr>
            <w:color w:val="000000" w:themeColor="text1"/>
          </w:rPr>
          <w:fldChar w:fldCharType="begin"/>
        </w:r>
        <w:r w:rsidRPr="008C522C">
          <w:rPr>
            <w:color w:val="000000" w:themeColor="text1"/>
          </w:rPr>
          <w:instrText xml:space="preserve"> PAGE   \* MERGEFORMAT </w:instrText>
        </w:r>
        <w:r w:rsidRPr="008C522C">
          <w:rPr>
            <w:color w:val="000000" w:themeColor="text1"/>
          </w:rPr>
          <w:fldChar w:fldCharType="separate"/>
        </w:r>
        <w:r w:rsidRPr="008C522C">
          <w:rPr>
            <w:noProof/>
            <w:color w:val="000000" w:themeColor="text1"/>
          </w:rPr>
          <w:t>2</w:t>
        </w:r>
        <w:r w:rsidRPr="008C522C">
          <w:rPr>
            <w:noProof/>
            <w:color w:val="000000" w:themeColor="text1"/>
          </w:rPr>
          <w:fldChar w:fldCharType="end"/>
        </w:r>
      </w:p>
    </w:sdtContent>
  </w:sdt>
  <w:p w14:paraId="59E112E5" w14:textId="3D7D567E" w:rsidR="00E826BF" w:rsidRPr="00154EAC" w:rsidRDefault="00E826BF" w:rsidP="006918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rPr>
      <w:id w:val="1866940085"/>
      <w:docPartObj>
        <w:docPartGallery w:val="Page Numbers (Bottom of Page)"/>
        <w:docPartUnique/>
      </w:docPartObj>
    </w:sdtPr>
    <w:sdtEndPr/>
    <w:sdtContent>
      <w:p w14:paraId="2D0EB470" w14:textId="7E00AFA0" w:rsidR="00E826BF" w:rsidRPr="00240E83" w:rsidRDefault="00E826BF" w:rsidP="00240E83">
        <w:pPr>
          <w:pStyle w:val="Footer"/>
          <w:jc w:val="left"/>
          <w:rPr>
            <w:color w:val="FFFFFF" w:themeColor="background1"/>
          </w:rPr>
        </w:pPr>
        <w:r w:rsidRPr="008C522C">
          <w:rPr>
            <w:color w:val="000000" w:themeColor="text1"/>
          </w:rPr>
          <w:t xml:space="preserve">Page </w:t>
        </w:r>
        <w:r w:rsidRPr="008C522C">
          <w:rPr>
            <w:color w:val="000000" w:themeColor="text1"/>
          </w:rPr>
          <w:fldChar w:fldCharType="begin"/>
        </w:r>
        <w:r w:rsidRPr="008C522C">
          <w:rPr>
            <w:color w:val="000000" w:themeColor="text1"/>
          </w:rPr>
          <w:instrText xml:space="preserve"> PAGE   \* MERGEFORMAT </w:instrText>
        </w:r>
        <w:r w:rsidRPr="008C522C">
          <w:rPr>
            <w:color w:val="000000" w:themeColor="text1"/>
          </w:rPr>
          <w:fldChar w:fldCharType="separate"/>
        </w:r>
        <w:r w:rsidRPr="008C522C">
          <w:rPr>
            <w:noProof/>
            <w:color w:val="000000" w:themeColor="text1"/>
          </w:rPr>
          <w:t>v</w:t>
        </w:r>
        <w:r w:rsidRPr="008C522C">
          <w:rPr>
            <w:color w:val="000000" w:themeColor="text1"/>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5356C" w14:textId="049A5C72" w:rsidR="00E826BF" w:rsidRPr="00240E83" w:rsidRDefault="003A7F56" w:rsidP="00240E83">
    <w:pPr>
      <w:pStyle w:val="Footer"/>
      <w:jc w:val="left"/>
      <w:rPr>
        <w:b/>
        <w:bCs/>
        <w:color w:val="FFFFFF" w:themeColor="background1"/>
      </w:rPr>
    </w:pPr>
    <w:sdt>
      <w:sdtPr>
        <w:rPr>
          <w:b/>
          <w:bCs/>
          <w:color w:val="000000" w:themeColor="text1"/>
        </w:rPr>
        <w:id w:val="-1177261557"/>
        <w:docPartObj>
          <w:docPartGallery w:val="Page Numbers (Bottom of Page)"/>
          <w:docPartUnique/>
        </w:docPartObj>
      </w:sdtPr>
      <w:sdtEndPr/>
      <w:sdtContent>
        <w:r w:rsidR="00E826BF" w:rsidRPr="008C522C">
          <w:rPr>
            <w:b/>
            <w:bCs/>
            <w:color w:val="000000" w:themeColor="text1"/>
          </w:rPr>
          <w:t xml:space="preserve">Page </w:t>
        </w:r>
        <w:r w:rsidR="00E826BF" w:rsidRPr="008C522C">
          <w:rPr>
            <w:b/>
            <w:bCs/>
            <w:color w:val="000000" w:themeColor="text1"/>
          </w:rPr>
          <w:fldChar w:fldCharType="begin"/>
        </w:r>
        <w:r w:rsidR="00E826BF" w:rsidRPr="008C522C">
          <w:rPr>
            <w:b/>
            <w:bCs/>
            <w:color w:val="000000" w:themeColor="text1"/>
          </w:rPr>
          <w:instrText xml:space="preserve"> PAGE   \* MERGEFORMAT </w:instrText>
        </w:r>
        <w:r w:rsidR="00E826BF" w:rsidRPr="008C522C">
          <w:rPr>
            <w:b/>
            <w:bCs/>
            <w:color w:val="000000" w:themeColor="text1"/>
          </w:rPr>
          <w:fldChar w:fldCharType="separate"/>
        </w:r>
        <w:r w:rsidR="00E826BF" w:rsidRPr="008C522C">
          <w:rPr>
            <w:b/>
            <w:bCs/>
            <w:noProof/>
            <w:color w:val="000000" w:themeColor="text1"/>
          </w:rPr>
          <w:t>39</w:t>
        </w:r>
        <w:r w:rsidR="00E826BF" w:rsidRPr="008C522C">
          <w:rPr>
            <w:b/>
            <w:bCs/>
            <w:color w:val="000000" w:themeColor="text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D14EB" w14:textId="77777777" w:rsidR="004C081E" w:rsidRDefault="004C081E" w:rsidP="00063D14">
      <w:r>
        <w:separator/>
      </w:r>
    </w:p>
  </w:footnote>
  <w:footnote w:type="continuationSeparator" w:id="0">
    <w:p w14:paraId="2BF90D99" w14:textId="77777777" w:rsidR="004C081E" w:rsidRDefault="004C081E" w:rsidP="00063D14">
      <w:r>
        <w:continuationSeparator/>
      </w:r>
    </w:p>
    <w:p w14:paraId="0C8B6620" w14:textId="77777777" w:rsidR="004C081E" w:rsidRDefault="004C081E"/>
    <w:p w14:paraId="5AD98E4C" w14:textId="77777777" w:rsidR="004C081E" w:rsidRDefault="004C081E"/>
    <w:p w14:paraId="6734EE0C" w14:textId="77777777" w:rsidR="004C081E" w:rsidRDefault="004C081E"/>
  </w:footnote>
  <w:footnote w:type="continuationNotice" w:id="1">
    <w:p w14:paraId="4BDC505A" w14:textId="77777777" w:rsidR="004C081E" w:rsidRDefault="004C081E">
      <w:pPr>
        <w:spacing w:line="240" w:lineRule="auto"/>
      </w:pPr>
    </w:p>
  </w:footnote>
  <w:footnote w:id="2">
    <w:p w14:paraId="4868B19F" w14:textId="6F4014DC" w:rsidR="00E826BF" w:rsidRPr="001266EF" w:rsidRDefault="00E826BF" w:rsidP="000640E5">
      <w:pPr>
        <w:pStyle w:val="FootnoteText"/>
        <w:rPr>
          <w:rFonts w:ascii="Calibri" w:hAnsi="Calibri" w:cs="Calibri"/>
          <w:sz w:val="16"/>
          <w:szCs w:val="16"/>
        </w:rPr>
      </w:pPr>
      <w:r w:rsidRPr="001266EF">
        <w:rPr>
          <w:rStyle w:val="FootnoteReference"/>
          <w:rFonts w:ascii="Calibri" w:hAnsi="Calibri" w:cs="Calibri"/>
          <w:sz w:val="16"/>
          <w:szCs w:val="16"/>
        </w:rPr>
        <w:footnoteRef/>
      </w:r>
      <w:r w:rsidRPr="001266EF">
        <w:rPr>
          <w:rFonts w:ascii="Calibri" w:hAnsi="Calibri" w:cs="Calibri"/>
          <w:sz w:val="16"/>
          <w:szCs w:val="16"/>
        </w:rPr>
        <w:t xml:space="preserve">  </w:t>
      </w:r>
      <w:r w:rsidRPr="001266EF">
        <w:rPr>
          <w:rFonts w:ascii="Calibri" w:hAnsi="Calibri" w:cs="Calibri"/>
          <w:sz w:val="16"/>
          <w:szCs w:val="16"/>
          <w:lang w:val="en-US"/>
        </w:rPr>
        <w:t xml:space="preserve">LAI ‘equity groups’ </w:t>
      </w:r>
      <w:proofErr w:type="gramStart"/>
      <w:r w:rsidRPr="001266EF">
        <w:rPr>
          <w:rFonts w:ascii="Calibri" w:hAnsi="Calibri" w:cs="Calibri"/>
          <w:sz w:val="16"/>
          <w:szCs w:val="16"/>
          <w:lang w:val="en-US"/>
        </w:rPr>
        <w:t>include:</w:t>
      </w:r>
      <w:proofErr w:type="gramEnd"/>
      <w:r w:rsidRPr="001266EF">
        <w:rPr>
          <w:rFonts w:ascii="Calibri" w:hAnsi="Calibri" w:cs="Calibri"/>
          <w:sz w:val="16"/>
          <w:szCs w:val="16"/>
          <w:lang w:val="en-US"/>
        </w:rPr>
        <w:t xml:space="preserve"> women, people with disability, ethnic minorities and those living in rural and remote areas. Where appropriate and safe, LAI will also work to support inclusion for people with diverse sexual orientation and gender identity. See section 8.3</w:t>
      </w:r>
      <w:r w:rsidRPr="001266EF">
        <w:rPr>
          <w:rFonts w:ascii="Calibri" w:hAnsi="Calibri" w:cs="Calibri"/>
          <w:sz w:val="16"/>
          <w:szCs w:val="16"/>
        </w:rPr>
        <w:t xml:space="preserve"> </w:t>
      </w:r>
    </w:p>
  </w:footnote>
  <w:footnote w:id="3">
    <w:p w14:paraId="1A63D600" w14:textId="5B843161" w:rsidR="00E826BF" w:rsidRPr="001266EF" w:rsidRDefault="00E826BF">
      <w:pPr>
        <w:pStyle w:val="FootnoteText"/>
        <w:rPr>
          <w:rFonts w:ascii="Calibri" w:hAnsi="Calibri" w:cs="Calibri"/>
          <w:lang w:val="en-US"/>
        </w:rPr>
      </w:pPr>
      <w:r w:rsidRPr="001266EF">
        <w:rPr>
          <w:rStyle w:val="FootnoteReference"/>
          <w:rFonts w:ascii="Calibri" w:hAnsi="Calibri" w:cs="Calibri"/>
        </w:rPr>
        <w:t>2</w:t>
      </w:r>
      <w:r w:rsidRPr="001266EF">
        <w:rPr>
          <w:rFonts w:ascii="Calibri" w:hAnsi="Calibri" w:cs="Calibri"/>
        </w:rPr>
        <w:t xml:space="preserve"> </w:t>
      </w:r>
      <w:r w:rsidRPr="001266EF">
        <w:rPr>
          <w:rFonts w:ascii="Calibri" w:hAnsi="Calibri" w:cs="Calibri"/>
          <w:sz w:val="16"/>
          <w:szCs w:val="16"/>
        </w:rPr>
        <w:t xml:space="preserve">Source: World Bank data, accessed 10 October 2021, </w:t>
      </w:r>
      <w:hyperlink r:id="rId1" w:history="1">
        <w:r w:rsidRPr="001266EF">
          <w:rPr>
            <w:rStyle w:val="Hyperlink"/>
            <w:rFonts w:ascii="Calibri" w:hAnsi="Calibri" w:cs="Calibri"/>
            <w:sz w:val="16"/>
            <w:szCs w:val="16"/>
          </w:rPr>
          <w:t>https://databank.worldbank.org</w:t>
        </w:r>
      </w:hyperlink>
    </w:p>
  </w:footnote>
  <w:footnote w:id="4">
    <w:p w14:paraId="1E45754E" w14:textId="3B9E3748" w:rsidR="00E826BF" w:rsidRPr="001266EF" w:rsidRDefault="00E826BF">
      <w:pPr>
        <w:pStyle w:val="FootnoteText"/>
        <w:rPr>
          <w:rFonts w:ascii="Calibri" w:hAnsi="Calibri" w:cs="Calibri"/>
          <w:lang w:val="en-US"/>
        </w:rPr>
      </w:pPr>
      <w:r w:rsidRPr="001266EF">
        <w:rPr>
          <w:rStyle w:val="FootnoteReference"/>
          <w:rFonts w:ascii="Calibri" w:hAnsi="Calibri" w:cs="Calibri"/>
        </w:rPr>
        <w:t>3</w:t>
      </w:r>
      <w:r w:rsidRPr="001266EF">
        <w:rPr>
          <w:rFonts w:ascii="Calibri" w:hAnsi="Calibri" w:cs="Calibri"/>
        </w:rPr>
        <w:t xml:space="preserve"> </w:t>
      </w:r>
      <w:r w:rsidRPr="001266EF">
        <w:rPr>
          <w:rFonts w:ascii="Calibri" w:hAnsi="Calibri" w:cs="Calibri"/>
          <w:sz w:val="16"/>
          <w:szCs w:val="16"/>
        </w:rPr>
        <w:t>Source: World Bank data, access 10 October 2021, www.data.worldbank.org</w:t>
      </w:r>
    </w:p>
  </w:footnote>
  <w:footnote w:id="5">
    <w:p w14:paraId="44177DE6" w14:textId="07EECFAB" w:rsidR="00E826BF" w:rsidRPr="001266EF" w:rsidRDefault="00E826BF">
      <w:pPr>
        <w:pStyle w:val="FootnoteText"/>
        <w:rPr>
          <w:rFonts w:ascii="Calibri" w:hAnsi="Calibri" w:cs="Calibri"/>
          <w:lang w:val="en-US"/>
        </w:rPr>
      </w:pPr>
      <w:r w:rsidRPr="001266EF">
        <w:rPr>
          <w:rStyle w:val="FootnoteReference"/>
          <w:rFonts w:ascii="Calibri" w:hAnsi="Calibri" w:cs="Calibri"/>
        </w:rPr>
        <w:t>4</w:t>
      </w:r>
      <w:r w:rsidRPr="001266EF">
        <w:rPr>
          <w:rFonts w:ascii="Calibri" w:hAnsi="Calibri" w:cs="Calibri"/>
        </w:rPr>
        <w:t xml:space="preserve"> </w:t>
      </w:r>
      <w:r w:rsidRPr="001266EF">
        <w:rPr>
          <w:rFonts w:ascii="Calibri" w:hAnsi="Calibri" w:cs="Calibri"/>
          <w:sz w:val="16"/>
          <w:szCs w:val="16"/>
        </w:rPr>
        <w:t>ASEAN Key Figures 2020, published by The ASEAN Secretariat, Jakarta Indonesia, p.6</w:t>
      </w:r>
    </w:p>
  </w:footnote>
  <w:footnote w:id="6">
    <w:p w14:paraId="09E6DD73" w14:textId="09F766FB" w:rsidR="00E826BF" w:rsidRPr="001266EF" w:rsidRDefault="00E826BF">
      <w:pPr>
        <w:pStyle w:val="FootnoteText"/>
        <w:rPr>
          <w:rFonts w:ascii="Calibri" w:hAnsi="Calibri" w:cs="Calibri"/>
          <w:lang w:val="en-US"/>
        </w:rPr>
      </w:pPr>
      <w:r w:rsidRPr="001266EF">
        <w:rPr>
          <w:rStyle w:val="FootnoteReference"/>
          <w:rFonts w:ascii="Calibri" w:hAnsi="Calibri" w:cs="Calibri"/>
        </w:rPr>
        <w:t>5</w:t>
      </w:r>
      <w:r w:rsidRPr="001266EF">
        <w:rPr>
          <w:rFonts w:ascii="Calibri" w:hAnsi="Calibri" w:cs="Calibri"/>
        </w:rPr>
        <w:t xml:space="preserve"> </w:t>
      </w:r>
      <w:r w:rsidRPr="001266EF">
        <w:rPr>
          <w:rFonts w:ascii="Calibri" w:hAnsi="Calibri" w:cs="Calibri"/>
          <w:sz w:val="16"/>
          <w:szCs w:val="16"/>
        </w:rPr>
        <w:t>https://lao.unfpa.org/en/news/enhance-human-capital-and-social-investments-demographic-dividend-lao-pdr</w:t>
      </w:r>
    </w:p>
  </w:footnote>
  <w:footnote w:id="7">
    <w:p w14:paraId="5059EE2C" w14:textId="2B995193" w:rsidR="00E826BF" w:rsidRPr="001266EF" w:rsidRDefault="00E826BF">
      <w:pPr>
        <w:pStyle w:val="FootnoteText"/>
        <w:rPr>
          <w:rFonts w:ascii="Calibri" w:hAnsi="Calibri" w:cs="Calibri"/>
          <w:lang w:val="en-US"/>
        </w:rPr>
      </w:pPr>
      <w:r w:rsidRPr="001266EF">
        <w:rPr>
          <w:rStyle w:val="FootnoteReference"/>
          <w:rFonts w:ascii="Calibri" w:hAnsi="Calibri" w:cs="Calibri"/>
        </w:rPr>
        <w:t>6</w:t>
      </w:r>
      <w:r w:rsidRPr="001266EF">
        <w:rPr>
          <w:rFonts w:ascii="Calibri" w:hAnsi="Calibri" w:cs="Calibri"/>
        </w:rPr>
        <w:t xml:space="preserve"> </w:t>
      </w:r>
      <w:r w:rsidRPr="001266EF">
        <w:rPr>
          <w:rFonts w:ascii="Calibri" w:hAnsi="Calibri" w:cs="Calibri"/>
          <w:sz w:val="16"/>
          <w:szCs w:val="16"/>
        </w:rPr>
        <w:t>See Order #190/SCCLPRP dated 29/9/2021</w:t>
      </w:r>
    </w:p>
  </w:footnote>
  <w:footnote w:id="8">
    <w:p w14:paraId="5FD110E8" w14:textId="13D69003" w:rsidR="00E826BF" w:rsidRPr="001266EF" w:rsidRDefault="00E826BF">
      <w:pPr>
        <w:pStyle w:val="FootnoteText"/>
        <w:rPr>
          <w:rFonts w:ascii="Calibri" w:hAnsi="Calibri" w:cs="Calibri"/>
          <w:lang w:val="en-US"/>
        </w:rPr>
      </w:pPr>
      <w:r w:rsidRPr="001266EF">
        <w:rPr>
          <w:rStyle w:val="FootnoteReference"/>
          <w:rFonts w:ascii="Calibri" w:hAnsi="Calibri" w:cs="Calibri"/>
        </w:rPr>
        <w:t>7</w:t>
      </w:r>
      <w:r w:rsidRPr="001266EF">
        <w:rPr>
          <w:rFonts w:ascii="Calibri" w:hAnsi="Calibri" w:cs="Calibri"/>
        </w:rPr>
        <w:t xml:space="preserve"> </w:t>
      </w:r>
      <w:r w:rsidRPr="001266EF">
        <w:rPr>
          <w:rFonts w:ascii="Calibri" w:hAnsi="Calibri" w:cs="Calibri"/>
          <w:sz w:val="16"/>
          <w:szCs w:val="16"/>
        </w:rPr>
        <w:t xml:space="preserve">See </w:t>
      </w:r>
      <w:hyperlink r:id="rId2" w:history="1">
        <w:r w:rsidRPr="001266EF">
          <w:rPr>
            <w:rStyle w:val="Hyperlink"/>
            <w:rFonts w:ascii="Calibri" w:hAnsi="Calibri" w:cs="Calibri"/>
            <w:sz w:val="16"/>
            <w:szCs w:val="16"/>
          </w:rPr>
          <w:t>https://www.unicef.org/laos</w:t>
        </w:r>
      </w:hyperlink>
    </w:p>
  </w:footnote>
  <w:footnote w:id="9">
    <w:p w14:paraId="0542374D" w14:textId="02575424" w:rsidR="00E826BF" w:rsidRPr="001266EF" w:rsidRDefault="00E826BF">
      <w:pPr>
        <w:pStyle w:val="FootnoteText"/>
        <w:rPr>
          <w:rFonts w:ascii="Calibri" w:hAnsi="Calibri" w:cs="Calibri"/>
          <w:lang w:val="en-US"/>
        </w:rPr>
      </w:pPr>
      <w:r w:rsidRPr="001266EF">
        <w:rPr>
          <w:rStyle w:val="FootnoteReference"/>
          <w:rFonts w:ascii="Calibri" w:hAnsi="Calibri" w:cs="Calibri"/>
        </w:rPr>
        <w:t>8</w:t>
      </w:r>
      <w:r w:rsidRPr="001266EF">
        <w:rPr>
          <w:rFonts w:ascii="Calibri" w:hAnsi="Calibri" w:cs="Calibri"/>
        </w:rPr>
        <w:t xml:space="preserve"> </w:t>
      </w:r>
      <w:r w:rsidRPr="001266EF">
        <w:rPr>
          <w:rFonts w:ascii="Calibri" w:hAnsi="Calibri" w:cs="Calibri"/>
          <w:sz w:val="16"/>
          <w:szCs w:val="16"/>
        </w:rPr>
        <w:t>ASEAN Key Figures 2020, published by The ASEAN Secretariat, Jakarta Indonesia</w:t>
      </w:r>
    </w:p>
  </w:footnote>
  <w:footnote w:id="10">
    <w:p w14:paraId="4345CACA" w14:textId="1E290ADC" w:rsidR="00E826BF" w:rsidRPr="001266EF" w:rsidRDefault="00E826BF">
      <w:pPr>
        <w:pStyle w:val="FootnoteText"/>
        <w:rPr>
          <w:rFonts w:ascii="Calibri" w:hAnsi="Calibri" w:cs="Calibri"/>
          <w:lang w:val="en-US"/>
        </w:rPr>
      </w:pPr>
      <w:r w:rsidRPr="001266EF">
        <w:rPr>
          <w:rStyle w:val="FootnoteReference"/>
          <w:rFonts w:ascii="Calibri" w:hAnsi="Calibri" w:cs="Calibri"/>
        </w:rPr>
        <w:t>9</w:t>
      </w:r>
      <w:r w:rsidRPr="001266EF">
        <w:rPr>
          <w:rFonts w:ascii="Calibri" w:hAnsi="Calibri" w:cs="Calibri"/>
        </w:rPr>
        <w:t xml:space="preserve"> </w:t>
      </w:r>
      <w:r w:rsidRPr="001266EF">
        <w:rPr>
          <w:rFonts w:ascii="Calibri" w:hAnsi="Calibri" w:cs="Calibri"/>
          <w:sz w:val="16"/>
          <w:szCs w:val="16"/>
        </w:rPr>
        <w:t>Source: https://www.adb.org/countries/lao-pdr/poverty</w:t>
      </w:r>
    </w:p>
  </w:footnote>
  <w:footnote w:id="11">
    <w:p w14:paraId="53639FFB" w14:textId="6F0F8CFC" w:rsidR="00E826BF" w:rsidRPr="001266EF" w:rsidRDefault="00E826BF">
      <w:pPr>
        <w:pStyle w:val="FootnoteText"/>
        <w:rPr>
          <w:rFonts w:ascii="Calibri" w:hAnsi="Calibri" w:cs="Calibri"/>
          <w:lang w:val="en-US"/>
        </w:rPr>
      </w:pPr>
      <w:r w:rsidRPr="001266EF">
        <w:rPr>
          <w:rStyle w:val="FootnoteReference"/>
          <w:rFonts w:ascii="Calibri" w:hAnsi="Calibri" w:cs="Calibri"/>
        </w:rPr>
        <w:t>10</w:t>
      </w:r>
      <w:r w:rsidRPr="001266EF">
        <w:rPr>
          <w:rFonts w:ascii="Calibri" w:hAnsi="Calibri" w:cs="Calibri"/>
        </w:rPr>
        <w:t xml:space="preserve"> </w:t>
      </w:r>
      <w:r w:rsidRPr="001266EF">
        <w:rPr>
          <w:rFonts w:ascii="Calibri" w:hAnsi="Calibri" w:cs="Calibri"/>
          <w:sz w:val="16"/>
          <w:szCs w:val="16"/>
        </w:rPr>
        <w:t>ASEAN Key Figures 2020, published by The ASEAN Secretariat, Jakarta Indonesia, p.35</w:t>
      </w:r>
    </w:p>
  </w:footnote>
  <w:footnote w:id="12">
    <w:p w14:paraId="0A747069" w14:textId="7BD8A69A" w:rsidR="00E826BF" w:rsidRPr="001266EF" w:rsidRDefault="00E826BF">
      <w:pPr>
        <w:pStyle w:val="FootnoteText"/>
        <w:rPr>
          <w:rFonts w:ascii="Calibri" w:hAnsi="Calibri" w:cs="Calibri"/>
          <w:lang w:val="en-US"/>
        </w:rPr>
      </w:pPr>
      <w:r w:rsidRPr="001266EF">
        <w:rPr>
          <w:rStyle w:val="FootnoteReference"/>
          <w:rFonts w:ascii="Calibri" w:hAnsi="Calibri" w:cs="Calibri"/>
        </w:rPr>
        <w:t>11</w:t>
      </w:r>
      <w:r w:rsidRPr="001266EF">
        <w:rPr>
          <w:rFonts w:ascii="Calibri" w:hAnsi="Calibri" w:cs="Calibri"/>
        </w:rPr>
        <w:t xml:space="preserve"> </w:t>
      </w:r>
      <w:r w:rsidRPr="001266EF">
        <w:rPr>
          <w:rFonts w:ascii="Calibri" w:hAnsi="Calibri" w:cs="Calibri"/>
          <w:sz w:val="16"/>
          <w:szCs w:val="16"/>
          <w:lang w:val="en-US"/>
        </w:rPr>
        <w:t>ADB Gender Assessment, p.39.</w:t>
      </w:r>
    </w:p>
  </w:footnote>
  <w:footnote w:id="13">
    <w:p w14:paraId="6AA35B31" w14:textId="37E1D00D" w:rsidR="00E826BF" w:rsidRPr="001266EF" w:rsidRDefault="00E826BF">
      <w:pPr>
        <w:pStyle w:val="FootnoteText"/>
        <w:rPr>
          <w:rFonts w:ascii="Calibri" w:hAnsi="Calibri" w:cs="Calibri"/>
          <w:lang w:val="en-US"/>
        </w:rPr>
      </w:pPr>
      <w:r w:rsidRPr="001266EF">
        <w:rPr>
          <w:rStyle w:val="FootnoteReference"/>
          <w:rFonts w:ascii="Calibri" w:hAnsi="Calibri" w:cs="Calibri"/>
        </w:rPr>
        <w:t>12</w:t>
      </w:r>
      <w:r w:rsidRPr="001266EF">
        <w:rPr>
          <w:rFonts w:ascii="Calibri" w:hAnsi="Calibri" w:cs="Calibri"/>
        </w:rPr>
        <w:t xml:space="preserve"> </w:t>
      </w:r>
      <w:r w:rsidRPr="001266EF">
        <w:rPr>
          <w:rFonts w:ascii="Calibri" w:hAnsi="Calibri" w:cs="Calibri"/>
          <w:sz w:val="16"/>
          <w:szCs w:val="16"/>
        </w:rPr>
        <w:t xml:space="preserve">World Bank, </w:t>
      </w:r>
      <w:r w:rsidRPr="001266EF">
        <w:rPr>
          <w:rFonts w:ascii="Calibri" w:hAnsi="Calibri" w:cs="Calibri"/>
          <w:sz w:val="16"/>
          <w:szCs w:val="16"/>
          <w:lang w:val="en-US"/>
        </w:rPr>
        <w:t>Asian Development Bank, Country Gender Assessment for Laos PDR, p.2</w:t>
      </w:r>
    </w:p>
  </w:footnote>
  <w:footnote w:id="14">
    <w:p w14:paraId="70CF93DA" w14:textId="1EA7C37C" w:rsidR="00E826BF" w:rsidRPr="001266EF" w:rsidRDefault="00E826BF">
      <w:pPr>
        <w:pStyle w:val="FootnoteText"/>
        <w:rPr>
          <w:rFonts w:ascii="Calibri" w:hAnsi="Calibri" w:cs="Calibri"/>
          <w:lang w:val="en-US"/>
        </w:rPr>
      </w:pPr>
      <w:r w:rsidRPr="001266EF">
        <w:rPr>
          <w:rStyle w:val="FootnoteReference"/>
          <w:rFonts w:ascii="Calibri" w:hAnsi="Calibri" w:cs="Calibri"/>
        </w:rPr>
        <w:t>13</w:t>
      </w:r>
      <w:r w:rsidRPr="001266EF">
        <w:rPr>
          <w:rFonts w:ascii="Calibri" w:hAnsi="Calibri" w:cs="Calibri"/>
        </w:rPr>
        <w:t xml:space="preserve"> </w:t>
      </w:r>
      <w:r w:rsidRPr="001266EF">
        <w:rPr>
          <w:rFonts w:ascii="Calibri" w:hAnsi="Calibri" w:cs="Calibri"/>
          <w:color w:val="000000"/>
          <w:sz w:val="16"/>
          <w:szCs w:val="16"/>
        </w:rPr>
        <w:t>High-level Thematic Policy Dialogue on “Investing in the Human Capital of Lao PDR” 28 Sep 2020</w:t>
      </w:r>
    </w:p>
  </w:footnote>
  <w:footnote w:id="15">
    <w:p w14:paraId="27409269" w14:textId="5EF33BB7" w:rsidR="00E826BF" w:rsidRPr="001266EF" w:rsidRDefault="00E826BF">
      <w:pPr>
        <w:pStyle w:val="FootnoteText"/>
        <w:rPr>
          <w:rFonts w:ascii="Calibri" w:hAnsi="Calibri" w:cs="Calibri"/>
          <w:lang w:val="en-US"/>
        </w:rPr>
      </w:pPr>
      <w:r w:rsidRPr="001266EF">
        <w:rPr>
          <w:rStyle w:val="FootnoteReference"/>
          <w:rFonts w:ascii="Calibri" w:hAnsi="Calibri" w:cs="Calibri"/>
        </w:rPr>
        <w:t>14</w:t>
      </w:r>
      <w:r w:rsidRPr="001266EF">
        <w:rPr>
          <w:rFonts w:ascii="Calibri" w:hAnsi="Calibri" w:cs="Calibri"/>
        </w:rPr>
        <w:t xml:space="preserve"> </w:t>
      </w:r>
      <w:r w:rsidRPr="001266EF">
        <w:rPr>
          <w:rFonts w:ascii="Calibri" w:hAnsi="Calibri" w:cs="Calibri"/>
          <w:sz w:val="16"/>
          <w:szCs w:val="16"/>
        </w:rPr>
        <w:t>ASEAN market insights 2021-Dec 2020, DFAT, https://www.dfat.gov.au/sites/default/files/asean-market-insights-2021.pdf</w:t>
      </w:r>
    </w:p>
  </w:footnote>
  <w:footnote w:id="16">
    <w:p w14:paraId="2DB43633" w14:textId="4ADB7689" w:rsidR="00E826BF" w:rsidRPr="001266EF" w:rsidRDefault="00E826BF">
      <w:pPr>
        <w:pStyle w:val="FootnoteText"/>
        <w:rPr>
          <w:rFonts w:ascii="Calibri" w:hAnsi="Calibri" w:cs="Calibri"/>
          <w:lang w:val="en-US"/>
        </w:rPr>
      </w:pPr>
      <w:r w:rsidRPr="001266EF">
        <w:rPr>
          <w:rStyle w:val="FootnoteReference"/>
          <w:rFonts w:ascii="Calibri" w:hAnsi="Calibri" w:cs="Calibri"/>
        </w:rPr>
        <w:t>15</w:t>
      </w:r>
      <w:r w:rsidRPr="001266EF">
        <w:rPr>
          <w:rFonts w:ascii="Calibri" w:hAnsi="Calibri" w:cs="Calibri"/>
        </w:rPr>
        <w:t xml:space="preserve"> </w:t>
      </w:r>
      <w:proofErr w:type="spellStart"/>
      <w:r w:rsidRPr="001266EF">
        <w:rPr>
          <w:rFonts w:ascii="Calibri" w:hAnsi="Calibri" w:cs="Calibri"/>
          <w:sz w:val="16"/>
          <w:szCs w:val="16"/>
        </w:rPr>
        <w:t>AustCham</w:t>
      </w:r>
      <w:proofErr w:type="spellEnd"/>
      <w:r w:rsidRPr="001266EF">
        <w:rPr>
          <w:rFonts w:ascii="Calibri" w:hAnsi="Calibri" w:cs="Calibri"/>
          <w:sz w:val="16"/>
          <w:szCs w:val="16"/>
        </w:rPr>
        <w:t xml:space="preserve"> Lao, accessed 11/10/21, https://www.austchamlao.org/about/</w:t>
      </w:r>
    </w:p>
  </w:footnote>
  <w:footnote w:id="17">
    <w:p w14:paraId="27B99FBF" w14:textId="173D113E" w:rsidR="00E826BF" w:rsidRPr="001266EF" w:rsidRDefault="00E826BF">
      <w:pPr>
        <w:pStyle w:val="FootnoteText"/>
        <w:rPr>
          <w:rFonts w:ascii="Calibri" w:hAnsi="Calibri" w:cs="Calibri"/>
          <w:lang w:val="en-US"/>
        </w:rPr>
      </w:pPr>
      <w:r w:rsidRPr="001266EF">
        <w:rPr>
          <w:rStyle w:val="FootnoteReference"/>
          <w:rFonts w:ascii="Calibri" w:hAnsi="Calibri" w:cs="Calibri"/>
        </w:rPr>
        <w:t>16</w:t>
      </w:r>
      <w:r w:rsidRPr="001266EF">
        <w:rPr>
          <w:rFonts w:ascii="Calibri" w:hAnsi="Calibri" w:cs="Calibri"/>
        </w:rPr>
        <w:t xml:space="preserve"> </w:t>
      </w:r>
      <w:r w:rsidRPr="001266EF">
        <w:rPr>
          <w:rFonts w:ascii="Calibri" w:hAnsi="Calibri" w:cs="Calibri"/>
          <w:sz w:val="16"/>
          <w:szCs w:val="16"/>
        </w:rPr>
        <w:t>WHO, COVID-19 situation report for Lao PDR #41: 12 October 2021, https://www.who.int/laos/internal-publications-detail/covid-19-situation-report-for-lao-pdr-41</w:t>
      </w:r>
    </w:p>
  </w:footnote>
  <w:footnote w:id="18">
    <w:p w14:paraId="0E757263" w14:textId="5C1B4D53" w:rsidR="00E826BF" w:rsidRPr="001266EF" w:rsidRDefault="00E826BF">
      <w:pPr>
        <w:pStyle w:val="FootnoteText"/>
        <w:rPr>
          <w:rFonts w:ascii="Calibri" w:hAnsi="Calibri" w:cs="Calibri"/>
          <w:lang w:val="en-US"/>
        </w:rPr>
      </w:pPr>
      <w:r w:rsidRPr="001266EF">
        <w:rPr>
          <w:rStyle w:val="FootnoteReference"/>
          <w:rFonts w:ascii="Calibri" w:hAnsi="Calibri" w:cs="Calibri"/>
        </w:rPr>
        <w:t>17</w:t>
      </w:r>
      <w:r w:rsidRPr="001266EF">
        <w:rPr>
          <w:rFonts w:ascii="Calibri" w:hAnsi="Calibri" w:cs="Calibri"/>
        </w:rPr>
        <w:t xml:space="preserve"> </w:t>
      </w:r>
      <w:r w:rsidRPr="001266EF">
        <w:rPr>
          <w:rFonts w:ascii="Calibri" w:hAnsi="Calibri" w:cs="Calibri"/>
          <w:sz w:val="16"/>
          <w:szCs w:val="16"/>
          <w:lang w:val="en-GB"/>
        </w:rPr>
        <w:t xml:space="preserve">International Labour Organisation, Lao PDR (July-September 2019). </w:t>
      </w:r>
      <w:hyperlink r:id="rId3" w:history="1">
        <w:r w:rsidRPr="001266EF">
          <w:rPr>
            <w:rStyle w:val="Hyperlink"/>
            <w:rFonts w:ascii="Calibri" w:hAnsi="Calibri" w:cs="Calibri"/>
            <w:sz w:val="16"/>
            <w:szCs w:val="16"/>
            <w:lang w:val="en-GB"/>
          </w:rPr>
          <w:t>wcms_614379.pdf (ilo.org)</w:t>
        </w:r>
      </w:hyperlink>
    </w:p>
  </w:footnote>
  <w:footnote w:id="19">
    <w:p w14:paraId="0BBE348B" w14:textId="75248445" w:rsidR="00E826BF" w:rsidRPr="001266EF" w:rsidRDefault="00E826BF">
      <w:pPr>
        <w:pStyle w:val="FootnoteText"/>
        <w:rPr>
          <w:rFonts w:ascii="Calibri" w:hAnsi="Calibri" w:cs="Calibri"/>
          <w:lang w:val="en-US"/>
        </w:rPr>
      </w:pPr>
      <w:r w:rsidRPr="001266EF">
        <w:rPr>
          <w:rStyle w:val="FootnoteReference"/>
          <w:rFonts w:ascii="Calibri" w:hAnsi="Calibri" w:cs="Calibri"/>
        </w:rPr>
        <w:t>18</w:t>
      </w:r>
      <w:r w:rsidRPr="001266EF">
        <w:rPr>
          <w:rFonts w:ascii="Calibri" w:hAnsi="Calibri" w:cs="Calibri"/>
        </w:rPr>
        <w:t xml:space="preserve"> </w:t>
      </w:r>
      <w:proofErr w:type="spellStart"/>
      <w:r w:rsidRPr="001266EF">
        <w:rPr>
          <w:rFonts w:ascii="Calibri" w:hAnsi="Calibri" w:cs="Calibri"/>
          <w:sz w:val="16"/>
          <w:szCs w:val="16"/>
        </w:rPr>
        <w:t>Sisenglath</w:t>
      </w:r>
      <w:proofErr w:type="spellEnd"/>
      <w:r w:rsidRPr="001266EF">
        <w:rPr>
          <w:rFonts w:ascii="Calibri" w:hAnsi="Calibri" w:cs="Calibri"/>
          <w:sz w:val="16"/>
          <w:szCs w:val="16"/>
        </w:rPr>
        <w:t>, Somphone, “Migrant worker remittances and their impact on local economic development”. ILO Working Paper series. 2009.</w:t>
      </w:r>
    </w:p>
  </w:footnote>
  <w:footnote w:id="20">
    <w:p w14:paraId="1E7A9B63" w14:textId="3631A39D" w:rsidR="00E826BF" w:rsidRPr="001266EF" w:rsidRDefault="00E826BF">
      <w:pPr>
        <w:pStyle w:val="FootnoteText"/>
        <w:rPr>
          <w:rFonts w:ascii="Calibri" w:hAnsi="Calibri" w:cs="Calibri"/>
          <w:lang w:val="en-US"/>
        </w:rPr>
      </w:pPr>
      <w:r w:rsidRPr="001266EF">
        <w:rPr>
          <w:rStyle w:val="FootnoteReference"/>
          <w:rFonts w:ascii="Calibri" w:hAnsi="Calibri" w:cs="Calibri"/>
        </w:rPr>
        <w:t>19</w:t>
      </w:r>
      <w:r w:rsidRPr="001266EF">
        <w:rPr>
          <w:rFonts w:ascii="Calibri" w:hAnsi="Calibri" w:cs="Calibri"/>
        </w:rPr>
        <w:t xml:space="preserve"> </w:t>
      </w:r>
      <w:r w:rsidRPr="001266EF">
        <w:rPr>
          <w:rFonts w:ascii="Calibri" w:hAnsi="Calibri" w:cs="Calibri"/>
          <w:sz w:val="16"/>
          <w:szCs w:val="16"/>
        </w:rPr>
        <w:t>ADB Gender Assessment, p.63</w:t>
      </w:r>
    </w:p>
  </w:footnote>
  <w:footnote w:id="21">
    <w:p w14:paraId="71B06B2C" w14:textId="0D6EE5CF" w:rsidR="00E826BF" w:rsidRPr="001266EF" w:rsidRDefault="00E826BF">
      <w:pPr>
        <w:pStyle w:val="FootnoteText"/>
        <w:rPr>
          <w:rFonts w:ascii="Calibri" w:hAnsi="Calibri" w:cs="Calibri"/>
          <w:lang w:val="en-US"/>
        </w:rPr>
      </w:pPr>
      <w:r w:rsidRPr="001266EF">
        <w:rPr>
          <w:rStyle w:val="FootnoteReference"/>
          <w:rFonts w:ascii="Calibri" w:hAnsi="Calibri" w:cs="Calibri"/>
        </w:rPr>
        <w:t>20</w:t>
      </w:r>
      <w:r w:rsidRPr="001266EF">
        <w:rPr>
          <w:rFonts w:ascii="Calibri" w:hAnsi="Calibri" w:cs="Calibri"/>
        </w:rPr>
        <w:t xml:space="preserve"> </w:t>
      </w:r>
      <w:r w:rsidRPr="001266EF">
        <w:rPr>
          <w:rFonts w:ascii="Calibri" w:hAnsi="Calibri" w:cs="Calibri"/>
          <w:sz w:val="16"/>
          <w:szCs w:val="16"/>
        </w:rPr>
        <w:t>ADB Gender Assessment, p.63</w:t>
      </w:r>
    </w:p>
  </w:footnote>
  <w:footnote w:id="22">
    <w:p w14:paraId="040DF9E6" w14:textId="65BB9EA3" w:rsidR="00E826BF" w:rsidRPr="001266EF" w:rsidRDefault="00E826BF">
      <w:pPr>
        <w:pStyle w:val="FootnoteText"/>
        <w:rPr>
          <w:rFonts w:ascii="Calibri" w:hAnsi="Calibri" w:cs="Calibri"/>
          <w:lang w:val="en-US"/>
        </w:rPr>
      </w:pPr>
      <w:r w:rsidRPr="001266EF">
        <w:rPr>
          <w:rStyle w:val="FootnoteReference"/>
          <w:rFonts w:ascii="Calibri" w:hAnsi="Calibri" w:cs="Calibri"/>
        </w:rPr>
        <w:t>21</w:t>
      </w:r>
      <w:r w:rsidRPr="001266EF">
        <w:rPr>
          <w:rFonts w:ascii="Calibri" w:hAnsi="Calibri" w:cs="Calibri"/>
        </w:rPr>
        <w:t xml:space="preserve"> </w:t>
      </w:r>
      <w:r w:rsidRPr="001266EF">
        <w:rPr>
          <w:rStyle w:val="FootnoteReference"/>
          <w:rFonts w:ascii="Calibri" w:hAnsi="Calibri" w:cs="Calibri"/>
          <w:sz w:val="16"/>
          <w:szCs w:val="16"/>
          <w:vertAlign w:val="baseline"/>
        </w:rPr>
        <w:t>Ibid</w:t>
      </w:r>
    </w:p>
  </w:footnote>
  <w:footnote w:id="23">
    <w:p w14:paraId="5AE09784" w14:textId="45CB24FB" w:rsidR="00E826BF" w:rsidRPr="001266EF" w:rsidRDefault="00E826BF">
      <w:pPr>
        <w:pStyle w:val="FootnoteText"/>
        <w:rPr>
          <w:rFonts w:ascii="Calibri" w:hAnsi="Calibri" w:cs="Calibri"/>
          <w:lang w:val="en-US"/>
        </w:rPr>
      </w:pPr>
      <w:r w:rsidRPr="001266EF">
        <w:rPr>
          <w:rStyle w:val="FootnoteReference"/>
          <w:rFonts w:ascii="Calibri" w:hAnsi="Calibri" w:cs="Calibri"/>
        </w:rPr>
        <w:t>22</w:t>
      </w:r>
      <w:r w:rsidRPr="001266EF">
        <w:rPr>
          <w:rFonts w:ascii="Calibri" w:hAnsi="Calibri" w:cs="Calibri"/>
        </w:rPr>
        <w:t xml:space="preserve"> </w:t>
      </w:r>
      <w:r w:rsidRPr="001266EF">
        <w:rPr>
          <w:rFonts w:ascii="Calibri" w:hAnsi="Calibri" w:cs="Calibri"/>
          <w:sz w:val="16"/>
          <w:szCs w:val="16"/>
        </w:rPr>
        <w:t>Asian Development Bank, accessed 10 October 2021, https://www.adb.org/news/covid-19-delays-economic-recovery-adb-lao-pdr</w:t>
      </w:r>
    </w:p>
  </w:footnote>
  <w:footnote w:id="24">
    <w:p w14:paraId="089EBA72" w14:textId="34F39654" w:rsidR="00E826BF" w:rsidRPr="001266EF" w:rsidRDefault="00E826BF">
      <w:pPr>
        <w:pStyle w:val="FootnoteText"/>
        <w:rPr>
          <w:rFonts w:ascii="Calibri" w:hAnsi="Calibri" w:cs="Calibri"/>
          <w:lang w:val="en-US"/>
        </w:rPr>
      </w:pPr>
      <w:r w:rsidRPr="001266EF">
        <w:rPr>
          <w:rStyle w:val="FootnoteReference"/>
          <w:rFonts w:ascii="Calibri" w:hAnsi="Calibri" w:cs="Calibri"/>
        </w:rPr>
        <w:t>23</w:t>
      </w:r>
      <w:r w:rsidRPr="001266EF">
        <w:rPr>
          <w:rFonts w:ascii="Calibri" w:hAnsi="Calibri" w:cs="Calibri"/>
        </w:rPr>
        <w:t xml:space="preserve"> </w:t>
      </w:r>
      <w:r w:rsidRPr="001266EF">
        <w:rPr>
          <w:rFonts w:ascii="Calibri" w:hAnsi="Calibri" w:cs="Calibri"/>
          <w:sz w:val="16"/>
          <w:szCs w:val="16"/>
        </w:rPr>
        <w:t xml:space="preserve">The NHRDS and the institutional arrangements were endorsed by the </w:t>
      </w:r>
      <w:proofErr w:type="spellStart"/>
      <w:r w:rsidRPr="001266EF">
        <w:rPr>
          <w:rFonts w:ascii="Calibri" w:hAnsi="Calibri" w:cs="Calibri"/>
          <w:sz w:val="16"/>
          <w:szCs w:val="16"/>
        </w:rPr>
        <w:t>GoL</w:t>
      </w:r>
      <w:proofErr w:type="spellEnd"/>
      <w:r w:rsidRPr="001266EF">
        <w:rPr>
          <w:rFonts w:ascii="Calibri" w:hAnsi="Calibri" w:cs="Calibri"/>
          <w:sz w:val="16"/>
          <w:szCs w:val="16"/>
        </w:rPr>
        <w:t xml:space="preserve"> in Decree 95, dated 26 April 2016</w:t>
      </w:r>
    </w:p>
  </w:footnote>
  <w:footnote w:id="25">
    <w:p w14:paraId="4696BB79" w14:textId="2682A4D6" w:rsidR="00E826BF" w:rsidRPr="001266EF" w:rsidRDefault="00E826BF">
      <w:pPr>
        <w:pStyle w:val="FootnoteText"/>
        <w:rPr>
          <w:rFonts w:ascii="Calibri" w:hAnsi="Calibri" w:cs="Calibri"/>
          <w:lang w:val="en-US"/>
        </w:rPr>
      </w:pPr>
      <w:r w:rsidRPr="001266EF">
        <w:rPr>
          <w:rStyle w:val="FootnoteReference"/>
          <w:rFonts w:ascii="Calibri" w:hAnsi="Calibri" w:cs="Calibri"/>
        </w:rPr>
        <w:t>24</w:t>
      </w:r>
      <w:r w:rsidRPr="001266EF">
        <w:rPr>
          <w:rFonts w:ascii="Calibri" w:hAnsi="Calibri" w:cs="Calibri"/>
        </w:rPr>
        <w:t xml:space="preserve"> </w:t>
      </w:r>
      <w:r w:rsidRPr="001266EF">
        <w:rPr>
          <w:rFonts w:ascii="Calibri" w:hAnsi="Calibri" w:cs="Calibri"/>
          <w:sz w:val="16"/>
          <w:szCs w:val="16"/>
        </w:rPr>
        <w:t>‘</w:t>
      </w:r>
      <w:proofErr w:type="gramStart"/>
      <w:r w:rsidRPr="001266EF">
        <w:rPr>
          <w:rFonts w:ascii="Calibri" w:hAnsi="Calibri" w:cs="Calibri"/>
          <w:sz w:val="16"/>
          <w:szCs w:val="16"/>
        </w:rPr>
        <w:t>down</w:t>
      </w:r>
      <w:proofErr w:type="gramEnd"/>
      <w:r w:rsidRPr="001266EF">
        <w:rPr>
          <w:rFonts w:ascii="Calibri" w:hAnsi="Calibri" w:cs="Calibri"/>
          <w:sz w:val="16"/>
          <w:szCs w:val="16"/>
        </w:rPr>
        <w:t>-sizing’ or ‘right sizing’ also required all state departments to merge subordinate offices or divisions whose scope of work overlapped or was similar, in the interests of increasing efficiency and reducing the burden on the state budget.</w:t>
      </w:r>
    </w:p>
  </w:footnote>
  <w:footnote w:id="26">
    <w:p w14:paraId="073F0AC2" w14:textId="529FA0DD" w:rsidR="00E826BF" w:rsidRPr="001266EF" w:rsidRDefault="00E826BF">
      <w:pPr>
        <w:pStyle w:val="FootnoteText"/>
        <w:rPr>
          <w:rFonts w:ascii="Calibri" w:hAnsi="Calibri" w:cs="Calibri"/>
          <w:lang w:val="en-US"/>
        </w:rPr>
      </w:pPr>
      <w:r w:rsidRPr="001266EF">
        <w:rPr>
          <w:rStyle w:val="FootnoteReference"/>
          <w:rFonts w:ascii="Calibri" w:hAnsi="Calibri" w:cs="Calibri"/>
        </w:rPr>
        <w:t>25</w:t>
      </w:r>
      <w:r w:rsidRPr="001266EF">
        <w:rPr>
          <w:rFonts w:ascii="Calibri" w:hAnsi="Calibri" w:cs="Calibri"/>
        </w:rPr>
        <w:t xml:space="preserve"> </w:t>
      </w:r>
      <w:r w:rsidRPr="001266EF">
        <w:rPr>
          <w:rFonts w:ascii="Calibri" w:hAnsi="Calibri" w:cs="Calibri"/>
          <w:sz w:val="16"/>
          <w:szCs w:val="16"/>
        </w:rPr>
        <w:t xml:space="preserve">Nationally, 4000 officials retired in </w:t>
      </w:r>
      <w:proofErr w:type="gramStart"/>
      <w:r w:rsidRPr="001266EF">
        <w:rPr>
          <w:rFonts w:ascii="Calibri" w:hAnsi="Calibri" w:cs="Calibri"/>
          <w:sz w:val="16"/>
          <w:szCs w:val="16"/>
        </w:rPr>
        <w:t>2018</w:t>
      </w:r>
      <w:proofErr w:type="gramEnd"/>
      <w:r w:rsidRPr="001266EF">
        <w:rPr>
          <w:rFonts w:ascii="Calibri" w:hAnsi="Calibri" w:cs="Calibri"/>
          <w:sz w:val="16"/>
          <w:szCs w:val="16"/>
        </w:rPr>
        <w:t xml:space="preserve"> and the recruitment quota was 1,500 for 2019. See </w:t>
      </w:r>
      <w:hyperlink r:id="rId4" w:history="1">
        <w:r w:rsidRPr="001266EF">
          <w:rPr>
            <w:rStyle w:val="Hyperlink"/>
            <w:rFonts w:ascii="Calibri" w:hAnsi="Calibri" w:cs="Calibri"/>
            <w:sz w:val="16"/>
            <w:szCs w:val="16"/>
          </w:rPr>
          <w:t>elevenmyanmar.com/news/laos-plans-to-downsize-state-organisations-and-cut-civil-servant-numbers-asianewsnetwork</w:t>
        </w:r>
      </w:hyperlink>
    </w:p>
  </w:footnote>
  <w:footnote w:id="27">
    <w:p w14:paraId="5BC8358D" w14:textId="5B609109" w:rsidR="00E826BF" w:rsidRPr="001266EF" w:rsidRDefault="00E826BF">
      <w:pPr>
        <w:pStyle w:val="FootnoteText"/>
        <w:rPr>
          <w:rFonts w:ascii="Calibri" w:hAnsi="Calibri" w:cs="Calibri"/>
          <w:lang w:val="en-US"/>
        </w:rPr>
      </w:pPr>
      <w:r w:rsidRPr="001266EF">
        <w:rPr>
          <w:rStyle w:val="FootnoteReference"/>
          <w:rFonts w:ascii="Calibri" w:hAnsi="Calibri" w:cs="Calibri"/>
        </w:rPr>
        <w:t>26</w:t>
      </w:r>
      <w:r w:rsidRPr="001266EF">
        <w:rPr>
          <w:rFonts w:ascii="Calibri" w:hAnsi="Calibri" w:cs="Calibri"/>
        </w:rPr>
        <w:t xml:space="preserve"> </w:t>
      </w:r>
      <w:r w:rsidRPr="001266EF">
        <w:rPr>
          <w:rFonts w:ascii="Calibri" w:hAnsi="Calibri" w:cs="Calibri"/>
          <w:sz w:val="16"/>
          <w:szCs w:val="16"/>
        </w:rPr>
        <w:t>Lao PDR National Human Resource Development Strategy, 2016-2025 (unofficial English language translation)</w:t>
      </w:r>
    </w:p>
  </w:footnote>
  <w:footnote w:id="28">
    <w:p w14:paraId="3C481C37" w14:textId="0BDFEBC8" w:rsidR="00E826BF" w:rsidRPr="001266EF" w:rsidRDefault="00E826BF">
      <w:pPr>
        <w:pStyle w:val="FootnoteText"/>
        <w:rPr>
          <w:rFonts w:ascii="Calibri" w:hAnsi="Calibri" w:cs="Calibri"/>
          <w:lang w:val="en-US"/>
        </w:rPr>
      </w:pPr>
      <w:r w:rsidRPr="001266EF">
        <w:rPr>
          <w:rStyle w:val="FootnoteReference"/>
          <w:rFonts w:ascii="Calibri" w:hAnsi="Calibri" w:cs="Calibri"/>
        </w:rPr>
        <w:t>27</w:t>
      </w:r>
      <w:r w:rsidRPr="001266EF">
        <w:rPr>
          <w:rFonts w:ascii="Calibri" w:hAnsi="Calibri" w:cs="Calibri"/>
        </w:rPr>
        <w:t xml:space="preserve"> </w:t>
      </w:r>
      <w:r w:rsidRPr="001266EF">
        <w:rPr>
          <w:rFonts w:ascii="Calibri" w:hAnsi="Calibri" w:cs="Calibri"/>
          <w:sz w:val="16"/>
          <w:szCs w:val="16"/>
        </w:rPr>
        <w:t>Lao PDR National Human Resource Development Strategy, 2016-2025 (unofficial English language translation)</w:t>
      </w:r>
    </w:p>
  </w:footnote>
  <w:footnote w:id="29">
    <w:p w14:paraId="4CFDA8E3" w14:textId="03349B57" w:rsidR="00E826BF" w:rsidRPr="001266EF" w:rsidRDefault="00E826BF">
      <w:pPr>
        <w:pStyle w:val="FootnoteText"/>
        <w:rPr>
          <w:rFonts w:ascii="Calibri" w:hAnsi="Calibri" w:cs="Calibri"/>
          <w:lang w:val="en-US"/>
        </w:rPr>
      </w:pPr>
      <w:r w:rsidRPr="001266EF">
        <w:rPr>
          <w:rStyle w:val="FootnoteReference"/>
          <w:rFonts w:ascii="Calibri" w:hAnsi="Calibri" w:cs="Calibri"/>
        </w:rPr>
        <w:t>28</w:t>
      </w:r>
      <w:r w:rsidRPr="001266EF">
        <w:rPr>
          <w:rFonts w:ascii="Calibri" w:hAnsi="Calibri" w:cs="Calibri"/>
        </w:rPr>
        <w:t xml:space="preserve"> </w:t>
      </w:r>
      <w:r w:rsidRPr="001266EF">
        <w:rPr>
          <w:rFonts w:ascii="Calibri" w:hAnsi="Calibri" w:cs="Calibri"/>
          <w:sz w:val="16"/>
          <w:szCs w:val="16"/>
        </w:rPr>
        <w:t>Development for All 2015-2020: Strategy to strengthening disability-inclusive development in Australia’s aid program, May 2015 (to 2021)</w:t>
      </w:r>
    </w:p>
  </w:footnote>
  <w:footnote w:id="30">
    <w:p w14:paraId="6FAB9E31" w14:textId="21DC0B03" w:rsidR="00E826BF" w:rsidRPr="001266EF" w:rsidRDefault="00E826BF">
      <w:pPr>
        <w:pStyle w:val="FootnoteText"/>
        <w:rPr>
          <w:rFonts w:ascii="Calibri" w:hAnsi="Calibri" w:cs="Calibri"/>
          <w:lang w:val="en-US"/>
        </w:rPr>
      </w:pPr>
      <w:r w:rsidRPr="001266EF">
        <w:rPr>
          <w:rStyle w:val="FootnoteReference"/>
          <w:rFonts w:ascii="Calibri" w:hAnsi="Calibri" w:cs="Calibri"/>
        </w:rPr>
        <w:t>29</w:t>
      </w:r>
      <w:r w:rsidRPr="001266EF">
        <w:rPr>
          <w:rFonts w:ascii="Calibri" w:hAnsi="Calibri" w:cs="Calibri"/>
        </w:rPr>
        <w:t xml:space="preserve"> </w:t>
      </w:r>
      <w:r w:rsidRPr="001266EF">
        <w:rPr>
          <w:rFonts w:ascii="Calibri" w:hAnsi="Calibri" w:cs="Calibri"/>
          <w:sz w:val="16"/>
          <w:szCs w:val="16"/>
        </w:rPr>
        <w:t xml:space="preserve">DFAT </w:t>
      </w:r>
      <w:r w:rsidRPr="001266EF">
        <w:rPr>
          <w:rFonts w:ascii="Calibri" w:hAnsi="Calibri" w:cs="Calibri"/>
          <w:iCs/>
          <w:sz w:val="16"/>
          <w:szCs w:val="16"/>
        </w:rPr>
        <w:t>2017 Foreign Policy White Paper,</w:t>
      </w:r>
      <w:r w:rsidRPr="001266EF">
        <w:rPr>
          <w:rFonts w:ascii="Calibri" w:hAnsi="Calibri" w:cs="Calibri"/>
          <w:sz w:val="16"/>
          <w:szCs w:val="16"/>
        </w:rPr>
        <w:t xml:space="preserve"> p</w:t>
      </w:r>
      <w:r w:rsidRPr="001266EF">
        <w:rPr>
          <w:rFonts w:ascii="Calibri" w:hAnsi="Calibri" w:cs="Calibri"/>
          <w:sz w:val="16"/>
          <w:szCs w:val="16"/>
          <w:lang w:val="en-US"/>
        </w:rPr>
        <w:t>.11</w:t>
      </w:r>
    </w:p>
  </w:footnote>
  <w:footnote w:id="31">
    <w:p w14:paraId="09D1215F" w14:textId="2FE4B2F6" w:rsidR="00E826BF" w:rsidRPr="001266EF" w:rsidRDefault="00E826BF">
      <w:pPr>
        <w:pStyle w:val="FootnoteText"/>
        <w:rPr>
          <w:rFonts w:ascii="Calibri" w:hAnsi="Calibri" w:cs="Calibri"/>
          <w:lang w:val="en-US"/>
        </w:rPr>
      </w:pPr>
      <w:r w:rsidRPr="001266EF">
        <w:rPr>
          <w:rStyle w:val="FootnoteReference"/>
          <w:rFonts w:ascii="Calibri" w:hAnsi="Calibri" w:cs="Calibri"/>
        </w:rPr>
        <w:t>30</w:t>
      </w:r>
      <w:r w:rsidRPr="001266EF">
        <w:rPr>
          <w:rFonts w:ascii="Calibri" w:hAnsi="Calibri" w:cs="Calibri"/>
        </w:rPr>
        <w:t xml:space="preserve"> </w:t>
      </w:r>
      <w:r w:rsidRPr="001266EF">
        <w:rPr>
          <w:rFonts w:ascii="Calibri" w:hAnsi="Calibri" w:cs="Calibri"/>
          <w:sz w:val="16"/>
          <w:szCs w:val="16"/>
        </w:rPr>
        <w:t xml:space="preserve">DFAT </w:t>
      </w:r>
      <w:r w:rsidRPr="001266EF">
        <w:rPr>
          <w:rFonts w:ascii="Calibri" w:hAnsi="Calibri" w:cs="Calibri"/>
          <w:iCs/>
          <w:sz w:val="16"/>
          <w:szCs w:val="16"/>
        </w:rPr>
        <w:t>2017 Foreign Policy White Paper,</w:t>
      </w:r>
      <w:r w:rsidRPr="001266EF">
        <w:rPr>
          <w:rFonts w:ascii="Calibri" w:hAnsi="Calibri" w:cs="Calibri"/>
          <w:sz w:val="16"/>
          <w:szCs w:val="16"/>
        </w:rPr>
        <w:t xml:space="preserve"> </w:t>
      </w:r>
      <w:r w:rsidRPr="001266EF">
        <w:rPr>
          <w:rFonts w:ascii="Calibri" w:hAnsi="Calibri" w:cs="Calibri"/>
          <w:sz w:val="16"/>
          <w:szCs w:val="16"/>
          <w:lang w:val="en-US"/>
        </w:rPr>
        <w:t>p.93</w:t>
      </w:r>
    </w:p>
  </w:footnote>
  <w:footnote w:id="32">
    <w:p w14:paraId="11970668" w14:textId="344C3D81" w:rsidR="00E826BF" w:rsidRPr="001266EF" w:rsidRDefault="00E826BF">
      <w:pPr>
        <w:pStyle w:val="FootnoteText"/>
        <w:rPr>
          <w:rFonts w:ascii="Calibri" w:hAnsi="Calibri" w:cs="Calibri"/>
          <w:lang w:val="en-US"/>
        </w:rPr>
      </w:pPr>
      <w:r w:rsidRPr="001266EF">
        <w:rPr>
          <w:rStyle w:val="FootnoteReference"/>
          <w:rFonts w:ascii="Calibri" w:hAnsi="Calibri" w:cs="Calibri"/>
        </w:rPr>
        <w:t>31</w:t>
      </w:r>
      <w:r w:rsidRPr="001266EF">
        <w:rPr>
          <w:rFonts w:ascii="Calibri" w:hAnsi="Calibri" w:cs="Calibri"/>
        </w:rPr>
        <w:t xml:space="preserve"> </w:t>
      </w:r>
      <w:r w:rsidRPr="001266EF">
        <w:rPr>
          <w:rFonts w:ascii="Calibri" w:hAnsi="Calibri" w:cs="Calibri"/>
          <w:sz w:val="16"/>
          <w:szCs w:val="16"/>
        </w:rPr>
        <w:t xml:space="preserve">DFAT </w:t>
      </w:r>
      <w:r w:rsidRPr="001266EF">
        <w:rPr>
          <w:rFonts w:ascii="Calibri" w:hAnsi="Calibri" w:cs="Calibri"/>
          <w:iCs/>
          <w:sz w:val="16"/>
          <w:szCs w:val="16"/>
        </w:rPr>
        <w:t>2017 Foreign Policy White Paper,</w:t>
      </w:r>
      <w:r w:rsidRPr="001266EF">
        <w:rPr>
          <w:rFonts w:ascii="Calibri" w:hAnsi="Calibri" w:cs="Calibri"/>
          <w:sz w:val="16"/>
          <w:szCs w:val="16"/>
        </w:rPr>
        <w:t xml:space="preserve"> </w:t>
      </w:r>
      <w:r w:rsidRPr="001266EF">
        <w:rPr>
          <w:rFonts w:ascii="Calibri" w:hAnsi="Calibri" w:cs="Calibri"/>
          <w:sz w:val="16"/>
          <w:szCs w:val="16"/>
          <w:lang w:val="en-US"/>
        </w:rPr>
        <w:t>p.90</w:t>
      </w:r>
    </w:p>
  </w:footnote>
  <w:footnote w:id="33">
    <w:p w14:paraId="7BC13CB6" w14:textId="303A68C9" w:rsidR="00E826BF" w:rsidRPr="001266EF" w:rsidRDefault="00E826BF">
      <w:pPr>
        <w:pStyle w:val="FootnoteText"/>
        <w:rPr>
          <w:rFonts w:ascii="Calibri" w:hAnsi="Calibri" w:cs="Calibri"/>
          <w:lang w:val="en-US"/>
        </w:rPr>
      </w:pPr>
      <w:r w:rsidRPr="001266EF">
        <w:rPr>
          <w:rStyle w:val="FootnoteReference"/>
          <w:rFonts w:ascii="Calibri" w:hAnsi="Calibri" w:cs="Calibri"/>
        </w:rPr>
        <w:t>32</w:t>
      </w:r>
      <w:r w:rsidRPr="001266EF">
        <w:rPr>
          <w:rFonts w:ascii="Calibri" w:hAnsi="Calibri" w:cs="Calibri"/>
        </w:rPr>
        <w:t xml:space="preserve"> </w:t>
      </w:r>
      <w:r w:rsidRPr="001266EF">
        <w:rPr>
          <w:rFonts w:ascii="Calibri" w:hAnsi="Calibri" w:cs="Calibri"/>
          <w:sz w:val="16"/>
          <w:szCs w:val="16"/>
        </w:rPr>
        <w:t>DFAT</w:t>
      </w:r>
      <w:r w:rsidRPr="001266EF">
        <w:rPr>
          <w:rFonts w:ascii="Calibri" w:hAnsi="Calibri" w:cs="Calibri"/>
          <w:iCs/>
          <w:sz w:val="16"/>
          <w:szCs w:val="16"/>
        </w:rPr>
        <w:t xml:space="preserve"> Gender Equality and Women’s Empowerment Strategy </w:t>
      </w:r>
      <w:r w:rsidRPr="001266EF">
        <w:rPr>
          <w:rFonts w:ascii="Calibri" w:hAnsi="Calibri" w:cs="Calibri"/>
          <w:sz w:val="16"/>
          <w:szCs w:val="16"/>
        </w:rPr>
        <w:t>2016, p.4</w:t>
      </w:r>
    </w:p>
  </w:footnote>
  <w:footnote w:id="34">
    <w:p w14:paraId="197D439D" w14:textId="5AD10623" w:rsidR="00E826BF" w:rsidRPr="001266EF" w:rsidRDefault="00E826BF">
      <w:pPr>
        <w:pStyle w:val="FootnoteText"/>
        <w:rPr>
          <w:rFonts w:ascii="Calibri" w:hAnsi="Calibri" w:cs="Calibri"/>
          <w:lang w:val="en-US"/>
        </w:rPr>
      </w:pPr>
      <w:r w:rsidRPr="001266EF">
        <w:rPr>
          <w:rStyle w:val="FootnoteReference"/>
          <w:rFonts w:ascii="Calibri" w:hAnsi="Calibri" w:cs="Calibri"/>
        </w:rPr>
        <w:t>33</w:t>
      </w:r>
      <w:r w:rsidRPr="001266EF">
        <w:rPr>
          <w:rFonts w:ascii="Calibri" w:hAnsi="Calibri" w:cs="Calibri"/>
        </w:rPr>
        <w:t xml:space="preserve"> </w:t>
      </w:r>
      <w:r w:rsidRPr="001266EF">
        <w:rPr>
          <w:rFonts w:ascii="Calibri" w:hAnsi="Calibri" w:cs="Calibri"/>
          <w:sz w:val="16"/>
          <w:szCs w:val="16"/>
          <w:lang w:val="en-US"/>
        </w:rPr>
        <w:t>DFAT Development for All Strategy, p.11</w:t>
      </w:r>
    </w:p>
  </w:footnote>
  <w:footnote w:id="35">
    <w:p w14:paraId="5D777860" w14:textId="379B90AF" w:rsidR="00E826BF" w:rsidRPr="001266EF" w:rsidRDefault="00E826BF">
      <w:pPr>
        <w:pStyle w:val="FootnoteText"/>
        <w:rPr>
          <w:rFonts w:ascii="Calibri" w:hAnsi="Calibri" w:cs="Calibri"/>
          <w:lang w:val="en-US"/>
        </w:rPr>
      </w:pPr>
      <w:r w:rsidRPr="001266EF">
        <w:rPr>
          <w:rStyle w:val="FootnoteReference"/>
          <w:rFonts w:ascii="Calibri" w:hAnsi="Calibri" w:cs="Calibri"/>
        </w:rPr>
        <w:t>34</w:t>
      </w:r>
      <w:r w:rsidRPr="001266EF">
        <w:rPr>
          <w:rFonts w:ascii="Calibri" w:hAnsi="Calibri" w:cs="Calibri"/>
        </w:rPr>
        <w:t xml:space="preserve"> </w:t>
      </w:r>
      <w:r w:rsidRPr="001266EF">
        <w:rPr>
          <w:rFonts w:ascii="Calibri" w:hAnsi="Calibri" w:cs="Calibri"/>
          <w:sz w:val="16"/>
          <w:szCs w:val="16"/>
          <w:lang w:val="en-US"/>
        </w:rPr>
        <w:t>DFAT Development for All Strategy, p.11</w:t>
      </w:r>
    </w:p>
  </w:footnote>
  <w:footnote w:id="36">
    <w:p w14:paraId="1446E28C" w14:textId="55305B3B" w:rsidR="00E826BF" w:rsidRPr="001266EF" w:rsidRDefault="00E826BF">
      <w:pPr>
        <w:pStyle w:val="FootnoteText"/>
        <w:rPr>
          <w:rFonts w:ascii="Calibri" w:hAnsi="Calibri" w:cs="Calibri"/>
          <w:lang w:val="en-US"/>
        </w:rPr>
      </w:pPr>
      <w:r w:rsidRPr="001266EF">
        <w:rPr>
          <w:rStyle w:val="FootnoteReference"/>
          <w:rFonts w:ascii="Calibri" w:hAnsi="Calibri" w:cs="Calibri"/>
        </w:rPr>
        <w:t>35</w:t>
      </w:r>
      <w:r w:rsidRPr="001266EF">
        <w:rPr>
          <w:rFonts w:ascii="Calibri" w:hAnsi="Calibri" w:cs="Calibri"/>
        </w:rPr>
        <w:t xml:space="preserve"> </w:t>
      </w:r>
      <w:r w:rsidRPr="001266EF">
        <w:rPr>
          <w:rFonts w:ascii="Calibri" w:hAnsi="Calibri" w:cs="Calibri"/>
          <w:sz w:val="16"/>
          <w:szCs w:val="16"/>
          <w:lang w:val="en-US"/>
        </w:rPr>
        <w:t>Equity groups and target equity groups are explained in section 8.3 GEDSI and cross-cutting issues.</w:t>
      </w:r>
    </w:p>
  </w:footnote>
  <w:footnote w:id="37">
    <w:p w14:paraId="5222F4BB" w14:textId="479E74CE" w:rsidR="00E826BF" w:rsidRPr="001266EF" w:rsidRDefault="00E826BF">
      <w:pPr>
        <w:pStyle w:val="FootnoteText"/>
        <w:rPr>
          <w:rFonts w:ascii="Calibri" w:hAnsi="Calibri" w:cs="Calibri"/>
          <w:lang w:val="en-US"/>
        </w:rPr>
      </w:pPr>
      <w:r w:rsidRPr="001266EF">
        <w:rPr>
          <w:rStyle w:val="FootnoteReference"/>
          <w:rFonts w:ascii="Calibri" w:hAnsi="Calibri" w:cs="Calibri"/>
        </w:rPr>
        <w:t>36</w:t>
      </w:r>
      <w:r w:rsidRPr="001266EF">
        <w:rPr>
          <w:rFonts w:ascii="Calibri" w:hAnsi="Calibri" w:cs="Calibri"/>
        </w:rPr>
        <w:t xml:space="preserve"> </w:t>
      </w:r>
      <w:r w:rsidRPr="001266EF">
        <w:rPr>
          <w:rFonts w:ascii="Calibri" w:hAnsi="Calibri" w:cs="Calibri"/>
          <w:sz w:val="16"/>
          <w:szCs w:val="16"/>
          <w:lang w:val="en-US"/>
        </w:rPr>
        <w:t>Equity groups and target equity groups are explained in section 8.3 GEDSI and cross-cutting issues.</w:t>
      </w:r>
    </w:p>
  </w:footnote>
  <w:footnote w:id="38">
    <w:p w14:paraId="3552E900" w14:textId="60B04D33" w:rsidR="00E826BF" w:rsidRPr="001266EF" w:rsidRDefault="00E826BF">
      <w:pPr>
        <w:pStyle w:val="FootnoteText"/>
        <w:rPr>
          <w:rFonts w:ascii="Calibri" w:hAnsi="Calibri" w:cs="Calibri"/>
          <w:lang w:val="en-US"/>
        </w:rPr>
      </w:pPr>
      <w:r w:rsidRPr="001266EF">
        <w:rPr>
          <w:rStyle w:val="FootnoteReference"/>
          <w:rFonts w:ascii="Calibri" w:hAnsi="Calibri" w:cs="Calibri"/>
        </w:rPr>
        <w:t>37</w:t>
      </w:r>
      <w:r w:rsidRPr="001266EF">
        <w:rPr>
          <w:rFonts w:ascii="Calibri" w:hAnsi="Calibri" w:cs="Calibri"/>
        </w:rPr>
        <w:t xml:space="preserve"> </w:t>
      </w:r>
      <w:r w:rsidRPr="001266EF">
        <w:rPr>
          <w:rFonts w:ascii="Calibri" w:hAnsi="Calibri" w:cs="Calibri"/>
          <w:sz w:val="16"/>
          <w:szCs w:val="16"/>
        </w:rPr>
        <w:t xml:space="preserve">LADLF, </w:t>
      </w:r>
      <w:r w:rsidRPr="001266EF">
        <w:rPr>
          <w:rFonts w:ascii="Calibri" w:hAnsi="Calibri" w:cs="Calibri"/>
          <w:sz w:val="16"/>
          <w:szCs w:val="16"/>
          <w:lang w:val="en-US"/>
        </w:rPr>
        <w:t>Formative Review of LAI Phase II, February 2020, p.24</w:t>
      </w:r>
    </w:p>
  </w:footnote>
  <w:footnote w:id="39">
    <w:p w14:paraId="6269FE88" w14:textId="7D31FE9A" w:rsidR="00E826BF" w:rsidRPr="001266EF" w:rsidRDefault="00E826BF">
      <w:pPr>
        <w:pStyle w:val="FootnoteText"/>
        <w:rPr>
          <w:rFonts w:ascii="Calibri" w:hAnsi="Calibri" w:cs="Calibri"/>
          <w:lang w:val="en-US"/>
        </w:rPr>
      </w:pPr>
      <w:r w:rsidRPr="001266EF">
        <w:rPr>
          <w:rStyle w:val="FootnoteReference"/>
          <w:rFonts w:ascii="Calibri" w:hAnsi="Calibri" w:cs="Calibri"/>
        </w:rPr>
        <w:t>38</w:t>
      </w:r>
      <w:r w:rsidRPr="001266EF">
        <w:rPr>
          <w:rFonts w:ascii="Calibri" w:hAnsi="Calibri" w:cs="Calibri"/>
        </w:rPr>
        <w:t xml:space="preserve"> </w:t>
      </w:r>
      <w:r w:rsidRPr="001266EF">
        <w:rPr>
          <w:rFonts w:ascii="Calibri" w:hAnsi="Calibri" w:cs="Calibri"/>
          <w:sz w:val="16"/>
          <w:szCs w:val="16"/>
        </w:rPr>
        <w:t xml:space="preserve">Griffith University, </w:t>
      </w:r>
      <w:r w:rsidRPr="001266EF">
        <w:rPr>
          <w:rFonts w:ascii="Calibri" w:hAnsi="Calibri" w:cs="Calibri"/>
          <w:sz w:val="16"/>
          <w:szCs w:val="16"/>
          <w:lang w:val="en-US"/>
        </w:rPr>
        <w:t>Leadership for Gender Inclusion, Final Report, July 2021, p.47</w:t>
      </w:r>
    </w:p>
  </w:footnote>
  <w:footnote w:id="40">
    <w:p w14:paraId="39B8962E" w14:textId="4327F1BD" w:rsidR="00E826BF" w:rsidRPr="001266EF" w:rsidRDefault="00E826BF">
      <w:pPr>
        <w:pStyle w:val="FootnoteText"/>
        <w:rPr>
          <w:rFonts w:ascii="Calibri" w:hAnsi="Calibri" w:cs="Calibri"/>
          <w:lang w:val="en-US"/>
        </w:rPr>
      </w:pPr>
      <w:r w:rsidRPr="001266EF">
        <w:rPr>
          <w:rStyle w:val="FootnoteReference"/>
          <w:rFonts w:ascii="Calibri" w:hAnsi="Calibri" w:cs="Calibri"/>
        </w:rPr>
        <w:t>39</w:t>
      </w:r>
      <w:r w:rsidRPr="001266EF">
        <w:rPr>
          <w:rFonts w:ascii="Calibri" w:hAnsi="Calibri" w:cs="Calibri"/>
        </w:rPr>
        <w:t xml:space="preserve"> </w:t>
      </w:r>
      <w:r w:rsidRPr="001266EF">
        <w:rPr>
          <w:rFonts w:ascii="Calibri" w:hAnsi="Calibri" w:cs="Calibri"/>
          <w:sz w:val="16"/>
          <w:szCs w:val="16"/>
        </w:rPr>
        <w:t xml:space="preserve">LADLF, </w:t>
      </w:r>
      <w:r w:rsidRPr="001266EF">
        <w:rPr>
          <w:rFonts w:ascii="Calibri" w:hAnsi="Calibri" w:cs="Calibri"/>
          <w:sz w:val="16"/>
          <w:szCs w:val="16"/>
          <w:lang w:val="en-US"/>
        </w:rPr>
        <w:t>Formative Review of LAI Phase II, February 2020</w:t>
      </w:r>
    </w:p>
  </w:footnote>
  <w:footnote w:id="41">
    <w:p w14:paraId="2D8A2D76" w14:textId="783B525C" w:rsidR="00E826BF" w:rsidRPr="001266EF" w:rsidRDefault="00E826BF">
      <w:pPr>
        <w:pStyle w:val="FootnoteText"/>
        <w:rPr>
          <w:rFonts w:ascii="Calibri" w:hAnsi="Calibri" w:cs="Calibri"/>
          <w:lang w:val="en-US"/>
        </w:rPr>
      </w:pPr>
      <w:r w:rsidRPr="001266EF">
        <w:rPr>
          <w:rStyle w:val="FootnoteReference"/>
          <w:rFonts w:ascii="Calibri" w:hAnsi="Calibri" w:cs="Calibri"/>
        </w:rPr>
        <w:t>40</w:t>
      </w:r>
      <w:r w:rsidRPr="001266EF">
        <w:rPr>
          <w:rFonts w:ascii="Calibri" w:hAnsi="Calibri" w:cs="Calibri"/>
        </w:rPr>
        <w:t xml:space="preserve"> </w:t>
      </w:r>
      <w:r w:rsidRPr="001266EF">
        <w:rPr>
          <w:rFonts w:ascii="Calibri" w:hAnsi="Calibri" w:cs="Calibri"/>
          <w:sz w:val="16"/>
          <w:szCs w:val="16"/>
        </w:rPr>
        <w:t>LAI Phase II Completion Report, March 2021, p.25</w:t>
      </w:r>
    </w:p>
  </w:footnote>
  <w:footnote w:id="42">
    <w:p w14:paraId="2CB82D77" w14:textId="187448F2" w:rsidR="00E826BF" w:rsidRPr="001266EF" w:rsidRDefault="00E826BF">
      <w:pPr>
        <w:pStyle w:val="FootnoteText"/>
        <w:rPr>
          <w:rFonts w:ascii="Calibri" w:hAnsi="Calibri" w:cs="Calibri"/>
          <w:lang w:val="en-US"/>
        </w:rPr>
      </w:pPr>
      <w:r w:rsidRPr="001266EF">
        <w:rPr>
          <w:rStyle w:val="FootnoteReference"/>
          <w:rFonts w:ascii="Calibri" w:hAnsi="Calibri" w:cs="Calibri"/>
        </w:rPr>
        <w:t>41</w:t>
      </w:r>
      <w:r w:rsidRPr="001266EF">
        <w:rPr>
          <w:rFonts w:ascii="Calibri" w:hAnsi="Calibri" w:cs="Calibri"/>
        </w:rPr>
        <w:t xml:space="preserve"> </w:t>
      </w:r>
      <w:r w:rsidRPr="001266EF">
        <w:rPr>
          <w:rFonts w:ascii="Calibri" w:hAnsi="Calibri" w:cs="Calibri"/>
          <w:sz w:val="16"/>
          <w:szCs w:val="16"/>
        </w:rPr>
        <w:t>Laos Australia Alumni Survey, 2021</w:t>
      </w:r>
    </w:p>
  </w:footnote>
  <w:footnote w:id="43">
    <w:p w14:paraId="50AB3459" w14:textId="6B3868A6" w:rsidR="00E826BF" w:rsidRPr="001266EF" w:rsidRDefault="00E826BF">
      <w:pPr>
        <w:pStyle w:val="FootnoteText"/>
        <w:rPr>
          <w:rFonts w:ascii="Calibri" w:hAnsi="Calibri" w:cs="Calibri"/>
          <w:lang w:val="en-US"/>
        </w:rPr>
      </w:pPr>
      <w:r w:rsidRPr="001266EF">
        <w:rPr>
          <w:rStyle w:val="FootnoteReference"/>
          <w:rFonts w:ascii="Calibri" w:hAnsi="Calibri" w:cs="Calibri"/>
        </w:rPr>
        <w:t>42</w:t>
      </w:r>
      <w:r w:rsidRPr="001266EF">
        <w:rPr>
          <w:rFonts w:ascii="Calibri" w:hAnsi="Calibri" w:cs="Calibri"/>
        </w:rPr>
        <w:t xml:space="preserve"> </w:t>
      </w:r>
      <w:r w:rsidRPr="001266EF">
        <w:rPr>
          <w:rFonts w:ascii="Calibri" w:hAnsi="Calibri" w:cs="Calibri"/>
          <w:sz w:val="16"/>
          <w:szCs w:val="16"/>
        </w:rPr>
        <w:t xml:space="preserve">LADLF, </w:t>
      </w:r>
      <w:r w:rsidRPr="001266EF">
        <w:rPr>
          <w:rFonts w:ascii="Calibri" w:hAnsi="Calibri" w:cs="Calibri"/>
          <w:sz w:val="16"/>
          <w:szCs w:val="16"/>
          <w:lang w:val="en-US"/>
        </w:rPr>
        <w:t>Formative Review of LAI Phase II, February 2020, p.17</w:t>
      </w:r>
    </w:p>
  </w:footnote>
  <w:footnote w:id="44">
    <w:p w14:paraId="4116C5C5" w14:textId="0805BBCF" w:rsidR="00E826BF" w:rsidRPr="001266EF" w:rsidRDefault="00E826BF">
      <w:pPr>
        <w:pStyle w:val="FootnoteText"/>
        <w:rPr>
          <w:rFonts w:ascii="Calibri" w:hAnsi="Calibri" w:cs="Calibri"/>
          <w:lang w:val="en-US"/>
        </w:rPr>
      </w:pPr>
      <w:r w:rsidRPr="001266EF">
        <w:rPr>
          <w:rStyle w:val="FootnoteReference"/>
          <w:rFonts w:ascii="Calibri" w:hAnsi="Calibri" w:cs="Calibri"/>
        </w:rPr>
        <w:t>43</w:t>
      </w:r>
      <w:r w:rsidRPr="001266EF">
        <w:rPr>
          <w:rFonts w:ascii="Calibri" w:hAnsi="Calibri" w:cs="Calibri"/>
        </w:rPr>
        <w:t xml:space="preserve"> </w:t>
      </w:r>
      <w:r w:rsidRPr="001266EF">
        <w:rPr>
          <w:rFonts w:ascii="Calibri" w:hAnsi="Calibri" w:cs="Calibri"/>
          <w:sz w:val="16"/>
          <w:szCs w:val="16"/>
        </w:rPr>
        <w:t xml:space="preserve">Griffith University, </w:t>
      </w:r>
      <w:r w:rsidRPr="001266EF">
        <w:rPr>
          <w:rFonts w:ascii="Calibri" w:hAnsi="Calibri" w:cs="Calibri"/>
          <w:sz w:val="16"/>
          <w:szCs w:val="16"/>
          <w:lang w:val="en-US"/>
        </w:rPr>
        <w:t>Leadership for Gender Inclusion, Final Report, July 2021, p.7</w:t>
      </w:r>
    </w:p>
  </w:footnote>
  <w:footnote w:id="45">
    <w:p w14:paraId="0F9A4458" w14:textId="356E7E01" w:rsidR="00E826BF" w:rsidRPr="001266EF" w:rsidRDefault="00E826BF">
      <w:pPr>
        <w:pStyle w:val="FootnoteText"/>
        <w:rPr>
          <w:rFonts w:ascii="Calibri" w:hAnsi="Calibri" w:cs="Calibri"/>
          <w:lang w:val="en-US"/>
        </w:rPr>
      </w:pPr>
      <w:r w:rsidRPr="001266EF">
        <w:rPr>
          <w:rStyle w:val="FootnoteReference"/>
          <w:rFonts w:ascii="Calibri" w:hAnsi="Calibri" w:cs="Calibri"/>
        </w:rPr>
        <w:t>44</w:t>
      </w:r>
      <w:r w:rsidRPr="001266EF">
        <w:rPr>
          <w:rFonts w:ascii="Calibri" w:hAnsi="Calibri" w:cs="Calibri"/>
        </w:rPr>
        <w:t xml:space="preserve"> </w:t>
      </w:r>
      <w:r w:rsidRPr="001266EF">
        <w:rPr>
          <w:rFonts w:ascii="Calibri" w:hAnsi="Calibri" w:cs="Calibri"/>
          <w:sz w:val="16"/>
          <w:szCs w:val="16"/>
        </w:rPr>
        <w:t>Laos Australia Alumni Survey, 2021</w:t>
      </w:r>
    </w:p>
  </w:footnote>
  <w:footnote w:id="46">
    <w:p w14:paraId="7D34F827" w14:textId="206350A6" w:rsidR="00E826BF" w:rsidRPr="001266EF" w:rsidRDefault="00E826BF">
      <w:pPr>
        <w:pStyle w:val="FootnoteText"/>
        <w:rPr>
          <w:rFonts w:ascii="Calibri" w:hAnsi="Calibri" w:cs="Calibri"/>
          <w:lang w:val="en-US"/>
        </w:rPr>
      </w:pPr>
      <w:r w:rsidRPr="001266EF">
        <w:rPr>
          <w:rStyle w:val="FootnoteReference"/>
          <w:rFonts w:ascii="Calibri" w:hAnsi="Calibri" w:cs="Calibri"/>
        </w:rPr>
        <w:t>45</w:t>
      </w:r>
      <w:r w:rsidRPr="001266EF">
        <w:rPr>
          <w:rFonts w:ascii="Calibri" w:hAnsi="Calibri" w:cs="Calibri"/>
        </w:rPr>
        <w:t xml:space="preserve"> </w:t>
      </w:r>
      <w:r w:rsidRPr="001266EF">
        <w:rPr>
          <w:rFonts w:ascii="Calibri" w:hAnsi="Calibri" w:cs="Calibri"/>
          <w:sz w:val="16"/>
          <w:szCs w:val="16"/>
        </w:rPr>
        <w:t>Australian Government Department of Foreign Affairs and Trade, Aid Investment Plan Laos Program, 2015/16 to 2019/20, p.2</w:t>
      </w:r>
    </w:p>
  </w:footnote>
  <w:footnote w:id="47">
    <w:p w14:paraId="36D1CB91" w14:textId="5DCF9C48" w:rsidR="00E826BF" w:rsidRPr="001266EF" w:rsidRDefault="00E826BF">
      <w:pPr>
        <w:pStyle w:val="FootnoteText"/>
        <w:rPr>
          <w:rFonts w:ascii="Calibri" w:hAnsi="Calibri" w:cs="Calibri"/>
          <w:lang w:val="en-US"/>
        </w:rPr>
      </w:pPr>
      <w:r w:rsidRPr="001266EF">
        <w:rPr>
          <w:rStyle w:val="FootnoteReference"/>
          <w:rFonts w:ascii="Calibri" w:hAnsi="Calibri" w:cs="Calibri"/>
        </w:rPr>
        <w:t>46</w:t>
      </w:r>
      <w:r w:rsidRPr="001266EF">
        <w:rPr>
          <w:rFonts w:ascii="Calibri" w:hAnsi="Calibri" w:cs="Calibri"/>
        </w:rPr>
        <w:t xml:space="preserve"> </w:t>
      </w:r>
      <w:r w:rsidRPr="001266EF">
        <w:rPr>
          <w:rFonts w:ascii="Calibri" w:hAnsi="Calibri" w:cs="Calibri"/>
          <w:sz w:val="16"/>
          <w:szCs w:val="16"/>
        </w:rPr>
        <w:t>Australian Government Department of Foreign Affairs and Trade Development for All 2015-2020, Strategy for strengthening disability inclusive development in Australia’s aid program, May 2015</w:t>
      </w:r>
    </w:p>
  </w:footnote>
  <w:footnote w:id="48">
    <w:p w14:paraId="4AE1B414" w14:textId="34B5E947" w:rsidR="00E826BF" w:rsidRPr="001266EF" w:rsidRDefault="00E826BF">
      <w:pPr>
        <w:pStyle w:val="FootnoteText"/>
        <w:rPr>
          <w:rFonts w:ascii="Calibri" w:hAnsi="Calibri" w:cs="Calibri"/>
          <w:lang w:val="en-US"/>
        </w:rPr>
      </w:pPr>
      <w:r w:rsidRPr="001266EF">
        <w:rPr>
          <w:rStyle w:val="FootnoteReference"/>
          <w:rFonts w:ascii="Calibri" w:hAnsi="Calibri" w:cs="Calibri"/>
        </w:rPr>
        <w:t>47</w:t>
      </w:r>
      <w:r w:rsidRPr="001266EF">
        <w:rPr>
          <w:rFonts w:ascii="Calibri" w:hAnsi="Calibri" w:cs="Calibri"/>
        </w:rPr>
        <w:t xml:space="preserve"> </w:t>
      </w:r>
      <w:r w:rsidRPr="001266EF">
        <w:rPr>
          <w:rFonts w:ascii="Calibri" w:hAnsi="Calibri" w:cs="Calibri"/>
          <w:sz w:val="16"/>
          <w:szCs w:val="16"/>
          <w:lang w:val="en-US"/>
        </w:rPr>
        <w:t xml:space="preserve">Congressional Research Service: Laos updated December 2019 </w:t>
      </w:r>
      <w:hyperlink r:id="rId5" w:history="1">
        <w:r w:rsidRPr="001266EF">
          <w:rPr>
            <w:rStyle w:val="Hyperlink"/>
            <w:rFonts w:ascii="Calibri" w:hAnsi="Calibri" w:cs="Calibri"/>
            <w:sz w:val="16"/>
            <w:szCs w:val="16"/>
            <w:lang w:val="en-US"/>
          </w:rPr>
          <w:t>www.everycrsreport.com/files/2019-12</w:t>
        </w:r>
      </w:hyperlink>
      <w:r w:rsidRPr="001266EF">
        <w:rPr>
          <w:rFonts w:ascii="Calibri" w:hAnsi="Calibri" w:cs="Calibri"/>
          <w:sz w:val="16"/>
          <w:szCs w:val="16"/>
          <w:lang w:val="en-US"/>
        </w:rPr>
        <w:t xml:space="preserve"> 13_IF10236_ea52ded2429e38b2187afc4df69546b2d613b365.pdf</w:t>
      </w:r>
    </w:p>
  </w:footnote>
  <w:footnote w:id="49">
    <w:p w14:paraId="1C644651" w14:textId="72AFC62E" w:rsidR="00E826BF" w:rsidRPr="001266EF" w:rsidRDefault="00E826BF">
      <w:pPr>
        <w:pStyle w:val="FootnoteText"/>
        <w:rPr>
          <w:rFonts w:ascii="Calibri" w:hAnsi="Calibri" w:cs="Calibri"/>
          <w:lang w:val="en-US"/>
        </w:rPr>
      </w:pPr>
      <w:r w:rsidRPr="001266EF">
        <w:rPr>
          <w:rStyle w:val="FootnoteReference"/>
          <w:rFonts w:ascii="Calibri" w:hAnsi="Calibri" w:cs="Calibri"/>
        </w:rPr>
        <w:t>48</w:t>
      </w:r>
      <w:r w:rsidRPr="001266EF">
        <w:rPr>
          <w:rFonts w:ascii="Calibri" w:hAnsi="Calibri" w:cs="Calibri"/>
        </w:rPr>
        <w:t xml:space="preserve"> </w:t>
      </w:r>
      <w:r w:rsidRPr="001266EF">
        <w:rPr>
          <w:rFonts w:ascii="Calibri" w:hAnsi="Calibri" w:cs="Calibri"/>
          <w:sz w:val="16"/>
          <w:szCs w:val="16"/>
        </w:rPr>
        <w:t>ASEAN Plus Six includes the ten ASEAN members plus Australia, China, India, Japan, New Zealand and South Korea.</w:t>
      </w:r>
    </w:p>
  </w:footnote>
  <w:footnote w:id="50">
    <w:p w14:paraId="458468F2" w14:textId="74A7E062" w:rsidR="00E826BF" w:rsidRPr="001266EF" w:rsidRDefault="00E826BF">
      <w:pPr>
        <w:pStyle w:val="FootnoteText"/>
        <w:rPr>
          <w:rFonts w:ascii="Calibri" w:hAnsi="Calibri" w:cs="Calibri"/>
          <w:lang w:val="en-US"/>
        </w:rPr>
      </w:pPr>
      <w:r w:rsidRPr="001266EF">
        <w:rPr>
          <w:rStyle w:val="FootnoteReference"/>
          <w:rFonts w:ascii="Calibri" w:hAnsi="Calibri" w:cs="Calibri"/>
        </w:rPr>
        <w:t>49</w:t>
      </w:r>
      <w:r w:rsidRPr="001266EF">
        <w:rPr>
          <w:rFonts w:ascii="Calibri" w:hAnsi="Calibri" w:cs="Calibri"/>
        </w:rPr>
        <w:t xml:space="preserve"> </w:t>
      </w:r>
      <w:r w:rsidRPr="001266EF">
        <w:rPr>
          <w:rFonts w:ascii="Calibri" w:hAnsi="Calibri" w:cs="Calibri"/>
          <w:sz w:val="16"/>
          <w:szCs w:val="16"/>
        </w:rPr>
        <w:t>See http://www.xinhuanet.com/english/2021-01/20/c_139683591.htm</w:t>
      </w:r>
    </w:p>
  </w:footnote>
  <w:footnote w:id="51">
    <w:p w14:paraId="08FABAF4" w14:textId="0098AB2F" w:rsidR="00E826BF" w:rsidRPr="001266EF" w:rsidRDefault="00E826BF">
      <w:pPr>
        <w:pStyle w:val="FootnoteText"/>
        <w:rPr>
          <w:rFonts w:ascii="Calibri" w:hAnsi="Calibri" w:cs="Calibri"/>
          <w:lang w:val="en-US"/>
        </w:rPr>
      </w:pPr>
      <w:r w:rsidRPr="001266EF">
        <w:rPr>
          <w:rStyle w:val="FootnoteReference"/>
          <w:rFonts w:ascii="Calibri" w:hAnsi="Calibri" w:cs="Calibri"/>
        </w:rPr>
        <w:t>50</w:t>
      </w:r>
      <w:r w:rsidRPr="001266EF">
        <w:rPr>
          <w:rFonts w:ascii="Calibri" w:hAnsi="Calibri" w:cs="Calibri"/>
        </w:rPr>
        <w:t xml:space="preserve"> </w:t>
      </w:r>
      <w:r w:rsidRPr="001266EF">
        <w:rPr>
          <w:rFonts w:ascii="Calibri" w:hAnsi="Calibri" w:cs="Calibri"/>
          <w:sz w:val="16"/>
          <w:szCs w:val="16"/>
        </w:rPr>
        <w:t>https://reliefweb.int/report/lao-peoples-democratic-republic/2020-progress-report-lao-pdr-united-nations-partnership</w:t>
      </w:r>
    </w:p>
  </w:footnote>
  <w:footnote w:id="52">
    <w:p w14:paraId="41656E57" w14:textId="2A1CD217" w:rsidR="00E826BF" w:rsidRPr="001266EF" w:rsidRDefault="00E826BF">
      <w:pPr>
        <w:pStyle w:val="FootnoteText"/>
        <w:rPr>
          <w:rFonts w:ascii="Calibri" w:hAnsi="Calibri" w:cs="Calibri"/>
          <w:lang w:val="en-US"/>
        </w:rPr>
      </w:pPr>
      <w:r w:rsidRPr="001266EF">
        <w:rPr>
          <w:rStyle w:val="FootnoteReference"/>
          <w:rFonts w:ascii="Calibri" w:hAnsi="Calibri" w:cs="Calibri"/>
        </w:rPr>
        <w:t>51</w:t>
      </w:r>
      <w:r w:rsidRPr="001266EF">
        <w:rPr>
          <w:rFonts w:ascii="Calibri" w:hAnsi="Calibri" w:cs="Calibri"/>
        </w:rPr>
        <w:t xml:space="preserve"> </w:t>
      </w:r>
      <w:r w:rsidRPr="001266EF">
        <w:rPr>
          <w:rFonts w:ascii="Calibri" w:hAnsi="Calibri" w:cs="Calibri"/>
          <w:sz w:val="16"/>
          <w:szCs w:val="16"/>
        </w:rPr>
        <w:t>https://www.worldbank.org/en/country/lao/overview#1</w:t>
      </w:r>
    </w:p>
  </w:footnote>
  <w:footnote w:id="53">
    <w:p w14:paraId="02351047" w14:textId="11E96284" w:rsidR="00E826BF" w:rsidRPr="001266EF" w:rsidRDefault="00E826BF">
      <w:pPr>
        <w:pStyle w:val="FootnoteText"/>
        <w:rPr>
          <w:rFonts w:ascii="Calibri" w:hAnsi="Calibri" w:cs="Calibri"/>
          <w:lang w:val="en-US"/>
        </w:rPr>
      </w:pPr>
      <w:r w:rsidRPr="001266EF">
        <w:rPr>
          <w:rStyle w:val="FootnoteReference"/>
          <w:rFonts w:ascii="Calibri" w:hAnsi="Calibri" w:cs="Calibri"/>
        </w:rPr>
        <w:t>52</w:t>
      </w:r>
      <w:r w:rsidRPr="001266EF">
        <w:rPr>
          <w:rFonts w:ascii="Calibri" w:hAnsi="Calibri" w:cs="Calibri"/>
        </w:rPr>
        <w:t xml:space="preserve"> </w:t>
      </w:r>
      <w:r w:rsidRPr="001266EF">
        <w:rPr>
          <w:rFonts w:ascii="Calibri" w:hAnsi="Calibri" w:cs="Calibri"/>
          <w:sz w:val="16"/>
          <w:szCs w:val="16"/>
        </w:rPr>
        <w:t>LAI understands that the HRD Office has requested but not yet received information from the donor database.</w:t>
      </w:r>
    </w:p>
  </w:footnote>
  <w:footnote w:id="54">
    <w:p w14:paraId="5D3C4392" w14:textId="7D30EC98" w:rsidR="00E826BF" w:rsidRPr="001266EF" w:rsidRDefault="00E826BF">
      <w:pPr>
        <w:pStyle w:val="FootnoteText"/>
        <w:rPr>
          <w:rFonts w:ascii="Calibri" w:hAnsi="Calibri" w:cs="Calibri"/>
          <w:lang w:val="en-US"/>
        </w:rPr>
      </w:pPr>
      <w:r w:rsidRPr="001266EF">
        <w:rPr>
          <w:rStyle w:val="FootnoteReference"/>
          <w:rFonts w:ascii="Calibri" w:hAnsi="Calibri" w:cs="Calibri"/>
        </w:rPr>
        <w:t>53</w:t>
      </w:r>
      <w:r w:rsidRPr="001266EF">
        <w:rPr>
          <w:rFonts w:ascii="Calibri" w:hAnsi="Calibri" w:cs="Calibri"/>
        </w:rPr>
        <w:t xml:space="preserve"> </w:t>
      </w:r>
      <w:r w:rsidRPr="001266EF">
        <w:rPr>
          <w:rFonts w:ascii="Calibri" w:hAnsi="Calibri" w:cs="Calibri"/>
          <w:sz w:val="16"/>
          <w:szCs w:val="16"/>
        </w:rPr>
        <w:t xml:space="preserve">The last RTIM was held in 2019: </w:t>
      </w:r>
      <w:hyperlink r:id="rId6" w:history="1">
        <w:r w:rsidRPr="001266EF">
          <w:rPr>
            <w:rStyle w:val="Hyperlink"/>
            <w:rFonts w:ascii="Calibri" w:hAnsi="Calibri" w:cs="Calibri"/>
            <w:sz w:val="16"/>
            <w:szCs w:val="16"/>
          </w:rPr>
          <w:t>https://rtm.org.la/resources/2019-round-table-meeting/</w:t>
        </w:r>
      </w:hyperlink>
      <w:r w:rsidRPr="001266EF">
        <w:rPr>
          <w:rFonts w:ascii="Calibri" w:hAnsi="Calibri" w:cs="Calibri"/>
          <w:sz w:val="16"/>
          <w:szCs w:val="16"/>
        </w:rPr>
        <w:t xml:space="preserve"> lists relevant documents in the public domain.</w:t>
      </w:r>
    </w:p>
  </w:footnote>
  <w:footnote w:id="55">
    <w:p w14:paraId="0600610A" w14:textId="0AB8F4C0" w:rsidR="00E826BF" w:rsidRPr="001266EF" w:rsidRDefault="00E826BF">
      <w:pPr>
        <w:pStyle w:val="FootnoteText"/>
        <w:rPr>
          <w:rFonts w:ascii="Calibri" w:hAnsi="Calibri" w:cs="Calibri"/>
          <w:lang w:val="en-US"/>
        </w:rPr>
      </w:pPr>
      <w:r w:rsidRPr="001266EF">
        <w:rPr>
          <w:rStyle w:val="FootnoteReference"/>
          <w:rFonts w:ascii="Calibri" w:hAnsi="Calibri" w:cs="Calibri"/>
        </w:rPr>
        <w:t>54</w:t>
      </w:r>
      <w:r w:rsidRPr="001266EF">
        <w:rPr>
          <w:rFonts w:ascii="Calibri" w:hAnsi="Calibri" w:cs="Calibri"/>
        </w:rPr>
        <w:t xml:space="preserve"> </w:t>
      </w:r>
      <w:r w:rsidRPr="001266EF">
        <w:rPr>
          <w:rFonts w:ascii="Calibri" w:hAnsi="Calibri" w:cs="Calibri"/>
          <w:sz w:val="16"/>
          <w:szCs w:val="16"/>
        </w:rPr>
        <w:t>During the design phase of LAI Phase III, an informal request was made to LAI to support the development of a terms of reference for a potential HRD SSWG. s</w:t>
      </w:r>
    </w:p>
  </w:footnote>
  <w:footnote w:id="56">
    <w:p w14:paraId="77B5C08B" w14:textId="470E3744" w:rsidR="00E826BF" w:rsidRPr="001266EF" w:rsidRDefault="00E826BF">
      <w:pPr>
        <w:pStyle w:val="FootnoteText"/>
        <w:rPr>
          <w:rFonts w:ascii="Calibri" w:hAnsi="Calibri" w:cs="Calibri"/>
          <w:lang w:val="en-US"/>
        </w:rPr>
      </w:pPr>
      <w:r w:rsidRPr="001266EF">
        <w:rPr>
          <w:rStyle w:val="FootnoteReference"/>
          <w:rFonts w:ascii="Calibri" w:hAnsi="Calibri" w:cs="Calibri"/>
        </w:rPr>
        <w:t>55</w:t>
      </w:r>
      <w:r w:rsidRPr="001266EF">
        <w:rPr>
          <w:rFonts w:ascii="Calibri" w:hAnsi="Calibri" w:cs="Calibri"/>
        </w:rPr>
        <w:t xml:space="preserve"> </w:t>
      </w:r>
      <w:r w:rsidRPr="001266EF">
        <w:rPr>
          <w:rFonts w:ascii="Calibri" w:hAnsi="Calibri" w:cs="Calibri"/>
          <w:sz w:val="16"/>
          <w:szCs w:val="16"/>
        </w:rPr>
        <w:t>Government of Lao PDR, Ministry of Planning and Investment (2017) Programme Based Approach: An application guideline in the Lao PDR, p.3-4</w:t>
      </w:r>
    </w:p>
  </w:footnote>
  <w:footnote w:id="57">
    <w:p w14:paraId="1BC165C9" w14:textId="5B79682B" w:rsidR="00E826BF" w:rsidRPr="001266EF" w:rsidRDefault="00E826BF">
      <w:pPr>
        <w:pStyle w:val="FootnoteText"/>
        <w:rPr>
          <w:rFonts w:ascii="Calibri" w:hAnsi="Calibri" w:cs="Calibri"/>
          <w:lang w:val="en-US"/>
        </w:rPr>
      </w:pPr>
      <w:r w:rsidRPr="001266EF">
        <w:rPr>
          <w:rStyle w:val="FootnoteReference"/>
          <w:rFonts w:ascii="Calibri" w:hAnsi="Calibri" w:cs="Calibri"/>
        </w:rPr>
        <w:t>56</w:t>
      </w:r>
      <w:r w:rsidRPr="001266EF">
        <w:rPr>
          <w:rFonts w:ascii="Calibri" w:hAnsi="Calibri" w:cs="Calibri"/>
        </w:rPr>
        <w:t xml:space="preserve"> </w:t>
      </w:r>
      <w:r w:rsidRPr="001266EF">
        <w:rPr>
          <w:rFonts w:ascii="Calibri" w:hAnsi="Calibri" w:cs="Calibri"/>
          <w:sz w:val="16"/>
          <w:szCs w:val="16"/>
        </w:rPr>
        <w:t xml:space="preserve">DFAT </w:t>
      </w:r>
      <w:r w:rsidRPr="001266EF">
        <w:rPr>
          <w:rFonts w:ascii="Calibri" w:hAnsi="Calibri" w:cs="Calibri"/>
          <w:iCs/>
          <w:sz w:val="16"/>
          <w:szCs w:val="16"/>
        </w:rPr>
        <w:t xml:space="preserve">Partnerships for Recovery- Australia’s COVID-19 Development Response </w:t>
      </w:r>
      <w:r w:rsidRPr="001266EF">
        <w:rPr>
          <w:rFonts w:ascii="Calibri" w:hAnsi="Calibri" w:cs="Calibri"/>
          <w:sz w:val="16"/>
          <w:szCs w:val="16"/>
        </w:rPr>
        <w:t>p.</w:t>
      </w:r>
      <w:r w:rsidRPr="001266EF">
        <w:rPr>
          <w:rFonts w:ascii="Calibri" w:hAnsi="Calibri" w:cs="Calibri"/>
          <w:sz w:val="16"/>
          <w:szCs w:val="16"/>
          <w:lang w:val="en-US"/>
        </w:rPr>
        <w:t>2</w:t>
      </w:r>
    </w:p>
  </w:footnote>
  <w:footnote w:id="58">
    <w:p w14:paraId="4705724B" w14:textId="339F66DA" w:rsidR="00E826BF" w:rsidRPr="001266EF" w:rsidRDefault="00E826BF">
      <w:pPr>
        <w:pStyle w:val="FootnoteText"/>
        <w:rPr>
          <w:rFonts w:ascii="Calibri" w:hAnsi="Calibri" w:cs="Calibri"/>
          <w:lang w:val="en-US"/>
        </w:rPr>
      </w:pPr>
      <w:r w:rsidRPr="001266EF">
        <w:rPr>
          <w:rStyle w:val="FootnoteReference"/>
          <w:rFonts w:ascii="Calibri" w:hAnsi="Calibri" w:cs="Calibri"/>
        </w:rPr>
        <w:t>57</w:t>
      </w:r>
      <w:r w:rsidRPr="001266EF">
        <w:rPr>
          <w:rFonts w:ascii="Calibri" w:hAnsi="Calibri" w:cs="Calibri"/>
        </w:rPr>
        <w:t xml:space="preserve"> </w:t>
      </w:r>
      <w:r w:rsidRPr="001266EF">
        <w:rPr>
          <w:rFonts w:ascii="Calibri" w:hAnsi="Calibri" w:cs="Calibri"/>
          <w:sz w:val="16"/>
          <w:szCs w:val="16"/>
        </w:rPr>
        <w:t xml:space="preserve">DFAT </w:t>
      </w:r>
      <w:r w:rsidRPr="001266EF">
        <w:rPr>
          <w:rFonts w:ascii="Calibri" w:hAnsi="Calibri" w:cs="Calibri"/>
          <w:iCs/>
          <w:sz w:val="16"/>
          <w:szCs w:val="16"/>
        </w:rPr>
        <w:t>Partnerships for Recovery- Australia’s COVID-19 Development Response</w:t>
      </w:r>
      <w:r w:rsidRPr="001266EF">
        <w:rPr>
          <w:rFonts w:ascii="Calibri" w:hAnsi="Calibri" w:cs="Calibri"/>
          <w:sz w:val="16"/>
          <w:szCs w:val="16"/>
        </w:rPr>
        <w:t xml:space="preserve"> p</w:t>
      </w:r>
      <w:r w:rsidRPr="001266EF">
        <w:rPr>
          <w:rFonts w:ascii="Calibri" w:hAnsi="Calibri" w:cs="Calibri"/>
          <w:sz w:val="16"/>
          <w:szCs w:val="16"/>
          <w:lang w:val="en-US"/>
        </w:rPr>
        <w:t>.11</w:t>
      </w:r>
    </w:p>
  </w:footnote>
  <w:footnote w:id="59">
    <w:p w14:paraId="2773A661" w14:textId="46F08CD2" w:rsidR="00E826BF" w:rsidRPr="001266EF" w:rsidRDefault="00E826BF">
      <w:pPr>
        <w:pStyle w:val="FootnoteText"/>
        <w:rPr>
          <w:rFonts w:ascii="Calibri" w:hAnsi="Calibri" w:cs="Calibri"/>
          <w:lang w:val="en-US"/>
        </w:rPr>
      </w:pPr>
      <w:r w:rsidRPr="001266EF">
        <w:rPr>
          <w:rStyle w:val="FootnoteReference"/>
          <w:rFonts w:ascii="Calibri" w:hAnsi="Calibri" w:cs="Calibri"/>
        </w:rPr>
        <w:t>58</w:t>
      </w:r>
      <w:r w:rsidRPr="001266EF">
        <w:rPr>
          <w:rFonts w:ascii="Calibri" w:hAnsi="Calibri" w:cs="Calibri"/>
        </w:rPr>
        <w:t xml:space="preserve"> </w:t>
      </w:r>
      <w:r w:rsidRPr="001266EF">
        <w:rPr>
          <w:rFonts w:ascii="Calibri" w:hAnsi="Calibri" w:cs="Calibri"/>
          <w:sz w:val="16"/>
          <w:szCs w:val="16"/>
        </w:rPr>
        <w:t xml:space="preserve">DFAT </w:t>
      </w:r>
      <w:r w:rsidRPr="001266EF">
        <w:rPr>
          <w:rFonts w:ascii="Calibri" w:hAnsi="Calibri" w:cs="Calibri"/>
          <w:iCs/>
          <w:sz w:val="16"/>
          <w:szCs w:val="16"/>
        </w:rPr>
        <w:t xml:space="preserve">Partnerships for Recovery- Australia’s COVID-19 Development Response </w:t>
      </w:r>
      <w:r w:rsidRPr="001266EF">
        <w:rPr>
          <w:rFonts w:ascii="Calibri" w:hAnsi="Calibri" w:cs="Calibri"/>
          <w:sz w:val="16"/>
          <w:szCs w:val="16"/>
        </w:rPr>
        <w:t>p</w:t>
      </w:r>
      <w:r w:rsidRPr="001266EF">
        <w:rPr>
          <w:rFonts w:ascii="Calibri" w:hAnsi="Calibri" w:cs="Calibri"/>
          <w:sz w:val="16"/>
          <w:szCs w:val="16"/>
          <w:lang w:val="en-US"/>
        </w:rPr>
        <w:t>.12</w:t>
      </w:r>
    </w:p>
  </w:footnote>
  <w:footnote w:id="60">
    <w:p w14:paraId="2991B64E" w14:textId="7A5D354B" w:rsidR="00E826BF" w:rsidRPr="001266EF" w:rsidRDefault="00E826BF">
      <w:pPr>
        <w:pStyle w:val="FootnoteText"/>
        <w:rPr>
          <w:rFonts w:ascii="Calibri" w:hAnsi="Calibri" w:cs="Calibri"/>
          <w:lang w:val="en-US"/>
        </w:rPr>
      </w:pPr>
      <w:r w:rsidRPr="001266EF">
        <w:rPr>
          <w:rStyle w:val="FootnoteReference"/>
          <w:rFonts w:ascii="Calibri" w:hAnsi="Calibri" w:cs="Calibri"/>
        </w:rPr>
        <w:t>59</w:t>
      </w:r>
      <w:r w:rsidRPr="001266EF">
        <w:rPr>
          <w:rFonts w:ascii="Calibri" w:hAnsi="Calibri" w:cs="Calibri"/>
        </w:rPr>
        <w:t xml:space="preserve"> </w:t>
      </w:r>
      <w:r w:rsidRPr="001266EF">
        <w:rPr>
          <w:rFonts w:ascii="Calibri" w:hAnsi="Calibri" w:cs="Calibri"/>
          <w:sz w:val="16"/>
          <w:szCs w:val="16"/>
        </w:rPr>
        <w:t xml:space="preserve">DFAT </w:t>
      </w:r>
      <w:r w:rsidRPr="001266EF">
        <w:rPr>
          <w:rFonts w:ascii="Calibri" w:hAnsi="Calibri" w:cs="Calibri"/>
          <w:iCs/>
          <w:sz w:val="16"/>
          <w:szCs w:val="16"/>
        </w:rPr>
        <w:t>Laos COVID-19 Development Response Plan</w:t>
      </w:r>
      <w:r w:rsidRPr="001266EF">
        <w:rPr>
          <w:rFonts w:ascii="Calibri" w:hAnsi="Calibri" w:cs="Calibri"/>
          <w:sz w:val="16"/>
          <w:szCs w:val="16"/>
        </w:rPr>
        <w:t xml:space="preserve"> p</w:t>
      </w:r>
      <w:r w:rsidRPr="001266EF">
        <w:rPr>
          <w:rFonts w:ascii="Calibri" w:hAnsi="Calibri" w:cs="Calibri"/>
          <w:sz w:val="16"/>
          <w:szCs w:val="16"/>
          <w:lang w:val="en-US"/>
        </w:rPr>
        <w:t>. 4</w:t>
      </w:r>
    </w:p>
  </w:footnote>
  <w:footnote w:id="61">
    <w:p w14:paraId="75CD45A9" w14:textId="370FD87C" w:rsidR="00E826BF" w:rsidRPr="001266EF" w:rsidRDefault="00E826BF">
      <w:pPr>
        <w:pStyle w:val="FootnoteText"/>
        <w:rPr>
          <w:rFonts w:ascii="Calibri" w:hAnsi="Calibri" w:cs="Calibri"/>
          <w:lang w:val="en-US"/>
        </w:rPr>
      </w:pPr>
      <w:r w:rsidRPr="001266EF">
        <w:rPr>
          <w:rStyle w:val="FootnoteReference"/>
          <w:rFonts w:ascii="Calibri" w:hAnsi="Calibri" w:cs="Calibri"/>
        </w:rPr>
        <w:t>60</w:t>
      </w:r>
      <w:r w:rsidRPr="001266EF">
        <w:rPr>
          <w:rFonts w:ascii="Calibri" w:hAnsi="Calibri" w:cs="Calibri"/>
        </w:rPr>
        <w:t xml:space="preserve"> </w:t>
      </w:r>
      <w:r w:rsidRPr="001266EF">
        <w:rPr>
          <w:rFonts w:ascii="Calibri" w:hAnsi="Calibri" w:cs="Calibri"/>
          <w:sz w:val="16"/>
          <w:szCs w:val="16"/>
          <w:lang w:val="en-US"/>
        </w:rPr>
        <w:t>DFAT Australia Awards Global Strategic Framework 2021 – 2024 p. 8</w:t>
      </w:r>
    </w:p>
  </w:footnote>
  <w:footnote w:id="62">
    <w:p w14:paraId="4CA45BF2" w14:textId="2A29FEDA" w:rsidR="00E826BF" w:rsidRPr="001266EF" w:rsidRDefault="00E826BF">
      <w:pPr>
        <w:pStyle w:val="FootnoteText"/>
        <w:rPr>
          <w:rFonts w:ascii="Calibri" w:hAnsi="Calibri" w:cs="Calibri"/>
          <w:lang w:val="en-US"/>
        </w:rPr>
      </w:pPr>
      <w:r w:rsidRPr="001266EF">
        <w:rPr>
          <w:rStyle w:val="FootnoteReference"/>
          <w:rFonts w:ascii="Calibri" w:hAnsi="Calibri" w:cs="Calibri"/>
        </w:rPr>
        <w:t>61</w:t>
      </w:r>
      <w:r w:rsidRPr="001266EF">
        <w:rPr>
          <w:rFonts w:ascii="Calibri" w:hAnsi="Calibri" w:cs="Calibri"/>
        </w:rPr>
        <w:t xml:space="preserve"> </w:t>
      </w:r>
      <w:r w:rsidRPr="001266EF">
        <w:rPr>
          <w:rFonts w:ascii="Calibri" w:hAnsi="Calibri" w:cs="Calibri"/>
          <w:sz w:val="16"/>
          <w:szCs w:val="16"/>
        </w:rPr>
        <w:t xml:space="preserve">Laos PDR </w:t>
      </w:r>
      <w:r w:rsidRPr="001266EF">
        <w:rPr>
          <w:rFonts w:ascii="Calibri" w:hAnsi="Calibri" w:cs="Calibri"/>
          <w:iCs/>
          <w:sz w:val="16"/>
          <w:szCs w:val="16"/>
        </w:rPr>
        <w:t>9</w:t>
      </w:r>
      <w:r w:rsidRPr="001266EF">
        <w:rPr>
          <w:rFonts w:ascii="Calibri" w:hAnsi="Calibri" w:cs="Calibri"/>
          <w:iCs/>
          <w:sz w:val="16"/>
          <w:szCs w:val="16"/>
          <w:vertAlign w:val="superscript"/>
        </w:rPr>
        <w:t>th</w:t>
      </w:r>
      <w:r w:rsidRPr="001266EF">
        <w:rPr>
          <w:rFonts w:ascii="Calibri" w:hAnsi="Calibri" w:cs="Calibri"/>
          <w:iCs/>
          <w:sz w:val="16"/>
          <w:szCs w:val="16"/>
        </w:rPr>
        <w:t xml:space="preserve"> National Socio-Economic Development Plan (2021-25</w:t>
      </w:r>
      <w:r w:rsidRPr="001266EF">
        <w:rPr>
          <w:rFonts w:ascii="Calibri" w:hAnsi="Calibri" w:cs="Calibri"/>
          <w:sz w:val="16"/>
          <w:szCs w:val="16"/>
        </w:rPr>
        <w:t>) Output 3 p</w:t>
      </w:r>
      <w:r w:rsidRPr="001266EF">
        <w:rPr>
          <w:rFonts w:ascii="Calibri" w:hAnsi="Calibri" w:cs="Calibri"/>
          <w:sz w:val="16"/>
          <w:szCs w:val="16"/>
          <w:lang w:val="en-US"/>
        </w:rPr>
        <w:t xml:space="preserve"> 64</w:t>
      </w:r>
    </w:p>
  </w:footnote>
  <w:footnote w:id="63">
    <w:p w14:paraId="111DB371" w14:textId="08B1AD99" w:rsidR="00E826BF" w:rsidRPr="001266EF" w:rsidRDefault="00E826BF">
      <w:pPr>
        <w:pStyle w:val="FootnoteText"/>
        <w:rPr>
          <w:rFonts w:ascii="Calibri" w:hAnsi="Calibri" w:cs="Calibri"/>
          <w:lang w:val="en-US"/>
        </w:rPr>
      </w:pPr>
      <w:r w:rsidRPr="001266EF">
        <w:rPr>
          <w:rStyle w:val="FootnoteReference"/>
          <w:rFonts w:ascii="Calibri" w:hAnsi="Calibri" w:cs="Calibri"/>
        </w:rPr>
        <w:t>62</w:t>
      </w:r>
      <w:r w:rsidRPr="001266EF">
        <w:rPr>
          <w:rFonts w:ascii="Calibri" w:hAnsi="Calibri" w:cs="Calibri"/>
        </w:rPr>
        <w:t xml:space="preserve"> </w:t>
      </w:r>
      <w:r w:rsidRPr="001266EF">
        <w:rPr>
          <w:rFonts w:ascii="Calibri" w:hAnsi="Calibri" w:cs="Calibri"/>
          <w:sz w:val="16"/>
          <w:szCs w:val="16"/>
        </w:rPr>
        <w:t>Lao PDR (2013). Second National Communication to the UNFCCC. URL: https://unfccc.int/sites/default/files/resource/Laonc2.pdf</w:t>
      </w:r>
    </w:p>
  </w:footnote>
  <w:footnote w:id="64">
    <w:p w14:paraId="6A8321A4" w14:textId="4C4A1E76" w:rsidR="00E826BF" w:rsidRPr="001266EF" w:rsidRDefault="00E826BF">
      <w:pPr>
        <w:pStyle w:val="FootnoteText"/>
        <w:rPr>
          <w:rFonts w:ascii="Calibri" w:hAnsi="Calibri" w:cs="Calibri"/>
          <w:lang w:val="en-US"/>
        </w:rPr>
      </w:pPr>
      <w:r w:rsidRPr="001266EF">
        <w:rPr>
          <w:rStyle w:val="FootnoteReference"/>
          <w:rFonts w:ascii="Calibri" w:hAnsi="Calibri" w:cs="Calibri"/>
        </w:rPr>
        <w:t>63</w:t>
      </w:r>
      <w:r w:rsidRPr="001266EF">
        <w:rPr>
          <w:rFonts w:ascii="Calibri" w:hAnsi="Calibri" w:cs="Calibri"/>
        </w:rPr>
        <w:t xml:space="preserve"> </w:t>
      </w:r>
      <w:r w:rsidRPr="001266EF">
        <w:rPr>
          <w:rFonts w:ascii="Calibri" w:hAnsi="Calibri" w:cs="Calibri"/>
          <w:sz w:val="16"/>
          <w:szCs w:val="16"/>
        </w:rPr>
        <w:t>WBG Climate Change Knowledge Portal (CCKP, 2020). Climate Data: Projections. URL: https://climateknowledgeportal.worldbank. org/country/</w:t>
      </w:r>
      <w:proofErr w:type="spellStart"/>
      <w:r w:rsidRPr="001266EF">
        <w:rPr>
          <w:rFonts w:ascii="Calibri" w:hAnsi="Calibri" w:cs="Calibri"/>
          <w:sz w:val="16"/>
          <w:szCs w:val="16"/>
        </w:rPr>
        <w:t>laos</w:t>
      </w:r>
      <w:proofErr w:type="spellEnd"/>
      <w:r w:rsidRPr="001266EF">
        <w:rPr>
          <w:rFonts w:ascii="Calibri" w:hAnsi="Calibri" w:cs="Calibri"/>
          <w:sz w:val="16"/>
          <w:szCs w:val="16"/>
        </w:rPr>
        <w:t>/climate-data-projections</w:t>
      </w:r>
    </w:p>
  </w:footnote>
  <w:footnote w:id="65">
    <w:p w14:paraId="13581F5E" w14:textId="039D99F6" w:rsidR="00E826BF" w:rsidRPr="001266EF" w:rsidRDefault="00E826BF">
      <w:pPr>
        <w:pStyle w:val="FootnoteText"/>
        <w:rPr>
          <w:rFonts w:ascii="Calibri" w:hAnsi="Calibri" w:cs="Calibri"/>
          <w:lang w:val="en-US"/>
        </w:rPr>
      </w:pPr>
      <w:r w:rsidRPr="001266EF">
        <w:rPr>
          <w:rStyle w:val="FootnoteReference"/>
          <w:rFonts w:ascii="Calibri" w:hAnsi="Calibri" w:cs="Calibri"/>
        </w:rPr>
        <w:t>64</w:t>
      </w:r>
      <w:r w:rsidRPr="001266EF">
        <w:rPr>
          <w:rFonts w:ascii="Calibri" w:hAnsi="Calibri" w:cs="Calibri"/>
        </w:rPr>
        <w:t xml:space="preserve"> </w:t>
      </w:r>
      <w:hyperlink r:id="rId7" w:history="1">
        <w:r w:rsidRPr="001266EF">
          <w:rPr>
            <w:rStyle w:val="Hyperlink"/>
            <w:rFonts w:ascii="Calibri" w:hAnsi="Calibri" w:cs="Calibri"/>
            <w:sz w:val="16"/>
            <w:szCs w:val="16"/>
          </w:rPr>
          <w:t>15505-Lao PDR Country Profile-WEB.pdf (worldbank.org)</w:t>
        </w:r>
      </w:hyperlink>
    </w:p>
  </w:footnote>
  <w:footnote w:id="66">
    <w:p w14:paraId="7345F62D" w14:textId="74340944" w:rsidR="00E826BF" w:rsidRPr="001266EF" w:rsidRDefault="00E826BF">
      <w:pPr>
        <w:pStyle w:val="FootnoteText"/>
        <w:rPr>
          <w:rFonts w:ascii="Calibri" w:hAnsi="Calibri" w:cs="Calibri"/>
          <w:lang w:val="en-US"/>
        </w:rPr>
      </w:pPr>
      <w:r w:rsidRPr="001266EF">
        <w:rPr>
          <w:rStyle w:val="FootnoteReference"/>
          <w:rFonts w:ascii="Calibri" w:hAnsi="Calibri" w:cs="Calibri"/>
        </w:rPr>
        <w:t>65</w:t>
      </w:r>
      <w:r w:rsidRPr="001266EF">
        <w:rPr>
          <w:rFonts w:ascii="Calibri" w:hAnsi="Calibri" w:cs="Calibri"/>
        </w:rPr>
        <w:t xml:space="preserve"> </w:t>
      </w:r>
      <w:hyperlink r:id="rId8" w:history="1">
        <w:r w:rsidRPr="001266EF">
          <w:rPr>
            <w:rStyle w:val="Hyperlink"/>
            <w:rFonts w:ascii="Calibri" w:hAnsi="Calibri" w:cs="Calibri"/>
            <w:sz w:val="16"/>
            <w:szCs w:val="16"/>
          </w:rPr>
          <w:t>https://climateknowledgeportal.worldbank.org/sites/default/files/2021-06/15505-Lao%20PDR%20Country%20Profile-WEB.pdf</w:t>
        </w:r>
      </w:hyperlink>
    </w:p>
  </w:footnote>
  <w:footnote w:id="67">
    <w:p w14:paraId="64B15638" w14:textId="54E8E393" w:rsidR="00E826BF" w:rsidRPr="001266EF" w:rsidRDefault="00E826BF">
      <w:pPr>
        <w:pStyle w:val="FootnoteText"/>
        <w:rPr>
          <w:rFonts w:ascii="Calibri" w:hAnsi="Calibri" w:cs="Calibri"/>
          <w:lang w:val="en-US"/>
        </w:rPr>
      </w:pPr>
      <w:r w:rsidRPr="001266EF">
        <w:rPr>
          <w:rStyle w:val="FootnoteReference"/>
          <w:rFonts w:ascii="Calibri" w:hAnsi="Calibri" w:cs="Calibri"/>
        </w:rPr>
        <w:t>66</w:t>
      </w:r>
      <w:r w:rsidRPr="001266EF">
        <w:rPr>
          <w:rFonts w:ascii="Calibri" w:hAnsi="Calibri" w:cs="Calibri"/>
        </w:rPr>
        <w:t xml:space="preserve"> </w:t>
      </w:r>
      <w:r w:rsidRPr="001266EF">
        <w:rPr>
          <w:rFonts w:ascii="Calibri" w:hAnsi="Calibri" w:cs="Calibri"/>
          <w:sz w:val="16"/>
          <w:szCs w:val="16"/>
        </w:rPr>
        <w:t>The 9</w:t>
      </w:r>
      <w:r w:rsidRPr="001266EF">
        <w:rPr>
          <w:rFonts w:ascii="Calibri" w:hAnsi="Calibri" w:cs="Calibri"/>
          <w:sz w:val="16"/>
          <w:szCs w:val="16"/>
          <w:vertAlign w:val="superscript"/>
        </w:rPr>
        <w:t>th</w:t>
      </w:r>
      <w:r w:rsidRPr="001266EF">
        <w:rPr>
          <w:rFonts w:ascii="Calibri" w:hAnsi="Calibri" w:cs="Calibri"/>
          <w:sz w:val="16"/>
          <w:szCs w:val="16"/>
        </w:rPr>
        <w:t xml:space="preserve"> Five-Year National Socio-Economic Development Plan (2021-2025)</w:t>
      </w:r>
    </w:p>
  </w:footnote>
  <w:footnote w:id="68">
    <w:p w14:paraId="2FD60CA9" w14:textId="77777777" w:rsidR="00E826BF" w:rsidRPr="001266EF" w:rsidRDefault="00E826BF" w:rsidP="00864C1D">
      <w:pPr>
        <w:pStyle w:val="FootnoteText"/>
        <w:rPr>
          <w:rFonts w:ascii="Calibri" w:hAnsi="Calibri" w:cs="Calibri"/>
          <w:sz w:val="16"/>
          <w:szCs w:val="16"/>
        </w:rPr>
      </w:pPr>
      <w:r w:rsidRPr="001266EF">
        <w:rPr>
          <w:rStyle w:val="FootnoteReference"/>
          <w:rFonts w:ascii="Calibri" w:hAnsi="Calibri" w:cs="Calibri"/>
          <w:sz w:val="16"/>
          <w:szCs w:val="16"/>
        </w:rPr>
        <w:footnoteRef/>
      </w:r>
      <w:r w:rsidRPr="001266EF">
        <w:rPr>
          <w:rFonts w:ascii="Calibri" w:hAnsi="Calibri" w:cs="Calibri"/>
          <w:sz w:val="16"/>
          <w:szCs w:val="16"/>
        </w:rPr>
        <w:t xml:space="preserve"> Joint Selection Committee is a mature process that brings together representatives from MOES, Departments of Planning and Department of Student Affairs; LNCCI, MPI, Department of International Cooperation, and MOHA, Department of Civil Service. The committee oversee and undertake the selection of successful AAS recipients. </w:t>
      </w:r>
    </w:p>
  </w:footnote>
  <w:footnote w:id="69">
    <w:p w14:paraId="2C58E5DD" w14:textId="77777777" w:rsidR="00E826BF" w:rsidRPr="001266EF" w:rsidRDefault="00E826BF" w:rsidP="00864C1D">
      <w:pPr>
        <w:pStyle w:val="FootnoteText"/>
        <w:rPr>
          <w:rFonts w:ascii="Calibri" w:hAnsi="Calibri" w:cs="Calibri"/>
          <w:sz w:val="16"/>
          <w:szCs w:val="16"/>
        </w:rPr>
      </w:pPr>
      <w:r w:rsidRPr="001266EF">
        <w:rPr>
          <w:rStyle w:val="FootnoteReference"/>
          <w:rFonts w:ascii="Calibri" w:hAnsi="Calibri" w:cs="Calibri"/>
          <w:sz w:val="16"/>
          <w:szCs w:val="16"/>
        </w:rPr>
        <w:footnoteRef/>
      </w:r>
      <w:r w:rsidRPr="001266EF">
        <w:rPr>
          <w:rFonts w:ascii="Calibri" w:hAnsi="Calibri" w:cs="Calibri"/>
          <w:sz w:val="16"/>
          <w:szCs w:val="16"/>
        </w:rPr>
        <w:t xml:space="preserve"> IELTS = International English Language Testing System</w:t>
      </w:r>
    </w:p>
  </w:footnote>
  <w:footnote w:id="70">
    <w:p w14:paraId="027CA3E3" w14:textId="77777777" w:rsidR="00FA7CC3" w:rsidRPr="001266EF" w:rsidRDefault="00FA7CC3" w:rsidP="00FA7CC3">
      <w:pPr>
        <w:pStyle w:val="FootnoteText"/>
        <w:rPr>
          <w:rFonts w:ascii="Calibri" w:hAnsi="Calibri" w:cs="Calibri"/>
          <w:lang w:val="en-US"/>
        </w:rPr>
      </w:pPr>
      <w:r w:rsidRPr="001266EF">
        <w:rPr>
          <w:rStyle w:val="FootnoteReference"/>
          <w:rFonts w:ascii="Calibri" w:hAnsi="Calibri" w:cs="Calibri"/>
        </w:rPr>
        <w:t>68</w:t>
      </w:r>
      <w:r w:rsidRPr="001266EF">
        <w:rPr>
          <w:rFonts w:ascii="Calibri" w:hAnsi="Calibri" w:cs="Calibri"/>
        </w:rPr>
        <w:t xml:space="preserve"> </w:t>
      </w:r>
      <w:r w:rsidRPr="001266EF">
        <w:rPr>
          <w:rFonts w:ascii="Calibri" w:hAnsi="Calibri" w:cs="Calibri"/>
          <w:sz w:val="16"/>
          <w:szCs w:val="16"/>
        </w:rPr>
        <w:t>Refer to Section 4.3.2 for descriptions of Tier 1 and 2 partners.</w:t>
      </w:r>
    </w:p>
  </w:footnote>
  <w:footnote w:id="71">
    <w:p w14:paraId="30465128" w14:textId="2C0CD15F" w:rsidR="00E826BF" w:rsidRPr="001266EF" w:rsidRDefault="00E826BF">
      <w:pPr>
        <w:pStyle w:val="FootnoteText"/>
        <w:rPr>
          <w:rFonts w:ascii="Calibri" w:hAnsi="Calibri" w:cs="Calibri"/>
          <w:lang w:val="en-US"/>
        </w:rPr>
      </w:pPr>
      <w:r w:rsidRPr="001266EF">
        <w:rPr>
          <w:rStyle w:val="FootnoteReference"/>
          <w:rFonts w:ascii="Calibri" w:hAnsi="Calibri" w:cs="Calibri"/>
        </w:rPr>
        <w:t>69</w:t>
      </w:r>
      <w:r w:rsidRPr="001266EF">
        <w:rPr>
          <w:rFonts w:ascii="Calibri" w:hAnsi="Calibri" w:cs="Calibri"/>
        </w:rPr>
        <w:t xml:space="preserve"> </w:t>
      </w:r>
      <w:r w:rsidRPr="001266EF">
        <w:rPr>
          <w:rFonts w:ascii="Calibri" w:hAnsi="Calibri" w:cs="Calibri"/>
          <w:sz w:val="16"/>
          <w:szCs w:val="16"/>
        </w:rPr>
        <w:t>Any increase in the AAS eligibility requirement for English language will be reflected in the EP.</w:t>
      </w:r>
    </w:p>
  </w:footnote>
  <w:footnote w:id="72">
    <w:p w14:paraId="541B2889" w14:textId="59B9DC34" w:rsidR="00E826BF" w:rsidRPr="001266EF" w:rsidRDefault="00E826BF">
      <w:pPr>
        <w:pStyle w:val="FootnoteText"/>
        <w:rPr>
          <w:rFonts w:ascii="Calibri" w:hAnsi="Calibri" w:cs="Calibri"/>
          <w:lang w:val="en-US"/>
        </w:rPr>
      </w:pPr>
      <w:r w:rsidRPr="001266EF">
        <w:rPr>
          <w:rStyle w:val="FootnoteReference"/>
          <w:rFonts w:ascii="Calibri" w:hAnsi="Calibri" w:cs="Calibri"/>
        </w:rPr>
        <w:t>70</w:t>
      </w:r>
      <w:r w:rsidRPr="001266EF">
        <w:rPr>
          <w:rFonts w:ascii="Calibri" w:hAnsi="Calibri" w:cs="Calibri"/>
        </w:rPr>
        <w:t xml:space="preserve"> </w:t>
      </w:r>
      <w:r w:rsidRPr="001266EF">
        <w:rPr>
          <w:rFonts w:ascii="Calibri" w:hAnsi="Calibri" w:cs="Calibri"/>
          <w:sz w:val="16"/>
          <w:szCs w:val="16"/>
        </w:rPr>
        <w:t>The competency requirements for AAS are defined in DFAT’s Australia Awards Policy Handbook, updated annually.</w:t>
      </w:r>
    </w:p>
  </w:footnote>
  <w:footnote w:id="73">
    <w:p w14:paraId="3E1B13F5" w14:textId="4A7BFBBB" w:rsidR="00E826BF" w:rsidRPr="001266EF" w:rsidRDefault="00E826BF">
      <w:pPr>
        <w:pStyle w:val="FootnoteText"/>
        <w:rPr>
          <w:rFonts w:ascii="Calibri" w:hAnsi="Calibri" w:cs="Calibri"/>
          <w:lang w:val="en-US"/>
        </w:rPr>
      </w:pPr>
      <w:r w:rsidRPr="001266EF">
        <w:rPr>
          <w:rStyle w:val="FootnoteReference"/>
          <w:rFonts w:ascii="Calibri" w:hAnsi="Calibri" w:cs="Calibri"/>
        </w:rPr>
        <w:t>71</w:t>
      </w:r>
      <w:r w:rsidRPr="001266EF">
        <w:rPr>
          <w:rFonts w:ascii="Calibri" w:hAnsi="Calibri" w:cs="Calibri"/>
        </w:rPr>
        <w:t xml:space="preserve"> </w:t>
      </w:r>
      <w:r w:rsidRPr="001266EF">
        <w:rPr>
          <w:rFonts w:ascii="Calibri" w:hAnsi="Calibri" w:cs="Calibri"/>
          <w:sz w:val="16"/>
          <w:szCs w:val="16"/>
        </w:rPr>
        <w:t>The style of this activity is modelled on a highly successful program delivered by the New Zealand Government: New Zealand English Language Training for Officials. The program is thematic, delivering English language skills relevant to professional engagement in a thematic area, through scholarships and a competitive process. https://www.nzscholarships.govt.nz/en/types-of-new-zealand-scholarships/new-zealand-english-language-training-for-officials-scholarships</w:t>
      </w:r>
    </w:p>
  </w:footnote>
  <w:footnote w:id="74">
    <w:p w14:paraId="0D550467" w14:textId="7F3DCD1F" w:rsidR="00E826BF" w:rsidRPr="001266EF" w:rsidRDefault="00E826BF">
      <w:pPr>
        <w:pStyle w:val="FootnoteText"/>
        <w:rPr>
          <w:rFonts w:ascii="Calibri" w:hAnsi="Calibri" w:cs="Calibri"/>
          <w:lang w:val="en-US"/>
        </w:rPr>
      </w:pPr>
      <w:r w:rsidRPr="001266EF">
        <w:rPr>
          <w:rStyle w:val="FootnoteReference"/>
          <w:rFonts w:ascii="Calibri" w:hAnsi="Calibri" w:cs="Calibri"/>
        </w:rPr>
        <w:t>72</w:t>
      </w:r>
      <w:r w:rsidRPr="001266EF">
        <w:rPr>
          <w:rFonts w:ascii="Calibri" w:hAnsi="Calibri" w:cs="Calibri"/>
        </w:rPr>
        <w:t xml:space="preserve"> </w:t>
      </w:r>
      <w:r w:rsidRPr="001266EF">
        <w:rPr>
          <w:rFonts w:ascii="Calibri" w:hAnsi="Calibri" w:cs="Calibri"/>
          <w:sz w:val="16"/>
          <w:szCs w:val="16"/>
        </w:rPr>
        <w:t>The Developmental Leadership Program (DLP) independent research program is supported by the Australian Government, and delivered in partnership with University of Birmingham (UK) and La Trobe University, Melbourne - www.dlprog.org</w:t>
      </w:r>
    </w:p>
  </w:footnote>
  <w:footnote w:id="75">
    <w:p w14:paraId="078AACCC" w14:textId="67AB611A" w:rsidR="00E826BF" w:rsidRPr="001266EF" w:rsidRDefault="00E826BF">
      <w:pPr>
        <w:pStyle w:val="FootnoteText"/>
        <w:rPr>
          <w:rFonts w:ascii="Calibri" w:hAnsi="Calibri" w:cs="Calibri"/>
          <w:lang w:val="en-US"/>
        </w:rPr>
      </w:pPr>
      <w:r w:rsidRPr="001266EF">
        <w:rPr>
          <w:rStyle w:val="FootnoteReference"/>
          <w:rFonts w:ascii="Calibri" w:hAnsi="Calibri" w:cs="Calibri"/>
        </w:rPr>
        <w:t>73</w:t>
      </w:r>
      <w:r w:rsidRPr="001266EF">
        <w:rPr>
          <w:rFonts w:ascii="Calibri" w:hAnsi="Calibri" w:cs="Calibri"/>
        </w:rPr>
        <w:t xml:space="preserve"> </w:t>
      </w:r>
      <w:r w:rsidRPr="001266EF">
        <w:rPr>
          <w:rFonts w:ascii="Calibri" w:hAnsi="Calibri" w:cs="Calibri"/>
          <w:sz w:val="16"/>
          <w:szCs w:val="16"/>
        </w:rPr>
        <w:t xml:space="preserve">For example, Australian education technology and services company </w:t>
      </w:r>
      <w:proofErr w:type="spellStart"/>
      <w:r w:rsidRPr="001266EF">
        <w:rPr>
          <w:rFonts w:ascii="Calibri" w:hAnsi="Calibri" w:cs="Calibri"/>
          <w:sz w:val="16"/>
          <w:szCs w:val="16"/>
        </w:rPr>
        <w:t>Practera</w:t>
      </w:r>
      <w:proofErr w:type="spellEnd"/>
      <w:r w:rsidRPr="001266EF">
        <w:rPr>
          <w:rFonts w:ascii="Calibri" w:hAnsi="Calibri" w:cs="Calibri"/>
          <w:sz w:val="16"/>
          <w:szCs w:val="16"/>
        </w:rPr>
        <w:t xml:space="preserve"> (https://practera.com) delivers LIVE Projects, an initiative of the Victorian Government that offers opportunities for multinational and multi-disciplinary teams of international students to undertake real world projects for business, government and community organisations.</w:t>
      </w:r>
    </w:p>
  </w:footnote>
  <w:footnote w:id="76">
    <w:p w14:paraId="0A927236" w14:textId="4AEC6917" w:rsidR="00E826BF" w:rsidRPr="001266EF" w:rsidRDefault="00E826BF">
      <w:pPr>
        <w:pStyle w:val="FootnoteText"/>
        <w:rPr>
          <w:rFonts w:ascii="Calibri" w:hAnsi="Calibri" w:cs="Calibri"/>
          <w:lang w:val="en-US"/>
        </w:rPr>
      </w:pPr>
      <w:r w:rsidRPr="001266EF">
        <w:rPr>
          <w:rStyle w:val="FootnoteReference"/>
          <w:rFonts w:ascii="Calibri" w:hAnsi="Calibri" w:cs="Calibri"/>
        </w:rPr>
        <w:t>74</w:t>
      </w:r>
      <w:r w:rsidRPr="001266EF">
        <w:rPr>
          <w:rFonts w:ascii="Calibri" w:hAnsi="Calibri" w:cs="Calibri"/>
        </w:rPr>
        <w:t xml:space="preserve"> </w:t>
      </w:r>
      <w:r w:rsidRPr="001266EF">
        <w:rPr>
          <w:rFonts w:ascii="Calibri" w:hAnsi="Calibri" w:cs="Calibri"/>
          <w:sz w:val="16"/>
          <w:szCs w:val="16"/>
        </w:rPr>
        <w:t xml:space="preserve">During design consultations, </w:t>
      </w:r>
      <w:proofErr w:type="spellStart"/>
      <w:r w:rsidRPr="001266EF">
        <w:rPr>
          <w:rFonts w:ascii="Calibri" w:hAnsi="Calibri" w:cs="Calibri"/>
          <w:sz w:val="16"/>
          <w:szCs w:val="16"/>
        </w:rPr>
        <w:t>AustCham</w:t>
      </w:r>
      <w:proofErr w:type="spellEnd"/>
      <w:r w:rsidRPr="001266EF">
        <w:rPr>
          <w:rFonts w:ascii="Calibri" w:hAnsi="Calibri" w:cs="Calibri"/>
          <w:sz w:val="16"/>
          <w:szCs w:val="16"/>
        </w:rPr>
        <w:t xml:space="preserve"> Laos expressed interest in supporting AA scholars and alumni to link with Australian businesses operating in Laos.</w:t>
      </w:r>
    </w:p>
  </w:footnote>
  <w:footnote w:id="77">
    <w:p w14:paraId="08AB5E4A" w14:textId="0740FF18" w:rsidR="00E826BF" w:rsidRPr="001266EF" w:rsidRDefault="00E826BF">
      <w:pPr>
        <w:pStyle w:val="FootnoteText"/>
        <w:rPr>
          <w:rFonts w:ascii="Calibri" w:hAnsi="Calibri" w:cs="Calibri"/>
          <w:lang w:val="en-US"/>
        </w:rPr>
      </w:pPr>
      <w:r w:rsidRPr="001266EF">
        <w:rPr>
          <w:rStyle w:val="FootnoteReference"/>
          <w:rFonts w:ascii="Calibri" w:hAnsi="Calibri" w:cs="Calibri"/>
        </w:rPr>
        <w:t>75</w:t>
      </w:r>
      <w:r w:rsidRPr="001266EF">
        <w:rPr>
          <w:rFonts w:ascii="Calibri" w:hAnsi="Calibri" w:cs="Calibri"/>
        </w:rPr>
        <w:t xml:space="preserve"> </w:t>
      </w:r>
      <w:r w:rsidRPr="001266EF">
        <w:rPr>
          <w:rFonts w:ascii="Calibri" w:hAnsi="Calibri" w:cs="Calibri"/>
          <w:sz w:val="16"/>
          <w:szCs w:val="16"/>
        </w:rPr>
        <w:t>LAI Phase II Completion Report, March 2021, p.25</w:t>
      </w:r>
    </w:p>
  </w:footnote>
  <w:footnote w:id="78">
    <w:p w14:paraId="4AAD02E4" w14:textId="14CE6C4A" w:rsidR="00E826BF" w:rsidRPr="001266EF" w:rsidRDefault="00E826BF">
      <w:pPr>
        <w:pStyle w:val="FootnoteText"/>
        <w:rPr>
          <w:rFonts w:ascii="Calibri" w:hAnsi="Calibri" w:cs="Calibri"/>
          <w:lang w:val="en-US"/>
        </w:rPr>
      </w:pPr>
      <w:r w:rsidRPr="001266EF">
        <w:rPr>
          <w:rStyle w:val="FootnoteReference"/>
          <w:rFonts w:ascii="Calibri" w:hAnsi="Calibri" w:cs="Calibri"/>
        </w:rPr>
        <w:t>76</w:t>
      </w:r>
      <w:r w:rsidRPr="001266EF">
        <w:rPr>
          <w:rFonts w:ascii="Calibri" w:hAnsi="Calibri" w:cs="Calibri"/>
        </w:rPr>
        <w:t xml:space="preserve"> </w:t>
      </w:r>
      <w:r w:rsidRPr="001266EF">
        <w:rPr>
          <w:rFonts w:ascii="Calibri" w:hAnsi="Calibri" w:cs="Calibri"/>
          <w:sz w:val="16"/>
          <w:szCs w:val="16"/>
        </w:rPr>
        <w:t>https://alumni360.org</w:t>
      </w:r>
    </w:p>
  </w:footnote>
  <w:footnote w:id="79">
    <w:p w14:paraId="18F5046A" w14:textId="4889FFFD" w:rsidR="00E826BF" w:rsidRPr="001266EF" w:rsidRDefault="00E826BF">
      <w:pPr>
        <w:pStyle w:val="FootnoteText"/>
        <w:rPr>
          <w:rFonts w:ascii="Calibri" w:hAnsi="Calibri" w:cs="Calibri"/>
          <w:lang w:val="en-US"/>
        </w:rPr>
      </w:pPr>
      <w:r w:rsidRPr="001266EF">
        <w:rPr>
          <w:rStyle w:val="FootnoteReference"/>
          <w:rFonts w:ascii="Calibri" w:hAnsi="Calibri" w:cs="Calibri"/>
        </w:rPr>
        <w:t>77</w:t>
      </w:r>
      <w:r w:rsidRPr="001266EF">
        <w:rPr>
          <w:rFonts w:ascii="Calibri" w:hAnsi="Calibri" w:cs="Calibri"/>
        </w:rPr>
        <w:t xml:space="preserve"> </w:t>
      </w:r>
      <w:r w:rsidRPr="001266EF">
        <w:rPr>
          <w:rFonts w:ascii="Calibri" w:hAnsi="Calibri" w:cs="Calibri"/>
          <w:sz w:val="16"/>
          <w:szCs w:val="16"/>
        </w:rPr>
        <w:t xml:space="preserve">Source: </w:t>
      </w:r>
      <w:hyperlink r:id="rId9">
        <w:r w:rsidRPr="001266EF">
          <w:rPr>
            <w:rStyle w:val="Hyperlink"/>
            <w:rFonts w:ascii="Calibri" w:hAnsi="Calibri" w:cs="Calibri"/>
            <w:sz w:val="16"/>
            <w:szCs w:val="16"/>
          </w:rPr>
          <w:t>https://rsf.org/en/laos</w:t>
        </w:r>
      </w:hyperlink>
    </w:p>
  </w:footnote>
  <w:footnote w:id="80">
    <w:p w14:paraId="5083B08D" w14:textId="7099828B" w:rsidR="00E826BF" w:rsidRPr="001266EF" w:rsidRDefault="00E826BF">
      <w:pPr>
        <w:pStyle w:val="FootnoteText"/>
        <w:rPr>
          <w:rFonts w:ascii="Calibri" w:hAnsi="Calibri" w:cs="Calibri"/>
          <w:lang w:val="en-US"/>
        </w:rPr>
      </w:pPr>
      <w:r w:rsidRPr="001266EF">
        <w:rPr>
          <w:rStyle w:val="FootnoteReference"/>
          <w:rFonts w:ascii="Calibri" w:hAnsi="Calibri" w:cs="Calibri"/>
        </w:rPr>
        <w:t>78</w:t>
      </w:r>
      <w:r w:rsidRPr="001266EF">
        <w:rPr>
          <w:rFonts w:ascii="Calibri" w:hAnsi="Calibri" w:cs="Calibri"/>
        </w:rPr>
        <w:t xml:space="preserve"> </w:t>
      </w:r>
      <w:r w:rsidRPr="001266EF">
        <w:rPr>
          <w:rFonts w:ascii="Calibri" w:hAnsi="Calibri" w:cs="Calibri"/>
          <w:sz w:val="16"/>
          <w:szCs w:val="16"/>
        </w:rPr>
        <w:t xml:space="preserve">Source: </w:t>
      </w:r>
      <w:hyperlink r:id="rId10">
        <w:r w:rsidRPr="001266EF">
          <w:rPr>
            <w:rStyle w:val="Hyperlink"/>
            <w:rFonts w:ascii="Calibri" w:hAnsi="Calibri" w:cs="Calibri"/>
            <w:sz w:val="16"/>
            <w:szCs w:val="16"/>
          </w:rPr>
          <w:t>https://datareportal.com/reports/digital-2021-laos</w:t>
        </w:r>
      </w:hyperlink>
    </w:p>
  </w:footnote>
  <w:footnote w:id="81">
    <w:p w14:paraId="14A89B7B" w14:textId="6C2A117F" w:rsidR="00E826BF" w:rsidRPr="001266EF" w:rsidRDefault="00E826BF">
      <w:pPr>
        <w:pStyle w:val="FootnoteText"/>
        <w:rPr>
          <w:rFonts w:ascii="Calibri" w:hAnsi="Calibri" w:cs="Calibri"/>
          <w:lang w:val="en-US"/>
        </w:rPr>
      </w:pPr>
      <w:r w:rsidRPr="001266EF">
        <w:rPr>
          <w:rStyle w:val="FootnoteReference"/>
          <w:rFonts w:ascii="Calibri" w:hAnsi="Calibri" w:cs="Calibri"/>
        </w:rPr>
        <w:t>79</w:t>
      </w:r>
      <w:r w:rsidRPr="001266EF">
        <w:rPr>
          <w:rFonts w:ascii="Calibri" w:hAnsi="Calibri" w:cs="Calibri"/>
        </w:rPr>
        <w:t xml:space="preserve"> ‘Direct practice’ refers to action taken by alums within the scope of their role and responsibilities to implement improvements and contribute to inclusive and sustainable development (e.g. a new workplace procedure, system or structure); ‘Policy engagement’ refers to actions taken by alums that contribute to one or more stage of the policy cycle: from policy review, research and consultation, policy design, implementation and evaluation; ‘Skills transfer’ refers to actions taken by alums to coach, mentor, train or instruct others to build needed workplace skills.</w:t>
      </w:r>
    </w:p>
  </w:footnote>
  <w:footnote w:id="82">
    <w:p w14:paraId="3C9FAF33" w14:textId="38F1E85F" w:rsidR="00E826BF" w:rsidRPr="001266EF" w:rsidRDefault="00E826BF">
      <w:pPr>
        <w:pStyle w:val="FootnoteText"/>
        <w:rPr>
          <w:rFonts w:ascii="Calibri" w:hAnsi="Calibri" w:cs="Calibri"/>
          <w:lang w:val="en-US"/>
        </w:rPr>
      </w:pPr>
      <w:r w:rsidRPr="001266EF">
        <w:rPr>
          <w:rStyle w:val="FootnoteReference"/>
          <w:rFonts w:ascii="Calibri" w:hAnsi="Calibri" w:cs="Calibri"/>
        </w:rPr>
        <w:t>81</w:t>
      </w:r>
      <w:r w:rsidRPr="001266EF">
        <w:rPr>
          <w:rFonts w:ascii="Calibri" w:hAnsi="Calibri" w:cs="Calibri"/>
        </w:rPr>
        <w:t xml:space="preserve"> </w:t>
      </w:r>
      <w:r w:rsidRPr="001266EF">
        <w:rPr>
          <w:rFonts w:ascii="Calibri" w:hAnsi="Calibri" w:cs="Calibri"/>
          <w:sz w:val="16"/>
          <w:szCs w:val="16"/>
        </w:rPr>
        <w:t>Lao PDR (2013). Second National Communication to the UNFCCC. URL: https://unfccc.int/sites/default/files/resource/Laonc2.pdf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FFA93" w14:textId="681FBB19" w:rsidR="00E826BF" w:rsidRPr="005975AA" w:rsidRDefault="005975AA" w:rsidP="005975AA">
    <w:pPr>
      <w:pStyle w:val="Header"/>
    </w:pPr>
    <w:r w:rsidRPr="00B63B50">
      <w:rPr>
        <w:noProof/>
        <w:color w:val="FFFFFF" w:themeColor="background1"/>
      </w:rPr>
      <w:drawing>
        <wp:anchor distT="0" distB="0" distL="114300" distR="114300" simplePos="0" relativeHeight="251666944" behindDoc="1" locked="1" layoutInCell="1" allowOverlap="1" wp14:anchorId="552F22CF" wp14:editId="1496FA44">
          <wp:simplePos x="0" y="0"/>
          <wp:positionH relativeFrom="margin">
            <wp:posOffset>-685165</wp:posOffset>
          </wp:positionH>
          <wp:positionV relativeFrom="page">
            <wp:posOffset>50165</wp:posOffset>
          </wp:positionV>
          <wp:extent cx="7837805" cy="821055"/>
          <wp:effectExtent l="0" t="0" r="0" b="0"/>
          <wp:wrapNone/>
          <wp:docPr id="831219766" name="Picture 831219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7805" cy="8210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85E44" w14:textId="6651B87F" w:rsidR="005975AA" w:rsidRDefault="005975AA">
    <w:pPr>
      <w:pStyle w:val="Header"/>
    </w:pPr>
    <w:r>
      <w:rPr>
        <w:noProof/>
      </w:rPr>
      <w:drawing>
        <wp:anchor distT="0" distB="0" distL="114300" distR="114300" simplePos="0" relativeHeight="251660800" behindDoc="1" locked="0" layoutInCell="1" allowOverlap="1" wp14:anchorId="7758F120" wp14:editId="7503E9A9">
          <wp:simplePos x="0" y="0"/>
          <wp:positionH relativeFrom="margin">
            <wp:posOffset>-325755</wp:posOffset>
          </wp:positionH>
          <wp:positionV relativeFrom="paragraph">
            <wp:posOffset>-140525</wp:posOffset>
          </wp:positionV>
          <wp:extent cx="7131917" cy="10239375"/>
          <wp:effectExtent l="0" t="0" r="0" b="0"/>
          <wp:wrapNone/>
          <wp:docPr id="2021587318" name="Picture 2021587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31917" cy="102393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CB230" w14:textId="24599B8E" w:rsidR="00E826BF" w:rsidRPr="005975AA" w:rsidRDefault="005975AA" w:rsidP="005975AA">
    <w:pPr>
      <w:pStyle w:val="Header"/>
    </w:pPr>
    <w:r w:rsidRPr="00B63B50">
      <w:rPr>
        <w:noProof/>
        <w:color w:val="FFFFFF" w:themeColor="background1"/>
      </w:rPr>
      <w:drawing>
        <wp:anchor distT="0" distB="0" distL="114300" distR="114300" simplePos="0" relativeHeight="251671040" behindDoc="1" locked="1" layoutInCell="1" allowOverlap="1" wp14:anchorId="14EDDD75" wp14:editId="4DB5873D">
          <wp:simplePos x="0" y="0"/>
          <wp:positionH relativeFrom="margin">
            <wp:posOffset>-709930</wp:posOffset>
          </wp:positionH>
          <wp:positionV relativeFrom="page">
            <wp:posOffset>25400</wp:posOffset>
          </wp:positionV>
          <wp:extent cx="7837805" cy="821055"/>
          <wp:effectExtent l="0" t="0" r="0" b="0"/>
          <wp:wrapNone/>
          <wp:docPr id="1703591263" name="Picture 1703591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7805" cy="821055"/>
                  </a:xfrm>
                  <a:prstGeom prst="rect">
                    <a:avLst/>
                  </a:prstGeom>
                </pic:spPr>
              </pic:pic>
            </a:graphicData>
          </a:graphic>
          <wp14:sizeRelH relativeFrom="margin">
            <wp14:pctWidth>0</wp14:pctWidth>
          </wp14:sizeRelH>
          <wp14:sizeRelV relativeFrom="margin">
            <wp14:pctHeight>0</wp14:pctHeight>
          </wp14:sizeRelV>
        </wp:anchor>
      </w:drawing>
    </w:r>
    <w:r w:rsidRPr="00EC3C2B">
      <w:rPr>
        <w:noProof/>
        <w:color w:val="FFFFFF" w:themeColor="background1"/>
      </w:rPr>
      <w:drawing>
        <wp:anchor distT="0" distB="0" distL="114300" distR="114300" simplePos="0" relativeHeight="251672064" behindDoc="1" locked="0" layoutInCell="1" allowOverlap="1" wp14:anchorId="5ED8AE7E" wp14:editId="48120208">
          <wp:simplePos x="0" y="0"/>
          <wp:positionH relativeFrom="margin">
            <wp:posOffset>-352425</wp:posOffset>
          </wp:positionH>
          <wp:positionV relativeFrom="paragraph">
            <wp:posOffset>9845040</wp:posOffset>
          </wp:positionV>
          <wp:extent cx="7105650" cy="372745"/>
          <wp:effectExtent l="0" t="0" r="0" b="8255"/>
          <wp:wrapNone/>
          <wp:docPr id="1211838636" name="Picture 1211838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105650" cy="37274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AC150" w14:textId="2B20940E" w:rsidR="00E826BF" w:rsidRPr="005975AA" w:rsidRDefault="005975AA" w:rsidP="005975AA">
    <w:pPr>
      <w:pStyle w:val="Header"/>
    </w:pPr>
    <w:r w:rsidRPr="00B63B50">
      <w:rPr>
        <w:noProof/>
        <w:color w:val="FFFFFF" w:themeColor="background1"/>
      </w:rPr>
      <w:drawing>
        <wp:anchor distT="0" distB="0" distL="114300" distR="114300" simplePos="0" relativeHeight="251680256" behindDoc="1" locked="1" layoutInCell="1" allowOverlap="1" wp14:anchorId="37DC7A85" wp14:editId="1BC0D7EC">
          <wp:simplePos x="0" y="0"/>
          <wp:positionH relativeFrom="margin">
            <wp:posOffset>-717550</wp:posOffset>
          </wp:positionH>
          <wp:positionV relativeFrom="page">
            <wp:posOffset>11430</wp:posOffset>
          </wp:positionV>
          <wp:extent cx="7837805" cy="821055"/>
          <wp:effectExtent l="0" t="0" r="0" b="0"/>
          <wp:wrapNone/>
          <wp:docPr id="1114892093" name="Picture 11148920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7805" cy="821055"/>
                  </a:xfrm>
                  <a:prstGeom prst="rect">
                    <a:avLst/>
                  </a:prstGeom>
                </pic:spPr>
              </pic:pic>
            </a:graphicData>
          </a:graphic>
          <wp14:sizeRelH relativeFrom="margin">
            <wp14:pctWidth>0</wp14:pctWidth>
          </wp14:sizeRelH>
          <wp14:sizeRelV relativeFrom="margin">
            <wp14:pctHeight>0</wp14:pctHeight>
          </wp14:sizeRelV>
        </wp:anchor>
      </w:drawing>
    </w:r>
    <w:r w:rsidRPr="00EC3C2B">
      <w:rPr>
        <w:noProof/>
        <w:color w:val="FFFFFF" w:themeColor="background1"/>
      </w:rPr>
      <w:drawing>
        <wp:anchor distT="0" distB="0" distL="114300" distR="114300" simplePos="0" relativeHeight="251681280" behindDoc="1" locked="0" layoutInCell="1" allowOverlap="1" wp14:anchorId="7C9139EC" wp14:editId="50283401">
          <wp:simplePos x="0" y="0"/>
          <wp:positionH relativeFrom="margin">
            <wp:posOffset>-370205</wp:posOffset>
          </wp:positionH>
          <wp:positionV relativeFrom="paragraph">
            <wp:posOffset>9920605</wp:posOffset>
          </wp:positionV>
          <wp:extent cx="7105650" cy="372745"/>
          <wp:effectExtent l="0" t="0" r="0" b="8255"/>
          <wp:wrapNone/>
          <wp:docPr id="548693359" name="Picture 548693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105650" cy="37274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7EF14" w14:textId="1CB15886" w:rsidR="00E826BF" w:rsidRPr="00943730" w:rsidRDefault="005975AA" w:rsidP="005975AA">
    <w:pPr>
      <w:pStyle w:val="Header"/>
      <w:tabs>
        <w:tab w:val="left" w:pos="9484"/>
      </w:tabs>
    </w:pPr>
    <w:r w:rsidRPr="00B63B50">
      <w:rPr>
        <w:noProof/>
        <w:color w:val="FFFFFF" w:themeColor="background1"/>
      </w:rPr>
      <w:drawing>
        <wp:anchor distT="0" distB="0" distL="114300" distR="114300" simplePos="0" relativeHeight="251676160" behindDoc="1" locked="1" layoutInCell="1" allowOverlap="1" wp14:anchorId="357B7518" wp14:editId="5606DE54">
          <wp:simplePos x="0" y="0"/>
          <wp:positionH relativeFrom="margin">
            <wp:posOffset>-746125</wp:posOffset>
          </wp:positionH>
          <wp:positionV relativeFrom="page">
            <wp:posOffset>10795</wp:posOffset>
          </wp:positionV>
          <wp:extent cx="7837805" cy="821055"/>
          <wp:effectExtent l="0" t="0" r="0" b="0"/>
          <wp:wrapNone/>
          <wp:docPr id="327926856" name="Picture 3279268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7805" cy="821055"/>
                  </a:xfrm>
                  <a:prstGeom prst="rect">
                    <a:avLst/>
                  </a:prstGeom>
                </pic:spPr>
              </pic:pic>
            </a:graphicData>
          </a:graphic>
          <wp14:sizeRelH relativeFrom="margin">
            <wp14:pctWidth>0</wp14:pctWidth>
          </wp14:sizeRelH>
          <wp14:sizeRelV relativeFrom="margin">
            <wp14:pctHeight>0</wp14:pctHeight>
          </wp14:sizeRelV>
        </wp:anchor>
      </w:drawing>
    </w:r>
    <w:r w:rsidRPr="00EC3C2B">
      <w:rPr>
        <w:noProof/>
        <w:color w:val="FFFFFF" w:themeColor="background1"/>
      </w:rPr>
      <w:drawing>
        <wp:anchor distT="0" distB="0" distL="114300" distR="114300" simplePos="0" relativeHeight="251677184" behindDoc="1" locked="0" layoutInCell="1" allowOverlap="1" wp14:anchorId="4F1E0935" wp14:editId="608C141B">
          <wp:simplePos x="0" y="0"/>
          <wp:positionH relativeFrom="margin">
            <wp:posOffset>-394970</wp:posOffset>
          </wp:positionH>
          <wp:positionV relativeFrom="paragraph">
            <wp:posOffset>9919970</wp:posOffset>
          </wp:positionV>
          <wp:extent cx="7105650" cy="372745"/>
          <wp:effectExtent l="0" t="0" r="0" b="8255"/>
          <wp:wrapNone/>
          <wp:docPr id="583179619" name="Picture 5831796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105650" cy="372745"/>
                  </a:xfrm>
                  <a:prstGeom prst="rect">
                    <a:avLst/>
                  </a:prstGeom>
                </pic:spPr>
              </pic:pic>
            </a:graphicData>
          </a:graphic>
          <wp14:sizeRelH relativeFrom="margin">
            <wp14:pctWidth>0</wp14:pctWidth>
          </wp14:sizeRelH>
          <wp14:sizeRelV relativeFrom="margin">
            <wp14:pctHeight>0</wp14:pctHeight>
          </wp14:sizeRelV>
        </wp:anchor>
      </w:drawing>
    </w:r>
    <w:r w:rsidR="00E826BF" w:rsidRPr="00252C04">
      <w:rPr>
        <w:noProof/>
        <w:lang w:val="en-US"/>
      </w:rPr>
      <w:drawing>
        <wp:anchor distT="0" distB="0" distL="114300" distR="114300" simplePos="0" relativeHeight="251658752" behindDoc="1" locked="1" layoutInCell="1" allowOverlap="1" wp14:anchorId="5DAEB0C6" wp14:editId="11C07193">
          <wp:simplePos x="0" y="0"/>
          <wp:positionH relativeFrom="page">
            <wp:posOffset>11541760</wp:posOffset>
          </wp:positionH>
          <wp:positionV relativeFrom="page">
            <wp:posOffset>928370</wp:posOffset>
          </wp:positionV>
          <wp:extent cx="1115060" cy="512445"/>
          <wp:effectExtent l="0" t="0" r="8890" b="1905"/>
          <wp:wrapNone/>
          <wp:docPr id="1599214192" name="Picture 1599214192" descr="Australian Aid" title="Australian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3">
                    <a:extLst>
                      <a:ext uri="{28A0092B-C50C-407E-A947-70E740481C1C}">
                        <a14:useLocalDpi xmlns:a14="http://schemas.microsoft.com/office/drawing/2010/main" val="0"/>
                      </a:ext>
                    </a:extLst>
                  </a:blip>
                  <a:stretch>
                    <a:fillRect/>
                  </a:stretch>
                </pic:blipFill>
                <pic:spPr>
                  <a:xfrm>
                    <a:off x="0" y="0"/>
                    <a:ext cx="1115060" cy="51244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D073E" w14:textId="2441EEFD" w:rsidR="00E826BF" w:rsidRPr="005975AA" w:rsidRDefault="005975AA" w:rsidP="005975AA">
    <w:pPr>
      <w:pStyle w:val="Header"/>
    </w:pPr>
    <w:r w:rsidRPr="00B63B50">
      <w:rPr>
        <w:noProof/>
        <w:color w:val="FFFFFF" w:themeColor="background1"/>
      </w:rPr>
      <w:drawing>
        <wp:anchor distT="0" distB="0" distL="114300" distR="114300" simplePos="0" relativeHeight="251684352" behindDoc="1" locked="1" layoutInCell="1" allowOverlap="1" wp14:anchorId="4B5CC184" wp14:editId="194F4F3F">
          <wp:simplePos x="0" y="0"/>
          <wp:positionH relativeFrom="margin">
            <wp:posOffset>-721995</wp:posOffset>
          </wp:positionH>
          <wp:positionV relativeFrom="page">
            <wp:posOffset>25400</wp:posOffset>
          </wp:positionV>
          <wp:extent cx="7837805" cy="821055"/>
          <wp:effectExtent l="0" t="0" r="0" b="0"/>
          <wp:wrapNone/>
          <wp:docPr id="2050985153" name="Picture 2050985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7805" cy="821055"/>
                  </a:xfrm>
                  <a:prstGeom prst="rect">
                    <a:avLst/>
                  </a:prstGeom>
                </pic:spPr>
              </pic:pic>
            </a:graphicData>
          </a:graphic>
          <wp14:sizeRelH relativeFrom="margin">
            <wp14:pctWidth>0</wp14:pctWidth>
          </wp14:sizeRelH>
          <wp14:sizeRelV relativeFrom="margin">
            <wp14:pctHeight>0</wp14:pctHeight>
          </wp14:sizeRelV>
        </wp:anchor>
      </w:drawing>
    </w:r>
    <w:r w:rsidRPr="00EC3C2B">
      <w:rPr>
        <w:noProof/>
        <w:color w:val="FFFFFF" w:themeColor="background1"/>
      </w:rPr>
      <w:drawing>
        <wp:anchor distT="0" distB="0" distL="114300" distR="114300" simplePos="0" relativeHeight="251685376" behindDoc="1" locked="0" layoutInCell="1" allowOverlap="1" wp14:anchorId="754A4BC0" wp14:editId="129FEA2C">
          <wp:simplePos x="0" y="0"/>
          <wp:positionH relativeFrom="margin">
            <wp:posOffset>-371475</wp:posOffset>
          </wp:positionH>
          <wp:positionV relativeFrom="paragraph">
            <wp:posOffset>9845040</wp:posOffset>
          </wp:positionV>
          <wp:extent cx="7105650" cy="372745"/>
          <wp:effectExtent l="0" t="0" r="0" b="8255"/>
          <wp:wrapNone/>
          <wp:docPr id="1035097430" name="Picture 1035097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105650" cy="3727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4C8E024"/>
    <w:lvl w:ilvl="0">
      <w:start w:val="1"/>
      <w:numFmt w:val="decimal"/>
      <w:pStyle w:val="ListNumber"/>
      <w:lvlText w:val="%1."/>
      <w:lvlJc w:val="left"/>
      <w:pPr>
        <w:tabs>
          <w:tab w:val="num" w:pos="360"/>
        </w:tabs>
        <w:ind w:left="360" w:hanging="360"/>
      </w:pPr>
    </w:lvl>
  </w:abstractNum>
  <w:abstractNum w:abstractNumId="1" w15:restartNumberingAfterBreak="0">
    <w:nsid w:val="028C5334"/>
    <w:multiLevelType w:val="hybridMultilevel"/>
    <w:tmpl w:val="B3E251D8"/>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3922113"/>
    <w:multiLevelType w:val="multilevel"/>
    <w:tmpl w:val="29B448A6"/>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4265CB6"/>
    <w:multiLevelType w:val="hybridMultilevel"/>
    <w:tmpl w:val="EBD60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9C0849"/>
    <w:multiLevelType w:val="multilevel"/>
    <w:tmpl w:val="144AB4A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0DDA156F"/>
    <w:multiLevelType w:val="hybridMultilevel"/>
    <w:tmpl w:val="F0185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D70015"/>
    <w:multiLevelType w:val="hybridMultilevel"/>
    <w:tmpl w:val="C88A1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477F2B"/>
    <w:multiLevelType w:val="hybridMultilevel"/>
    <w:tmpl w:val="B3E25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235ED4"/>
    <w:multiLevelType w:val="hybridMultilevel"/>
    <w:tmpl w:val="753CE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A97A19"/>
    <w:multiLevelType w:val="hybridMultilevel"/>
    <w:tmpl w:val="CBF87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AB4ADF"/>
    <w:multiLevelType w:val="hybridMultilevel"/>
    <w:tmpl w:val="425C4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044D93"/>
    <w:multiLevelType w:val="hybridMultilevel"/>
    <w:tmpl w:val="9C40DD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7DF70A2"/>
    <w:multiLevelType w:val="multilevel"/>
    <w:tmpl w:val="C16002BE"/>
    <w:styleLink w:val="ListBullets"/>
    <w:lvl w:ilvl="0">
      <w:start w:val="1"/>
      <w:numFmt w:val="bullet"/>
      <w:lvlText w:val=""/>
      <w:lvlJc w:val="left"/>
      <w:pPr>
        <w:ind w:left="714" w:hanging="357"/>
      </w:pPr>
      <w:rPr>
        <w:rFonts w:ascii="Symbol" w:hAnsi="Symbol" w:hint="default"/>
      </w:rPr>
    </w:lvl>
    <w:lvl w:ilvl="1">
      <w:start w:val="1"/>
      <w:numFmt w:val="bullet"/>
      <w:lvlText w:val=""/>
      <w:lvlJc w:val="left"/>
      <w:pPr>
        <w:ind w:left="1071" w:hanging="357"/>
      </w:pPr>
      <w:rPr>
        <w:rFonts w:ascii="Wingdings" w:hAnsi="Wingdings" w:hint="default"/>
      </w:rPr>
    </w:lvl>
    <w:lvl w:ilvl="2">
      <w:start w:val="1"/>
      <w:numFmt w:val="bullet"/>
      <w:lvlText w:val=""/>
      <w:lvlJc w:val="left"/>
      <w:pPr>
        <w:ind w:left="1428" w:hanging="357"/>
      </w:pPr>
      <w:rPr>
        <w:rFonts w:ascii="Symbol" w:hAnsi="Symbol" w:hint="default"/>
      </w:rPr>
    </w:lvl>
    <w:lvl w:ilvl="3">
      <w:start w:val="1"/>
      <w:numFmt w:val="none"/>
      <w:lvlText w:val=""/>
      <w:lvlJc w:val="left"/>
      <w:pPr>
        <w:ind w:left="1785" w:hanging="357"/>
      </w:pPr>
      <w:rPr>
        <w:rFonts w:hint="default"/>
      </w:rPr>
    </w:lvl>
    <w:lvl w:ilvl="4">
      <w:start w:val="1"/>
      <w:numFmt w:val="none"/>
      <w:lvlText w:val=""/>
      <w:lvlJc w:val="left"/>
      <w:pPr>
        <w:ind w:left="2142" w:hanging="357"/>
      </w:pPr>
      <w:rPr>
        <w:rFonts w:hint="default"/>
      </w:rPr>
    </w:lvl>
    <w:lvl w:ilvl="5">
      <w:start w:val="1"/>
      <w:numFmt w:val="none"/>
      <w:lvlText w:val=""/>
      <w:lvlJc w:val="left"/>
      <w:pPr>
        <w:ind w:left="2499" w:hanging="357"/>
      </w:pPr>
      <w:rPr>
        <w:rFonts w:hint="default"/>
      </w:rPr>
    </w:lvl>
    <w:lvl w:ilvl="6">
      <w:start w:val="1"/>
      <w:numFmt w:val="none"/>
      <w:lvlText w:val="%7"/>
      <w:lvlJc w:val="left"/>
      <w:pPr>
        <w:ind w:left="2856" w:hanging="357"/>
      </w:pPr>
      <w:rPr>
        <w:rFonts w:hint="default"/>
      </w:rPr>
    </w:lvl>
    <w:lvl w:ilvl="7">
      <w:start w:val="1"/>
      <w:numFmt w:val="none"/>
      <w:lvlText w:val="%8"/>
      <w:lvlJc w:val="left"/>
      <w:pPr>
        <w:ind w:left="3213" w:hanging="357"/>
      </w:pPr>
      <w:rPr>
        <w:rFonts w:hint="default"/>
      </w:rPr>
    </w:lvl>
    <w:lvl w:ilvl="8">
      <w:start w:val="1"/>
      <w:numFmt w:val="none"/>
      <w:lvlText w:val="%9"/>
      <w:lvlJc w:val="left"/>
      <w:pPr>
        <w:ind w:left="3570" w:hanging="357"/>
      </w:pPr>
      <w:rPr>
        <w:rFonts w:hint="default"/>
      </w:rPr>
    </w:lvl>
  </w:abstractNum>
  <w:abstractNum w:abstractNumId="13" w15:restartNumberingAfterBreak="0">
    <w:nsid w:val="189F3CC4"/>
    <w:multiLevelType w:val="hybridMultilevel"/>
    <w:tmpl w:val="B8704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9F63535"/>
    <w:multiLevelType w:val="hybridMultilevel"/>
    <w:tmpl w:val="02027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657515"/>
    <w:multiLevelType w:val="hybridMultilevel"/>
    <w:tmpl w:val="EA323B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7703DA"/>
    <w:multiLevelType w:val="hybridMultilevel"/>
    <w:tmpl w:val="034267CA"/>
    <w:lvl w:ilvl="0" w:tplc="0C09000F">
      <w:start w:val="1"/>
      <w:numFmt w:val="decimal"/>
      <w:lvlText w:val="%1."/>
      <w:lvlJc w:val="left"/>
      <w:pPr>
        <w:ind w:left="1156" w:hanging="360"/>
      </w:pPr>
      <w:rPr>
        <w:rFonts w:hint="default"/>
      </w:rPr>
    </w:lvl>
    <w:lvl w:ilvl="1" w:tplc="0C090019" w:tentative="1">
      <w:start w:val="1"/>
      <w:numFmt w:val="lowerLetter"/>
      <w:lvlText w:val="%2."/>
      <w:lvlJc w:val="left"/>
      <w:pPr>
        <w:ind w:left="1876" w:hanging="360"/>
      </w:pPr>
    </w:lvl>
    <w:lvl w:ilvl="2" w:tplc="0C09001B" w:tentative="1">
      <w:start w:val="1"/>
      <w:numFmt w:val="lowerRoman"/>
      <w:lvlText w:val="%3."/>
      <w:lvlJc w:val="right"/>
      <w:pPr>
        <w:ind w:left="2596" w:hanging="180"/>
      </w:pPr>
    </w:lvl>
    <w:lvl w:ilvl="3" w:tplc="0C09000F" w:tentative="1">
      <w:start w:val="1"/>
      <w:numFmt w:val="decimal"/>
      <w:lvlText w:val="%4."/>
      <w:lvlJc w:val="left"/>
      <w:pPr>
        <w:ind w:left="3316" w:hanging="360"/>
      </w:pPr>
    </w:lvl>
    <w:lvl w:ilvl="4" w:tplc="0C090019" w:tentative="1">
      <w:start w:val="1"/>
      <w:numFmt w:val="lowerLetter"/>
      <w:lvlText w:val="%5."/>
      <w:lvlJc w:val="left"/>
      <w:pPr>
        <w:ind w:left="4036" w:hanging="360"/>
      </w:pPr>
    </w:lvl>
    <w:lvl w:ilvl="5" w:tplc="0C09001B" w:tentative="1">
      <w:start w:val="1"/>
      <w:numFmt w:val="lowerRoman"/>
      <w:lvlText w:val="%6."/>
      <w:lvlJc w:val="right"/>
      <w:pPr>
        <w:ind w:left="4756" w:hanging="180"/>
      </w:pPr>
    </w:lvl>
    <w:lvl w:ilvl="6" w:tplc="0C09000F" w:tentative="1">
      <w:start w:val="1"/>
      <w:numFmt w:val="decimal"/>
      <w:lvlText w:val="%7."/>
      <w:lvlJc w:val="left"/>
      <w:pPr>
        <w:ind w:left="5476" w:hanging="360"/>
      </w:pPr>
    </w:lvl>
    <w:lvl w:ilvl="7" w:tplc="0C090019" w:tentative="1">
      <w:start w:val="1"/>
      <w:numFmt w:val="lowerLetter"/>
      <w:lvlText w:val="%8."/>
      <w:lvlJc w:val="left"/>
      <w:pPr>
        <w:ind w:left="6196" w:hanging="360"/>
      </w:pPr>
    </w:lvl>
    <w:lvl w:ilvl="8" w:tplc="0C09001B" w:tentative="1">
      <w:start w:val="1"/>
      <w:numFmt w:val="lowerRoman"/>
      <w:lvlText w:val="%9."/>
      <w:lvlJc w:val="right"/>
      <w:pPr>
        <w:ind w:left="6916" w:hanging="180"/>
      </w:pPr>
    </w:lvl>
  </w:abstractNum>
  <w:abstractNum w:abstractNumId="17" w15:restartNumberingAfterBreak="0">
    <w:nsid w:val="1F2218CF"/>
    <w:multiLevelType w:val="multilevel"/>
    <w:tmpl w:val="0C09001D"/>
    <w:styleLink w:val="NewBulle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none"/>
      <w:lvlText w:val="%4"/>
      <w:lvlJc w:val="left"/>
      <w:pPr>
        <w:ind w:left="1440" w:hanging="360"/>
      </w:pPr>
      <w:rPr>
        <w:rFonts w:ascii="Symbol" w:hAnsi="Symbol" w:hint="default"/>
        <w:color w:val="auto"/>
      </w:rPr>
    </w:lvl>
    <w:lvl w:ilvl="4">
      <w:start w:val="1"/>
      <w:numFmt w:val="none"/>
      <w:lvlText w:val="%5"/>
      <w:lvlJc w:val="left"/>
      <w:pPr>
        <w:ind w:left="1800" w:hanging="360"/>
      </w:pPr>
      <w:rPr>
        <w:rFonts w:ascii="Symbol" w:hAnsi="Symbol" w:hint="default"/>
        <w:color w:val="auto"/>
      </w:rPr>
    </w:lvl>
    <w:lvl w:ilvl="5">
      <w:start w:val="1"/>
      <w:numFmt w:val="none"/>
      <w:lvlText w:val="%6"/>
      <w:lvlJc w:val="left"/>
      <w:pPr>
        <w:ind w:left="2160" w:hanging="360"/>
      </w:pPr>
      <w:rPr>
        <w:rFonts w:ascii="Symbol" w:hAnsi="Symbol" w:hint="default"/>
        <w:color w:val="auto"/>
      </w:rPr>
    </w:lvl>
    <w:lvl w:ilvl="6">
      <w:start w:val="1"/>
      <w:numFmt w:val="none"/>
      <w:lvlText w:val="%7"/>
      <w:lvlJc w:val="left"/>
      <w:pPr>
        <w:ind w:left="2520" w:hanging="360"/>
      </w:pPr>
      <w:rPr>
        <w:rFonts w:ascii="Symbol" w:hAnsi="Symbol" w:hint="default"/>
      </w:rPr>
    </w:lvl>
    <w:lvl w:ilvl="7">
      <w:start w:val="1"/>
      <w:numFmt w:val="none"/>
      <w:lvlText w:val="%8"/>
      <w:lvlJc w:val="left"/>
      <w:pPr>
        <w:ind w:left="2880" w:hanging="360"/>
      </w:pPr>
      <w:rPr>
        <w:rFonts w:ascii="Symbol" w:hAnsi="Symbol" w:hint="default"/>
      </w:rPr>
    </w:lvl>
    <w:lvl w:ilvl="8">
      <w:start w:val="1"/>
      <w:numFmt w:val="none"/>
      <w:lvlText w:val="%9"/>
      <w:lvlJc w:val="left"/>
      <w:pPr>
        <w:ind w:left="3240" w:hanging="360"/>
      </w:pPr>
      <w:rPr>
        <w:rFonts w:ascii="Symbol" w:hAnsi="Symbol" w:hint="default"/>
      </w:rPr>
    </w:lvl>
  </w:abstractNum>
  <w:abstractNum w:abstractNumId="18" w15:restartNumberingAfterBreak="0">
    <w:nsid w:val="281C664B"/>
    <w:multiLevelType w:val="multilevel"/>
    <w:tmpl w:val="FB6C13B6"/>
    <w:styleLink w:val="CoffeyBullets"/>
    <w:lvl w:ilvl="0">
      <w:start w:val="1"/>
      <w:numFmt w:val="bullet"/>
      <w:pStyle w:val="BodyBullets"/>
      <w:lvlText w:val=""/>
      <w:lvlJc w:val="left"/>
      <w:pPr>
        <w:tabs>
          <w:tab w:val="num" w:pos="357"/>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color w:val="auto"/>
        <w:sz w:val="12"/>
      </w:rPr>
    </w:lvl>
    <w:lvl w:ilvl="2">
      <w:start w:val="1"/>
      <w:numFmt w:val="bullet"/>
      <w:lvlText w:val=""/>
      <w:lvlJc w:val="left"/>
      <w:pPr>
        <w:tabs>
          <w:tab w:val="num" w:pos="1077"/>
        </w:tabs>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8A278CA"/>
    <w:multiLevelType w:val="hybridMultilevel"/>
    <w:tmpl w:val="6ACEDD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A74281"/>
    <w:multiLevelType w:val="hybridMultilevel"/>
    <w:tmpl w:val="264C8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2B5E6F31"/>
    <w:multiLevelType w:val="hybridMultilevel"/>
    <w:tmpl w:val="5C9C2EBE"/>
    <w:lvl w:ilvl="0" w:tplc="BD52AD62">
      <w:start w:val="1"/>
      <w:numFmt w:val="bullet"/>
      <w:pStyle w:val="Bodybullet2"/>
      <w:lvlText w:val=""/>
      <w:lvlJc w:val="left"/>
      <w:pPr>
        <w:ind w:left="360" w:hanging="360"/>
      </w:pPr>
      <w:rPr>
        <w:rFonts w:ascii="Symbol" w:hAnsi="Symbol" w:hint="default"/>
        <w:sz w:val="19"/>
        <w:szCs w:val="19"/>
      </w:rPr>
    </w:lvl>
    <w:lvl w:ilvl="1" w:tplc="4DE6F1DA" w:tentative="1">
      <w:start w:val="1"/>
      <w:numFmt w:val="lowerLetter"/>
      <w:lvlText w:val="%2."/>
      <w:lvlJc w:val="left"/>
      <w:pPr>
        <w:ind w:left="1080" w:hanging="360"/>
      </w:pPr>
    </w:lvl>
    <w:lvl w:ilvl="2" w:tplc="C97E7B56" w:tentative="1">
      <w:start w:val="1"/>
      <w:numFmt w:val="lowerRoman"/>
      <w:lvlText w:val="%3."/>
      <w:lvlJc w:val="right"/>
      <w:pPr>
        <w:ind w:left="1800" w:hanging="180"/>
      </w:pPr>
    </w:lvl>
    <w:lvl w:ilvl="3" w:tplc="372E6AFA" w:tentative="1">
      <w:start w:val="1"/>
      <w:numFmt w:val="decimal"/>
      <w:lvlText w:val="%4."/>
      <w:lvlJc w:val="left"/>
      <w:pPr>
        <w:ind w:left="2520" w:hanging="360"/>
      </w:pPr>
    </w:lvl>
    <w:lvl w:ilvl="4" w:tplc="5EFA2F82" w:tentative="1">
      <w:start w:val="1"/>
      <w:numFmt w:val="lowerLetter"/>
      <w:lvlText w:val="%5."/>
      <w:lvlJc w:val="left"/>
      <w:pPr>
        <w:ind w:left="3240" w:hanging="360"/>
      </w:pPr>
    </w:lvl>
    <w:lvl w:ilvl="5" w:tplc="DBF0473C" w:tentative="1">
      <w:start w:val="1"/>
      <w:numFmt w:val="lowerRoman"/>
      <w:lvlText w:val="%6."/>
      <w:lvlJc w:val="right"/>
      <w:pPr>
        <w:ind w:left="3960" w:hanging="180"/>
      </w:pPr>
    </w:lvl>
    <w:lvl w:ilvl="6" w:tplc="3118E16A" w:tentative="1">
      <w:start w:val="1"/>
      <w:numFmt w:val="decimal"/>
      <w:lvlText w:val="%7."/>
      <w:lvlJc w:val="left"/>
      <w:pPr>
        <w:ind w:left="4680" w:hanging="360"/>
      </w:pPr>
    </w:lvl>
    <w:lvl w:ilvl="7" w:tplc="379A7464" w:tentative="1">
      <w:start w:val="1"/>
      <w:numFmt w:val="lowerLetter"/>
      <w:lvlText w:val="%8."/>
      <w:lvlJc w:val="left"/>
      <w:pPr>
        <w:ind w:left="5400" w:hanging="360"/>
      </w:pPr>
    </w:lvl>
    <w:lvl w:ilvl="8" w:tplc="9A9CFF7A" w:tentative="1">
      <w:start w:val="1"/>
      <w:numFmt w:val="lowerRoman"/>
      <w:lvlText w:val="%9."/>
      <w:lvlJc w:val="right"/>
      <w:pPr>
        <w:ind w:left="6120" w:hanging="180"/>
      </w:pPr>
    </w:lvl>
  </w:abstractNum>
  <w:abstractNum w:abstractNumId="23" w15:restartNumberingAfterBreak="0">
    <w:nsid w:val="30A60982"/>
    <w:multiLevelType w:val="hybridMultilevel"/>
    <w:tmpl w:val="D4A2EB2E"/>
    <w:lvl w:ilvl="0" w:tplc="B4B06008">
      <w:start w:val="1"/>
      <w:numFmt w:val="bullet"/>
      <w:pStyle w:val="Table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20A775B"/>
    <w:multiLevelType w:val="hybridMultilevel"/>
    <w:tmpl w:val="3AAE9E2C"/>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37C37167"/>
    <w:multiLevelType w:val="multilevel"/>
    <w:tmpl w:val="645A35F2"/>
    <w:lvl w:ilvl="0">
      <w:start w:val="1"/>
      <w:numFmt w:val="bullet"/>
      <w:lvlText w:val=""/>
      <w:lvlJc w:val="left"/>
      <w:pPr>
        <w:tabs>
          <w:tab w:val="num" w:pos="357"/>
        </w:tabs>
        <w:ind w:left="360" w:hanging="360"/>
      </w:pPr>
      <w:rPr>
        <w:rFonts w:ascii="Symbol" w:hAnsi="Symbol" w:hint="default"/>
        <w:color w:val="auto"/>
      </w:rPr>
    </w:lvl>
    <w:lvl w:ilvl="1">
      <w:start w:val="1"/>
      <w:numFmt w:val="bullet"/>
      <w:lvlText w:val=""/>
      <w:lvlJc w:val="left"/>
      <w:pPr>
        <w:ind w:left="720" w:hanging="360"/>
      </w:pPr>
      <w:rPr>
        <w:rFonts w:ascii="Symbol" w:hAnsi="Symbol" w:hint="default"/>
      </w:rPr>
    </w:lvl>
    <w:lvl w:ilvl="2">
      <w:start w:val="1"/>
      <w:numFmt w:val="bullet"/>
      <w:lvlText w:val=""/>
      <w:lvlJc w:val="left"/>
      <w:pPr>
        <w:tabs>
          <w:tab w:val="num" w:pos="1077"/>
        </w:tabs>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A231A88"/>
    <w:multiLevelType w:val="hybridMultilevel"/>
    <w:tmpl w:val="EDAA2BD0"/>
    <w:lvl w:ilvl="0" w:tplc="586454A0">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BB1627"/>
    <w:multiLevelType w:val="hybridMultilevel"/>
    <w:tmpl w:val="38627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B07B06"/>
    <w:multiLevelType w:val="multilevel"/>
    <w:tmpl w:val="7F963E1A"/>
    <w:styleLink w:val="CoffeyNumbers"/>
    <w:lvl w:ilvl="0">
      <w:start w:val="1"/>
      <w:numFmt w:val="decimal"/>
      <w:pStyle w:val="Numberedlist"/>
      <w:lvlText w:val="%1."/>
      <w:lvlJc w:val="left"/>
      <w:pPr>
        <w:tabs>
          <w:tab w:val="num" w:pos="357"/>
        </w:tabs>
        <w:ind w:left="360" w:hanging="360"/>
      </w:pPr>
      <w:rPr>
        <w:rFonts w:hint="default"/>
      </w:rPr>
    </w:lvl>
    <w:lvl w:ilvl="1">
      <w:start w:val="1"/>
      <w:numFmt w:val="lowerLetter"/>
      <w:pStyle w:val="CoffeyNumbersL2"/>
      <w:lvlText w:val="%2."/>
      <w:lvlJc w:val="left"/>
      <w:pPr>
        <w:tabs>
          <w:tab w:val="num" w:pos="720"/>
        </w:tabs>
        <w:ind w:left="720" w:hanging="360"/>
      </w:pPr>
      <w:rPr>
        <w:rFonts w:hint="default"/>
      </w:rPr>
    </w:lvl>
    <w:lvl w:ilvl="2">
      <w:start w:val="1"/>
      <w:numFmt w:val="lowerRoman"/>
      <w:pStyle w:val="CoffeyNumbersL3"/>
      <w:lvlText w:val="%3."/>
      <w:lvlJc w:val="left"/>
      <w:pPr>
        <w:tabs>
          <w:tab w:val="num" w:pos="1077"/>
        </w:tabs>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26D6E47"/>
    <w:multiLevelType w:val="hybridMultilevel"/>
    <w:tmpl w:val="BFC6B3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CA57B7"/>
    <w:multiLevelType w:val="hybridMultilevel"/>
    <w:tmpl w:val="6ACEDD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946692"/>
    <w:multiLevelType w:val="hybridMultilevel"/>
    <w:tmpl w:val="7A0CBACE"/>
    <w:lvl w:ilvl="0" w:tplc="0409000F">
      <w:start w:val="1"/>
      <w:numFmt w:val="decimal"/>
      <w:lvlText w:val="%1."/>
      <w:lvlJc w:val="left"/>
      <w:pPr>
        <w:ind w:left="644" w:hanging="360"/>
      </w:pPr>
      <w:rPr>
        <w:rFont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2" w15:restartNumberingAfterBreak="0">
    <w:nsid w:val="55BD751B"/>
    <w:multiLevelType w:val="hybridMultilevel"/>
    <w:tmpl w:val="D6EC95FC"/>
    <w:styleLink w:val="CoffeyBullets1"/>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E33F34"/>
    <w:multiLevelType w:val="hybridMultilevel"/>
    <w:tmpl w:val="C74E9258"/>
    <w:lvl w:ilvl="0" w:tplc="0409000F">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4" w15:restartNumberingAfterBreak="0">
    <w:nsid w:val="5A901088"/>
    <w:multiLevelType w:val="hybridMultilevel"/>
    <w:tmpl w:val="BE207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A9E312F"/>
    <w:multiLevelType w:val="multilevel"/>
    <w:tmpl w:val="C2EEA27A"/>
    <w:styleLink w:val="Headings"/>
    <w:lvl w:ilvl="0">
      <w:start w:val="1"/>
      <w:numFmt w:val="decimal"/>
      <w:lvlText w:val="%1."/>
      <w:lvlJc w:val="left"/>
      <w:pPr>
        <w:tabs>
          <w:tab w:val="num" w:pos="714"/>
        </w:tabs>
        <w:ind w:left="714" w:hanging="714"/>
      </w:pPr>
      <w:rPr>
        <w:rFonts w:hint="default"/>
      </w:rPr>
    </w:lvl>
    <w:lvl w:ilvl="1">
      <w:start w:val="1"/>
      <w:numFmt w:val="decimal"/>
      <w:lvlText w:val="%1.%2."/>
      <w:lvlJc w:val="left"/>
      <w:pPr>
        <w:tabs>
          <w:tab w:val="num" w:pos="714"/>
        </w:tabs>
        <w:ind w:left="714" w:hanging="714"/>
      </w:pPr>
      <w:rPr>
        <w:rFonts w:hint="default"/>
      </w:rPr>
    </w:lvl>
    <w:lvl w:ilvl="2">
      <w:start w:val="1"/>
      <w:numFmt w:val="decimal"/>
      <w:lvlText w:val="%1.%2.%3."/>
      <w:lvlJc w:val="left"/>
      <w:pPr>
        <w:tabs>
          <w:tab w:val="num" w:pos="1072"/>
        </w:tabs>
        <w:ind w:left="1072" w:hanging="1072"/>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upperLetter"/>
      <w:suff w:val="space"/>
      <w:lvlText w:val="Appendix %7 -"/>
      <w:lvlJc w:val="left"/>
      <w:pPr>
        <w:ind w:left="0" w:firstLine="0"/>
      </w:pPr>
      <w:rPr>
        <w:rFonts w:hint="default"/>
      </w:rPr>
    </w:lvl>
    <w:lvl w:ilvl="7">
      <w:start w:val="1"/>
      <w:numFmt w:val="none"/>
      <w:suff w:val="space"/>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36" w15:restartNumberingAfterBreak="0">
    <w:nsid w:val="5C1F4EEB"/>
    <w:multiLevelType w:val="hybridMultilevel"/>
    <w:tmpl w:val="C55862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C89417C"/>
    <w:multiLevelType w:val="hybridMultilevel"/>
    <w:tmpl w:val="6ACEDDF0"/>
    <w:lvl w:ilvl="0" w:tplc="0409000F">
      <w:start w:val="1"/>
      <w:numFmt w:val="decimal"/>
      <w:lvlText w:val="%1."/>
      <w:lvlJc w:val="left"/>
      <w:pPr>
        <w:ind w:left="426" w:hanging="360"/>
      </w:pPr>
    </w:lvl>
    <w:lvl w:ilvl="1" w:tplc="04090019">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38" w15:restartNumberingAfterBreak="0">
    <w:nsid w:val="5DDB6E15"/>
    <w:multiLevelType w:val="multilevel"/>
    <w:tmpl w:val="F02EAC50"/>
    <w:lvl w:ilvl="0">
      <w:start w:val="1"/>
      <w:numFmt w:val="bullet"/>
      <w:lvlText w:val=""/>
      <w:lvlJc w:val="left"/>
      <w:pPr>
        <w:tabs>
          <w:tab w:val="num" w:pos="357"/>
        </w:tabs>
        <w:ind w:left="360" w:hanging="360"/>
      </w:pPr>
      <w:rPr>
        <w:rFonts w:ascii="Symbol" w:hAnsi="Symbol" w:hint="default"/>
        <w:color w:val="auto"/>
      </w:rPr>
    </w:lvl>
    <w:lvl w:ilvl="1">
      <w:start w:val="1"/>
      <w:numFmt w:val="bullet"/>
      <w:lvlText w:val=""/>
      <w:lvlJc w:val="left"/>
      <w:pPr>
        <w:ind w:left="720" w:hanging="360"/>
      </w:pPr>
      <w:rPr>
        <w:rFonts w:ascii="Symbol" w:hAnsi="Symbol" w:hint="default"/>
      </w:rPr>
    </w:lvl>
    <w:lvl w:ilvl="2">
      <w:start w:val="1"/>
      <w:numFmt w:val="bullet"/>
      <w:lvlText w:val=""/>
      <w:lvlJc w:val="left"/>
      <w:pPr>
        <w:tabs>
          <w:tab w:val="num" w:pos="1077"/>
        </w:tabs>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643E5C87"/>
    <w:multiLevelType w:val="multilevel"/>
    <w:tmpl w:val="FA58B8FC"/>
    <w:styleLink w:val="ListNumbers"/>
    <w:lvl w:ilvl="0">
      <w:start w:val="1"/>
      <w:numFmt w:val="decimal"/>
      <w:lvlText w:val="%1."/>
      <w:lvlJc w:val="left"/>
      <w:pPr>
        <w:ind w:left="714" w:hanging="357"/>
      </w:pPr>
      <w:rPr>
        <w:rFonts w:hint="default"/>
      </w:rPr>
    </w:lvl>
    <w:lvl w:ilvl="1">
      <w:start w:val="1"/>
      <w:numFmt w:val="lowerLetter"/>
      <w:lvlText w:val="%2."/>
      <w:lvlJc w:val="left"/>
      <w:pPr>
        <w:ind w:left="1071" w:hanging="357"/>
      </w:pPr>
      <w:rPr>
        <w:rFonts w:hint="default"/>
      </w:rPr>
    </w:lvl>
    <w:lvl w:ilvl="2">
      <w:start w:val="1"/>
      <w:numFmt w:val="lowerRoman"/>
      <w:lvlText w:val="%3."/>
      <w:lvlJc w:val="left"/>
      <w:pPr>
        <w:ind w:left="1428" w:hanging="357"/>
      </w:pPr>
      <w:rPr>
        <w:rFonts w:hint="default"/>
      </w:rPr>
    </w:lvl>
    <w:lvl w:ilvl="3">
      <w:start w:val="1"/>
      <w:numFmt w:val="none"/>
      <w:lvlText w:val=""/>
      <w:lvlJc w:val="left"/>
      <w:pPr>
        <w:ind w:left="1785" w:hanging="357"/>
      </w:pPr>
      <w:rPr>
        <w:rFonts w:hint="default"/>
      </w:rPr>
    </w:lvl>
    <w:lvl w:ilvl="4">
      <w:start w:val="1"/>
      <w:numFmt w:val="none"/>
      <w:lvlText w:val=""/>
      <w:lvlJc w:val="left"/>
      <w:pPr>
        <w:ind w:left="2142" w:hanging="357"/>
      </w:pPr>
      <w:rPr>
        <w:rFonts w:hint="default"/>
      </w:rPr>
    </w:lvl>
    <w:lvl w:ilvl="5">
      <w:start w:val="1"/>
      <w:numFmt w:val="none"/>
      <w:lvlText w:val=""/>
      <w:lvlJc w:val="left"/>
      <w:pPr>
        <w:ind w:left="2499" w:hanging="357"/>
      </w:pPr>
      <w:rPr>
        <w:rFonts w:hint="default"/>
      </w:rPr>
    </w:lvl>
    <w:lvl w:ilvl="6">
      <w:start w:val="1"/>
      <w:numFmt w:val="none"/>
      <w:lvlText w:val=""/>
      <w:lvlJc w:val="left"/>
      <w:pPr>
        <w:ind w:left="2856" w:hanging="357"/>
      </w:pPr>
      <w:rPr>
        <w:rFonts w:hint="default"/>
      </w:rPr>
    </w:lvl>
    <w:lvl w:ilvl="7">
      <w:start w:val="1"/>
      <w:numFmt w:val="none"/>
      <w:lvlText w:val=""/>
      <w:lvlJc w:val="left"/>
      <w:pPr>
        <w:ind w:left="3213" w:hanging="357"/>
      </w:pPr>
      <w:rPr>
        <w:rFonts w:hint="default"/>
      </w:rPr>
    </w:lvl>
    <w:lvl w:ilvl="8">
      <w:start w:val="1"/>
      <w:numFmt w:val="none"/>
      <w:lvlText w:val=""/>
      <w:lvlJc w:val="left"/>
      <w:pPr>
        <w:ind w:left="3570" w:hanging="357"/>
      </w:pPr>
      <w:rPr>
        <w:rFonts w:hint="default"/>
      </w:rPr>
    </w:lvl>
  </w:abstractNum>
  <w:abstractNum w:abstractNumId="40" w15:restartNumberingAfterBreak="0">
    <w:nsid w:val="6B5E3A80"/>
    <w:multiLevelType w:val="hybridMultilevel"/>
    <w:tmpl w:val="FB489AC2"/>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723D6305"/>
    <w:multiLevelType w:val="hybridMultilevel"/>
    <w:tmpl w:val="139ED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F60C5F"/>
    <w:multiLevelType w:val="hybridMultilevel"/>
    <w:tmpl w:val="709CA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B35CB7"/>
    <w:multiLevelType w:val="hybridMultilevel"/>
    <w:tmpl w:val="2A40268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4262B2A"/>
    <w:multiLevelType w:val="multilevel"/>
    <w:tmpl w:val="9F32BE70"/>
    <w:lvl w:ilvl="0">
      <w:start w:val="1"/>
      <w:numFmt w:val="bullet"/>
      <w:pStyle w:val="ListBullet21"/>
      <w:lvlText w:val="o"/>
      <w:lvlJc w:val="left"/>
      <w:pPr>
        <w:tabs>
          <w:tab w:val="num" w:pos="357"/>
        </w:tabs>
        <w:ind w:left="360" w:hanging="360"/>
      </w:pPr>
      <w:rPr>
        <w:rFonts w:ascii="Courier New" w:hAnsi="Courier New" w:cs="Courier New" w:hint="default"/>
        <w:color w:val="003478" w:themeColor="text2"/>
      </w:rPr>
    </w:lvl>
    <w:lvl w:ilvl="1">
      <w:start w:val="1"/>
      <w:numFmt w:val="bullet"/>
      <w:lvlText w:val=""/>
      <w:lvlJc w:val="left"/>
      <w:pPr>
        <w:tabs>
          <w:tab w:val="num" w:pos="720"/>
        </w:tabs>
        <w:ind w:left="720" w:hanging="360"/>
      </w:pPr>
      <w:rPr>
        <w:rFonts w:ascii="Wingdings" w:hAnsi="Wingdings" w:hint="default"/>
        <w:color w:val="auto"/>
        <w:sz w:val="12"/>
      </w:rPr>
    </w:lvl>
    <w:lvl w:ilvl="2">
      <w:start w:val="1"/>
      <w:numFmt w:val="bullet"/>
      <w:lvlText w:val=""/>
      <w:lvlJc w:val="left"/>
      <w:pPr>
        <w:tabs>
          <w:tab w:val="num" w:pos="1077"/>
        </w:tabs>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78D4223A"/>
    <w:multiLevelType w:val="hybridMultilevel"/>
    <w:tmpl w:val="71F2B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94066026">
    <w:abstractNumId w:val="0"/>
  </w:num>
  <w:num w:numId="2" w16cid:durableId="262151245">
    <w:abstractNumId w:val="23"/>
  </w:num>
  <w:num w:numId="3" w16cid:durableId="1572957717">
    <w:abstractNumId w:val="22"/>
  </w:num>
  <w:num w:numId="4" w16cid:durableId="1287199633">
    <w:abstractNumId w:val="17"/>
  </w:num>
  <w:num w:numId="5" w16cid:durableId="1274437043">
    <w:abstractNumId w:val="12"/>
  </w:num>
  <w:num w:numId="6" w16cid:durableId="1115490178">
    <w:abstractNumId w:val="39"/>
  </w:num>
  <w:num w:numId="7" w16cid:durableId="1201210362">
    <w:abstractNumId w:val="18"/>
    <w:lvlOverride w:ilvl="0">
      <w:lvl w:ilvl="0">
        <w:start w:val="1"/>
        <w:numFmt w:val="bullet"/>
        <w:pStyle w:val="BodyBullets"/>
        <w:lvlText w:val=""/>
        <w:lvlJc w:val="left"/>
        <w:pPr>
          <w:tabs>
            <w:tab w:val="num" w:pos="357"/>
          </w:tabs>
          <w:ind w:left="360" w:hanging="360"/>
        </w:pPr>
        <w:rPr>
          <w:rFonts w:ascii="Symbol" w:hAnsi="Symbol" w:hint="default"/>
          <w:color w:val="auto"/>
        </w:rPr>
      </w:lvl>
    </w:lvlOverride>
    <w:lvlOverride w:ilvl="1">
      <w:lvl w:ilvl="1">
        <w:start w:val="1"/>
        <w:numFmt w:val="bullet"/>
        <w:lvlText w:val=""/>
        <w:lvlJc w:val="left"/>
        <w:pPr>
          <w:tabs>
            <w:tab w:val="num" w:pos="720"/>
          </w:tabs>
          <w:ind w:left="720" w:hanging="360"/>
        </w:pPr>
        <w:rPr>
          <w:rFonts w:ascii="Wingdings" w:hAnsi="Wingdings" w:hint="default"/>
          <w:color w:val="auto"/>
          <w:sz w:val="12"/>
        </w:rPr>
      </w:lvl>
    </w:lvlOverride>
    <w:lvlOverride w:ilvl="2">
      <w:lvl w:ilvl="2">
        <w:start w:val="1"/>
        <w:numFmt w:val="bullet"/>
        <w:lvlText w:val=""/>
        <w:lvlJc w:val="left"/>
        <w:pPr>
          <w:tabs>
            <w:tab w:val="num" w:pos="1077"/>
          </w:tabs>
          <w:ind w:left="1080" w:hanging="360"/>
        </w:pPr>
        <w:rPr>
          <w:rFonts w:ascii="Symbol" w:hAnsi="Symbol" w:hint="default"/>
          <w:color w:val="auto"/>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 w16cid:durableId="1213228416">
    <w:abstractNumId w:val="28"/>
  </w:num>
  <w:num w:numId="9" w16cid:durableId="1858152387">
    <w:abstractNumId w:val="35"/>
  </w:num>
  <w:num w:numId="10" w16cid:durableId="1229808879">
    <w:abstractNumId w:val="4"/>
  </w:num>
  <w:num w:numId="11" w16cid:durableId="688289375">
    <w:abstractNumId w:val="18"/>
  </w:num>
  <w:num w:numId="12" w16cid:durableId="1410036204">
    <w:abstractNumId w:val="16"/>
  </w:num>
  <w:num w:numId="13" w16cid:durableId="2137746771">
    <w:abstractNumId w:val="30"/>
  </w:num>
  <w:num w:numId="14" w16cid:durableId="488668562">
    <w:abstractNumId w:val="21"/>
  </w:num>
  <w:num w:numId="15" w16cid:durableId="672925526">
    <w:abstractNumId w:val="29"/>
  </w:num>
  <w:num w:numId="16" w16cid:durableId="352416026">
    <w:abstractNumId w:val="43"/>
  </w:num>
  <w:num w:numId="17" w16cid:durableId="724257788">
    <w:abstractNumId w:val="11"/>
  </w:num>
  <w:num w:numId="18" w16cid:durableId="1561748532">
    <w:abstractNumId w:val="31"/>
  </w:num>
  <w:num w:numId="19" w16cid:durableId="468599602">
    <w:abstractNumId w:val="19"/>
  </w:num>
  <w:num w:numId="20" w16cid:durableId="1659724618">
    <w:abstractNumId w:val="37"/>
  </w:num>
  <w:num w:numId="21" w16cid:durableId="1087654144">
    <w:abstractNumId w:val="2"/>
  </w:num>
  <w:num w:numId="22" w16cid:durableId="1634209298">
    <w:abstractNumId w:val="44"/>
  </w:num>
  <w:num w:numId="23" w16cid:durableId="455875273">
    <w:abstractNumId w:val="32"/>
  </w:num>
  <w:num w:numId="24" w16cid:durableId="1067924587">
    <w:abstractNumId w:val="7"/>
  </w:num>
  <w:num w:numId="25" w16cid:durableId="1588417556">
    <w:abstractNumId w:val="13"/>
  </w:num>
  <w:num w:numId="26" w16cid:durableId="1717271582">
    <w:abstractNumId w:val="36"/>
  </w:num>
  <w:num w:numId="27" w16cid:durableId="1828285285">
    <w:abstractNumId w:val="40"/>
  </w:num>
  <w:num w:numId="28" w16cid:durableId="422530211">
    <w:abstractNumId w:val="24"/>
  </w:num>
  <w:num w:numId="29" w16cid:durableId="179711042">
    <w:abstractNumId w:val="1"/>
  </w:num>
  <w:num w:numId="30" w16cid:durableId="172107306">
    <w:abstractNumId w:val="33"/>
  </w:num>
  <w:num w:numId="31" w16cid:durableId="1817602610">
    <w:abstractNumId w:val="26"/>
  </w:num>
  <w:num w:numId="32" w16cid:durableId="902525443">
    <w:abstractNumId w:val="42"/>
  </w:num>
  <w:num w:numId="33" w16cid:durableId="1093361814">
    <w:abstractNumId w:val="20"/>
  </w:num>
  <w:num w:numId="34" w16cid:durableId="13964979">
    <w:abstractNumId w:val="10"/>
  </w:num>
  <w:num w:numId="35" w16cid:durableId="250478915">
    <w:abstractNumId w:val="5"/>
  </w:num>
  <w:num w:numId="36" w16cid:durableId="331640096">
    <w:abstractNumId w:val="27"/>
  </w:num>
  <w:num w:numId="37" w16cid:durableId="1443114238">
    <w:abstractNumId w:val="34"/>
  </w:num>
  <w:num w:numId="38" w16cid:durableId="709912432">
    <w:abstractNumId w:val="45"/>
  </w:num>
  <w:num w:numId="39" w16cid:durableId="1678533211">
    <w:abstractNumId w:val="8"/>
  </w:num>
  <w:num w:numId="40" w16cid:durableId="563300527">
    <w:abstractNumId w:val="14"/>
  </w:num>
  <w:num w:numId="41" w16cid:durableId="441657265">
    <w:abstractNumId w:val="41"/>
  </w:num>
  <w:num w:numId="42" w16cid:durableId="1606961180">
    <w:abstractNumId w:val="9"/>
  </w:num>
  <w:num w:numId="43" w16cid:durableId="288710662">
    <w:abstractNumId w:val="3"/>
  </w:num>
  <w:num w:numId="44" w16cid:durableId="1952933117">
    <w:abstractNumId w:val="6"/>
  </w:num>
  <w:num w:numId="45" w16cid:durableId="1642542530">
    <w:abstractNumId w:val="15"/>
  </w:num>
  <w:num w:numId="46" w16cid:durableId="1971938523">
    <w:abstractNumId w:val="38"/>
  </w:num>
  <w:num w:numId="47" w16cid:durableId="1347368690">
    <w:abstractNumId w:val="2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4CA"/>
    <w:rsid w:val="00001A44"/>
    <w:rsid w:val="00001B66"/>
    <w:rsid w:val="00001E09"/>
    <w:rsid w:val="00001F76"/>
    <w:rsid w:val="000026E4"/>
    <w:rsid w:val="00003210"/>
    <w:rsid w:val="00003910"/>
    <w:rsid w:val="00003C60"/>
    <w:rsid w:val="00004200"/>
    <w:rsid w:val="00004BCE"/>
    <w:rsid w:val="00005527"/>
    <w:rsid w:val="00005DFB"/>
    <w:rsid w:val="00005E67"/>
    <w:rsid w:val="00007B85"/>
    <w:rsid w:val="00011134"/>
    <w:rsid w:val="00011184"/>
    <w:rsid w:val="00011BBA"/>
    <w:rsid w:val="00011F0C"/>
    <w:rsid w:val="000121DA"/>
    <w:rsid w:val="0001260A"/>
    <w:rsid w:val="00013267"/>
    <w:rsid w:val="000134B9"/>
    <w:rsid w:val="0001353A"/>
    <w:rsid w:val="00013661"/>
    <w:rsid w:val="00014959"/>
    <w:rsid w:val="00014966"/>
    <w:rsid w:val="000164BA"/>
    <w:rsid w:val="00017083"/>
    <w:rsid w:val="000170A1"/>
    <w:rsid w:val="000209F8"/>
    <w:rsid w:val="00021931"/>
    <w:rsid w:val="000219B5"/>
    <w:rsid w:val="00022421"/>
    <w:rsid w:val="00023485"/>
    <w:rsid w:val="00023B4B"/>
    <w:rsid w:val="00024966"/>
    <w:rsid w:val="000258F8"/>
    <w:rsid w:val="00027027"/>
    <w:rsid w:val="00030098"/>
    <w:rsid w:val="00030441"/>
    <w:rsid w:val="000304F7"/>
    <w:rsid w:val="000312A7"/>
    <w:rsid w:val="0003386E"/>
    <w:rsid w:val="00034441"/>
    <w:rsid w:val="000369EA"/>
    <w:rsid w:val="00036BA5"/>
    <w:rsid w:val="00037109"/>
    <w:rsid w:val="00040D2B"/>
    <w:rsid w:val="00041037"/>
    <w:rsid w:val="00041680"/>
    <w:rsid w:val="000429B7"/>
    <w:rsid w:val="00043EA0"/>
    <w:rsid w:val="0004448F"/>
    <w:rsid w:val="00044A88"/>
    <w:rsid w:val="00044B31"/>
    <w:rsid w:val="00044CBB"/>
    <w:rsid w:val="0004540D"/>
    <w:rsid w:val="00045A58"/>
    <w:rsid w:val="000474BB"/>
    <w:rsid w:val="000478BD"/>
    <w:rsid w:val="00047D92"/>
    <w:rsid w:val="00050B00"/>
    <w:rsid w:val="00050D78"/>
    <w:rsid w:val="00051093"/>
    <w:rsid w:val="00051A31"/>
    <w:rsid w:val="00052488"/>
    <w:rsid w:val="00052546"/>
    <w:rsid w:val="0005259B"/>
    <w:rsid w:val="00052AB9"/>
    <w:rsid w:val="000537E8"/>
    <w:rsid w:val="00053AE9"/>
    <w:rsid w:val="00056B26"/>
    <w:rsid w:val="00057245"/>
    <w:rsid w:val="0005731B"/>
    <w:rsid w:val="000573AD"/>
    <w:rsid w:val="0005786C"/>
    <w:rsid w:val="00057BC6"/>
    <w:rsid w:val="00060241"/>
    <w:rsid w:val="00060E44"/>
    <w:rsid w:val="00061370"/>
    <w:rsid w:val="000618D7"/>
    <w:rsid w:val="00063C54"/>
    <w:rsid w:val="00063D14"/>
    <w:rsid w:val="000640E5"/>
    <w:rsid w:val="0006549A"/>
    <w:rsid w:val="00066577"/>
    <w:rsid w:val="00067A17"/>
    <w:rsid w:val="00067E23"/>
    <w:rsid w:val="00070D50"/>
    <w:rsid w:val="00072B7E"/>
    <w:rsid w:val="00073421"/>
    <w:rsid w:val="00073ACE"/>
    <w:rsid w:val="00074A56"/>
    <w:rsid w:val="00074B2E"/>
    <w:rsid w:val="000759D5"/>
    <w:rsid w:val="00075C1F"/>
    <w:rsid w:val="000768E4"/>
    <w:rsid w:val="00076F2E"/>
    <w:rsid w:val="0007740B"/>
    <w:rsid w:val="000774C9"/>
    <w:rsid w:val="000806E1"/>
    <w:rsid w:val="00080987"/>
    <w:rsid w:val="00080C12"/>
    <w:rsid w:val="00081486"/>
    <w:rsid w:val="00081A68"/>
    <w:rsid w:val="0008462F"/>
    <w:rsid w:val="00084F4B"/>
    <w:rsid w:val="00085A34"/>
    <w:rsid w:val="00085F74"/>
    <w:rsid w:val="00085FAB"/>
    <w:rsid w:val="00086BCF"/>
    <w:rsid w:val="000872BE"/>
    <w:rsid w:val="0008766B"/>
    <w:rsid w:val="0009096A"/>
    <w:rsid w:val="00090C87"/>
    <w:rsid w:val="00090E0C"/>
    <w:rsid w:val="00092DF7"/>
    <w:rsid w:val="000941C1"/>
    <w:rsid w:val="00095C19"/>
    <w:rsid w:val="00097831"/>
    <w:rsid w:val="000A1FF2"/>
    <w:rsid w:val="000A3616"/>
    <w:rsid w:val="000A47D5"/>
    <w:rsid w:val="000A4B5F"/>
    <w:rsid w:val="000A6F0E"/>
    <w:rsid w:val="000A7809"/>
    <w:rsid w:val="000A798D"/>
    <w:rsid w:val="000B02C5"/>
    <w:rsid w:val="000B0A05"/>
    <w:rsid w:val="000B11CB"/>
    <w:rsid w:val="000B18FE"/>
    <w:rsid w:val="000B38BE"/>
    <w:rsid w:val="000B3C02"/>
    <w:rsid w:val="000B46BC"/>
    <w:rsid w:val="000B4CCB"/>
    <w:rsid w:val="000B5B0B"/>
    <w:rsid w:val="000B5BE6"/>
    <w:rsid w:val="000B6310"/>
    <w:rsid w:val="000B6892"/>
    <w:rsid w:val="000B6BAD"/>
    <w:rsid w:val="000B6CC5"/>
    <w:rsid w:val="000B7190"/>
    <w:rsid w:val="000B71A5"/>
    <w:rsid w:val="000B71CC"/>
    <w:rsid w:val="000B74A2"/>
    <w:rsid w:val="000C1B7E"/>
    <w:rsid w:val="000C2249"/>
    <w:rsid w:val="000C4496"/>
    <w:rsid w:val="000C486D"/>
    <w:rsid w:val="000D0D27"/>
    <w:rsid w:val="000D0EBB"/>
    <w:rsid w:val="000D0EF6"/>
    <w:rsid w:val="000D481A"/>
    <w:rsid w:val="000D4C10"/>
    <w:rsid w:val="000D4C70"/>
    <w:rsid w:val="000D502C"/>
    <w:rsid w:val="000D51FD"/>
    <w:rsid w:val="000D5615"/>
    <w:rsid w:val="000D56BC"/>
    <w:rsid w:val="000D5EA4"/>
    <w:rsid w:val="000E273D"/>
    <w:rsid w:val="000E2BF3"/>
    <w:rsid w:val="000E2FA9"/>
    <w:rsid w:val="000E2FE5"/>
    <w:rsid w:val="000E3218"/>
    <w:rsid w:val="000E3628"/>
    <w:rsid w:val="000E3EB2"/>
    <w:rsid w:val="000E3FD8"/>
    <w:rsid w:val="000E5248"/>
    <w:rsid w:val="000E5868"/>
    <w:rsid w:val="000E655F"/>
    <w:rsid w:val="000E7844"/>
    <w:rsid w:val="000E7D81"/>
    <w:rsid w:val="000F0404"/>
    <w:rsid w:val="000F0AE7"/>
    <w:rsid w:val="000F0E93"/>
    <w:rsid w:val="000F249F"/>
    <w:rsid w:val="000F2CCA"/>
    <w:rsid w:val="000F3FF2"/>
    <w:rsid w:val="000F50F2"/>
    <w:rsid w:val="000F583A"/>
    <w:rsid w:val="000F5F42"/>
    <w:rsid w:val="000F5FF0"/>
    <w:rsid w:val="000F6CAC"/>
    <w:rsid w:val="00100C14"/>
    <w:rsid w:val="00101705"/>
    <w:rsid w:val="001023B1"/>
    <w:rsid w:val="00102BA1"/>
    <w:rsid w:val="00102CAE"/>
    <w:rsid w:val="00105054"/>
    <w:rsid w:val="001051FD"/>
    <w:rsid w:val="001056DC"/>
    <w:rsid w:val="001057F3"/>
    <w:rsid w:val="00107D7D"/>
    <w:rsid w:val="001110BA"/>
    <w:rsid w:val="00111D2A"/>
    <w:rsid w:val="001126B4"/>
    <w:rsid w:val="001128A0"/>
    <w:rsid w:val="00112A98"/>
    <w:rsid w:val="001134FB"/>
    <w:rsid w:val="00113A20"/>
    <w:rsid w:val="00114DED"/>
    <w:rsid w:val="00116618"/>
    <w:rsid w:val="001173A3"/>
    <w:rsid w:val="00117531"/>
    <w:rsid w:val="0011759D"/>
    <w:rsid w:val="001178E8"/>
    <w:rsid w:val="00120557"/>
    <w:rsid w:val="0012094D"/>
    <w:rsid w:val="00122008"/>
    <w:rsid w:val="00124561"/>
    <w:rsid w:val="00124604"/>
    <w:rsid w:val="00124D32"/>
    <w:rsid w:val="00125B87"/>
    <w:rsid w:val="001266EF"/>
    <w:rsid w:val="00126EA8"/>
    <w:rsid w:val="001271A6"/>
    <w:rsid w:val="0012728C"/>
    <w:rsid w:val="00127F2A"/>
    <w:rsid w:val="0013070F"/>
    <w:rsid w:val="0013086E"/>
    <w:rsid w:val="0013093A"/>
    <w:rsid w:val="00131064"/>
    <w:rsid w:val="001310F5"/>
    <w:rsid w:val="001313BB"/>
    <w:rsid w:val="00131B26"/>
    <w:rsid w:val="00131D2B"/>
    <w:rsid w:val="00131FFC"/>
    <w:rsid w:val="001328F9"/>
    <w:rsid w:val="001340D5"/>
    <w:rsid w:val="001345CC"/>
    <w:rsid w:val="00136A4F"/>
    <w:rsid w:val="00137214"/>
    <w:rsid w:val="00140405"/>
    <w:rsid w:val="00140A50"/>
    <w:rsid w:val="00142237"/>
    <w:rsid w:val="001425A7"/>
    <w:rsid w:val="00142C36"/>
    <w:rsid w:val="001432DD"/>
    <w:rsid w:val="0014343A"/>
    <w:rsid w:val="00143BA2"/>
    <w:rsid w:val="00143EDA"/>
    <w:rsid w:val="00144505"/>
    <w:rsid w:val="00144B24"/>
    <w:rsid w:val="001450D4"/>
    <w:rsid w:val="00145DB7"/>
    <w:rsid w:val="001473A5"/>
    <w:rsid w:val="00147790"/>
    <w:rsid w:val="00150A14"/>
    <w:rsid w:val="001515B1"/>
    <w:rsid w:val="00151ED4"/>
    <w:rsid w:val="00153278"/>
    <w:rsid w:val="0015362A"/>
    <w:rsid w:val="00153FEE"/>
    <w:rsid w:val="0015476A"/>
    <w:rsid w:val="0015573B"/>
    <w:rsid w:val="00156042"/>
    <w:rsid w:val="00156B94"/>
    <w:rsid w:val="001604D0"/>
    <w:rsid w:val="001610B0"/>
    <w:rsid w:val="00161294"/>
    <w:rsid w:val="00161488"/>
    <w:rsid w:val="001619D7"/>
    <w:rsid w:val="001619E1"/>
    <w:rsid w:val="001623A5"/>
    <w:rsid w:val="001625DE"/>
    <w:rsid w:val="00163774"/>
    <w:rsid w:val="00164330"/>
    <w:rsid w:val="001649E8"/>
    <w:rsid w:val="0016683E"/>
    <w:rsid w:val="001671EF"/>
    <w:rsid w:val="00170A64"/>
    <w:rsid w:val="001712A7"/>
    <w:rsid w:val="00171E77"/>
    <w:rsid w:val="00172137"/>
    <w:rsid w:val="0017277B"/>
    <w:rsid w:val="0017293F"/>
    <w:rsid w:val="0017328F"/>
    <w:rsid w:val="00173CAB"/>
    <w:rsid w:val="001746E4"/>
    <w:rsid w:val="001759E5"/>
    <w:rsid w:val="0017626F"/>
    <w:rsid w:val="0017663A"/>
    <w:rsid w:val="00176E29"/>
    <w:rsid w:val="00177445"/>
    <w:rsid w:val="00177464"/>
    <w:rsid w:val="0017777A"/>
    <w:rsid w:val="00177DFF"/>
    <w:rsid w:val="0018117B"/>
    <w:rsid w:val="00181284"/>
    <w:rsid w:val="00181EB5"/>
    <w:rsid w:val="00182285"/>
    <w:rsid w:val="00183C92"/>
    <w:rsid w:val="00184084"/>
    <w:rsid w:val="00184A4A"/>
    <w:rsid w:val="0018585C"/>
    <w:rsid w:val="00186CE1"/>
    <w:rsid w:val="0019081F"/>
    <w:rsid w:val="00190C66"/>
    <w:rsid w:val="00192289"/>
    <w:rsid w:val="00193AD6"/>
    <w:rsid w:val="0019478F"/>
    <w:rsid w:val="001952EC"/>
    <w:rsid w:val="00195858"/>
    <w:rsid w:val="00195CF1"/>
    <w:rsid w:val="00195F3B"/>
    <w:rsid w:val="001962C4"/>
    <w:rsid w:val="001967D8"/>
    <w:rsid w:val="001973AB"/>
    <w:rsid w:val="001975F3"/>
    <w:rsid w:val="00197809"/>
    <w:rsid w:val="00197DF6"/>
    <w:rsid w:val="001A01D1"/>
    <w:rsid w:val="001A171C"/>
    <w:rsid w:val="001A2946"/>
    <w:rsid w:val="001A2D4A"/>
    <w:rsid w:val="001A3A82"/>
    <w:rsid w:val="001A3E84"/>
    <w:rsid w:val="001A410B"/>
    <w:rsid w:val="001A66F2"/>
    <w:rsid w:val="001A6D3A"/>
    <w:rsid w:val="001A7699"/>
    <w:rsid w:val="001B0300"/>
    <w:rsid w:val="001B09B0"/>
    <w:rsid w:val="001B0EA7"/>
    <w:rsid w:val="001B27B2"/>
    <w:rsid w:val="001B2DF9"/>
    <w:rsid w:val="001B40BA"/>
    <w:rsid w:val="001B46F7"/>
    <w:rsid w:val="001B506D"/>
    <w:rsid w:val="001B5114"/>
    <w:rsid w:val="001B55AE"/>
    <w:rsid w:val="001B61A8"/>
    <w:rsid w:val="001B6BD5"/>
    <w:rsid w:val="001B6C9A"/>
    <w:rsid w:val="001B7F32"/>
    <w:rsid w:val="001C109A"/>
    <w:rsid w:val="001C1CA0"/>
    <w:rsid w:val="001C1CAD"/>
    <w:rsid w:val="001C1E22"/>
    <w:rsid w:val="001C2E7C"/>
    <w:rsid w:val="001C3815"/>
    <w:rsid w:val="001C7025"/>
    <w:rsid w:val="001D068D"/>
    <w:rsid w:val="001D08BA"/>
    <w:rsid w:val="001D0F13"/>
    <w:rsid w:val="001D1426"/>
    <w:rsid w:val="001D199E"/>
    <w:rsid w:val="001D3DE1"/>
    <w:rsid w:val="001D3EFC"/>
    <w:rsid w:val="001D4827"/>
    <w:rsid w:val="001D488D"/>
    <w:rsid w:val="001D526B"/>
    <w:rsid w:val="001D57FB"/>
    <w:rsid w:val="001D600F"/>
    <w:rsid w:val="001D60B3"/>
    <w:rsid w:val="001D61C6"/>
    <w:rsid w:val="001D6780"/>
    <w:rsid w:val="001D6B5E"/>
    <w:rsid w:val="001D6FC2"/>
    <w:rsid w:val="001D71EC"/>
    <w:rsid w:val="001E051D"/>
    <w:rsid w:val="001E0902"/>
    <w:rsid w:val="001E10EE"/>
    <w:rsid w:val="001E14B3"/>
    <w:rsid w:val="001E1794"/>
    <w:rsid w:val="001E181D"/>
    <w:rsid w:val="001E36E6"/>
    <w:rsid w:val="001E3A54"/>
    <w:rsid w:val="001E3CDE"/>
    <w:rsid w:val="001E538A"/>
    <w:rsid w:val="001E53AE"/>
    <w:rsid w:val="001E56CD"/>
    <w:rsid w:val="001E5F8E"/>
    <w:rsid w:val="001E7028"/>
    <w:rsid w:val="001E791A"/>
    <w:rsid w:val="001E7CEA"/>
    <w:rsid w:val="001E7E34"/>
    <w:rsid w:val="001F1A62"/>
    <w:rsid w:val="001F36D9"/>
    <w:rsid w:val="001F4ACA"/>
    <w:rsid w:val="001F667A"/>
    <w:rsid w:val="001F6FD5"/>
    <w:rsid w:val="001F72BA"/>
    <w:rsid w:val="00200FB6"/>
    <w:rsid w:val="0020160A"/>
    <w:rsid w:val="0020286D"/>
    <w:rsid w:val="00202CCD"/>
    <w:rsid w:val="00203E4C"/>
    <w:rsid w:val="002046C1"/>
    <w:rsid w:val="00204808"/>
    <w:rsid w:val="002051A5"/>
    <w:rsid w:val="00205D5F"/>
    <w:rsid w:val="002064C6"/>
    <w:rsid w:val="00206539"/>
    <w:rsid w:val="00206F19"/>
    <w:rsid w:val="00207368"/>
    <w:rsid w:val="00210022"/>
    <w:rsid w:val="00210D9E"/>
    <w:rsid w:val="00212688"/>
    <w:rsid w:val="0021280C"/>
    <w:rsid w:val="002129CA"/>
    <w:rsid w:val="00212A35"/>
    <w:rsid w:val="002134E2"/>
    <w:rsid w:val="0021529C"/>
    <w:rsid w:val="0021761E"/>
    <w:rsid w:val="00217696"/>
    <w:rsid w:val="00220B4F"/>
    <w:rsid w:val="00220E93"/>
    <w:rsid w:val="00221512"/>
    <w:rsid w:val="002217D6"/>
    <w:rsid w:val="00222946"/>
    <w:rsid w:val="00222B10"/>
    <w:rsid w:val="002235F8"/>
    <w:rsid w:val="002245A6"/>
    <w:rsid w:val="002246DE"/>
    <w:rsid w:val="00224DB7"/>
    <w:rsid w:val="00224DF4"/>
    <w:rsid w:val="002274D2"/>
    <w:rsid w:val="00227D87"/>
    <w:rsid w:val="0023072C"/>
    <w:rsid w:val="002308BB"/>
    <w:rsid w:val="0023109D"/>
    <w:rsid w:val="00232122"/>
    <w:rsid w:val="0023351B"/>
    <w:rsid w:val="00234105"/>
    <w:rsid w:val="002342AD"/>
    <w:rsid w:val="00236055"/>
    <w:rsid w:val="00237366"/>
    <w:rsid w:val="00237714"/>
    <w:rsid w:val="00237BCD"/>
    <w:rsid w:val="00240C84"/>
    <w:rsid w:val="00240DB1"/>
    <w:rsid w:val="00240E83"/>
    <w:rsid w:val="00240EEC"/>
    <w:rsid w:val="00242034"/>
    <w:rsid w:val="00243C3A"/>
    <w:rsid w:val="00243DBA"/>
    <w:rsid w:val="00244BC3"/>
    <w:rsid w:val="00245ED4"/>
    <w:rsid w:val="0024628B"/>
    <w:rsid w:val="00246713"/>
    <w:rsid w:val="0024677C"/>
    <w:rsid w:val="00247C8B"/>
    <w:rsid w:val="00247F02"/>
    <w:rsid w:val="0025103B"/>
    <w:rsid w:val="00251B2A"/>
    <w:rsid w:val="00251EAC"/>
    <w:rsid w:val="002528E2"/>
    <w:rsid w:val="002530CA"/>
    <w:rsid w:val="0025399C"/>
    <w:rsid w:val="002539F3"/>
    <w:rsid w:val="00253FA2"/>
    <w:rsid w:val="0025460C"/>
    <w:rsid w:val="00254688"/>
    <w:rsid w:val="00254A4D"/>
    <w:rsid w:val="00254B3E"/>
    <w:rsid w:val="00255ECF"/>
    <w:rsid w:val="002565B3"/>
    <w:rsid w:val="0025667B"/>
    <w:rsid w:val="002568A6"/>
    <w:rsid w:val="00256AD4"/>
    <w:rsid w:val="00256EE1"/>
    <w:rsid w:val="002576F9"/>
    <w:rsid w:val="00257B76"/>
    <w:rsid w:val="00261998"/>
    <w:rsid w:val="002624CE"/>
    <w:rsid w:val="002632B7"/>
    <w:rsid w:val="002634EB"/>
    <w:rsid w:val="00263951"/>
    <w:rsid w:val="0026418B"/>
    <w:rsid w:val="0026495D"/>
    <w:rsid w:val="00264E34"/>
    <w:rsid w:val="00265035"/>
    <w:rsid w:val="00265168"/>
    <w:rsid w:val="0026589B"/>
    <w:rsid w:val="002658F9"/>
    <w:rsid w:val="00265DA3"/>
    <w:rsid w:val="00265EF2"/>
    <w:rsid w:val="00267857"/>
    <w:rsid w:val="00267991"/>
    <w:rsid w:val="00271991"/>
    <w:rsid w:val="00271A1B"/>
    <w:rsid w:val="002720AE"/>
    <w:rsid w:val="00273DB2"/>
    <w:rsid w:val="00274EE9"/>
    <w:rsid w:val="0027580C"/>
    <w:rsid w:val="002763F8"/>
    <w:rsid w:val="00276E14"/>
    <w:rsid w:val="0027748C"/>
    <w:rsid w:val="00280530"/>
    <w:rsid w:val="00280EF5"/>
    <w:rsid w:val="00280F27"/>
    <w:rsid w:val="00281106"/>
    <w:rsid w:val="00281498"/>
    <w:rsid w:val="00281E30"/>
    <w:rsid w:val="00281F2D"/>
    <w:rsid w:val="0028241A"/>
    <w:rsid w:val="00283438"/>
    <w:rsid w:val="002836D7"/>
    <w:rsid w:val="00283B3D"/>
    <w:rsid w:val="0028490F"/>
    <w:rsid w:val="00287842"/>
    <w:rsid w:val="00287B99"/>
    <w:rsid w:val="00290B15"/>
    <w:rsid w:val="0029119C"/>
    <w:rsid w:val="00292AF6"/>
    <w:rsid w:val="00293487"/>
    <w:rsid w:val="0029567B"/>
    <w:rsid w:val="00295A6E"/>
    <w:rsid w:val="00295CF5"/>
    <w:rsid w:val="002968C6"/>
    <w:rsid w:val="00296945"/>
    <w:rsid w:val="00296DB9"/>
    <w:rsid w:val="002974B9"/>
    <w:rsid w:val="002977FF"/>
    <w:rsid w:val="002A0726"/>
    <w:rsid w:val="002A0BF6"/>
    <w:rsid w:val="002A3829"/>
    <w:rsid w:val="002A3849"/>
    <w:rsid w:val="002A3C04"/>
    <w:rsid w:val="002A5267"/>
    <w:rsid w:val="002A6EA4"/>
    <w:rsid w:val="002A7443"/>
    <w:rsid w:val="002A7506"/>
    <w:rsid w:val="002A774B"/>
    <w:rsid w:val="002A797C"/>
    <w:rsid w:val="002B1485"/>
    <w:rsid w:val="002B25D9"/>
    <w:rsid w:val="002B2D54"/>
    <w:rsid w:val="002B3603"/>
    <w:rsid w:val="002B42B0"/>
    <w:rsid w:val="002B446E"/>
    <w:rsid w:val="002B51A6"/>
    <w:rsid w:val="002C0129"/>
    <w:rsid w:val="002C07F0"/>
    <w:rsid w:val="002C146D"/>
    <w:rsid w:val="002C1480"/>
    <w:rsid w:val="002C1524"/>
    <w:rsid w:val="002C1580"/>
    <w:rsid w:val="002C2E9A"/>
    <w:rsid w:val="002C3035"/>
    <w:rsid w:val="002C3A23"/>
    <w:rsid w:val="002C3A89"/>
    <w:rsid w:val="002C420C"/>
    <w:rsid w:val="002C44F5"/>
    <w:rsid w:val="002C5781"/>
    <w:rsid w:val="002C57A9"/>
    <w:rsid w:val="002C6A93"/>
    <w:rsid w:val="002C6CF1"/>
    <w:rsid w:val="002C7A46"/>
    <w:rsid w:val="002D0914"/>
    <w:rsid w:val="002D0EC6"/>
    <w:rsid w:val="002D1348"/>
    <w:rsid w:val="002D2CDB"/>
    <w:rsid w:val="002D3784"/>
    <w:rsid w:val="002D3A75"/>
    <w:rsid w:val="002D3CAB"/>
    <w:rsid w:val="002D6405"/>
    <w:rsid w:val="002D66CA"/>
    <w:rsid w:val="002E0382"/>
    <w:rsid w:val="002E040E"/>
    <w:rsid w:val="002E144D"/>
    <w:rsid w:val="002E1ADC"/>
    <w:rsid w:val="002E1E8A"/>
    <w:rsid w:val="002E4001"/>
    <w:rsid w:val="002E4B5E"/>
    <w:rsid w:val="002E5A7E"/>
    <w:rsid w:val="002E601C"/>
    <w:rsid w:val="002E6C8D"/>
    <w:rsid w:val="002E6DE6"/>
    <w:rsid w:val="002F0EDF"/>
    <w:rsid w:val="002F111A"/>
    <w:rsid w:val="002F15C3"/>
    <w:rsid w:val="002F1BC3"/>
    <w:rsid w:val="002F2268"/>
    <w:rsid w:val="002F2657"/>
    <w:rsid w:val="002F2D38"/>
    <w:rsid w:val="002F3084"/>
    <w:rsid w:val="002F4400"/>
    <w:rsid w:val="002F54DA"/>
    <w:rsid w:val="002F581A"/>
    <w:rsid w:val="002F65AC"/>
    <w:rsid w:val="002F6DE7"/>
    <w:rsid w:val="002F73C4"/>
    <w:rsid w:val="002F7D12"/>
    <w:rsid w:val="0030035F"/>
    <w:rsid w:val="003023F4"/>
    <w:rsid w:val="0030328D"/>
    <w:rsid w:val="00303F5B"/>
    <w:rsid w:val="00303FA3"/>
    <w:rsid w:val="00307AEB"/>
    <w:rsid w:val="00307BE3"/>
    <w:rsid w:val="00310284"/>
    <w:rsid w:val="00310C92"/>
    <w:rsid w:val="00311313"/>
    <w:rsid w:val="00311C69"/>
    <w:rsid w:val="00312AEE"/>
    <w:rsid w:val="00313886"/>
    <w:rsid w:val="00314396"/>
    <w:rsid w:val="003146D1"/>
    <w:rsid w:val="003150C9"/>
    <w:rsid w:val="003150F8"/>
    <w:rsid w:val="00315559"/>
    <w:rsid w:val="003158CF"/>
    <w:rsid w:val="00315F7B"/>
    <w:rsid w:val="0031653E"/>
    <w:rsid w:val="00316F13"/>
    <w:rsid w:val="00317B8F"/>
    <w:rsid w:val="00317F2C"/>
    <w:rsid w:val="00320762"/>
    <w:rsid w:val="00320BF1"/>
    <w:rsid w:val="00321317"/>
    <w:rsid w:val="00322602"/>
    <w:rsid w:val="00322EDE"/>
    <w:rsid w:val="00322F61"/>
    <w:rsid w:val="003236BE"/>
    <w:rsid w:val="00323B50"/>
    <w:rsid w:val="00324A2C"/>
    <w:rsid w:val="00325C2E"/>
    <w:rsid w:val="00327208"/>
    <w:rsid w:val="0033026D"/>
    <w:rsid w:val="00330F7A"/>
    <w:rsid w:val="0033232F"/>
    <w:rsid w:val="00332EC6"/>
    <w:rsid w:val="0033357B"/>
    <w:rsid w:val="0033393D"/>
    <w:rsid w:val="00333D52"/>
    <w:rsid w:val="00334B24"/>
    <w:rsid w:val="00335852"/>
    <w:rsid w:val="003364AD"/>
    <w:rsid w:val="00337487"/>
    <w:rsid w:val="00340714"/>
    <w:rsid w:val="00341382"/>
    <w:rsid w:val="00342583"/>
    <w:rsid w:val="003428B0"/>
    <w:rsid w:val="00342DFF"/>
    <w:rsid w:val="00343161"/>
    <w:rsid w:val="00344BAF"/>
    <w:rsid w:val="0034634D"/>
    <w:rsid w:val="00346E5C"/>
    <w:rsid w:val="0034747F"/>
    <w:rsid w:val="00347FC1"/>
    <w:rsid w:val="00350285"/>
    <w:rsid w:val="00351E51"/>
    <w:rsid w:val="00352433"/>
    <w:rsid w:val="00353ED7"/>
    <w:rsid w:val="003542F6"/>
    <w:rsid w:val="00354A11"/>
    <w:rsid w:val="00354A7B"/>
    <w:rsid w:val="003551D7"/>
    <w:rsid w:val="00356C55"/>
    <w:rsid w:val="00356D97"/>
    <w:rsid w:val="0035780E"/>
    <w:rsid w:val="00362F42"/>
    <w:rsid w:val="003632A4"/>
    <w:rsid w:val="003650D1"/>
    <w:rsid w:val="003651B8"/>
    <w:rsid w:val="00366088"/>
    <w:rsid w:val="00367158"/>
    <w:rsid w:val="00367A9C"/>
    <w:rsid w:val="00367DE9"/>
    <w:rsid w:val="00370E52"/>
    <w:rsid w:val="0037196A"/>
    <w:rsid w:val="003726FB"/>
    <w:rsid w:val="00372CE3"/>
    <w:rsid w:val="00372EFB"/>
    <w:rsid w:val="0037317B"/>
    <w:rsid w:val="00373758"/>
    <w:rsid w:val="00374991"/>
    <w:rsid w:val="0037529E"/>
    <w:rsid w:val="0037584D"/>
    <w:rsid w:val="00375A69"/>
    <w:rsid w:val="00380BF6"/>
    <w:rsid w:val="003815EE"/>
    <w:rsid w:val="00381DDC"/>
    <w:rsid w:val="003823C5"/>
    <w:rsid w:val="00384875"/>
    <w:rsid w:val="003858FF"/>
    <w:rsid w:val="00385B1A"/>
    <w:rsid w:val="003872EC"/>
    <w:rsid w:val="00391E9F"/>
    <w:rsid w:val="003924E2"/>
    <w:rsid w:val="00392EAF"/>
    <w:rsid w:val="00393953"/>
    <w:rsid w:val="0039486F"/>
    <w:rsid w:val="00396C00"/>
    <w:rsid w:val="0039741E"/>
    <w:rsid w:val="00397EED"/>
    <w:rsid w:val="003A0D0E"/>
    <w:rsid w:val="003A2E87"/>
    <w:rsid w:val="003A3467"/>
    <w:rsid w:val="003A3681"/>
    <w:rsid w:val="003A41DC"/>
    <w:rsid w:val="003A4940"/>
    <w:rsid w:val="003A5173"/>
    <w:rsid w:val="003A6AD1"/>
    <w:rsid w:val="003A78A3"/>
    <w:rsid w:val="003A7B28"/>
    <w:rsid w:val="003A7BAA"/>
    <w:rsid w:val="003A7F56"/>
    <w:rsid w:val="003B0A4D"/>
    <w:rsid w:val="003B0AC3"/>
    <w:rsid w:val="003B0BCC"/>
    <w:rsid w:val="003B12D6"/>
    <w:rsid w:val="003B1685"/>
    <w:rsid w:val="003B180F"/>
    <w:rsid w:val="003B186B"/>
    <w:rsid w:val="003B196D"/>
    <w:rsid w:val="003B1C49"/>
    <w:rsid w:val="003B4017"/>
    <w:rsid w:val="003B5EA9"/>
    <w:rsid w:val="003B6EFC"/>
    <w:rsid w:val="003C09C3"/>
    <w:rsid w:val="003C0D20"/>
    <w:rsid w:val="003C0E7D"/>
    <w:rsid w:val="003C1DF1"/>
    <w:rsid w:val="003C22BB"/>
    <w:rsid w:val="003C360F"/>
    <w:rsid w:val="003C361B"/>
    <w:rsid w:val="003C3660"/>
    <w:rsid w:val="003C39FE"/>
    <w:rsid w:val="003C40B9"/>
    <w:rsid w:val="003C4A7A"/>
    <w:rsid w:val="003C5942"/>
    <w:rsid w:val="003C5B1D"/>
    <w:rsid w:val="003C5BC8"/>
    <w:rsid w:val="003C5C1F"/>
    <w:rsid w:val="003C696F"/>
    <w:rsid w:val="003C6F1E"/>
    <w:rsid w:val="003C74FC"/>
    <w:rsid w:val="003C7EAE"/>
    <w:rsid w:val="003D2E5B"/>
    <w:rsid w:val="003D536D"/>
    <w:rsid w:val="003D5743"/>
    <w:rsid w:val="003D5CCC"/>
    <w:rsid w:val="003D6C36"/>
    <w:rsid w:val="003D6D7F"/>
    <w:rsid w:val="003D7066"/>
    <w:rsid w:val="003E03DF"/>
    <w:rsid w:val="003E0ED7"/>
    <w:rsid w:val="003E232C"/>
    <w:rsid w:val="003E3067"/>
    <w:rsid w:val="003E30B5"/>
    <w:rsid w:val="003E46D7"/>
    <w:rsid w:val="003E4860"/>
    <w:rsid w:val="003E55B4"/>
    <w:rsid w:val="003E5882"/>
    <w:rsid w:val="003E78DC"/>
    <w:rsid w:val="003F01D5"/>
    <w:rsid w:val="003F1E27"/>
    <w:rsid w:val="003F35E0"/>
    <w:rsid w:val="003F49B2"/>
    <w:rsid w:val="003F4D52"/>
    <w:rsid w:val="003F528B"/>
    <w:rsid w:val="003F5343"/>
    <w:rsid w:val="003F599A"/>
    <w:rsid w:val="003F6F90"/>
    <w:rsid w:val="003F7C5A"/>
    <w:rsid w:val="00400170"/>
    <w:rsid w:val="00400373"/>
    <w:rsid w:val="0040098A"/>
    <w:rsid w:val="00400A80"/>
    <w:rsid w:val="00400EA9"/>
    <w:rsid w:val="004016CE"/>
    <w:rsid w:val="00402C4A"/>
    <w:rsid w:val="0040323E"/>
    <w:rsid w:val="004032D2"/>
    <w:rsid w:val="004036EA"/>
    <w:rsid w:val="00404419"/>
    <w:rsid w:val="00404B5D"/>
    <w:rsid w:val="00404D90"/>
    <w:rsid w:val="004059C3"/>
    <w:rsid w:val="00405F5C"/>
    <w:rsid w:val="00406FDA"/>
    <w:rsid w:val="004100DD"/>
    <w:rsid w:val="00410ECB"/>
    <w:rsid w:val="00411524"/>
    <w:rsid w:val="00411636"/>
    <w:rsid w:val="00411AB0"/>
    <w:rsid w:val="00411C01"/>
    <w:rsid w:val="00412468"/>
    <w:rsid w:val="00412715"/>
    <w:rsid w:val="00413072"/>
    <w:rsid w:val="0041325D"/>
    <w:rsid w:val="00414153"/>
    <w:rsid w:val="00414171"/>
    <w:rsid w:val="004143D4"/>
    <w:rsid w:val="00414B83"/>
    <w:rsid w:val="0041568F"/>
    <w:rsid w:val="00415A1C"/>
    <w:rsid w:val="00416113"/>
    <w:rsid w:val="00416186"/>
    <w:rsid w:val="004169DA"/>
    <w:rsid w:val="0041772C"/>
    <w:rsid w:val="004200DD"/>
    <w:rsid w:val="004202C3"/>
    <w:rsid w:val="004208BD"/>
    <w:rsid w:val="00420B46"/>
    <w:rsid w:val="004223DB"/>
    <w:rsid w:val="0042251F"/>
    <w:rsid w:val="0042363B"/>
    <w:rsid w:val="00423ABB"/>
    <w:rsid w:val="004244E1"/>
    <w:rsid w:val="004247B1"/>
    <w:rsid w:val="00425086"/>
    <w:rsid w:val="00426081"/>
    <w:rsid w:val="004263B2"/>
    <w:rsid w:val="004267D6"/>
    <w:rsid w:val="00426FBB"/>
    <w:rsid w:val="004279A2"/>
    <w:rsid w:val="00430310"/>
    <w:rsid w:val="004304C1"/>
    <w:rsid w:val="00430B58"/>
    <w:rsid w:val="00430B85"/>
    <w:rsid w:val="00430C18"/>
    <w:rsid w:val="004313A6"/>
    <w:rsid w:val="00433A9E"/>
    <w:rsid w:val="004354D4"/>
    <w:rsid w:val="00435825"/>
    <w:rsid w:val="00436B50"/>
    <w:rsid w:val="004372A9"/>
    <w:rsid w:val="00437B19"/>
    <w:rsid w:val="0044050D"/>
    <w:rsid w:val="004418BB"/>
    <w:rsid w:val="004418C6"/>
    <w:rsid w:val="004423E1"/>
    <w:rsid w:val="00442AA8"/>
    <w:rsid w:val="004442F7"/>
    <w:rsid w:val="00444F55"/>
    <w:rsid w:val="00445C5C"/>
    <w:rsid w:val="00446A22"/>
    <w:rsid w:val="00446F6E"/>
    <w:rsid w:val="00447663"/>
    <w:rsid w:val="00451F68"/>
    <w:rsid w:val="00451F78"/>
    <w:rsid w:val="00452D16"/>
    <w:rsid w:val="00452E1F"/>
    <w:rsid w:val="00455348"/>
    <w:rsid w:val="0045562F"/>
    <w:rsid w:val="00456643"/>
    <w:rsid w:val="00461914"/>
    <w:rsid w:val="00462E72"/>
    <w:rsid w:val="004642D9"/>
    <w:rsid w:val="0046442B"/>
    <w:rsid w:val="00464818"/>
    <w:rsid w:val="0046522F"/>
    <w:rsid w:val="0046627E"/>
    <w:rsid w:val="004662A7"/>
    <w:rsid w:val="004666DE"/>
    <w:rsid w:val="004703CE"/>
    <w:rsid w:val="00470F18"/>
    <w:rsid w:val="004713AA"/>
    <w:rsid w:val="00472200"/>
    <w:rsid w:val="00472C0A"/>
    <w:rsid w:val="00472F90"/>
    <w:rsid w:val="00473112"/>
    <w:rsid w:val="00473A71"/>
    <w:rsid w:val="00474786"/>
    <w:rsid w:val="004761C6"/>
    <w:rsid w:val="0047692A"/>
    <w:rsid w:val="0047797E"/>
    <w:rsid w:val="00477B87"/>
    <w:rsid w:val="0048118C"/>
    <w:rsid w:val="00481748"/>
    <w:rsid w:val="004819E2"/>
    <w:rsid w:val="00481B1A"/>
    <w:rsid w:val="00482847"/>
    <w:rsid w:val="00482FED"/>
    <w:rsid w:val="004834BA"/>
    <w:rsid w:val="00483E3B"/>
    <w:rsid w:val="00484519"/>
    <w:rsid w:val="004849ED"/>
    <w:rsid w:val="00484AC3"/>
    <w:rsid w:val="0048574C"/>
    <w:rsid w:val="004859F9"/>
    <w:rsid w:val="00485C0E"/>
    <w:rsid w:val="00485DDE"/>
    <w:rsid w:val="00486B2A"/>
    <w:rsid w:val="00490313"/>
    <w:rsid w:val="00491495"/>
    <w:rsid w:val="00491DD2"/>
    <w:rsid w:val="00492EC2"/>
    <w:rsid w:val="00494AE3"/>
    <w:rsid w:val="00496748"/>
    <w:rsid w:val="004967CC"/>
    <w:rsid w:val="00496967"/>
    <w:rsid w:val="00496CE0"/>
    <w:rsid w:val="004A211E"/>
    <w:rsid w:val="004A216A"/>
    <w:rsid w:val="004A2439"/>
    <w:rsid w:val="004A28B4"/>
    <w:rsid w:val="004A2C92"/>
    <w:rsid w:val="004A343A"/>
    <w:rsid w:val="004A34CC"/>
    <w:rsid w:val="004A390E"/>
    <w:rsid w:val="004A419F"/>
    <w:rsid w:val="004A48D0"/>
    <w:rsid w:val="004A6143"/>
    <w:rsid w:val="004A642B"/>
    <w:rsid w:val="004A6589"/>
    <w:rsid w:val="004B044A"/>
    <w:rsid w:val="004B1469"/>
    <w:rsid w:val="004B2776"/>
    <w:rsid w:val="004B321C"/>
    <w:rsid w:val="004B3B03"/>
    <w:rsid w:val="004B4B71"/>
    <w:rsid w:val="004B51D6"/>
    <w:rsid w:val="004B6521"/>
    <w:rsid w:val="004B6615"/>
    <w:rsid w:val="004B6C65"/>
    <w:rsid w:val="004B73C3"/>
    <w:rsid w:val="004B7932"/>
    <w:rsid w:val="004B797D"/>
    <w:rsid w:val="004C081E"/>
    <w:rsid w:val="004C279D"/>
    <w:rsid w:val="004C32FD"/>
    <w:rsid w:val="004C3330"/>
    <w:rsid w:val="004C5754"/>
    <w:rsid w:val="004C5A03"/>
    <w:rsid w:val="004C5C41"/>
    <w:rsid w:val="004C68C2"/>
    <w:rsid w:val="004C6C73"/>
    <w:rsid w:val="004C6E09"/>
    <w:rsid w:val="004D2ADC"/>
    <w:rsid w:val="004D2D8A"/>
    <w:rsid w:val="004D2F48"/>
    <w:rsid w:val="004D3E54"/>
    <w:rsid w:val="004D500C"/>
    <w:rsid w:val="004D5523"/>
    <w:rsid w:val="004D62EF"/>
    <w:rsid w:val="004D6A3C"/>
    <w:rsid w:val="004D6D62"/>
    <w:rsid w:val="004E0417"/>
    <w:rsid w:val="004E27FB"/>
    <w:rsid w:val="004E2EB9"/>
    <w:rsid w:val="004E4775"/>
    <w:rsid w:val="004E493F"/>
    <w:rsid w:val="004E5413"/>
    <w:rsid w:val="004E5944"/>
    <w:rsid w:val="004E5D8A"/>
    <w:rsid w:val="004E5EF1"/>
    <w:rsid w:val="004E63F2"/>
    <w:rsid w:val="004E66CA"/>
    <w:rsid w:val="004E6EE4"/>
    <w:rsid w:val="004E72EE"/>
    <w:rsid w:val="004E77A1"/>
    <w:rsid w:val="004E7946"/>
    <w:rsid w:val="004F057C"/>
    <w:rsid w:val="004F1295"/>
    <w:rsid w:val="004F1DB6"/>
    <w:rsid w:val="004F24EA"/>
    <w:rsid w:val="004F25AF"/>
    <w:rsid w:val="004F2F0A"/>
    <w:rsid w:val="004F5B7C"/>
    <w:rsid w:val="004F6295"/>
    <w:rsid w:val="004F662A"/>
    <w:rsid w:val="004F77AB"/>
    <w:rsid w:val="0050004F"/>
    <w:rsid w:val="0050005E"/>
    <w:rsid w:val="00500FB5"/>
    <w:rsid w:val="00501350"/>
    <w:rsid w:val="00505729"/>
    <w:rsid w:val="00505CBA"/>
    <w:rsid w:val="005060AF"/>
    <w:rsid w:val="00506315"/>
    <w:rsid w:val="00506807"/>
    <w:rsid w:val="00506D88"/>
    <w:rsid w:val="00507122"/>
    <w:rsid w:val="0050752A"/>
    <w:rsid w:val="00507DED"/>
    <w:rsid w:val="00507F42"/>
    <w:rsid w:val="005100B4"/>
    <w:rsid w:val="00510678"/>
    <w:rsid w:val="0051073F"/>
    <w:rsid w:val="00510F98"/>
    <w:rsid w:val="00511016"/>
    <w:rsid w:val="005112AD"/>
    <w:rsid w:val="00512425"/>
    <w:rsid w:val="00513338"/>
    <w:rsid w:val="005138A5"/>
    <w:rsid w:val="00513D09"/>
    <w:rsid w:val="00514787"/>
    <w:rsid w:val="00514C4C"/>
    <w:rsid w:val="00514FFC"/>
    <w:rsid w:val="005152F5"/>
    <w:rsid w:val="0051686B"/>
    <w:rsid w:val="005169B2"/>
    <w:rsid w:val="00516C9E"/>
    <w:rsid w:val="00516DD7"/>
    <w:rsid w:val="00520F0A"/>
    <w:rsid w:val="00521E62"/>
    <w:rsid w:val="00522C10"/>
    <w:rsid w:val="00522D09"/>
    <w:rsid w:val="00522FBE"/>
    <w:rsid w:val="0052448E"/>
    <w:rsid w:val="00524515"/>
    <w:rsid w:val="00525664"/>
    <w:rsid w:val="00526D5A"/>
    <w:rsid w:val="00527192"/>
    <w:rsid w:val="005301F7"/>
    <w:rsid w:val="00530AFC"/>
    <w:rsid w:val="00530B41"/>
    <w:rsid w:val="00530FF1"/>
    <w:rsid w:val="00532B85"/>
    <w:rsid w:val="00532DC1"/>
    <w:rsid w:val="005349E4"/>
    <w:rsid w:val="00534BC8"/>
    <w:rsid w:val="0053579C"/>
    <w:rsid w:val="00535B5A"/>
    <w:rsid w:val="005368BA"/>
    <w:rsid w:val="00537664"/>
    <w:rsid w:val="00537811"/>
    <w:rsid w:val="00540297"/>
    <w:rsid w:val="005414CF"/>
    <w:rsid w:val="00543144"/>
    <w:rsid w:val="00543DD8"/>
    <w:rsid w:val="005447D1"/>
    <w:rsid w:val="00544824"/>
    <w:rsid w:val="00544C5D"/>
    <w:rsid w:val="00544C97"/>
    <w:rsid w:val="00545493"/>
    <w:rsid w:val="00545C66"/>
    <w:rsid w:val="00545C8D"/>
    <w:rsid w:val="00547735"/>
    <w:rsid w:val="00550892"/>
    <w:rsid w:val="00550DFD"/>
    <w:rsid w:val="00551449"/>
    <w:rsid w:val="005518C7"/>
    <w:rsid w:val="00551B45"/>
    <w:rsid w:val="0055351D"/>
    <w:rsid w:val="00553DC7"/>
    <w:rsid w:val="005557DD"/>
    <w:rsid w:val="00556698"/>
    <w:rsid w:val="005569B5"/>
    <w:rsid w:val="00556DD9"/>
    <w:rsid w:val="00557774"/>
    <w:rsid w:val="005607F3"/>
    <w:rsid w:val="00560E7E"/>
    <w:rsid w:val="00560ECD"/>
    <w:rsid w:val="00561E7E"/>
    <w:rsid w:val="00562153"/>
    <w:rsid w:val="0056242A"/>
    <w:rsid w:val="005627C2"/>
    <w:rsid w:val="005628BB"/>
    <w:rsid w:val="00562B8E"/>
    <w:rsid w:val="00563611"/>
    <w:rsid w:val="005639EB"/>
    <w:rsid w:val="005643F8"/>
    <w:rsid w:val="005664C6"/>
    <w:rsid w:val="00566B9A"/>
    <w:rsid w:val="005672B4"/>
    <w:rsid w:val="00570166"/>
    <w:rsid w:val="00570E30"/>
    <w:rsid w:val="00571CBA"/>
    <w:rsid w:val="005720FD"/>
    <w:rsid w:val="00573373"/>
    <w:rsid w:val="005733E3"/>
    <w:rsid w:val="00573929"/>
    <w:rsid w:val="00573AEA"/>
    <w:rsid w:val="005750A7"/>
    <w:rsid w:val="00576CF9"/>
    <w:rsid w:val="0058033D"/>
    <w:rsid w:val="00580F70"/>
    <w:rsid w:val="00584224"/>
    <w:rsid w:val="00584ACA"/>
    <w:rsid w:val="005854BE"/>
    <w:rsid w:val="00585660"/>
    <w:rsid w:val="005856AB"/>
    <w:rsid w:val="00585AD4"/>
    <w:rsid w:val="00585F28"/>
    <w:rsid w:val="0058778D"/>
    <w:rsid w:val="005878DC"/>
    <w:rsid w:val="005906A8"/>
    <w:rsid w:val="00590BF0"/>
    <w:rsid w:val="00591BD0"/>
    <w:rsid w:val="00592E95"/>
    <w:rsid w:val="005935C3"/>
    <w:rsid w:val="00593878"/>
    <w:rsid w:val="00593EF8"/>
    <w:rsid w:val="005940B6"/>
    <w:rsid w:val="00594476"/>
    <w:rsid w:val="005944EE"/>
    <w:rsid w:val="00594A0C"/>
    <w:rsid w:val="00595528"/>
    <w:rsid w:val="00595A50"/>
    <w:rsid w:val="0059619A"/>
    <w:rsid w:val="005964E6"/>
    <w:rsid w:val="00596BFB"/>
    <w:rsid w:val="005975AA"/>
    <w:rsid w:val="00597BE2"/>
    <w:rsid w:val="00597F7C"/>
    <w:rsid w:val="005A2547"/>
    <w:rsid w:val="005A2B35"/>
    <w:rsid w:val="005A317A"/>
    <w:rsid w:val="005A3D09"/>
    <w:rsid w:val="005A628B"/>
    <w:rsid w:val="005A6596"/>
    <w:rsid w:val="005A70C4"/>
    <w:rsid w:val="005A7348"/>
    <w:rsid w:val="005A76D2"/>
    <w:rsid w:val="005B01AF"/>
    <w:rsid w:val="005B0942"/>
    <w:rsid w:val="005B0D44"/>
    <w:rsid w:val="005B0F00"/>
    <w:rsid w:val="005B14CA"/>
    <w:rsid w:val="005B1535"/>
    <w:rsid w:val="005B1C56"/>
    <w:rsid w:val="005B1C69"/>
    <w:rsid w:val="005B24CA"/>
    <w:rsid w:val="005B3907"/>
    <w:rsid w:val="005B39F7"/>
    <w:rsid w:val="005B3A1A"/>
    <w:rsid w:val="005B3D75"/>
    <w:rsid w:val="005B41E1"/>
    <w:rsid w:val="005B4CD0"/>
    <w:rsid w:val="005B5231"/>
    <w:rsid w:val="005B537C"/>
    <w:rsid w:val="005B6196"/>
    <w:rsid w:val="005B7CA8"/>
    <w:rsid w:val="005C028B"/>
    <w:rsid w:val="005C0582"/>
    <w:rsid w:val="005C1CF5"/>
    <w:rsid w:val="005C260D"/>
    <w:rsid w:val="005C2742"/>
    <w:rsid w:val="005C2CBA"/>
    <w:rsid w:val="005C30E7"/>
    <w:rsid w:val="005C36E3"/>
    <w:rsid w:val="005C476D"/>
    <w:rsid w:val="005C56F4"/>
    <w:rsid w:val="005C5E18"/>
    <w:rsid w:val="005C6B56"/>
    <w:rsid w:val="005C6FCA"/>
    <w:rsid w:val="005C7014"/>
    <w:rsid w:val="005C70D1"/>
    <w:rsid w:val="005C7966"/>
    <w:rsid w:val="005C7AA1"/>
    <w:rsid w:val="005C7BFB"/>
    <w:rsid w:val="005D0639"/>
    <w:rsid w:val="005D06A2"/>
    <w:rsid w:val="005D16EB"/>
    <w:rsid w:val="005D1C12"/>
    <w:rsid w:val="005D235B"/>
    <w:rsid w:val="005D2371"/>
    <w:rsid w:val="005D6A3F"/>
    <w:rsid w:val="005D7C5C"/>
    <w:rsid w:val="005D7E45"/>
    <w:rsid w:val="005E0B12"/>
    <w:rsid w:val="005E1754"/>
    <w:rsid w:val="005E43B9"/>
    <w:rsid w:val="005E47DD"/>
    <w:rsid w:val="005E57A2"/>
    <w:rsid w:val="005E69E7"/>
    <w:rsid w:val="005E6B89"/>
    <w:rsid w:val="005E6CF0"/>
    <w:rsid w:val="005E7B14"/>
    <w:rsid w:val="005F0977"/>
    <w:rsid w:val="005F1779"/>
    <w:rsid w:val="005F32DC"/>
    <w:rsid w:val="005F442D"/>
    <w:rsid w:val="005F79E6"/>
    <w:rsid w:val="005F7F00"/>
    <w:rsid w:val="00600592"/>
    <w:rsid w:val="006006FA"/>
    <w:rsid w:val="00601865"/>
    <w:rsid w:val="00601869"/>
    <w:rsid w:val="0060321A"/>
    <w:rsid w:val="006045E3"/>
    <w:rsid w:val="00604AD5"/>
    <w:rsid w:val="006055FC"/>
    <w:rsid w:val="0060574B"/>
    <w:rsid w:val="006058A5"/>
    <w:rsid w:val="00605A40"/>
    <w:rsid w:val="00606C2C"/>
    <w:rsid w:val="00611222"/>
    <w:rsid w:val="0061175C"/>
    <w:rsid w:val="006124E3"/>
    <w:rsid w:val="00613BC1"/>
    <w:rsid w:val="00613EB7"/>
    <w:rsid w:val="006141EE"/>
    <w:rsid w:val="00614514"/>
    <w:rsid w:val="00615F3E"/>
    <w:rsid w:val="00616235"/>
    <w:rsid w:val="0061644E"/>
    <w:rsid w:val="00616921"/>
    <w:rsid w:val="00617A04"/>
    <w:rsid w:val="00617AA7"/>
    <w:rsid w:val="006203D5"/>
    <w:rsid w:val="006205A9"/>
    <w:rsid w:val="006208F1"/>
    <w:rsid w:val="006213F8"/>
    <w:rsid w:val="00621F18"/>
    <w:rsid w:val="0062360E"/>
    <w:rsid w:val="00623E78"/>
    <w:rsid w:val="006242DF"/>
    <w:rsid w:val="006245F5"/>
    <w:rsid w:val="00624938"/>
    <w:rsid w:val="00624D03"/>
    <w:rsid w:val="00624FF2"/>
    <w:rsid w:val="006253D8"/>
    <w:rsid w:val="006254C3"/>
    <w:rsid w:val="006260BB"/>
    <w:rsid w:val="0062642B"/>
    <w:rsid w:val="00626D9B"/>
    <w:rsid w:val="006279D3"/>
    <w:rsid w:val="00627A12"/>
    <w:rsid w:val="00630331"/>
    <w:rsid w:val="00630E79"/>
    <w:rsid w:val="00631747"/>
    <w:rsid w:val="00632040"/>
    <w:rsid w:val="00633158"/>
    <w:rsid w:val="00633FE0"/>
    <w:rsid w:val="006345F1"/>
    <w:rsid w:val="006347C6"/>
    <w:rsid w:val="00634C55"/>
    <w:rsid w:val="0063501A"/>
    <w:rsid w:val="00636071"/>
    <w:rsid w:val="00636922"/>
    <w:rsid w:val="00636DA7"/>
    <w:rsid w:val="00637724"/>
    <w:rsid w:val="00641746"/>
    <w:rsid w:val="006434EE"/>
    <w:rsid w:val="006437AC"/>
    <w:rsid w:val="00643A47"/>
    <w:rsid w:val="00643ACE"/>
    <w:rsid w:val="00644BCD"/>
    <w:rsid w:val="00645167"/>
    <w:rsid w:val="00645512"/>
    <w:rsid w:val="00645D86"/>
    <w:rsid w:val="0064798B"/>
    <w:rsid w:val="00650169"/>
    <w:rsid w:val="00650B57"/>
    <w:rsid w:val="00651319"/>
    <w:rsid w:val="006514D3"/>
    <w:rsid w:val="00651859"/>
    <w:rsid w:val="006549F2"/>
    <w:rsid w:val="00654A72"/>
    <w:rsid w:val="00654CC7"/>
    <w:rsid w:val="00654F8C"/>
    <w:rsid w:val="00657A19"/>
    <w:rsid w:val="00657F0D"/>
    <w:rsid w:val="00660548"/>
    <w:rsid w:val="00662222"/>
    <w:rsid w:val="006637E3"/>
    <w:rsid w:val="00663A3A"/>
    <w:rsid w:val="00663BE2"/>
    <w:rsid w:val="006647C6"/>
    <w:rsid w:val="006651C0"/>
    <w:rsid w:val="006653B5"/>
    <w:rsid w:val="00665750"/>
    <w:rsid w:val="006664E1"/>
    <w:rsid w:val="0066689F"/>
    <w:rsid w:val="00666D7F"/>
    <w:rsid w:val="006671D1"/>
    <w:rsid w:val="006672C7"/>
    <w:rsid w:val="00672558"/>
    <w:rsid w:val="00672F10"/>
    <w:rsid w:val="0067320B"/>
    <w:rsid w:val="00674203"/>
    <w:rsid w:val="00674BB7"/>
    <w:rsid w:val="00675607"/>
    <w:rsid w:val="00675BB2"/>
    <w:rsid w:val="006760AC"/>
    <w:rsid w:val="0067683B"/>
    <w:rsid w:val="00677ED4"/>
    <w:rsid w:val="00680E65"/>
    <w:rsid w:val="00681632"/>
    <w:rsid w:val="006821A0"/>
    <w:rsid w:val="00682471"/>
    <w:rsid w:val="0068278F"/>
    <w:rsid w:val="00682BC8"/>
    <w:rsid w:val="00682BE2"/>
    <w:rsid w:val="00682E15"/>
    <w:rsid w:val="00684E70"/>
    <w:rsid w:val="006857D5"/>
    <w:rsid w:val="00685CF7"/>
    <w:rsid w:val="00686499"/>
    <w:rsid w:val="0068737F"/>
    <w:rsid w:val="006877E5"/>
    <w:rsid w:val="00687933"/>
    <w:rsid w:val="00687E0A"/>
    <w:rsid w:val="0069125A"/>
    <w:rsid w:val="00691802"/>
    <w:rsid w:val="00691D23"/>
    <w:rsid w:val="00692C43"/>
    <w:rsid w:val="00692E93"/>
    <w:rsid w:val="00692FDA"/>
    <w:rsid w:val="00693013"/>
    <w:rsid w:val="006930BB"/>
    <w:rsid w:val="0069436E"/>
    <w:rsid w:val="006945C6"/>
    <w:rsid w:val="00695F8F"/>
    <w:rsid w:val="00696546"/>
    <w:rsid w:val="00696A4E"/>
    <w:rsid w:val="00697A99"/>
    <w:rsid w:val="006A00A5"/>
    <w:rsid w:val="006A1818"/>
    <w:rsid w:val="006A1F4F"/>
    <w:rsid w:val="006A2455"/>
    <w:rsid w:val="006A293A"/>
    <w:rsid w:val="006A3B29"/>
    <w:rsid w:val="006A41C0"/>
    <w:rsid w:val="006A444B"/>
    <w:rsid w:val="006A563F"/>
    <w:rsid w:val="006A64CA"/>
    <w:rsid w:val="006A6CCD"/>
    <w:rsid w:val="006A7518"/>
    <w:rsid w:val="006A76EE"/>
    <w:rsid w:val="006B0991"/>
    <w:rsid w:val="006B0C0B"/>
    <w:rsid w:val="006B1AE6"/>
    <w:rsid w:val="006B1D1A"/>
    <w:rsid w:val="006B1FC1"/>
    <w:rsid w:val="006B2A40"/>
    <w:rsid w:val="006B2F39"/>
    <w:rsid w:val="006B3273"/>
    <w:rsid w:val="006B3F15"/>
    <w:rsid w:val="006B3F7F"/>
    <w:rsid w:val="006B46BE"/>
    <w:rsid w:val="006B4BFF"/>
    <w:rsid w:val="006B4D84"/>
    <w:rsid w:val="006B66C0"/>
    <w:rsid w:val="006B6A99"/>
    <w:rsid w:val="006B77F9"/>
    <w:rsid w:val="006B78FE"/>
    <w:rsid w:val="006B7A80"/>
    <w:rsid w:val="006B7E21"/>
    <w:rsid w:val="006B7F08"/>
    <w:rsid w:val="006C036D"/>
    <w:rsid w:val="006C15DD"/>
    <w:rsid w:val="006C16D4"/>
    <w:rsid w:val="006C26DE"/>
    <w:rsid w:val="006C3056"/>
    <w:rsid w:val="006C35A5"/>
    <w:rsid w:val="006C3DDF"/>
    <w:rsid w:val="006C5018"/>
    <w:rsid w:val="006C5078"/>
    <w:rsid w:val="006C51D2"/>
    <w:rsid w:val="006C5886"/>
    <w:rsid w:val="006C6027"/>
    <w:rsid w:val="006C7723"/>
    <w:rsid w:val="006D19A1"/>
    <w:rsid w:val="006D2394"/>
    <w:rsid w:val="006D374D"/>
    <w:rsid w:val="006D3AD7"/>
    <w:rsid w:val="006D3C93"/>
    <w:rsid w:val="006D410A"/>
    <w:rsid w:val="006D4120"/>
    <w:rsid w:val="006D4276"/>
    <w:rsid w:val="006D437B"/>
    <w:rsid w:val="006D5D81"/>
    <w:rsid w:val="006D5E51"/>
    <w:rsid w:val="006D6701"/>
    <w:rsid w:val="006D6DBD"/>
    <w:rsid w:val="006D75FB"/>
    <w:rsid w:val="006D7778"/>
    <w:rsid w:val="006E01A7"/>
    <w:rsid w:val="006E0A10"/>
    <w:rsid w:val="006E0B58"/>
    <w:rsid w:val="006E0D69"/>
    <w:rsid w:val="006E1810"/>
    <w:rsid w:val="006E1899"/>
    <w:rsid w:val="006E1A8F"/>
    <w:rsid w:val="006E268F"/>
    <w:rsid w:val="006E2A66"/>
    <w:rsid w:val="006E3F2F"/>
    <w:rsid w:val="006E4143"/>
    <w:rsid w:val="006E4D5B"/>
    <w:rsid w:val="006E5155"/>
    <w:rsid w:val="006E62D6"/>
    <w:rsid w:val="006E70A3"/>
    <w:rsid w:val="006E72ED"/>
    <w:rsid w:val="006E7787"/>
    <w:rsid w:val="006F03ED"/>
    <w:rsid w:val="006F044E"/>
    <w:rsid w:val="006F2465"/>
    <w:rsid w:val="006F2F8B"/>
    <w:rsid w:val="006F352A"/>
    <w:rsid w:val="006F3AAE"/>
    <w:rsid w:val="006F3E0F"/>
    <w:rsid w:val="006F538A"/>
    <w:rsid w:val="006F6036"/>
    <w:rsid w:val="006F65BF"/>
    <w:rsid w:val="006F694E"/>
    <w:rsid w:val="006F6CA7"/>
    <w:rsid w:val="006F7511"/>
    <w:rsid w:val="006F7617"/>
    <w:rsid w:val="006F7A10"/>
    <w:rsid w:val="00700879"/>
    <w:rsid w:val="00700D2A"/>
    <w:rsid w:val="007011FD"/>
    <w:rsid w:val="00701733"/>
    <w:rsid w:val="007023B8"/>
    <w:rsid w:val="007039BB"/>
    <w:rsid w:val="0070431B"/>
    <w:rsid w:val="007046F8"/>
    <w:rsid w:val="00704F35"/>
    <w:rsid w:val="0070633E"/>
    <w:rsid w:val="00706E46"/>
    <w:rsid w:val="007073EE"/>
    <w:rsid w:val="00707713"/>
    <w:rsid w:val="00707E40"/>
    <w:rsid w:val="007102B0"/>
    <w:rsid w:val="007103B4"/>
    <w:rsid w:val="00710722"/>
    <w:rsid w:val="00712C09"/>
    <w:rsid w:val="00713EA3"/>
    <w:rsid w:val="007145AC"/>
    <w:rsid w:val="0071593F"/>
    <w:rsid w:val="00717821"/>
    <w:rsid w:val="00717FB5"/>
    <w:rsid w:val="00720206"/>
    <w:rsid w:val="00720871"/>
    <w:rsid w:val="00720AC9"/>
    <w:rsid w:val="007212C4"/>
    <w:rsid w:val="007226B0"/>
    <w:rsid w:val="00722A6E"/>
    <w:rsid w:val="00722C07"/>
    <w:rsid w:val="00725297"/>
    <w:rsid w:val="0072564C"/>
    <w:rsid w:val="00726EE5"/>
    <w:rsid w:val="007306A9"/>
    <w:rsid w:val="007316A3"/>
    <w:rsid w:val="00732E3C"/>
    <w:rsid w:val="007336F9"/>
    <w:rsid w:val="007340FF"/>
    <w:rsid w:val="00734686"/>
    <w:rsid w:val="007348E6"/>
    <w:rsid w:val="0073522E"/>
    <w:rsid w:val="00735712"/>
    <w:rsid w:val="00736B80"/>
    <w:rsid w:val="00737DFB"/>
    <w:rsid w:val="0074069E"/>
    <w:rsid w:val="00740DFC"/>
    <w:rsid w:val="007427EF"/>
    <w:rsid w:val="007433E9"/>
    <w:rsid w:val="00743548"/>
    <w:rsid w:val="00744361"/>
    <w:rsid w:val="00744C5A"/>
    <w:rsid w:val="00746024"/>
    <w:rsid w:val="0075050D"/>
    <w:rsid w:val="00751C90"/>
    <w:rsid w:val="007521D7"/>
    <w:rsid w:val="00752543"/>
    <w:rsid w:val="007529C6"/>
    <w:rsid w:val="00753847"/>
    <w:rsid w:val="00754214"/>
    <w:rsid w:val="00754DB9"/>
    <w:rsid w:val="00755E34"/>
    <w:rsid w:val="007566B7"/>
    <w:rsid w:val="00757D42"/>
    <w:rsid w:val="00757D67"/>
    <w:rsid w:val="007612E4"/>
    <w:rsid w:val="00761479"/>
    <w:rsid w:val="00763023"/>
    <w:rsid w:val="00764E34"/>
    <w:rsid w:val="00765033"/>
    <w:rsid w:val="00765598"/>
    <w:rsid w:val="00765F7B"/>
    <w:rsid w:val="00766A70"/>
    <w:rsid w:val="00766E3B"/>
    <w:rsid w:val="00767281"/>
    <w:rsid w:val="007673E6"/>
    <w:rsid w:val="00767A37"/>
    <w:rsid w:val="0077009C"/>
    <w:rsid w:val="007735D6"/>
    <w:rsid w:val="007740C2"/>
    <w:rsid w:val="00774B62"/>
    <w:rsid w:val="00775168"/>
    <w:rsid w:val="00775951"/>
    <w:rsid w:val="00776104"/>
    <w:rsid w:val="007765A5"/>
    <w:rsid w:val="00776D94"/>
    <w:rsid w:val="007776CE"/>
    <w:rsid w:val="00777EFF"/>
    <w:rsid w:val="00780518"/>
    <w:rsid w:val="00782140"/>
    <w:rsid w:val="00782F08"/>
    <w:rsid w:val="007831AE"/>
    <w:rsid w:val="00783616"/>
    <w:rsid w:val="007848C8"/>
    <w:rsid w:val="00785387"/>
    <w:rsid w:val="007862E5"/>
    <w:rsid w:val="0078638A"/>
    <w:rsid w:val="00790635"/>
    <w:rsid w:val="00790F86"/>
    <w:rsid w:val="00791036"/>
    <w:rsid w:val="00791603"/>
    <w:rsid w:val="0079231A"/>
    <w:rsid w:val="00793D45"/>
    <w:rsid w:val="0079428E"/>
    <w:rsid w:val="007944A3"/>
    <w:rsid w:val="00794657"/>
    <w:rsid w:val="0079502A"/>
    <w:rsid w:val="007951EF"/>
    <w:rsid w:val="00795EEF"/>
    <w:rsid w:val="0079736E"/>
    <w:rsid w:val="0079761E"/>
    <w:rsid w:val="007978A0"/>
    <w:rsid w:val="00797C81"/>
    <w:rsid w:val="00797EDA"/>
    <w:rsid w:val="007A032C"/>
    <w:rsid w:val="007A06EF"/>
    <w:rsid w:val="007A083F"/>
    <w:rsid w:val="007A0971"/>
    <w:rsid w:val="007A0B7C"/>
    <w:rsid w:val="007A0F31"/>
    <w:rsid w:val="007A1F43"/>
    <w:rsid w:val="007A2DF0"/>
    <w:rsid w:val="007A5D02"/>
    <w:rsid w:val="007A5F50"/>
    <w:rsid w:val="007A6771"/>
    <w:rsid w:val="007A759A"/>
    <w:rsid w:val="007A773F"/>
    <w:rsid w:val="007A7FF9"/>
    <w:rsid w:val="007B2043"/>
    <w:rsid w:val="007B25D9"/>
    <w:rsid w:val="007B2E64"/>
    <w:rsid w:val="007B394F"/>
    <w:rsid w:val="007B48BB"/>
    <w:rsid w:val="007B4E1B"/>
    <w:rsid w:val="007B4F5C"/>
    <w:rsid w:val="007B7C87"/>
    <w:rsid w:val="007C15FD"/>
    <w:rsid w:val="007C1747"/>
    <w:rsid w:val="007C18A5"/>
    <w:rsid w:val="007C1932"/>
    <w:rsid w:val="007C1B72"/>
    <w:rsid w:val="007C216B"/>
    <w:rsid w:val="007C249F"/>
    <w:rsid w:val="007C2C18"/>
    <w:rsid w:val="007C30A8"/>
    <w:rsid w:val="007C3715"/>
    <w:rsid w:val="007C3C8F"/>
    <w:rsid w:val="007C447A"/>
    <w:rsid w:val="007C5B85"/>
    <w:rsid w:val="007C68A4"/>
    <w:rsid w:val="007C7931"/>
    <w:rsid w:val="007C7FC2"/>
    <w:rsid w:val="007D14B2"/>
    <w:rsid w:val="007D42DD"/>
    <w:rsid w:val="007D5244"/>
    <w:rsid w:val="007D55F3"/>
    <w:rsid w:val="007D5E08"/>
    <w:rsid w:val="007D6156"/>
    <w:rsid w:val="007D6240"/>
    <w:rsid w:val="007D7231"/>
    <w:rsid w:val="007D7761"/>
    <w:rsid w:val="007E00EF"/>
    <w:rsid w:val="007E0DB4"/>
    <w:rsid w:val="007E2648"/>
    <w:rsid w:val="007E4180"/>
    <w:rsid w:val="007E42D5"/>
    <w:rsid w:val="007E442C"/>
    <w:rsid w:val="007E46D1"/>
    <w:rsid w:val="007E56C3"/>
    <w:rsid w:val="007E578B"/>
    <w:rsid w:val="007E641F"/>
    <w:rsid w:val="007E67D9"/>
    <w:rsid w:val="007E71E2"/>
    <w:rsid w:val="007E7232"/>
    <w:rsid w:val="007E7865"/>
    <w:rsid w:val="007E79C6"/>
    <w:rsid w:val="007F019E"/>
    <w:rsid w:val="007F01D1"/>
    <w:rsid w:val="007F0CE3"/>
    <w:rsid w:val="007F2749"/>
    <w:rsid w:val="007F333E"/>
    <w:rsid w:val="007F33E2"/>
    <w:rsid w:val="007F39F0"/>
    <w:rsid w:val="007F3CE4"/>
    <w:rsid w:val="007F3E5A"/>
    <w:rsid w:val="007F5DE8"/>
    <w:rsid w:val="007F62AB"/>
    <w:rsid w:val="007F73CC"/>
    <w:rsid w:val="008017E0"/>
    <w:rsid w:val="00802009"/>
    <w:rsid w:val="008021D8"/>
    <w:rsid w:val="00802401"/>
    <w:rsid w:val="0080281E"/>
    <w:rsid w:val="00803212"/>
    <w:rsid w:val="00803F90"/>
    <w:rsid w:val="00804045"/>
    <w:rsid w:val="00804C54"/>
    <w:rsid w:val="00804F87"/>
    <w:rsid w:val="008055C1"/>
    <w:rsid w:val="008067BA"/>
    <w:rsid w:val="00806DA9"/>
    <w:rsid w:val="00806FC3"/>
    <w:rsid w:val="008071F1"/>
    <w:rsid w:val="00807EBE"/>
    <w:rsid w:val="00807F22"/>
    <w:rsid w:val="0081081B"/>
    <w:rsid w:val="00811DDC"/>
    <w:rsid w:val="00811E8C"/>
    <w:rsid w:val="008138A2"/>
    <w:rsid w:val="00813FA0"/>
    <w:rsid w:val="0081458C"/>
    <w:rsid w:val="008155E6"/>
    <w:rsid w:val="00815D5A"/>
    <w:rsid w:val="008165E0"/>
    <w:rsid w:val="00816ABC"/>
    <w:rsid w:val="008170F0"/>
    <w:rsid w:val="0082050A"/>
    <w:rsid w:val="00820A5A"/>
    <w:rsid w:val="00820E4D"/>
    <w:rsid w:val="00821A2E"/>
    <w:rsid w:val="00821FCC"/>
    <w:rsid w:val="008221C9"/>
    <w:rsid w:val="008228D0"/>
    <w:rsid w:val="00822C5C"/>
    <w:rsid w:val="008243B7"/>
    <w:rsid w:val="00824DAA"/>
    <w:rsid w:val="00824E08"/>
    <w:rsid w:val="00825CE6"/>
    <w:rsid w:val="0082690A"/>
    <w:rsid w:val="008273FB"/>
    <w:rsid w:val="008278A5"/>
    <w:rsid w:val="0083057B"/>
    <w:rsid w:val="00831032"/>
    <w:rsid w:val="00831767"/>
    <w:rsid w:val="00831BD4"/>
    <w:rsid w:val="008332B9"/>
    <w:rsid w:val="00833306"/>
    <w:rsid w:val="008334D0"/>
    <w:rsid w:val="00833A82"/>
    <w:rsid w:val="0083435E"/>
    <w:rsid w:val="00835C53"/>
    <w:rsid w:val="00836381"/>
    <w:rsid w:val="00841C40"/>
    <w:rsid w:val="008426EA"/>
    <w:rsid w:val="00842DFE"/>
    <w:rsid w:val="00843363"/>
    <w:rsid w:val="00843F8F"/>
    <w:rsid w:val="00844A9C"/>
    <w:rsid w:val="00844CC6"/>
    <w:rsid w:val="00845355"/>
    <w:rsid w:val="008456E0"/>
    <w:rsid w:val="008466B9"/>
    <w:rsid w:val="00846766"/>
    <w:rsid w:val="0084684F"/>
    <w:rsid w:val="00847ABF"/>
    <w:rsid w:val="008501B4"/>
    <w:rsid w:val="00850AA8"/>
    <w:rsid w:val="00851B64"/>
    <w:rsid w:val="00851EBC"/>
    <w:rsid w:val="00852037"/>
    <w:rsid w:val="008520C5"/>
    <w:rsid w:val="00852EA5"/>
    <w:rsid w:val="00853537"/>
    <w:rsid w:val="00854040"/>
    <w:rsid w:val="00855201"/>
    <w:rsid w:val="00856EDD"/>
    <w:rsid w:val="00860133"/>
    <w:rsid w:val="00860593"/>
    <w:rsid w:val="00860C7B"/>
    <w:rsid w:val="00861CA6"/>
    <w:rsid w:val="00862D7F"/>
    <w:rsid w:val="00862D9B"/>
    <w:rsid w:val="00863D55"/>
    <w:rsid w:val="00863EE7"/>
    <w:rsid w:val="00864683"/>
    <w:rsid w:val="00864C1D"/>
    <w:rsid w:val="00866D91"/>
    <w:rsid w:val="00867AFD"/>
    <w:rsid w:val="00867E91"/>
    <w:rsid w:val="00870539"/>
    <w:rsid w:val="00870663"/>
    <w:rsid w:val="00870A83"/>
    <w:rsid w:val="00873AA8"/>
    <w:rsid w:val="00873D97"/>
    <w:rsid w:val="00875CA2"/>
    <w:rsid w:val="008761F1"/>
    <w:rsid w:val="00876242"/>
    <w:rsid w:val="008762BB"/>
    <w:rsid w:val="00877B9C"/>
    <w:rsid w:val="0088026D"/>
    <w:rsid w:val="008802E8"/>
    <w:rsid w:val="00881318"/>
    <w:rsid w:val="0088181C"/>
    <w:rsid w:val="0088197E"/>
    <w:rsid w:val="008819DC"/>
    <w:rsid w:val="008825C5"/>
    <w:rsid w:val="0088318E"/>
    <w:rsid w:val="00883684"/>
    <w:rsid w:val="008843F8"/>
    <w:rsid w:val="00884BFB"/>
    <w:rsid w:val="00884EB4"/>
    <w:rsid w:val="00885771"/>
    <w:rsid w:val="0088586C"/>
    <w:rsid w:val="00890FC3"/>
    <w:rsid w:val="0089195E"/>
    <w:rsid w:val="00891C36"/>
    <w:rsid w:val="0089223E"/>
    <w:rsid w:val="00892DA2"/>
    <w:rsid w:val="008936EE"/>
    <w:rsid w:val="00893DB0"/>
    <w:rsid w:val="0089447B"/>
    <w:rsid w:val="008954CD"/>
    <w:rsid w:val="008957A6"/>
    <w:rsid w:val="0089645A"/>
    <w:rsid w:val="008A0637"/>
    <w:rsid w:val="008A0983"/>
    <w:rsid w:val="008A190F"/>
    <w:rsid w:val="008A1D22"/>
    <w:rsid w:val="008A1F5B"/>
    <w:rsid w:val="008A1FBC"/>
    <w:rsid w:val="008A2061"/>
    <w:rsid w:val="008A20AB"/>
    <w:rsid w:val="008A2875"/>
    <w:rsid w:val="008A2988"/>
    <w:rsid w:val="008A4B49"/>
    <w:rsid w:val="008A5ED2"/>
    <w:rsid w:val="008A676F"/>
    <w:rsid w:val="008B0CDF"/>
    <w:rsid w:val="008B280B"/>
    <w:rsid w:val="008B2915"/>
    <w:rsid w:val="008B36A7"/>
    <w:rsid w:val="008B3DBA"/>
    <w:rsid w:val="008B432C"/>
    <w:rsid w:val="008B4B3C"/>
    <w:rsid w:val="008B4EAE"/>
    <w:rsid w:val="008B6ACA"/>
    <w:rsid w:val="008B6CFC"/>
    <w:rsid w:val="008B7882"/>
    <w:rsid w:val="008C1272"/>
    <w:rsid w:val="008C20F0"/>
    <w:rsid w:val="008C2F1A"/>
    <w:rsid w:val="008C4BD6"/>
    <w:rsid w:val="008C522C"/>
    <w:rsid w:val="008C540A"/>
    <w:rsid w:val="008C54E7"/>
    <w:rsid w:val="008C6294"/>
    <w:rsid w:val="008C6CCA"/>
    <w:rsid w:val="008C77D6"/>
    <w:rsid w:val="008D0B45"/>
    <w:rsid w:val="008D0E04"/>
    <w:rsid w:val="008D1C45"/>
    <w:rsid w:val="008D32A4"/>
    <w:rsid w:val="008D32E7"/>
    <w:rsid w:val="008D3D10"/>
    <w:rsid w:val="008D3D57"/>
    <w:rsid w:val="008D574C"/>
    <w:rsid w:val="008D74B4"/>
    <w:rsid w:val="008E0BDC"/>
    <w:rsid w:val="008E0DAE"/>
    <w:rsid w:val="008E0FC4"/>
    <w:rsid w:val="008E10AB"/>
    <w:rsid w:val="008E10B3"/>
    <w:rsid w:val="008E17C4"/>
    <w:rsid w:val="008E1D9E"/>
    <w:rsid w:val="008E2603"/>
    <w:rsid w:val="008E2A87"/>
    <w:rsid w:val="008E304E"/>
    <w:rsid w:val="008E4551"/>
    <w:rsid w:val="008E54C3"/>
    <w:rsid w:val="008E5CDC"/>
    <w:rsid w:val="008E6176"/>
    <w:rsid w:val="008E6D8B"/>
    <w:rsid w:val="008E700C"/>
    <w:rsid w:val="008F00BD"/>
    <w:rsid w:val="008F24C5"/>
    <w:rsid w:val="008F38BC"/>
    <w:rsid w:val="008F50B1"/>
    <w:rsid w:val="008F7210"/>
    <w:rsid w:val="008F7756"/>
    <w:rsid w:val="008F794F"/>
    <w:rsid w:val="0090034A"/>
    <w:rsid w:val="00901285"/>
    <w:rsid w:val="0090238C"/>
    <w:rsid w:val="00903227"/>
    <w:rsid w:val="00903463"/>
    <w:rsid w:val="009041ED"/>
    <w:rsid w:val="009048E0"/>
    <w:rsid w:val="00904FC9"/>
    <w:rsid w:val="00905211"/>
    <w:rsid w:val="0090566D"/>
    <w:rsid w:val="00905CF5"/>
    <w:rsid w:val="00906283"/>
    <w:rsid w:val="009078F4"/>
    <w:rsid w:val="00912D5E"/>
    <w:rsid w:val="00913448"/>
    <w:rsid w:val="00913D09"/>
    <w:rsid w:val="00913E7E"/>
    <w:rsid w:val="00914157"/>
    <w:rsid w:val="00914A1B"/>
    <w:rsid w:val="009150C5"/>
    <w:rsid w:val="00916383"/>
    <w:rsid w:val="00916B06"/>
    <w:rsid w:val="00917488"/>
    <w:rsid w:val="0091780F"/>
    <w:rsid w:val="009206F4"/>
    <w:rsid w:val="00920708"/>
    <w:rsid w:val="00920844"/>
    <w:rsid w:val="009209B7"/>
    <w:rsid w:val="00920A62"/>
    <w:rsid w:val="00920C9B"/>
    <w:rsid w:val="00920EA1"/>
    <w:rsid w:val="0092109B"/>
    <w:rsid w:val="00921BDD"/>
    <w:rsid w:val="00921FE2"/>
    <w:rsid w:val="009223A1"/>
    <w:rsid w:val="009224FD"/>
    <w:rsid w:val="00922933"/>
    <w:rsid w:val="009246DF"/>
    <w:rsid w:val="009249F7"/>
    <w:rsid w:val="00925884"/>
    <w:rsid w:val="00926819"/>
    <w:rsid w:val="00926F0F"/>
    <w:rsid w:val="00927261"/>
    <w:rsid w:val="009274D9"/>
    <w:rsid w:val="009277F8"/>
    <w:rsid w:val="009309F3"/>
    <w:rsid w:val="00930FD9"/>
    <w:rsid w:val="00931EA1"/>
    <w:rsid w:val="0093201A"/>
    <w:rsid w:val="0093229C"/>
    <w:rsid w:val="009322C5"/>
    <w:rsid w:val="00932C87"/>
    <w:rsid w:val="00932F5F"/>
    <w:rsid w:val="009331B7"/>
    <w:rsid w:val="00933F18"/>
    <w:rsid w:val="00933F5D"/>
    <w:rsid w:val="009348F0"/>
    <w:rsid w:val="009366B3"/>
    <w:rsid w:val="00940182"/>
    <w:rsid w:val="009416C0"/>
    <w:rsid w:val="00944668"/>
    <w:rsid w:val="009454FD"/>
    <w:rsid w:val="00945BEB"/>
    <w:rsid w:val="00945CFC"/>
    <w:rsid w:val="00946775"/>
    <w:rsid w:val="00946D5A"/>
    <w:rsid w:val="009474C2"/>
    <w:rsid w:val="00947776"/>
    <w:rsid w:val="00950734"/>
    <w:rsid w:val="009516D1"/>
    <w:rsid w:val="00951BB9"/>
    <w:rsid w:val="00952354"/>
    <w:rsid w:val="009526CB"/>
    <w:rsid w:val="009529E4"/>
    <w:rsid w:val="00952B7F"/>
    <w:rsid w:val="00952F3C"/>
    <w:rsid w:val="009534CD"/>
    <w:rsid w:val="00953A8E"/>
    <w:rsid w:val="0095469E"/>
    <w:rsid w:val="00955130"/>
    <w:rsid w:val="00955596"/>
    <w:rsid w:val="009560BF"/>
    <w:rsid w:val="00960AF9"/>
    <w:rsid w:val="009620BA"/>
    <w:rsid w:val="00962573"/>
    <w:rsid w:val="009629B7"/>
    <w:rsid w:val="00962C52"/>
    <w:rsid w:val="009644CA"/>
    <w:rsid w:val="00964B2E"/>
    <w:rsid w:val="00964EB9"/>
    <w:rsid w:val="00965455"/>
    <w:rsid w:val="00965D86"/>
    <w:rsid w:val="00965FA0"/>
    <w:rsid w:val="009664C4"/>
    <w:rsid w:val="00966A1F"/>
    <w:rsid w:val="0096709F"/>
    <w:rsid w:val="00967FE1"/>
    <w:rsid w:val="0097011D"/>
    <w:rsid w:val="009701CA"/>
    <w:rsid w:val="00970E25"/>
    <w:rsid w:val="009713FD"/>
    <w:rsid w:val="00971DB7"/>
    <w:rsid w:val="0097221A"/>
    <w:rsid w:val="00973BDA"/>
    <w:rsid w:val="00973D23"/>
    <w:rsid w:val="00973FD7"/>
    <w:rsid w:val="00974C2B"/>
    <w:rsid w:val="00975794"/>
    <w:rsid w:val="00976463"/>
    <w:rsid w:val="00977592"/>
    <w:rsid w:val="0098016D"/>
    <w:rsid w:val="009802D0"/>
    <w:rsid w:val="009805B0"/>
    <w:rsid w:val="00980F35"/>
    <w:rsid w:val="0098101B"/>
    <w:rsid w:val="00981BD5"/>
    <w:rsid w:val="00982C6A"/>
    <w:rsid w:val="009835FF"/>
    <w:rsid w:val="00983D91"/>
    <w:rsid w:val="00983E1F"/>
    <w:rsid w:val="009841A3"/>
    <w:rsid w:val="009849E1"/>
    <w:rsid w:val="00984C82"/>
    <w:rsid w:val="00985B0D"/>
    <w:rsid w:val="00987020"/>
    <w:rsid w:val="0098710D"/>
    <w:rsid w:val="00987B97"/>
    <w:rsid w:val="009905E7"/>
    <w:rsid w:val="00990A5A"/>
    <w:rsid w:val="00990E7E"/>
    <w:rsid w:val="00990F64"/>
    <w:rsid w:val="00991AB6"/>
    <w:rsid w:val="00992020"/>
    <w:rsid w:val="009926E0"/>
    <w:rsid w:val="0099446D"/>
    <w:rsid w:val="00995194"/>
    <w:rsid w:val="00996311"/>
    <w:rsid w:val="0099643A"/>
    <w:rsid w:val="00996A1D"/>
    <w:rsid w:val="0099756E"/>
    <w:rsid w:val="009A1126"/>
    <w:rsid w:val="009A1472"/>
    <w:rsid w:val="009A1570"/>
    <w:rsid w:val="009A1EAD"/>
    <w:rsid w:val="009A1ED6"/>
    <w:rsid w:val="009A2501"/>
    <w:rsid w:val="009A2AF6"/>
    <w:rsid w:val="009A301D"/>
    <w:rsid w:val="009A32B2"/>
    <w:rsid w:val="009A3AB3"/>
    <w:rsid w:val="009A5C57"/>
    <w:rsid w:val="009A61D4"/>
    <w:rsid w:val="009A7E7C"/>
    <w:rsid w:val="009B171C"/>
    <w:rsid w:val="009B1ABA"/>
    <w:rsid w:val="009B1DF0"/>
    <w:rsid w:val="009B27F2"/>
    <w:rsid w:val="009B2A19"/>
    <w:rsid w:val="009B2E20"/>
    <w:rsid w:val="009B300A"/>
    <w:rsid w:val="009B309F"/>
    <w:rsid w:val="009B3F39"/>
    <w:rsid w:val="009B5335"/>
    <w:rsid w:val="009B5AED"/>
    <w:rsid w:val="009B5FD7"/>
    <w:rsid w:val="009B666F"/>
    <w:rsid w:val="009C031A"/>
    <w:rsid w:val="009C1617"/>
    <w:rsid w:val="009C1793"/>
    <w:rsid w:val="009C2173"/>
    <w:rsid w:val="009C2691"/>
    <w:rsid w:val="009C269C"/>
    <w:rsid w:val="009C2CA0"/>
    <w:rsid w:val="009C2CCE"/>
    <w:rsid w:val="009C3065"/>
    <w:rsid w:val="009C31C0"/>
    <w:rsid w:val="009C4C5F"/>
    <w:rsid w:val="009C4F1E"/>
    <w:rsid w:val="009C5673"/>
    <w:rsid w:val="009C599C"/>
    <w:rsid w:val="009C5E0A"/>
    <w:rsid w:val="009C72A4"/>
    <w:rsid w:val="009C77A5"/>
    <w:rsid w:val="009D0D0C"/>
    <w:rsid w:val="009D1937"/>
    <w:rsid w:val="009D2063"/>
    <w:rsid w:val="009D227E"/>
    <w:rsid w:val="009D2FB1"/>
    <w:rsid w:val="009D318E"/>
    <w:rsid w:val="009D3197"/>
    <w:rsid w:val="009D351C"/>
    <w:rsid w:val="009D5464"/>
    <w:rsid w:val="009D5560"/>
    <w:rsid w:val="009D75AE"/>
    <w:rsid w:val="009E0895"/>
    <w:rsid w:val="009E1360"/>
    <w:rsid w:val="009E1BE1"/>
    <w:rsid w:val="009E2631"/>
    <w:rsid w:val="009E2F24"/>
    <w:rsid w:val="009E3237"/>
    <w:rsid w:val="009E3B51"/>
    <w:rsid w:val="009E3DD7"/>
    <w:rsid w:val="009E43B8"/>
    <w:rsid w:val="009E55BE"/>
    <w:rsid w:val="009E5E4C"/>
    <w:rsid w:val="009E6ABD"/>
    <w:rsid w:val="009E77BB"/>
    <w:rsid w:val="009E7B7B"/>
    <w:rsid w:val="009E7C85"/>
    <w:rsid w:val="009F12D8"/>
    <w:rsid w:val="009F17B3"/>
    <w:rsid w:val="009F2991"/>
    <w:rsid w:val="009F2EDD"/>
    <w:rsid w:val="009F3C25"/>
    <w:rsid w:val="009F3DAA"/>
    <w:rsid w:val="009F4403"/>
    <w:rsid w:val="009F4FB2"/>
    <w:rsid w:val="009F512F"/>
    <w:rsid w:val="009F55AF"/>
    <w:rsid w:val="009F5F82"/>
    <w:rsid w:val="009F62CD"/>
    <w:rsid w:val="009F6FD7"/>
    <w:rsid w:val="009F7FE0"/>
    <w:rsid w:val="00A002B2"/>
    <w:rsid w:val="00A03142"/>
    <w:rsid w:val="00A0530A"/>
    <w:rsid w:val="00A05828"/>
    <w:rsid w:val="00A07687"/>
    <w:rsid w:val="00A10493"/>
    <w:rsid w:val="00A11010"/>
    <w:rsid w:val="00A11819"/>
    <w:rsid w:val="00A11EF4"/>
    <w:rsid w:val="00A121FD"/>
    <w:rsid w:val="00A127C3"/>
    <w:rsid w:val="00A1326C"/>
    <w:rsid w:val="00A1379F"/>
    <w:rsid w:val="00A1534C"/>
    <w:rsid w:val="00A156F4"/>
    <w:rsid w:val="00A160FD"/>
    <w:rsid w:val="00A16764"/>
    <w:rsid w:val="00A17838"/>
    <w:rsid w:val="00A17992"/>
    <w:rsid w:val="00A21706"/>
    <w:rsid w:val="00A22AF2"/>
    <w:rsid w:val="00A23073"/>
    <w:rsid w:val="00A2370C"/>
    <w:rsid w:val="00A24EE9"/>
    <w:rsid w:val="00A25E86"/>
    <w:rsid w:val="00A26F8D"/>
    <w:rsid w:val="00A27291"/>
    <w:rsid w:val="00A30332"/>
    <w:rsid w:val="00A305CA"/>
    <w:rsid w:val="00A305F2"/>
    <w:rsid w:val="00A3184B"/>
    <w:rsid w:val="00A3252F"/>
    <w:rsid w:val="00A32EC5"/>
    <w:rsid w:val="00A3356C"/>
    <w:rsid w:val="00A340CB"/>
    <w:rsid w:val="00A352B3"/>
    <w:rsid w:val="00A35499"/>
    <w:rsid w:val="00A35C9E"/>
    <w:rsid w:val="00A401BC"/>
    <w:rsid w:val="00A401DA"/>
    <w:rsid w:val="00A4032D"/>
    <w:rsid w:val="00A40E11"/>
    <w:rsid w:val="00A412E5"/>
    <w:rsid w:val="00A4241D"/>
    <w:rsid w:val="00A43323"/>
    <w:rsid w:val="00A433F0"/>
    <w:rsid w:val="00A43B49"/>
    <w:rsid w:val="00A44A73"/>
    <w:rsid w:val="00A44C1C"/>
    <w:rsid w:val="00A456B5"/>
    <w:rsid w:val="00A45CA9"/>
    <w:rsid w:val="00A46AEE"/>
    <w:rsid w:val="00A46D1F"/>
    <w:rsid w:val="00A46E7A"/>
    <w:rsid w:val="00A473E9"/>
    <w:rsid w:val="00A4797E"/>
    <w:rsid w:val="00A50325"/>
    <w:rsid w:val="00A5072D"/>
    <w:rsid w:val="00A50930"/>
    <w:rsid w:val="00A50F0D"/>
    <w:rsid w:val="00A51574"/>
    <w:rsid w:val="00A52043"/>
    <w:rsid w:val="00A53E5B"/>
    <w:rsid w:val="00A5408F"/>
    <w:rsid w:val="00A5455C"/>
    <w:rsid w:val="00A54B43"/>
    <w:rsid w:val="00A54EE0"/>
    <w:rsid w:val="00A553F7"/>
    <w:rsid w:val="00A55E89"/>
    <w:rsid w:val="00A5654C"/>
    <w:rsid w:val="00A56B8C"/>
    <w:rsid w:val="00A57171"/>
    <w:rsid w:val="00A572E9"/>
    <w:rsid w:val="00A60683"/>
    <w:rsid w:val="00A60887"/>
    <w:rsid w:val="00A62D58"/>
    <w:rsid w:val="00A631A9"/>
    <w:rsid w:val="00A639E6"/>
    <w:rsid w:val="00A63CEE"/>
    <w:rsid w:val="00A6502A"/>
    <w:rsid w:val="00A65445"/>
    <w:rsid w:val="00A65864"/>
    <w:rsid w:val="00A66FC9"/>
    <w:rsid w:val="00A67248"/>
    <w:rsid w:val="00A70370"/>
    <w:rsid w:val="00A7038E"/>
    <w:rsid w:val="00A7190F"/>
    <w:rsid w:val="00A7250C"/>
    <w:rsid w:val="00A727B8"/>
    <w:rsid w:val="00A72911"/>
    <w:rsid w:val="00A7339B"/>
    <w:rsid w:val="00A74270"/>
    <w:rsid w:val="00A77820"/>
    <w:rsid w:val="00A800D2"/>
    <w:rsid w:val="00A80D41"/>
    <w:rsid w:val="00A81CDB"/>
    <w:rsid w:val="00A82D21"/>
    <w:rsid w:val="00A82E95"/>
    <w:rsid w:val="00A8513D"/>
    <w:rsid w:val="00A857E9"/>
    <w:rsid w:val="00A85939"/>
    <w:rsid w:val="00A868FE"/>
    <w:rsid w:val="00A909F1"/>
    <w:rsid w:val="00A91106"/>
    <w:rsid w:val="00A913ED"/>
    <w:rsid w:val="00A914D8"/>
    <w:rsid w:val="00A91711"/>
    <w:rsid w:val="00A91E83"/>
    <w:rsid w:val="00A91EAD"/>
    <w:rsid w:val="00A9207D"/>
    <w:rsid w:val="00A92126"/>
    <w:rsid w:val="00A929BC"/>
    <w:rsid w:val="00A92C98"/>
    <w:rsid w:val="00A92E93"/>
    <w:rsid w:val="00A93307"/>
    <w:rsid w:val="00A93CFE"/>
    <w:rsid w:val="00A93EBE"/>
    <w:rsid w:val="00A93FCA"/>
    <w:rsid w:val="00A94AEC"/>
    <w:rsid w:val="00A95112"/>
    <w:rsid w:val="00A954A8"/>
    <w:rsid w:val="00A9595F"/>
    <w:rsid w:val="00A95CFE"/>
    <w:rsid w:val="00A95E0D"/>
    <w:rsid w:val="00A973AD"/>
    <w:rsid w:val="00A97509"/>
    <w:rsid w:val="00AA0CB5"/>
    <w:rsid w:val="00AA12E9"/>
    <w:rsid w:val="00AA2047"/>
    <w:rsid w:val="00AA2055"/>
    <w:rsid w:val="00AA214E"/>
    <w:rsid w:val="00AA2B9B"/>
    <w:rsid w:val="00AA2D3F"/>
    <w:rsid w:val="00AA3237"/>
    <w:rsid w:val="00AA37E1"/>
    <w:rsid w:val="00AA4CCF"/>
    <w:rsid w:val="00AA6ECD"/>
    <w:rsid w:val="00AB129D"/>
    <w:rsid w:val="00AB18A6"/>
    <w:rsid w:val="00AB23A2"/>
    <w:rsid w:val="00AB270F"/>
    <w:rsid w:val="00AB2FE1"/>
    <w:rsid w:val="00AB34FB"/>
    <w:rsid w:val="00AB355D"/>
    <w:rsid w:val="00AB4638"/>
    <w:rsid w:val="00AB4B96"/>
    <w:rsid w:val="00AB5D93"/>
    <w:rsid w:val="00AB6676"/>
    <w:rsid w:val="00AB7032"/>
    <w:rsid w:val="00AB7129"/>
    <w:rsid w:val="00AB78D1"/>
    <w:rsid w:val="00AC0253"/>
    <w:rsid w:val="00AC0B2F"/>
    <w:rsid w:val="00AC0E05"/>
    <w:rsid w:val="00AC0FE3"/>
    <w:rsid w:val="00AC196F"/>
    <w:rsid w:val="00AC2416"/>
    <w:rsid w:val="00AC394C"/>
    <w:rsid w:val="00AC4137"/>
    <w:rsid w:val="00AC4767"/>
    <w:rsid w:val="00AC5584"/>
    <w:rsid w:val="00AC63AD"/>
    <w:rsid w:val="00AC66A7"/>
    <w:rsid w:val="00AC6CA8"/>
    <w:rsid w:val="00AC715F"/>
    <w:rsid w:val="00AC71C3"/>
    <w:rsid w:val="00AC79B8"/>
    <w:rsid w:val="00AC7C4C"/>
    <w:rsid w:val="00AD0CF8"/>
    <w:rsid w:val="00AD1276"/>
    <w:rsid w:val="00AD13B4"/>
    <w:rsid w:val="00AD14B5"/>
    <w:rsid w:val="00AD2A94"/>
    <w:rsid w:val="00AD3711"/>
    <w:rsid w:val="00AD3EA3"/>
    <w:rsid w:val="00AD56A3"/>
    <w:rsid w:val="00AD5CB6"/>
    <w:rsid w:val="00AD5F43"/>
    <w:rsid w:val="00AD6F08"/>
    <w:rsid w:val="00AD7226"/>
    <w:rsid w:val="00AE04FC"/>
    <w:rsid w:val="00AE09C8"/>
    <w:rsid w:val="00AE0FCC"/>
    <w:rsid w:val="00AE1124"/>
    <w:rsid w:val="00AE2062"/>
    <w:rsid w:val="00AE250A"/>
    <w:rsid w:val="00AE3228"/>
    <w:rsid w:val="00AE3BAC"/>
    <w:rsid w:val="00AE484B"/>
    <w:rsid w:val="00AE76D5"/>
    <w:rsid w:val="00AF117A"/>
    <w:rsid w:val="00AF1DE3"/>
    <w:rsid w:val="00AF244D"/>
    <w:rsid w:val="00AF4BEE"/>
    <w:rsid w:val="00AF4E77"/>
    <w:rsid w:val="00AF4E88"/>
    <w:rsid w:val="00AF5BEC"/>
    <w:rsid w:val="00AF5D6A"/>
    <w:rsid w:val="00AF65CA"/>
    <w:rsid w:val="00AF72E7"/>
    <w:rsid w:val="00B0152C"/>
    <w:rsid w:val="00B01EFC"/>
    <w:rsid w:val="00B0201A"/>
    <w:rsid w:val="00B021B6"/>
    <w:rsid w:val="00B02476"/>
    <w:rsid w:val="00B027DF"/>
    <w:rsid w:val="00B02F49"/>
    <w:rsid w:val="00B0307F"/>
    <w:rsid w:val="00B03365"/>
    <w:rsid w:val="00B04A84"/>
    <w:rsid w:val="00B075BE"/>
    <w:rsid w:val="00B10C3A"/>
    <w:rsid w:val="00B10FA1"/>
    <w:rsid w:val="00B126C2"/>
    <w:rsid w:val="00B13ADD"/>
    <w:rsid w:val="00B13B3F"/>
    <w:rsid w:val="00B15D74"/>
    <w:rsid w:val="00B16215"/>
    <w:rsid w:val="00B17C59"/>
    <w:rsid w:val="00B21080"/>
    <w:rsid w:val="00B211EA"/>
    <w:rsid w:val="00B21461"/>
    <w:rsid w:val="00B21B15"/>
    <w:rsid w:val="00B2259D"/>
    <w:rsid w:val="00B229AD"/>
    <w:rsid w:val="00B22D5A"/>
    <w:rsid w:val="00B22F7D"/>
    <w:rsid w:val="00B231EA"/>
    <w:rsid w:val="00B23442"/>
    <w:rsid w:val="00B238EB"/>
    <w:rsid w:val="00B2653D"/>
    <w:rsid w:val="00B3222D"/>
    <w:rsid w:val="00B348B1"/>
    <w:rsid w:val="00B348E5"/>
    <w:rsid w:val="00B34FF8"/>
    <w:rsid w:val="00B353DE"/>
    <w:rsid w:val="00B35849"/>
    <w:rsid w:val="00B35C4E"/>
    <w:rsid w:val="00B36234"/>
    <w:rsid w:val="00B376CB"/>
    <w:rsid w:val="00B40933"/>
    <w:rsid w:val="00B4146D"/>
    <w:rsid w:val="00B419F0"/>
    <w:rsid w:val="00B41A60"/>
    <w:rsid w:val="00B42319"/>
    <w:rsid w:val="00B446EF"/>
    <w:rsid w:val="00B464F5"/>
    <w:rsid w:val="00B46764"/>
    <w:rsid w:val="00B46CF4"/>
    <w:rsid w:val="00B4788C"/>
    <w:rsid w:val="00B507EC"/>
    <w:rsid w:val="00B50937"/>
    <w:rsid w:val="00B5106B"/>
    <w:rsid w:val="00B51ED6"/>
    <w:rsid w:val="00B53F7A"/>
    <w:rsid w:val="00B547AD"/>
    <w:rsid w:val="00B54FC9"/>
    <w:rsid w:val="00B55336"/>
    <w:rsid w:val="00B55990"/>
    <w:rsid w:val="00B56D7D"/>
    <w:rsid w:val="00B57421"/>
    <w:rsid w:val="00B57FAA"/>
    <w:rsid w:val="00B60175"/>
    <w:rsid w:val="00B60478"/>
    <w:rsid w:val="00B60DE5"/>
    <w:rsid w:val="00B61056"/>
    <w:rsid w:val="00B621B6"/>
    <w:rsid w:val="00B62F6C"/>
    <w:rsid w:val="00B64858"/>
    <w:rsid w:val="00B64E33"/>
    <w:rsid w:val="00B6534C"/>
    <w:rsid w:val="00B655AA"/>
    <w:rsid w:val="00B658EF"/>
    <w:rsid w:val="00B66AE9"/>
    <w:rsid w:val="00B66D2E"/>
    <w:rsid w:val="00B6748B"/>
    <w:rsid w:val="00B70EF3"/>
    <w:rsid w:val="00B70F7A"/>
    <w:rsid w:val="00B71000"/>
    <w:rsid w:val="00B71368"/>
    <w:rsid w:val="00B722F2"/>
    <w:rsid w:val="00B723BB"/>
    <w:rsid w:val="00B72551"/>
    <w:rsid w:val="00B725F0"/>
    <w:rsid w:val="00B72C7D"/>
    <w:rsid w:val="00B73007"/>
    <w:rsid w:val="00B732FC"/>
    <w:rsid w:val="00B73591"/>
    <w:rsid w:val="00B74F84"/>
    <w:rsid w:val="00B759DA"/>
    <w:rsid w:val="00B76D82"/>
    <w:rsid w:val="00B76FB4"/>
    <w:rsid w:val="00B77346"/>
    <w:rsid w:val="00B77EAE"/>
    <w:rsid w:val="00B80200"/>
    <w:rsid w:val="00B80876"/>
    <w:rsid w:val="00B8111F"/>
    <w:rsid w:val="00B83AF7"/>
    <w:rsid w:val="00B840BE"/>
    <w:rsid w:val="00B84FD9"/>
    <w:rsid w:val="00B858FE"/>
    <w:rsid w:val="00B86D85"/>
    <w:rsid w:val="00B86E63"/>
    <w:rsid w:val="00B86FBB"/>
    <w:rsid w:val="00B87606"/>
    <w:rsid w:val="00B87B42"/>
    <w:rsid w:val="00B87E5E"/>
    <w:rsid w:val="00B90844"/>
    <w:rsid w:val="00B917C3"/>
    <w:rsid w:val="00B918DA"/>
    <w:rsid w:val="00B91BC1"/>
    <w:rsid w:val="00B92607"/>
    <w:rsid w:val="00B926FA"/>
    <w:rsid w:val="00B92AAE"/>
    <w:rsid w:val="00B9466B"/>
    <w:rsid w:val="00B94F9A"/>
    <w:rsid w:val="00B95547"/>
    <w:rsid w:val="00B95EB2"/>
    <w:rsid w:val="00B9624E"/>
    <w:rsid w:val="00B9648C"/>
    <w:rsid w:val="00B96A6B"/>
    <w:rsid w:val="00B9702C"/>
    <w:rsid w:val="00B97608"/>
    <w:rsid w:val="00B9780C"/>
    <w:rsid w:val="00BA0C6B"/>
    <w:rsid w:val="00BA255B"/>
    <w:rsid w:val="00BA3154"/>
    <w:rsid w:val="00BA3AD5"/>
    <w:rsid w:val="00BA3C0C"/>
    <w:rsid w:val="00BA3C91"/>
    <w:rsid w:val="00BA59FD"/>
    <w:rsid w:val="00BA5D1E"/>
    <w:rsid w:val="00BA6FD4"/>
    <w:rsid w:val="00BB01A1"/>
    <w:rsid w:val="00BB1320"/>
    <w:rsid w:val="00BB1561"/>
    <w:rsid w:val="00BB1599"/>
    <w:rsid w:val="00BB16A5"/>
    <w:rsid w:val="00BB2499"/>
    <w:rsid w:val="00BB252F"/>
    <w:rsid w:val="00BB5BD4"/>
    <w:rsid w:val="00BB61AD"/>
    <w:rsid w:val="00BB6664"/>
    <w:rsid w:val="00BB7373"/>
    <w:rsid w:val="00BB74C0"/>
    <w:rsid w:val="00BB7C51"/>
    <w:rsid w:val="00BC021C"/>
    <w:rsid w:val="00BC0D2C"/>
    <w:rsid w:val="00BC150D"/>
    <w:rsid w:val="00BC16B5"/>
    <w:rsid w:val="00BC20BC"/>
    <w:rsid w:val="00BC2681"/>
    <w:rsid w:val="00BC2782"/>
    <w:rsid w:val="00BC2BDB"/>
    <w:rsid w:val="00BC488E"/>
    <w:rsid w:val="00BC4DF7"/>
    <w:rsid w:val="00BC4EA5"/>
    <w:rsid w:val="00BC68D0"/>
    <w:rsid w:val="00BC6E9A"/>
    <w:rsid w:val="00BD0280"/>
    <w:rsid w:val="00BD0C58"/>
    <w:rsid w:val="00BD1542"/>
    <w:rsid w:val="00BD19D8"/>
    <w:rsid w:val="00BD26CE"/>
    <w:rsid w:val="00BD5E09"/>
    <w:rsid w:val="00BD6892"/>
    <w:rsid w:val="00BD7E3F"/>
    <w:rsid w:val="00BE0A92"/>
    <w:rsid w:val="00BE11F7"/>
    <w:rsid w:val="00BE2653"/>
    <w:rsid w:val="00BE285C"/>
    <w:rsid w:val="00BE2F65"/>
    <w:rsid w:val="00BE34C2"/>
    <w:rsid w:val="00BE554F"/>
    <w:rsid w:val="00BE555A"/>
    <w:rsid w:val="00BE5562"/>
    <w:rsid w:val="00BE6AB6"/>
    <w:rsid w:val="00BE7C4A"/>
    <w:rsid w:val="00BF080F"/>
    <w:rsid w:val="00BF0CE0"/>
    <w:rsid w:val="00BF0EEB"/>
    <w:rsid w:val="00BF1882"/>
    <w:rsid w:val="00BF1C26"/>
    <w:rsid w:val="00BF240B"/>
    <w:rsid w:val="00BF26CC"/>
    <w:rsid w:val="00BF34D3"/>
    <w:rsid w:val="00BF4F25"/>
    <w:rsid w:val="00BF5318"/>
    <w:rsid w:val="00BF5423"/>
    <w:rsid w:val="00BF5A73"/>
    <w:rsid w:val="00BF5AAC"/>
    <w:rsid w:val="00BF5BB1"/>
    <w:rsid w:val="00BF7A4C"/>
    <w:rsid w:val="00C011BF"/>
    <w:rsid w:val="00C01D32"/>
    <w:rsid w:val="00C01EEF"/>
    <w:rsid w:val="00C01FF3"/>
    <w:rsid w:val="00C030B0"/>
    <w:rsid w:val="00C03CE0"/>
    <w:rsid w:val="00C03DF8"/>
    <w:rsid w:val="00C044EF"/>
    <w:rsid w:val="00C05ACA"/>
    <w:rsid w:val="00C06F66"/>
    <w:rsid w:val="00C071C3"/>
    <w:rsid w:val="00C10EC6"/>
    <w:rsid w:val="00C12AA5"/>
    <w:rsid w:val="00C12F69"/>
    <w:rsid w:val="00C132BC"/>
    <w:rsid w:val="00C140D5"/>
    <w:rsid w:val="00C14F72"/>
    <w:rsid w:val="00C1550D"/>
    <w:rsid w:val="00C15901"/>
    <w:rsid w:val="00C17F4F"/>
    <w:rsid w:val="00C2042B"/>
    <w:rsid w:val="00C213EA"/>
    <w:rsid w:val="00C21BB0"/>
    <w:rsid w:val="00C21F96"/>
    <w:rsid w:val="00C22167"/>
    <w:rsid w:val="00C22675"/>
    <w:rsid w:val="00C22827"/>
    <w:rsid w:val="00C228A8"/>
    <w:rsid w:val="00C2299D"/>
    <w:rsid w:val="00C247FD"/>
    <w:rsid w:val="00C252A6"/>
    <w:rsid w:val="00C25864"/>
    <w:rsid w:val="00C25D93"/>
    <w:rsid w:val="00C26486"/>
    <w:rsid w:val="00C2774D"/>
    <w:rsid w:val="00C27D04"/>
    <w:rsid w:val="00C30EAC"/>
    <w:rsid w:val="00C31507"/>
    <w:rsid w:val="00C327E7"/>
    <w:rsid w:val="00C338C1"/>
    <w:rsid w:val="00C33B2C"/>
    <w:rsid w:val="00C34E51"/>
    <w:rsid w:val="00C35DEE"/>
    <w:rsid w:val="00C35F7A"/>
    <w:rsid w:val="00C36819"/>
    <w:rsid w:val="00C36AA6"/>
    <w:rsid w:val="00C377AD"/>
    <w:rsid w:val="00C4043A"/>
    <w:rsid w:val="00C41143"/>
    <w:rsid w:val="00C41441"/>
    <w:rsid w:val="00C42FE6"/>
    <w:rsid w:val="00C45999"/>
    <w:rsid w:val="00C45DA2"/>
    <w:rsid w:val="00C4742D"/>
    <w:rsid w:val="00C5004B"/>
    <w:rsid w:val="00C500FE"/>
    <w:rsid w:val="00C50177"/>
    <w:rsid w:val="00C51B21"/>
    <w:rsid w:val="00C53098"/>
    <w:rsid w:val="00C53B96"/>
    <w:rsid w:val="00C53DA4"/>
    <w:rsid w:val="00C54D15"/>
    <w:rsid w:val="00C54F93"/>
    <w:rsid w:val="00C554F4"/>
    <w:rsid w:val="00C56B90"/>
    <w:rsid w:val="00C57582"/>
    <w:rsid w:val="00C602CC"/>
    <w:rsid w:val="00C6091C"/>
    <w:rsid w:val="00C60B45"/>
    <w:rsid w:val="00C60F2C"/>
    <w:rsid w:val="00C61CF3"/>
    <w:rsid w:val="00C64F09"/>
    <w:rsid w:val="00C6547C"/>
    <w:rsid w:val="00C65CEC"/>
    <w:rsid w:val="00C6628B"/>
    <w:rsid w:val="00C66F01"/>
    <w:rsid w:val="00C7028F"/>
    <w:rsid w:val="00C70416"/>
    <w:rsid w:val="00C70925"/>
    <w:rsid w:val="00C70C1C"/>
    <w:rsid w:val="00C71322"/>
    <w:rsid w:val="00C71DC2"/>
    <w:rsid w:val="00C72154"/>
    <w:rsid w:val="00C72223"/>
    <w:rsid w:val="00C7274A"/>
    <w:rsid w:val="00C72C46"/>
    <w:rsid w:val="00C72C4C"/>
    <w:rsid w:val="00C72FB4"/>
    <w:rsid w:val="00C73D37"/>
    <w:rsid w:val="00C73E55"/>
    <w:rsid w:val="00C74389"/>
    <w:rsid w:val="00C7522F"/>
    <w:rsid w:val="00C760A5"/>
    <w:rsid w:val="00C7611B"/>
    <w:rsid w:val="00C7660D"/>
    <w:rsid w:val="00C769BC"/>
    <w:rsid w:val="00C77055"/>
    <w:rsid w:val="00C77375"/>
    <w:rsid w:val="00C77974"/>
    <w:rsid w:val="00C77DF3"/>
    <w:rsid w:val="00C77ED7"/>
    <w:rsid w:val="00C805A6"/>
    <w:rsid w:val="00C814F2"/>
    <w:rsid w:val="00C81A8D"/>
    <w:rsid w:val="00C81D10"/>
    <w:rsid w:val="00C82CCF"/>
    <w:rsid w:val="00C84E75"/>
    <w:rsid w:val="00C84F81"/>
    <w:rsid w:val="00C85B1F"/>
    <w:rsid w:val="00C8637F"/>
    <w:rsid w:val="00C8675B"/>
    <w:rsid w:val="00C86938"/>
    <w:rsid w:val="00C87168"/>
    <w:rsid w:val="00C90D14"/>
    <w:rsid w:val="00C9313A"/>
    <w:rsid w:val="00C94882"/>
    <w:rsid w:val="00C94F66"/>
    <w:rsid w:val="00C953C1"/>
    <w:rsid w:val="00C954F6"/>
    <w:rsid w:val="00C97038"/>
    <w:rsid w:val="00C971E3"/>
    <w:rsid w:val="00C97FB1"/>
    <w:rsid w:val="00CA07A7"/>
    <w:rsid w:val="00CA2C56"/>
    <w:rsid w:val="00CA34E5"/>
    <w:rsid w:val="00CA3CC3"/>
    <w:rsid w:val="00CA5528"/>
    <w:rsid w:val="00CA6339"/>
    <w:rsid w:val="00CA6E22"/>
    <w:rsid w:val="00CA7303"/>
    <w:rsid w:val="00CA7572"/>
    <w:rsid w:val="00CA7A10"/>
    <w:rsid w:val="00CB099D"/>
    <w:rsid w:val="00CB0BEF"/>
    <w:rsid w:val="00CB0E5B"/>
    <w:rsid w:val="00CB2199"/>
    <w:rsid w:val="00CB2401"/>
    <w:rsid w:val="00CB2A3C"/>
    <w:rsid w:val="00CB2DEF"/>
    <w:rsid w:val="00CB314F"/>
    <w:rsid w:val="00CB3153"/>
    <w:rsid w:val="00CB35C0"/>
    <w:rsid w:val="00CB402B"/>
    <w:rsid w:val="00CB6246"/>
    <w:rsid w:val="00CB6416"/>
    <w:rsid w:val="00CB7286"/>
    <w:rsid w:val="00CB734F"/>
    <w:rsid w:val="00CB7D2F"/>
    <w:rsid w:val="00CB7F52"/>
    <w:rsid w:val="00CC068A"/>
    <w:rsid w:val="00CC0896"/>
    <w:rsid w:val="00CC29A2"/>
    <w:rsid w:val="00CC2C11"/>
    <w:rsid w:val="00CC3A59"/>
    <w:rsid w:val="00CC3E0C"/>
    <w:rsid w:val="00CC4009"/>
    <w:rsid w:val="00CC47F0"/>
    <w:rsid w:val="00CC52A8"/>
    <w:rsid w:val="00CC5523"/>
    <w:rsid w:val="00CC5BB6"/>
    <w:rsid w:val="00CC5E85"/>
    <w:rsid w:val="00CD06A7"/>
    <w:rsid w:val="00CD0E26"/>
    <w:rsid w:val="00CD116A"/>
    <w:rsid w:val="00CD23E7"/>
    <w:rsid w:val="00CD3135"/>
    <w:rsid w:val="00CD4A19"/>
    <w:rsid w:val="00CD4BC4"/>
    <w:rsid w:val="00CD5171"/>
    <w:rsid w:val="00CD5D57"/>
    <w:rsid w:val="00CD6EAB"/>
    <w:rsid w:val="00CD74D2"/>
    <w:rsid w:val="00CE0D2E"/>
    <w:rsid w:val="00CE0D5E"/>
    <w:rsid w:val="00CE1107"/>
    <w:rsid w:val="00CE15D4"/>
    <w:rsid w:val="00CE206A"/>
    <w:rsid w:val="00CE20C6"/>
    <w:rsid w:val="00CE320D"/>
    <w:rsid w:val="00CE3E2D"/>
    <w:rsid w:val="00CE50AE"/>
    <w:rsid w:val="00CE5153"/>
    <w:rsid w:val="00CE5662"/>
    <w:rsid w:val="00CE585C"/>
    <w:rsid w:val="00CE69A9"/>
    <w:rsid w:val="00CE6BFC"/>
    <w:rsid w:val="00CE7E3E"/>
    <w:rsid w:val="00CF0780"/>
    <w:rsid w:val="00CF11FF"/>
    <w:rsid w:val="00CF1331"/>
    <w:rsid w:val="00CF1E26"/>
    <w:rsid w:val="00CF2701"/>
    <w:rsid w:val="00CF3692"/>
    <w:rsid w:val="00CF39CD"/>
    <w:rsid w:val="00CF4E5A"/>
    <w:rsid w:val="00CF5494"/>
    <w:rsid w:val="00CF5755"/>
    <w:rsid w:val="00CF5961"/>
    <w:rsid w:val="00CF5B45"/>
    <w:rsid w:val="00CF5EE3"/>
    <w:rsid w:val="00D003D6"/>
    <w:rsid w:val="00D019B3"/>
    <w:rsid w:val="00D021FF"/>
    <w:rsid w:val="00D023BB"/>
    <w:rsid w:val="00D03A4F"/>
    <w:rsid w:val="00D044F8"/>
    <w:rsid w:val="00D05764"/>
    <w:rsid w:val="00D068B7"/>
    <w:rsid w:val="00D06E53"/>
    <w:rsid w:val="00D10A1A"/>
    <w:rsid w:val="00D13550"/>
    <w:rsid w:val="00D13800"/>
    <w:rsid w:val="00D13D19"/>
    <w:rsid w:val="00D1423F"/>
    <w:rsid w:val="00D15767"/>
    <w:rsid w:val="00D16FC0"/>
    <w:rsid w:val="00D17BD3"/>
    <w:rsid w:val="00D2025C"/>
    <w:rsid w:val="00D204DB"/>
    <w:rsid w:val="00D207CF"/>
    <w:rsid w:val="00D20ED8"/>
    <w:rsid w:val="00D21C62"/>
    <w:rsid w:val="00D220B8"/>
    <w:rsid w:val="00D226C7"/>
    <w:rsid w:val="00D22D00"/>
    <w:rsid w:val="00D23199"/>
    <w:rsid w:val="00D232BC"/>
    <w:rsid w:val="00D23BFD"/>
    <w:rsid w:val="00D24BD3"/>
    <w:rsid w:val="00D24CD0"/>
    <w:rsid w:val="00D25D22"/>
    <w:rsid w:val="00D2667E"/>
    <w:rsid w:val="00D26D63"/>
    <w:rsid w:val="00D27FBE"/>
    <w:rsid w:val="00D3041A"/>
    <w:rsid w:val="00D30E58"/>
    <w:rsid w:val="00D30E5E"/>
    <w:rsid w:val="00D31158"/>
    <w:rsid w:val="00D311AC"/>
    <w:rsid w:val="00D313D6"/>
    <w:rsid w:val="00D317C6"/>
    <w:rsid w:val="00D3296A"/>
    <w:rsid w:val="00D32BAA"/>
    <w:rsid w:val="00D34D4B"/>
    <w:rsid w:val="00D35A69"/>
    <w:rsid w:val="00D35FDA"/>
    <w:rsid w:val="00D36A24"/>
    <w:rsid w:val="00D36E95"/>
    <w:rsid w:val="00D377A4"/>
    <w:rsid w:val="00D37FC7"/>
    <w:rsid w:val="00D4060A"/>
    <w:rsid w:val="00D40AB0"/>
    <w:rsid w:val="00D4171C"/>
    <w:rsid w:val="00D426A1"/>
    <w:rsid w:val="00D42FA9"/>
    <w:rsid w:val="00D43F0C"/>
    <w:rsid w:val="00D442AC"/>
    <w:rsid w:val="00D44A0F"/>
    <w:rsid w:val="00D45716"/>
    <w:rsid w:val="00D457F0"/>
    <w:rsid w:val="00D45CDD"/>
    <w:rsid w:val="00D460C4"/>
    <w:rsid w:val="00D46F85"/>
    <w:rsid w:val="00D50F91"/>
    <w:rsid w:val="00D51234"/>
    <w:rsid w:val="00D51560"/>
    <w:rsid w:val="00D545B0"/>
    <w:rsid w:val="00D55369"/>
    <w:rsid w:val="00D55718"/>
    <w:rsid w:val="00D55DBF"/>
    <w:rsid w:val="00D56F9E"/>
    <w:rsid w:val="00D5721C"/>
    <w:rsid w:val="00D5784D"/>
    <w:rsid w:val="00D578DD"/>
    <w:rsid w:val="00D579D0"/>
    <w:rsid w:val="00D60388"/>
    <w:rsid w:val="00D60F02"/>
    <w:rsid w:val="00D636FC"/>
    <w:rsid w:val="00D64A24"/>
    <w:rsid w:val="00D64DD2"/>
    <w:rsid w:val="00D66A26"/>
    <w:rsid w:val="00D66F19"/>
    <w:rsid w:val="00D670E7"/>
    <w:rsid w:val="00D6758C"/>
    <w:rsid w:val="00D678FC"/>
    <w:rsid w:val="00D71843"/>
    <w:rsid w:val="00D725FD"/>
    <w:rsid w:val="00D72943"/>
    <w:rsid w:val="00D73942"/>
    <w:rsid w:val="00D73B24"/>
    <w:rsid w:val="00D74235"/>
    <w:rsid w:val="00D746E3"/>
    <w:rsid w:val="00D7496A"/>
    <w:rsid w:val="00D74A59"/>
    <w:rsid w:val="00D8084A"/>
    <w:rsid w:val="00D81087"/>
    <w:rsid w:val="00D81724"/>
    <w:rsid w:val="00D823A4"/>
    <w:rsid w:val="00D826FC"/>
    <w:rsid w:val="00D83058"/>
    <w:rsid w:val="00D8359E"/>
    <w:rsid w:val="00D84388"/>
    <w:rsid w:val="00D84523"/>
    <w:rsid w:val="00D84B43"/>
    <w:rsid w:val="00D8527A"/>
    <w:rsid w:val="00D85934"/>
    <w:rsid w:val="00D85B7F"/>
    <w:rsid w:val="00D90F2D"/>
    <w:rsid w:val="00D912A4"/>
    <w:rsid w:val="00D915FB"/>
    <w:rsid w:val="00D9174F"/>
    <w:rsid w:val="00D91C21"/>
    <w:rsid w:val="00D9238E"/>
    <w:rsid w:val="00D93F1B"/>
    <w:rsid w:val="00D9422A"/>
    <w:rsid w:val="00D945AC"/>
    <w:rsid w:val="00D94DD9"/>
    <w:rsid w:val="00D953A4"/>
    <w:rsid w:val="00D9568B"/>
    <w:rsid w:val="00D96BFB"/>
    <w:rsid w:val="00D971FE"/>
    <w:rsid w:val="00D977DB"/>
    <w:rsid w:val="00D97C0F"/>
    <w:rsid w:val="00D97E32"/>
    <w:rsid w:val="00DA0378"/>
    <w:rsid w:val="00DA039E"/>
    <w:rsid w:val="00DA0B1B"/>
    <w:rsid w:val="00DA1254"/>
    <w:rsid w:val="00DA1671"/>
    <w:rsid w:val="00DA2345"/>
    <w:rsid w:val="00DA2817"/>
    <w:rsid w:val="00DA28B1"/>
    <w:rsid w:val="00DA5016"/>
    <w:rsid w:val="00DA72D8"/>
    <w:rsid w:val="00DA7F5F"/>
    <w:rsid w:val="00DB1367"/>
    <w:rsid w:val="00DB1DEA"/>
    <w:rsid w:val="00DB1EC1"/>
    <w:rsid w:val="00DB2219"/>
    <w:rsid w:val="00DB3B4D"/>
    <w:rsid w:val="00DB419C"/>
    <w:rsid w:val="00DB452D"/>
    <w:rsid w:val="00DB4842"/>
    <w:rsid w:val="00DB6B3C"/>
    <w:rsid w:val="00DB7ADA"/>
    <w:rsid w:val="00DC00C4"/>
    <w:rsid w:val="00DC0518"/>
    <w:rsid w:val="00DC16EB"/>
    <w:rsid w:val="00DC1E62"/>
    <w:rsid w:val="00DC312C"/>
    <w:rsid w:val="00DC3E56"/>
    <w:rsid w:val="00DC48F5"/>
    <w:rsid w:val="00DC5159"/>
    <w:rsid w:val="00DC5536"/>
    <w:rsid w:val="00DC58C8"/>
    <w:rsid w:val="00DC6AEE"/>
    <w:rsid w:val="00DC6C6F"/>
    <w:rsid w:val="00DC76DA"/>
    <w:rsid w:val="00DD1602"/>
    <w:rsid w:val="00DD16B6"/>
    <w:rsid w:val="00DD2995"/>
    <w:rsid w:val="00DD3176"/>
    <w:rsid w:val="00DD570D"/>
    <w:rsid w:val="00DD5738"/>
    <w:rsid w:val="00DD57DC"/>
    <w:rsid w:val="00DD64C8"/>
    <w:rsid w:val="00DD6ABE"/>
    <w:rsid w:val="00DE0EBE"/>
    <w:rsid w:val="00DE140C"/>
    <w:rsid w:val="00DE192E"/>
    <w:rsid w:val="00DE1D33"/>
    <w:rsid w:val="00DE1D8B"/>
    <w:rsid w:val="00DE2F21"/>
    <w:rsid w:val="00DE378E"/>
    <w:rsid w:val="00DE3EA3"/>
    <w:rsid w:val="00DE4579"/>
    <w:rsid w:val="00DE4857"/>
    <w:rsid w:val="00DE488E"/>
    <w:rsid w:val="00DE50A2"/>
    <w:rsid w:val="00DE59B2"/>
    <w:rsid w:val="00DE5CCA"/>
    <w:rsid w:val="00DE5D68"/>
    <w:rsid w:val="00DE7ECB"/>
    <w:rsid w:val="00DF00EA"/>
    <w:rsid w:val="00DF045E"/>
    <w:rsid w:val="00DF0C97"/>
    <w:rsid w:val="00DF0EF0"/>
    <w:rsid w:val="00DF1454"/>
    <w:rsid w:val="00DF172C"/>
    <w:rsid w:val="00DF2177"/>
    <w:rsid w:val="00DF27FB"/>
    <w:rsid w:val="00DF3CF9"/>
    <w:rsid w:val="00DF4CFD"/>
    <w:rsid w:val="00DF4ECC"/>
    <w:rsid w:val="00DF51AE"/>
    <w:rsid w:val="00DF5C1C"/>
    <w:rsid w:val="00DF6EDA"/>
    <w:rsid w:val="00E00232"/>
    <w:rsid w:val="00E008F6"/>
    <w:rsid w:val="00E015A4"/>
    <w:rsid w:val="00E026F0"/>
    <w:rsid w:val="00E02A49"/>
    <w:rsid w:val="00E02F2F"/>
    <w:rsid w:val="00E035C3"/>
    <w:rsid w:val="00E03ED5"/>
    <w:rsid w:val="00E03EFC"/>
    <w:rsid w:val="00E045C6"/>
    <w:rsid w:val="00E06104"/>
    <w:rsid w:val="00E066C8"/>
    <w:rsid w:val="00E06767"/>
    <w:rsid w:val="00E0783F"/>
    <w:rsid w:val="00E10BCA"/>
    <w:rsid w:val="00E10CA0"/>
    <w:rsid w:val="00E11555"/>
    <w:rsid w:val="00E11EC1"/>
    <w:rsid w:val="00E12523"/>
    <w:rsid w:val="00E1257E"/>
    <w:rsid w:val="00E12DCC"/>
    <w:rsid w:val="00E1471B"/>
    <w:rsid w:val="00E15C7E"/>
    <w:rsid w:val="00E16730"/>
    <w:rsid w:val="00E16F19"/>
    <w:rsid w:val="00E17D38"/>
    <w:rsid w:val="00E17F72"/>
    <w:rsid w:val="00E21CCF"/>
    <w:rsid w:val="00E2259A"/>
    <w:rsid w:val="00E2270D"/>
    <w:rsid w:val="00E22AB8"/>
    <w:rsid w:val="00E22CF2"/>
    <w:rsid w:val="00E22D56"/>
    <w:rsid w:val="00E22E92"/>
    <w:rsid w:val="00E24935"/>
    <w:rsid w:val="00E24E66"/>
    <w:rsid w:val="00E268D2"/>
    <w:rsid w:val="00E26B82"/>
    <w:rsid w:val="00E27043"/>
    <w:rsid w:val="00E30465"/>
    <w:rsid w:val="00E310BE"/>
    <w:rsid w:val="00E31759"/>
    <w:rsid w:val="00E319F6"/>
    <w:rsid w:val="00E32984"/>
    <w:rsid w:val="00E32985"/>
    <w:rsid w:val="00E32D04"/>
    <w:rsid w:val="00E34532"/>
    <w:rsid w:val="00E347AB"/>
    <w:rsid w:val="00E3491C"/>
    <w:rsid w:val="00E34F7E"/>
    <w:rsid w:val="00E35AE9"/>
    <w:rsid w:val="00E366A8"/>
    <w:rsid w:val="00E369D5"/>
    <w:rsid w:val="00E36D61"/>
    <w:rsid w:val="00E37C56"/>
    <w:rsid w:val="00E40196"/>
    <w:rsid w:val="00E4039D"/>
    <w:rsid w:val="00E40961"/>
    <w:rsid w:val="00E40BB1"/>
    <w:rsid w:val="00E410F8"/>
    <w:rsid w:val="00E41996"/>
    <w:rsid w:val="00E435D0"/>
    <w:rsid w:val="00E43695"/>
    <w:rsid w:val="00E43E8A"/>
    <w:rsid w:val="00E445E1"/>
    <w:rsid w:val="00E44A94"/>
    <w:rsid w:val="00E45143"/>
    <w:rsid w:val="00E4606C"/>
    <w:rsid w:val="00E47BDE"/>
    <w:rsid w:val="00E47FE4"/>
    <w:rsid w:val="00E50F3C"/>
    <w:rsid w:val="00E525D5"/>
    <w:rsid w:val="00E526A8"/>
    <w:rsid w:val="00E52906"/>
    <w:rsid w:val="00E52CE2"/>
    <w:rsid w:val="00E533BD"/>
    <w:rsid w:val="00E54074"/>
    <w:rsid w:val="00E54B8E"/>
    <w:rsid w:val="00E56B90"/>
    <w:rsid w:val="00E60E19"/>
    <w:rsid w:val="00E61660"/>
    <w:rsid w:val="00E62262"/>
    <w:rsid w:val="00E62423"/>
    <w:rsid w:val="00E624FE"/>
    <w:rsid w:val="00E631B4"/>
    <w:rsid w:val="00E635BD"/>
    <w:rsid w:val="00E63627"/>
    <w:rsid w:val="00E64786"/>
    <w:rsid w:val="00E65AC2"/>
    <w:rsid w:val="00E65AC9"/>
    <w:rsid w:val="00E66423"/>
    <w:rsid w:val="00E67515"/>
    <w:rsid w:val="00E70074"/>
    <w:rsid w:val="00E7198D"/>
    <w:rsid w:val="00E72A42"/>
    <w:rsid w:val="00E72F0E"/>
    <w:rsid w:val="00E73159"/>
    <w:rsid w:val="00E73417"/>
    <w:rsid w:val="00E7362D"/>
    <w:rsid w:val="00E7424A"/>
    <w:rsid w:val="00E74894"/>
    <w:rsid w:val="00E74A6B"/>
    <w:rsid w:val="00E74B22"/>
    <w:rsid w:val="00E75C9C"/>
    <w:rsid w:val="00E7739A"/>
    <w:rsid w:val="00E77B37"/>
    <w:rsid w:val="00E80143"/>
    <w:rsid w:val="00E8112F"/>
    <w:rsid w:val="00E81283"/>
    <w:rsid w:val="00E8168B"/>
    <w:rsid w:val="00E826BF"/>
    <w:rsid w:val="00E829EF"/>
    <w:rsid w:val="00E8300E"/>
    <w:rsid w:val="00E8301D"/>
    <w:rsid w:val="00E84983"/>
    <w:rsid w:val="00E865DF"/>
    <w:rsid w:val="00E86B43"/>
    <w:rsid w:val="00E86DDC"/>
    <w:rsid w:val="00E8701E"/>
    <w:rsid w:val="00E87BBD"/>
    <w:rsid w:val="00E90393"/>
    <w:rsid w:val="00E90896"/>
    <w:rsid w:val="00E90D91"/>
    <w:rsid w:val="00E92728"/>
    <w:rsid w:val="00E92E27"/>
    <w:rsid w:val="00E92F99"/>
    <w:rsid w:val="00E93076"/>
    <w:rsid w:val="00E93A03"/>
    <w:rsid w:val="00E944D9"/>
    <w:rsid w:val="00E958DD"/>
    <w:rsid w:val="00E95E39"/>
    <w:rsid w:val="00E9615D"/>
    <w:rsid w:val="00E962DC"/>
    <w:rsid w:val="00E97A20"/>
    <w:rsid w:val="00E97D64"/>
    <w:rsid w:val="00EA0926"/>
    <w:rsid w:val="00EA14AA"/>
    <w:rsid w:val="00EA339C"/>
    <w:rsid w:val="00EA4018"/>
    <w:rsid w:val="00EA4059"/>
    <w:rsid w:val="00EA4267"/>
    <w:rsid w:val="00EA5C7F"/>
    <w:rsid w:val="00EA74D5"/>
    <w:rsid w:val="00EA7CB3"/>
    <w:rsid w:val="00EA7F9E"/>
    <w:rsid w:val="00EB0122"/>
    <w:rsid w:val="00EB37B2"/>
    <w:rsid w:val="00EB3A5D"/>
    <w:rsid w:val="00EB5729"/>
    <w:rsid w:val="00EB656C"/>
    <w:rsid w:val="00EB72B7"/>
    <w:rsid w:val="00EC10E6"/>
    <w:rsid w:val="00EC1305"/>
    <w:rsid w:val="00EC13B8"/>
    <w:rsid w:val="00EC1515"/>
    <w:rsid w:val="00EC1596"/>
    <w:rsid w:val="00EC1DBE"/>
    <w:rsid w:val="00EC2350"/>
    <w:rsid w:val="00EC2672"/>
    <w:rsid w:val="00EC409D"/>
    <w:rsid w:val="00EC5157"/>
    <w:rsid w:val="00EC56B9"/>
    <w:rsid w:val="00EC77A9"/>
    <w:rsid w:val="00ED0EFB"/>
    <w:rsid w:val="00ED167A"/>
    <w:rsid w:val="00ED1731"/>
    <w:rsid w:val="00ED28C8"/>
    <w:rsid w:val="00ED2C14"/>
    <w:rsid w:val="00ED2F3A"/>
    <w:rsid w:val="00ED317B"/>
    <w:rsid w:val="00ED4E49"/>
    <w:rsid w:val="00ED4EED"/>
    <w:rsid w:val="00ED6B20"/>
    <w:rsid w:val="00ED7299"/>
    <w:rsid w:val="00ED7910"/>
    <w:rsid w:val="00ED7CC3"/>
    <w:rsid w:val="00EE001A"/>
    <w:rsid w:val="00EE0E6E"/>
    <w:rsid w:val="00EE1C32"/>
    <w:rsid w:val="00EE20D9"/>
    <w:rsid w:val="00EE2701"/>
    <w:rsid w:val="00EE3340"/>
    <w:rsid w:val="00EE3F5D"/>
    <w:rsid w:val="00EE49B0"/>
    <w:rsid w:val="00EE506E"/>
    <w:rsid w:val="00EE5F5D"/>
    <w:rsid w:val="00EE5F97"/>
    <w:rsid w:val="00EE69E8"/>
    <w:rsid w:val="00EE6FB3"/>
    <w:rsid w:val="00EF0299"/>
    <w:rsid w:val="00EF09CE"/>
    <w:rsid w:val="00EF0A7D"/>
    <w:rsid w:val="00EF0AAA"/>
    <w:rsid w:val="00EF17E2"/>
    <w:rsid w:val="00EF1AEB"/>
    <w:rsid w:val="00EF1EC1"/>
    <w:rsid w:val="00EF1FC4"/>
    <w:rsid w:val="00EF2026"/>
    <w:rsid w:val="00EF20ED"/>
    <w:rsid w:val="00EF2421"/>
    <w:rsid w:val="00EF3DE4"/>
    <w:rsid w:val="00EF4844"/>
    <w:rsid w:val="00EF4E3C"/>
    <w:rsid w:val="00EF4FA6"/>
    <w:rsid w:val="00EF559A"/>
    <w:rsid w:val="00EF6B39"/>
    <w:rsid w:val="00EF6EC8"/>
    <w:rsid w:val="00EF71CC"/>
    <w:rsid w:val="00EF7FD7"/>
    <w:rsid w:val="00F00768"/>
    <w:rsid w:val="00F007E2"/>
    <w:rsid w:val="00F0147C"/>
    <w:rsid w:val="00F02060"/>
    <w:rsid w:val="00F022A1"/>
    <w:rsid w:val="00F0389E"/>
    <w:rsid w:val="00F03CF6"/>
    <w:rsid w:val="00F05F35"/>
    <w:rsid w:val="00F07488"/>
    <w:rsid w:val="00F10D34"/>
    <w:rsid w:val="00F10ED9"/>
    <w:rsid w:val="00F11A14"/>
    <w:rsid w:val="00F11E27"/>
    <w:rsid w:val="00F12826"/>
    <w:rsid w:val="00F1282A"/>
    <w:rsid w:val="00F1352B"/>
    <w:rsid w:val="00F1360F"/>
    <w:rsid w:val="00F141EF"/>
    <w:rsid w:val="00F14E2F"/>
    <w:rsid w:val="00F1544D"/>
    <w:rsid w:val="00F154A6"/>
    <w:rsid w:val="00F1583A"/>
    <w:rsid w:val="00F15F16"/>
    <w:rsid w:val="00F16DAF"/>
    <w:rsid w:val="00F17ABB"/>
    <w:rsid w:val="00F21413"/>
    <w:rsid w:val="00F21F0F"/>
    <w:rsid w:val="00F24CA7"/>
    <w:rsid w:val="00F25C6C"/>
    <w:rsid w:val="00F26375"/>
    <w:rsid w:val="00F26E87"/>
    <w:rsid w:val="00F26EF4"/>
    <w:rsid w:val="00F27CD9"/>
    <w:rsid w:val="00F300C0"/>
    <w:rsid w:val="00F30379"/>
    <w:rsid w:val="00F3110C"/>
    <w:rsid w:val="00F3396C"/>
    <w:rsid w:val="00F33FF9"/>
    <w:rsid w:val="00F34039"/>
    <w:rsid w:val="00F34129"/>
    <w:rsid w:val="00F3513D"/>
    <w:rsid w:val="00F3609C"/>
    <w:rsid w:val="00F36973"/>
    <w:rsid w:val="00F404CD"/>
    <w:rsid w:val="00F40B85"/>
    <w:rsid w:val="00F40D31"/>
    <w:rsid w:val="00F40D4E"/>
    <w:rsid w:val="00F41EF2"/>
    <w:rsid w:val="00F437CF"/>
    <w:rsid w:val="00F43DD3"/>
    <w:rsid w:val="00F43F07"/>
    <w:rsid w:val="00F45240"/>
    <w:rsid w:val="00F45C98"/>
    <w:rsid w:val="00F46EDB"/>
    <w:rsid w:val="00F50C35"/>
    <w:rsid w:val="00F51808"/>
    <w:rsid w:val="00F52E94"/>
    <w:rsid w:val="00F53239"/>
    <w:rsid w:val="00F53290"/>
    <w:rsid w:val="00F53BBB"/>
    <w:rsid w:val="00F53C52"/>
    <w:rsid w:val="00F55747"/>
    <w:rsid w:val="00F55E1F"/>
    <w:rsid w:val="00F56615"/>
    <w:rsid w:val="00F56F7F"/>
    <w:rsid w:val="00F57158"/>
    <w:rsid w:val="00F57C2A"/>
    <w:rsid w:val="00F615A0"/>
    <w:rsid w:val="00F624CD"/>
    <w:rsid w:val="00F63B75"/>
    <w:rsid w:val="00F63E78"/>
    <w:rsid w:val="00F641AA"/>
    <w:rsid w:val="00F64313"/>
    <w:rsid w:val="00F648E5"/>
    <w:rsid w:val="00F64A96"/>
    <w:rsid w:val="00F64B98"/>
    <w:rsid w:val="00F654E4"/>
    <w:rsid w:val="00F655AE"/>
    <w:rsid w:val="00F65971"/>
    <w:rsid w:val="00F66AB2"/>
    <w:rsid w:val="00F66D32"/>
    <w:rsid w:val="00F67110"/>
    <w:rsid w:val="00F6750E"/>
    <w:rsid w:val="00F6767B"/>
    <w:rsid w:val="00F70F31"/>
    <w:rsid w:val="00F71818"/>
    <w:rsid w:val="00F72772"/>
    <w:rsid w:val="00F73A4B"/>
    <w:rsid w:val="00F74779"/>
    <w:rsid w:val="00F74F42"/>
    <w:rsid w:val="00F76603"/>
    <w:rsid w:val="00F771EC"/>
    <w:rsid w:val="00F7789B"/>
    <w:rsid w:val="00F77E85"/>
    <w:rsid w:val="00F80190"/>
    <w:rsid w:val="00F801BF"/>
    <w:rsid w:val="00F80433"/>
    <w:rsid w:val="00F8069A"/>
    <w:rsid w:val="00F807C7"/>
    <w:rsid w:val="00F808D6"/>
    <w:rsid w:val="00F808F7"/>
    <w:rsid w:val="00F80C36"/>
    <w:rsid w:val="00F81545"/>
    <w:rsid w:val="00F82F0D"/>
    <w:rsid w:val="00F845FD"/>
    <w:rsid w:val="00F84F95"/>
    <w:rsid w:val="00F855E7"/>
    <w:rsid w:val="00F859B4"/>
    <w:rsid w:val="00F8600B"/>
    <w:rsid w:val="00F87A79"/>
    <w:rsid w:val="00F87A8F"/>
    <w:rsid w:val="00F9000E"/>
    <w:rsid w:val="00F90AC7"/>
    <w:rsid w:val="00F9151C"/>
    <w:rsid w:val="00F92603"/>
    <w:rsid w:val="00F93268"/>
    <w:rsid w:val="00F93DB4"/>
    <w:rsid w:val="00F94568"/>
    <w:rsid w:val="00F94CB1"/>
    <w:rsid w:val="00F95842"/>
    <w:rsid w:val="00F958F9"/>
    <w:rsid w:val="00F967EE"/>
    <w:rsid w:val="00F968BB"/>
    <w:rsid w:val="00F9747B"/>
    <w:rsid w:val="00F97767"/>
    <w:rsid w:val="00F97FC3"/>
    <w:rsid w:val="00FA044A"/>
    <w:rsid w:val="00FA0FB1"/>
    <w:rsid w:val="00FA12C2"/>
    <w:rsid w:val="00FA1942"/>
    <w:rsid w:val="00FA1B41"/>
    <w:rsid w:val="00FA22A3"/>
    <w:rsid w:val="00FA29FF"/>
    <w:rsid w:val="00FA2A31"/>
    <w:rsid w:val="00FA2C49"/>
    <w:rsid w:val="00FA459A"/>
    <w:rsid w:val="00FA4751"/>
    <w:rsid w:val="00FA5199"/>
    <w:rsid w:val="00FA52E0"/>
    <w:rsid w:val="00FA716B"/>
    <w:rsid w:val="00FA731E"/>
    <w:rsid w:val="00FA76E5"/>
    <w:rsid w:val="00FA7BCA"/>
    <w:rsid w:val="00FA7CC3"/>
    <w:rsid w:val="00FA7F1E"/>
    <w:rsid w:val="00FB10C7"/>
    <w:rsid w:val="00FB140D"/>
    <w:rsid w:val="00FB1B22"/>
    <w:rsid w:val="00FB1DBE"/>
    <w:rsid w:val="00FB2362"/>
    <w:rsid w:val="00FB28C7"/>
    <w:rsid w:val="00FB3153"/>
    <w:rsid w:val="00FB3F93"/>
    <w:rsid w:val="00FB47ED"/>
    <w:rsid w:val="00FB47F6"/>
    <w:rsid w:val="00FB5373"/>
    <w:rsid w:val="00FB644E"/>
    <w:rsid w:val="00FB65AD"/>
    <w:rsid w:val="00FB6B2F"/>
    <w:rsid w:val="00FB6BDF"/>
    <w:rsid w:val="00FB6E05"/>
    <w:rsid w:val="00FB7AC3"/>
    <w:rsid w:val="00FB7BFF"/>
    <w:rsid w:val="00FB7EC2"/>
    <w:rsid w:val="00FC0AB3"/>
    <w:rsid w:val="00FC10C7"/>
    <w:rsid w:val="00FC1CEC"/>
    <w:rsid w:val="00FC2075"/>
    <w:rsid w:val="00FC20BC"/>
    <w:rsid w:val="00FC2111"/>
    <w:rsid w:val="00FC419B"/>
    <w:rsid w:val="00FC4B52"/>
    <w:rsid w:val="00FC593F"/>
    <w:rsid w:val="00FC5F20"/>
    <w:rsid w:val="00FC654C"/>
    <w:rsid w:val="00FC73AF"/>
    <w:rsid w:val="00FC73C3"/>
    <w:rsid w:val="00FD0ABE"/>
    <w:rsid w:val="00FD0E53"/>
    <w:rsid w:val="00FD0EAB"/>
    <w:rsid w:val="00FD174B"/>
    <w:rsid w:val="00FD1C3E"/>
    <w:rsid w:val="00FD28F8"/>
    <w:rsid w:val="00FD372A"/>
    <w:rsid w:val="00FD38BD"/>
    <w:rsid w:val="00FD43EF"/>
    <w:rsid w:val="00FD607E"/>
    <w:rsid w:val="00FD60ED"/>
    <w:rsid w:val="00FD7D7D"/>
    <w:rsid w:val="00FE0077"/>
    <w:rsid w:val="00FE06F4"/>
    <w:rsid w:val="00FE0CA5"/>
    <w:rsid w:val="00FE1E79"/>
    <w:rsid w:val="00FE28C0"/>
    <w:rsid w:val="00FE3281"/>
    <w:rsid w:val="00FE4143"/>
    <w:rsid w:val="00FE5EBE"/>
    <w:rsid w:val="00FE670E"/>
    <w:rsid w:val="00FE7A9F"/>
    <w:rsid w:val="00FE7B93"/>
    <w:rsid w:val="00FF0089"/>
    <w:rsid w:val="00FF1079"/>
    <w:rsid w:val="00FF1445"/>
    <w:rsid w:val="00FF169E"/>
    <w:rsid w:val="00FF1AE1"/>
    <w:rsid w:val="00FF2E1F"/>
    <w:rsid w:val="00FF5A64"/>
    <w:rsid w:val="00FF5B01"/>
    <w:rsid w:val="00FF6ED7"/>
    <w:rsid w:val="00FF759D"/>
    <w:rsid w:val="00FF780C"/>
  </w:rsids>
  <m:mathPr>
    <m:mathFont m:val="Cambria Math"/>
    <m:brkBin m:val="before"/>
    <m:brkBinSub m:val="--"/>
    <m:smallFrac m:val="0"/>
    <m:dispDef/>
    <m:lMargin m:val="0"/>
    <m:rMargin m:val="0"/>
    <m:defJc m:val="centerGroup"/>
    <m:wrapIndent m:val="1440"/>
    <m:intLim m:val="subSup"/>
    <m:naryLim m:val="undOvr"/>
  </m:mathPr>
  <w:themeFontLang w:val="en-AU" w:eastAsia="ja-JP"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6121A7"/>
  <w15:docId w15:val="{2CB01AAD-49DF-4052-87ED-8CF8AB30D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w:hAnsi="Times New Roman" w:cs="Times New Roman"/>
        <w:lang w:val="en-AU" w:eastAsia="en-AU" w:bidi="ar-SA"/>
      </w:rPr>
    </w:rPrDefault>
    <w:pPrDefault/>
  </w:docDefaults>
  <w:latentStyles w:defLockedState="0" w:defUIPriority="99" w:defSemiHidden="0" w:defUnhideWhenUsed="0" w:defQFormat="0" w:count="376">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uiPriority="1"/>
    <w:lsdException w:name="heading 6" w:semiHidden="1" w:uiPriority="9"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uiPriority="73"/>
    <w:lsdException w:name="List 2" w:semiHidden="1" w:unhideWhenUsed="1"/>
    <w:lsdException w:name="List 3" w:semiHidden="1" w:unhideWhenUsed="1"/>
    <w:lsdException w:name="List 4" w:semiHidden="1" w:unhideWhenUsed="1"/>
    <w:lsdException w:name="List 5" w:semiHidden="1" w:unhideWhenUsed="1"/>
    <w:lsdException w:name="List Bullet 2" w:uiPriority="2"/>
    <w:lsdException w:name="List Bullet 3" w:uiPriority="2"/>
    <w:lsdException w:name="List Bullet 4" w:semiHidden="1" w:unhideWhenUsed="1"/>
    <w:lsdException w:name="List Bullet 5" w:semiHidden="1" w:unhideWhenUsed="1"/>
    <w:lsdException w:name="List Number 2" w:semiHidden="1" w:uiPriority="2" w:unhideWhenUsed="1"/>
    <w:lsdException w:name="List Number 3" w:semiHidden="1" w:uiPriority="2"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Bibliography" w:semiHidden="1" w:uiPriority="37"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227D87"/>
    <w:pPr>
      <w:spacing w:line="264" w:lineRule="auto"/>
    </w:pPr>
    <w:rPr>
      <w:rFonts w:ascii="Arial" w:hAnsi="Arial"/>
      <w:lang w:eastAsia="en-US"/>
    </w:rPr>
  </w:style>
  <w:style w:type="paragraph" w:styleId="Heading1">
    <w:name w:val="heading 1"/>
    <w:basedOn w:val="Normal"/>
    <w:next w:val="BodyText"/>
    <w:link w:val="Heading1Char"/>
    <w:uiPriority w:val="9"/>
    <w:qFormat/>
    <w:rsid w:val="00E70074"/>
    <w:pPr>
      <w:keepNext/>
      <w:numPr>
        <w:numId w:val="10"/>
      </w:numPr>
      <w:spacing w:before="240" w:after="120" w:line="240" w:lineRule="auto"/>
      <w:ind w:left="431" w:hanging="431"/>
      <w:outlineLvl w:val="0"/>
    </w:pPr>
    <w:rPr>
      <w:rFonts w:cs="Arial"/>
      <w:b/>
      <w:color w:val="003478"/>
      <w:sz w:val="22"/>
    </w:rPr>
  </w:style>
  <w:style w:type="paragraph" w:styleId="Heading2">
    <w:name w:val="heading 2"/>
    <w:basedOn w:val="Normal"/>
    <w:next w:val="BodyText"/>
    <w:link w:val="Heading2Char"/>
    <w:uiPriority w:val="9"/>
    <w:qFormat/>
    <w:rsid w:val="003A7F56"/>
    <w:pPr>
      <w:keepNext/>
      <w:numPr>
        <w:ilvl w:val="1"/>
        <w:numId w:val="10"/>
      </w:numPr>
      <w:spacing w:before="240" w:after="120" w:line="240" w:lineRule="auto"/>
      <w:ind w:left="578" w:hanging="578"/>
      <w:outlineLvl w:val="1"/>
    </w:pPr>
    <w:rPr>
      <w:rFonts w:ascii="Calibri Light" w:hAnsi="Calibri Light" w:cs="Calibri Light"/>
      <w:b/>
      <w:sz w:val="22"/>
      <w:szCs w:val="22"/>
    </w:rPr>
  </w:style>
  <w:style w:type="paragraph" w:styleId="Heading3">
    <w:name w:val="heading 3"/>
    <w:basedOn w:val="BodyText"/>
    <w:next w:val="BodyText"/>
    <w:link w:val="Heading3Char"/>
    <w:uiPriority w:val="9"/>
    <w:qFormat/>
    <w:rsid w:val="002C57A9"/>
    <w:pPr>
      <w:keepNext/>
      <w:numPr>
        <w:ilvl w:val="2"/>
        <w:numId w:val="10"/>
      </w:numPr>
      <w:spacing w:before="240"/>
      <w:outlineLvl w:val="2"/>
    </w:pPr>
    <w:rPr>
      <w:b/>
      <w:lang w:val="en-GB"/>
    </w:rPr>
  </w:style>
  <w:style w:type="paragraph" w:styleId="Heading4">
    <w:name w:val="heading 4"/>
    <w:basedOn w:val="Normal"/>
    <w:next w:val="BodyText"/>
    <w:link w:val="Heading4Char"/>
    <w:uiPriority w:val="1"/>
    <w:qFormat/>
    <w:rsid w:val="00686499"/>
    <w:pPr>
      <w:keepNext/>
      <w:keepLines/>
      <w:numPr>
        <w:ilvl w:val="3"/>
        <w:numId w:val="10"/>
      </w:numPr>
      <w:spacing w:before="240" w:after="80"/>
      <w:ind w:left="862" w:hanging="862"/>
      <w:contextualSpacing/>
      <w:outlineLvl w:val="3"/>
    </w:pPr>
    <w:rPr>
      <w:color w:val="5482AB" w:themeColor="background2"/>
      <w:sz w:val="18"/>
      <w:szCs w:val="28"/>
    </w:rPr>
  </w:style>
  <w:style w:type="paragraph" w:styleId="Heading5">
    <w:name w:val="heading 5"/>
    <w:basedOn w:val="Normal"/>
    <w:next w:val="Normal"/>
    <w:link w:val="Heading5Char"/>
    <w:uiPriority w:val="1"/>
    <w:rsid w:val="00A727B8"/>
    <w:pPr>
      <w:keepNext/>
      <w:keepLines/>
      <w:numPr>
        <w:ilvl w:val="4"/>
        <w:numId w:val="10"/>
      </w:numPr>
      <w:spacing w:before="360" w:after="120"/>
      <w:contextualSpacing/>
      <w:outlineLvl w:val="4"/>
    </w:pPr>
    <w:rPr>
      <w:b/>
      <w:szCs w:val="24"/>
    </w:rPr>
  </w:style>
  <w:style w:type="paragraph" w:styleId="Heading6">
    <w:name w:val="heading 6"/>
    <w:basedOn w:val="Normal"/>
    <w:next w:val="Normal"/>
    <w:link w:val="Heading6Char"/>
    <w:uiPriority w:val="9"/>
    <w:unhideWhenUsed/>
    <w:rsid w:val="00596BFB"/>
    <w:pPr>
      <w:numPr>
        <w:ilvl w:val="5"/>
        <w:numId w:val="10"/>
      </w:numPr>
      <w:spacing w:before="240" w:after="120"/>
      <w:contextualSpacing/>
      <w:outlineLvl w:val="5"/>
    </w:pPr>
    <w:rPr>
      <w:b/>
    </w:rPr>
  </w:style>
  <w:style w:type="paragraph" w:styleId="Heading7">
    <w:name w:val="heading 7"/>
    <w:basedOn w:val="Normal"/>
    <w:next w:val="Normal"/>
    <w:link w:val="Heading7Char"/>
    <w:uiPriority w:val="99"/>
    <w:semiHidden/>
    <w:unhideWhenUsed/>
    <w:qFormat/>
    <w:rsid w:val="002F3084"/>
    <w:pPr>
      <w:keepNext/>
      <w:keepLines/>
      <w:numPr>
        <w:ilvl w:val="6"/>
        <w:numId w:val="10"/>
      </w:numPr>
      <w:spacing w:before="200"/>
      <w:outlineLvl w:val="6"/>
    </w:pPr>
    <w:rPr>
      <w:rFonts w:eastAsia="MS PGothic"/>
      <w:i/>
      <w:iCs/>
      <w:color w:val="404040"/>
    </w:rPr>
  </w:style>
  <w:style w:type="paragraph" w:styleId="Heading8">
    <w:name w:val="heading 8"/>
    <w:basedOn w:val="Normal"/>
    <w:next w:val="Normal"/>
    <w:link w:val="Heading8Char"/>
    <w:uiPriority w:val="99"/>
    <w:unhideWhenUsed/>
    <w:qFormat/>
    <w:rsid w:val="002F3084"/>
    <w:pPr>
      <w:keepNext/>
      <w:keepLines/>
      <w:numPr>
        <w:ilvl w:val="7"/>
        <w:numId w:val="10"/>
      </w:numPr>
      <w:spacing w:before="200"/>
      <w:outlineLvl w:val="7"/>
    </w:pPr>
    <w:rPr>
      <w:rFonts w:eastAsia="MS PGothic"/>
      <w:color w:val="404040"/>
    </w:rPr>
  </w:style>
  <w:style w:type="paragraph" w:styleId="Heading9">
    <w:name w:val="heading 9"/>
    <w:basedOn w:val="Normal"/>
    <w:next w:val="Normal"/>
    <w:link w:val="Heading9Char"/>
    <w:uiPriority w:val="99"/>
    <w:semiHidden/>
    <w:unhideWhenUsed/>
    <w:qFormat/>
    <w:rsid w:val="002F3084"/>
    <w:pPr>
      <w:keepNext/>
      <w:keepLines/>
      <w:numPr>
        <w:ilvl w:val="8"/>
        <w:numId w:val="10"/>
      </w:numPr>
      <w:spacing w:before="200"/>
      <w:outlineLvl w:val="8"/>
    </w:pPr>
    <w:rPr>
      <w:rFonts w:eastAsia="MS PGothic"/>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AA2B9B"/>
    <w:pPr>
      <w:spacing w:before="80" w:after="80" w:line="252" w:lineRule="auto"/>
    </w:pPr>
    <w:rPr>
      <w:rFonts w:cs="Arial"/>
      <w:sz w:val="21"/>
    </w:rPr>
  </w:style>
  <w:style w:type="character" w:customStyle="1" w:styleId="BodyTextChar">
    <w:name w:val="Body Text Char"/>
    <w:link w:val="BodyText"/>
    <w:uiPriority w:val="99"/>
    <w:rsid w:val="00AA2B9B"/>
    <w:rPr>
      <w:rFonts w:ascii="Arial" w:hAnsi="Arial" w:cs="Arial"/>
      <w:sz w:val="21"/>
      <w:lang w:eastAsia="en-US"/>
    </w:rPr>
  </w:style>
  <w:style w:type="character" w:customStyle="1" w:styleId="Heading1Char">
    <w:name w:val="Heading 1 Char"/>
    <w:link w:val="Heading1"/>
    <w:uiPriority w:val="9"/>
    <w:rsid w:val="00E70074"/>
    <w:rPr>
      <w:rFonts w:ascii="Arial" w:hAnsi="Arial" w:cs="Arial"/>
      <w:b/>
      <w:color w:val="003478"/>
      <w:sz w:val="22"/>
      <w:lang w:eastAsia="en-US"/>
    </w:rPr>
  </w:style>
  <w:style w:type="character" w:customStyle="1" w:styleId="Heading2Char">
    <w:name w:val="Heading 2 Char"/>
    <w:link w:val="Heading2"/>
    <w:uiPriority w:val="9"/>
    <w:rsid w:val="003A7F56"/>
    <w:rPr>
      <w:rFonts w:ascii="Calibri Light" w:hAnsi="Calibri Light" w:cs="Calibri Light"/>
      <w:b/>
      <w:sz w:val="22"/>
      <w:szCs w:val="22"/>
      <w:lang w:eastAsia="en-US"/>
    </w:rPr>
  </w:style>
  <w:style w:type="character" w:customStyle="1" w:styleId="Heading3Char">
    <w:name w:val="Heading 3 Char"/>
    <w:link w:val="Heading3"/>
    <w:uiPriority w:val="9"/>
    <w:rsid w:val="002C57A9"/>
    <w:rPr>
      <w:rFonts w:ascii="Arial" w:hAnsi="Arial" w:cs="Arial"/>
      <w:b/>
      <w:sz w:val="21"/>
      <w:lang w:val="en-GB" w:eastAsia="en-US"/>
    </w:rPr>
  </w:style>
  <w:style w:type="character" w:customStyle="1" w:styleId="Heading4Char">
    <w:name w:val="Heading 4 Char"/>
    <w:link w:val="Heading4"/>
    <w:uiPriority w:val="1"/>
    <w:rsid w:val="00686499"/>
    <w:rPr>
      <w:rFonts w:ascii="Arial" w:hAnsi="Arial"/>
      <w:color w:val="5482AB" w:themeColor="background2"/>
      <w:sz w:val="18"/>
      <w:szCs w:val="28"/>
      <w:lang w:eastAsia="en-US"/>
    </w:rPr>
  </w:style>
  <w:style w:type="character" w:customStyle="1" w:styleId="Heading5Char">
    <w:name w:val="Heading 5 Char"/>
    <w:link w:val="Heading5"/>
    <w:uiPriority w:val="1"/>
    <w:rsid w:val="009F12D8"/>
    <w:rPr>
      <w:rFonts w:ascii="Arial" w:hAnsi="Arial"/>
      <w:b/>
      <w:szCs w:val="24"/>
      <w:lang w:eastAsia="en-US"/>
    </w:rPr>
  </w:style>
  <w:style w:type="character" w:customStyle="1" w:styleId="Heading6Char">
    <w:name w:val="Heading 6 Char"/>
    <w:link w:val="Heading6"/>
    <w:uiPriority w:val="9"/>
    <w:rsid w:val="00596BFB"/>
    <w:rPr>
      <w:rFonts w:ascii="Arial" w:hAnsi="Arial"/>
      <w:b/>
      <w:lang w:eastAsia="en-US"/>
    </w:rPr>
  </w:style>
  <w:style w:type="paragraph" w:styleId="Header">
    <w:name w:val="header"/>
    <w:basedOn w:val="Normal"/>
    <w:link w:val="HeaderChar"/>
    <w:uiPriority w:val="99"/>
    <w:unhideWhenUsed/>
    <w:rsid w:val="00D43F0C"/>
    <w:pPr>
      <w:tabs>
        <w:tab w:val="center" w:pos="4513"/>
        <w:tab w:val="right" w:pos="9026"/>
      </w:tabs>
      <w:spacing w:after="80"/>
    </w:pPr>
    <w:rPr>
      <w:sz w:val="17"/>
      <w:szCs w:val="17"/>
    </w:rPr>
  </w:style>
  <w:style w:type="character" w:customStyle="1" w:styleId="HeaderChar">
    <w:name w:val="Header Char"/>
    <w:link w:val="Header"/>
    <w:uiPriority w:val="99"/>
    <w:rsid w:val="00D43F0C"/>
    <w:rPr>
      <w:rFonts w:ascii="Arial" w:hAnsi="Arial"/>
      <w:sz w:val="17"/>
      <w:szCs w:val="17"/>
      <w:lang w:eastAsia="en-US"/>
    </w:rPr>
  </w:style>
  <w:style w:type="paragraph" w:styleId="Footer">
    <w:name w:val="footer"/>
    <w:basedOn w:val="Normal"/>
    <w:link w:val="FooterChar"/>
    <w:uiPriority w:val="99"/>
    <w:unhideWhenUsed/>
    <w:rsid w:val="00D43F0C"/>
    <w:pPr>
      <w:tabs>
        <w:tab w:val="center" w:pos="4513"/>
        <w:tab w:val="right" w:pos="9026"/>
      </w:tabs>
      <w:spacing w:before="60" w:line="240" w:lineRule="auto"/>
      <w:jc w:val="right"/>
    </w:pPr>
    <w:rPr>
      <w:rFonts w:asciiTheme="majorHAnsi" w:hAnsiTheme="majorHAnsi" w:cstheme="majorHAnsi"/>
      <w:sz w:val="17"/>
      <w:szCs w:val="17"/>
    </w:rPr>
  </w:style>
  <w:style w:type="character" w:customStyle="1" w:styleId="FooterChar">
    <w:name w:val="Footer Char"/>
    <w:link w:val="Footer"/>
    <w:uiPriority w:val="99"/>
    <w:rsid w:val="00D43F0C"/>
    <w:rPr>
      <w:rFonts w:asciiTheme="majorHAnsi" w:hAnsiTheme="majorHAnsi" w:cstheme="majorHAnsi"/>
      <w:sz w:val="17"/>
      <w:szCs w:val="17"/>
      <w:lang w:eastAsia="en-US"/>
    </w:rPr>
  </w:style>
  <w:style w:type="paragraph" w:styleId="BalloonText">
    <w:name w:val="Balloon Text"/>
    <w:basedOn w:val="Normal"/>
    <w:link w:val="BalloonTextChar"/>
    <w:uiPriority w:val="99"/>
    <w:semiHidden/>
    <w:unhideWhenUsed/>
    <w:rsid w:val="00063D14"/>
    <w:rPr>
      <w:rFonts w:ascii="Tahoma" w:hAnsi="Tahoma" w:cs="Tahoma"/>
      <w:sz w:val="16"/>
      <w:szCs w:val="16"/>
    </w:rPr>
  </w:style>
  <w:style w:type="character" w:customStyle="1" w:styleId="BalloonTextChar">
    <w:name w:val="Balloon Text Char"/>
    <w:link w:val="BalloonText"/>
    <w:uiPriority w:val="99"/>
    <w:semiHidden/>
    <w:rsid w:val="00063D14"/>
    <w:rPr>
      <w:rFonts w:ascii="Tahoma" w:hAnsi="Tahoma" w:cs="Tahoma"/>
      <w:sz w:val="16"/>
      <w:szCs w:val="16"/>
    </w:rPr>
  </w:style>
  <w:style w:type="table" w:styleId="TableGrid">
    <w:name w:val="Table Grid"/>
    <w:basedOn w:val="TableNormal"/>
    <w:uiPriority w:val="39"/>
    <w:rsid w:val="00EF0A7D"/>
    <w:rPr>
      <w:rFonts w:ascii="Arial" w:hAnsi="Arial"/>
    </w:rPr>
    <w:tblPr>
      <w:tblBorders>
        <w:top w:val="single" w:sz="4" w:space="0" w:color="5482AB" w:themeColor="background2"/>
        <w:bottom w:val="single" w:sz="4" w:space="0" w:color="5482AB" w:themeColor="background2"/>
        <w:insideH w:val="single" w:sz="4" w:space="0" w:color="5482AB" w:themeColor="background2"/>
      </w:tblBorders>
    </w:tblPr>
    <w:tblStylePr w:type="firstRow">
      <w:rPr>
        <w:rFonts w:ascii="Arial" w:hAnsi="Arial"/>
        <w:b/>
        <w:color w:val="FFFFFF" w:themeColor="background1"/>
      </w:rPr>
      <w:tblPr/>
      <w:tcPr>
        <w:shd w:val="clear" w:color="auto" w:fill="5482AB" w:themeFill="background2"/>
      </w:tcPr>
    </w:tblStylePr>
    <w:tblStylePr w:type="firstCol">
      <w:rPr>
        <w:b/>
      </w:rPr>
      <w:tblPr/>
      <w:tcPr>
        <w:shd w:val="clear" w:color="auto" w:fill="F2F2F2" w:themeFill="background1" w:themeFillShade="F2"/>
      </w:tcPr>
    </w:tblStylePr>
    <w:tblStylePr w:type="nwCell">
      <w:rPr>
        <w:rFonts w:ascii="Arial" w:hAnsi="Arial"/>
        <w:b/>
      </w:rPr>
    </w:tblStylePr>
  </w:style>
  <w:style w:type="table" w:customStyle="1" w:styleId="Coffeydefaulttable">
    <w:name w:val="Coffey default table"/>
    <w:basedOn w:val="TableNormal"/>
    <w:uiPriority w:val="99"/>
    <w:rsid w:val="004244E1"/>
    <w:rPr>
      <w:rFonts w:ascii="Arial" w:hAnsi="Arial"/>
      <w:sz w:val="18"/>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rPr>
      <w:cantSplit/>
    </w:trPr>
    <w:tblStylePr w:type="firstRow">
      <w:rPr>
        <w:b/>
        <w:caps w:val="0"/>
        <w:smallCaps w:val="0"/>
      </w:rPr>
      <w:tblPr/>
      <w:trPr>
        <w:tblHeader/>
      </w:trPr>
      <w:tcPr>
        <w:tcBorders>
          <w:bottom w:val="single" w:sz="4" w:space="0" w:color="auto"/>
        </w:tcBorders>
        <w:shd w:val="clear" w:color="auto" w:fill="D9D9D9"/>
      </w:tcPr>
    </w:tblStylePr>
    <w:tblStylePr w:type="lastRow">
      <w:rPr>
        <w:b/>
      </w:rPr>
      <w:tblPr/>
      <w:tcPr>
        <w:shd w:val="clear" w:color="auto" w:fill="D9D9D9"/>
      </w:tcPr>
    </w:tblStylePr>
  </w:style>
  <w:style w:type="paragraph" w:styleId="TOCHeading">
    <w:name w:val="TOC Heading"/>
    <w:basedOn w:val="Heading1"/>
    <w:next w:val="Normal"/>
    <w:uiPriority w:val="99"/>
    <w:semiHidden/>
    <w:unhideWhenUsed/>
    <w:qFormat/>
    <w:rsid w:val="009331B7"/>
    <w:pPr>
      <w:spacing w:line="276" w:lineRule="auto"/>
      <w:outlineLvl w:val="9"/>
    </w:pPr>
    <w:rPr>
      <w:b w:val="0"/>
      <w:color w:val="3AB04F"/>
      <w:sz w:val="28"/>
      <w:lang w:val="en-US" w:eastAsia="ja-JP"/>
    </w:rPr>
  </w:style>
  <w:style w:type="paragraph" w:styleId="TOC1">
    <w:name w:val="toc 1"/>
    <w:basedOn w:val="Normal"/>
    <w:next w:val="Normal"/>
    <w:autoRedefine/>
    <w:uiPriority w:val="39"/>
    <w:unhideWhenUsed/>
    <w:rsid w:val="00114DED"/>
    <w:pPr>
      <w:tabs>
        <w:tab w:val="right" w:leader="dot" w:pos="9638"/>
      </w:tabs>
      <w:spacing w:before="200" w:after="100" w:line="240" w:lineRule="auto"/>
      <w:ind w:left="284" w:hanging="284"/>
    </w:pPr>
    <w:rPr>
      <w:rFonts w:asciiTheme="majorHAnsi" w:hAnsiTheme="majorHAnsi" w:cstheme="majorHAnsi"/>
      <w:b/>
      <w:noProof/>
    </w:rPr>
  </w:style>
  <w:style w:type="paragraph" w:styleId="TOC2">
    <w:name w:val="toc 2"/>
    <w:basedOn w:val="Normal"/>
    <w:next w:val="Normal"/>
    <w:autoRedefine/>
    <w:uiPriority w:val="39"/>
    <w:unhideWhenUsed/>
    <w:rsid w:val="00AE09C8"/>
    <w:pPr>
      <w:tabs>
        <w:tab w:val="left" w:pos="1276"/>
        <w:tab w:val="right" w:leader="dot" w:pos="9628"/>
      </w:tabs>
      <w:spacing w:after="100" w:line="240" w:lineRule="auto"/>
      <w:ind w:left="709" w:hanging="425"/>
    </w:pPr>
    <w:rPr>
      <w:rFonts w:asciiTheme="majorHAnsi" w:hAnsiTheme="majorHAnsi" w:cstheme="majorHAnsi"/>
      <w:noProof/>
      <w:sz w:val="18"/>
      <w:lang w:val="en-GB"/>
    </w:rPr>
  </w:style>
  <w:style w:type="paragraph" w:styleId="TOC3">
    <w:name w:val="toc 3"/>
    <w:basedOn w:val="Normal"/>
    <w:next w:val="Normal"/>
    <w:autoRedefine/>
    <w:uiPriority w:val="39"/>
    <w:unhideWhenUsed/>
    <w:rsid w:val="00C72C46"/>
    <w:pPr>
      <w:tabs>
        <w:tab w:val="right" w:leader="dot" w:pos="9628"/>
      </w:tabs>
      <w:spacing w:after="100" w:line="240" w:lineRule="auto"/>
      <w:ind w:left="1276" w:hanging="567"/>
    </w:pPr>
  </w:style>
  <w:style w:type="character" w:styleId="Hyperlink">
    <w:name w:val="Hyperlink"/>
    <w:uiPriority w:val="99"/>
    <w:unhideWhenUsed/>
    <w:rsid w:val="009331B7"/>
    <w:rPr>
      <w:color w:val="000000"/>
      <w:u w:val="single"/>
    </w:rPr>
  </w:style>
  <w:style w:type="paragraph" w:customStyle="1" w:styleId="Copyright">
    <w:name w:val="Copyright"/>
    <w:uiPriority w:val="99"/>
    <w:rsid w:val="00D43F0C"/>
    <w:pPr>
      <w:spacing w:before="120" w:after="120"/>
      <w:ind w:right="5387"/>
    </w:pPr>
    <w:rPr>
      <w:rFonts w:asciiTheme="minorHAnsi" w:hAnsiTheme="minorHAnsi"/>
      <w:b/>
      <w:bCs/>
      <w:color w:val="FFFFFF" w:themeColor="background1"/>
      <w:sz w:val="18"/>
      <w:szCs w:val="18"/>
      <w:lang w:eastAsia="en-US"/>
    </w:rPr>
  </w:style>
  <w:style w:type="paragraph" w:styleId="ListNumber">
    <w:name w:val="List Number"/>
    <w:basedOn w:val="Normal"/>
    <w:uiPriority w:val="73"/>
    <w:rsid w:val="006E268F"/>
    <w:pPr>
      <w:keepLines/>
      <w:numPr>
        <w:numId w:val="1"/>
      </w:numPr>
      <w:spacing w:before="120" w:after="120"/>
      <w:ind w:left="357" w:hanging="357"/>
    </w:pPr>
  </w:style>
  <w:style w:type="paragraph" w:customStyle="1" w:styleId="ContentsHeading">
    <w:name w:val="Contents Heading"/>
    <w:basedOn w:val="Normal"/>
    <w:next w:val="BodyText"/>
    <w:link w:val="ContentsHeadingChar"/>
    <w:uiPriority w:val="99"/>
    <w:rsid w:val="00EA4018"/>
    <w:pPr>
      <w:spacing w:before="480" w:after="240"/>
      <w:contextualSpacing/>
    </w:pPr>
    <w:rPr>
      <w:b/>
      <w:sz w:val="44"/>
      <w:szCs w:val="40"/>
    </w:rPr>
  </w:style>
  <w:style w:type="paragraph" w:customStyle="1" w:styleId="Disclaimer">
    <w:name w:val="Disclaimer"/>
    <w:basedOn w:val="Normal"/>
    <w:uiPriority w:val="99"/>
    <w:rsid w:val="00EA4018"/>
    <w:pPr>
      <w:spacing w:before="60" w:after="60"/>
    </w:pPr>
    <w:rPr>
      <w:sz w:val="16"/>
      <w:szCs w:val="14"/>
    </w:rPr>
  </w:style>
  <w:style w:type="paragraph" w:customStyle="1" w:styleId="TableText">
    <w:name w:val="Table Text"/>
    <w:basedOn w:val="Normal"/>
    <w:uiPriority w:val="99"/>
    <w:rsid w:val="000C1B7E"/>
    <w:pPr>
      <w:spacing w:before="60" w:after="60"/>
    </w:pPr>
    <w:rPr>
      <w:sz w:val="18"/>
      <w:szCs w:val="14"/>
    </w:rPr>
  </w:style>
  <w:style w:type="paragraph" w:customStyle="1" w:styleId="TableBullet">
    <w:name w:val="Table Bullet"/>
    <w:basedOn w:val="BodyText"/>
    <w:uiPriority w:val="99"/>
    <w:rsid w:val="001D60B3"/>
    <w:pPr>
      <w:numPr>
        <w:numId w:val="2"/>
      </w:numPr>
      <w:spacing w:before="60" w:after="60"/>
    </w:pPr>
  </w:style>
  <w:style w:type="paragraph" w:customStyle="1" w:styleId="SourceText">
    <w:name w:val="Source Text"/>
    <w:basedOn w:val="Normal"/>
    <w:next w:val="BodyText"/>
    <w:uiPriority w:val="3"/>
    <w:rsid w:val="00F26E87"/>
    <w:pPr>
      <w:spacing w:before="120" w:after="240"/>
    </w:pPr>
    <w:rPr>
      <w:sz w:val="18"/>
      <w:szCs w:val="14"/>
    </w:rPr>
  </w:style>
  <w:style w:type="paragraph" w:styleId="FootnoteText">
    <w:name w:val="footnote text"/>
    <w:aliases w:val="ADB,Footnote Text Char1 Char,Footnote Text Char Char Char,Footnote Text Char1 Char1 Char Char,Footnote Text Char Char Char Char Char,Footnote Text Char1 Char Char Char Char,Footnote Text Char Char1 Char Char Char Char,fn,AD,LM Footnote,ft"/>
    <w:basedOn w:val="Normal"/>
    <w:link w:val="FootnoteTextChar"/>
    <w:uiPriority w:val="99"/>
    <w:rsid w:val="00C140D5"/>
    <w:rPr>
      <w:sz w:val="14"/>
    </w:rPr>
  </w:style>
  <w:style w:type="character" w:customStyle="1" w:styleId="FootnoteTextChar">
    <w:name w:val="Footnote Text Char"/>
    <w:aliases w:val="ADB Char,Footnote Text Char1 Char Char,Footnote Text Char Char Char Char,Footnote Text Char1 Char1 Char Char Char,Footnote Text Char Char Char Char Char Char,Footnote Text Char1 Char Char Char Char Char,fn Char,AD Char,ft Char"/>
    <w:link w:val="FootnoteText"/>
    <w:uiPriority w:val="99"/>
    <w:rsid w:val="00C140D5"/>
    <w:rPr>
      <w:rFonts w:ascii="Arial" w:hAnsi="Arial"/>
      <w:sz w:val="14"/>
    </w:rPr>
  </w:style>
  <w:style w:type="character" w:styleId="FootnoteReference">
    <w:name w:val="footnote reference"/>
    <w:aliases w:val="Normal + Font:9 Point,Superscript 3 Point Times,ftref,(NECG) Footnote Reference,Ref,de nota al pie,footnote ref,16 Point,Superscript 6 Point,Fußnotenzeichen DISS,fr,BVI fnr,Char Char Char Char Car Char, BVI fnr,Footnote text,10 pt"/>
    <w:uiPriority w:val="99"/>
    <w:unhideWhenUsed/>
    <w:rsid w:val="00C140D5"/>
    <w:rPr>
      <w:vertAlign w:val="superscript"/>
    </w:rPr>
  </w:style>
  <w:style w:type="table" w:customStyle="1" w:styleId="CoffeyTimelineTable">
    <w:name w:val="Coffey Timeline Table"/>
    <w:basedOn w:val="TableNormal"/>
    <w:uiPriority w:val="99"/>
    <w:rsid w:val="00FA52E0"/>
    <w:rPr>
      <w:rFonts w:ascii="Arial" w:hAnsi="Arial"/>
      <w:sz w:val="18"/>
    </w:rPr>
    <w:tblPr>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27" w:type="dxa"/>
        <w:left w:w="113" w:type="dxa"/>
        <w:bottom w:w="170" w:type="dxa"/>
        <w:right w:w="113" w:type="dxa"/>
      </w:tblCellMar>
    </w:tblPr>
    <w:tcPr>
      <w:shd w:val="clear" w:color="auto" w:fill="F2F2F2"/>
    </w:tcPr>
    <w:tblStylePr w:type="firstRow">
      <w:rPr>
        <w:b/>
        <w:caps w:val="0"/>
        <w:smallCaps w:val="0"/>
        <w:color w:val="auto"/>
      </w:rPr>
      <w:tblPr/>
      <w:tcPr>
        <w:shd w:val="clear" w:color="auto" w:fill="D9D9D9"/>
      </w:tcPr>
    </w:tblStylePr>
    <w:tblStylePr w:type="firstCol">
      <w:rPr>
        <w:b/>
        <w:caps w:val="0"/>
        <w:smallCaps w:val="0"/>
        <w:color w:val="auto"/>
      </w:rPr>
      <w:tblPr/>
      <w:tcPr>
        <w:shd w:val="clear" w:color="auto" w:fill="D9D9D9"/>
      </w:tcPr>
    </w:tblStylePr>
  </w:style>
  <w:style w:type="paragraph" w:styleId="Title">
    <w:name w:val="Title"/>
    <w:basedOn w:val="Subtitle"/>
    <w:link w:val="TitleChar"/>
    <w:uiPriority w:val="99"/>
    <w:rsid w:val="00F26E87"/>
    <w:rPr>
      <w:b/>
    </w:rPr>
  </w:style>
  <w:style w:type="paragraph" w:styleId="Subtitle">
    <w:name w:val="Subtitle"/>
    <w:basedOn w:val="Normal"/>
    <w:link w:val="SubtitleChar"/>
    <w:uiPriority w:val="11"/>
    <w:rsid w:val="00F26E87"/>
    <w:rPr>
      <w:sz w:val="32"/>
      <w:szCs w:val="36"/>
    </w:rPr>
  </w:style>
  <w:style w:type="character" w:customStyle="1" w:styleId="SubtitleChar">
    <w:name w:val="Subtitle Char"/>
    <w:link w:val="Subtitle"/>
    <w:uiPriority w:val="11"/>
    <w:rsid w:val="00F26E87"/>
    <w:rPr>
      <w:rFonts w:ascii="Arial" w:hAnsi="Arial"/>
      <w:sz w:val="32"/>
      <w:szCs w:val="36"/>
    </w:rPr>
  </w:style>
  <w:style w:type="character" w:customStyle="1" w:styleId="TitleChar">
    <w:name w:val="Title Char"/>
    <w:link w:val="Title"/>
    <w:uiPriority w:val="99"/>
    <w:rsid w:val="00F26E87"/>
    <w:rPr>
      <w:rFonts w:ascii="Arial" w:hAnsi="Arial"/>
      <w:b/>
      <w:sz w:val="32"/>
      <w:szCs w:val="36"/>
    </w:rPr>
  </w:style>
  <w:style w:type="paragraph" w:customStyle="1" w:styleId="TableHeading">
    <w:name w:val="Table Heading"/>
    <w:basedOn w:val="Normal"/>
    <w:uiPriority w:val="2"/>
    <w:rsid w:val="00645167"/>
    <w:pPr>
      <w:keepNext/>
      <w:keepLines/>
      <w:spacing w:before="480" w:after="120"/>
      <w:contextualSpacing/>
    </w:pPr>
    <w:rPr>
      <w:b/>
    </w:rPr>
  </w:style>
  <w:style w:type="paragraph" w:styleId="TableofFigures">
    <w:name w:val="table of figures"/>
    <w:basedOn w:val="Normal"/>
    <w:next w:val="Normal"/>
    <w:uiPriority w:val="99"/>
    <w:unhideWhenUsed/>
    <w:rsid w:val="00AD0CF8"/>
    <w:rPr>
      <w:rFonts w:ascii="Calibri Light" w:hAnsi="Calibri Light"/>
      <w:sz w:val="22"/>
    </w:rPr>
  </w:style>
  <w:style w:type="paragraph" w:styleId="Caption">
    <w:name w:val="caption"/>
    <w:basedOn w:val="Normal"/>
    <w:next w:val="Normal"/>
    <w:link w:val="CaptionChar"/>
    <w:uiPriority w:val="4"/>
    <w:qFormat/>
    <w:rsid w:val="00802009"/>
    <w:pPr>
      <w:keepNext/>
      <w:spacing w:before="240" w:after="120"/>
      <w:contextualSpacing/>
    </w:pPr>
    <w:rPr>
      <w:b/>
      <w:color w:val="000000" w:themeColor="text1"/>
      <w:sz w:val="18"/>
      <w:szCs w:val="18"/>
    </w:rPr>
  </w:style>
  <w:style w:type="paragraph" w:styleId="TOC4">
    <w:name w:val="toc 4"/>
    <w:basedOn w:val="Normal"/>
    <w:next w:val="Normal"/>
    <w:autoRedefine/>
    <w:uiPriority w:val="39"/>
    <w:unhideWhenUsed/>
    <w:rsid w:val="00EA4018"/>
    <w:pPr>
      <w:spacing w:after="100" w:line="240" w:lineRule="auto"/>
      <w:ind w:left="600"/>
    </w:pPr>
  </w:style>
  <w:style w:type="paragraph" w:styleId="Quote">
    <w:name w:val="Quote"/>
    <w:basedOn w:val="Normal"/>
    <w:next w:val="Normal"/>
    <w:link w:val="QuoteChar"/>
    <w:uiPriority w:val="3"/>
    <w:rsid w:val="00D9422A"/>
    <w:pPr>
      <w:keepLines/>
      <w:spacing w:before="240" w:after="240"/>
      <w:ind w:left="284"/>
    </w:pPr>
    <w:rPr>
      <w:i/>
      <w:iCs/>
      <w:color w:val="000000"/>
    </w:rPr>
  </w:style>
  <w:style w:type="character" w:customStyle="1" w:styleId="QuoteChar">
    <w:name w:val="Quote Char"/>
    <w:link w:val="Quote"/>
    <w:uiPriority w:val="3"/>
    <w:rsid w:val="00D9422A"/>
    <w:rPr>
      <w:rFonts w:ascii="Arial" w:hAnsi="Arial"/>
      <w:i/>
      <w:iCs/>
      <w:color w:val="000000"/>
    </w:rPr>
  </w:style>
  <w:style w:type="paragraph" w:customStyle="1" w:styleId="Annexheading">
    <w:name w:val="Annex heading"/>
    <w:basedOn w:val="Normal"/>
    <w:next w:val="BodyText"/>
    <w:uiPriority w:val="1"/>
    <w:rsid w:val="00BF34D3"/>
    <w:pPr>
      <w:spacing w:before="400" w:after="120"/>
    </w:pPr>
    <w:rPr>
      <w:b/>
      <w:color w:val="003478" w:themeColor="text2"/>
      <w:sz w:val="40"/>
      <w:szCs w:val="40"/>
    </w:rPr>
  </w:style>
  <w:style w:type="table" w:customStyle="1" w:styleId="CoffeyGrey">
    <w:name w:val="Coffey Grey"/>
    <w:basedOn w:val="TableGrid"/>
    <w:uiPriority w:val="99"/>
    <w:rsid w:val="0070431B"/>
    <w:pPr>
      <w:spacing w:before="100" w:after="100" w:line="360" w:lineRule="auto"/>
    </w:p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rFonts w:ascii="Arial" w:hAnsi="Arial"/>
        <w:b/>
        <w:color w:val="FFFFFF" w:themeColor="background1"/>
      </w:rPr>
      <w:tblPr/>
      <w:tcPr>
        <w:shd w:val="clear" w:color="auto" w:fill="D9D9D9"/>
      </w:tcPr>
    </w:tblStylePr>
    <w:tblStylePr w:type="firstCol">
      <w:rPr>
        <w:b/>
      </w:rPr>
      <w:tblPr/>
      <w:tcPr>
        <w:shd w:val="clear" w:color="auto" w:fill="F2F2F2" w:themeFill="background1" w:themeFillShade="F2"/>
      </w:tcPr>
    </w:tblStylePr>
    <w:tblStylePr w:type="nwCell">
      <w:rPr>
        <w:rFonts w:ascii="Arial" w:hAnsi="Arial"/>
        <w:b/>
      </w:rPr>
    </w:tblStylePr>
  </w:style>
  <w:style w:type="character" w:customStyle="1" w:styleId="Heading7Char">
    <w:name w:val="Heading 7 Char"/>
    <w:link w:val="Heading7"/>
    <w:uiPriority w:val="99"/>
    <w:semiHidden/>
    <w:rsid w:val="002F3084"/>
    <w:rPr>
      <w:rFonts w:ascii="Arial" w:eastAsia="MS PGothic" w:hAnsi="Arial"/>
      <w:i/>
      <w:iCs/>
      <w:color w:val="404040"/>
      <w:lang w:eastAsia="en-US"/>
    </w:rPr>
  </w:style>
  <w:style w:type="character" w:customStyle="1" w:styleId="Heading8Char">
    <w:name w:val="Heading 8 Char"/>
    <w:link w:val="Heading8"/>
    <w:uiPriority w:val="99"/>
    <w:rsid w:val="002F3084"/>
    <w:rPr>
      <w:rFonts w:ascii="Arial" w:eastAsia="MS PGothic" w:hAnsi="Arial"/>
      <w:color w:val="404040"/>
      <w:lang w:eastAsia="en-US"/>
    </w:rPr>
  </w:style>
  <w:style w:type="character" w:customStyle="1" w:styleId="Heading9Char">
    <w:name w:val="Heading 9 Char"/>
    <w:link w:val="Heading9"/>
    <w:uiPriority w:val="99"/>
    <w:semiHidden/>
    <w:rsid w:val="002F3084"/>
    <w:rPr>
      <w:rFonts w:ascii="Arial" w:eastAsia="MS PGothic" w:hAnsi="Arial"/>
      <w:i/>
      <w:iCs/>
      <w:color w:val="404040"/>
      <w:lang w:eastAsia="en-US"/>
    </w:rPr>
  </w:style>
  <w:style w:type="character" w:customStyle="1" w:styleId="UnresolvedMention1">
    <w:name w:val="Unresolved Mention1"/>
    <w:basedOn w:val="DefaultParagraphFont"/>
    <w:uiPriority w:val="99"/>
    <w:semiHidden/>
    <w:unhideWhenUsed/>
    <w:rsid w:val="001134FB"/>
    <w:rPr>
      <w:color w:val="605E5C"/>
      <w:shd w:val="clear" w:color="auto" w:fill="E1DFDD"/>
    </w:rPr>
  </w:style>
  <w:style w:type="paragraph" w:customStyle="1" w:styleId="Bodybullet2">
    <w:name w:val="Body bullet 2"/>
    <w:basedOn w:val="Normal"/>
    <w:qFormat/>
    <w:rsid w:val="00CF11FF"/>
    <w:pPr>
      <w:numPr>
        <w:numId w:val="3"/>
      </w:numPr>
      <w:autoSpaceDE w:val="0"/>
      <w:autoSpaceDN w:val="0"/>
      <w:adjustRightInd w:val="0"/>
      <w:spacing w:before="60" w:after="60" w:line="252" w:lineRule="auto"/>
      <w:ind w:left="567" w:hanging="283"/>
    </w:pPr>
    <w:rPr>
      <w:rFonts w:asciiTheme="majorHAnsi" w:eastAsiaTheme="minorHAnsi" w:hAnsiTheme="majorHAnsi" w:cstheme="majorHAnsi"/>
      <w:lang w:val="en-US"/>
    </w:rPr>
  </w:style>
  <w:style w:type="paragraph" w:customStyle="1" w:styleId="BodyCopy">
    <w:name w:val="Body Copy"/>
    <w:link w:val="BodyCopyChar"/>
    <w:uiPriority w:val="99"/>
    <w:qFormat/>
    <w:rsid w:val="000E3218"/>
    <w:pPr>
      <w:suppressAutoHyphens/>
      <w:autoSpaceDE w:val="0"/>
      <w:autoSpaceDN w:val="0"/>
      <w:adjustRightInd w:val="0"/>
      <w:spacing w:before="60" w:after="60" w:line="252" w:lineRule="auto"/>
      <w:textAlignment w:val="center"/>
    </w:pPr>
    <w:rPr>
      <w:rFonts w:ascii="Arial" w:eastAsiaTheme="minorHAnsi" w:hAnsi="Arial" w:cs="Arial (TT)"/>
      <w:color w:val="000000"/>
      <w:sz w:val="21"/>
      <w:lang w:val="en-GB" w:eastAsia="en-US"/>
    </w:rPr>
  </w:style>
  <w:style w:type="character" w:customStyle="1" w:styleId="BodyCopyChar">
    <w:name w:val="Body Copy Char"/>
    <w:basedOn w:val="DefaultParagraphFont"/>
    <w:link w:val="BodyCopy"/>
    <w:uiPriority w:val="99"/>
    <w:rsid w:val="000E3218"/>
    <w:rPr>
      <w:rFonts w:ascii="Arial" w:eastAsiaTheme="minorHAnsi" w:hAnsi="Arial" w:cs="Arial (TT)"/>
      <w:color w:val="000000"/>
      <w:sz w:val="21"/>
      <w:lang w:val="en-GB" w:eastAsia="en-US"/>
    </w:rPr>
  </w:style>
  <w:style w:type="paragraph" w:customStyle="1" w:styleId="Address">
    <w:name w:val="Address"/>
    <w:link w:val="AddressChar"/>
    <w:uiPriority w:val="99"/>
    <w:semiHidden/>
    <w:rsid w:val="00845355"/>
    <w:pPr>
      <w:spacing w:after="200" w:line="210" w:lineRule="exact"/>
    </w:pPr>
    <w:rPr>
      <w:rFonts w:ascii="Arial" w:eastAsiaTheme="minorHAnsi" w:hAnsi="Arial" w:cs="Arial"/>
      <w:sz w:val="18"/>
      <w:szCs w:val="18"/>
      <w:lang w:eastAsia="en-US"/>
    </w:rPr>
  </w:style>
  <w:style w:type="character" w:customStyle="1" w:styleId="AddressChar">
    <w:name w:val="Address Char"/>
    <w:basedOn w:val="DefaultParagraphFont"/>
    <w:link w:val="Address"/>
    <w:uiPriority w:val="99"/>
    <w:semiHidden/>
    <w:rsid w:val="00845355"/>
    <w:rPr>
      <w:rFonts w:ascii="Arial" w:eastAsiaTheme="minorHAnsi" w:hAnsi="Arial" w:cs="Arial"/>
      <w:sz w:val="18"/>
      <w:szCs w:val="18"/>
      <w:lang w:eastAsia="en-US"/>
    </w:rPr>
  </w:style>
  <w:style w:type="paragraph" w:customStyle="1" w:styleId="Company">
    <w:name w:val="Company"/>
    <w:link w:val="CompanyChar"/>
    <w:uiPriority w:val="99"/>
    <w:semiHidden/>
    <w:rsid w:val="00845355"/>
    <w:pPr>
      <w:spacing w:after="200"/>
    </w:pPr>
    <w:rPr>
      <w:rFonts w:ascii="Arial" w:eastAsiaTheme="minorHAnsi" w:hAnsi="Arial" w:cs="Arial"/>
      <w:b/>
      <w:sz w:val="18"/>
      <w:szCs w:val="18"/>
      <w:lang w:eastAsia="en-US"/>
    </w:rPr>
  </w:style>
  <w:style w:type="character" w:customStyle="1" w:styleId="CompanyChar">
    <w:name w:val="Company Char"/>
    <w:basedOn w:val="AddressChar"/>
    <w:link w:val="Company"/>
    <w:uiPriority w:val="99"/>
    <w:semiHidden/>
    <w:rsid w:val="00845355"/>
    <w:rPr>
      <w:rFonts w:ascii="Arial" w:eastAsiaTheme="minorHAnsi" w:hAnsi="Arial" w:cs="Arial"/>
      <w:b/>
      <w:sz w:val="18"/>
      <w:szCs w:val="18"/>
      <w:lang w:eastAsia="en-US"/>
    </w:rPr>
  </w:style>
  <w:style w:type="paragraph" w:customStyle="1" w:styleId="Name">
    <w:name w:val="Name"/>
    <w:uiPriority w:val="99"/>
    <w:semiHidden/>
    <w:rsid w:val="00845355"/>
    <w:pPr>
      <w:spacing w:after="200" w:line="240" w:lineRule="exact"/>
    </w:pPr>
    <w:rPr>
      <w:rFonts w:ascii="Arial" w:eastAsiaTheme="minorHAnsi" w:hAnsi="Arial" w:cs="Arial"/>
      <w:b/>
      <w:sz w:val="18"/>
      <w:szCs w:val="18"/>
      <w:lang w:eastAsia="en-US"/>
    </w:rPr>
  </w:style>
  <w:style w:type="character" w:styleId="PageNumber">
    <w:name w:val="page number"/>
    <w:basedOn w:val="DefaultParagraphFont"/>
    <w:uiPriority w:val="99"/>
    <w:semiHidden/>
    <w:rsid w:val="00845355"/>
    <w:rPr>
      <w:rFonts w:ascii="Arial" w:hAnsi="Arial"/>
      <w:sz w:val="18"/>
    </w:rPr>
  </w:style>
  <w:style w:type="paragraph" w:customStyle="1" w:styleId="FeatureText">
    <w:name w:val="Feature Text"/>
    <w:uiPriority w:val="99"/>
    <w:semiHidden/>
    <w:rsid w:val="00845355"/>
    <w:pPr>
      <w:spacing w:after="200" w:line="600" w:lineRule="exact"/>
    </w:pPr>
    <w:rPr>
      <w:rFonts w:ascii="Arial" w:eastAsiaTheme="minorHAnsi" w:hAnsi="Arial" w:cstheme="minorBidi"/>
      <w:color w:val="000000"/>
      <w:sz w:val="48"/>
      <w:szCs w:val="48"/>
      <w:lang w:eastAsia="en-US"/>
    </w:rPr>
  </w:style>
  <w:style w:type="paragraph" w:customStyle="1" w:styleId="AppendixHead">
    <w:name w:val="Appendix Head"/>
    <w:uiPriority w:val="99"/>
    <w:semiHidden/>
    <w:rsid w:val="00845355"/>
    <w:pPr>
      <w:pageBreakBefore/>
      <w:spacing w:before="5387" w:after="200"/>
      <w:jc w:val="right"/>
    </w:pPr>
    <w:rPr>
      <w:rFonts w:ascii="Arial" w:eastAsiaTheme="minorHAnsi" w:hAnsi="Arial" w:cstheme="minorBidi"/>
      <w:color w:val="000000"/>
      <w:sz w:val="48"/>
      <w:szCs w:val="48"/>
      <w:lang w:eastAsia="en-US"/>
    </w:rPr>
  </w:style>
  <w:style w:type="paragraph" w:customStyle="1" w:styleId="ReportInfo">
    <w:name w:val="Report Info"/>
    <w:uiPriority w:val="99"/>
    <w:semiHidden/>
    <w:rsid w:val="00845355"/>
    <w:pPr>
      <w:spacing w:before="227" w:after="200" w:line="230" w:lineRule="exact"/>
    </w:pPr>
    <w:rPr>
      <w:rFonts w:ascii="Arial" w:eastAsiaTheme="minorHAnsi" w:hAnsi="Arial" w:cstheme="minorBidi"/>
      <w:sz w:val="24"/>
      <w:szCs w:val="24"/>
      <w:lang w:eastAsia="en-US"/>
    </w:rPr>
  </w:style>
  <w:style w:type="paragraph" w:customStyle="1" w:styleId="AppendixTitle">
    <w:name w:val="Appendix Title"/>
    <w:uiPriority w:val="99"/>
    <w:semiHidden/>
    <w:rsid w:val="00845355"/>
    <w:pPr>
      <w:spacing w:before="227" w:after="200"/>
      <w:ind w:left="181" w:hanging="181"/>
      <w:jc w:val="right"/>
    </w:pPr>
    <w:rPr>
      <w:rFonts w:ascii="Arial" w:eastAsiaTheme="minorHAnsi" w:hAnsi="Arial" w:cstheme="minorBidi"/>
      <w:b/>
      <w:sz w:val="24"/>
      <w:szCs w:val="24"/>
      <w:lang w:eastAsia="en-US"/>
    </w:rPr>
  </w:style>
  <w:style w:type="table" w:styleId="MediumShading1">
    <w:name w:val="Medium Shading 1"/>
    <w:basedOn w:val="TableNormal"/>
    <w:uiPriority w:val="63"/>
    <w:rsid w:val="00845355"/>
    <w:rPr>
      <w:rFonts w:asciiTheme="minorHAnsi" w:eastAsiaTheme="minorHAnsi" w:hAnsiTheme="minorHAnsi" w:cstheme="minorBidi"/>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BodyBullets">
    <w:name w:val="Body Bullets"/>
    <w:basedOn w:val="Normal"/>
    <w:rsid w:val="00CF11FF"/>
    <w:pPr>
      <w:numPr>
        <w:numId w:val="7"/>
      </w:numPr>
      <w:tabs>
        <w:tab w:val="clear" w:pos="357"/>
      </w:tabs>
      <w:ind w:left="284" w:hanging="284"/>
      <w:contextualSpacing/>
    </w:pPr>
    <w:rPr>
      <w:rFonts w:asciiTheme="majorHAnsi" w:hAnsiTheme="majorHAnsi" w:cstheme="majorHAnsi"/>
    </w:rPr>
  </w:style>
  <w:style w:type="paragraph" w:customStyle="1" w:styleId="BodyBullets2">
    <w:name w:val="Body Bullets 2"/>
    <w:basedOn w:val="Normal"/>
    <w:next w:val="Normal"/>
    <w:uiPriority w:val="99"/>
    <w:semiHidden/>
    <w:rsid w:val="00845355"/>
    <w:pPr>
      <w:tabs>
        <w:tab w:val="left" w:pos="567"/>
      </w:tabs>
      <w:ind w:left="568"/>
    </w:pPr>
  </w:style>
  <w:style w:type="paragraph" w:customStyle="1" w:styleId="BodyBullets3">
    <w:name w:val="Body Bullets 3"/>
    <w:basedOn w:val="Normal"/>
    <w:next w:val="Normal"/>
    <w:uiPriority w:val="99"/>
    <w:semiHidden/>
    <w:rsid w:val="00845355"/>
    <w:pPr>
      <w:tabs>
        <w:tab w:val="left" w:pos="851"/>
      </w:tabs>
      <w:ind w:left="851"/>
    </w:pPr>
  </w:style>
  <w:style w:type="paragraph" w:customStyle="1" w:styleId="Nameaddress">
    <w:name w:val="Name address"/>
    <w:uiPriority w:val="99"/>
    <w:semiHidden/>
    <w:rsid w:val="00845355"/>
    <w:pPr>
      <w:spacing w:after="200"/>
    </w:pPr>
    <w:rPr>
      <w:rFonts w:ascii="Arial" w:eastAsiaTheme="minorHAnsi" w:hAnsi="Arial" w:cs="Arial (TT)"/>
      <w:color w:val="000000"/>
      <w:lang w:val="en-GB" w:eastAsia="en-US"/>
    </w:rPr>
  </w:style>
  <w:style w:type="paragraph" w:customStyle="1" w:styleId="Re">
    <w:name w:val="Re"/>
    <w:basedOn w:val="Normal"/>
    <w:next w:val="BodyCopy"/>
    <w:uiPriority w:val="99"/>
    <w:semiHidden/>
    <w:rsid w:val="00845355"/>
    <w:pPr>
      <w:tabs>
        <w:tab w:val="left" w:pos="567"/>
      </w:tabs>
      <w:suppressAutoHyphens/>
      <w:autoSpaceDE w:val="0"/>
      <w:autoSpaceDN w:val="0"/>
      <w:adjustRightInd w:val="0"/>
      <w:spacing w:line="250" w:lineRule="atLeast"/>
      <w:ind w:left="567" w:hanging="567"/>
      <w:textAlignment w:val="center"/>
    </w:pPr>
    <w:rPr>
      <w:rFonts w:cs="Arial (TT)"/>
      <w:b/>
      <w:color w:val="000000"/>
      <w:lang w:val="en-GB"/>
    </w:rPr>
  </w:style>
  <w:style w:type="paragraph" w:customStyle="1" w:styleId="Cc">
    <w:name w:val="Cc"/>
    <w:uiPriority w:val="99"/>
    <w:semiHidden/>
    <w:rsid w:val="00845355"/>
    <w:pPr>
      <w:spacing w:before="57" w:after="113" w:line="230" w:lineRule="atLeast"/>
      <w:ind w:left="284" w:hanging="284"/>
    </w:pPr>
    <w:rPr>
      <w:rFonts w:ascii="Arial" w:eastAsiaTheme="minorHAnsi" w:hAnsi="Arial" w:cs="Arial (TT)"/>
      <w:color w:val="000000"/>
      <w:sz w:val="18"/>
      <w:szCs w:val="18"/>
      <w:lang w:val="en-GB" w:eastAsia="en-US"/>
    </w:rPr>
  </w:style>
  <w:style w:type="paragraph" w:customStyle="1" w:styleId="Attachments">
    <w:name w:val="Attachments"/>
    <w:uiPriority w:val="99"/>
    <w:semiHidden/>
    <w:rsid w:val="00845355"/>
    <w:pPr>
      <w:spacing w:before="57" w:after="113" w:line="230" w:lineRule="atLeast"/>
      <w:ind w:left="1276" w:hanging="1276"/>
    </w:pPr>
    <w:rPr>
      <w:rFonts w:ascii="Arial" w:eastAsiaTheme="minorHAnsi" w:hAnsi="Arial" w:cs="Arial (TT)"/>
      <w:color w:val="000000"/>
      <w:sz w:val="18"/>
      <w:szCs w:val="18"/>
      <w:lang w:val="en-GB" w:eastAsia="en-US"/>
    </w:rPr>
  </w:style>
  <w:style w:type="paragraph" w:customStyle="1" w:styleId="Fax">
    <w:name w:val="Fax"/>
    <w:uiPriority w:val="99"/>
    <w:semiHidden/>
    <w:rsid w:val="00845355"/>
    <w:pPr>
      <w:spacing w:before="80" w:after="80"/>
    </w:pPr>
    <w:rPr>
      <w:rFonts w:ascii="Arial" w:eastAsiaTheme="minorHAnsi" w:hAnsi="Arial" w:cs="Arial"/>
      <w:b/>
      <w:lang w:eastAsia="en-US"/>
    </w:rPr>
  </w:style>
  <w:style w:type="paragraph" w:customStyle="1" w:styleId="Info">
    <w:name w:val="Info"/>
    <w:uiPriority w:val="99"/>
    <w:semiHidden/>
    <w:rsid w:val="00845355"/>
    <w:pPr>
      <w:spacing w:after="200"/>
    </w:pPr>
    <w:rPr>
      <w:rFonts w:ascii="Arial" w:eastAsiaTheme="minorHAnsi" w:hAnsi="Arial" w:cs="Arial (TT)"/>
      <w:color w:val="000000"/>
      <w:sz w:val="14"/>
      <w:lang w:eastAsia="en-US"/>
    </w:rPr>
  </w:style>
  <w:style w:type="paragraph" w:customStyle="1" w:styleId="Logo">
    <w:name w:val="Logo"/>
    <w:basedOn w:val="Normal"/>
    <w:uiPriority w:val="99"/>
    <w:semiHidden/>
    <w:rsid w:val="00845355"/>
  </w:style>
  <w:style w:type="paragraph" w:customStyle="1" w:styleId="TableContent">
    <w:name w:val="Table Content"/>
    <w:uiPriority w:val="99"/>
    <w:semiHidden/>
    <w:rsid w:val="00845355"/>
    <w:pPr>
      <w:spacing w:after="200" w:line="320" w:lineRule="exact"/>
    </w:pPr>
    <w:rPr>
      <w:rFonts w:ascii="Arial" w:eastAsiaTheme="minorHAnsi" w:hAnsi="Arial" w:cs="Arial"/>
      <w:b/>
      <w:lang w:eastAsia="en-US"/>
    </w:rPr>
  </w:style>
  <w:style w:type="paragraph" w:customStyle="1" w:styleId="Tablesubhead">
    <w:name w:val="Table subhead"/>
    <w:uiPriority w:val="99"/>
    <w:semiHidden/>
    <w:rsid w:val="00845355"/>
    <w:pPr>
      <w:spacing w:after="200" w:line="320" w:lineRule="exact"/>
    </w:pPr>
    <w:rPr>
      <w:rFonts w:ascii="Arial" w:eastAsiaTheme="minorHAnsi" w:hAnsi="Arial" w:cs="Arial"/>
      <w:lang w:eastAsia="en-US"/>
    </w:rPr>
  </w:style>
  <w:style w:type="paragraph" w:styleId="Date">
    <w:name w:val="Date"/>
    <w:basedOn w:val="Normal"/>
    <w:next w:val="Normal"/>
    <w:link w:val="DateChar"/>
    <w:uiPriority w:val="99"/>
    <w:semiHidden/>
    <w:rsid w:val="00845355"/>
    <w:pPr>
      <w:spacing w:before="1797"/>
    </w:pPr>
  </w:style>
  <w:style w:type="character" w:customStyle="1" w:styleId="DateChar">
    <w:name w:val="Date Char"/>
    <w:basedOn w:val="DefaultParagraphFont"/>
    <w:link w:val="Date"/>
    <w:uiPriority w:val="99"/>
    <w:semiHidden/>
    <w:rsid w:val="00845355"/>
    <w:rPr>
      <w:rFonts w:ascii="Arial" w:hAnsi="Arial"/>
      <w:lang w:eastAsia="en-US"/>
    </w:rPr>
  </w:style>
  <w:style w:type="numbering" w:customStyle="1" w:styleId="NewBullet">
    <w:name w:val="New Bullet"/>
    <w:uiPriority w:val="99"/>
    <w:rsid w:val="00845355"/>
    <w:pPr>
      <w:numPr>
        <w:numId w:val="4"/>
      </w:numPr>
    </w:pPr>
  </w:style>
  <w:style w:type="character" w:styleId="Strong">
    <w:name w:val="Strong"/>
    <w:basedOn w:val="DefaultParagraphFont"/>
    <w:uiPriority w:val="22"/>
    <w:rsid w:val="00845355"/>
    <w:rPr>
      <w:b/>
      <w:bCs/>
    </w:rPr>
  </w:style>
  <w:style w:type="paragraph" w:styleId="NoSpacing">
    <w:name w:val="No Spacing"/>
    <w:link w:val="NoSpacingChar"/>
    <w:uiPriority w:val="1"/>
    <w:qFormat/>
    <w:rsid w:val="00845355"/>
    <w:rPr>
      <w:rFonts w:asciiTheme="minorHAnsi" w:eastAsiaTheme="minorHAnsi" w:hAnsiTheme="minorHAnsi" w:cstheme="minorBidi"/>
      <w:lang w:eastAsia="en-US"/>
    </w:rPr>
  </w:style>
  <w:style w:type="character" w:styleId="SubtleEmphasis">
    <w:name w:val="Subtle Emphasis"/>
    <w:basedOn w:val="DefaultParagraphFont"/>
    <w:uiPriority w:val="19"/>
    <w:rsid w:val="00845355"/>
    <w:rPr>
      <w:i/>
      <w:iCs/>
      <w:color w:val="808080" w:themeColor="text1" w:themeTint="7F"/>
    </w:rPr>
  </w:style>
  <w:style w:type="numbering" w:customStyle="1" w:styleId="Headings">
    <w:name w:val="Headings"/>
    <w:uiPriority w:val="99"/>
    <w:rsid w:val="00845355"/>
    <w:pPr>
      <w:numPr>
        <w:numId w:val="9"/>
      </w:numPr>
    </w:pPr>
  </w:style>
  <w:style w:type="numbering" w:customStyle="1" w:styleId="ListBullets">
    <w:name w:val="ListBullets"/>
    <w:uiPriority w:val="99"/>
    <w:rsid w:val="00845355"/>
    <w:pPr>
      <w:numPr>
        <w:numId w:val="5"/>
      </w:numPr>
    </w:pPr>
  </w:style>
  <w:style w:type="numbering" w:customStyle="1" w:styleId="ListNumbers">
    <w:name w:val="ListNumbers"/>
    <w:uiPriority w:val="99"/>
    <w:rsid w:val="00845355"/>
    <w:pPr>
      <w:numPr>
        <w:numId w:val="6"/>
      </w:numPr>
    </w:pPr>
  </w:style>
  <w:style w:type="table" w:customStyle="1" w:styleId="Coffey">
    <w:name w:val="Coffey"/>
    <w:basedOn w:val="TableNormal"/>
    <w:uiPriority w:val="99"/>
    <w:rsid w:val="00845355"/>
    <w:pPr>
      <w:spacing w:before="100" w:beforeAutospacing="1" w:after="100" w:afterAutospacing="1"/>
    </w:pPr>
    <w:rPr>
      <w:rFonts w:asciiTheme="minorHAnsi" w:eastAsiaTheme="minorHAnsi" w:hAnsiTheme="minorHAnsi" w:cstheme="minorBidi"/>
      <w:sz w:val="18"/>
      <w:lang w:eastAsia="en-US"/>
    </w:rPr>
    <w:tblPr>
      <w:tblStyleRowBandSize w:val="1"/>
      <w:tblStyleColBandSize w:val="1"/>
      <w:tbl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blBorders>
      <w:tblCellMar>
        <w:top w:w="57" w:type="dxa"/>
        <w:left w:w="85" w:type="dxa"/>
        <w:bottom w:w="57" w:type="dxa"/>
        <w:right w:w="85" w:type="dxa"/>
      </w:tblCellMar>
    </w:tblPr>
    <w:tcPr>
      <w:shd w:val="clear" w:color="auto" w:fill="auto"/>
    </w:tcPr>
    <w:tblStylePr w:type="firstRow">
      <w:pPr>
        <w:wordWrap/>
      </w:pPr>
      <w:rPr>
        <w:b/>
        <w:color w:val="FFFFFF" w:themeColor="background1"/>
      </w:rPr>
      <w:tblPr/>
      <w:tcPr>
        <w:tcBorders>
          <w:top w:val="nil"/>
          <w:left w:val="single" w:sz="4" w:space="0" w:color="003478" w:themeColor="accent1"/>
          <w:bottom w:val="nil"/>
          <w:right w:val="single" w:sz="4" w:space="0" w:color="003478" w:themeColor="accent1"/>
          <w:insideH w:val="nil"/>
          <w:insideV w:val="single" w:sz="4" w:space="0" w:color="5482AB" w:themeColor="background2"/>
          <w:tl2br w:val="nil"/>
          <w:tr2bl w:val="nil"/>
        </w:tcBorders>
        <w:shd w:val="clear" w:color="auto" w:fill="003478" w:themeFill="accent1"/>
      </w:tcPr>
    </w:tblStylePr>
    <w:tblStylePr w:type="lastRow">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double" w:sz="4" w:space="0" w:color="003478" w:themeColor="accent1"/>
          <w:insideV w:val="double" w:sz="4" w:space="0" w:color="003478" w:themeColor="accent1"/>
          <w:tl2br w:val="nil"/>
          <w:tr2bl w:val="nil"/>
        </w:tcBorders>
        <w:shd w:val="clear" w:color="auto" w:fill="auto"/>
      </w:tcPr>
    </w:tblStylePr>
    <w:tblStylePr w:type="firstCol">
      <w:rPr>
        <w:b w:val="0"/>
        <w:color w:val="FFFFFF" w:themeColor="background1"/>
      </w:rPr>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003478" w:themeFill="accent1"/>
      </w:tcPr>
    </w:tblStylePr>
    <w:tblStylePr w:type="lastCo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auto"/>
      </w:tcPr>
    </w:tblStylePr>
    <w:tblStylePr w:type="band1Vert">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B1D2FF" w:themeFill="accent1" w:themeFillTint="33"/>
      </w:tcPr>
    </w:tblStylePr>
    <w:tblStylePr w:type="band1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B1D2FF" w:themeFill="accent1" w:themeFillTint="33"/>
      </w:tcPr>
    </w:tblStylePr>
    <w:tblStylePr w:type="band2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auto"/>
      </w:tcPr>
    </w:tblStylePr>
    <w:tblStylePr w:type="ne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003478" w:themeFill="accent1"/>
      </w:tcPr>
    </w:tblStylePr>
    <w:tblStylePr w:type="sw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003478" w:themeFill="accent1"/>
      </w:tcPr>
    </w:tblStylePr>
  </w:style>
  <w:style w:type="paragraph" w:styleId="ListNumber2">
    <w:name w:val="List Number 2"/>
    <w:basedOn w:val="BodyText"/>
    <w:uiPriority w:val="2"/>
    <w:rsid w:val="00845355"/>
    <w:pPr>
      <w:spacing w:before="100" w:beforeAutospacing="1" w:after="100" w:afterAutospacing="1"/>
      <w:ind w:left="1071" w:hanging="357"/>
      <w:contextualSpacing/>
    </w:pPr>
    <w:rPr>
      <w:szCs w:val="22"/>
    </w:rPr>
  </w:style>
  <w:style w:type="paragraph" w:styleId="ListNumber3">
    <w:name w:val="List Number 3"/>
    <w:basedOn w:val="BodyText"/>
    <w:uiPriority w:val="2"/>
    <w:rsid w:val="00845355"/>
    <w:pPr>
      <w:spacing w:before="100" w:beforeAutospacing="1" w:after="100" w:afterAutospacing="1"/>
      <w:ind w:left="1428" w:hanging="357"/>
      <w:contextualSpacing/>
    </w:pPr>
    <w:rPr>
      <w:szCs w:val="22"/>
    </w:rPr>
  </w:style>
  <w:style w:type="table" w:styleId="Table3Deffects1">
    <w:name w:val="Table 3D effects 1"/>
    <w:basedOn w:val="TableNormal"/>
    <w:rsid w:val="00845355"/>
    <w:pPr>
      <w:spacing w:after="200"/>
    </w:pPr>
    <w:rPr>
      <w:rFonts w:asciiTheme="minorHAnsi" w:eastAsiaTheme="minorHAnsi" w:hAnsiTheme="minorHAnsi" w:cstheme="minorBidi"/>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45355"/>
    <w:pPr>
      <w:spacing w:after="200"/>
    </w:pPr>
    <w:rPr>
      <w:rFonts w:asciiTheme="minorHAnsi" w:eastAsiaTheme="minorHAnsi" w:hAnsiTheme="minorHAnsi" w:cstheme="minorBidi"/>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List">
    <w:name w:val="Light List"/>
    <w:basedOn w:val="TableNormal"/>
    <w:uiPriority w:val="61"/>
    <w:rsid w:val="00845355"/>
    <w:rPr>
      <w:rFonts w:asciiTheme="minorHAnsi" w:eastAsiaTheme="minorHAnsi" w:hAnsiTheme="minorHAnsi" w:cstheme="minorBid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845355"/>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offeyColour2Green">
    <w:name w:val="Coffey Colour 2 (Green)"/>
    <w:basedOn w:val="Coffey"/>
    <w:uiPriority w:val="99"/>
    <w:rsid w:val="00845355"/>
    <w:pPr>
      <w:spacing w:after="0"/>
    </w:pPr>
    <w:tblPr/>
    <w:tcPr>
      <w:shd w:val="clear" w:color="auto" w:fill="auto"/>
    </w:tcPr>
    <w:tblStylePr w:type="firstRow">
      <w:pPr>
        <w:wordWrap/>
      </w:pPr>
      <w:rPr>
        <w:b/>
        <w:color w:val="FFFFFF" w:themeColor="background1"/>
      </w:rPr>
      <w:tblPr/>
      <w:tcPr>
        <w:tcBorders>
          <w:top w:val="nil"/>
          <w:left w:val="single" w:sz="4" w:space="0" w:color="003478" w:themeColor="accent1"/>
          <w:bottom w:val="nil"/>
          <w:right w:val="single" w:sz="4" w:space="0" w:color="003478" w:themeColor="accent1"/>
          <w:insideH w:val="single" w:sz="4" w:space="0" w:color="003478" w:themeColor="accent1"/>
          <w:insideV w:val="single" w:sz="4" w:space="0" w:color="FFFFFF" w:themeColor="background1"/>
          <w:tl2br w:val="nil"/>
          <w:tr2bl w:val="nil"/>
        </w:tcBorders>
        <w:shd w:val="clear" w:color="auto" w:fill="5482AB" w:themeFill="accent2"/>
      </w:tcPr>
    </w:tblStylePr>
    <w:tblStylePr w:type="lastRow">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double" w:sz="4" w:space="0" w:color="003478" w:themeColor="accent1"/>
          <w:insideV w:val="double" w:sz="4" w:space="0" w:color="003478" w:themeColor="accent1"/>
          <w:tl2br w:val="nil"/>
          <w:tr2bl w:val="nil"/>
        </w:tcBorders>
        <w:shd w:val="clear" w:color="auto" w:fill="auto"/>
      </w:tcPr>
    </w:tblStylePr>
    <w:tblStylePr w:type="firstCol">
      <w:rPr>
        <w:b w:val="0"/>
        <w:color w:val="FFFFFF" w:themeColor="background1"/>
      </w:rPr>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5482AB" w:themeFill="accent2"/>
      </w:tcPr>
    </w:tblStylePr>
    <w:tblStylePr w:type="lastCo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auto"/>
      </w:tcPr>
    </w:tblStylePr>
    <w:tblStylePr w:type="band1Vert">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DCE5EE" w:themeFill="accent2" w:themeFillTint="33"/>
      </w:tcPr>
    </w:tblStylePr>
    <w:tblStylePr w:type="band1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DCE5EE" w:themeFill="accent2" w:themeFillTint="33"/>
      </w:tcPr>
    </w:tblStylePr>
    <w:tblStylePr w:type="band2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auto"/>
      </w:tcPr>
    </w:tblStylePr>
    <w:tblStylePr w:type="ne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5482AB" w:themeFill="accent2"/>
      </w:tcPr>
    </w:tblStylePr>
    <w:tblStylePr w:type="nwCell">
      <w:tblPr/>
      <w:tcPr>
        <w:tcBorders>
          <w:top w:val="nil"/>
          <w:left w:val="single" w:sz="4" w:space="0" w:color="003478" w:themeColor="accent1"/>
          <w:bottom w:val="nil"/>
          <w:right w:val="nil"/>
          <w:insideH w:val="nil"/>
          <w:insideV w:val="nil"/>
          <w:tl2br w:val="nil"/>
          <w:tr2bl w:val="nil"/>
        </w:tcBorders>
        <w:shd w:val="clear" w:color="auto" w:fill="5482AB" w:themeFill="accent2"/>
      </w:tcPr>
    </w:tblStylePr>
    <w:tblStylePr w:type="se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auto"/>
      </w:tcPr>
    </w:tblStylePr>
    <w:tblStylePr w:type="sw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5482AB" w:themeFill="accent2"/>
      </w:tcPr>
    </w:tblStylePr>
  </w:style>
  <w:style w:type="table" w:customStyle="1" w:styleId="CoffeyColour3Blue">
    <w:name w:val="Coffey Colour 3 (Blue)"/>
    <w:basedOn w:val="Coffey"/>
    <w:uiPriority w:val="99"/>
    <w:rsid w:val="00845355"/>
    <w:pPr>
      <w:spacing w:after="0"/>
    </w:pPr>
    <w:tblPr/>
    <w:tcPr>
      <w:shd w:val="clear" w:color="auto" w:fill="auto"/>
    </w:tcPr>
    <w:tblStylePr w:type="firstRow">
      <w:pPr>
        <w:wordWrap/>
      </w:pPr>
      <w:rPr>
        <w:b/>
        <w:color w:val="FFFFFF" w:themeColor="background1"/>
      </w:rPr>
      <w:tblPr/>
      <w:tcPr>
        <w:tcBorders>
          <w:top w:val="nil"/>
          <w:left w:val="nil"/>
          <w:bottom w:val="nil"/>
          <w:right w:val="nil"/>
          <w:insideH w:val="nil"/>
          <w:insideV w:val="single" w:sz="4" w:space="0" w:color="FFFFFF" w:themeColor="background1"/>
          <w:tl2br w:val="nil"/>
          <w:tr2bl w:val="nil"/>
        </w:tcBorders>
        <w:shd w:val="clear" w:color="auto" w:fill="CA7700" w:themeFill="accent3"/>
      </w:tcPr>
    </w:tblStylePr>
    <w:tblStylePr w:type="lastRow">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double" w:sz="4" w:space="0" w:color="003478" w:themeColor="accent1"/>
          <w:insideV w:val="double" w:sz="4" w:space="0" w:color="003478" w:themeColor="accent1"/>
          <w:tl2br w:val="nil"/>
          <w:tr2bl w:val="nil"/>
        </w:tcBorders>
        <w:shd w:val="clear" w:color="auto" w:fill="auto"/>
      </w:tcPr>
    </w:tblStylePr>
    <w:tblStylePr w:type="firstCol">
      <w:rPr>
        <w:b/>
        <w:color w:val="FFFFFF" w:themeColor="background1"/>
      </w:rPr>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CA7700" w:themeFill="accent3"/>
      </w:tcPr>
    </w:tblStylePr>
    <w:tblStylePr w:type="lastCo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auto"/>
      </w:tcPr>
    </w:tblStylePr>
    <w:tblStylePr w:type="band1Vert">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FFE5C1" w:themeFill="accent3" w:themeFillTint="33"/>
      </w:tcPr>
    </w:tblStylePr>
    <w:tblStylePr w:type="band1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FFE5C1" w:themeFill="accent3" w:themeFillTint="33"/>
      </w:tcPr>
    </w:tblStylePr>
    <w:tblStylePr w:type="band2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auto"/>
      </w:tcPr>
    </w:tblStylePr>
    <w:tblStylePr w:type="ne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CA7700" w:themeFill="accent3"/>
      </w:tcPr>
    </w:tblStylePr>
    <w:tblStylePr w:type="sw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CA7700" w:themeFill="accent3"/>
      </w:tcPr>
    </w:tblStylePr>
  </w:style>
  <w:style w:type="table" w:customStyle="1" w:styleId="CoffeyColour4Purple">
    <w:name w:val="Coffey Colour 4 (Purple)"/>
    <w:basedOn w:val="Coffey"/>
    <w:uiPriority w:val="99"/>
    <w:rsid w:val="00845355"/>
    <w:pPr>
      <w:spacing w:after="0"/>
    </w:pPr>
    <w:tblPr/>
    <w:tcPr>
      <w:shd w:val="clear" w:color="auto" w:fill="auto"/>
    </w:tcPr>
    <w:tblStylePr w:type="firstRow">
      <w:pPr>
        <w:wordWrap/>
      </w:pPr>
      <w:rPr>
        <w:b/>
        <w:color w:val="FFFFFF" w:themeColor="background1"/>
      </w:rPr>
      <w:tblPr/>
      <w:tcPr>
        <w:tcBorders>
          <w:top w:val="nil"/>
          <w:left w:val="nil"/>
          <w:bottom w:val="nil"/>
          <w:right w:val="nil"/>
          <w:insideH w:val="nil"/>
          <w:insideV w:val="single" w:sz="4" w:space="0" w:color="5482AB" w:themeColor="background2"/>
          <w:tl2br w:val="nil"/>
          <w:tr2bl w:val="nil"/>
        </w:tcBorders>
        <w:shd w:val="clear" w:color="auto" w:fill="69923A" w:themeFill="accent4"/>
      </w:tcPr>
    </w:tblStylePr>
    <w:tblStylePr w:type="lastRow">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double" w:sz="4" w:space="0" w:color="003478" w:themeColor="accent1"/>
          <w:insideV w:val="double" w:sz="4" w:space="0" w:color="003478" w:themeColor="accent1"/>
          <w:tl2br w:val="nil"/>
          <w:tr2bl w:val="nil"/>
        </w:tcBorders>
        <w:shd w:val="clear" w:color="auto" w:fill="auto"/>
      </w:tcPr>
    </w:tblStylePr>
    <w:tblStylePr w:type="firstCol">
      <w:rPr>
        <w:b w:val="0"/>
        <w:color w:val="FFFFFF" w:themeColor="background1"/>
      </w:rPr>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69923A" w:themeFill="accent4"/>
      </w:tcPr>
    </w:tblStylePr>
    <w:tblStylePr w:type="lastCo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auto"/>
      </w:tcPr>
    </w:tblStylePr>
    <w:tblStylePr w:type="band1Vert">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E1EDD3" w:themeFill="accent4" w:themeFillTint="33"/>
      </w:tcPr>
    </w:tblStylePr>
    <w:tblStylePr w:type="band2Vert">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auto"/>
      </w:tcPr>
    </w:tblStylePr>
    <w:tblStylePr w:type="band1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E1EDD3" w:themeFill="accent4" w:themeFillTint="33"/>
      </w:tcPr>
    </w:tblStylePr>
    <w:tblStylePr w:type="band2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auto"/>
      </w:tcPr>
    </w:tblStylePr>
    <w:tblStylePr w:type="ne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69923A" w:themeFill="accent4"/>
      </w:tcPr>
    </w:tblStylePr>
    <w:tblStylePr w:type="sw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69923A" w:themeFill="accent4"/>
      </w:tcPr>
    </w:tblStylePr>
  </w:style>
  <w:style w:type="paragraph" w:customStyle="1" w:styleId="Heading3NoNumbers">
    <w:name w:val="Heading 3 No Numbers"/>
    <w:basedOn w:val="Heading3"/>
    <w:next w:val="BodyText"/>
    <w:link w:val="Heading3NoNumbersChar"/>
    <w:uiPriority w:val="2"/>
    <w:qFormat/>
    <w:rsid w:val="00C953C1"/>
    <w:pPr>
      <w:numPr>
        <w:ilvl w:val="0"/>
        <w:numId w:val="0"/>
      </w:numPr>
      <w:ind w:left="720" w:hanging="720"/>
    </w:pPr>
  </w:style>
  <w:style w:type="character" w:customStyle="1" w:styleId="Heading3NoNumbersChar">
    <w:name w:val="Heading 3 No Numbers Char"/>
    <w:basedOn w:val="Heading3Char"/>
    <w:link w:val="Heading3NoNumbers"/>
    <w:uiPriority w:val="2"/>
    <w:rsid w:val="00C953C1"/>
    <w:rPr>
      <w:rFonts w:ascii="Arial" w:hAnsi="Arial" w:cs="Arial"/>
      <w:b/>
      <w:sz w:val="18"/>
      <w:lang w:val="en-GB" w:eastAsia="en-US"/>
    </w:rPr>
  </w:style>
  <w:style w:type="paragraph" w:customStyle="1" w:styleId="Numberedlist">
    <w:name w:val="Numbered list"/>
    <w:basedOn w:val="Normal"/>
    <w:link w:val="NumberedlistChar"/>
    <w:uiPriority w:val="99"/>
    <w:qFormat/>
    <w:rsid w:val="00845355"/>
    <w:pPr>
      <w:numPr>
        <w:numId w:val="8"/>
      </w:numPr>
      <w:ind w:left="357" w:hanging="357"/>
      <w:contextualSpacing/>
    </w:pPr>
  </w:style>
  <w:style w:type="paragraph" w:customStyle="1" w:styleId="CoffeyNumbersL2">
    <w:name w:val="Coffey Numbers L2"/>
    <w:basedOn w:val="Numberedlist"/>
    <w:link w:val="CoffeyNumbersL2Char"/>
    <w:uiPriority w:val="99"/>
    <w:rsid w:val="00845355"/>
    <w:pPr>
      <w:numPr>
        <w:ilvl w:val="1"/>
      </w:numPr>
      <w:ind w:left="714" w:hanging="357"/>
    </w:pPr>
  </w:style>
  <w:style w:type="character" w:customStyle="1" w:styleId="NumberedlistChar">
    <w:name w:val="Numbered list Char"/>
    <w:basedOn w:val="DefaultParagraphFont"/>
    <w:link w:val="Numberedlist"/>
    <w:uiPriority w:val="99"/>
    <w:rsid w:val="00845355"/>
    <w:rPr>
      <w:rFonts w:ascii="Arial" w:hAnsi="Arial"/>
      <w:lang w:eastAsia="en-US"/>
    </w:rPr>
  </w:style>
  <w:style w:type="paragraph" w:customStyle="1" w:styleId="CoffeyNumbersL3">
    <w:name w:val="Coffey Numbers L3"/>
    <w:basedOn w:val="CoffeyNumbersL2"/>
    <w:link w:val="CoffeyNumbersL3Char"/>
    <w:uiPriority w:val="99"/>
    <w:rsid w:val="00845355"/>
    <w:pPr>
      <w:numPr>
        <w:ilvl w:val="2"/>
      </w:numPr>
      <w:ind w:left="1077" w:hanging="357"/>
    </w:pPr>
  </w:style>
  <w:style w:type="character" w:customStyle="1" w:styleId="CoffeyNumbersL2Char">
    <w:name w:val="Coffey Numbers L2 Char"/>
    <w:basedOn w:val="DefaultParagraphFont"/>
    <w:link w:val="CoffeyNumbersL2"/>
    <w:uiPriority w:val="99"/>
    <w:rsid w:val="00845355"/>
    <w:rPr>
      <w:rFonts w:ascii="Arial" w:hAnsi="Arial"/>
      <w:lang w:eastAsia="en-US"/>
    </w:rPr>
  </w:style>
  <w:style w:type="numbering" w:customStyle="1" w:styleId="CoffeyBullets">
    <w:name w:val="Coffey Bullets"/>
    <w:uiPriority w:val="99"/>
    <w:rsid w:val="00845355"/>
    <w:pPr>
      <w:numPr>
        <w:numId w:val="11"/>
      </w:numPr>
    </w:pPr>
  </w:style>
  <w:style w:type="character" w:customStyle="1" w:styleId="CoffeyNumbersL3Char">
    <w:name w:val="Coffey Numbers L3 Char"/>
    <w:basedOn w:val="DefaultParagraphFont"/>
    <w:link w:val="CoffeyNumbersL3"/>
    <w:uiPriority w:val="99"/>
    <w:rsid w:val="00845355"/>
    <w:rPr>
      <w:rFonts w:ascii="Arial" w:hAnsi="Arial"/>
      <w:lang w:eastAsia="en-US"/>
    </w:rPr>
  </w:style>
  <w:style w:type="numbering" w:customStyle="1" w:styleId="CoffeyNumbers">
    <w:name w:val="Coffey Numbers"/>
    <w:uiPriority w:val="99"/>
    <w:rsid w:val="00845355"/>
    <w:pPr>
      <w:numPr>
        <w:numId w:val="8"/>
      </w:numPr>
    </w:pPr>
  </w:style>
  <w:style w:type="character" w:styleId="PlaceholderText">
    <w:name w:val="Placeholder Text"/>
    <w:basedOn w:val="DefaultParagraphFont"/>
    <w:uiPriority w:val="99"/>
    <w:semiHidden/>
    <w:rsid w:val="00845355"/>
    <w:rPr>
      <w:color w:val="808080"/>
    </w:rPr>
  </w:style>
  <w:style w:type="paragraph" w:customStyle="1" w:styleId="boxheading">
    <w:name w:val="box heading"/>
    <w:basedOn w:val="BodyCopy"/>
    <w:uiPriority w:val="99"/>
    <w:rsid w:val="00845355"/>
    <w:rPr>
      <w:b/>
      <w:color w:val="FFFFFF" w:themeColor="background1"/>
    </w:rPr>
  </w:style>
  <w:style w:type="character" w:styleId="CommentReference">
    <w:name w:val="annotation reference"/>
    <w:basedOn w:val="DefaultParagraphFont"/>
    <w:uiPriority w:val="99"/>
    <w:semiHidden/>
    <w:unhideWhenUsed/>
    <w:rsid w:val="00845355"/>
    <w:rPr>
      <w:sz w:val="16"/>
      <w:szCs w:val="16"/>
    </w:rPr>
  </w:style>
  <w:style w:type="paragraph" w:styleId="CommentText">
    <w:name w:val="annotation text"/>
    <w:basedOn w:val="Normal"/>
    <w:link w:val="CommentTextChar"/>
    <w:uiPriority w:val="99"/>
    <w:unhideWhenUsed/>
    <w:rsid w:val="00845355"/>
    <w:pPr>
      <w:spacing w:line="240" w:lineRule="auto"/>
    </w:pPr>
  </w:style>
  <w:style w:type="character" w:customStyle="1" w:styleId="CommentTextChar">
    <w:name w:val="Comment Text Char"/>
    <w:basedOn w:val="DefaultParagraphFont"/>
    <w:link w:val="CommentText"/>
    <w:uiPriority w:val="99"/>
    <w:rsid w:val="00845355"/>
    <w:rPr>
      <w:rFonts w:ascii="Arial" w:hAnsi="Arial"/>
      <w:lang w:eastAsia="en-US"/>
    </w:rPr>
  </w:style>
  <w:style w:type="paragraph" w:styleId="CommentSubject">
    <w:name w:val="annotation subject"/>
    <w:basedOn w:val="CommentText"/>
    <w:next w:val="CommentText"/>
    <w:link w:val="CommentSubjectChar"/>
    <w:uiPriority w:val="99"/>
    <w:semiHidden/>
    <w:unhideWhenUsed/>
    <w:rsid w:val="00845355"/>
    <w:rPr>
      <w:b/>
      <w:bCs/>
    </w:rPr>
  </w:style>
  <w:style w:type="character" w:customStyle="1" w:styleId="CommentSubjectChar">
    <w:name w:val="Comment Subject Char"/>
    <w:basedOn w:val="CommentTextChar"/>
    <w:link w:val="CommentSubject"/>
    <w:uiPriority w:val="99"/>
    <w:semiHidden/>
    <w:rsid w:val="00845355"/>
    <w:rPr>
      <w:rFonts w:ascii="Arial" w:hAnsi="Arial"/>
      <w:b/>
      <w:bCs/>
      <w:lang w:eastAsia="en-US"/>
    </w:rPr>
  </w:style>
  <w:style w:type="paragraph" w:styleId="Revision">
    <w:name w:val="Revision"/>
    <w:hidden/>
    <w:uiPriority w:val="99"/>
    <w:semiHidden/>
    <w:rsid w:val="00845355"/>
    <w:rPr>
      <w:rFonts w:ascii="Arial" w:hAnsi="Arial"/>
      <w:lang w:eastAsia="en-US"/>
    </w:rPr>
  </w:style>
  <w:style w:type="character" w:customStyle="1" w:styleId="ContentsHeadingChar">
    <w:name w:val="Contents Heading Char"/>
    <w:basedOn w:val="DefaultParagraphFont"/>
    <w:link w:val="ContentsHeading"/>
    <w:uiPriority w:val="99"/>
    <w:rsid w:val="00845355"/>
    <w:rPr>
      <w:rFonts w:ascii="Arial" w:hAnsi="Arial"/>
      <w:b/>
      <w:sz w:val="44"/>
      <w:szCs w:val="40"/>
      <w:lang w:eastAsia="en-US"/>
    </w:rPr>
  </w:style>
  <w:style w:type="table" w:customStyle="1" w:styleId="TableGrid1">
    <w:name w:val="Table Grid1"/>
    <w:basedOn w:val="TableNormal"/>
    <w:next w:val="TableGrid"/>
    <w:uiPriority w:val="39"/>
    <w:rsid w:val="00845355"/>
    <w:pPr>
      <w:spacing w:before="77" w:after="113" w:line="250" w:lineRule="exact"/>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45355"/>
    <w:rPr>
      <w:color w:val="954F72"/>
      <w:u w:val="single"/>
    </w:rPr>
  </w:style>
  <w:style w:type="paragraph" w:customStyle="1" w:styleId="CoverSheetTitle">
    <w:name w:val="Cover Sheet Title"/>
    <w:basedOn w:val="Normal"/>
    <w:rsid w:val="00F12826"/>
    <w:pPr>
      <w:spacing w:before="120" w:after="120" w:line="240" w:lineRule="auto"/>
    </w:pPr>
    <w:rPr>
      <w:rFonts w:eastAsiaTheme="minorEastAsia" w:cstheme="minorBidi"/>
      <w:b/>
      <w:color w:val="003478"/>
      <w:sz w:val="48"/>
      <w:szCs w:val="56"/>
      <w:lang w:val="en-US"/>
    </w:rPr>
  </w:style>
  <w:style w:type="paragraph" w:customStyle="1" w:styleId="Subtitlecover">
    <w:name w:val="Subtitle cover"/>
    <w:uiPriority w:val="1"/>
    <w:rsid w:val="002A5267"/>
    <w:pPr>
      <w:pBdr>
        <w:bar w:val="single" w:sz="4" w:color="5482AB" w:themeColor="background2"/>
      </w:pBdr>
      <w:spacing w:before="200" w:after="1200"/>
    </w:pPr>
    <w:rPr>
      <w:rFonts w:ascii="Arial" w:eastAsia="Times New Roman" w:hAnsi="Arial"/>
      <w:b/>
      <w:bCs/>
      <w:noProof/>
      <w:color w:val="7F7F7F" w:themeColor="accent6"/>
      <w:sz w:val="36"/>
      <w:szCs w:val="40"/>
      <w:lang w:val="en-US" w:eastAsia="fr-CA"/>
    </w:rPr>
  </w:style>
  <w:style w:type="paragraph" w:customStyle="1" w:styleId="Quotetext">
    <w:name w:val="Quote text"/>
    <w:uiPriority w:val="99"/>
    <w:qFormat/>
    <w:rsid w:val="00BE6AB6"/>
    <w:pPr>
      <w:spacing w:before="240" w:after="240" w:line="252" w:lineRule="auto"/>
      <w:ind w:right="142"/>
    </w:pPr>
    <w:rPr>
      <w:rFonts w:ascii="Arial" w:hAnsi="Arial"/>
      <w:i/>
      <w:iCs/>
      <w:color w:val="003478" w:themeColor="text2"/>
      <w:lang w:eastAsia="en-US"/>
    </w:rPr>
  </w:style>
  <w:style w:type="paragraph" w:customStyle="1" w:styleId="Boxedtextheading">
    <w:name w:val="Boxed text heading"/>
    <w:uiPriority w:val="99"/>
    <w:rsid w:val="00E3491C"/>
    <w:pPr>
      <w:pBdr>
        <w:top w:val="single" w:sz="24" w:space="1" w:color="DCE5EE" w:themeColor="background2" w:themeTint="33"/>
        <w:left w:val="single" w:sz="24" w:space="4" w:color="DCE5EE" w:themeColor="background2" w:themeTint="33"/>
        <w:bottom w:val="single" w:sz="24" w:space="1" w:color="DCE5EE" w:themeColor="background2" w:themeTint="33"/>
        <w:right w:val="single" w:sz="24" w:space="4" w:color="DCE5EE" w:themeColor="background2" w:themeTint="33"/>
      </w:pBdr>
      <w:shd w:val="clear" w:color="auto" w:fill="DCE5EE" w:themeFill="background2" w:themeFillTint="33"/>
      <w:spacing w:before="80" w:line="252" w:lineRule="auto"/>
      <w:ind w:left="142"/>
    </w:pPr>
    <w:rPr>
      <w:rFonts w:ascii="Arial" w:hAnsi="Arial" w:cs="Arial"/>
      <w:b/>
      <w:bCs/>
      <w:color w:val="003478" w:themeColor="text2"/>
      <w:lang w:eastAsia="en-US"/>
    </w:rPr>
  </w:style>
  <w:style w:type="paragraph" w:customStyle="1" w:styleId="Boxedtext">
    <w:name w:val="Boxed text"/>
    <w:uiPriority w:val="99"/>
    <w:rsid w:val="00E3491C"/>
    <w:pPr>
      <w:pBdr>
        <w:top w:val="single" w:sz="24" w:space="1" w:color="DCE5EE" w:themeColor="background2" w:themeTint="33"/>
        <w:left w:val="single" w:sz="24" w:space="4" w:color="DCE5EE" w:themeColor="background2" w:themeTint="33"/>
        <w:bottom w:val="single" w:sz="24" w:space="1" w:color="DCE5EE" w:themeColor="background2" w:themeTint="33"/>
        <w:right w:val="single" w:sz="24" w:space="4" w:color="DCE5EE" w:themeColor="background2" w:themeTint="33"/>
      </w:pBdr>
      <w:shd w:val="clear" w:color="auto" w:fill="DCE5EE" w:themeFill="background2" w:themeFillTint="33"/>
      <w:spacing w:before="80" w:after="80" w:line="252" w:lineRule="auto"/>
      <w:ind w:left="142"/>
    </w:pPr>
    <w:rPr>
      <w:rFonts w:ascii="Arial" w:hAnsi="Arial" w:cs="Arial"/>
      <w:lang w:eastAsia="en-US"/>
    </w:rPr>
  </w:style>
  <w:style w:type="table" w:customStyle="1" w:styleId="GridTable1Light-Accent21">
    <w:name w:val="Grid Table 1 Light - Accent 21"/>
    <w:basedOn w:val="TableNormal"/>
    <w:uiPriority w:val="46"/>
    <w:rsid w:val="00877B9C"/>
    <w:tblPr>
      <w:tblStyleRowBandSize w:val="1"/>
      <w:tblStyleColBandSize w:val="1"/>
      <w:tblBorders>
        <w:top w:val="single" w:sz="4" w:space="0" w:color="BACCDD" w:themeColor="accent2" w:themeTint="66"/>
        <w:left w:val="single" w:sz="4" w:space="0" w:color="BACCDD" w:themeColor="accent2" w:themeTint="66"/>
        <w:bottom w:val="single" w:sz="4" w:space="0" w:color="BACCDD" w:themeColor="accent2" w:themeTint="66"/>
        <w:right w:val="single" w:sz="4" w:space="0" w:color="BACCDD" w:themeColor="accent2" w:themeTint="66"/>
        <w:insideH w:val="single" w:sz="4" w:space="0" w:color="BACCDD" w:themeColor="accent2" w:themeTint="66"/>
        <w:insideV w:val="single" w:sz="4" w:space="0" w:color="BACCDD" w:themeColor="accent2" w:themeTint="66"/>
      </w:tblBorders>
    </w:tblPr>
    <w:tblStylePr w:type="firstRow">
      <w:rPr>
        <w:b/>
        <w:bCs/>
      </w:rPr>
      <w:tblPr/>
      <w:tcPr>
        <w:tcBorders>
          <w:bottom w:val="single" w:sz="12" w:space="0" w:color="98B3CC" w:themeColor="accent2" w:themeTint="99"/>
        </w:tcBorders>
      </w:tcPr>
    </w:tblStylePr>
    <w:tblStylePr w:type="lastRow">
      <w:rPr>
        <w:b/>
        <w:bCs/>
      </w:rPr>
      <w:tblPr/>
      <w:tcPr>
        <w:tcBorders>
          <w:top w:val="double" w:sz="2" w:space="0" w:color="98B3CC" w:themeColor="accent2" w:themeTint="99"/>
        </w:tcBorders>
      </w:tcPr>
    </w:tblStylePr>
    <w:tblStylePr w:type="firstCol">
      <w:rPr>
        <w:b/>
        <w:bCs/>
      </w:rPr>
    </w:tblStylePr>
    <w:tblStylePr w:type="lastCol">
      <w:rPr>
        <w:b/>
        <w:bCs/>
      </w:rPr>
    </w:tblStylePr>
  </w:style>
  <w:style w:type="paragraph" w:customStyle="1" w:styleId="Sourcetext0">
    <w:name w:val="Source text"/>
    <w:uiPriority w:val="99"/>
    <w:qFormat/>
    <w:rsid w:val="00EF0A7D"/>
    <w:pPr>
      <w:spacing w:before="80" w:after="80" w:line="252" w:lineRule="auto"/>
    </w:pPr>
    <w:rPr>
      <w:rFonts w:ascii="Arial" w:hAnsi="Arial" w:cs="Arial"/>
      <w:i/>
      <w:iCs/>
      <w:sz w:val="18"/>
      <w:szCs w:val="18"/>
      <w:lang w:eastAsia="en-US"/>
    </w:rPr>
  </w:style>
  <w:style w:type="paragraph" w:customStyle="1" w:styleId="Tableheading0">
    <w:name w:val="Table heading"/>
    <w:uiPriority w:val="99"/>
    <w:rsid w:val="00916B06"/>
    <w:pPr>
      <w:framePr w:hSpace="180" w:wrap="around" w:vAnchor="text" w:hAnchor="margin" w:y="-3"/>
      <w:spacing w:before="80" w:after="80"/>
    </w:pPr>
    <w:rPr>
      <w:rFonts w:ascii="Arial" w:hAnsi="Arial" w:cs="Arial"/>
      <w:b/>
      <w:bCs/>
      <w:color w:val="FFFFFF" w:themeColor="background1"/>
      <w:lang w:eastAsia="en-US"/>
    </w:rPr>
  </w:style>
  <w:style w:type="table" w:customStyle="1" w:styleId="TetraTech">
    <w:name w:val="Tetra Tech"/>
    <w:basedOn w:val="TableNormal"/>
    <w:uiPriority w:val="99"/>
    <w:rsid w:val="00916B06"/>
    <w:pPr>
      <w:spacing w:before="80" w:after="80" w:line="252" w:lineRule="auto"/>
    </w:pPr>
    <w:rPr>
      <w:rFonts w:ascii="Arial" w:hAnsi="Arial"/>
    </w:rPr>
    <w:tblPr>
      <w:tblBorders>
        <w:top w:val="single" w:sz="4" w:space="0" w:color="5482AB" w:themeColor="background2"/>
        <w:bottom w:val="single" w:sz="4" w:space="0" w:color="5482AB" w:themeColor="background2"/>
        <w:insideH w:val="single" w:sz="4" w:space="0" w:color="5482AB" w:themeColor="background2"/>
      </w:tblBorders>
    </w:tblPr>
    <w:tblStylePr w:type="firstRow">
      <w:rPr>
        <w:rFonts w:ascii="Arial" w:hAnsi="Arial"/>
        <w:b/>
        <w:caps w:val="0"/>
        <w:smallCaps w:val="0"/>
        <w:strike w:val="0"/>
        <w:dstrike w:val="0"/>
        <w:vanish w:val="0"/>
        <w:color w:val="F2F2F2" w:themeColor="background1" w:themeShade="F2"/>
        <w:sz w:val="20"/>
        <w:vertAlign w:val="baseline"/>
      </w:rPr>
      <w:tblPr/>
      <w:tcPr>
        <w:shd w:val="clear" w:color="auto" w:fill="5482AB" w:themeFill="background2"/>
      </w:tcPr>
    </w:tblStylePr>
  </w:style>
  <w:style w:type="paragraph" w:customStyle="1" w:styleId="Contentacronymheading">
    <w:name w:val="Content &amp; acronym heading"/>
    <w:link w:val="ContentacronymheadingChar"/>
    <w:uiPriority w:val="99"/>
    <w:rsid w:val="00227D87"/>
    <w:rPr>
      <w:rFonts w:asciiTheme="majorHAnsi" w:hAnsiTheme="majorHAnsi" w:cstheme="majorHAnsi"/>
      <w:b/>
      <w:color w:val="003478"/>
      <w:sz w:val="22"/>
      <w:lang w:eastAsia="en-US"/>
    </w:rPr>
  </w:style>
  <w:style w:type="paragraph" w:customStyle="1" w:styleId="CriteriaQuestions">
    <w:name w:val="Criteria Questions"/>
    <w:basedOn w:val="BodyText"/>
    <w:link w:val="CriteriaQuestionsChar"/>
    <w:uiPriority w:val="99"/>
    <w:qFormat/>
    <w:rsid w:val="00A433F0"/>
    <w:rPr>
      <w:i/>
      <w:iCs/>
      <w:color w:val="CA7700" w:themeColor="accent3"/>
      <w:sz w:val="16"/>
      <w:szCs w:val="16"/>
    </w:rPr>
  </w:style>
  <w:style w:type="paragraph" w:styleId="ListBullet">
    <w:name w:val="List Bullet"/>
    <w:basedOn w:val="BodyBullets"/>
    <w:uiPriority w:val="2"/>
    <w:qFormat/>
    <w:rsid w:val="0068737F"/>
    <w:rPr>
      <w:sz w:val="21"/>
      <w:szCs w:val="18"/>
    </w:rPr>
  </w:style>
  <w:style w:type="character" w:customStyle="1" w:styleId="CriteriaQuestionsChar">
    <w:name w:val="Criteria Questions Char"/>
    <w:basedOn w:val="BodyTextChar"/>
    <w:link w:val="CriteriaQuestions"/>
    <w:uiPriority w:val="99"/>
    <w:rsid w:val="00A433F0"/>
    <w:rPr>
      <w:rFonts w:ascii="Arial" w:hAnsi="Arial" w:cs="Arial"/>
      <w:i/>
      <w:iCs/>
      <w:color w:val="CA7700" w:themeColor="accent3"/>
      <w:sz w:val="16"/>
      <w:szCs w:val="16"/>
      <w:lang w:eastAsia="en-US"/>
    </w:rPr>
  </w:style>
  <w:style w:type="paragraph" w:customStyle="1" w:styleId="Heading1NoNumbers">
    <w:name w:val="Heading 1 No Numbers"/>
    <w:basedOn w:val="Heading1"/>
    <w:link w:val="Heading1NoNumbersChar"/>
    <w:uiPriority w:val="99"/>
    <w:qFormat/>
    <w:rsid w:val="00511016"/>
    <w:pPr>
      <w:numPr>
        <w:numId w:val="0"/>
      </w:numPr>
      <w:ind w:left="284" w:hanging="284"/>
    </w:pPr>
  </w:style>
  <w:style w:type="paragraph" w:customStyle="1" w:styleId="Heading2NoNumbers">
    <w:name w:val="Heading 2 No Numbers"/>
    <w:basedOn w:val="Heading2"/>
    <w:link w:val="Heading2NoNumbersChar"/>
    <w:uiPriority w:val="99"/>
    <w:qFormat/>
    <w:rsid w:val="00B507EC"/>
    <w:pPr>
      <w:numPr>
        <w:ilvl w:val="0"/>
        <w:numId w:val="0"/>
      </w:numPr>
      <w:ind w:left="567" w:hanging="567"/>
    </w:pPr>
  </w:style>
  <w:style w:type="character" w:customStyle="1" w:styleId="Heading1NoNumbersChar">
    <w:name w:val="Heading 1 No Numbers Char"/>
    <w:basedOn w:val="Heading1Char"/>
    <w:link w:val="Heading1NoNumbers"/>
    <w:uiPriority w:val="99"/>
    <w:rsid w:val="00511016"/>
    <w:rPr>
      <w:rFonts w:ascii="Arial" w:hAnsi="Arial" w:cs="Arial"/>
      <w:b/>
      <w:color w:val="003478"/>
      <w:sz w:val="22"/>
      <w:lang w:eastAsia="en-US"/>
    </w:rPr>
  </w:style>
  <w:style w:type="character" w:customStyle="1" w:styleId="NoSpacingChar">
    <w:name w:val="No Spacing Char"/>
    <w:basedOn w:val="DefaultParagraphFont"/>
    <w:link w:val="NoSpacing"/>
    <w:uiPriority w:val="1"/>
    <w:rsid w:val="00EF1EC1"/>
    <w:rPr>
      <w:rFonts w:asciiTheme="minorHAnsi" w:eastAsiaTheme="minorHAnsi" w:hAnsiTheme="minorHAnsi" w:cstheme="minorBidi"/>
      <w:lang w:eastAsia="en-US"/>
    </w:rPr>
  </w:style>
  <w:style w:type="character" w:customStyle="1" w:styleId="Heading2NoNumbersChar">
    <w:name w:val="Heading 2 No Numbers Char"/>
    <w:basedOn w:val="Heading2Char"/>
    <w:link w:val="Heading2NoNumbers"/>
    <w:uiPriority w:val="99"/>
    <w:rsid w:val="00B507EC"/>
    <w:rPr>
      <w:rFonts w:ascii="Arial" w:hAnsi="Arial" w:cs="Arial"/>
      <w:b/>
      <w:color w:val="5482AB"/>
      <w:sz w:val="22"/>
      <w:szCs w:val="22"/>
      <w:lang w:eastAsia="en-US"/>
    </w:rPr>
  </w:style>
  <w:style w:type="paragraph" w:customStyle="1" w:styleId="TitleHeading">
    <w:name w:val="Title Heading"/>
    <w:basedOn w:val="Contentacronymheading"/>
    <w:link w:val="TitleHeadingChar"/>
    <w:uiPriority w:val="99"/>
    <w:qFormat/>
    <w:rsid w:val="009516D1"/>
    <w:pPr>
      <w:spacing w:before="240" w:after="240"/>
      <w:outlineLvl w:val="0"/>
    </w:pPr>
    <w:rPr>
      <w:rFonts w:ascii="Franklin Gothic Demi" w:hAnsi="Franklin Gothic Demi"/>
      <w:b w:val="0"/>
      <w:bCs/>
      <w:sz w:val="44"/>
      <w:szCs w:val="40"/>
    </w:rPr>
  </w:style>
  <w:style w:type="character" w:customStyle="1" w:styleId="ContentacronymheadingChar">
    <w:name w:val="Content &amp; acronym heading Char"/>
    <w:basedOn w:val="DefaultParagraphFont"/>
    <w:link w:val="Contentacronymheading"/>
    <w:uiPriority w:val="99"/>
    <w:rsid w:val="007C3C8F"/>
    <w:rPr>
      <w:rFonts w:asciiTheme="majorHAnsi" w:hAnsiTheme="majorHAnsi" w:cstheme="majorHAnsi"/>
      <w:b/>
      <w:color w:val="003478"/>
      <w:sz w:val="22"/>
      <w:lang w:eastAsia="en-US"/>
    </w:rPr>
  </w:style>
  <w:style w:type="character" w:customStyle="1" w:styleId="TitleHeadingChar">
    <w:name w:val="Title Heading Char"/>
    <w:basedOn w:val="ContentacronymheadingChar"/>
    <w:link w:val="TitleHeading"/>
    <w:uiPriority w:val="99"/>
    <w:rsid w:val="009516D1"/>
    <w:rPr>
      <w:rFonts w:ascii="Franklin Gothic Demi" w:hAnsi="Franklin Gothic Demi" w:cstheme="majorHAnsi"/>
      <w:b w:val="0"/>
      <w:bCs/>
      <w:color w:val="003478"/>
      <w:sz w:val="44"/>
      <w:szCs w:val="40"/>
      <w:lang w:eastAsia="en-US"/>
    </w:rPr>
  </w:style>
  <w:style w:type="paragraph" w:styleId="TOC5">
    <w:name w:val="toc 5"/>
    <w:basedOn w:val="Normal"/>
    <w:next w:val="Normal"/>
    <w:autoRedefine/>
    <w:uiPriority w:val="39"/>
    <w:unhideWhenUsed/>
    <w:rsid w:val="00C26486"/>
    <w:pPr>
      <w:spacing w:after="100" w:line="240" w:lineRule="auto"/>
      <w:ind w:left="960"/>
    </w:pPr>
    <w:rPr>
      <w:rFonts w:asciiTheme="minorHAnsi" w:eastAsiaTheme="minorEastAsia" w:hAnsiTheme="minorHAnsi" w:cstheme="minorBidi"/>
      <w:sz w:val="24"/>
      <w:szCs w:val="24"/>
    </w:rPr>
  </w:style>
  <w:style w:type="paragraph" w:styleId="TOC6">
    <w:name w:val="toc 6"/>
    <w:basedOn w:val="Normal"/>
    <w:next w:val="Normal"/>
    <w:autoRedefine/>
    <w:uiPriority w:val="39"/>
    <w:unhideWhenUsed/>
    <w:rsid w:val="00C26486"/>
    <w:pPr>
      <w:spacing w:after="100" w:line="240" w:lineRule="auto"/>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C26486"/>
    <w:pPr>
      <w:spacing w:after="100" w:line="240" w:lineRule="auto"/>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C26486"/>
    <w:pPr>
      <w:spacing w:after="100" w:line="240" w:lineRule="auto"/>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C26486"/>
    <w:pPr>
      <w:spacing w:after="100" w:line="240" w:lineRule="auto"/>
      <w:ind w:left="1920"/>
    </w:pPr>
    <w:rPr>
      <w:rFonts w:asciiTheme="minorHAnsi" w:eastAsiaTheme="minorEastAsia" w:hAnsiTheme="minorHAnsi" w:cstheme="minorBidi"/>
      <w:sz w:val="24"/>
      <w:szCs w:val="24"/>
    </w:rPr>
  </w:style>
  <w:style w:type="paragraph" w:styleId="ListParagraph">
    <w:name w:val="List Paragraph"/>
    <w:aliases w:val="Table/Figure Heading,Listeafsnit,References,Bullets,List Paragraph_Table bullets,Citation List"/>
    <w:basedOn w:val="Normal"/>
    <w:link w:val="ListParagraphChar"/>
    <w:uiPriority w:val="34"/>
    <w:qFormat/>
    <w:rsid w:val="00CC3A59"/>
    <w:pPr>
      <w:snapToGrid w:val="0"/>
      <w:spacing w:before="80" w:after="80" w:line="240" w:lineRule="auto"/>
      <w:ind w:left="720"/>
      <w:contextualSpacing/>
    </w:pPr>
    <w:rPr>
      <w:rFonts w:eastAsia="Times New Roman"/>
      <w:sz w:val="18"/>
      <w:szCs w:val="24"/>
    </w:rPr>
  </w:style>
  <w:style w:type="table" w:customStyle="1" w:styleId="PlainTable11">
    <w:name w:val="Plain Table 11"/>
    <w:basedOn w:val="TableNormal"/>
    <w:uiPriority w:val="41"/>
    <w:rsid w:val="00EB72B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BulletNumberStarter">
    <w:name w:val="Bullet/Number Starter"/>
    <w:basedOn w:val="NoList"/>
    <w:uiPriority w:val="99"/>
    <w:rsid w:val="00C10EC6"/>
    <w:pPr>
      <w:numPr>
        <w:numId w:val="14"/>
      </w:numPr>
    </w:pPr>
  </w:style>
  <w:style w:type="character" w:customStyle="1" w:styleId="ListParagraphChar">
    <w:name w:val="List Paragraph Char"/>
    <w:aliases w:val="Table/Figure Heading Char,Listeafsnit Char,References Char,Bullets Char,List Paragraph_Table bullets Char,Citation List Char"/>
    <w:link w:val="ListParagraph"/>
    <w:uiPriority w:val="34"/>
    <w:rsid w:val="00CC3A59"/>
    <w:rPr>
      <w:rFonts w:ascii="Arial" w:eastAsia="Times New Roman" w:hAnsi="Arial"/>
      <w:sz w:val="18"/>
      <w:szCs w:val="24"/>
      <w:lang w:eastAsia="en-US"/>
    </w:rPr>
  </w:style>
  <w:style w:type="paragraph" w:customStyle="1" w:styleId="gmail-msolistparagraph">
    <w:name w:val="gmail-msolistparagraph"/>
    <w:basedOn w:val="Normal"/>
    <w:uiPriority w:val="99"/>
    <w:rsid w:val="00562153"/>
    <w:pPr>
      <w:spacing w:before="100" w:beforeAutospacing="1" w:after="100" w:afterAutospacing="1" w:line="240" w:lineRule="auto"/>
    </w:pPr>
    <w:rPr>
      <w:rFonts w:ascii="Times New Roman" w:eastAsiaTheme="minorHAnsi" w:hAnsi="Times New Roman"/>
      <w:sz w:val="24"/>
      <w:szCs w:val="24"/>
      <w:lang w:eastAsia="en-AU" w:bidi="lo-LA"/>
    </w:rPr>
  </w:style>
  <w:style w:type="character" w:customStyle="1" w:styleId="normaltextrun">
    <w:name w:val="normaltextrun"/>
    <w:basedOn w:val="DefaultParagraphFont"/>
    <w:rsid w:val="00A973AD"/>
  </w:style>
  <w:style w:type="character" w:customStyle="1" w:styleId="eop">
    <w:name w:val="eop"/>
    <w:basedOn w:val="DefaultParagraphFont"/>
    <w:rsid w:val="00A973AD"/>
  </w:style>
  <w:style w:type="paragraph" w:customStyle="1" w:styleId="ListBullet21">
    <w:name w:val="List Bullet 21"/>
    <w:basedOn w:val="ListBullet"/>
    <w:uiPriority w:val="99"/>
    <w:rsid w:val="00A973AD"/>
    <w:pPr>
      <w:numPr>
        <w:numId w:val="22"/>
      </w:numPr>
      <w:tabs>
        <w:tab w:val="clear" w:pos="357"/>
      </w:tabs>
    </w:pPr>
  </w:style>
  <w:style w:type="paragraph" w:styleId="NormalWeb">
    <w:name w:val="Normal (Web)"/>
    <w:basedOn w:val="Normal"/>
    <w:uiPriority w:val="99"/>
    <w:unhideWhenUsed/>
    <w:rsid w:val="00A973AD"/>
    <w:pPr>
      <w:spacing w:before="100" w:beforeAutospacing="1" w:after="100" w:afterAutospacing="1" w:line="240" w:lineRule="auto"/>
    </w:pPr>
    <w:rPr>
      <w:rFonts w:ascii="Times New Roman" w:eastAsia="Times New Roman" w:hAnsi="Times New Roman"/>
      <w:sz w:val="24"/>
      <w:szCs w:val="24"/>
      <w:lang w:val="en-US"/>
    </w:rPr>
  </w:style>
  <w:style w:type="table" w:customStyle="1" w:styleId="GridTable1Light-Accent11">
    <w:name w:val="Grid Table 1 Light - Accent 11"/>
    <w:basedOn w:val="TableNormal"/>
    <w:uiPriority w:val="46"/>
    <w:rsid w:val="00A973AD"/>
    <w:pPr>
      <w:spacing w:before="120"/>
    </w:pPr>
    <w:rPr>
      <w:rFonts w:asciiTheme="minorHAnsi" w:eastAsiaTheme="minorHAnsi" w:hAnsiTheme="minorHAnsi" w:cstheme="minorBidi"/>
      <w:sz w:val="24"/>
      <w:szCs w:val="24"/>
      <w:lang w:val="en-US" w:eastAsia="en-US"/>
    </w:rPr>
    <w:tblPr>
      <w:tblStyleRowBandSize w:val="1"/>
      <w:tblStyleColBandSize w:val="1"/>
      <w:tblBorders>
        <w:top w:val="single" w:sz="4" w:space="0" w:color="63A6FF" w:themeColor="accent1" w:themeTint="66"/>
        <w:left w:val="single" w:sz="4" w:space="0" w:color="63A6FF" w:themeColor="accent1" w:themeTint="66"/>
        <w:bottom w:val="single" w:sz="4" w:space="0" w:color="63A6FF" w:themeColor="accent1" w:themeTint="66"/>
        <w:right w:val="single" w:sz="4" w:space="0" w:color="63A6FF" w:themeColor="accent1" w:themeTint="66"/>
        <w:insideH w:val="single" w:sz="4" w:space="0" w:color="63A6FF" w:themeColor="accent1" w:themeTint="66"/>
        <w:insideV w:val="single" w:sz="4" w:space="0" w:color="63A6FF" w:themeColor="accent1" w:themeTint="66"/>
      </w:tblBorders>
    </w:tblPr>
    <w:tblStylePr w:type="firstRow">
      <w:rPr>
        <w:b/>
        <w:bCs/>
      </w:rPr>
      <w:tblPr/>
      <w:tcPr>
        <w:tcBorders>
          <w:bottom w:val="single" w:sz="12" w:space="0" w:color="1579FF" w:themeColor="accent1" w:themeTint="99"/>
        </w:tcBorders>
      </w:tcPr>
    </w:tblStylePr>
    <w:tblStylePr w:type="lastRow">
      <w:rPr>
        <w:b/>
        <w:bCs/>
      </w:rPr>
      <w:tblPr/>
      <w:tcPr>
        <w:tcBorders>
          <w:top w:val="double" w:sz="2" w:space="0" w:color="1579FF" w:themeColor="accent1" w:themeTint="99"/>
        </w:tcBorders>
      </w:tcPr>
    </w:tblStylePr>
    <w:tblStylePr w:type="firstCol">
      <w:rPr>
        <w:b/>
        <w:bCs/>
      </w:rPr>
    </w:tblStylePr>
    <w:tblStylePr w:type="lastCol">
      <w:rPr>
        <w:b/>
        <w:bCs/>
      </w:rPr>
    </w:tblStylePr>
  </w:style>
  <w:style w:type="numbering" w:customStyle="1" w:styleId="NoList1">
    <w:name w:val="No List1"/>
    <w:next w:val="NoList"/>
    <w:uiPriority w:val="99"/>
    <w:semiHidden/>
    <w:unhideWhenUsed/>
    <w:rsid w:val="00A973AD"/>
  </w:style>
  <w:style w:type="numbering" w:customStyle="1" w:styleId="NewBullet1">
    <w:name w:val="New Bullet1"/>
    <w:uiPriority w:val="99"/>
    <w:rsid w:val="00A973AD"/>
  </w:style>
  <w:style w:type="numbering" w:customStyle="1" w:styleId="Headings1">
    <w:name w:val="Headings1"/>
    <w:uiPriority w:val="99"/>
    <w:rsid w:val="00A973AD"/>
  </w:style>
  <w:style w:type="numbering" w:customStyle="1" w:styleId="ListBullets1">
    <w:name w:val="ListBullets1"/>
    <w:uiPriority w:val="99"/>
    <w:rsid w:val="00A973AD"/>
  </w:style>
  <w:style w:type="numbering" w:customStyle="1" w:styleId="ListNumbers1">
    <w:name w:val="ListNumbers1"/>
    <w:uiPriority w:val="99"/>
    <w:rsid w:val="00A973AD"/>
  </w:style>
  <w:style w:type="numbering" w:customStyle="1" w:styleId="CoffeyBullets1">
    <w:name w:val="Coffey Bullets1"/>
    <w:uiPriority w:val="99"/>
    <w:rsid w:val="00A973AD"/>
    <w:pPr>
      <w:numPr>
        <w:numId w:val="23"/>
      </w:numPr>
    </w:pPr>
  </w:style>
  <w:style w:type="numbering" w:customStyle="1" w:styleId="CoffeyNumbers1">
    <w:name w:val="Coffey Numbers1"/>
    <w:uiPriority w:val="99"/>
    <w:rsid w:val="00A973AD"/>
  </w:style>
  <w:style w:type="paragraph" w:customStyle="1" w:styleId="paragraph">
    <w:name w:val="paragraph"/>
    <w:basedOn w:val="Normal"/>
    <w:rsid w:val="00A973AD"/>
    <w:pPr>
      <w:spacing w:before="100" w:beforeAutospacing="1" w:after="100" w:afterAutospacing="1" w:line="240" w:lineRule="auto"/>
    </w:pPr>
    <w:rPr>
      <w:rFonts w:ascii="Times New Roman" w:eastAsia="Times New Roman" w:hAnsi="Times New Roman"/>
      <w:sz w:val="24"/>
      <w:szCs w:val="24"/>
    </w:rPr>
  </w:style>
  <w:style w:type="table" w:customStyle="1" w:styleId="GridTable4-Accent11">
    <w:name w:val="Grid Table 4 - Accent 11"/>
    <w:basedOn w:val="TableNormal"/>
    <w:uiPriority w:val="49"/>
    <w:rsid w:val="00A973AD"/>
    <w:rPr>
      <w:rFonts w:asciiTheme="minorHAnsi" w:eastAsiaTheme="minorHAnsi" w:hAnsiTheme="minorHAnsi" w:cstheme="minorBidi"/>
      <w:sz w:val="22"/>
      <w:szCs w:val="22"/>
      <w:lang w:eastAsia="en-US" w:bidi="lo-LA"/>
    </w:rPr>
    <w:tblPr>
      <w:tblStyleRowBandSize w:val="1"/>
      <w:tblStyleColBandSize w:val="1"/>
      <w:tblBorders>
        <w:top w:val="single" w:sz="4" w:space="0" w:color="1579FF" w:themeColor="accent1" w:themeTint="99"/>
        <w:left w:val="single" w:sz="4" w:space="0" w:color="1579FF" w:themeColor="accent1" w:themeTint="99"/>
        <w:bottom w:val="single" w:sz="4" w:space="0" w:color="1579FF" w:themeColor="accent1" w:themeTint="99"/>
        <w:right w:val="single" w:sz="4" w:space="0" w:color="1579FF" w:themeColor="accent1" w:themeTint="99"/>
        <w:insideH w:val="single" w:sz="4" w:space="0" w:color="1579FF" w:themeColor="accent1" w:themeTint="99"/>
        <w:insideV w:val="single" w:sz="4" w:space="0" w:color="1579FF" w:themeColor="accent1" w:themeTint="99"/>
      </w:tblBorders>
    </w:tblPr>
    <w:tblStylePr w:type="firstRow">
      <w:rPr>
        <w:b/>
        <w:bCs/>
        <w:color w:val="FFFFFF" w:themeColor="background1"/>
      </w:rPr>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cBorders>
        <w:shd w:val="clear" w:color="auto" w:fill="003478" w:themeFill="accent1"/>
      </w:tcPr>
    </w:tblStylePr>
    <w:tblStylePr w:type="lastRow">
      <w:rPr>
        <w:b/>
        <w:bCs/>
      </w:rPr>
      <w:tblPr/>
      <w:tcPr>
        <w:tcBorders>
          <w:top w:val="double" w:sz="4" w:space="0" w:color="003478" w:themeColor="accent1"/>
        </w:tcBorders>
      </w:tcPr>
    </w:tblStylePr>
    <w:tblStylePr w:type="firstCol">
      <w:rPr>
        <w:b/>
        <w:bCs/>
      </w:rPr>
    </w:tblStylePr>
    <w:tblStylePr w:type="lastCol">
      <w:rPr>
        <w:b/>
        <w:bCs/>
      </w:rPr>
    </w:tblStylePr>
    <w:tblStylePr w:type="band1Vert">
      <w:tblPr/>
      <w:tcPr>
        <w:shd w:val="clear" w:color="auto" w:fill="B1D2FF" w:themeFill="accent1" w:themeFillTint="33"/>
      </w:tcPr>
    </w:tblStylePr>
    <w:tblStylePr w:type="band1Horz">
      <w:tblPr/>
      <w:tcPr>
        <w:shd w:val="clear" w:color="auto" w:fill="B1D2FF" w:themeFill="accent1" w:themeFillTint="33"/>
      </w:tcPr>
    </w:tblStylePr>
  </w:style>
  <w:style w:type="paragraph" w:styleId="EndnoteText">
    <w:name w:val="endnote text"/>
    <w:basedOn w:val="Normal"/>
    <w:link w:val="EndnoteTextChar"/>
    <w:uiPriority w:val="99"/>
    <w:semiHidden/>
    <w:unhideWhenUsed/>
    <w:rsid w:val="00A973AD"/>
    <w:pPr>
      <w:spacing w:line="240" w:lineRule="auto"/>
    </w:pPr>
  </w:style>
  <w:style w:type="character" w:customStyle="1" w:styleId="EndnoteTextChar">
    <w:name w:val="Endnote Text Char"/>
    <w:basedOn w:val="DefaultParagraphFont"/>
    <w:link w:val="EndnoteText"/>
    <w:uiPriority w:val="99"/>
    <w:semiHidden/>
    <w:rsid w:val="00A973AD"/>
    <w:rPr>
      <w:rFonts w:ascii="Arial" w:hAnsi="Arial"/>
      <w:lang w:eastAsia="en-US"/>
    </w:rPr>
  </w:style>
  <w:style w:type="character" w:styleId="EndnoteReference">
    <w:name w:val="endnote reference"/>
    <w:basedOn w:val="DefaultParagraphFont"/>
    <w:uiPriority w:val="99"/>
    <w:semiHidden/>
    <w:unhideWhenUsed/>
    <w:rsid w:val="00A973AD"/>
    <w:rPr>
      <w:vertAlign w:val="superscript"/>
    </w:rPr>
  </w:style>
  <w:style w:type="table" w:customStyle="1" w:styleId="GridTable5Dark-Accent11">
    <w:name w:val="Grid Table 5 Dark - Accent 11"/>
    <w:basedOn w:val="TableNormal"/>
    <w:uiPriority w:val="50"/>
    <w:rsid w:val="00A973AD"/>
    <w:rPr>
      <w:rFonts w:asciiTheme="minorHAnsi" w:eastAsiaTheme="minorHAnsi" w:hAnsiTheme="minorHAnsi" w:cstheme="minorBidi"/>
      <w:sz w:val="22"/>
      <w:szCs w:val="22"/>
      <w:lang w:val="en-US" w:eastAsia="en-US" w:bidi="lo-L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D2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4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4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4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478" w:themeFill="accent1"/>
      </w:tcPr>
    </w:tblStylePr>
    <w:tblStylePr w:type="band1Vert">
      <w:tblPr/>
      <w:tcPr>
        <w:shd w:val="clear" w:color="auto" w:fill="63A6FF" w:themeFill="accent1" w:themeFillTint="66"/>
      </w:tcPr>
    </w:tblStylePr>
    <w:tblStylePr w:type="band1Horz">
      <w:tblPr/>
      <w:tcPr>
        <w:shd w:val="clear" w:color="auto" w:fill="63A6FF" w:themeFill="accent1" w:themeFillTint="66"/>
      </w:tcPr>
    </w:tblStylePr>
  </w:style>
  <w:style w:type="paragraph" w:customStyle="1" w:styleId="TableParagraph">
    <w:name w:val="Table Paragraph"/>
    <w:basedOn w:val="Normal"/>
    <w:uiPriority w:val="1"/>
    <w:qFormat/>
    <w:rsid w:val="006F6CA7"/>
    <w:pPr>
      <w:widowControl w:val="0"/>
      <w:autoSpaceDE w:val="0"/>
      <w:autoSpaceDN w:val="0"/>
      <w:spacing w:line="240" w:lineRule="auto"/>
    </w:pPr>
    <w:rPr>
      <w:rFonts w:cs="Arial"/>
      <w:sz w:val="22"/>
      <w:szCs w:val="22"/>
      <w:lang w:val="en-US"/>
    </w:rPr>
  </w:style>
  <w:style w:type="table" w:styleId="GridTable1Light-Accent1">
    <w:name w:val="Grid Table 1 Light Accent 1"/>
    <w:basedOn w:val="TableNormal"/>
    <w:uiPriority w:val="46"/>
    <w:rsid w:val="005301F7"/>
    <w:tblPr>
      <w:tblStyleRowBandSize w:val="1"/>
      <w:tblStyleColBandSize w:val="1"/>
      <w:tblBorders>
        <w:top w:val="single" w:sz="4" w:space="0" w:color="63A6FF" w:themeColor="accent1" w:themeTint="66"/>
        <w:left w:val="single" w:sz="4" w:space="0" w:color="63A6FF" w:themeColor="accent1" w:themeTint="66"/>
        <w:bottom w:val="single" w:sz="4" w:space="0" w:color="63A6FF" w:themeColor="accent1" w:themeTint="66"/>
        <w:right w:val="single" w:sz="4" w:space="0" w:color="63A6FF" w:themeColor="accent1" w:themeTint="66"/>
        <w:insideH w:val="single" w:sz="4" w:space="0" w:color="63A6FF" w:themeColor="accent1" w:themeTint="66"/>
        <w:insideV w:val="single" w:sz="4" w:space="0" w:color="63A6FF" w:themeColor="accent1" w:themeTint="66"/>
      </w:tblBorders>
    </w:tblPr>
    <w:tblStylePr w:type="firstRow">
      <w:rPr>
        <w:b/>
        <w:bCs/>
      </w:rPr>
      <w:tblPr/>
      <w:tcPr>
        <w:tcBorders>
          <w:bottom w:val="single" w:sz="12" w:space="0" w:color="1579FF" w:themeColor="accent1" w:themeTint="99"/>
        </w:tcBorders>
      </w:tcPr>
    </w:tblStylePr>
    <w:tblStylePr w:type="lastRow">
      <w:rPr>
        <w:b/>
        <w:bCs/>
      </w:rPr>
      <w:tblPr/>
      <w:tcPr>
        <w:tcBorders>
          <w:top w:val="double" w:sz="2" w:space="0" w:color="1579FF" w:themeColor="accent1" w:themeTint="99"/>
        </w:tcBorders>
      </w:tcPr>
    </w:tblStylePr>
    <w:tblStylePr w:type="firstCol">
      <w:rPr>
        <w:b/>
        <w:bCs/>
      </w:rPr>
    </w:tblStylePr>
    <w:tblStylePr w:type="lastCol">
      <w:rPr>
        <w:b/>
        <w:bCs/>
      </w:rPr>
    </w:tblStylePr>
  </w:style>
  <w:style w:type="paragraph" w:customStyle="1" w:styleId="PDD">
    <w:name w:val="PDD"/>
    <w:basedOn w:val="Caption"/>
    <w:link w:val="PDDChar"/>
    <w:uiPriority w:val="99"/>
    <w:qFormat/>
    <w:rsid w:val="001432DD"/>
    <w:pPr>
      <w:spacing w:before="120" w:line="240" w:lineRule="auto"/>
    </w:pPr>
    <w:rPr>
      <w:rFonts w:ascii="Calibri Light" w:hAnsi="Calibri Light"/>
      <w:sz w:val="22"/>
    </w:rPr>
  </w:style>
  <w:style w:type="character" w:customStyle="1" w:styleId="CaptionChar">
    <w:name w:val="Caption Char"/>
    <w:basedOn w:val="DefaultParagraphFont"/>
    <w:link w:val="Caption"/>
    <w:uiPriority w:val="4"/>
    <w:rsid w:val="001432DD"/>
    <w:rPr>
      <w:rFonts w:ascii="Arial" w:hAnsi="Arial"/>
      <w:b/>
      <w:color w:val="000000" w:themeColor="text1"/>
      <w:sz w:val="18"/>
      <w:szCs w:val="18"/>
      <w:lang w:eastAsia="en-US"/>
    </w:rPr>
  </w:style>
  <w:style w:type="character" w:customStyle="1" w:styleId="PDDChar">
    <w:name w:val="PDD Char"/>
    <w:basedOn w:val="CaptionChar"/>
    <w:link w:val="PDD"/>
    <w:uiPriority w:val="99"/>
    <w:rsid w:val="001432DD"/>
    <w:rPr>
      <w:rFonts w:ascii="Calibri Light" w:hAnsi="Calibri Light"/>
      <w:b/>
      <w:color w:val="000000" w:themeColor="text1"/>
      <w:sz w:val="22"/>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0407">
      <w:bodyDiv w:val="1"/>
      <w:marLeft w:val="0"/>
      <w:marRight w:val="0"/>
      <w:marTop w:val="0"/>
      <w:marBottom w:val="0"/>
      <w:divBdr>
        <w:top w:val="none" w:sz="0" w:space="0" w:color="auto"/>
        <w:left w:val="none" w:sz="0" w:space="0" w:color="auto"/>
        <w:bottom w:val="none" w:sz="0" w:space="0" w:color="auto"/>
        <w:right w:val="none" w:sz="0" w:space="0" w:color="auto"/>
      </w:divBdr>
    </w:div>
    <w:div w:id="25297296">
      <w:bodyDiv w:val="1"/>
      <w:marLeft w:val="0"/>
      <w:marRight w:val="0"/>
      <w:marTop w:val="0"/>
      <w:marBottom w:val="0"/>
      <w:divBdr>
        <w:top w:val="none" w:sz="0" w:space="0" w:color="auto"/>
        <w:left w:val="none" w:sz="0" w:space="0" w:color="auto"/>
        <w:bottom w:val="none" w:sz="0" w:space="0" w:color="auto"/>
        <w:right w:val="none" w:sz="0" w:space="0" w:color="auto"/>
      </w:divBdr>
    </w:div>
    <w:div w:id="30153936">
      <w:bodyDiv w:val="1"/>
      <w:marLeft w:val="0"/>
      <w:marRight w:val="0"/>
      <w:marTop w:val="0"/>
      <w:marBottom w:val="0"/>
      <w:divBdr>
        <w:top w:val="none" w:sz="0" w:space="0" w:color="auto"/>
        <w:left w:val="none" w:sz="0" w:space="0" w:color="auto"/>
        <w:bottom w:val="none" w:sz="0" w:space="0" w:color="auto"/>
        <w:right w:val="none" w:sz="0" w:space="0" w:color="auto"/>
      </w:divBdr>
      <w:divsChild>
        <w:div w:id="920724539">
          <w:marLeft w:val="0"/>
          <w:marRight w:val="0"/>
          <w:marTop w:val="0"/>
          <w:marBottom w:val="0"/>
          <w:divBdr>
            <w:top w:val="none" w:sz="0" w:space="0" w:color="auto"/>
            <w:left w:val="none" w:sz="0" w:space="0" w:color="auto"/>
            <w:bottom w:val="none" w:sz="0" w:space="0" w:color="auto"/>
            <w:right w:val="none" w:sz="0" w:space="0" w:color="auto"/>
          </w:divBdr>
          <w:divsChild>
            <w:div w:id="1740439727">
              <w:marLeft w:val="0"/>
              <w:marRight w:val="0"/>
              <w:marTop w:val="0"/>
              <w:marBottom w:val="0"/>
              <w:divBdr>
                <w:top w:val="none" w:sz="0" w:space="0" w:color="auto"/>
                <w:left w:val="none" w:sz="0" w:space="0" w:color="auto"/>
                <w:bottom w:val="none" w:sz="0" w:space="0" w:color="auto"/>
                <w:right w:val="none" w:sz="0" w:space="0" w:color="auto"/>
              </w:divBdr>
              <w:divsChild>
                <w:div w:id="705056793">
                  <w:marLeft w:val="0"/>
                  <w:marRight w:val="0"/>
                  <w:marTop w:val="0"/>
                  <w:marBottom w:val="0"/>
                  <w:divBdr>
                    <w:top w:val="none" w:sz="0" w:space="0" w:color="auto"/>
                    <w:left w:val="none" w:sz="0" w:space="0" w:color="auto"/>
                    <w:bottom w:val="none" w:sz="0" w:space="0" w:color="auto"/>
                    <w:right w:val="none" w:sz="0" w:space="0" w:color="auto"/>
                  </w:divBdr>
                  <w:divsChild>
                    <w:div w:id="81842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65482">
      <w:bodyDiv w:val="1"/>
      <w:marLeft w:val="0"/>
      <w:marRight w:val="0"/>
      <w:marTop w:val="0"/>
      <w:marBottom w:val="0"/>
      <w:divBdr>
        <w:top w:val="none" w:sz="0" w:space="0" w:color="auto"/>
        <w:left w:val="none" w:sz="0" w:space="0" w:color="auto"/>
        <w:bottom w:val="none" w:sz="0" w:space="0" w:color="auto"/>
        <w:right w:val="none" w:sz="0" w:space="0" w:color="auto"/>
      </w:divBdr>
      <w:divsChild>
        <w:div w:id="1088387454">
          <w:marLeft w:val="0"/>
          <w:marRight w:val="0"/>
          <w:marTop w:val="0"/>
          <w:marBottom w:val="0"/>
          <w:divBdr>
            <w:top w:val="none" w:sz="0" w:space="0" w:color="auto"/>
            <w:left w:val="none" w:sz="0" w:space="0" w:color="auto"/>
            <w:bottom w:val="none" w:sz="0" w:space="0" w:color="auto"/>
            <w:right w:val="none" w:sz="0" w:space="0" w:color="auto"/>
          </w:divBdr>
          <w:divsChild>
            <w:div w:id="1546328624">
              <w:marLeft w:val="0"/>
              <w:marRight w:val="0"/>
              <w:marTop w:val="0"/>
              <w:marBottom w:val="0"/>
              <w:divBdr>
                <w:top w:val="none" w:sz="0" w:space="0" w:color="auto"/>
                <w:left w:val="none" w:sz="0" w:space="0" w:color="auto"/>
                <w:bottom w:val="none" w:sz="0" w:space="0" w:color="auto"/>
                <w:right w:val="none" w:sz="0" w:space="0" w:color="auto"/>
              </w:divBdr>
              <w:divsChild>
                <w:div w:id="153800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69560">
      <w:bodyDiv w:val="1"/>
      <w:marLeft w:val="0"/>
      <w:marRight w:val="0"/>
      <w:marTop w:val="0"/>
      <w:marBottom w:val="0"/>
      <w:divBdr>
        <w:top w:val="none" w:sz="0" w:space="0" w:color="auto"/>
        <w:left w:val="none" w:sz="0" w:space="0" w:color="auto"/>
        <w:bottom w:val="none" w:sz="0" w:space="0" w:color="auto"/>
        <w:right w:val="none" w:sz="0" w:space="0" w:color="auto"/>
      </w:divBdr>
      <w:divsChild>
        <w:div w:id="1654139533">
          <w:marLeft w:val="0"/>
          <w:marRight w:val="0"/>
          <w:marTop w:val="0"/>
          <w:marBottom w:val="0"/>
          <w:divBdr>
            <w:top w:val="none" w:sz="0" w:space="0" w:color="auto"/>
            <w:left w:val="none" w:sz="0" w:space="0" w:color="auto"/>
            <w:bottom w:val="none" w:sz="0" w:space="0" w:color="auto"/>
            <w:right w:val="none" w:sz="0" w:space="0" w:color="auto"/>
          </w:divBdr>
          <w:divsChild>
            <w:div w:id="2122988124">
              <w:marLeft w:val="0"/>
              <w:marRight w:val="0"/>
              <w:marTop w:val="0"/>
              <w:marBottom w:val="0"/>
              <w:divBdr>
                <w:top w:val="none" w:sz="0" w:space="0" w:color="auto"/>
                <w:left w:val="none" w:sz="0" w:space="0" w:color="auto"/>
                <w:bottom w:val="none" w:sz="0" w:space="0" w:color="auto"/>
                <w:right w:val="none" w:sz="0" w:space="0" w:color="auto"/>
              </w:divBdr>
              <w:divsChild>
                <w:div w:id="3693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12750">
      <w:bodyDiv w:val="1"/>
      <w:marLeft w:val="0"/>
      <w:marRight w:val="0"/>
      <w:marTop w:val="0"/>
      <w:marBottom w:val="0"/>
      <w:divBdr>
        <w:top w:val="none" w:sz="0" w:space="0" w:color="auto"/>
        <w:left w:val="none" w:sz="0" w:space="0" w:color="auto"/>
        <w:bottom w:val="none" w:sz="0" w:space="0" w:color="auto"/>
        <w:right w:val="none" w:sz="0" w:space="0" w:color="auto"/>
      </w:divBdr>
      <w:divsChild>
        <w:div w:id="1525628000">
          <w:marLeft w:val="446"/>
          <w:marRight w:val="0"/>
          <w:marTop w:val="0"/>
          <w:marBottom w:val="0"/>
          <w:divBdr>
            <w:top w:val="none" w:sz="0" w:space="0" w:color="auto"/>
            <w:left w:val="none" w:sz="0" w:space="0" w:color="auto"/>
            <w:bottom w:val="none" w:sz="0" w:space="0" w:color="auto"/>
            <w:right w:val="none" w:sz="0" w:space="0" w:color="auto"/>
          </w:divBdr>
        </w:div>
        <w:div w:id="1758667185">
          <w:marLeft w:val="446"/>
          <w:marRight w:val="0"/>
          <w:marTop w:val="0"/>
          <w:marBottom w:val="0"/>
          <w:divBdr>
            <w:top w:val="none" w:sz="0" w:space="0" w:color="auto"/>
            <w:left w:val="none" w:sz="0" w:space="0" w:color="auto"/>
            <w:bottom w:val="none" w:sz="0" w:space="0" w:color="auto"/>
            <w:right w:val="none" w:sz="0" w:space="0" w:color="auto"/>
          </w:divBdr>
        </w:div>
        <w:div w:id="1197430239">
          <w:marLeft w:val="446"/>
          <w:marRight w:val="0"/>
          <w:marTop w:val="0"/>
          <w:marBottom w:val="0"/>
          <w:divBdr>
            <w:top w:val="none" w:sz="0" w:space="0" w:color="auto"/>
            <w:left w:val="none" w:sz="0" w:space="0" w:color="auto"/>
            <w:bottom w:val="none" w:sz="0" w:space="0" w:color="auto"/>
            <w:right w:val="none" w:sz="0" w:space="0" w:color="auto"/>
          </w:divBdr>
        </w:div>
        <w:div w:id="1939680991">
          <w:marLeft w:val="446"/>
          <w:marRight w:val="0"/>
          <w:marTop w:val="0"/>
          <w:marBottom w:val="0"/>
          <w:divBdr>
            <w:top w:val="none" w:sz="0" w:space="0" w:color="auto"/>
            <w:left w:val="none" w:sz="0" w:space="0" w:color="auto"/>
            <w:bottom w:val="none" w:sz="0" w:space="0" w:color="auto"/>
            <w:right w:val="none" w:sz="0" w:space="0" w:color="auto"/>
          </w:divBdr>
        </w:div>
        <w:div w:id="381633032">
          <w:marLeft w:val="446"/>
          <w:marRight w:val="0"/>
          <w:marTop w:val="0"/>
          <w:marBottom w:val="0"/>
          <w:divBdr>
            <w:top w:val="none" w:sz="0" w:space="0" w:color="auto"/>
            <w:left w:val="none" w:sz="0" w:space="0" w:color="auto"/>
            <w:bottom w:val="none" w:sz="0" w:space="0" w:color="auto"/>
            <w:right w:val="none" w:sz="0" w:space="0" w:color="auto"/>
          </w:divBdr>
        </w:div>
        <w:div w:id="75127212">
          <w:marLeft w:val="446"/>
          <w:marRight w:val="0"/>
          <w:marTop w:val="0"/>
          <w:marBottom w:val="0"/>
          <w:divBdr>
            <w:top w:val="none" w:sz="0" w:space="0" w:color="auto"/>
            <w:left w:val="none" w:sz="0" w:space="0" w:color="auto"/>
            <w:bottom w:val="none" w:sz="0" w:space="0" w:color="auto"/>
            <w:right w:val="none" w:sz="0" w:space="0" w:color="auto"/>
          </w:divBdr>
        </w:div>
        <w:div w:id="1608350037">
          <w:marLeft w:val="446"/>
          <w:marRight w:val="0"/>
          <w:marTop w:val="0"/>
          <w:marBottom w:val="0"/>
          <w:divBdr>
            <w:top w:val="none" w:sz="0" w:space="0" w:color="auto"/>
            <w:left w:val="none" w:sz="0" w:space="0" w:color="auto"/>
            <w:bottom w:val="none" w:sz="0" w:space="0" w:color="auto"/>
            <w:right w:val="none" w:sz="0" w:space="0" w:color="auto"/>
          </w:divBdr>
        </w:div>
      </w:divsChild>
    </w:div>
    <w:div w:id="106168859">
      <w:bodyDiv w:val="1"/>
      <w:marLeft w:val="0"/>
      <w:marRight w:val="0"/>
      <w:marTop w:val="0"/>
      <w:marBottom w:val="0"/>
      <w:divBdr>
        <w:top w:val="none" w:sz="0" w:space="0" w:color="auto"/>
        <w:left w:val="none" w:sz="0" w:space="0" w:color="auto"/>
        <w:bottom w:val="none" w:sz="0" w:space="0" w:color="auto"/>
        <w:right w:val="none" w:sz="0" w:space="0" w:color="auto"/>
      </w:divBdr>
    </w:div>
    <w:div w:id="149759033">
      <w:bodyDiv w:val="1"/>
      <w:marLeft w:val="0"/>
      <w:marRight w:val="0"/>
      <w:marTop w:val="0"/>
      <w:marBottom w:val="0"/>
      <w:divBdr>
        <w:top w:val="none" w:sz="0" w:space="0" w:color="auto"/>
        <w:left w:val="none" w:sz="0" w:space="0" w:color="auto"/>
        <w:bottom w:val="none" w:sz="0" w:space="0" w:color="auto"/>
        <w:right w:val="none" w:sz="0" w:space="0" w:color="auto"/>
      </w:divBdr>
    </w:div>
    <w:div w:id="172842185">
      <w:bodyDiv w:val="1"/>
      <w:marLeft w:val="0"/>
      <w:marRight w:val="0"/>
      <w:marTop w:val="0"/>
      <w:marBottom w:val="0"/>
      <w:divBdr>
        <w:top w:val="none" w:sz="0" w:space="0" w:color="auto"/>
        <w:left w:val="none" w:sz="0" w:space="0" w:color="auto"/>
        <w:bottom w:val="none" w:sz="0" w:space="0" w:color="auto"/>
        <w:right w:val="none" w:sz="0" w:space="0" w:color="auto"/>
      </w:divBdr>
      <w:divsChild>
        <w:div w:id="1328632291">
          <w:marLeft w:val="0"/>
          <w:marRight w:val="0"/>
          <w:marTop w:val="0"/>
          <w:marBottom w:val="0"/>
          <w:divBdr>
            <w:top w:val="none" w:sz="0" w:space="0" w:color="auto"/>
            <w:left w:val="none" w:sz="0" w:space="0" w:color="auto"/>
            <w:bottom w:val="none" w:sz="0" w:space="0" w:color="auto"/>
            <w:right w:val="none" w:sz="0" w:space="0" w:color="auto"/>
          </w:divBdr>
          <w:divsChild>
            <w:div w:id="413625640">
              <w:marLeft w:val="0"/>
              <w:marRight w:val="0"/>
              <w:marTop w:val="0"/>
              <w:marBottom w:val="0"/>
              <w:divBdr>
                <w:top w:val="none" w:sz="0" w:space="0" w:color="auto"/>
                <w:left w:val="none" w:sz="0" w:space="0" w:color="auto"/>
                <w:bottom w:val="none" w:sz="0" w:space="0" w:color="auto"/>
                <w:right w:val="none" w:sz="0" w:space="0" w:color="auto"/>
              </w:divBdr>
              <w:divsChild>
                <w:div w:id="842672115">
                  <w:marLeft w:val="0"/>
                  <w:marRight w:val="0"/>
                  <w:marTop w:val="0"/>
                  <w:marBottom w:val="0"/>
                  <w:divBdr>
                    <w:top w:val="none" w:sz="0" w:space="0" w:color="auto"/>
                    <w:left w:val="none" w:sz="0" w:space="0" w:color="auto"/>
                    <w:bottom w:val="none" w:sz="0" w:space="0" w:color="auto"/>
                    <w:right w:val="none" w:sz="0" w:space="0" w:color="auto"/>
                  </w:divBdr>
                  <w:divsChild>
                    <w:div w:id="7983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22216">
      <w:bodyDiv w:val="1"/>
      <w:marLeft w:val="0"/>
      <w:marRight w:val="0"/>
      <w:marTop w:val="0"/>
      <w:marBottom w:val="0"/>
      <w:divBdr>
        <w:top w:val="none" w:sz="0" w:space="0" w:color="auto"/>
        <w:left w:val="none" w:sz="0" w:space="0" w:color="auto"/>
        <w:bottom w:val="none" w:sz="0" w:space="0" w:color="auto"/>
        <w:right w:val="none" w:sz="0" w:space="0" w:color="auto"/>
      </w:divBdr>
      <w:divsChild>
        <w:div w:id="1243031098">
          <w:marLeft w:val="0"/>
          <w:marRight w:val="0"/>
          <w:marTop w:val="0"/>
          <w:marBottom w:val="0"/>
          <w:divBdr>
            <w:top w:val="none" w:sz="0" w:space="0" w:color="auto"/>
            <w:left w:val="none" w:sz="0" w:space="0" w:color="auto"/>
            <w:bottom w:val="none" w:sz="0" w:space="0" w:color="auto"/>
            <w:right w:val="none" w:sz="0" w:space="0" w:color="auto"/>
          </w:divBdr>
          <w:divsChild>
            <w:div w:id="1678385319">
              <w:marLeft w:val="0"/>
              <w:marRight w:val="0"/>
              <w:marTop w:val="0"/>
              <w:marBottom w:val="0"/>
              <w:divBdr>
                <w:top w:val="none" w:sz="0" w:space="0" w:color="auto"/>
                <w:left w:val="none" w:sz="0" w:space="0" w:color="auto"/>
                <w:bottom w:val="none" w:sz="0" w:space="0" w:color="auto"/>
                <w:right w:val="none" w:sz="0" w:space="0" w:color="auto"/>
              </w:divBdr>
              <w:divsChild>
                <w:div w:id="120601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45501">
      <w:bodyDiv w:val="1"/>
      <w:marLeft w:val="0"/>
      <w:marRight w:val="0"/>
      <w:marTop w:val="0"/>
      <w:marBottom w:val="0"/>
      <w:divBdr>
        <w:top w:val="none" w:sz="0" w:space="0" w:color="auto"/>
        <w:left w:val="none" w:sz="0" w:space="0" w:color="auto"/>
        <w:bottom w:val="none" w:sz="0" w:space="0" w:color="auto"/>
        <w:right w:val="none" w:sz="0" w:space="0" w:color="auto"/>
      </w:divBdr>
      <w:divsChild>
        <w:div w:id="1817599373">
          <w:marLeft w:val="0"/>
          <w:marRight w:val="0"/>
          <w:marTop w:val="0"/>
          <w:marBottom w:val="0"/>
          <w:divBdr>
            <w:top w:val="none" w:sz="0" w:space="0" w:color="auto"/>
            <w:left w:val="none" w:sz="0" w:space="0" w:color="auto"/>
            <w:bottom w:val="none" w:sz="0" w:space="0" w:color="auto"/>
            <w:right w:val="none" w:sz="0" w:space="0" w:color="auto"/>
          </w:divBdr>
          <w:divsChild>
            <w:div w:id="1172186895">
              <w:marLeft w:val="0"/>
              <w:marRight w:val="0"/>
              <w:marTop w:val="0"/>
              <w:marBottom w:val="0"/>
              <w:divBdr>
                <w:top w:val="none" w:sz="0" w:space="0" w:color="auto"/>
                <w:left w:val="none" w:sz="0" w:space="0" w:color="auto"/>
                <w:bottom w:val="none" w:sz="0" w:space="0" w:color="auto"/>
                <w:right w:val="none" w:sz="0" w:space="0" w:color="auto"/>
              </w:divBdr>
              <w:divsChild>
                <w:div w:id="95645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09461">
      <w:bodyDiv w:val="1"/>
      <w:marLeft w:val="0"/>
      <w:marRight w:val="0"/>
      <w:marTop w:val="0"/>
      <w:marBottom w:val="0"/>
      <w:divBdr>
        <w:top w:val="none" w:sz="0" w:space="0" w:color="auto"/>
        <w:left w:val="none" w:sz="0" w:space="0" w:color="auto"/>
        <w:bottom w:val="none" w:sz="0" w:space="0" w:color="auto"/>
        <w:right w:val="none" w:sz="0" w:space="0" w:color="auto"/>
      </w:divBdr>
    </w:div>
    <w:div w:id="195236485">
      <w:bodyDiv w:val="1"/>
      <w:marLeft w:val="0"/>
      <w:marRight w:val="0"/>
      <w:marTop w:val="0"/>
      <w:marBottom w:val="0"/>
      <w:divBdr>
        <w:top w:val="none" w:sz="0" w:space="0" w:color="auto"/>
        <w:left w:val="none" w:sz="0" w:space="0" w:color="auto"/>
        <w:bottom w:val="none" w:sz="0" w:space="0" w:color="auto"/>
        <w:right w:val="none" w:sz="0" w:space="0" w:color="auto"/>
      </w:divBdr>
    </w:div>
    <w:div w:id="205064765">
      <w:bodyDiv w:val="1"/>
      <w:marLeft w:val="0"/>
      <w:marRight w:val="0"/>
      <w:marTop w:val="0"/>
      <w:marBottom w:val="0"/>
      <w:divBdr>
        <w:top w:val="none" w:sz="0" w:space="0" w:color="auto"/>
        <w:left w:val="none" w:sz="0" w:space="0" w:color="auto"/>
        <w:bottom w:val="none" w:sz="0" w:space="0" w:color="auto"/>
        <w:right w:val="none" w:sz="0" w:space="0" w:color="auto"/>
      </w:divBdr>
      <w:divsChild>
        <w:div w:id="1772241391">
          <w:marLeft w:val="0"/>
          <w:marRight w:val="0"/>
          <w:marTop w:val="0"/>
          <w:marBottom w:val="0"/>
          <w:divBdr>
            <w:top w:val="none" w:sz="0" w:space="0" w:color="auto"/>
            <w:left w:val="none" w:sz="0" w:space="0" w:color="auto"/>
            <w:bottom w:val="none" w:sz="0" w:space="0" w:color="auto"/>
            <w:right w:val="none" w:sz="0" w:space="0" w:color="auto"/>
          </w:divBdr>
          <w:divsChild>
            <w:div w:id="1063261925">
              <w:marLeft w:val="0"/>
              <w:marRight w:val="0"/>
              <w:marTop w:val="0"/>
              <w:marBottom w:val="0"/>
              <w:divBdr>
                <w:top w:val="none" w:sz="0" w:space="0" w:color="auto"/>
                <w:left w:val="none" w:sz="0" w:space="0" w:color="auto"/>
                <w:bottom w:val="none" w:sz="0" w:space="0" w:color="auto"/>
                <w:right w:val="none" w:sz="0" w:space="0" w:color="auto"/>
              </w:divBdr>
              <w:divsChild>
                <w:div w:id="974993250">
                  <w:marLeft w:val="0"/>
                  <w:marRight w:val="0"/>
                  <w:marTop w:val="0"/>
                  <w:marBottom w:val="0"/>
                  <w:divBdr>
                    <w:top w:val="none" w:sz="0" w:space="0" w:color="auto"/>
                    <w:left w:val="none" w:sz="0" w:space="0" w:color="auto"/>
                    <w:bottom w:val="none" w:sz="0" w:space="0" w:color="auto"/>
                    <w:right w:val="none" w:sz="0" w:space="0" w:color="auto"/>
                  </w:divBdr>
                  <w:divsChild>
                    <w:div w:id="71601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6274">
      <w:bodyDiv w:val="1"/>
      <w:marLeft w:val="0"/>
      <w:marRight w:val="0"/>
      <w:marTop w:val="0"/>
      <w:marBottom w:val="0"/>
      <w:divBdr>
        <w:top w:val="none" w:sz="0" w:space="0" w:color="auto"/>
        <w:left w:val="none" w:sz="0" w:space="0" w:color="auto"/>
        <w:bottom w:val="none" w:sz="0" w:space="0" w:color="auto"/>
        <w:right w:val="none" w:sz="0" w:space="0" w:color="auto"/>
      </w:divBdr>
      <w:divsChild>
        <w:div w:id="500389537">
          <w:marLeft w:val="0"/>
          <w:marRight w:val="0"/>
          <w:marTop w:val="0"/>
          <w:marBottom w:val="0"/>
          <w:divBdr>
            <w:top w:val="none" w:sz="0" w:space="0" w:color="auto"/>
            <w:left w:val="none" w:sz="0" w:space="0" w:color="auto"/>
            <w:bottom w:val="none" w:sz="0" w:space="0" w:color="auto"/>
            <w:right w:val="none" w:sz="0" w:space="0" w:color="auto"/>
          </w:divBdr>
          <w:divsChild>
            <w:div w:id="1297838072">
              <w:marLeft w:val="0"/>
              <w:marRight w:val="0"/>
              <w:marTop w:val="0"/>
              <w:marBottom w:val="0"/>
              <w:divBdr>
                <w:top w:val="none" w:sz="0" w:space="0" w:color="auto"/>
                <w:left w:val="none" w:sz="0" w:space="0" w:color="auto"/>
                <w:bottom w:val="none" w:sz="0" w:space="0" w:color="auto"/>
                <w:right w:val="none" w:sz="0" w:space="0" w:color="auto"/>
              </w:divBdr>
              <w:divsChild>
                <w:div w:id="127074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003039">
      <w:bodyDiv w:val="1"/>
      <w:marLeft w:val="0"/>
      <w:marRight w:val="0"/>
      <w:marTop w:val="0"/>
      <w:marBottom w:val="0"/>
      <w:divBdr>
        <w:top w:val="none" w:sz="0" w:space="0" w:color="auto"/>
        <w:left w:val="none" w:sz="0" w:space="0" w:color="auto"/>
        <w:bottom w:val="none" w:sz="0" w:space="0" w:color="auto"/>
        <w:right w:val="none" w:sz="0" w:space="0" w:color="auto"/>
      </w:divBdr>
      <w:divsChild>
        <w:div w:id="1853954951">
          <w:marLeft w:val="0"/>
          <w:marRight w:val="0"/>
          <w:marTop w:val="0"/>
          <w:marBottom w:val="0"/>
          <w:divBdr>
            <w:top w:val="none" w:sz="0" w:space="0" w:color="auto"/>
            <w:left w:val="none" w:sz="0" w:space="0" w:color="auto"/>
            <w:bottom w:val="none" w:sz="0" w:space="0" w:color="auto"/>
            <w:right w:val="none" w:sz="0" w:space="0" w:color="auto"/>
          </w:divBdr>
        </w:div>
        <w:div w:id="324407424">
          <w:marLeft w:val="0"/>
          <w:marRight w:val="0"/>
          <w:marTop w:val="0"/>
          <w:marBottom w:val="0"/>
          <w:divBdr>
            <w:top w:val="none" w:sz="0" w:space="0" w:color="auto"/>
            <w:left w:val="none" w:sz="0" w:space="0" w:color="auto"/>
            <w:bottom w:val="none" w:sz="0" w:space="0" w:color="auto"/>
            <w:right w:val="none" w:sz="0" w:space="0" w:color="auto"/>
          </w:divBdr>
        </w:div>
        <w:div w:id="135027348">
          <w:marLeft w:val="0"/>
          <w:marRight w:val="0"/>
          <w:marTop w:val="0"/>
          <w:marBottom w:val="0"/>
          <w:divBdr>
            <w:top w:val="none" w:sz="0" w:space="0" w:color="auto"/>
            <w:left w:val="none" w:sz="0" w:space="0" w:color="auto"/>
            <w:bottom w:val="none" w:sz="0" w:space="0" w:color="auto"/>
            <w:right w:val="none" w:sz="0" w:space="0" w:color="auto"/>
          </w:divBdr>
        </w:div>
      </w:divsChild>
    </w:div>
    <w:div w:id="283584119">
      <w:bodyDiv w:val="1"/>
      <w:marLeft w:val="0"/>
      <w:marRight w:val="0"/>
      <w:marTop w:val="0"/>
      <w:marBottom w:val="0"/>
      <w:divBdr>
        <w:top w:val="none" w:sz="0" w:space="0" w:color="auto"/>
        <w:left w:val="none" w:sz="0" w:space="0" w:color="auto"/>
        <w:bottom w:val="none" w:sz="0" w:space="0" w:color="auto"/>
        <w:right w:val="none" w:sz="0" w:space="0" w:color="auto"/>
      </w:divBdr>
      <w:divsChild>
        <w:div w:id="361788978">
          <w:marLeft w:val="0"/>
          <w:marRight w:val="0"/>
          <w:marTop w:val="0"/>
          <w:marBottom w:val="0"/>
          <w:divBdr>
            <w:top w:val="none" w:sz="0" w:space="0" w:color="auto"/>
            <w:left w:val="none" w:sz="0" w:space="0" w:color="auto"/>
            <w:bottom w:val="none" w:sz="0" w:space="0" w:color="auto"/>
            <w:right w:val="none" w:sz="0" w:space="0" w:color="auto"/>
          </w:divBdr>
        </w:div>
        <w:div w:id="313992236">
          <w:marLeft w:val="0"/>
          <w:marRight w:val="0"/>
          <w:marTop w:val="0"/>
          <w:marBottom w:val="0"/>
          <w:divBdr>
            <w:top w:val="none" w:sz="0" w:space="0" w:color="auto"/>
            <w:left w:val="none" w:sz="0" w:space="0" w:color="auto"/>
            <w:bottom w:val="none" w:sz="0" w:space="0" w:color="auto"/>
            <w:right w:val="none" w:sz="0" w:space="0" w:color="auto"/>
          </w:divBdr>
        </w:div>
        <w:div w:id="1363894326">
          <w:marLeft w:val="0"/>
          <w:marRight w:val="0"/>
          <w:marTop w:val="0"/>
          <w:marBottom w:val="0"/>
          <w:divBdr>
            <w:top w:val="none" w:sz="0" w:space="0" w:color="auto"/>
            <w:left w:val="none" w:sz="0" w:space="0" w:color="auto"/>
            <w:bottom w:val="none" w:sz="0" w:space="0" w:color="auto"/>
            <w:right w:val="none" w:sz="0" w:space="0" w:color="auto"/>
          </w:divBdr>
        </w:div>
        <w:div w:id="675621719">
          <w:marLeft w:val="0"/>
          <w:marRight w:val="0"/>
          <w:marTop w:val="0"/>
          <w:marBottom w:val="0"/>
          <w:divBdr>
            <w:top w:val="none" w:sz="0" w:space="0" w:color="auto"/>
            <w:left w:val="none" w:sz="0" w:space="0" w:color="auto"/>
            <w:bottom w:val="none" w:sz="0" w:space="0" w:color="auto"/>
            <w:right w:val="none" w:sz="0" w:space="0" w:color="auto"/>
          </w:divBdr>
        </w:div>
        <w:div w:id="1147431567">
          <w:marLeft w:val="0"/>
          <w:marRight w:val="0"/>
          <w:marTop w:val="0"/>
          <w:marBottom w:val="0"/>
          <w:divBdr>
            <w:top w:val="none" w:sz="0" w:space="0" w:color="auto"/>
            <w:left w:val="none" w:sz="0" w:space="0" w:color="auto"/>
            <w:bottom w:val="none" w:sz="0" w:space="0" w:color="auto"/>
            <w:right w:val="none" w:sz="0" w:space="0" w:color="auto"/>
          </w:divBdr>
        </w:div>
        <w:div w:id="86730373">
          <w:marLeft w:val="0"/>
          <w:marRight w:val="0"/>
          <w:marTop w:val="0"/>
          <w:marBottom w:val="0"/>
          <w:divBdr>
            <w:top w:val="none" w:sz="0" w:space="0" w:color="auto"/>
            <w:left w:val="none" w:sz="0" w:space="0" w:color="auto"/>
            <w:bottom w:val="none" w:sz="0" w:space="0" w:color="auto"/>
            <w:right w:val="none" w:sz="0" w:space="0" w:color="auto"/>
          </w:divBdr>
        </w:div>
        <w:div w:id="392579074">
          <w:marLeft w:val="0"/>
          <w:marRight w:val="0"/>
          <w:marTop w:val="0"/>
          <w:marBottom w:val="0"/>
          <w:divBdr>
            <w:top w:val="none" w:sz="0" w:space="0" w:color="auto"/>
            <w:left w:val="none" w:sz="0" w:space="0" w:color="auto"/>
            <w:bottom w:val="none" w:sz="0" w:space="0" w:color="auto"/>
            <w:right w:val="none" w:sz="0" w:space="0" w:color="auto"/>
          </w:divBdr>
        </w:div>
      </w:divsChild>
    </w:div>
    <w:div w:id="379020291">
      <w:bodyDiv w:val="1"/>
      <w:marLeft w:val="0"/>
      <w:marRight w:val="0"/>
      <w:marTop w:val="0"/>
      <w:marBottom w:val="0"/>
      <w:divBdr>
        <w:top w:val="none" w:sz="0" w:space="0" w:color="auto"/>
        <w:left w:val="none" w:sz="0" w:space="0" w:color="auto"/>
        <w:bottom w:val="none" w:sz="0" w:space="0" w:color="auto"/>
        <w:right w:val="none" w:sz="0" w:space="0" w:color="auto"/>
      </w:divBdr>
    </w:div>
    <w:div w:id="389349512">
      <w:bodyDiv w:val="1"/>
      <w:marLeft w:val="0"/>
      <w:marRight w:val="0"/>
      <w:marTop w:val="0"/>
      <w:marBottom w:val="0"/>
      <w:divBdr>
        <w:top w:val="none" w:sz="0" w:space="0" w:color="auto"/>
        <w:left w:val="none" w:sz="0" w:space="0" w:color="auto"/>
        <w:bottom w:val="none" w:sz="0" w:space="0" w:color="auto"/>
        <w:right w:val="none" w:sz="0" w:space="0" w:color="auto"/>
      </w:divBdr>
      <w:divsChild>
        <w:div w:id="2040815543">
          <w:marLeft w:val="0"/>
          <w:marRight w:val="0"/>
          <w:marTop w:val="0"/>
          <w:marBottom w:val="0"/>
          <w:divBdr>
            <w:top w:val="none" w:sz="0" w:space="0" w:color="auto"/>
            <w:left w:val="none" w:sz="0" w:space="0" w:color="auto"/>
            <w:bottom w:val="none" w:sz="0" w:space="0" w:color="auto"/>
            <w:right w:val="none" w:sz="0" w:space="0" w:color="auto"/>
          </w:divBdr>
          <w:divsChild>
            <w:div w:id="1338456725">
              <w:marLeft w:val="0"/>
              <w:marRight w:val="0"/>
              <w:marTop w:val="0"/>
              <w:marBottom w:val="0"/>
              <w:divBdr>
                <w:top w:val="none" w:sz="0" w:space="0" w:color="auto"/>
                <w:left w:val="none" w:sz="0" w:space="0" w:color="auto"/>
                <w:bottom w:val="none" w:sz="0" w:space="0" w:color="auto"/>
                <w:right w:val="none" w:sz="0" w:space="0" w:color="auto"/>
              </w:divBdr>
              <w:divsChild>
                <w:div w:id="188818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889021">
      <w:bodyDiv w:val="1"/>
      <w:marLeft w:val="0"/>
      <w:marRight w:val="0"/>
      <w:marTop w:val="0"/>
      <w:marBottom w:val="0"/>
      <w:divBdr>
        <w:top w:val="none" w:sz="0" w:space="0" w:color="auto"/>
        <w:left w:val="none" w:sz="0" w:space="0" w:color="auto"/>
        <w:bottom w:val="none" w:sz="0" w:space="0" w:color="auto"/>
        <w:right w:val="none" w:sz="0" w:space="0" w:color="auto"/>
      </w:divBdr>
    </w:div>
    <w:div w:id="411315971">
      <w:bodyDiv w:val="1"/>
      <w:marLeft w:val="0"/>
      <w:marRight w:val="0"/>
      <w:marTop w:val="0"/>
      <w:marBottom w:val="0"/>
      <w:divBdr>
        <w:top w:val="none" w:sz="0" w:space="0" w:color="auto"/>
        <w:left w:val="none" w:sz="0" w:space="0" w:color="auto"/>
        <w:bottom w:val="none" w:sz="0" w:space="0" w:color="auto"/>
        <w:right w:val="none" w:sz="0" w:space="0" w:color="auto"/>
      </w:divBdr>
    </w:div>
    <w:div w:id="419646634">
      <w:bodyDiv w:val="1"/>
      <w:marLeft w:val="0"/>
      <w:marRight w:val="0"/>
      <w:marTop w:val="0"/>
      <w:marBottom w:val="0"/>
      <w:divBdr>
        <w:top w:val="none" w:sz="0" w:space="0" w:color="auto"/>
        <w:left w:val="none" w:sz="0" w:space="0" w:color="auto"/>
        <w:bottom w:val="none" w:sz="0" w:space="0" w:color="auto"/>
        <w:right w:val="none" w:sz="0" w:space="0" w:color="auto"/>
      </w:divBdr>
      <w:divsChild>
        <w:div w:id="851259880">
          <w:marLeft w:val="0"/>
          <w:marRight w:val="0"/>
          <w:marTop w:val="0"/>
          <w:marBottom w:val="0"/>
          <w:divBdr>
            <w:top w:val="none" w:sz="0" w:space="0" w:color="auto"/>
            <w:left w:val="none" w:sz="0" w:space="0" w:color="auto"/>
            <w:bottom w:val="none" w:sz="0" w:space="0" w:color="auto"/>
            <w:right w:val="none" w:sz="0" w:space="0" w:color="auto"/>
          </w:divBdr>
          <w:divsChild>
            <w:div w:id="853542934">
              <w:marLeft w:val="0"/>
              <w:marRight w:val="0"/>
              <w:marTop w:val="0"/>
              <w:marBottom w:val="0"/>
              <w:divBdr>
                <w:top w:val="none" w:sz="0" w:space="0" w:color="auto"/>
                <w:left w:val="none" w:sz="0" w:space="0" w:color="auto"/>
                <w:bottom w:val="none" w:sz="0" w:space="0" w:color="auto"/>
                <w:right w:val="none" w:sz="0" w:space="0" w:color="auto"/>
              </w:divBdr>
              <w:divsChild>
                <w:div w:id="178357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839515">
      <w:bodyDiv w:val="1"/>
      <w:marLeft w:val="0"/>
      <w:marRight w:val="0"/>
      <w:marTop w:val="0"/>
      <w:marBottom w:val="0"/>
      <w:divBdr>
        <w:top w:val="none" w:sz="0" w:space="0" w:color="auto"/>
        <w:left w:val="none" w:sz="0" w:space="0" w:color="auto"/>
        <w:bottom w:val="none" w:sz="0" w:space="0" w:color="auto"/>
        <w:right w:val="none" w:sz="0" w:space="0" w:color="auto"/>
      </w:divBdr>
      <w:divsChild>
        <w:div w:id="1412699318">
          <w:marLeft w:val="0"/>
          <w:marRight w:val="0"/>
          <w:marTop w:val="0"/>
          <w:marBottom w:val="0"/>
          <w:divBdr>
            <w:top w:val="none" w:sz="0" w:space="0" w:color="auto"/>
            <w:left w:val="none" w:sz="0" w:space="0" w:color="auto"/>
            <w:bottom w:val="none" w:sz="0" w:space="0" w:color="auto"/>
            <w:right w:val="none" w:sz="0" w:space="0" w:color="auto"/>
          </w:divBdr>
          <w:divsChild>
            <w:div w:id="898058624">
              <w:marLeft w:val="0"/>
              <w:marRight w:val="0"/>
              <w:marTop w:val="0"/>
              <w:marBottom w:val="0"/>
              <w:divBdr>
                <w:top w:val="none" w:sz="0" w:space="0" w:color="auto"/>
                <w:left w:val="none" w:sz="0" w:space="0" w:color="auto"/>
                <w:bottom w:val="none" w:sz="0" w:space="0" w:color="auto"/>
                <w:right w:val="none" w:sz="0" w:space="0" w:color="auto"/>
              </w:divBdr>
              <w:divsChild>
                <w:div w:id="1893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699435">
      <w:bodyDiv w:val="1"/>
      <w:marLeft w:val="0"/>
      <w:marRight w:val="0"/>
      <w:marTop w:val="0"/>
      <w:marBottom w:val="0"/>
      <w:divBdr>
        <w:top w:val="none" w:sz="0" w:space="0" w:color="auto"/>
        <w:left w:val="none" w:sz="0" w:space="0" w:color="auto"/>
        <w:bottom w:val="none" w:sz="0" w:space="0" w:color="auto"/>
        <w:right w:val="none" w:sz="0" w:space="0" w:color="auto"/>
      </w:divBdr>
      <w:divsChild>
        <w:div w:id="740061174">
          <w:marLeft w:val="0"/>
          <w:marRight w:val="0"/>
          <w:marTop w:val="0"/>
          <w:marBottom w:val="0"/>
          <w:divBdr>
            <w:top w:val="none" w:sz="0" w:space="0" w:color="auto"/>
            <w:left w:val="none" w:sz="0" w:space="0" w:color="auto"/>
            <w:bottom w:val="none" w:sz="0" w:space="0" w:color="auto"/>
            <w:right w:val="none" w:sz="0" w:space="0" w:color="auto"/>
          </w:divBdr>
        </w:div>
        <w:div w:id="1327593878">
          <w:marLeft w:val="0"/>
          <w:marRight w:val="0"/>
          <w:marTop w:val="0"/>
          <w:marBottom w:val="0"/>
          <w:divBdr>
            <w:top w:val="none" w:sz="0" w:space="0" w:color="auto"/>
            <w:left w:val="none" w:sz="0" w:space="0" w:color="auto"/>
            <w:bottom w:val="none" w:sz="0" w:space="0" w:color="auto"/>
            <w:right w:val="none" w:sz="0" w:space="0" w:color="auto"/>
          </w:divBdr>
        </w:div>
        <w:div w:id="629434515">
          <w:marLeft w:val="0"/>
          <w:marRight w:val="0"/>
          <w:marTop w:val="0"/>
          <w:marBottom w:val="0"/>
          <w:divBdr>
            <w:top w:val="none" w:sz="0" w:space="0" w:color="auto"/>
            <w:left w:val="none" w:sz="0" w:space="0" w:color="auto"/>
            <w:bottom w:val="none" w:sz="0" w:space="0" w:color="auto"/>
            <w:right w:val="none" w:sz="0" w:space="0" w:color="auto"/>
          </w:divBdr>
        </w:div>
        <w:div w:id="163202052">
          <w:marLeft w:val="0"/>
          <w:marRight w:val="0"/>
          <w:marTop w:val="0"/>
          <w:marBottom w:val="0"/>
          <w:divBdr>
            <w:top w:val="none" w:sz="0" w:space="0" w:color="auto"/>
            <w:left w:val="none" w:sz="0" w:space="0" w:color="auto"/>
            <w:bottom w:val="none" w:sz="0" w:space="0" w:color="auto"/>
            <w:right w:val="none" w:sz="0" w:space="0" w:color="auto"/>
          </w:divBdr>
        </w:div>
        <w:div w:id="1574120664">
          <w:marLeft w:val="0"/>
          <w:marRight w:val="0"/>
          <w:marTop w:val="0"/>
          <w:marBottom w:val="0"/>
          <w:divBdr>
            <w:top w:val="none" w:sz="0" w:space="0" w:color="auto"/>
            <w:left w:val="none" w:sz="0" w:space="0" w:color="auto"/>
            <w:bottom w:val="none" w:sz="0" w:space="0" w:color="auto"/>
            <w:right w:val="none" w:sz="0" w:space="0" w:color="auto"/>
          </w:divBdr>
        </w:div>
        <w:div w:id="1947881521">
          <w:marLeft w:val="0"/>
          <w:marRight w:val="0"/>
          <w:marTop w:val="0"/>
          <w:marBottom w:val="0"/>
          <w:divBdr>
            <w:top w:val="none" w:sz="0" w:space="0" w:color="auto"/>
            <w:left w:val="none" w:sz="0" w:space="0" w:color="auto"/>
            <w:bottom w:val="none" w:sz="0" w:space="0" w:color="auto"/>
            <w:right w:val="none" w:sz="0" w:space="0" w:color="auto"/>
          </w:divBdr>
        </w:div>
        <w:div w:id="246229819">
          <w:marLeft w:val="0"/>
          <w:marRight w:val="0"/>
          <w:marTop w:val="0"/>
          <w:marBottom w:val="0"/>
          <w:divBdr>
            <w:top w:val="none" w:sz="0" w:space="0" w:color="auto"/>
            <w:left w:val="none" w:sz="0" w:space="0" w:color="auto"/>
            <w:bottom w:val="none" w:sz="0" w:space="0" w:color="auto"/>
            <w:right w:val="none" w:sz="0" w:space="0" w:color="auto"/>
          </w:divBdr>
        </w:div>
        <w:div w:id="406077201">
          <w:marLeft w:val="0"/>
          <w:marRight w:val="0"/>
          <w:marTop w:val="0"/>
          <w:marBottom w:val="0"/>
          <w:divBdr>
            <w:top w:val="none" w:sz="0" w:space="0" w:color="auto"/>
            <w:left w:val="none" w:sz="0" w:space="0" w:color="auto"/>
            <w:bottom w:val="none" w:sz="0" w:space="0" w:color="auto"/>
            <w:right w:val="none" w:sz="0" w:space="0" w:color="auto"/>
          </w:divBdr>
        </w:div>
        <w:div w:id="114060414">
          <w:marLeft w:val="0"/>
          <w:marRight w:val="0"/>
          <w:marTop w:val="0"/>
          <w:marBottom w:val="0"/>
          <w:divBdr>
            <w:top w:val="none" w:sz="0" w:space="0" w:color="auto"/>
            <w:left w:val="none" w:sz="0" w:space="0" w:color="auto"/>
            <w:bottom w:val="none" w:sz="0" w:space="0" w:color="auto"/>
            <w:right w:val="none" w:sz="0" w:space="0" w:color="auto"/>
          </w:divBdr>
        </w:div>
        <w:div w:id="1279532129">
          <w:marLeft w:val="0"/>
          <w:marRight w:val="0"/>
          <w:marTop w:val="0"/>
          <w:marBottom w:val="0"/>
          <w:divBdr>
            <w:top w:val="none" w:sz="0" w:space="0" w:color="auto"/>
            <w:left w:val="none" w:sz="0" w:space="0" w:color="auto"/>
            <w:bottom w:val="none" w:sz="0" w:space="0" w:color="auto"/>
            <w:right w:val="none" w:sz="0" w:space="0" w:color="auto"/>
          </w:divBdr>
        </w:div>
        <w:div w:id="1325628680">
          <w:marLeft w:val="0"/>
          <w:marRight w:val="0"/>
          <w:marTop w:val="0"/>
          <w:marBottom w:val="0"/>
          <w:divBdr>
            <w:top w:val="none" w:sz="0" w:space="0" w:color="auto"/>
            <w:left w:val="none" w:sz="0" w:space="0" w:color="auto"/>
            <w:bottom w:val="none" w:sz="0" w:space="0" w:color="auto"/>
            <w:right w:val="none" w:sz="0" w:space="0" w:color="auto"/>
          </w:divBdr>
        </w:div>
        <w:div w:id="1207568508">
          <w:marLeft w:val="0"/>
          <w:marRight w:val="0"/>
          <w:marTop w:val="0"/>
          <w:marBottom w:val="0"/>
          <w:divBdr>
            <w:top w:val="none" w:sz="0" w:space="0" w:color="auto"/>
            <w:left w:val="none" w:sz="0" w:space="0" w:color="auto"/>
            <w:bottom w:val="none" w:sz="0" w:space="0" w:color="auto"/>
            <w:right w:val="none" w:sz="0" w:space="0" w:color="auto"/>
          </w:divBdr>
        </w:div>
        <w:div w:id="2142461120">
          <w:marLeft w:val="0"/>
          <w:marRight w:val="0"/>
          <w:marTop w:val="0"/>
          <w:marBottom w:val="0"/>
          <w:divBdr>
            <w:top w:val="none" w:sz="0" w:space="0" w:color="auto"/>
            <w:left w:val="none" w:sz="0" w:space="0" w:color="auto"/>
            <w:bottom w:val="none" w:sz="0" w:space="0" w:color="auto"/>
            <w:right w:val="none" w:sz="0" w:space="0" w:color="auto"/>
          </w:divBdr>
        </w:div>
        <w:div w:id="1545874693">
          <w:marLeft w:val="0"/>
          <w:marRight w:val="0"/>
          <w:marTop w:val="0"/>
          <w:marBottom w:val="0"/>
          <w:divBdr>
            <w:top w:val="none" w:sz="0" w:space="0" w:color="auto"/>
            <w:left w:val="none" w:sz="0" w:space="0" w:color="auto"/>
            <w:bottom w:val="none" w:sz="0" w:space="0" w:color="auto"/>
            <w:right w:val="none" w:sz="0" w:space="0" w:color="auto"/>
          </w:divBdr>
        </w:div>
        <w:div w:id="844251545">
          <w:marLeft w:val="0"/>
          <w:marRight w:val="0"/>
          <w:marTop w:val="0"/>
          <w:marBottom w:val="0"/>
          <w:divBdr>
            <w:top w:val="none" w:sz="0" w:space="0" w:color="auto"/>
            <w:left w:val="none" w:sz="0" w:space="0" w:color="auto"/>
            <w:bottom w:val="none" w:sz="0" w:space="0" w:color="auto"/>
            <w:right w:val="none" w:sz="0" w:space="0" w:color="auto"/>
          </w:divBdr>
        </w:div>
      </w:divsChild>
    </w:div>
    <w:div w:id="531117807">
      <w:bodyDiv w:val="1"/>
      <w:marLeft w:val="0"/>
      <w:marRight w:val="0"/>
      <w:marTop w:val="0"/>
      <w:marBottom w:val="0"/>
      <w:divBdr>
        <w:top w:val="none" w:sz="0" w:space="0" w:color="auto"/>
        <w:left w:val="none" w:sz="0" w:space="0" w:color="auto"/>
        <w:bottom w:val="none" w:sz="0" w:space="0" w:color="auto"/>
        <w:right w:val="none" w:sz="0" w:space="0" w:color="auto"/>
      </w:divBdr>
    </w:div>
    <w:div w:id="551622142">
      <w:bodyDiv w:val="1"/>
      <w:marLeft w:val="0"/>
      <w:marRight w:val="0"/>
      <w:marTop w:val="0"/>
      <w:marBottom w:val="0"/>
      <w:divBdr>
        <w:top w:val="none" w:sz="0" w:space="0" w:color="auto"/>
        <w:left w:val="none" w:sz="0" w:space="0" w:color="auto"/>
        <w:bottom w:val="none" w:sz="0" w:space="0" w:color="auto"/>
        <w:right w:val="none" w:sz="0" w:space="0" w:color="auto"/>
      </w:divBdr>
      <w:divsChild>
        <w:div w:id="1282760435">
          <w:marLeft w:val="0"/>
          <w:marRight w:val="0"/>
          <w:marTop w:val="0"/>
          <w:marBottom w:val="0"/>
          <w:divBdr>
            <w:top w:val="none" w:sz="0" w:space="0" w:color="auto"/>
            <w:left w:val="none" w:sz="0" w:space="0" w:color="auto"/>
            <w:bottom w:val="none" w:sz="0" w:space="0" w:color="auto"/>
            <w:right w:val="none" w:sz="0" w:space="0" w:color="auto"/>
          </w:divBdr>
        </w:div>
        <w:div w:id="741492004">
          <w:marLeft w:val="0"/>
          <w:marRight w:val="0"/>
          <w:marTop w:val="0"/>
          <w:marBottom w:val="0"/>
          <w:divBdr>
            <w:top w:val="none" w:sz="0" w:space="0" w:color="auto"/>
            <w:left w:val="none" w:sz="0" w:space="0" w:color="auto"/>
            <w:bottom w:val="none" w:sz="0" w:space="0" w:color="auto"/>
            <w:right w:val="none" w:sz="0" w:space="0" w:color="auto"/>
          </w:divBdr>
        </w:div>
      </w:divsChild>
    </w:div>
    <w:div w:id="551648913">
      <w:bodyDiv w:val="1"/>
      <w:marLeft w:val="0"/>
      <w:marRight w:val="0"/>
      <w:marTop w:val="0"/>
      <w:marBottom w:val="0"/>
      <w:divBdr>
        <w:top w:val="none" w:sz="0" w:space="0" w:color="auto"/>
        <w:left w:val="none" w:sz="0" w:space="0" w:color="auto"/>
        <w:bottom w:val="none" w:sz="0" w:space="0" w:color="auto"/>
        <w:right w:val="none" w:sz="0" w:space="0" w:color="auto"/>
      </w:divBdr>
    </w:div>
    <w:div w:id="575015999">
      <w:bodyDiv w:val="1"/>
      <w:marLeft w:val="0"/>
      <w:marRight w:val="0"/>
      <w:marTop w:val="0"/>
      <w:marBottom w:val="0"/>
      <w:divBdr>
        <w:top w:val="none" w:sz="0" w:space="0" w:color="auto"/>
        <w:left w:val="none" w:sz="0" w:space="0" w:color="auto"/>
        <w:bottom w:val="none" w:sz="0" w:space="0" w:color="auto"/>
        <w:right w:val="none" w:sz="0" w:space="0" w:color="auto"/>
      </w:divBdr>
      <w:divsChild>
        <w:div w:id="1500198892">
          <w:marLeft w:val="0"/>
          <w:marRight w:val="0"/>
          <w:marTop w:val="0"/>
          <w:marBottom w:val="0"/>
          <w:divBdr>
            <w:top w:val="none" w:sz="0" w:space="0" w:color="auto"/>
            <w:left w:val="none" w:sz="0" w:space="0" w:color="auto"/>
            <w:bottom w:val="none" w:sz="0" w:space="0" w:color="auto"/>
            <w:right w:val="none" w:sz="0" w:space="0" w:color="auto"/>
          </w:divBdr>
        </w:div>
        <w:div w:id="1642073480">
          <w:marLeft w:val="0"/>
          <w:marRight w:val="0"/>
          <w:marTop w:val="0"/>
          <w:marBottom w:val="0"/>
          <w:divBdr>
            <w:top w:val="none" w:sz="0" w:space="0" w:color="auto"/>
            <w:left w:val="none" w:sz="0" w:space="0" w:color="auto"/>
            <w:bottom w:val="none" w:sz="0" w:space="0" w:color="auto"/>
            <w:right w:val="none" w:sz="0" w:space="0" w:color="auto"/>
          </w:divBdr>
        </w:div>
        <w:div w:id="367222418">
          <w:marLeft w:val="0"/>
          <w:marRight w:val="0"/>
          <w:marTop w:val="0"/>
          <w:marBottom w:val="0"/>
          <w:divBdr>
            <w:top w:val="none" w:sz="0" w:space="0" w:color="auto"/>
            <w:left w:val="none" w:sz="0" w:space="0" w:color="auto"/>
            <w:bottom w:val="none" w:sz="0" w:space="0" w:color="auto"/>
            <w:right w:val="none" w:sz="0" w:space="0" w:color="auto"/>
          </w:divBdr>
        </w:div>
      </w:divsChild>
    </w:div>
    <w:div w:id="587009263">
      <w:bodyDiv w:val="1"/>
      <w:marLeft w:val="0"/>
      <w:marRight w:val="0"/>
      <w:marTop w:val="0"/>
      <w:marBottom w:val="0"/>
      <w:divBdr>
        <w:top w:val="none" w:sz="0" w:space="0" w:color="auto"/>
        <w:left w:val="none" w:sz="0" w:space="0" w:color="auto"/>
        <w:bottom w:val="none" w:sz="0" w:space="0" w:color="auto"/>
        <w:right w:val="none" w:sz="0" w:space="0" w:color="auto"/>
      </w:divBdr>
      <w:divsChild>
        <w:div w:id="1037319723">
          <w:marLeft w:val="0"/>
          <w:marRight w:val="0"/>
          <w:marTop w:val="0"/>
          <w:marBottom w:val="0"/>
          <w:divBdr>
            <w:top w:val="none" w:sz="0" w:space="0" w:color="auto"/>
            <w:left w:val="none" w:sz="0" w:space="0" w:color="auto"/>
            <w:bottom w:val="none" w:sz="0" w:space="0" w:color="auto"/>
            <w:right w:val="none" w:sz="0" w:space="0" w:color="auto"/>
          </w:divBdr>
          <w:divsChild>
            <w:div w:id="1533302968">
              <w:marLeft w:val="0"/>
              <w:marRight w:val="0"/>
              <w:marTop w:val="0"/>
              <w:marBottom w:val="0"/>
              <w:divBdr>
                <w:top w:val="none" w:sz="0" w:space="0" w:color="auto"/>
                <w:left w:val="none" w:sz="0" w:space="0" w:color="auto"/>
                <w:bottom w:val="none" w:sz="0" w:space="0" w:color="auto"/>
                <w:right w:val="none" w:sz="0" w:space="0" w:color="auto"/>
              </w:divBdr>
              <w:divsChild>
                <w:div w:id="149364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18312">
      <w:bodyDiv w:val="1"/>
      <w:marLeft w:val="0"/>
      <w:marRight w:val="0"/>
      <w:marTop w:val="0"/>
      <w:marBottom w:val="0"/>
      <w:divBdr>
        <w:top w:val="none" w:sz="0" w:space="0" w:color="auto"/>
        <w:left w:val="none" w:sz="0" w:space="0" w:color="auto"/>
        <w:bottom w:val="none" w:sz="0" w:space="0" w:color="auto"/>
        <w:right w:val="none" w:sz="0" w:space="0" w:color="auto"/>
      </w:divBdr>
      <w:divsChild>
        <w:div w:id="1720933657">
          <w:marLeft w:val="0"/>
          <w:marRight w:val="0"/>
          <w:marTop w:val="0"/>
          <w:marBottom w:val="0"/>
          <w:divBdr>
            <w:top w:val="none" w:sz="0" w:space="0" w:color="auto"/>
            <w:left w:val="none" w:sz="0" w:space="0" w:color="auto"/>
            <w:bottom w:val="none" w:sz="0" w:space="0" w:color="auto"/>
            <w:right w:val="none" w:sz="0" w:space="0" w:color="auto"/>
          </w:divBdr>
        </w:div>
        <w:div w:id="435175233">
          <w:marLeft w:val="0"/>
          <w:marRight w:val="0"/>
          <w:marTop w:val="0"/>
          <w:marBottom w:val="0"/>
          <w:divBdr>
            <w:top w:val="none" w:sz="0" w:space="0" w:color="auto"/>
            <w:left w:val="none" w:sz="0" w:space="0" w:color="auto"/>
            <w:bottom w:val="none" w:sz="0" w:space="0" w:color="auto"/>
            <w:right w:val="none" w:sz="0" w:space="0" w:color="auto"/>
          </w:divBdr>
        </w:div>
        <w:div w:id="1097748034">
          <w:marLeft w:val="0"/>
          <w:marRight w:val="0"/>
          <w:marTop w:val="0"/>
          <w:marBottom w:val="0"/>
          <w:divBdr>
            <w:top w:val="none" w:sz="0" w:space="0" w:color="auto"/>
            <w:left w:val="none" w:sz="0" w:space="0" w:color="auto"/>
            <w:bottom w:val="none" w:sz="0" w:space="0" w:color="auto"/>
            <w:right w:val="none" w:sz="0" w:space="0" w:color="auto"/>
          </w:divBdr>
        </w:div>
        <w:div w:id="1579627929">
          <w:marLeft w:val="0"/>
          <w:marRight w:val="0"/>
          <w:marTop w:val="0"/>
          <w:marBottom w:val="0"/>
          <w:divBdr>
            <w:top w:val="none" w:sz="0" w:space="0" w:color="auto"/>
            <w:left w:val="none" w:sz="0" w:space="0" w:color="auto"/>
            <w:bottom w:val="none" w:sz="0" w:space="0" w:color="auto"/>
            <w:right w:val="none" w:sz="0" w:space="0" w:color="auto"/>
          </w:divBdr>
        </w:div>
        <w:div w:id="936719256">
          <w:marLeft w:val="0"/>
          <w:marRight w:val="0"/>
          <w:marTop w:val="0"/>
          <w:marBottom w:val="0"/>
          <w:divBdr>
            <w:top w:val="none" w:sz="0" w:space="0" w:color="auto"/>
            <w:left w:val="none" w:sz="0" w:space="0" w:color="auto"/>
            <w:bottom w:val="none" w:sz="0" w:space="0" w:color="auto"/>
            <w:right w:val="none" w:sz="0" w:space="0" w:color="auto"/>
          </w:divBdr>
        </w:div>
        <w:div w:id="1503276454">
          <w:marLeft w:val="0"/>
          <w:marRight w:val="0"/>
          <w:marTop w:val="0"/>
          <w:marBottom w:val="0"/>
          <w:divBdr>
            <w:top w:val="none" w:sz="0" w:space="0" w:color="auto"/>
            <w:left w:val="none" w:sz="0" w:space="0" w:color="auto"/>
            <w:bottom w:val="none" w:sz="0" w:space="0" w:color="auto"/>
            <w:right w:val="none" w:sz="0" w:space="0" w:color="auto"/>
          </w:divBdr>
        </w:div>
        <w:div w:id="1628243059">
          <w:marLeft w:val="0"/>
          <w:marRight w:val="0"/>
          <w:marTop w:val="0"/>
          <w:marBottom w:val="0"/>
          <w:divBdr>
            <w:top w:val="none" w:sz="0" w:space="0" w:color="auto"/>
            <w:left w:val="none" w:sz="0" w:space="0" w:color="auto"/>
            <w:bottom w:val="none" w:sz="0" w:space="0" w:color="auto"/>
            <w:right w:val="none" w:sz="0" w:space="0" w:color="auto"/>
          </w:divBdr>
        </w:div>
        <w:div w:id="1196309209">
          <w:marLeft w:val="0"/>
          <w:marRight w:val="0"/>
          <w:marTop w:val="0"/>
          <w:marBottom w:val="0"/>
          <w:divBdr>
            <w:top w:val="none" w:sz="0" w:space="0" w:color="auto"/>
            <w:left w:val="none" w:sz="0" w:space="0" w:color="auto"/>
            <w:bottom w:val="none" w:sz="0" w:space="0" w:color="auto"/>
            <w:right w:val="none" w:sz="0" w:space="0" w:color="auto"/>
          </w:divBdr>
        </w:div>
        <w:div w:id="801651339">
          <w:marLeft w:val="0"/>
          <w:marRight w:val="0"/>
          <w:marTop w:val="0"/>
          <w:marBottom w:val="0"/>
          <w:divBdr>
            <w:top w:val="none" w:sz="0" w:space="0" w:color="auto"/>
            <w:left w:val="none" w:sz="0" w:space="0" w:color="auto"/>
            <w:bottom w:val="none" w:sz="0" w:space="0" w:color="auto"/>
            <w:right w:val="none" w:sz="0" w:space="0" w:color="auto"/>
          </w:divBdr>
        </w:div>
        <w:div w:id="142357201">
          <w:marLeft w:val="0"/>
          <w:marRight w:val="0"/>
          <w:marTop w:val="0"/>
          <w:marBottom w:val="0"/>
          <w:divBdr>
            <w:top w:val="none" w:sz="0" w:space="0" w:color="auto"/>
            <w:left w:val="none" w:sz="0" w:space="0" w:color="auto"/>
            <w:bottom w:val="none" w:sz="0" w:space="0" w:color="auto"/>
            <w:right w:val="none" w:sz="0" w:space="0" w:color="auto"/>
          </w:divBdr>
        </w:div>
        <w:div w:id="171913942">
          <w:marLeft w:val="0"/>
          <w:marRight w:val="0"/>
          <w:marTop w:val="0"/>
          <w:marBottom w:val="0"/>
          <w:divBdr>
            <w:top w:val="none" w:sz="0" w:space="0" w:color="auto"/>
            <w:left w:val="none" w:sz="0" w:space="0" w:color="auto"/>
            <w:bottom w:val="none" w:sz="0" w:space="0" w:color="auto"/>
            <w:right w:val="none" w:sz="0" w:space="0" w:color="auto"/>
          </w:divBdr>
        </w:div>
        <w:div w:id="1318534010">
          <w:marLeft w:val="0"/>
          <w:marRight w:val="0"/>
          <w:marTop w:val="0"/>
          <w:marBottom w:val="0"/>
          <w:divBdr>
            <w:top w:val="none" w:sz="0" w:space="0" w:color="auto"/>
            <w:left w:val="none" w:sz="0" w:space="0" w:color="auto"/>
            <w:bottom w:val="none" w:sz="0" w:space="0" w:color="auto"/>
            <w:right w:val="none" w:sz="0" w:space="0" w:color="auto"/>
          </w:divBdr>
        </w:div>
        <w:div w:id="1676492209">
          <w:marLeft w:val="0"/>
          <w:marRight w:val="0"/>
          <w:marTop w:val="0"/>
          <w:marBottom w:val="0"/>
          <w:divBdr>
            <w:top w:val="none" w:sz="0" w:space="0" w:color="auto"/>
            <w:left w:val="none" w:sz="0" w:space="0" w:color="auto"/>
            <w:bottom w:val="none" w:sz="0" w:space="0" w:color="auto"/>
            <w:right w:val="none" w:sz="0" w:space="0" w:color="auto"/>
          </w:divBdr>
        </w:div>
        <w:div w:id="1302615605">
          <w:marLeft w:val="0"/>
          <w:marRight w:val="0"/>
          <w:marTop w:val="0"/>
          <w:marBottom w:val="0"/>
          <w:divBdr>
            <w:top w:val="none" w:sz="0" w:space="0" w:color="auto"/>
            <w:left w:val="none" w:sz="0" w:space="0" w:color="auto"/>
            <w:bottom w:val="none" w:sz="0" w:space="0" w:color="auto"/>
            <w:right w:val="none" w:sz="0" w:space="0" w:color="auto"/>
          </w:divBdr>
        </w:div>
        <w:div w:id="1152791970">
          <w:marLeft w:val="0"/>
          <w:marRight w:val="0"/>
          <w:marTop w:val="0"/>
          <w:marBottom w:val="0"/>
          <w:divBdr>
            <w:top w:val="none" w:sz="0" w:space="0" w:color="auto"/>
            <w:left w:val="none" w:sz="0" w:space="0" w:color="auto"/>
            <w:bottom w:val="none" w:sz="0" w:space="0" w:color="auto"/>
            <w:right w:val="none" w:sz="0" w:space="0" w:color="auto"/>
          </w:divBdr>
        </w:div>
        <w:div w:id="683676441">
          <w:marLeft w:val="0"/>
          <w:marRight w:val="0"/>
          <w:marTop w:val="0"/>
          <w:marBottom w:val="0"/>
          <w:divBdr>
            <w:top w:val="none" w:sz="0" w:space="0" w:color="auto"/>
            <w:left w:val="none" w:sz="0" w:space="0" w:color="auto"/>
            <w:bottom w:val="none" w:sz="0" w:space="0" w:color="auto"/>
            <w:right w:val="none" w:sz="0" w:space="0" w:color="auto"/>
          </w:divBdr>
        </w:div>
        <w:div w:id="1105536528">
          <w:marLeft w:val="0"/>
          <w:marRight w:val="0"/>
          <w:marTop w:val="0"/>
          <w:marBottom w:val="0"/>
          <w:divBdr>
            <w:top w:val="none" w:sz="0" w:space="0" w:color="auto"/>
            <w:left w:val="none" w:sz="0" w:space="0" w:color="auto"/>
            <w:bottom w:val="none" w:sz="0" w:space="0" w:color="auto"/>
            <w:right w:val="none" w:sz="0" w:space="0" w:color="auto"/>
          </w:divBdr>
        </w:div>
        <w:div w:id="1079906978">
          <w:marLeft w:val="0"/>
          <w:marRight w:val="0"/>
          <w:marTop w:val="0"/>
          <w:marBottom w:val="0"/>
          <w:divBdr>
            <w:top w:val="none" w:sz="0" w:space="0" w:color="auto"/>
            <w:left w:val="none" w:sz="0" w:space="0" w:color="auto"/>
            <w:bottom w:val="none" w:sz="0" w:space="0" w:color="auto"/>
            <w:right w:val="none" w:sz="0" w:space="0" w:color="auto"/>
          </w:divBdr>
        </w:div>
        <w:div w:id="1747343235">
          <w:marLeft w:val="0"/>
          <w:marRight w:val="0"/>
          <w:marTop w:val="0"/>
          <w:marBottom w:val="0"/>
          <w:divBdr>
            <w:top w:val="none" w:sz="0" w:space="0" w:color="auto"/>
            <w:left w:val="none" w:sz="0" w:space="0" w:color="auto"/>
            <w:bottom w:val="none" w:sz="0" w:space="0" w:color="auto"/>
            <w:right w:val="none" w:sz="0" w:space="0" w:color="auto"/>
          </w:divBdr>
        </w:div>
        <w:div w:id="1901748491">
          <w:marLeft w:val="0"/>
          <w:marRight w:val="0"/>
          <w:marTop w:val="0"/>
          <w:marBottom w:val="0"/>
          <w:divBdr>
            <w:top w:val="none" w:sz="0" w:space="0" w:color="auto"/>
            <w:left w:val="none" w:sz="0" w:space="0" w:color="auto"/>
            <w:bottom w:val="none" w:sz="0" w:space="0" w:color="auto"/>
            <w:right w:val="none" w:sz="0" w:space="0" w:color="auto"/>
          </w:divBdr>
        </w:div>
        <w:div w:id="304356642">
          <w:marLeft w:val="0"/>
          <w:marRight w:val="0"/>
          <w:marTop w:val="0"/>
          <w:marBottom w:val="0"/>
          <w:divBdr>
            <w:top w:val="none" w:sz="0" w:space="0" w:color="auto"/>
            <w:left w:val="none" w:sz="0" w:space="0" w:color="auto"/>
            <w:bottom w:val="none" w:sz="0" w:space="0" w:color="auto"/>
            <w:right w:val="none" w:sz="0" w:space="0" w:color="auto"/>
          </w:divBdr>
        </w:div>
        <w:div w:id="1005594929">
          <w:marLeft w:val="0"/>
          <w:marRight w:val="0"/>
          <w:marTop w:val="0"/>
          <w:marBottom w:val="0"/>
          <w:divBdr>
            <w:top w:val="none" w:sz="0" w:space="0" w:color="auto"/>
            <w:left w:val="none" w:sz="0" w:space="0" w:color="auto"/>
            <w:bottom w:val="none" w:sz="0" w:space="0" w:color="auto"/>
            <w:right w:val="none" w:sz="0" w:space="0" w:color="auto"/>
          </w:divBdr>
        </w:div>
        <w:div w:id="1286498158">
          <w:marLeft w:val="0"/>
          <w:marRight w:val="0"/>
          <w:marTop w:val="0"/>
          <w:marBottom w:val="0"/>
          <w:divBdr>
            <w:top w:val="none" w:sz="0" w:space="0" w:color="auto"/>
            <w:left w:val="none" w:sz="0" w:space="0" w:color="auto"/>
            <w:bottom w:val="none" w:sz="0" w:space="0" w:color="auto"/>
            <w:right w:val="none" w:sz="0" w:space="0" w:color="auto"/>
          </w:divBdr>
        </w:div>
        <w:div w:id="2114979451">
          <w:marLeft w:val="0"/>
          <w:marRight w:val="0"/>
          <w:marTop w:val="0"/>
          <w:marBottom w:val="0"/>
          <w:divBdr>
            <w:top w:val="none" w:sz="0" w:space="0" w:color="auto"/>
            <w:left w:val="none" w:sz="0" w:space="0" w:color="auto"/>
            <w:bottom w:val="none" w:sz="0" w:space="0" w:color="auto"/>
            <w:right w:val="none" w:sz="0" w:space="0" w:color="auto"/>
          </w:divBdr>
        </w:div>
        <w:div w:id="762534812">
          <w:marLeft w:val="0"/>
          <w:marRight w:val="0"/>
          <w:marTop w:val="0"/>
          <w:marBottom w:val="0"/>
          <w:divBdr>
            <w:top w:val="none" w:sz="0" w:space="0" w:color="auto"/>
            <w:left w:val="none" w:sz="0" w:space="0" w:color="auto"/>
            <w:bottom w:val="none" w:sz="0" w:space="0" w:color="auto"/>
            <w:right w:val="none" w:sz="0" w:space="0" w:color="auto"/>
          </w:divBdr>
        </w:div>
      </w:divsChild>
    </w:div>
    <w:div w:id="624624297">
      <w:bodyDiv w:val="1"/>
      <w:marLeft w:val="0"/>
      <w:marRight w:val="0"/>
      <w:marTop w:val="0"/>
      <w:marBottom w:val="0"/>
      <w:divBdr>
        <w:top w:val="none" w:sz="0" w:space="0" w:color="auto"/>
        <w:left w:val="none" w:sz="0" w:space="0" w:color="auto"/>
        <w:bottom w:val="none" w:sz="0" w:space="0" w:color="auto"/>
        <w:right w:val="none" w:sz="0" w:space="0" w:color="auto"/>
      </w:divBdr>
    </w:div>
    <w:div w:id="642349673">
      <w:bodyDiv w:val="1"/>
      <w:marLeft w:val="0"/>
      <w:marRight w:val="0"/>
      <w:marTop w:val="0"/>
      <w:marBottom w:val="0"/>
      <w:divBdr>
        <w:top w:val="none" w:sz="0" w:space="0" w:color="auto"/>
        <w:left w:val="none" w:sz="0" w:space="0" w:color="auto"/>
        <w:bottom w:val="none" w:sz="0" w:space="0" w:color="auto"/>
        <w:right w:val="none" w:sz="0" w:space="0" w:color="auto"/>
      </w:divBdr>
      <w:divsChild>
        <w:div w:id="925846070">
          <w:marLeft w:val="0"/>
          <w:marRight w:val="0"/>
          <w:marTop w:val="0"/>
          <w:marBottom w:val="0"/>
          <w:divBdr>
            <w:top w:val="none" w:sz="0" w:space="0" w:color="auto"/>
            <w:left w:val="none" w:sz="0" w:space="0" w:color="auto"/>
            <w:bottom w:val="none" w:sz="0" w:space="0" w:color="auto"/>
            <w:right w:val="none" w:sz="0" w:space="0" w:color="auto"/>
          </w:divBdr>
        </w:div>
        <w:div w:id="557713926">
          <w:marLeft w:val="0"/>
          <w:marRight w:val="0"/>
          <w:marTop w:val="0"/>
          <w:marBottom w:val="0"/>
          <w:divBdr>
            <w:top w:val="none" w:sz="0" w:space="0" w:color="auto"/>
            <w:left w:val="none" w:sz="0" w:space="0" w:color="auto"/>
            <w:bottom w:val="none" w:sz="0" w:space="0" w:color="auto"/>
            <w:right w:val="none" w:sz="0" w:space="0" w:color="auto"/>
          </w:divBdr>
        </w:div>
        <w:div w:id="259067255">
          <w:marLeft w:val="0"/>
          <w:marRight w:val="0"/>
          <w:marTop w:val="0"/>
          <w:marBottom w:val="0"/>
          <w:divBdr>
            <w:top w:val="none" w:sz="0" w:space="0" w:color="auto"/>
            <w:left w:val="none" w:sz="0" w:space="0" w:color="auto"/>
            <w:bottom w:val="none" w:sz="0" w:space="0" w:color="auto"/>
            <w:right w:val="none" w:sz="0" w:space="0" w:color="auto"/>
          </w:divBdr>
        </w:div>
        <w:div w:id="141698982">
          <w:marLeft w:val="0"/>
          <w:marRight w:val="0"/>
          <w:marTop w:val="0"/>
          <w:marBottom w:val="0"/>
          <w:divBdr>
            <w:top w:val="none" w:sz="0" w:space="0" w:color="auto"/>
            <w:left w:val="none" w:sz="0" w:space="0" w:color="auto"/>
            <w:bottom w:val="none" w:sz="0" w:space="0" w:color="auto"/>
            <w:right w:val="none" w:sz="0" w:space="0" w:color="auto"/>
          </w:divBdr>
        </w:div>
        <w:div w:id="496380563">
          <w:marLeft w:val="0"/>
          <w:marRight w:val="0"/>
          <w:marTop w:val="0"/>
          <w:marBottom w:val="0"/>
          <w:divBdr>
            <w:top w:val="none" w:sz="0" w:space="0" w:color="auto"/>
            <w:left w:val="none" w:sz="0" w:space="0" w:color="auto"/>
            <w:bottom w:val="none" w:sz="0" w:space="0" w:color="auto"/>
            <w:right w:val="none" w:sz="0" w:space="0" w:color="auto"/>
          </w:divBdr>
        </w:div>
        <w:div w:id="1560508665">
          <w:marLeft w:val="0"/>
          <w:marRight w:val="0"/>
          <w:marTop w:val="0"/>
          <w:marBottom w:val="0"/>
          <w:divBdr>
            <w:top w:val="none" w:sz="0" w:space="0" w:color="auto"/>
            <w:left w:val="none" w:sz="0" w:space="0" w:color="auto"/>
            <w:bottom w:val="none" w:sz="0" w:space="0" w:color="auto"/>
            <w:right w:val="none" w:sz="0" w:space="0" w:color="auto"/>
          </w:divBdr>
        </w:div>
        <w:div w:id="532966669">
          <w:marLeft w:val="0"/>
          <w:marRight w:val="0"/>
          <w:marTop w:val="0"/>
          <w:marBottom w:val="0"/>
          <w:divBdr>
            <w:top w:val="none" w:sz="0" w:space="0" w:color="auto"/>
            <w:left w:val="none" w:sz="0" w:space="0" w:color="auto"/>
            <w:bottom w:val="none" w:sz="0" w:space="0" w:color="auto"/>
            <w:right w:val="none" w:sz="0" w:space="0" w:color="auto"/>
          </w:divBdr>
        </w:div>
      </w:divsChild>
    </w:div>
    <w:div w:id="654846021">
      <w:bodyDiv w:val="1"/>
      <w:marLeft w:val="0"/>
      <w:marRight w:val="0"/>
      <w:marTop w:val="0"/>
      <w:marBottom w:val="0"/>
      <w:divBdr>
        <w:top w:val="none" w:sz="0" w:space="0" w:color="auto"/>
        <w:left w:val="none" w:sz="0" w:space="0" w:color="auto"/>
        <w:bottom w:val="none" w:sz="0" w:space="0" w:color="auto"/>
        <w:right w:val="none" w:sz="0" w:space="0" w:color="auto"/>
      </w:divBdr>
      <w:divsChild>
        <w:div w:id="520440364">
          <w:marLeft w:val="0"/>
          <w:marRight w:val="0"/>
          <w:marTop w:val="0"/>
          <w:marBottom w:val="0"/>
          <w:divBdr>
            <w:top w:val="none" w:sz="0" w:space="0" w:color="auto"/>
            <w:left w:val="none" w:sz="0" w:space="0" w:color="auto"/>
            <w:bottom w:val="none" w:sz="0" w:space="0" w:color="auto"/>
            <w:right w:val="none" w:sz="0" w:space="0" w:color="auto"/>
          </w:divBdr>
        </w:div>
        <w:div w:id="415711337">
          <w:marLeft w:val="0"/>
          <w:marRight w:val="0"/>
          <w:marTop w:val="0"/>
          <w:marBottom w:val="0"/>
          <w:divBdr>
            <w:top w:val="none" w:sz="0" w:space="0" w:color="auto"/>
            <w:left w:val="none" w:sz="0" w:space="0" w:color="auto"/>
            <w:bottom w:val="none" w:sz="0" w:space="0" w:color="auto"/>
            <w:right w:val="none" w:sz="0" w:space="0" w:color="auto"/>
          </w:divBdr>
        </w:div>
        <w:div w:id="399864130">
          <w:marLeft w:val="0"/>
          <w:marRight w:val="0"/>
          <w:marTop w:val="0"/>
          <w:marBottom w:val="0"/>
          <w:divBdr>
            <w:top w:val="none" w:sz="0" w:space="0" w:color="auto"/>
            <w:left w:val="none" w:sz="0" w:space="0" w:color="auto"/>
            <w:bottom w:val="none" w:sz="0" w:space="0" w:color="auto"/>
            <w:right w:val="none" w:sz="0" w:space="0" w:color="auto"/>
          </w:divBdr>
        </w:div>
        <w:div w:id="483938459">
          <w:marLeft w:val="0"/>
          <w:marRight w:val="0"/>
          <w:marTop w:val="0"/>
          <w:marBottom w:val="0"/>
          <w:divBdr>
            <w:top w:val="none" w:sz="0" w:space="0" w:color="auto"/>
            <w:left w:val="none" w:sz="0" w:space="0" w:color="auto"/>
            <w:bottom w:val="none" w:sz="0" w:space="0" w:color="auto"/>
            <w:right w:val="none" w:sz="0" w:space="0" w:color="auto"/>
          </w:divBdr>
        </w:div>
        <w:div w:id="1629780356">
          <w:marLeft w:val="0"/>
          <w:marRight w:val="0"/>
          <w:marTop w:val="0"/>
          <w:marBottom w:val="0"/>
          <w:divBdr>
            <w:top w:val="none" w:sz="0" w:space="0" w:color="auto"/>
            <w:left w:val="none" w:sz="0" w:space="0" w:color="auto"/>
            <w:bottom w:val="none" w:sz="0" w:space="0" w:color="auto"/>
            <w:right w:val="none" w:sz="0" w:space="0" w:color="auto"/>
          </w:divBdr>
        </w:div>
        <w:div w:id="1538160684">
          <w:marLeft w:val="0"/>
          <w:marRight w:val="0"/>
          <w:marTop w:val="0"/>
          <w:marBottom w:val="0"/>
          <w:divBdr>
            <w:top w:val="none" w:sz="0" w:space="0" w:color="auto"/>
            <w:left w:val="none" w:sz="0" w:space="0" w:color="auto"/>
            <w:bottom w:val="none" w:sz="0" w:space="0" w:color="auto"/>
            <w:right w:val="none" w:sz="0" w:space="0" w:color="auto"/>
          </w:divBdr>
        </w:div>
        <w:div w:id="1693729110">
          <w:marLeft w:val="0"/>
          <w:marRight w:val="0"/>
          <w:marTop w:val="0"/>
          <w:marBottom w:val="0"/>
          <w:divBdr>
            <w:top w:val="none" w:sz="0" w:space="0" w:color="auto"/>
            <w:left w:val="none" w:sz="0" w:space="0" w:color="auto"/>
            <w:bottom w:val="none" w:sz="0" w:space="0" w:color="auto"/>
            <w:right w:val="none" w:sz="0" w:space="0" w:color="auto"/>
          </w:divBdr>
        </w:div>
      </w:divsChild>
    </w:div>
    <w:div w:id="661466325">
      <w:bodyDiv w:val="1"/>
      <w:marLeft w:val="0"/>
      <w:marRight w:val="0"/>
      <w:marTop w:val="0"/>
      <w:marBottom w:val="0"/>
      <w:divBdr>
        <w:top w:val="none" w:sz="0" w:space="0" w:color="auto"/>
        <w:left w:val="none" w:sz="0" w:space="0" w:color="auto"/>
        <w:bottom w:val="none" w:sz="0" w:space="0" w:color="auto"/>
        <w:right w:val="none" w:sz="0" w:space="0" w:color="auto"/>
      </w:divBdr>
      <w:divsChild>
        <w:div w:id="1000238028">
          <w:marLeft w:val="0"/>
          <w:marRight w:val="0"/>
          <w:marTop w:val="0"/>
          <w:marBottom w:val="0"/>
          <w:divBdr>
            <w:top w:val="none" w:sz="0" w:space="0" w:color="auto"/>
            <w:left w:val="none" w:sz="0" w:space="0" w:color="auto"/>
            <w:bottom w:val="none" w:sz="0" w:space="0" w:color="auto"/>
            <w:right w:val="none" w:sz="0" w:space="0" w:color="auto"/>
          </w:divBdr>
          <w:divsChild>
            <w:div w:id="533276136">
              <w:marLeft w:val="0"/>
              <w:marRight w:val="0"/>
              <w:marTop w:val="0"/>
              <w:marBottom w:val="0"/>
              <w:divBdr>
                <w:top w:val="none" w:sz="0" w:space="0" w:color="auto"/>
                <w:left w:val="none" w:sz="0" w:space="0" w:color="auto"/>
                <w:bottom w:val="none" w:sz="0" w:space="0" w:color="auto"/>
                <w:right w:val="none" w:sz="0" w:space="0" w:color="auto"/>
              </w:divBdr>
              <w:divsChild>
                <w:div w:id="928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844205">
      <w:bodyDiv w:val="1"/>
      <w:marLeft w:val="0"/>
      <w:marRight w:val="0"/>
      <w:marTop w:val="0"/>
      <w:marBottom w:val="0"/>
      <w:divBdr>
        <w:top w:val="none" w:sz="0" w:space="0" w:color="auto"/>
        <w:left w:val="none" w:sz="0" w:space="0" w:color="auto"/>
        <w:bottom w:val="none" w:sz="0" w:space="0" w:color="auto"/>
        <w:right w:val="none" w:sz="0" w:space="0" w:color="auto"/>
      </w:divBdr>
      <w:divsChild>
        <w:div w:id="592205918">
          <w:marLeft w:val="0"/>
          <w:marRight w:val="0"/>
          <w:marTop w:val="0"/>
          <w:marBottom w:val="0"/>
          <w:divBdr>
            <w:top w:val="none" w:sz="0" w:space="0" w:color="auto"/>
            <w:left w:val="none" w:sz="0" w:space="0" w:color="auto"/>
            <w:bottom w:val="none" w:sz="0" w:space="0" w:color="auto"/>
            <w:right w:val="none" w:sz="0" w:space="0" w:color="auto"/>
          </w:divBdr>
          <w:divsChild>
            <w:div w:id="47807547">
              <w:marLeft w:val="0"/>
              <w:marRight w:val="0"/>
              <w:marTop w:val="0"/>
              <w:marBottom w:val="0"/>
              <w:divBdr>
                <w:top w:val="none" w:sz="0" w:space="0" w:color="auto"/>
                <w:left w:val="none" w:sz="0" w:space="0" w:color="auto"/>
                <w:bottom w:val="none" w:sz="0" w:space="0" w:color="auto"/>
                <w:right w:val="none" w:sz="0" w:space="0" w:color="auto"/>
              </w:divBdr>
              <w:divsChild>
                <w:div w:id="154706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997182">
      <w:bodyDiv w:val="1"/>
      <w:marLeft w:val="0"/>
      <w:marRight w:val="0"/>
      <w:marTop w:val="0"/>
      <w:marBottom w:val="0"/>
      <w:divBdr>
        <w:top w:val="none" w:sz="0" w:space="0" w:color="auto"/>
        <w:left w:val="none" w:sz="0" w:space="0" w:color="auto"/>
        <w:bottom w:val="none" w:sz="0" w:space="0" w:color="auto"/>
        <w:right w:val="none" w:sz="0" w:space="0" w:color="auto"/>
      </w:divBdr>
      <w:divsChild>
        <w:div w:id="1000700084">
          <w:marLeft w:val="0"/>
          <w:marRight w:val="0"/>
          <w:marTop w:val="0"/>
          <w:marBottom w:val="0"/>
          <w:divBdr>
            <w:top w:val="none" w:sz="0" w:space="0" w:color="auto"/>
            <w:left w:val="none" w:sz="0" w:space="0" w:color="auto"/>
            <w:bottom w:val="none" w:sz="0" w:space="0" w:color="auto"/>
            <w:right w:val="none" w:sz="0" w:space="0" w:color="auto"/>
          </w:divBdr>
          <w:divsChild>
            <w:div w:id="910500905">
              <w:marLeft w:val="0"/>
              <w:marRight w:val="0"/>
              <w:marTop w:val="0"/>
              <w:marBottom w:val="0"/>
              <w:divBdr>
                <w:top w:val="none" w:sz="0" w:space="0" w:color="auto"/>
                <w:left w:val="none" w:sz="0" w:space="0" w:color="auto"/>
                <w:bottom w:val="none" w:sz="0" w:space="0" w:color="auto"/>
                <w:right w:val="none" w:sz="0" w:space="0" w:color="auto"/>
              </w:divBdr>
              <w:divsChild>
                <w:div w:id="155072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969869">
      <w:bodyDiv w:val="1"/>
      <w:marLeft w:val="0"/>
      <w:marRight w:val="0"/>
      <w:marTop w:val="0"/>
      <w:marBottom w:val="0"/>
      <w:divBdr>
        <w:top w:val="none" w:sz="0" w:space="0" w:color="auto"/>
        <w:left w:val="none" w:sz="0" w:space="0" w:color="auto"/>
        <w:bottom w:val="none" w:sz="0" w:space="0" w:color="auto"/>
        <w:right w:val="none" w:sz="0" w:space="0" w:color="auto"/>
      </w:divBdr>
      <w:divsChild>
        <w:div w:id="145124943">
          <w:marLeft w:val="0"/>
          <w:marRight w:val="0"/>
          <w:marTop w:val="0"/>
          <w:marBottom w:val="0"/>
          <w:divBdr>
            <w:top w:val="none" w:sz="0" w:space="0" w:color="auto"/>
            <w:left w:val="none" w:sz="0" w:space="0" w:color="auto"/>
            <w:bottom w:val="none" w:sz="0" w:space="0" w:color="auto"/>
            <w:right w:val="none" w:sz="0" w:space="0" w:color="auto"/>
          </w:divBdr>
        </w:div>
        <w:div w:id="1855340513">
          <w:marLeft w:val="0"/>
          <w:marRight w:val="0"/>
          <w:marTop w:val="0"/>
          <w:marBottom w:val="0"/>
          <w:divBdr>
            <w:top w:val="none" w:sz="0" w:space="0" w:color="auto"/>
            <w:left w:val="none" w:sz="0" w:space="0" w:color="auto"/>
            <w:bottom w:val="none" w:sz="0" w:space="0" w:color="auto"/>
            <w:right w:val="none" w:sz="0" w:space="0" w:color="auto"/>
          </w:divBdr>
        </w:div>
        <w:div w:id="993412969">
          <w:marLeft w:val="0"/>
          <w:marRight w:val="0"/>
          <w:marTop w:val="0"/>
          <w:marBottom w:val="0"/>
          <w:divBdr>
            <w:top w:val="none" w:sz="0" w:space="0" w:color="auto"/>
            <w:left w:val="none" w:sz="0" w:space="0" w:color="auto"/>
            <w:bottom w:val="none" w:sz="0" w:space="0" w:color="auto"/>
            <w:right w:val="none" w:sz="0" w:space="0" w:color="auto"/>
          </w:divBdr>
        </w:div>
        <w:div w:id="723800011">
          <w:marLeft w:val="0"/>
          <w:marRight w:val="0"/>
          <w:marTop w:val="0"/>
          <w:marBottom w:val="0"/>
          <w:divBdr>
            <w:top w:val="none" w:sz="0" w:space="0" w:color="auto"/>
            <w:left w:val="none" w:sz="0" w:space="0" w:color="auto"/>
            <w:bottom w:val="none" w:sz="0" w:space="0" w:color="auto"/>
            <w:right w:val="none" w:sz="0" w:space="0" w:color="auto"/>
          </w:divBdr>
        </w:div>
        <w:div w:id="740642482">
          <w:marLeft w:val="0"/>
          <w:marRight w:val="0"/>
          <w:marTop w:val="0"/>
          <w:marBottom w:val="0"/>
          <w:divBdr>
            <w:top w:val="none" w:sz="0" w:space="0" w:color="auto"/>
            <w:left w:val="none" w:sz="0" w:space="0" w:color="auto"/>
            <w:bottom w:val="none" w:sz="0" w:space="0" w:color="auto"/>
            <w:right w:val="none" w:sz="0" w:space="0" w:color="auto"/>
          </w:divBdr>
        </w:div>
      </w:divsChild>
    </w:div>
    <w:div w:id="818767906">
      <w:bodyDiv w:val="1"/>
      <w:marLeft w:val="0"/>
      <w:marRight w:val="0"/>
      <w:marTop w:val="0"/>
      <w:marBottom w:val="0"/>
      <w:divBdr>
        <w:top w:val="none" w:sz="0" w:space="0" w:color="auto"/>
        <w:left w:val="none" w:sz="0" w:space="0" w:color="auto"/>
        <w:bottom w:val="none" w:sz="0" w:space="0" w:color="auto"/>
        <w:right w:val="none" w:sz="0" w:space="0" w:color="auto"/>
      </w:divBdr>
      <w:divsChild>
        <w:div w:id="70464967">
          <w:marLeft w:val="0"/>
          <w:marRight w:val="0"/>
          <w:marTop w:val="0"/>
          <w:marBottom w:val="0"/>
          <w:divBdr>
            <w:top w:val="none" w:sz="0" w:space="0" w:color="auto"/>
            <w:left w:val="none" w:sz="0" w:space="0" w:color="auto"/>
            <w:bottom w:val="none" w:sz="0" w:space="0" w:color="auto"/>
            <w:right w:val="none" w:sz="0" w:space="0" w:color="auto"/>
          </w:divBdr>
          <w:divsChild>
            <w:div w:id="20982553">
              <w:marLeft w:val="0"/>
              <w:marRight w:val="0"/>
              <w:marTop w:val="0"/>
              <w:marBottom w:val="0"/>
              <w:divBdr>
                <w:top w:val="none" w:sz="0" w:space="0" w:color="auto"/>
                <w:left w:val="none" w:sz="0" w:space="0" w:color="auto"/>
                <w:bottom w:val="none" w:sz="0" w:space="0" w:color="auto"/>
                <w:right w:val="none" w:sz="0" w:space="0" w:color="auto"/>
              </w:divBdr>
              <w:divsChild>
                <w:div w:id="1421565818">
                  <w:marLeft w:val="0"/>
                  <w:marRight w:val="0"/>
                  <w:marTop w:val="0"/>
                  <w:marBottom w:val="0"/>
                  <w:divBdr>
                    <w:top w:val="none" w:sz="0" w:space="0" w:color="auto"/>
                    <w:left w:val="none" w:sz="0" w:space="0" w:color="auto"/>
                    <w:bottom w:val="none" w:sz="0" w:space="0" w:color="auto"/>
                    <w:right w:val="none" w:sz="0" w:space="0" w:color="auto"/>
                  </w:divBdr>
                  <w:divsChild>
                    <w:div w:id="42180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7441">
      <w:bodyDiv w:val="1"/>
      <w:marLeft w:val="0"/>
      <w:marRight w:val="0"/>
      <w:marTop w:val="0"/>
      <w:marBottom w:val="0"/>
      <w:divBdr>
        <w:top w:val="none" w:sz="0" w:space="0" w:color="auto"/>
        <w:left w:val="none" w:sz="0" w:space="0" w:color="auto"/>
        <w:bottom w:val="none" w:sz="0" w:space="0" w:color="auto"/>
        <w:right w:val="none" w:sz="0" w:space="0" w:color="auto"/>
      </w:divBdr>
    </w:div>
    <w:div w:id="916093374">
      <w:bodyDiv w:val="1"/>
      <w:marLeft w:val="0"/>
      <w:marRight w:val="0"/>
      <w:marTop w:val="0"/>
      <w:marBottom w:val="0"/>
      <w:divBdr>
        <w:top w:val="none" w:sz="0" w:space="0" w:color="auto"/>
        <w:left w:val="none" w:sz="0" w:space="0" w:color="auto"/>
        <w:bottom w:val="none" w:sz="0" w:space="0" w:color="auto"/>
        <w:right w:val="none" w:sz="0" w:space="0" w:color="auto"/>
      </w:divBdr>
    </w:div>
    <w:div w:id="943920319">
      <w:bodyDiv w:val="1"/>
      <w:marLeft w:val="0"/>
      <w:marRight w:val="0"/>
      <w:marTop w:val="0"/>
      <w:marBottom w:val="0"/>
      <w:divBdr>
        <w:top w:val="none" w:sz="0" w:space="0" w:color="auto"/>
        <w:left w:val="none" w:sz="0" w:space="0" w:color="auto"/>
        <w:bottom w:val="none" w:sz="0" w:space="0" w:color="auto"/>
        <w:right w:val="none" w:sz="0" w:space="0" w:color="auto"/>
      </w:divBdr>
      <w:divsChild>
        <w:div w:id="963577858">
          <w:marLeft w:val="0"/>
          <w:marRight w:val="0"/>
          <w:marTop w:val="0"/>
          <w:marBottom w:val="0"/>
          <w:divBdr>
            <w:top w:val="none" w:sz="0" w:space="0" w:color="auto"/>
            <w:left w:val="none" w:sz="0" w:space="0" w:color="auto"/>
            <w:bottom w:val="none" w:sz="0" w:space="0" w:color="auto"/>
            <w:right w:val="none" w:sz="0" w:space="0" w:color="auto"/>
          </w:divBdr>
          <w:divsChild>
            <w:div w:id="841353108">
              <w:marLeft w:val="0"/>
              <w:marRight w:val="0"/>
              <w:marTop w:val="0"/>
              <w:marBottom w:val="0"/>
              <w:divBdr>
                <w:top w:val="none" w:sz="0" w:space="0" w:color="auto"/>
                <w:left w:val="none" w:sz="0" w:space="0" w:color="auto"/>
                <w:bottom w:val="none" w:sz="0" w:space="0" w:color="auto"/>
                <w:right w:val="none" w:sz="0" w:space="0" w:color="auto"/>
              </w:divBdr>
              <w:divsChild>
                <w:div w:id="1325861750">
                  <w:marLeft w:val="0"/>
                  <w:marRight w:val="0"/>
                  <w:marTop w:val="0"/>
                  <w:marBottom w:val="0"/>
                  <w:divBdr>
                    <w:top w:val="none" w:sz="0" w:space="0" w:color="auto"/>
                    <w:left w:val="none" w:sz="0" w:space="0" w:color="auto"/>
                    <w:bottom w:val="none" w:sz="0" w:space="0" w:color="auto"/>
                    <w:right w:val="none" w:sz="0" w:space="0" w:color="auto"/>
                  </w:divBdr>
                  <w:divsChild>
                    <w:div w:id="165826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451534">
      <w:bodyDiv w:val="1"/>
      <w:marLeft w:val="0"/>
      <w:marRight w:val="0"/>
      <w:marTop w:val="0"/>
      <w:marBottom w:val="0"/>
      <w:divBdr>
        <w:top w:val="none" w:sz="0" w:space="0" w:color="auto"/>
        <w:left w:val="none" w:sz="0" w:space="0" w:color="auto"/>
        <w:bottom w:val="none" w:sz="0" w:space="0" w:color="auto"/>
        <w:right w:val="none" w:sz="0" w:space="0" w:color="auto"/>
      </w:divBdr>
      <w:divsChild>
        <w:div w:id="927541150">
          <w:marLeft w:val="0"/>
          <w:marRight w:val="0"/>
          <w:marTop w:val="0"/>
          <w:marBottom w:val="0"/>
          <w:divBdr>
            <w:top w:val="none" w:sz="0" w:space="0" w:color="auto"/>
            <w:left w:val="none" w:sz="0" w:space="0" w:color="auto"/>
            <w:bottom w:val="none" w:sz="0" w:space="0" w:color="auto"/>
            <w:right w:val="none" w:sz="0" w:space="0" w:color="auto"/>
          </w:divBdr>
          <w:divsChild>
            <w:div w:id="1713461339">
              <w:marLeft w:val="0"/>
              <w:marRight w:val="0"/>
              <w:marTop w:val="0"/>
              <w:marBottom w:val="0"/>
              <w:divBdr>
                <w:top w:val="none" w:sz="0" w:space="0" w:color="auto"/>
                <w:left w:val="none" w:sz="0" w:space="0" w:color="auto"/>
                <w:bottom w:val="none" w:sz="0" w:space="0" w:color="auto"/>
                <w:right w:val="none" w:sz="0" w:space="0" w:color="auto"/>
              </w:divBdr>
            </w:div>
          </w:divsChild>
        </w:div>
        <w:div w:id="782576900">
          <w:marLeft w:val="0"/>
          <w:marRight w:val="0"/>
          <w:marTop w:val="0"/>
          <w:marBottom w:val="0"/>
          <w:divBdr>
            <w:top w:val="none" w:sz="0" w:space="0" w:color="auto"/>
            <w:left w:val="none" w:sz="0" w:space="0" w:color="auto"/>
            <w:bottom w:val="none" w:sz="0" w:space="0" w:color="auto"/>
            <w:right w:val="none" w:sz="0" w:space="0" w:color="auto"/>
          </w:divBdr>
          <w:divsChild>
            <w:div w:id="159994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309424">
      <w:bodyDiv w:val="1"/>
      <w:marLeft w:val="0"/>
      <w:marRight w:val="0"/>
      <w:marTop w:val="0"/>
      <w:marBottom w:val="0"/>
      <w:divBdr>
        <w:top w:val="none" w:sz="0" w:space="0" w:color="auto"/>
        <w:left w:val="none" w:sz="0" w:space="0" w:color="auto"/>
        <w:bottom w:val="none" w:sz="0" w:space="0" w:color="auto"/>
        <w:right w:val="none" w:sz="0" w:space="0" w:color="auto"/>
      </w:divBdr>
    </w:div>
    <w:div w:id="974868450">
      <w:bodyDiv w:val="1"/>
      <w:marLeft w:val="0"/>
      <w:marRight w:val="0"/>
      <w:marTop w:val="0"/>
      <w:marBottom w:val="0"/>
      <w:divBdr>
        <w:top w:val="none" w:sz="0" w:space="0" w:color="auto"/>
        <w:left w:val="none" w:sz="0" w:space="0" w:color="auto"/>
        <w:bottom w:val="none" w:sz="0" w:space="0" w:color="auto"/>
        <w:right w:val="none" w:sz="0" w:space="0" w:color="auto"/>
      </w:divBdr>
      <w:divsChild>
        <w:div w:id="1821531451">
          <w:marLeft w:val="0"/>
          <w:marRight w:val="0"/>
          <w:marTop w:val="0"/>
          <w:marBottom w:val="0"/>
          <w:divBdr>
            <w:top w:val="none" w:sz="0" w:space="0" w:color="auto"/>
            <w:left w:val="none" w:sz="0" w:space="0" w:color="auto"/>
            <w:bottom w:val="none" w:sz="0" w:space="0" w:color="auto"/>
            <w:right w:val="none" w:sz="0" w:space="0" w:color="auto"/>
          </w:divBdr>
        </w:div>
        <w:div w:id="956250981">
          <w:marLeft w:val="0"/>
          <w:marRight w:val="0"/>
          <w:marTop w:val="0"/>
          <w:marBottom w:val="0"/>
          <w:divBdr>
            <w:top w:val="none" w:sz="0" w:space="0" w:color="auto"/>
            <w:left w:val="none" w:sz="0" w:space="0" w:color="auto"/>
            <w:bottom w:val="none" w:sz="0" w:space="0" w:color="auto"/>
            <w:right w:val="none" w:sz="0" w:space="0" w:color="auto"/>
          </w:divBdr>
        </w:div>
        <w:div w:id="927734107">
          <w:marLeft w:val="0"/>
          <w:marRight w:val="0"/>
          <w:marTop w:val="0"/>
          <w:marBottom w:val="0"/>
          <w:divBdr>
            <w:top w:val="none" w:sz="0" w:space="0" w:color="auto"/>
            <w:left w:val="none" w:sz="0" w:space="0" w:color="auto"/>
            <w:bottom w:val="none" w:sz="0" w:space="0" w:color="auto"/>
            <w:right w:val="none" w:sz="0" w:space="0" w:color="auto"/>
          </w:divBdr>
        </w:div>
        <w:div w:id="942297215">
          <w:marLeft w:val="0"/>
          <w:marRight w:val="0"/>
          <w:marTop w:val="0"/>
          <w:marBottom w:val="0"/>
          <w:divBdr>
            <w:top w:val="none" w:sz="0" w:space="0" w:color="auto"/>
            <w:left w:val="none" w:sz="0" w:space="0" w:color="auto"/>
            <w:bottom w:val="none" w:sz="0" w:space="0" w:color="auto"/>
            <w:right w:val="none" w:sz="0" w:space="0" w:color="auto"/>
          </w:divBdr>
        </w:div>
        <w:div w:id="994069776">
          <w:marLeft w:val="0"/>
          <w:marRight w:val="0"/>
          <w:marTop w:val="0"/>
          <w:marBottom w:val="0"/>
          <w:divBdr>
            <w:top w:val="none" w:sz="0" w:space="0" w:color="auto"/>
            <w:left w:val="none" w:sz="0" w:space="0" w:color="auto"/>
            <w:bottom w:val="none" w:sz="0" w:space="0" w:color="auto"/>
            <w:right w:val="none" w:sz="0" w:space="0" w:color="auto"/>
          </w:divBdr>
        </w:div>
        <w:div w:id="179973147">
          <w:marLeft w:val="0"/>
          <w:marRight w:val="0"/>
          <w:marTop w:val="0"/>
          <w:marBottom w:val="0"/>
          <w:divBdr>
            <w:top w:val="none" w:sz="0" w:space="0" w:color="auto"/>
            <w:left w:val="none" w:sz="0" w:space="0" w:color="auto"/>
            <w:bottom w:val="none" w:sz="0" w:space="0" w:color="auto"/>
            <w:right w:val="none" w:sz="0" w:space="0" w:color="auto"/>
          </w:divBdr>
        </w:div>
        <w:div w:id="452557355">
          <w:marLeft w:val="0"/>
          <w:marRight w:val="0"/>
          <w:marTop w:val="0"/>
          <w:marBottom w:val="0"/>
          <w:divBdr>
            <w:top w:val="none" w:sz="0" w:space="0" w:color="auto"/>
            <w:left w:val="none" w:sz="0" w:space="0" w:color="auto"/>
            <w:bottom w:val="none" w:sz="0" w:space="0" w:color="auto"/>
            <w:right w:val="none" w:sz="0" w:space="0" w:color="auto"/>
          </w:divBdr>
        </w:div>
        <w:div w:id="2140343696">
          <w:marLeft w:val="0"/>
          <w:marRight w:val="0"/>
          <w:marTop w:val="0"/>
          <w:marBottom w:val="0"/>
          <w:divBdr>
            <w:top w:val="none" w:sz="0" w:space="0" w:color="auto"/>
            <w:left w:val="none" w:sz="0" w:space="0" w:color="auto"/>
            <w:bottom w:val="none" w:sz="0" w:space="0" w:color="auto"/>
            <w:right w:val="none" w:sz="0" w:space="0" w:color="auto"/>
          </w:divBdr>
        </w:div>
        <w:div w:id="1628851449">
          <w:marLeft w:val="0"/>
          <w:marRight w:val="0"/>
          <w:marTop w:val="0"/>
          <w:marBottom w:val="0"/>
          <w:divBdr>
            <w:top w:val="none" w:sz="0" w:space="0" w:color="auto"/>
            <w:left w:val="none" w:sz="0" w:space="0" w:color="auto"/>
            <w:bottom w:val="none" w:sz="0" w:space="0" w:color="auto"/>
            <w:right w:val="none" w:sz="0" w:space="0" w:color="auto"/>
          </w:divBdr>
        </w:div>
        <w:div w:id="2145149000">
          <w:marLeft w:val="0"/>
          <w:marRight w:val="0"/>
          <w:marTop w:val="0"/>
          <w:marBottom w:val="0"/>
          <w:divBdr>
            <w:top w:val="none" w:sz="0" w:space="0" w:color="auto"/>
            <w:left w:val="none" w:sz="0" w:space="0" w:color="auto"/>
            <w:bottom w:val="none" w:sz="0" w:space="0" w:color="auto"/>
            <w:right w:val="none" w:sz="0" w:space="0" w:color="auto"/>
          </w:divBdr>
        </w:div>
        <w:div w:id="1455907496">
          <w:marLeft w:val="0"/>
          <w:marRight w:val="0"/>
          <w:marTop w:val="0"/>
          <w:marBottom w:val="0"/>
          <w:divBdr>
            <w:top w:val="none" w:sz="0" w:space="0" w:color="auto"/>
            <w:left w:val="none" w:sz="0" w:space="0" w:color="auto"/>
            <w:bottom w:val="none" w:sz="0" w:space="0" w:color="auto"/>
            <w:right w:val="none" w:sz="0" w:space="0" w:color="auto"/>
          </w:divBdr>
        </w:div>
        <w:div w:id="2029940232">
          <w:marLeft w:val="0"/>
          <w:marRight w:val="0"/>
          <w:marTop w:val="0"/>
          <w:marBottom w:val="0"/>
          <w:divBdr>
            <w:top w:val="none" w:sz="0" w:space="0" w:color="auto"/>
            <w:left w:val="none" w:sz="0" w:space="0" w:color="auto"/>
            <w:bottom w:val="none" w:sz="0" w:space="0" w:color="auto"/>
            <w:right w:val="none" w:sz="0" w:space="0" w:color="auto"/>
          </w:divBdr>
        </w:div>
        <w:div w:id="1448307197">
          <w:marLeft w:val="0"/>
          <w:marRight w:val="0"/>
          <w:marTop w:val="0"/>
          <w:marBottom w:val="0"/>
          <w:divBdr>
            <w:top w:val="none" w:sz="0" w:space="0" w:color="auto"/>
            <w:left w:val="none" w:sz="0" w:space="0" w:color="auto"/>
            <w:bottom w:val="none" w:sz="0" w:space="0" w:color="auto"/>
            <w:right w:val="none" w:sz="0" w:space="0" w:color="auto"/>
          </w:divBdr>
        </w:div>
        <w:div w:id="709191362">
          <w:marLeft w:val="0"/>
          <w:marRight w:val="0"/>
          <w:marTop w:val="0"/>
          <w:marBottom w:val="0"/>
          <w:divBdr>
            <w:top w:val="none" w:sz="0" w:space="0" w:color="auto"/>
            <w:left w:val="none" w:sz="0" w:space="0" w:color="auto"/>
            <w:bottom w:val="none" w:sz="0" w:space="0" w:color="auto"/>
            <w:right w:val="none" w:sz="0" w:space="0" w:color="auto"/>
          </w:divBdr>
        </w:div>
        <w:div w:id="1388533753">
          <w:marLeft w:val="0"/>
          <w:marRight w:val="0"/>
          <w:marTop w:val="0"/>
          <w:marBottom w:val="0"/>
          <w:divBdr>
            <w:top w:val="none" w:sz="0" w:space="0" w:color="auto"/>
            <w:left w:val="none" w:sz="0" w:space="0" w:color="auto"/>
            <w:bottom w:val="none" w:sz="0" w:space="0" w:color="auto"/>
            <w:right w:val="none" w:sz="0" w:space="0" w:color="auto"/>
          </w:divBdr>
        </w:div>
        <w:div w:id="208617619">
          <w:marLeft w:val="0"/>
          <w:marRight w:val="0"/>
          <w:marTop w:val="0"/>
          <w:marBottom w:val="0"/>
          <w:divBdr>
            <w:top w:val="none" w:sz="0" w:space="0" w:color="auto"/>
            <w:left w:val="none" w:sz="0" w:space="0" w:color="auto"/>
            <w:bottom w:val="none" w:sz="0" w:space="0" w:color="auto"/>
            <w:right w:val="none" w:sz="0" w:space="0" w:color="auto"/>
          </w:divBdr>
        </w:div>
        <w:div w:id="1419671424">
          <w:marLeft w:val="0"/>
          <w:marRight w:val="0"/>
          <w:marTop w:val="0"/>
          <w:marBottom w:val="0"/>
          <w:divBdr>
            <w:top w:val="none" w:sz="0" w:space="0" w:color="auto"/>
            <w:left w:val="none" w:sz="0" w:space="0" w:color="auto"/>
            <w:bottom w:val="none" w:sz="0" w:space="0" w:color="auto"/>
            <w:right w:val="none" w:sz="0" w:space="0" w:color="auto"/>
          </w:divBdr>
        </w:div>
        <w:div w:id="93327020">
          <w:marLeft w:val="0"/>
          <w:marRight w:val="0"/>
          <w:marTop w:val="0"/>
          <w:marBottom w:val="0"/>
          <w:divBdr>
            <w:top w:val="none" w:sz="0" w:space="0" w:color="auto"/>
            <w:left w:val="none" w:sz="0" w:space="0" w:color="auto"/>
            <w:bottom w:val="none" w:sz="0" w:space="0" w:color="auto"/>
            <w:right w:val="none" w:sz="0" w:space="0" w:color="auto"/>
          </w:divBdr>
        </w:div>
        <w:div w:id="1723483138">
          <w:marLeft w:val="0"/>
          <w:marRight w:val="0"/>
          <w:marTop w:val="0"/>
          <w:marBottom w:val="0"/>
          <w:divBdr>
            <w:top w:val="none" w:sz="0" w:space="0" w:color="auto"/>
            <w:left w:val="none" w:sz="0" w:space="0" w:color="auto"/>
            <w:bottom w:val="none" w:sz="0" w:space="0" w:color="auto"/>
            <w:right w:val="none" w:sz="0" w:space="0" w:color="auto"/>
          </w:divBdr>
        </w:div>
        <w:div w:id="481386778">
          <w:marLeft w:val="0"/>
          <w:marRight w:val="0"/>
          <w:marTop w:val="0"/>
          <w:marBottom w:val="0"/>
          <w:divBdr>
            <w:top w:val="none" w:sz="0" w:space="0" w:color="auto"/>
            <w:left w:val="none" w:sz="0" w:space="0" w:color="auto"/>
            <w:bottom w:val="none" w:sz="0" w:space="0" w:color="auto"/>
            <w:right w:val="none" w:sz="0" w:space="0" w:color="auto"/>
          </w:divBdr>
        </w:div>
        <w:div w:id="1492713488">
          <w:marLeft w:val="0"/>
          <w:marRight w:val="0"/>
          <w:marTop w:val="0"/>
          <w:marBottom w:val="0"/>
          <w:divBdr>
            <w:top w:val="none" w:sz="0" w:space="0" w:color="auto"/>
            <w:left w:val="none" w:sz="0" w:space="0" w:color="auto"/>
            <w:bottom w:val="none" w:sz="0" w:space="0" w:color="auto"/>
            <w:right w:val="none" w:sz="0" w:space="0" w:color="auto"/>
          </w:divBdr>
        </w:div>
        <w:div w:id="1712805514">
          <w:marLeft w:val="0"/>
          <w:marRight w:val="0"/>
          <w:marTop w:val="0"/>
          <w:marBottom w:val="0"/>
          <w:divBdr>
            <w:top w:val="none" w:sz="0" w:space="0" w:color="auto"/>
            <w:left w:val="none" w:sz="0" w:space="0" w:color="auto"/>
            <w:bottom w:val="none" w:sz="0" w:space="0" w:color="auto"/>
            <w:right w:val="none" w:sz="0" w:space="0" w:color="auto"/>
          </w:divBdr>
        </w:div>
        <w:div w:id="313144124">
          <w:marLeft w:val="0"/>
          <w:marRight w:val="0"/>
          <w:marTop w:val="0"/>
          <w:marBottom w:val="0"/>
          <w:divBdr>
            <w:top w:val="none" w:sz="0" w:space="0" w:color="auto"/>
            <w:left w:val="none" w:sz="0" w:space="0" w:color="auto"/>
            <w:bottom w:val="none" w:sz="0" w:space="0" w:color="auto"/>
            <w:right w:val="none" w:sz="0" w:space="0" w:color="auto"/>
          </w:divBdr>
        </w:div>
        <w:div w:id="771516273">
          <w:marLeft w:val="0"/>
          <w:marRight w:val="0"/>
          <w:marTop w:val="0"/>
          <w:marBottom w:val="0"/>
          <w:divBdr>
            <w:top w:val="none" w:sz="0" w:space="0" w:color="auto"/>
            <w:left w:val="none" w:sz="0" w:space="0" w:color="auto"/>
            <w:bottom w:val="none" w:sz="0" w:space="0" w:color="auto"/>
            <w:right w:val="none" w:sz="0" w:space="0" w:color="auto"/>
          </w:divBdr>
        </w:div>
        <w:div w:id="2098596372">
          <w:marLeft w:val="0"/>
          <w:marRight w:val="0"/>
          <w:marTop w:val="0"/>
          <w:marBottom w:val="0"/>
          <w:divBdr>
            <w:top w:val="none" w:sz="0" w:space="0" w:color="auto"/>
            <w:left w:val="none" w:sz="0" w:space="0" w:color="auto"/>
            <w:bottom w:val="none" w:sz="0" w:space="0" w:color="auto"/>
            <w:right w:val="none" w:sz="0" w:space="0" w:color="auto"/>
          </w:divBdr>
        </w:div>
      </w:divsChild>
    </w:div>
    <w:div w:id="1007636174">
      <w:bodyDiv w:val="1"/>
      <w:marLeft w:val="0"/>
      <w:marRight w:val="0"/>
      <w:marTop w:val="0"/>
      <w:marBottom w:val="0"/>
      <w:divBdr>
        <w:top w:val="none" w:sz="0" w:space="0" w:color="auto"/>
        <w:left w:val="none" w:sz="0" w:space="0" w:color="auto"/>
        <w:bottom w:val="none" w:sz="0" w:space="0" w:color="auto"/>
        <w:right w:val="none" w:sz="0" w:space="0" w:color="auto"/>
      </w:divBdr>
      <w:divsChild>
        <w:div w:id="480007679">
          <w:marLeft w:val="0"/>
          <w:marRight w:val="0"/>
          <w:marTop w:val="0"/>
          <w:marBottom w:val="0"/>
          <w:divBdr>
            <w:top w:val="none" w:sz="0" w:space="0" w:color="auto"/>
            <w:left w:val="none" w:sz="0" w:space="0" w:color="auto"/>
            <w:bottom w:val="none" w:sz="0" w:space="0" w:color="auto"/>
            <w:right w:val="none" w:sz="0" w:space="0" w:color="auto"/>
          </w:divBdr>
          <w:divsChild>
            <w:div w:id="464197851">
              <w:marLeft w:val="0"/>
              <w:marRight w:val="0"/>
              <w:marTop w:val="0"/>
              <w:marBottom w:val="0"/>
              <w:divBdr>
                <w:top w:val="none" w:sz="0" w:space="0" w:color="auto"/>
                <w:left w:val="none" w:sz="0" w:space="0" w:color="auto"/>
                <w:bottom w:val="none" w:sz="0" w:space="0" w:color="auto"/>
                <w:right w:val="none" w:sz="0" w:space="0" w:color="auto"/>
              </w:divBdr>
              <w:divsChild>
                <w:div w:id="980695865">
                  <w:marLeft w:val="0"/>
                  <w:marRight w:val="0"/>
                  <w:marTop w:val="0"/>
                  <w:marBottom w:val="0"/>
                  <w:divBdr>
                    <w:top w:val="none" w:sz="0" w:space="0" w:color="auto"/>
                    <w:left w:val="none" w:sz="0" w:space="0" w:color="auto"/>
                    <w:bottom w:val="none" w:sz="0" w:space="0" w:color="auto"/>
                    <w:right w:val="none" w:sz="0" w:space="0" w:color="auto"/>
                  </w:divBdr>
                  <w:divsChild>
                    <w:div w:id="3199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237020">
      <w:bodyDiv w:val="1"/>
      <w:marLeft w:val="0"/>
      <w:marRight w:val="0"/>
      <w:marTop w:val="0"/>
      <w:marBottom w:val="0"/>
      <w:divBdr>
        <w:top w:val="none" w:sz="0" w:space="0" w:color="auto"/>
        <w:left w:val="none" w:sz="0" w:space="0" w:color="auto"/>
        <w:bottom w:val="none" w:sz="0" w:space="0" w:color="auto"/>
        <w:right w:val="none" w:sz="0" w:space="0" w:color="auto"/>
      </w:divBdr>
      <w:divsChild>
        <w:div w:id="1506431624">
          <w:marLeft w:val="0"/>
          <w:marRight w:val="0"/>
          <w:marTop w:val="0"/>
          <w:marBottom w:val="0"/>
          <w:divBdr>
            <w:top w:val="none" w:sz="0" w:space="0" w:color="auto"/>
            <w:left w:val="none" w:sz="0" w:space="0" w:color="auto"/>
            <w:bottom w:val="none" w:sz="0" w:space="0" w:color="auto"/>
            <w:right w:val="none" w:sz="0" w:space="0" w:color="auto"/>
          </w:divBdr>
          <w:divsChild>
            <w:div w:id="597519440">
              <w:marLeft w:val="0"/>
              <w:marRight w:val="0"/>
              <w:marTop w:val="0"/>
              <w:marBottom w:val="0"/>
              <w:divBdr>
                <w:top w:val="none" w:sz="0" w:space="0" w:color="auto"/>
                <w:left w:val="none" w:sz="0" w:space="0" w:color="auto"/>
                <w:bottom w:val="none" w:sz="0" w:space="0" w:color="auto"/>
                <w:right w:val="none" w:sz="0" w:space="0" w:color="auto"/>
              </w:divBdr>
              <w:divsChild>
                <w:div w:id="113621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9953">
      <w:bodyDiv w:val="1"/>
      <w:marLeft w:val="0"/>
      <w:marRight w:val="0"/>
      <w:marTop w:val="0"/>
      <w:marBottom w:val="0"/>
      <w:divBdr>
        <w:top w:val="none" w:sz="0" w:space="0" w:color="auto"/>
        <w:left w:val="none" w:sz="0" w:space="0" w:color="auto"/>
        <w:bottom w:val="none" w:sz="0" w:space="0" w:color="auto"/>
        <w:right w:val="none" w:sz="0" w:space="0" w:color="auto"/>
      </w:divBdr>
    </w:div>
    <w:div w:id="1141385430">
      <w:bodyDiv w:val="1"/>
      <w:marLeft w:val="0"/>
      <w:marRight w:val="0"/>
      <w:marTop w:val="0"/>
      <w:marBottom w:val="0"/>
      <w:divBdr>
        <w:top w:val="none" w:sz="0" w:space="0" w:color="auto"/>
        <w:left w:val="none" w:sz="0" w:space="0" w:color="auto"/>
        <w:bottom w:val="none" w:sz="0" w:space="0" w:color="auto"/>
        <w:right w:val="none" w:sz="0" w:space="0" w:color="auto"/>
      </w:divBdr>
    </w:div>
    <w:div w:id="1165127548">
      <w:bodyDiv w:val="1"/>
      <w:marLeft w:val="0"/>
      <w:marRight w:val="0"/>
      <w:marTop w:val="0"/>
      <w:marBottom w:val="0"/>
      <w:divBdr>
        <w:top w:val="none" w:sz="0" w:space="0" w:color="auto"/>
        <w:left w:val="none" w:sz="0" w:space="0" w:color="auto"/>
        <w:bottom w:val="none" w:sz="0" w:space="0" w:color="auto"/>
        <w:right w:val="none" w:sz="0" w:space="0" w:color="auto"/>
      </w:divBdr>
    </w:div>
    <w:div w:id="1165970971">
      <w:bodyDiv w:val="1"/>
      <w:marLeft w:val="0"/>
      <w:marRight w:val="0"/>
      <w:marTop w:val="0"/>
      <w:marBottom w:val="0"/>
      <w:divBdr>
        <w:top w:val="none" w:sz="0" w:space="0" w:color="auto"/>
        <w:left w:val="none" w:sz="0" w:space="0" w:color="auto"/>
        <w:bottom w:val="none" w:sz="0" w:space="0" w:color="auto"/>
        <w:right w:val="none" w:sz="0" w:space="0" w:color="auto"/>
      </w:divBdr>
    </w:div>
    <w:div w:id="1172140523">
      <w:bodyDiv w:val="1"/>
      <w:marLeft w:val="0"/>
      <w:marRight w:val="0"/>
      <w:marTop w:val="0"/>
      <w:marBottom w:val="0"/>
      <w:divBdr>
        <w:top w:val="none" w:sz="0" w:space="0" w:color="auto"/>
        <w:left w:val="none" w:sz="0" w:space="0" w:color="auto"/>
        <w:bottom w:val="none" w:sz="0" w:space="0" w:color="auto"/>
        <w:right w:val="none" w:sz="0" w:space="0" w:color="auto"/>
      </w:divBdr>
      <w:divsChild>
        <w:div w:id="1693530321">
          <w:marLeft w:val="0"/>
          <w:marRight w:val="0"/>
          <w:marTop w:val="0"/>
          <w:marBottom w:val="0"/>
          <w:divBdr>
            <w:top w:val="none" w:sz="0" w:space="0" w:color="auto"/>
            <w:left w:val="none" w:sz="0" w:space="0" w:color="auto"/>
            <w:bottom w:val="none" w:sz="0" w:space="0" w:color="auto"/>
            <w:right w:val="none" w:sz="0" w:space="0" w:color="auto"/>
          </w:divBdr>
          <w:divsChild>
            <w:div w:id="564224737">
              <w:marLeft w:val="0"/>
              <w:marRight w:val="0"/>
              <w:marTop w:val="0"/>
              <w:marBottom w:val="0"/>
              <w:divBdr>
                <w:top w:val="none" w:sz="0" w:space="0" w:color="auto"/>
                <w:left w:val="none" w:sz="0" w:space="0" w:color="auto"/>
                <w:bottom w:val="none" w:sz="0" w:space="0" w:color="auto"/>
                <w:right w:val="none" w:sz="0" w:space="0" w:color="auto"/>
              </w:divBdr>
              <w:divsChild>
                <w:div w:id="66397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693810">
      <w:bodyDiv w:val="1"/>
      <w:marLeft w:val="0"/>
      <w:marRight w:val="0"/>
      <w:marTop w:val="0"/>
      <w:marBottom w:val="0"/>
      <w:divBdr>
        <w:top w:val="none" w:sz="0" w:space="0" w:color="auto"/>
        <w:left w:val="none" w:sz="0" w:space="0" w:color="auto"/>
        <w:bottom w:val="none" w:sz="0" w:space="0" w:color="auto"/>
        <w:right w:val="none" w:sz="0" w:space="0" w:color="auto"/>
      </w:divBdr>
    </w:div>
    <w:div w:id="1268999236">
      <w:bodyDiv w:val="1"/>
      <w:marLeft w:val="0"/>
      <w:marRight w:val="0"/>
      <w:marTop w:val="0"/>
      <w:marBottom w:val="0"/>
      <w:divBdr>
        <w:top w:val="none" w:sz="0" w:space="0" w:color="auto"/>
        <w:left w:val="none" w:sz="0" w:space="0" w:color="auto"/>
        <w:bottom w:val="none" w:sz="0" w:space="0" w:color="auto"/>
        <w:right w:val="none" w:sz="0" w:space="0" w:color="auto"/>
      </w:divBdr>
      <w:divsChild>
        <w:div w:id="223301926">
          <w:marLeft w:val="0"/>
          <w:marRight w:val="0"/>
          <w:marTop w:val="0"/>
          <w:marBottom w:val="0"/>
          <w:divBdr>
            <w:top w:val="none" w:sz="0" w:space="0" w:color="auto"/>
            <w:left w:val="none" w:sz="0" w:space="0" w:color="auto"/>
            <w:bottom w:val="none" w:sz="0" w:space="0" w:color="auto"/>
            <w:right w:val="none" w:sz="0" w:space="0" w:color="auto"/>
          </w:divBdr>
        </w:div>
        <w:div w:id="1225142837">
          <w:marLeft w:val="0"/>
          <w:marRight w:val="0"/>
          <w:marTop w:val="0"/>
          <w:marBottom w:val="0"/>
          <w:divBdr>
            <w:top w:val="none" w:sz="0" w:space="0" w:color="auto"/>
            <w:left w:val="none" w:sz="0" w:space="0" w:color="auto"/>
            <w:bottom w:val="none" w:sz="0" w:space="0" w:color="auto"/>
            <w:right w:val="none" w:sz="0" w:space="0" w:color="auto"/>
          </w:divBdr>
        </w:div>
        <w:div w:id="891426642">
          <w:marLeft w:val="0"/>
          <w:marRight w:val="0"/>
          <w:marTop w:val="0"/>
          <w:marBottom w:val="0"/>
          <w:divBdr>
            <w:top w:val="none" w:sz="0" w:space="0" w:color="auto"/>
            <w:left w:val="none" w:sz="0" w:space="0" w:color="auto"/>
            <w:bottom w:val="none" w:sz="0" w:space="0" w:color="auto"/>
            <w:right w:val="none" w:sz="0" w:space="0" w:color="auto"/>
          </w:divBdr>
        </w:div>
        <w:div w:id="1048801947">
          <w:marLeft w:val="0"/>
          <w:marRight w:val="0"/>
          <w:marTop w:val="0"/>
          <w:marBottom w:val="0"/>
          <w:divBdr>
            <w:top w:val="none" w:sz="0" w:space="0" w:color="auto"/>
            <w:left w:val="none" w:sz="0" w:space="0" w:color="auto"/>
            <w:bottom w:val="none" w:sz="0" w:space="0" w:color="auto"/>
            <w:right w:val="none" w:sz="0" w:space="0" w:color="auto"/>
          </w:divBdr>
        </w:div>
        <w:div w:id="1171289932">
          <w:marLeft w:val="0"/>
          <w:marRight w:val="0"/>
          <w:marTop w:val="0"/>
          <w:marBottom w:val="0"/>
          <w:divBdr>
            <w:top w:val="none" w:sz="0" w:space="0" w:color="auto"/>
            <w:left w:val="none" w:sz="0" w:space="0" w:color="auto"/>
            <w:bottom w:val="none" w:sz="0" w:space="0" w:color="auto"/>
            <w:right w:val="none" w:sz="0" w:space="0" w:color="auto"/>
          </w:divBdr>
        </w:div>
      </w:divsChild>
    </w:div>
    <w:div w:id="1273593586">
      <w:bodyDiv w:val="1"/>
      <w:marLeft w:val="0"/>
      <w:marRight w:val="0"/>
      <w:marTop w:val="0"/>
      <w:marBottom w:val="0"/>
      <w:divBdr>
        <w:top w:val="none" w:sz="0" w:space="0" w:color="auto"/>
        <w:left w:val="none" w:sz="0" w:space="0" w:color="auto"/>
        <w:bottom w:val="none" w:sz="0" w:space="0" w:color="auto"/>
        <w:right w:val="none" w:sz="0" w:space="0" w:color="auto"/>
      </w:divBdr>
      <w:divsChild>
        <w:div w:id="1073546898">
          <w:marLeft w:val="0"/>
          <w:marRight w:val="0"/>
          <w:marTop w:val="0"/>
          <w:marBottom w:val="0"/>
          <w:divBdr>
            <w:top w:val="none" w:sz="0" w:space="0" w:color="auto"/>
            <w:left w:val="none" w:sz="0" w:space="0" w:color="auto"/>
            <w:bottom w:val="none" w:sz="0" w:space="0" w:color="auto"/>
            <w:right w:val="none" w:sz="0" w:space="0" w:color="auto"/>
          </w:divBdr>
        </w:div>
        <w:div w:id="708452267">
          <w:marLeft w:val="0"/>
          <w:marRight w:val="0"/>
          <w:marTop w:val="0"/>
          <w:marBottom w:val="0"/>
          <w:divBdr>
            <w:top w:val="none" w:sz="0" w:space="0" w:color="auto"/>
            <w:left w:val="none" w:sz="0" w:space="0" w:color="auto"/>
            <w:bottom w:val="none" w:sz="0" w:space="0" w:color="auto"/>
            <w:right w:val="none" w:sz="0" w:space="0" w:color="auto"/>
          </w:divBdr>
        </w:div>
        <w:div w:id="1980721825">
          <w:marLeft w:val="0"/>
          <w:marRight w:val="0"/>
          <w:marTop w:val="0"/>
          <w:marBottom w:val="0"/>
          <w:divBdr>
            <w:top w:val="none" w:sz="0" w:space="0" w:color="auto"/>
            <w:left w:val="none" w:sz="0" w:space="0" w:color="auto"/>
            <w:bottom w:val="none" w:sz="0" w:space="0" w:color="auto"/>
            <w:right w:val="none" w:sz="0" w:space="0" w:color="auto"/>
          </w:divBdr>
        </w:div>
      </w:divsChild>
    </w:div>
    <w:div w:id="1283879945">
      <w:bodyDiv w:val="1"/>
      <w:marLeft w:val="0"/>
      <w:marRight w:val="0"/>
      <w:marTop w:val="0"/>
      <w:marBottom w:val="0"/>
      <w:divBdr>
        <w:top w:val="none" w:sz="0" w:space="0" w:color="auto"/>
        <w:left w:val="none" w:sz="0" w:space="0" w:color="auto"/>
        <w:bottom w:val="none" w:sz="0" w:space="0" w:color="auto"/>
        <w:right w:val="none" w:sz="0" w:space="0" w:color="auto"/>
      </w:divBdr>
    </w:div>
    <w:div w:id="1289166419">
      <w:bodyDiv w:val="1"/>
      <w:marLeft w:val="0"/>
      <w:marRight w:val="0"/>
      <w:marTop w:val="0"/>
      <w:marBottom w:val="0"/>
      <w:divBdr>
        <w:top w:val="none" w:sz="0" w:space="0" w:color="auto"/>
        <w:left w:val="none" w:sz="0" w:space="0" w:color="auto"/>
        <w:bottom w:val="none" w:sz="0" w:space="0" w:color="auto"/>
        <w:right w:val="none" w:sz="0" w:space="0" w:color="auto"/>
      </w:divBdr>
      <w:divsChild>
        <w:div w:id="2115786303">
          <w:marLeft w:val="0"/>
          <w:marRight w:val="0"/>
          <w:marTop w:val="0"/>
          <w:marBottom w:val="0"/>
          <w:divBdr>
            <w:top w:val="none" w:sz="0" w:space="0" w:color="auto"/>
            <w:left w:val="none" w:sz="0" w:space="0" w:color="auto"/>
            <w:bottom w:val="none" w:sz="0" w:space="0" w:color="auto"/>
            <w:right w:val="none" w:sz="0" w:space="0" w:color="auto"/>
          </w:divBdr>
          <w:divsChild>
            <w:div w:id="128523212">
              <w:marLeft w:val="0"/>
              <w:marRight w:val="0"/>
              <w:marTop w:val="0"/>
              <w:marBottom w:val="0"/>
              <w:divBdr>
                <w:top w:val="none" w:sz="0" w:space="0" w:color="auto"/>
                <w:left w:val="none" w:sz="0" w:space="0" w:color="auto"/>
                <w:bottom w:val="none" w:sz="0" w:space="0" w:color="auto"/>
                <w:right w:val="none" w:sz="0" w:space="0" w:color="auto"/>
              </w:divBdr>
              <w:divsChild>
                <w:div w:id="202482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003003">
      <w:bodyDiv w:val="1"/>
      <w:marLeft w:val="0"/>
      <w:marRight w:val="0"/>
      <w:marTop w:val="0"/>
      <w:marBottom w:val="0"/>
      <w:divBdr>
        <w:top w:val="none" w:sz="0" w:space="0" w:color="auto"/>
        <w:left w:val="none" w:sz="0" w:space="0" w:color="auto"/>
        <w:bottom w:val="none" w:sz="0" w:space="0" w:color="auto"/>
        <w:right w:val="none" w:sz="0" w:space="0" w:color="auto"/>
      </w:divBdr>
    </w:div>
    <w:div w:id="1310086666">
      <w:bodyDiv w:val="1"/>
      <w:marLeft w:val="0"/>
      <w:marRight w:val="0"/>
      <w:marTop w:val="0"/>
      <w:marBottom w:val="0"/>
      <w:divBdr>
        <w:top w:val="none" w:sz="0" w:space="0" w:color="auto"/>
        <w:left w:val="none" w:sz="0" w:space="0" w:color="auto"/>
        <w:bottom w:val="none" w:sz="0" w:space="0" w:color="auto"/>
        <w:right w:val="none" w:sz="0" w:space="0" w:color="auto"/>
      </w:divBdr>
      <w:divsChild>
        <w:div w:id="1933468594">
          <w:marLeft w:val="0"/>
          <w:marRight w:val="0"/>
          <w:marTop w:val="0"/>
          <w:marBottom w:val="0"/>
          <w:divBdr>
            <w:top w:val="none" w:sz="0" w:space="0" w:color="auto"/>
            <w:left w:val="none" w:sz="0" w:space="0" w:color="auto"/>
            <w:bottom w:val="none" w:sz="0" w:space="0" w:color="auto"/>
            <w:right w:val="none" w:sz="0" w:space="0" w:color="auto"/>
          </w:divBdr>
          <w:divsChild>
            <w:div w:id="1537960030">
              <w:marLeft w:val="0"/>
              <w:marRight w:val="0"/>
              <w:marTop w:val="0"/>
              <w:marBottom w:val="0"/>
              <w:divBdr>
                <w:top w:val="none" w:sz="0" w:space="0" w:color="auto"/>
                <w:left w:val="none" w:sz="0" w:space="0" w:color="auto"/>
                <w:bottom w:val="none" w:sz="0" w:space="0" w:color="auto"/>
                <w:right w:val="none" w:sz="0" w:space="0" w:color="auto"/>
              </w:divBdr>
              <w:divsChild>
                <w:div w:id="13121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534204">
      <w:bodyDiv w:val="1"/>
      <w:marLeft w:val="0"/>
      <w:marRight w:val="0"/>
      <w:marTop w:val="0"/>
      <w:marBottom w:val="0"/>
      <w:divBdr>
        <w:top w:val="none" w:sz="0" w:space="0" w:color="auto"/>
        <w:left w:val="none" w:sz="0" w:space="0" w:color="auto"/>
        <w:bottom w:val="none" w:sz="0" w:space="0" w:color="auto"/>
        <w:right w:val="none" w:sz="0" w:space="0" w:color="auto"/>
      </w:divBdr>
      <w:divsChild>
        <w:div w:id="1535845244">
          <w:marLeft w:val="0"/>
          <w:marRight w:val="0"/>
          <w:marTop w:val="0"/>
          <w:marBottom w:val="0"/>
          <w:divBdr>
            <w:top w:val="none" w:sz="0" w:space="0" w:color="auto"/>
            <w:left w:val="none" w:sz="0" w:space="0" w:color="auto"/>
            <w:bottom w:val="none" w:sz="0" w:space="0" w:color="auto"/>
            <w:right w:val="none" w:sz="0" w:space="0" w:color="auto"/>
          </w:divBdr>
          <w:divsChild>
            <w:div w:id="615480501">
              <w:marLeft w:val="0"/>
              <w:marRight w:val="0"/>
              <w:marTop w:val="0"/>
              <w:marBottom w:val="0"/>
              <w:divBdr>
                <w:top w:val="none" w:sz="0" w:space="0" w:color="auto"/>
                <w:left w:val="none" w:sz="0" w:space="0" w:color="auto"/>
                <w:bottom w:val="none" w:sz="0" w:space="0" w:color="auto"/>
                <w:right w:val="none" w:sz="0" w:space="0" w:color="auto"/>
              </w:divBdr>
              <w:divsChild>
                <w:div w:id="15216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87156">
      <w:bodyDiv w:val="1"/>
      <w:marLeft w:val="0"/>
      <w:marRight w:val="0"/>
      <w:marTop w:val="0"/>
      <w:marBottom w:val="0"/>
      <w:divBdr>
        <w:top w:val="none" w:sz="0" w:space="0" w:color="auto"/>
        <w:left w:val="none" w:sz="0" w:space="0" w:color="auto"/>
        <w:bottom w:val="none" w:sz="0" w:space="0" w:color="auto"/>
        <w:right w:val="none" w:sz="0" w:space="0" w:color="auto"/>
      </w:divBdr>
    </w:div>
    <w:div w:id="1371954177">
      <w:bodyDiv w:val="1"/>
      <w:marLeft w:val="0"/>
      <w:marRight w:val="0"/>
      <w:marTop w:val="0"/>
      <w:marBottom w:val="0"/>
      <w:divBdr>
        <w:top w:val="none" w:sz="0" w:space="0" w:color="auto"/>
        <w:left w:val="none" w:sz="0" w:space="0" w:color="auto"/>
        <w:bottom w:val="none" w:sz="0" w:space="0" w:color="auto"/>
        <w:right w:val="none" w:sz="0" w:space="0" w:color="auto"/>
      </w:divBdr>
    </w:div>
    <w:div w:id="1372338387">
      <w:bodyDiv w:val="1"/>
      <w:marLeft w:val="0"/>
      <w:marRight w:val="0"/>
      <w:marTop w:val="0"/>
      <w:marBottom w:val="0"/>
      <w:divBdr>
        <w:top w:val="none" w:sz="0" w:space="0" w:color="auto"/>
        <w:left w:val="none" w:sz="0" w:space="0" w:color="auto"/>
        <w:bottom w:val="none" w:sz="0" w:space="0" w:color="auto"/>
        <w:right w:val="none" w:sz="0" w:space="0" w:color="auto"/>
      </w:divBdr>
    </w:div>
    <w:div w:id="1442258414">
      <w:bodyDiv w:val="1"/>
      <w:marLeft w:val="0"/>
      <w:marRight w:val="0"/>
      <w:marTop w:val="0"/>
      <w:marBottom w:val="0"/>
      <w:divBdr>
        <w:top w:val="none" w:sz="0" w:space="0" w:color="auto"/>
        <w:left w:val="none" w:sz="0" w:space="0" w:color="auto"/>
        <w:bottom w:val="none" w:sz="0" w:space="0" w:color="auto"/>
        <w:right w:val="none" w:sz="0" w:space="0" w:color="auto"/>
      </w:divBdr>
      <w:divsChild>
        <w:div w:id="686828743">
          <w:marLeft w:val="0"/>
          <w:marRight w:val="0"/>
          <w:marTop w:val="0"/>
          <w:marBottom w:val="0"/>
          <w:divBdr>
            <w:top w:val="none" w:sz="0" w:space="0" w:color="auto"/>
            <w:left w:val="none" w:sz="0" w:space="0" w:color="auto"/>
            <w:bottom w:val="none" w:sz="0" w:space="0" w:color="auto"/>
            <w:right w:val="none" w:sz="0" w:space="0" w:color="auto"/>
          </w:divBdr>
          <w:divsChild>
            <w:div w:id="1608924155">
              <w:marLeft w:val="0"/>
              <w:marRight w:val="0"/>
              <w:marTop w:val="0"/>
              <w:marBottom w:val="0"/>
              <w:divBdr>
                <w:top w:val="none" w:sz="0" w:space="0" w:color="auto"/>
                <w:left w:val="none" w:sz="0" w:space="0" w:color="auto"/>
                <w:bottom w:val="none" w:sz="0" w:space="0" w:color="auto"/>
                <w:right w:val="none" w:sz="0" w:space="0" w:color="auto"/>
              </w:divBdr>
              <w:divsChild>
                <w:div w:id="1916747312">
                  <w:marLeft w:val="0"/>
                  <w:marRight w:val="0"/>
                  <w:marTop w:val="0"/>
                  <w:marBottom w:val="0"/>
                  <w:divBdr>
                    <w:top w:val="none" w:sz="0" w:space="0" w:color="auto"/>
                    <w:left w:val="none" w:sz="0" w:space="0" w:color="auto"/>
                    <w:bottom w:val="none" w:sz="0" w:space="0" w:color="auto"/>
                    <w:right w:val="none" w:sz="0" w:space="0" w:color="auto"/>
                  </w:divBdr>
                  <w:divsChild>
                    <w:div w:id="6932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08198">
      <w:bodyDiv w:val="1"/>
      <w:marLeft w:val="0"/>
      <w:marRight w:val="0"/>
      <w:marTop w:val="0"/>
      <w:marBottom w:val="0"/>
      <w:divBdr>
        <w:top w:val="none" w:sz="0" w:space="0" w:color="auto"/>
        <w:left w:val="none" w:sz="0" w:space="0" w:color="auto"/>
        <w:bottom w:val="none" w:sz="0" w:space="0" w:color="auto"/>
        <w:right w:val="none" w:sz="0" w:space="0" w:color="auto"/>
      </w:divBdr>
      <w:divsChild>
        <w:div w:id="1025131640">
          <w:marLeft w:val="0"/>
          <w:marRight w:val="0"/>
          <w:marTop w:val="0"/>
          <w:marBottom w:val="0"/>
          <w:divBdr>
            <w:top w:val="none" w:sz="0" w:space="0" w:color="auto"/>
            <w:left w:val="none" w:sz="0" w:space="0" w:color="auto"/>
            <w:bottom w:val="none" w:sz="0" w:space="0" w:color="auto"/>
            <w:right w:val="none" w:sz="0" w:space="0" w:color="auto"/>
          </w:divBdr>
          <w:divsChild>
            <w:div w:id="279075341">
              <w:marLeft w:val="0"/>
              <w:marRight w:val="0"/>
              <w:marTop w:val="0"/>
              <w:marBottom w:val="0"/>
              <w:divBdr>
                <w:top w:val="none" w:sz="0" w:space="0" w:color="auto"/>
                <w:left w:val="none" w:sz="0" w:space="0" w:color="auto"/>
                <w:bottom w:val="none" w:sz="0" w:space="0" w:color="auto"/>
                <w:right w:val="none" w:sz="0" w:space="0" w:color="auto"/>
              </w:divBdr>
              <w:divsChild>
                <w:div w:id="54626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008514">
      <w:bodyDiv w:val="1"/>
      <w:marLeft w:val="0"/>
      <w:marRight w:val="0"/>
      <w:marTop w:val="0"/>
      <w:marBottom w:val="0"/>
      <w:divBdr>
        <w:top w:val="none" w:sz="0" w:space="0" w:color="auto"/>
        <w:left w:val="none" w:sz="0" w:space="0" w:color="auto"/>
        <w:bottom w:val="none" w:sz="0" w:space="0" w:color="auto"/>
        <w:right w:val="none" w:sz="0" w:space="0" w:color="auto"/>
      </w:divBdr>
    </w:div>
    <w:div w:id="1489780758">
      <w:bodyDiv w:val="1"/>
      <w:marLeft w:val="0"/>
      <w:marRight w:val="0"/>
      <w:marTop w:val="0"/>
      <w:marBottom w:val="0"/>
      <w:divBdr>
        <w:top w:val="none" w:sz="0" w:space="0" w:color="auto"/>
        <w:left w:val="none" w:sz="0" w:space="0" w:color="auto"/>
        <w:bottom w:val="none" w:sz="0" w:space="0" w:color="auto"/>
        <w:right w:val="none" w:sz="0" w:space="0" w:color="auto"/>
      </w:divBdr>
      <w:divsChild>
        <w:div w:id="835614824">
          <w:marLeft w:val="0"/>
          <w:marRight w:val="0"/>
          <w:marTop w:val="0"/>
          <w:marBottom w:val="0"/>
          <w:divBdr>
            <w:top w:val="none" w:sz="0" w:space="0" w:color="auto"/>
            <w:left w:val="none" w:sz="0" w:space="0" w:color="auto"/>
            <w:bottom w:val="none" w:sz="0" w:space="0" w:color="auto"/>
            <w:right w:val="none" w:sz="0" w:space="0" w:color="auto"/>
          </w:divBdr>
          <w:divsChild>
            <w:div w:id="252010134">
              <w:marLeft w:val="0"/>
              <w:marRight w:val="0"/>
              <w:marTop w:val="0"/>
              <w:marBottom w:val="0"/>
              <w:divBdr>
                <w:top w:val="none" w:sz="0" w:space="0" w:color="auto"/>
                <w:left w:val="none" w:sz="0" w:space="0" w:color="auto"/>
                <w:bottom w:val="none" w:sz="0" w:space="0" w:color="auto"/>
                <w:right w:val="none" w:sz="0" w:space="0" w:color="auto"/>
              </w:divBdr>
              <w:divsChild>
                <w:div w:id="14000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47442">
      <w:bodyDiv w:val="1"/>
      <w:marLeft w:val="0"/>
      <w:marRight w:val="0"/>
      <w:marTop w:val="0"/>
      <w:marBottom w:val="0"/>
      <w:divBdr>
        <w:top w:val="none" w:sz="0" w:space="0" w:color="auto"/>
        <w:left w:val="none" w:sz="0" w:space="0" w:color="auto"/>
        <w:bottom w:val="none" w:sz="0" w:space="0" w:color="auto"/>
        <w:right w:val="none" w:sz="0" w:space="0" w:color="auto"/>
      </w:divBdr>
    </w:div>
    <w:div w:id="1608392948">
      <w:bodyDiv w:val="1"/>
      <w:marLeft w:val="0"/>
      <w:marRight w:val="0"/>
      <w:marTop w:val="0"/>
      <w:marBottom w:val="0"/>
      <w:divBdr>
        <w:top w:val="none" w:sz="0" w:space="0" w:color="auto"/>
        <w:left w:val="none" w:sz="0" w:space="0" w:color="auto"/>
        <w:bottom w:val="none" w:sz="0" w:space="0" w:color="auto"/>
        <w:right w:val="none" w:sz="0" w:space="0" w:color="auto"/>
      </w:divBdr>
    </w:div>
    <w:div w:id="1610971094">
      <w:bodyDiv w:val="1"/>
      <w:marLeft w:val="0"/>
      <w:marRight w:val="0"/>
      <w:marTop w:val="0"/>
      <w:marBottom w:val="0"/>
      <w:divBdr>
        <w:top w:val="none" w:sz="0" w:space="0" w:color="auto"/>
        <w:left w:val="none" w:sz="0" w:space="0" w:color="auto"/>
        <w:bottom w:val="none" w:sz="0" w:space="0" w:color="auto"/>
        <w:right w:val="none" w:sz="0" w:space="0" w:color="auto"/>
      </w:divBdr>
    </w:div>
    <w:div w:id="1656253173">
      <w:bodyDiv w:val="1"/>
      <w:marLeft w:val="0"/>
      <w:marRight w:val="0"/>
      <w:marTop w:val="0"/>
      <w:marBottom w:val="0"/>
      <w:divBdr>
        <w:top w:val="none" w:sz="0" w:space="0" w:color="auto"/>
        <w:left w:val="none" w:sz="0" w:space="0" w:color="auto"/>
        <w:bottom w:val="none" w:sz="0" w:space="0" w:color="auto"/>
        <w:right w:val="none" w:sz="0" w:space="0" w:color="auto"/>
      </w:divBdr>
    </w:div>
    <w:div w:id="1705443398">
      <w:bodyDiv w:val="1"/>
      <w:marLeft w:val="0"/>
      <w:marRight w:val="0"/>
      <w:marTop w:val="0"/>
      <w:marBottom w:val="0"/>
      <w:divBdr>
        <w:top w:val="none" w:sz="0" w:space="0" w:color="auto"/>
        <w:left w:val="none" w:sz="0" w:space="0" w:color="auto"/>
        <w:bottom w:val="none" w:sz="0" w:space="0" w:color="auto"/>
        <w:right w:val="none" w:sz="0" w:space="0" w:color="auto"/>
      </w:divBdr>
      <w:divsChild>
        <w:div w:id="1798598877">
          <w:marLeft w:val="0"/>
          <w:marRight w:val="0"/>
          <w:marTop w:val="0"/>
          <w:marBottom w:val="0"/>
          <w:divBdr>
            <w:top w:val="none" w:sz="0" w:space="0" w:color="auto"/>
            <w:left w:val="none" w:sz="0" w:space="0" w:color="auto"/>
            <w:bottom w:val="none" w:sz="0" w:space="0" w:color="auto"/>
            <w:right w:val="none" w:sz="0" w:space="0" w:color="auto"/>
          </w:divBdr>
          <w:divsChild>
            <w:div w:id="1563055113">
              <w:marLeft w:val="0"/>
              <w:marRight w:val="0"/>
              <w:marTop w:val="0"/>
              <w:marBottom w:val="0"/>
              <w:divBdr>
                <w:top w:val="none" w:sz="0" w:space="0" w:color="auto"/>
                <w:left w:val="none" w:sz="0" w:space="0" w:color="auto"/>
                <w:bottom w:val="none" w:sz="0" w:space="0" w:color="auto"/>
                <w:right w:val="none" w:sz="0" w:space="0" w:color="auto"/>
              </w:divBdr>
              <w:divsChild>
                <w:div w:id="1409615448">
                  <w:marLeft w:val="0"/>
                  <w:marRight w:val="0"/>
                  <w:marTop w:val="0"/>
                  <w:marBottom w:val="0"/>
                  <w:divBdr>
                    <w:top w:val="none" w:sz="0" w:space="0" w:color="auto"/>
                    <w:left w:val="none" w:sz="0" w:space="0" w:color="auto"/>
                    <w:bottom w:val="none" w:sz="0" w:space="0" w:color="auto"/>
                    <w:right w:val="none" w:sz="0" w:space="0" w:color="auto"/>
                  </w:divBdr>
                  <w:divsChild>
                    <w:div w:id="209489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39859">
      <w:bodyDiv w:val="1"/>
      <w:marLeft w:val="0"/>
      <w:marRight w:val="0"/>
      <w:marTop w:val="0"/>
      <w:marBottom w:val="0"/>
      <w:divBdr>
        <w:top w:val="none" w:sz="0" w:space="0" w:color="auto"/>
        <w:left w:val="none" w:sz="0" w:space="0" w:color="auto"/>
        <w:bottom w:val="none" w:sz="0" w:space="0" w:color="auto"/>
        <w:right w:val="none" w:sz="0" w:space="0" w:color="auto"/>
      </w:divBdr>
    </w:div>
    <w:div w:id="1853453117">
      <w:bodyDiv w:val="1"/>
      <w:marLeft w:val="0"/>
      <w:marRight w:val="0"/>
      <w:marTop w:val="0"/>
      <w:marBottom w:val="0"/>
      <w:divBdr>
        <w:top w:val="none" w:sz="0" w:space="0" w:color="auto"/>
        <w:left w:val="none" w:sz="0" w:space="0" w:color="auto"/>
        <w:bottom w:val="none" w:sz="0" w:space="0" w:color="auto"/>
        <w:right w:val="none" w:sz="0" w:space="0" w:color="auto"/>
      </w:divBdr>
    </w:div>
    <w:div w:id="1854883101">
      <w:bodyDiv w:val="1"/>
      <w:marLeft w:val="0"/>
      <w:marRight w:val="0"/>
      <w:marTop w:val="0"/>
      <w:marBottom w:val="0"/>
      <w:divBdr>
        <w:top w:val="none" w:sz="0" w:space="0" w:color="auto"/>
        <w:left w:val="none" w:sz="0" w:space="0" w:color="auto"/>
        <w:bottom w:val="none" w:sz="0" w:space="0" w:color="auto"/>
        <w:right w:val="none" w:sz="0" w:space="0" w:color="auto"/>
      </w:divBdr>
      <w:divsChild>
        <w:div w:id="1217660792">
          <w:marLeft w:val="0"/>
          <w:marRight w:val="0"/>
          <w:marTop w:val="0"/>
          <w:marBottom w:val="0"/>
          <w:divBdr>
            <w:top w:val="none" w:sz="0" w:space="0" w:color="auto"/>
            <w:left w:val="none" w:sz="0" w:space="0" w:color="auto"/>
            <w:bottom w:val="none" w:sz="0" w:space="0" w:color="auto"/>
            <w:right w:val="none" w:sz="0" w:space="0" w:color="auto"/>
          </w:divBdr>
        </w:div>
        <w:div w:id="444883927">
          <w:marLeft w:val="0"/>
          <w:marRight w:val="0"/>
          <w:marTop w:val="0"/>
          <w:marBottom w:val="0"/>
          <w:divBdr>
            <w:top w:val="none" w:sz="0" w:space="0" w:color="auto"/>
            <w:left w:val="none" w:sz="0" w:space="0" w:color="auto"/>
            <w:bottom w:val="none" w:sz="0" w:space="0" w:color="auto"/>
            <w:right w:val="none" w:sz="0" w:space="0" w:color="auto"/>
          </w:divBdr>
        </w:div>
        <w:div w:id="1251701087">
          <w:marLeft w:val="0"/>
          <w:marRight w:val="0"/>
          <w:marTop w:val="0"/>
          <w:marBottom w:val="0"/>
          <w:divBdr>
            <w:top w:val="none" w:sz="0" w:space="0" w:color="auto"/>
            <w:left w:val="none" w:sz="0" w:space="0" w:color="auto"/>
            <w:bottom w:val="none" w:sz="0" w:space="0" w:color="auto"/>
            <w:right w:val="none" w:sz="0" w:space="0" w:color="auto"/>
          </w:divBdr>
        </w:div>
        <w:div w:id="1937053711">
          <w:marLeft w:val="0"/>
          <w:marRight w:val="0"/>
          <w:marTop w:val="0"/>
          <w:marBottom w:val="0"/>
          <w:divBdr>
            <w:top w:val="none" w:sz="0" w:space="0" w:color="auto"/>
            <w:left w:val="none" w:sz="0" w:space="0" w:color="auto"/>
            <w:bottom w:val="none" w:sz="0" w:space="0" w:color="auto"/>
            <w:right w:val="none" w:sz="0" w:space="0" w:color="auto"/>
          </w:divBdr>
        </w:div>
        <w:div w:id="291718670">
          <w:marLeft w:val="0"/>
          <w:marRight w:val="0"/>
          <w:marTop w:val="0"/>
          <w:marBottom w:val="0"/>
          <w:divBdr>
            <w:top w:val="none" w:sz="0" w:space="0" w:color="auto"/>
            <w:left w:val="none" w:sz="0" w:space="0" w:color="auto"/>
            <w:bottom w:val="none" w:sz="0" w:space="0" w:color="auto"/>
            <w:right w:val="none" w:sz="0" w:space="0" w:color="auto"/>
          </w:divBdr>
        </w:div>
        <w:div w:id="392654792">
          <w:marLeft w:val="0"/>
          <w:marRight w:val="0"/>
          <w:marTop w:val="0"/>
          <w:marBottom w:val="0"/>
          <w:divBdr>
            <w:top w:val="none" w:sz="0" w:space="0" w:color="auto"/>
            <w:left w:val="none" w:sz="0" w:space="0" w:color="auto"/>
            <w:bottom w:val="none" w:sz="0" w:space="0" w:color="auto"/>
            <w:right w:val="none" w:sz="0" w:space="0" w:color="auto"/>
          </w:divBdr>
        </w:div>
        <w:div w:id="1680621462">
          <w:marLeft w:val="0"/>
          <w:marRight w:val="0"/>
          <w:marTop w:val="0"/>
          <w:marBottom w:val="0"/>
          <w:divBdr>
            <w:top w:val="none" w:sz="0" w:space="0" w:color="auto"/>
            <w:left w:val="none" w:sz="0" w:space="0" w:color="auto"/>
            <w:bottom w:val="none" w:sz="0" w:space="0" w:color="auto"/>
            <w:right w:val="none" w:sz="0" w:space="0" w:color="auto"/>
          </w:divBdr>
        </w:div>
      </w:divsChild>
    </w:div>
    <w:div w:id="1871792939">
      <w:bodyDiv w:val="1"/>
      <w:marLeft w:val="0"/>
      <w:marRight w:val="0"/>
      <w:marTop w:val="0"/>
      <w:marBottom w:val="0"/>
      <w:divBdr>
        <w:top w:val="none" w:sz="0" w:space="0" w:color="auto"/>
        <w:left w:val="none" w:sz="0" w:space="0" w:color="auto"/>
        <w:bottom w:val="none" w:sz="0" w:space="0" w:color="auto"/>
        <w:right w:val="none" w:sz="0" w:space="0" w:color="auto"/>
      </w:divBdr>
    </w:div>
    <w:div w:id="1878545500">
      <w:bodyDiv w:val="1"/>
      <w:marLeft w:val="0"/>
      <w:marRight w:val="0"/>
      <w:marTop w:val="0"/>
      <w:marBottom w:val="0"/>
      <w:divBdr>
        <w:top w:val="none" w:sz="0" w:space="0" w:color="auto"/>
        <w:left w:val="none" w:sz="0" w:space="0" w:color="auto"/>
        <w:bottom w:val="none" w:sz="0" w:space="0" w:color="auto"/>
        <w:right w:val="none" w:sz="0" w:space="0" w:color="auto"/>
      </w:divBdr>
    </w:div>
    <w:div w:id="1904677660">
      <w:bodyDiv w:val="1"/>
      <w:marLeft w:val="0"/>
      <w:marRight w:val="0"/>
      <w:marTop w:val="0"/>
      <w:marBottom w:val="0"/>
      <w:divBdr>
        <w:top w:val="none" w:sz="0" w:space="0" w:color="auto"/>
        <w:left w:val="none" w:sz="0" w:space="0" w:color="auto"/>
        <w:bottom w:val="none" w:sz="0" w:space="0" w:color="auto"/>
        <w:right w:val="none" w:sz="0" w:space="0" w:color="auto"/>
      </w:divBdr>
      <w:divsChild>
        <w:div w:id="2019498973">
          <w:marLeft w:val="0"/>
          <w:marRight w:val="0"/>
          <w:marTop w:val="0"/>
          <w:marBottom w:val="0"/>
          <w:divBdr>
            <w:top w:val="none" w:sz="0" w:space="0" w:color="auto"/>
            <w:left w:val="none" w:sz="0" w:space="0" w:color="auto"/>
            <w:bottom w:val="none" w:sz="0" w:space="0" w:color="auto"/>
            <w:right w:val="none" w:sz="0" w:space="0" w:color="auto"/>
          </w:divBdr>
          <w:divsChild>
            <w:div w:id="437137137">
              <w:marLeft w:val="0"/>
              <w:marRight w:val="0"/>
              <w:marTop w:val="0"/>
              <w:marBottom w:val="0"/>
              <w:divBdr>
                <w:top w:val="none" w:sz="0" w:space="0" w:color="auto"/>
                <w:left w:val="none" w:sz="0" w:space="0" w:color="auto"/>
                <w:bottom w:val="none" w:sz="0" w:space="0" w:color="auto"/>
                <w:right w:val="none" w:sz="0" w:space="0" w:color="auto"/>
              </w:divBdr>
              <w:divsChild>
                <w:div w:id="437141169">
                  <w:marLeft w:val="0"/>
                  <w:marRight w:val="0"/>
                  <w:marTop w:val="0"/>
                  <w:marBottom w:val="0"/>
                  <w:divBdr>
                    <w:top w:val="none" w:sz="0" w:space="0" w:color="auto"/>
                    <w:left w:val="none" w:sz="0" w:space="0" w:color="auto"/>
                    <w:bottom w:val="none" w:sz="0" w:space="0" w:color="auto"/>
                    <w:right w:val="none" w:sz="0" w:space="0" w:color="auto"/>
                  </w:divBdr>
                  <w:divsChild>
                    <w:div w:id="148616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103761">
      <w:bodyDiv w:val="1"/>
      <w:marLeft w:val="0"/>
      <w:marRight w:val="0"/>
      <w:marTop w:val="0"/>
      <w:marBottom w:val="0"/>
      <w:divBdr>
        <w:top w:val="none" w:sz="0" w:space="0" w:color="auto"/>
        <w:left w:val="none" w:sz="0" w:space="0" w:color="auto"/>
        <w:bottom w:val="none" w:sz="0" w:space="0" w:color="auto"/>
        <w:right w:val="none" w:sz="0" w:space="0" w:color="auto"/>
      </w:divBdr>
      <w:divsChild>
        <w:div w:id="181600346">
          <w:marLeft w:val="0"/>
          <w:marRight w:val="0"/>
          <w:marTop w:val="0"/>
          <w:marBottom w:val="0"/>
          <w:divBdr>
            <w:top w:val="none" w:sz="0" w:space="0" w:color="auto"/>
            <w:left w:val="none" w:sz="0" w:space="0" w:color="auto"/>
            <w:bottom w:val="none" w:sz="0" w:space="0" w:color="auto"/>
            <w:right w:val="none" w:sz="0" w:space="0" w:color="auto"/>
          </w:divBdr>
        </w:div>
        <w:div w:id="287662529">
          <w:marLeft w:val="0"/>
          <w:marRight w:val="0"/>
          <w:marTop w:val="0"/>
          <w:marBottom w:val="0"/>
          <w:divBdr>
            <w:top w:val="none" w:sz="0" w:space="0" w:color="auto"/>
            <w:left w:val="none" w:sz="0" w:space="0" w:color="auto"/>
            <w:bottom w:val="none" w:sz="0" w:space="0" w:color="auto"/>
            <w:right w:val="none" w:sz="0" w:space="0" w:color="auto"/>
          </w:divBdr>
        </w:div>
        <w:div w:id="1322658872">
          <w:marLeft w:val="0"/>
          <w:marRight w:val="0"/>
          <w:marTop w:val="0"/>
          <w:marBottom w:val="0"/>
          <w:divBdr>
            <w:top w:val="none" w:sz="0" w:space="0" w:color="auto"/>
            <w:left w:val="none" w:sz="0" w:space="0" w:color="auto"/>
            <w:bottom w:val="none" w:sz="0" w:space="0" w:color="auto"/>
            <w:right w:val="none" w:sz="0" w:space="0" w:color="auto"/>
          </w:divBdr>
        </w:div>
        <w:div w:id="1900432469">
          <w:marLeft w:val="0"/>
          <w:marRight w:val="0"/>
          <w:marTop w:val="0"/>
          <w:marBottom w:val="0"/>
          <w:divBdr>
            <w:top w:val="none" w:sz="0" w:space="0" w:color="auto"/>
            <w:left w:val="none" w:sz="0" w:space="0" w:color="auto"/>
            <w:bottom w:val="none" w:sz="0" w:space="0" w:color="auto"/>
            <w:right w:val="none" w:sz="0" w:space="0" w:color="auto"/>
          </w:divBdr>
        </w:div>
        <w:div w:id="2053533088">
          <w:marLeft w:val="0"/>
          <w:marRight w:val="0"/>
          <w:marTop w:val="0"/>
          <w:marBottom w:val="0"/>
          <w:divBdr>
            <w:top w:val="none" w:sz="0" w:space="0" w:color="auto"/>
            <w:left w:val="none" w:sz="0" w:space="0" w:color="auto"/>
            <w:bottom w:val="none" w:sz="0" w:space="0" w:color="auto"/>
            <w:right w:val="none" w:sz="0" w:space="0" w:color="auto"/>
          </w:divBdr>
        </w:div>
        <w:div w:id="688916550">
          <w:marLeft w:val="0"/>
          <w:marRight w:val="0"/>
          <w:marTop w:val="0"/>
          <w:marBottom w:val="0"/>
          <w:divBdr>
            <w:top w:val="none" w:sz="0" w:space="0" w:color="auto"/>
            <w:left w:val="none" w:sz="0" w:space="0" w:color="auto"/>
            <w:bottom w:val="none" w:sz="0" w:space="0" w:color="auto"/>
            <w:right w:val="none" w:sz="0" w:space="0" w:color="auto"/>
          </w:divBdr>
        </w:div>
        <w:div w:id="2086565615">
          <w:marLeft w:val="0"/>
          <w:marRight w:val="0"/>
          <w:marTop w:val="0"/>
          <w:marBottom w:val="0"/>
          <w:divBdr>
            <w:top w:val="none" w:sz="0" w:space="0" w:color="auto"/>
            <w:left w:val="none" w:sz="0" w:space="0" w:color="auto"/>
            <w:bottom w:val="none" w:sz="0" w:space="0" w:color="auto"/>
            <w:right w:val="none" w:sz="0" w:space="0" w:color="auto"/>
          </w:divBdr>
        </w:div>
        <w:div w:id="1312366709">
          <w:marLeft w:val="0"/>
          <w:marRight w:val="0"/>
          <w:marTop w:val="0"/>
          <w:marBottom w:val="0"/>
          <w:divBdr>
            <w:top w:val="none" w:sz="0" w:space="0" w:color="auto"/>
            <w:left w:val="none" w:sz="0" w:space="0" w:color="auto"/>
            <w:bottom w:val="none" w:sz="0" w:space="0" w:color="auto"/>
            <w:right w:val="none" w:sz="0" w:space="0" w:color="auto"/>
          </w:divBdr>
        </w:div>
        <w:div w:id="1248658836">
          <w:marLeft w:val="0"/>
          <w:marRight w:val="0"/>
          <w:marTop w:val="0"/>
          <w:marBottom w:val="0"/>
          <w:divBdr>
            <w:top w:val="none" w:sz="0" w:space="0" w:color="auto"/>
            <w:left w:val="none" w:sz="0" w:space="0" w:color="auto"/>
            <w:bottom w:val="none" w:sz="0" w:space="0" w:color="auto"/>
            <w:right w:val="none" w:sz="0" w:space="0" w:color="auto"/>
          </w:divBdr>
        </w:div>
        <w:div w:id="221252455">
          <w:marLeft w:val="0"/>
          <w:marRight w:val="0"/>
          <w:marTop w:val="0"/>
          <w:marBottom w:val="0"/>
          <w:divBdr>
            <w:top w:val="none" w:sz="0" w:space="0" w:color="auto"/>
            <w:left w:val="none" w:sz="0" w:space="0" w:color="auto"/>
            <w:bottom w:val="none" w:sz="0" w:space="0" w:color="auto"/>
            <w:right w:val="none" w:sz="0" w:space="0" w:color="auto"/>
          </w:divBdr>
        </w:div>
        <w:div w:id="2058312504">
          <w:marLeft w:val="0"/>
          <w:marRight w:val="0"/>
          <w:marTop w:val="0"/>
          <w:marBottom w:val="0"/>
          <w:divBdr>
            <w:top w:val="none" w:sz="0" w:space="0" w:color="auto"/>
            <w:left w:val="none" w:sz="0" w:space="0" w:color="auto"/>
            <w:bottom w:val="none" w:sz="0" w:space="0" w:color="auto"/>
            <w:right w:val="none" w:sz="0" w:space="0" w:color="auto"/>
          </w:divBdr>
        </w:div>
        <w:div w:id="250434403">
          <w:marLeft w:val="0"/>
          <w:marRight w:val="0"/>
          <w:marTop w:val="0"/>
          <w:marBottom w:val="0"/>
          <w:divBdr>
            <w:top w:val="none" w:sz="0" w:space="0" w:color="auto"/>
            <w:left w:val="none" w:sz="0" w:space="0" w:color="auto"/>
            <w:bottom w:val="none" w:sz="0" w:space="0" w:color="auto"/>
            <w:right w:val="none" w:sz="0" w:space="0" w:color="auto"/>
          </w:divBdr>
        </w:div>
        <w:div w:id="413864204">
          <w:marLeft w:val="0"/>
          <w:marRight w:val="0"/>
          <w:marTop w:val="0"/>
          <w:marBottom w:val="0"/>
          <w:divBdr>
            <w:top w:val="none" w:sz="0" w:space="0" w:color="auto"/>
            <w:left w:val="none" w:sz="0" w:space="0" w:color="auto"/>
            <w:bottom w:val="none" w:sz="0" w:space="0" w:color="auto"/>
            <w:right w:val="none" w:sz="0" w:space="0" w:color="auto"/>
          </w:divBdr>
        </w:div>
        <w:div w:id="2024936051">
          <w:marLeft w:val="0"/>
          <w:marRight w:val="0"/>
          <w:marTop w:val="0"/>
          <w:marBottom w:val="0"/>
          <w:divBdr>
            <w:top w:val="none" w:sz="0" w:space="0" w:color="auto"/>
            <w:left w:val="none" w:sz="0" w:space="0" w:color="auto"/>
            <w:bottom w:val="none" w:sz="0" w:space="0" w:color="auto"/>
            <w:right w:val="none" w:sz="0" w:space="0" w:color="auto"/>
          </w:divBdr>
        </w:div>
        <w:div w:id="1152796192">
          <w:marLeft w:val="0"/>
          <w:marRight w:val="0"/>
          <w:marTop w:val="0"/>
          <w:marBottom w:val="0"/>
          <w:divBdr>
            <w:top w:val="none" w:sz="0" w:space="0" w:color="auto"/>
            <w:left w:val="none" w:sz="0" w:space="0" w:color="auto"/>
            <w:bottom w:val="none" w:sz="0" w:space="0" w:color="auto"/>
            <w:right w:val="none" w:sz="0" w:space="0" w:color="auto"/>
          </w:divBdr>
        </w:div>
        <w:div w:id="1178933541">
          <w:marLeft w:val="0"/>
          <w:marRight w:val="0"/>
          <w:marTop w:val="0"/>
          <w:marBottom w:val="0"/>
          <w:divBdr>
            <w:top w:val="none" w:sz="0" w:space="0" w:color="auto"/>
            <w:left w:val="none" w:sz="0" w:space="0" w:color="auto"/>
            <w:bottom w:val="none" w:sz="0" w:space="0" w:color="auto"/>
            <w:right w:val="none" w:sz="0" w:space="0" w:color="auto"/>
          </w:divBdr>
        </w:div>
        <w:div w:id="848718101">
          <w:marLeft w:val="0"/>
          <w:marRight w:val="0"/>
          <w:marTop w:val="0"/>
          <w:marBottom w:val="0"/>
          <w:divBdr>
            <w:top w:val="none" w:sz="0" w:space="0" w:color="auto"/>
            <w:left w:val="none" w:sz="0" w:space="0" w:color="auto"/>
            <w:bottom w:val="none" w:sz="0" w:space="0" w:color="auto"/>
            <w:right w:val="none" w:sz="0" w:space="0" w:color="auto"/>
          </w:divBdr>
        </w:div>
        <w:div w:id="1714421789">
          <w:marLeft w:val="0"/>
          <w:marRight w:val="0"/>
          <w:marTop w:val="0"/>
          <w:marBottom w:val="0"/>
          <w:divBdr>
            <w:top w:val="none" w:sz="0" w:space="0" w:color="auto"/>
            <w:left w:val="none" w:sz="0" w:space="0" w:color="auto"/>
            <w:bottom w:val="none" w:sz="0" w:space="0" w:color="auto"/>
            <w:right w:val="none" w:sz="0" w:space="0" w:color="auto"/>
          </w:divBdr>
        </w:div>
        <w:div w:id="1482697880">
          <w:marLeft w:val="0"/>
          <w:marRight w:val="0"/>
          <w:marTop w:val="0"/>
          <w:marBottom w:val="0"/>
          <w:divBdr>
            <w:top w:val="none" w:sz="0" w:space="0" w:color="auto"/>
            <w:left w:val="none" w:sz="0" w:space="0" w:color="auto"/>
            <w:bottom w:val="none" w:sz="0" w:space="0" w:color="auto"/>
            <w:right w:val="none" w:sz="0" w:space="0" w:color="auto"/>
          </w:divBdr>
        </w:div>
        <w:div w:id="1540782369">
          <w:marLeft w:val="0"/>
          <w:marRight w:val="0"/>
          <w:marTop w:val="0"/>
          <w:marBottom w:val="0"/>
          <w:divBdr>
            <w:top w:val="none" w:sz="0" w:space="0" w:color="auto"/>
            <w:left w:val="none" w:sz="0" w:space="0" w:color="auto"/>
            <w:bottom w:val="none" w:sz="0" w:space="0" w:color="auto"/>
            <w:right w:val="none" w:sz="0" w:space="0" w:color="auto"/>
          </w:divBdr>
        </w:div>
        <w:div w:id="290593370">
          <w:marLeft w:val="0"/>
          <w:marRight w:val="0"/>
          <w:marTop w:val="0"/>
          <w:marBottom w:val="0"/>
          <w:divBdr>
            <w:top w:val="none" w:sz="0" w:space="0" w:color="auto"/>
            <w:left w:val="none" w:sz="0" w:space="0" w:color="auto"/>
            <w:bottom w:val="none" w:sz="0" w:space="0" w:color="auto"/>
            <w:right w:val="none" w:sz="0" w:space="0" w:color="auto"/>
          </w:divBdr>
        </w:div>
        <w:div w:id="251359755">
          <w:marLeft w:val="0"/>
          <w:marRight w:val="0"/>
          <w:marTop w:val="0"/>
          <w:marBottom w:val="0"/>
          <w:divBdr>
            <w:top w:val="none" w:sz="0" w:space="0" w:color="auto"/>
            <w:left w:val="none" w:sz="0" w:space="0" w:color="auto"/>
            <w:bottom w:val="none" w:sz="0" w:space="0" w:color="auto"/>
            <w:right w:val="none" w:sz="0" w:space="0" w:color="auto"/>
          </w:divBdr>
        </w:div>
        <w:div w:id="910775807">
          <w:marLeft w:val="0"/>
          <w:marRight w:val="0"/>
          <w:marTop w:val="0"/>
          <w:marBottom w:val="0"/>
          <w:divBdr>
            <w:top w:val="none" w:sz="0" w:space="0" w:color="auto"/>
            <w:left w:val="none" w:sz="0" w:space="0" w:color="auto"/>
            <w:bottom w:val="none" w:sz="0" w:space="0" w:color="auto"/>
            <w:right w:val="none" w:sz="0" w:space="0" w:color="auto"/>
          </w:divBdr>
        </w:div>
        <w:div w:id="722026963">
          <w:marLeft w:val="0"/>
          <w:marRight w:val="0"/>
          <w:marTop w:val="0"/>
          <w:marBottom w:val="0"/>
          <w:divBdr>
            <w:top w:val="none" w:sz="0" w:space="0" w:color="auto"/>
            <w:left w:val="none" w:sz="0" w:space="0" w:color="auto"/>
            <w:bottom w:val="none" w:sz="0" w:space="0" w:color="auto"/>
            <w:right w:val="none" w:sz="0" w:space="0" w:color="auto"/>
          </w:divBdr>
        </w:div>
        <w:div w:id="1692956273">
          <w:marLeft w:val="0"/>
          <w:marRight w:val="0"/>
          <w:marTop w:val="0"/>
          <w:marBottom w:val="0"/>
          <w:divBdr>
            <w:top w:val="none" w:sz="0" w:space="0" w:color="auto"/>
            <w:left w:val="none" w:sz="0" w:space="0" w:color="auto"/>
            <w:bottom w:val="none" w:sz="0" w:space="0" w:color="auto"/>
            <w:right w:val="none" w:sz="0" w:space="0" w:color="auto"/>
          </w:divBdr>
        </w:div>
      </w:divsChild>
    </w:div>
    <w:div w:id="1974403089">
      <w:bodyDiv w:val="1"/>
      <w:marLeft w:val="0"/>
      <w:marRight w:val="0"/>
      <w:marTop w:val="0"/>
      <w:marBottom w:val="0"/>
      <w:divBdr>
        <w:top w:val="none" w:sz="0" w:space="0" w:color="auto"/>
        <w:left w:val="none" w:sz="0" w:space="0" w:color="auto"/>
        <w:bottom w:val="none" w:sz="0" w:space="0" w:color="auto"/>
        <w:right w:val="none" w:sz="0" w:space="0" w:color="auto"/>
      </w:divBdr>
    </w:div>
    <w:div w:id="2045934894">
      <w:bodyDiv w:val="1"/>
      <w:marLeft w:val="0"/>
      <w:marRight w:val="0"/>
      <w:marTop w:val="0"/>
      <w:marBottom w:val="0"/>
      <w:divBdr>
        <w:top w:val="none" w:sz="0" w:space="0" w:color="auto"/>
        <w:left w:val="none" w:sz="0" w:space="0" w:color="auto"/>
        <w:bottom w:val="none" w:sz="0" w:space="0" w:color="auto"/>
        <w:right w:val="none" w:sz="0" w:space="0" w:color="auto"/>
      </w:divBdr>
      <w:divsChild>
        <w:div w:id="1600983454">
          <w:marLeft w:val="0"/>
          <w:marRight w:val="0"/>
          <w:marTop w:val="0"/>
          <w:marBottom w:val="0"/>
          <w:divBdr>
            <w:top w:val="none" w:sz="0" w:space="0" w:color="auto"/>
            <w:left w:val="none" w:sz="0" w:space="0" w:color="auto"/>
            <w:bottom w:val="none" w:sz="0" w:space="0" w:color="auto"/>
            <w:right w:val="none" w:sz="0" w:space="0" w:color="auto"/>
          </w:divBdr>
          <w:divsChild>
            <w:div w:id="192429576">
              <w:marLeft w:val="0"/>
              <w:marRight w:val="0"/>
              <w:marTop w:val="0"/>
              <w:marBottom w:val="0"/>
              <w:divBdr>
                <w:top w:val="none" w:sz="0" w:space="0" w:color="auto"/>
                <w:left w:val="none" w:sz="0" w:space="0" w:color="auto"/>
                <w:bottom w:val="none" w:sz="0" w:space="0" w:color="auto"/>
                <w:right w:val="none" w:sz="0" w:space="0" w:color="auto"/>
              </w:divBdr>
              <w:divsChild>
                <w:div w:id="94603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556204">
      <w:bodyDiv w:val="1"/>
      <w:marLeft w:val="0"/>
      <w:marRight w:val="0"/>
      <w:marTop w:val="0"/>
      <w:marBottom w:val="0"/>
      <w:divBdr>
        <w:top w:val="none" w:sz="0" w:space="0" w:color="auto"/>
        <w:left w:val="none" w:sz="0" w:space="0" w:color="auto"/>
        <w:bottom w:val="none" w:sz="0" w:space="0" w:color="auto"/>
        <w:right w:val="none" w:sz="0" w:space="0" w:color="auto"/>
      </w:divBdr>
      <w:divsChild>
        <w:div w:id="678167610">
          <w:marLeft w:val="0"/>
          <w:marRight w:val="0"/>
          <w:marTop w:val="0"/>
          <w:marBottom w:val="0"/>
          <w:divBdr>
            <w:top w:val="none" w:sz="0" w:space="0" w:color="auto"/>
            <w:left w:val="none" w:sz="0" w:space="0" w:color="auto"/>
            <w:bottom w:val="none" w:sz="0" w:space="0" w:color="auto"/>
            <w:right w:val="none" w:sz="0" w:space="0" w:color="auto"/>
          </w:divBdr>
        </w:div>
        <w:div w:id="672294812">
          <w:marLeft w:val="0"/>
          <w:marRight w:val="0"/>
          <w:marTop w:val="0"/>
          <w:marBottom w:val="0"/>
          <w:divBdr>
            <w:top w:val="none" w:sz="0" w:space="0" w:color="auto"/>
            <w:left w:val="none" w:sz="0" w:space="0" w:color="auto"/>
            <w:bottom w:val="none" w:sz="0" w:space="0" w:color="auto"/>
            <w:right w:val="none" w:sz="0" w:space="0" w:color="auto"/>
          </w:divBdr>
        </w:div>
      </w:divsChild>
    </w:div>
    <w:div w:id="2079739090">
      <w:bodyDiv w:val="1"/>
      <w:marLeft w:val="0"/>
      <w:marRight w:val="0"/>
      <w:marTop w:val="0"/>
      <w:marBottom w:val="0"/>
      <w:divBdr>
        <w:top w:val="none" w:sz="0" w:space="0" w:color="auto"/>
        <w:left w:val="none" w:sz="0" w:space="0" w:color="auto"/>
        <w:bottom w:val="none" w:sz="0" w:space="0" w:color="auto"/>
        <w:right w:val="none" w:sz="0" w:space="0" w:color="auto"/>
      </w:divBdr>
      <w:divsChild>
        <w:div w:id="398590">
          <w:marLeft w:val="0"/>
          <w:marRight w:val="0"/>
          <w:marTop w:val="0"/>
          <w:marBottom w:val="0"/>
          <w:divBdr>
            <w:top w:val="none" w:sz="0" w:space="0" w:color="auto"/>
            <w:left w:val="none" w:sz="0" w:space="0" w:color="auto"/>
            <w:bottom w:val="none" w:sz="0" w:space="0" w:color="auto"/>
            <w:right w:val="none" w:sz="0" w:space="0" w:color="auto"/>
          </w:divBdr>
        </w:div>
        <w:div w:id="1671060942">
          <w:marLeft w:val="0"/>
          <w:marRight w:val="0"/>
          <w:marTop w:val="0"/>
          <w:marBottom w:val="0"/>
          <w:divBdr>
            <w:top w:val="none" w:sz="0" w:space="0" w:color="auto"/>
            <w:left w:val="none" w:sz="0" w:space="0" w:color="auto"/>
            <w:bottom w:val="none" w:sz="0" w:space="0" w:color="auto"/>
            <w:right w:val="none" w:sz="0" w:space="0" w:color="auto"/>
          </w:divBdr>
        </w:div>
        <w:div w:id="1197619826">
          <w:marLeft w:val="0"/>
          <w:marRight w:val="0"/>
          <w:marTop w:val="0"/>
          <w:marBottom w:val="0"/>
          <w:divBdr>
            <w:top w:val="none" w:sz="0" w:space="0" w:color="auto"/>
            <w:left w:val="none" w:sz="0" w:space="0" w:color="auto"/>
            <w:bottom w:val="none" w:sz="0" w:space="0" w:color="auto"/>
            <w:right w:val="none" w:sz="0" w:space="0" w:color="auto"/>
          </w:divBdr>
        </w:div>
        <w:div w:id="929696310">
          <w:marLeft w:val="0"/>
          <w:marRight w:val="0"/>
          <w:marTop w:val="0"/>
          <w:marBottom w:val="0"/>
          <w:divBdr>
            <w:top w:val="none" w:sz="0" w:space="0" w:color="auto"/>
            <w:left w:val="none" w:sz="0" w:space="0" w:color="auto"/>
            <w:bottom w:val="none" w:sz="0" w:space="0" w:color="auto"/>
            <w:right w:val="none" w:sz="0" w:space="0" w:color="auto"/>
          </w:divBdr>
        </w:div>
        <w:div w:id="1281692117">
          <w:marLeft w:val="0"/>
          <w:marRight w:val="0"/>
          <w:marTop w:val="0"/>
          <w:marBottom w:val="0"/>
          <w:divBdr>
            <w:top w:val="none" w:sz="0" w:space="0" w:color="auto"/>
            <w:left w:val="none" w:sz="0" w:space="0" w:color="auto"/>
            <w:bottom w:val="none" w:sz="0" w:space="0" w:color="auto"/>
            <w:right w:val="none" w:sz="0" w:space="0" w:color="auto"/>
          </w:divBdr>
        </w:div>
        <w:div w:id="619843003">
          <w:marLeft w:val="0"/>
          <w:marRight w:val="0"/>
          <w:marTop w:val="0"/>
          <w:marBottom w:val="0"/>
          <w:divBdr>
            <w:top w:val="none" w:sz="0" w:space="0" w:color="auto"/>
            <w:left w:val="none" w:sz="0" w:space="0" w:color="auto"/>
            <w:bottom w:val="none" w:sz="0" w:space="0" w:color="auto"/>
            <w:right w:val="none" w:sz="0" w:space="0" w:color="auto"/>
          </w:divBdr>
        </w:div>
        <w:div w:id="1525316809">
          <w:marLeft w:val="0"/>
          <w:marRight w:val="0"/>
          <w:marTop w:val="0"/>
          <w:marBottom w:val="0"/>
          <w:divBdr>
            <w:top w:val="none" w:sz="0" w:space="0" w:color="auto"/>
            <w:left w:val="none" w:sz="0" w:space="0" w:color="auto"/>
            <w:bottom w:val="none" w:sz="0" w:space="0" w:color="auto"/>
            <w:right w:val="none" w:sz="0" w:space="0" w:color="auto"/>
          </w:divBdr>
        </w:div>
        <w:div w:id="1702316148">
          <w:marLeft w:val="0"/>
          <w:marRight w:val="0"/>
          <w:marTop w:val="0"/>
          <w:marBottom w:val="0"/>
          <w:divBdr>
            <w:top w:val="none" w:sz="0" w:space="0" w:color="auto"/>
            <w:left w:val="none" w:sz="0" w:space="0" w:color="auto"/>
            <w:bottom w:val="none" w:sz="0" w:space="0" w:color="auto"/>
            <w:right w:val="none" w:sz="0" w:space="0" w:color="auto"/>
          </w:divBdr>
        </w:div>
        <w:div w:id="721563604">
          <w:marLeft w:val="0"/>
          <w:marRight w:val="0"/>
          <w:marTop w:val="0"/>
          <w:marBottom w:val="0"/>
          <w:divBdr>
            <w:top w:val="none" w:sz="0" w:space="0" w:color="auto"/>
            <w:left w:val="none" w:sz="0" w:space="0" w:color="auto"/>
            <w:bottom w:val="none" w:sz="0" w:space="0" w:color="auto"/>
            <w:right w:val="none" w:sz="0" w:space="0" w:color="auto"/>
          </w:divBdr>
        </w:div>
        <w:div w:id="1534029947">
          <w:marLeft w:val="0"/>
          <w:marRight w:val="0"/>
          <w:marTop w:val="0"/>
          <w:marBottom w:val="0"/>
          <w:divBdr>
            <w:top w:val="none" w:sz="0" w:space="0" w:color="auto"/>
            <w:left w:val="none" w:sz="0" w:space="0" w:color="auto"/>
            <w:bottom w:val="none" w:sz="0" w:space="0" w:color="auto"/>
            <w:right w:val="none" w:sz="0" w:space="0" w:color="auto"/>
          </w:divBdr>
        </w:div>
        <w:div w:id="1377310312">
          <w:marLeft w:val="0"/>
          <w:marRight w:val="0"/>
          <w:marTop w:val="0"/>
          <w:marBottom w:val="0"/>
          <w:divBdr>
            <w:top w:val="none" w:sz="0" w:space="0" w:color="auto"/>
            <w:left w:val="none" w:sz="0" w:space="0" w:color="auto"/>
            <w:bottom w:val="none" w:sz="0" w:space="0" w:color="auto"/>
            <w:right w:val="none" w:sz="0" w:space="0" w:color="auto"/>
          </w:divBdr>
        </w:div>
        <w:div w:id="350186924">
          <w:marLeft w:val="0"/>
          <w:marRight w:val="0"/>
          <w:marTop w:val="0"/>
          <w:marBottom w:val="0"/>
          <w:divBdr>
            <w:top w:val="none" w:sz="0" w:space="0" w:color="auto"/>
            <w:left w:val="none" w:sz="0" w:space="0" w:color="auto"/>
            <w:bottom w:val="none" w:sz="0" w:space="0" w:color="auto"/>
            <w:right w:val="none" w:sz="0" w:space="0" w:color="auto"/>
          </w:divBdr>
        </w:div>
        <w:div w:id="294868307">
          <w:marLeft w:val="0"/>
          <w:marRight w:val="0"/>
          <w:marTop w:val="0"/>
          <w:marBottom w:val="0"/>
          <w:divBdr>
            <w:top w:val="none" w:sz="0" w:space="0" w:color="auto"/>
            <w:left w:val="none" w:sz="0" w:space="0" w:color="auto"/>
            <w:bottom w:val="none" w:sz="0" w:space="0" w:color="auto"/>
            <w:right w:val="none" w:sz="0" w:space="0" w:color="auto"/>
          </w:divBdr>
        </w:div>
        <w:div w:id="1688751420">
          <w:marLeft w:val="0"/>
          <w:marRight w:val="0"/>
          <w:marTop w:val="0"/>
          <w:marBottom w:val="0"/>
          <w:divBdr>
            <w:top w:val="none" w:sz="0" w:space="0" w:color="auto"/>
            <w:left w:val="none" w:sz="0" w:space="0" w:color="auto"/>
            <w:bottom w:val="none" w:sz="0" w:space="0" w:color="auto"/>
            <w:right w:val="none" w:sz="0" w:space="0" w:color="auto"/>
          </w:divBdr>
        </w:div>
        <w:div w:id="395588452">
          <w:marLeft w:val="0"/>
          <w:marRight w:val="0"/>
          <w:marTop w:val="0"/>
          <w:marBottom w:val="0"/>
          <w:divBdr>
            <w:top w:val="none" w:sz="0" w:space="0" w:color="auto"/>
            <w:left w:val="none" w:sz="0" w:space="0" w:color="auto"/>
            <w:bottom w:val="none" w:sz="0" w:space="0" w:color="auto"/>
            <w:right w:val="none" w:sz="0" w:space="0" w:color="auto"/>
          </w:divBdr>
        </w:div>
        <w:div w:id="350107336">
          <w:marLeft w:val="0"/>
          <w:marRight w:val="0"/>
          <w:marTop w:val="0"/>
          <w:marBottom w:val="0"/>
          <w:divBdr>
            <w:top w:val="none" w:sz="0" w:space="0" w:color="auto"/>
            <w:left w:val="none" w:sz="0" w:space="0" w:color="auto"/>
            <w:bottom w:val="none" w:sz="0" w:space="0" w:color="auto"/>
            <w:right w:val="none" w:sz="0" w:space="0" w:color="auto"/>
          </w:divBdr>
        </w:div>
        <w:div w:id="948464197">
          <w:marLeft w:val="0"/>
          <w:marRight w:val="0"/>
          <w:marTop w:val="0"/>
          <w:marBottom w:val="0"/>
          <w:divBdr>
            <w:top w:val="none" w:sz="0" w:space="0" w:color="auto"/>
            <w:left w:val="none" w:sz="0" w:space="0" w:color="auto"/>
            <w:bottom w:val="none" w:sz="0" w:space="0" w:color="auto"/>
            <w:right w:val="none" w:sz="0" w:space="0" w:color="auto"/>
          </w:divBdr>
        </w:div>
        <w:div w:id="246353777">
          <w:marLeft w:val="0"/>
          <w:marRight w:val="0"/>
          <w:marTop w:val="0"/>
          <w:marBottom w:val="0"/>
          <w:divBdr>
            <w:top w:val="none" w:sz="0" w:space="0" w:color="auto"/>
            <w:left w:val="none" w:sz="0" w:space="0" w:color="auto"/>
            <w:bottom w:val="none" w:sz="0" w:space="0" w:color="auto"/>
            <w:right w:val="none" w:sz="0" w:space="0" w:color="auto"/>
          </w:divBdr>
        </w:div>
        <w:div w:id="1833251874">
          <w:marLeft w:val="0"/>
          <w:marRight w:val="0"/>
          <w:marTop w:val="0"/>
          <w:marBottom w:val="0"/>
          <w:divBdr>
            <w:top w:val="none" w:sz="0" w:space="0" w:color="auto"/>
            <w:left w:val="none" w:sz="0" w:space="0" w:color="auto"/>
            <w:bottom w:val="none" w:sz="0" w:space="0" w:color="auto"/>
            <w:right w:val="none" w:sz="0" w:space="0" w:color="auto"/>
          </w:divBdr>
        </w:div>
        <w:div w:id="457990232">
          <w:marLeft w:val="0"/>
          <w:marRight w:val="0"/>
          <w:marTop w:val="0"/>
          <w:marBottom w:val="0"/>
          <w:divBdr>
            <w:top w:val="none" w:sz="0" w:space="0" w:color="auto"/>
            <w:left w:val="none" w:sz="0" w:space="0" w:color="auto"/>
            <w:bottom w:val="none" w:sz="0" w:space="0" w:color="auto"/>
            <w:right w:val="none" w:sz="0" w:space="0" w:color="auto"/>
          </w:divBdr>
        </w:div>
        <w:div w:id="1014527612">
          <w:marLeft w:val="0"/>
          <w:marRight w:val="0"/>
          <w:marTop w:val="0"/>
          <w:marBottom w:val="0"/>
          <w:divBdr>
            <w:top w:val="none" w:sz="0" w:space="0" w:color="auto"/>
            <w:left w:val="none" w:sz="0" w:space="0" w:color="auto"/>
            <w:bottom w:val="none" w:sz="0" w:space="0" w:color="auto"/>
            <w:right w:val="none" w:sz="0" w:space="0" w:color="auto"/>
          </w:divBdr>
        </w:div>
        <w:div w:id="203829829">
          <w:marLeft w:val="0"/>
          <w:marRight w:val="0"/>
          <w:marTop w:val="0"/>
          <w:marBottom w:val="0"/>
          <w:divBdr>
            <w:top w:val="none" w:sz="0" w:space="0" w:color="auto"/>
            <w:left w:val="none" w:sz="0" w:space="0" w:color="auto"/>
            <w:bottom w:val="none" w:sz="0" w:space="0" w:color="auto"/>
            <w:right w:val="none" w:sz="0" w:space="0" w:color="auto"/>
          </w:divBdr>
        </w:div>
        <w:div w:id="125048653">
          <w:marLeft w:val="0"/>
          <w:marRight w:val="0"/>
          <w:marTop w:val="0"/>
          <w:marBottom w:val="0"/>
          <w:divBdr>
            <w:top w:val="none" w:sz="0" w:space="0" w:color="auto"/>
            <w:left w:val="none" w:sz="0" w:space="0" w:color="auto"/>
            <w:bottom w:val="none" w:sz="0" w:space="0" w:color="auto"/>
            <w:right w:val="none" w:sz="0" w:space="0" w:color="auto"/>
          </w:divBdr>
        </w:div>
        <w:div w:id="1873226834">
          <w:marLeft w:val="0"/>
          <w:marRight w:val="0"/>
          <w:marTop w:val="0"/>
          <w:marBottom w:val="0"/>
          <w:divBdr>
            <w:top w:val="none" w:sz="0" w:space="0" w:color="auto"/>
            <w:left w:val="none" w:sz="0" w:space="0" w:color="auto"/>
            <w:bottom w:val="none" w:sz="0" w:space="0" w:color="auto"/>
            <w:right w:val="none" w:sz="0" w:space="0" w:color="auto"/>
          </w:divBdr>
        </w:div>
        <w:div w:id="1388264265">
          <w:marLeft w:val="0"/>
          <w:marRight w:val="0"/>
          <w:marTop w:val="0"/>
          <w:marBottom w:val="0"/>
          <w:divBdr>
            <w:top w:val="none" w:sz="0" w:space="0" w:color="auto"/>
            <w:left w:val="none" w:sz="0" w:space="0" w:color="auto"/>
            <w:bottom w:val="none" w:sz="0" w:space="0" w:color="auto"/>
            <w:right w:val="none" w:sz="0" w:space="0" w:color="auto"/>
          </w:divBdr>
        </w:div>
      </w:divsChild>
    </w:div>
    <w:div w:id="2110270756">
      <w:bodyDiv w:val="1"/>
      <w:marLeft w:val="0"/>
      <w:marRight w:val="0"/>
      <w:marTop w:val="0"/>
      <w:marBottom w:val="0"/>
      <w:divBdr>
        <w:top w:val="none" w:sz="0" w:space="0" w:color="auto"/>
        <w:left w:val="none" w:sz="0" w:space="0" w:color="auto"/>
        <w:bottom w:val="none" w:sz="0" w:space="0" w:color="auto"/>
        <w:right w:val="none" w:sz="0" w:space="0" w:color="auto"/>
      </w:divBdr>
    </w:div>
    <w:div w:id="2130006490">
      <w:bodyDiv w:val="1"/>
      <w:marLeft w:val="0"/>
      <w:marRight w:val="0"/>
      <w:marTop w:val="0"/>
      <w:marBottom w:val="0"/>
      <w:divBdr>
        <w:top w:val="none" w:sz="0" w:space="0" w:color="auto"/>
        <w:left w:val="none" w:sz="0" w:space="0" w:color="auto"/>
        <w:bottom w:val="none" w:sz="0" w:space="0" w:color="auto"/>
        <w:right w:val="none" w:sz="0" w:space="0" w:color="auto"/>
      </w:divBdr>
    </w:div>
    <w:div w:id="213733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climateknowledgeportal.worldbank.org/sites/default/files/2021-06/15505-Lao%20PDR%20Country%20Profile-WEB.pdf" TargetMode="External"/><Relationship Id="rId3" Type="http://schemas.openxmlformats.org/officeDocument/2006/relationships/hyperlink" Target="https://www.ilo.org/wcmsp5/groups/public/---asia/---ro-bangkok/documents/genericdocument/wcms_614379.pdf" TargetMode="External"/><Relationship Id="rId7" Type="http://schemas.openxmlformats.org/officeDocument/2006/relationships/hyperlink" Target="https://climateknowledgeportal.worldbank.org/sites/default/files/2021-06/15505-Lao%20PDR%20Country%20Profile-WEB.pdf" TargetMode="External"/><Relationship Id="rId2" Type="http://schemas.openxmlformats.org/officeDocument/2006/relationships/hyperlink" Target="https://www.unicef.org/laos/sites/unicef.org.laos/files/2019-11/LAO%20Generation2030%20Roadmap%20Call%20To%20Action.pdf" TargetMode="External"/><Relationship Id="rId1" Type="http://schemas.openxmlformats.org/officeDocument/2006/relationships/hyperlink" Target="https://databank.worldbank.org/views/reports/reportwidget.aspx?Report_Name=CountryProfile&amp;Id=b450fd57&amp;tbar=y&amp;dd=y&amp;inf=n&amp;zm=n&amp;country=LAO" TargetMode="External"/><Relationship Id="rId6" Type="http://schemas.openxmlformats.org/officeDocument/2006/relationships/hyperlink" Target="https://rtm.org.la/resources/2019-round-table-meeting/" TargetMode="External"/><Relationship Id="rId5" Type="http://schemas.openxmlformats.org/officeDocument/2006/relationships/hyperlink" Target="http://www.everycrsreport.com/files/2019-12" TargetMode="External"/><Relationship Id="rId10" Type="http://schemas.openxmlformats.org/officeDocument/2006/relationships/hyperlink" Target="https://datareportal.com/reports/digital-2021-laos" TargetMode="External"/><Relationship Id="rId4" Type="http://schemas.openxmlformats.org/officeDocument/2006/relationships/hyperlink" Target="file:///C:\Users\vickivaartjes\Documents\6a.%20Coffey%20Director%20Scholarships\2.%20RFTs%20and%20Projects\B11.%20LAI%20rebid\Design%20Team\Inital%20PDD%20deliverables\elevenmyanmar.com\news\laos-plans-to-downsize-state-organisations-and-cut-civil-servant-numbers-asianewsnetwork" TargetMode="External"/><Relationship Id="rId9" Type="http://schemas.openxmlformats.org/officeDocument/2006/relationships/hyperlink" Target="https://rsf.org/en/la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elia.chaplin\Downloads\COZ_TMP_Report_BlankCover_1Column_001_20210719%20(1).dotx" TargetMode="External"/></Relationships>
</file>

<file path=word/theme/theme1.xml><?xml version="1.0" encoding="utf-8"?>
<a:theme xmlns:a="http://schemas.openxmlformats.org/drawingml/2006/main" name="Office Theme">
  <a:themeElements>
    <a:clrScheme name="TTC">
      <a:dk1>
        <a:sysClr val="windowText" lastClr="000000"/>
      </a:dk1>
      <a:lt1>
        <a:sysClr val="window" lastClr="FFFFFF"/>
      </a:lt1>
      <a:dk2>
        <a:srgbClr val="003478"/>
      </a:dk2>
      <a:lt2>
        <a:srgbClr val="5482AB"/>
      </a:lt2>
      <a:accent1>
        <a:srgbClr val="003478"/>
      </a:accent1>
      <a:accent2>
        <a:srgbClr val="5482AB"/>
      </a:accent2>
      <a:accent3>
        <a:srgbClr val="CA7700"/>
      </a:accent3>
      <a:accent4>
        <a:srgbClr val="69923A"/>
      </a:accent4>
      <a:accent5>
        <a:srgbClr val="B3995D"/>
      </a:accent5>
      <a:accent6>
        <a:srgbClr val="7F7F7F"/>
      </a:accent6>
      <a:hlink>
        <a:srgbClr val="000000"/>
      </a:hlink>
      <a:folHlink>
        <a:srgbClr val="993366"/>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2BA75CA4B312C49A320CEB894BA436D" ma:contentTypeVersion="12" ma:contentTypeDescription="Create a new document." ma:contentTypeScope="" ma:versionID="40d540fb963fb7071834f4591853b9a8">
  <xsd:schema xmlns:xsd="http://www.w3.org/2001/XMLSchema" xmlns:xs="http://www.w3.org/2001/XMLSchema" xmlns:p="http://schemas.microsoft.com/office/2006/metadata/properties" xmlns:ns2="57cfa0d9-ecd7-472e-b7f2-71290aa306d8" xmlns:ns3="ee34b911-ddfb-4b37-a36e-1d267fc8fdbd" targetNamespace="http://schemas.microsoft.com/office/2006/metadata/properties" ma:root="true" ma:fieldsID="e72de935a64bfe7982689c13e40d9fdc" ns2:_="" ns3:_="">
    <xsd:import namespace="57cfa0d9-ecd7-472e-b7f2-71290aa306d8"/>
    <xsd:import namespace="ee34b911-ddfb-4b37-a36e-1d267fc8fd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cfa0d9-ecd7-472e-b7f2-71290aa306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34b911-ddfb-4b37-a36e-1d267fc8fdbd" elementFormDefault="qualified">
    <xsd:import namespace="http://schemas.microsoft.com/office/2006/documentManagement/types"/>
    <xsd:import namespace="http://schemas.microsoft.com/office/infopath/2007/PartnerControls"/>
    <xsd:element name="SharedWithUsers" ma:index="1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9D670-FA21-4127-B6DB-6E4B9F8CA8C3}">
  <ds:schemaRefs>
    <ds:schemaRef ds:uri="http://schemas.microsoft.com/sharepoint/v3/contenttype/forms"/>
  </ds:schemaRefs>
</ds:datastoreItem>
</file>

<file path=customXml/itemProps2.xml><?xml version="1.0" encoding="utf-8"?>
<ds:datastoreItem xmlns:ds="http://schemas.openxmlformats.org/officeDocument/2006/customXml" ds:itemID="{4608C2AC-336A-4AD7-956A-B115BC24ECA1}">
  <ds:schemaRefs>
    <ds:schemaRef ds:uri="http://schemas.microsoft.com/office/2006/metadata/properties"/>
    <ds:schemaRef ds:uri="ee34b911-ddfb-4b37-a36e-1d267fc8fdbd"/>
    <ds:schemaRef ds:uri="http://schemas.microsoft.com/office/infopath/2007/PartnerControls"/>
    <ds:schemaRef ds:uri="http://purl.org/dc/terms/"/>
    <ds:schemaRef ds:uri="http://schemas.openxmlformats.org/package/2006/metadata/core-properties"/>
    <ds:schemaRef ds:uri="57cfa0d9-ecd7-472e-b7f2-71290aa306d8"/>
    <ds:schemaRef ds:uri="http://schemas.microsoft.com/office/2006/documentManagement/type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39EE5113-1C7A-453E-8820-2DE9FE3D93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cfa0d9-ecd7-472e-b7f2-71290aa306d8"/>
    <ds:schemaRef ds:uri="ee34b911-ddfb-4b37-a36e-1d267fc8fd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4B6B9B-FFF3-A240-9A91-AE3414340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COZ_TMP_Report_BlankCover_1Column_001_20210719 (1).dotx</Template>
  <TotalTime>0</TotalTime>
  <Pages>51</Pages>
  <Words>24671</Words>
  <Characters>144598</Characters>
  <Application>Microsoft Office Word</Application>
  <DocSecurity>4</DocSecurity>
  <Lines>2477</Lines>
  <Paragraphs>1189</Paragraphs>
  <ScaleCrop>false</ScaleCrop>
  <HeadingPairs>
    <vt:vector size="2" baseType="variant">
      <vt:variant>
        <vt:lpstr>Title</vt:lpstr>
      </vt:variant>
      <vt:variant>
        <vt:i4>1</vt:i4>
      </vt:variant>
    </vt:vector>
  </HeadingPairs>
  <TitlesOfParts>
    <vt:vector size="1" baseType="lpstr">
      <vt:lpstr/>
    </vt:vector>
  </TitlesOfParts>
  <Company>Coffey</Company>
  <LinksUpToDate>false</LinksUpToDate>
  <CharactersWithSpaces>168515</CharactersWithSpaces>
  <SharedDoc>false</SharedDoc>
  <HLinks>
    <vt:vector size="36" baseType="variant">
      <vt:variant>
        <vt:i4>1507380</vt:i4>
      </vt:variant>
      <vt:variant>
        <vt:i4>32</vt:i4>
      </vt:variant>
      <vt:variant>
        <vt:i4>0</vt:i4>
      </vt:variant>
      <vt:variant>
        <vt:i4>5</vt:i4>
      </vt:variant>
      <vt:variant>
        <vt:lpwstr/>
      </vt:variant>
      <vt:variant>
        <vt:lpwstr>_Toc368476846</vt:lpwstr>
      </vt:variant>
      <vt:variant>
        <vt:i4>1507380</vt:i4>
      </vt:variant>
      <vt:variant>
        <vt:i4>26</vt:i4>
      </vt:variant>
      <vt:variant>
        <vt:i4>0</vt:i4>
      </vt:variant>
      <vt:variant>
        <vt:i4>5</vt:i4>
      </vt:variant>
      <vt:variant>
        <vt:lpwstr/>
      </vt:variant>
      <vt:variant>
        <vt:lpwstr>_Toc368476845</vt:lpwstr>
      </vt:variant>
      <vt:variant>
        <vt:i4>1507380</vt:i4>
      </vt:variant>
      <vt:variant>
        <vt:i4>20</vt:i4>
      </vt:variant>
      <vt:variant>
        <vt:i4>0</vt:i4>
      </vt:variant>
      <vt:variant>
        <vt:i4>5</vt:i4>
      </vt:variant>
      <vt:variant>
        <vt:lpwstr/>
      </vt:variant>
      <vt:variant>
        <vt:lpwstr>_Toc368476844</vt:lpwstr>
      </vt:variant>
      <vt:variant>
        <vt:i4>1507380</vt:i4>
      </vt:variant>
      <vt:variant>
        <vt:i4>14</vt:i4>
      </vt:variant>
      <vt:variant>
        <vt:i4>0</vt:i4>
      </vt:variant>
      <vt:variant>
        <vt:i4>5</vt:i4>
      </vt:variant>
      <vt:variant>
        <vt:lpwstr/>
      </vt:variant>
      <vt:variant>
        <vt:lpwstr>_Toc368476843</vt:lpwstr>
      </vt:variant>
      <vt:variant>
        <vt:i4>1507380</vt:i4>
      </vt:variant>
      <vt:variant>
        <vt:i4>8</vt:i4>
      </vt:variant>
      <vt:variant>
        <vt:i4>0</vt:i4>
      </vt:variant>
      <vt:variant>
        <vt:i4>5</vt:i4>
      </vt:variant>
      <vt:variant>
        <vt:lpwstr/>
      </vt:variant>
      <vt:variant>
        <vt:lpwstr>_Toc368476842</vt:lpwstr>
      </vt:variant>
      <vt:variant>
        <vt:i4>1507380</vt:i4>
      </vt:variant>
      <vt:variant>
        <vt:i4>2</vt:i4>
      </vt:variant>
      <vt:variant>
        <vt:i4>0</vt:i4>
      </vt:variant>
      <vt:variant>
        <vt:i4>5</vt:i4>
      </vt:variant>
      <vt:variant>
        <vt:lpwstr/>
      </vt:variant>
      <vt:variant>
        <vt:lpwstr>_Toc368476841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Laos Australia Institute Phase III Program Design Document</dc:title>
  <dc:subject/>
  <dc:creator>Australian Government Department of Foreign Affairs and Trade</dc:creator>
  <cp:keywords>[SEC=OFFICIAL]</cp:keywords>
  <dc:description/>
  <cp:lastModifiedBy>Patrick Baggoley</cp:lastModifiedBy>
  <cp:revision>2</cp:revision>
  <cp:lastPrinted>2025-01-21T07:40:00Z</cp:lastPrinted>
  <dcterms:created xsi:type="dcterms:W3CDTF">2025-01-24T00:39:00Z</dcterms:created>
  <dcterms:modified xsi:type="dcterms:W3CDTF">2025-01-24T00:39:00Z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0x01010092BA75CA4B312C49A320CEB894BA436D</vt:lpwstr>
  </property>
  <property fmtid="{D5CDD505-2E9C-101B-9397-08002B2CF9AE}" pid="3" name="[Organisation Id]">
    <vt:lpwstr>IDEVSAZZPROJ</vt:lpwstr>
  </property>
  <property fmtid="{D5CDD505-2E9C-101B-9397-08002B2CF9AE}" pid="4" name="[Address]">
    <vt:lpwstr>Coffey World Park 33-39 Richmond Rd</vt:lpwstr>
  </property>
  <property fmtid="{D5CDD505-2E9C-101B-9397-08002B2CF9AE}" pid="5" name="[City]">
    <vt:lpwstr>Keswick</vt:lpwstr>
  </property>
  <property fmtid="{D5CDD505-2E9C-101B-9397-08002B2CF9AE}" pid="6" name="[State]">
    <vt:lpwstr>SA</vt:lpwstr>
  </property>
  <property fmtid="{D5CDD505-2E9C-101B-9397-08002B2CF9AE}" pid="7" name="[Postcode]">
    <vt:lpwstr>5035</vt:lpwstr>
  </property>
  <property fmtid="{D5CDD505-2E9C-101B-9397-08002B2CF9AE}" pid="8" name="[Country]">
    <vt:lpwstr>Australia</vt:lpwstr>
  </property>
  <property fmtid="{D5CDD505-2E9C-101B-9397-08002B2CF9AE}" pid="9" name="[Telephone]">
    <vt:lpwstr>+61 8 8375 4466</vt:lpwstr>
  </property>
  <property fmtid="{D5CDD505-2E9C-101B-9397-08002B2CF9AE}" pid="10" name="[Fax]">
    <vt:lpwstr>+61 8 8375 4499</vt:lpwstr>
  </property>
  <property fmtid="{D5CDD505-2E9C-101B-9397-08002B2CF9AE}" pid="11" name="[Legal Entity]">
    <vt:lpwstr>Coffey International Development Pty Ltd</vt:lpwstr>
  </property>
  <property fmtid="{D5CDD505-2E9C-101B-9397-08002B2CF9AE}" pid="12" name="[Registered Office Address]">
    <vt:lpwstr/>
  </property>
  <property fmtid="{D5CDD505-2E9C-101B-9397-08002B2CF9AE}" pid="13" name="[Registration Details]">
    <vt:lpwstr>ABN: 63 007 889 081</vt:lpwstr>
  </property>
  <property fmtid="{D5CDD505-2E9C-101B-9397-08002B2CF9AE}" pid="14" name="PM_ProtectiveMarkingImage_Header">
    <vt:lpwstr>C:\Program Files (x86)\Common Files\janusNET Shared\janusSEAL\Images\DocumentSlashBlue.png</vt:lpwstr>
  </property>
  <property fmtid="{D5CDD505-2E9C-101B-9397-08002B2CF9AE}" pid="15" name="PM_Caveats_Count">
    <vt:lpwstr>0</vt:lpwstr>
  </property>
  <property fmtid="{D5CDD505-2E9C-101B-9397-08002B2CF9AE}" pid="16" name="PM_DisplayValueSecClassificationWithQualifier">
    <vt:lpwstr>OFFICIAL</vt:lpwstr>
  </property>
  <property fmtid="{D5CDD505-2E9C-101B-9397-08002B2CF9AE}" pid="17" name="PM_Qualifier">
    <vt:lpwstr/>
  </property>
  <property fmtid="{D5CDD505-2E9C-101B-9397-08002B2CF9AE}" pid="18" name="PM_SecurityClassification">
    <vt:lpwstr>OFFICIAL</vt:lpwstr>
  </property>
  <property fmtid="{D5CDD505-2E9C-101B-9397-08002B2CF9AE}" pid="19" name="PM_InsertionValue">
    <vt:lpwstr>OFFICIAL</vt:lpwstr>
  </property>
  <property fmtid="{D5CDD505-2E9C-101B-9397-08002B2CF9AE}" pid="20" name="PM_Originating_FileId">
    <vt:lpwstr>63B089BAAEA24B4CA9B532A15D9C5E6E</vt:lpwstr>
  </property>
  <property fmtid="{D5CDD505-2E9C-101B-9397-08002B2CF9AE}" pid="21" name="PM_ProtectiveMarkingValue_Footer">
    <vt:lpwstr>OFFICIAL</vt:lpwstr>
  </property>
  <property fmtid="{D5CDD505-2E9C-101B-9397-08002B2CF9AE}" pid="22" name="PM_Originator_Hash_SHA1">
    <vt:lpwstr>E5329D78ADFF18985C404F3A4015F7B7C209C4C5</vt:lpwstr>
  </property>
  <property fmtid="{D5CDD505-2E9C-101B-9397-08002B2CF9AE}" pid="23" name="PM_OriginationTimeStamp">
    <vt:lpwstr>2024-09-05T08:24:55Z</vt:lpwstr>
  </property>
  <property fmtid="{D5CDD505-2E9C-101B-9397-08002B2CF9AE}" pid="24" name="PM_ProtectiveMarkingValue_Header">
    <vt:lpwstr>OFFICIAL</vt:lpwstr>
  </property>
  <property fmtid="{D5CDD505-2E9C-101B-9397-08002B2CF9AE}" pid="25" name="PM_ProtectiveMarkingImage_Footer">
    <vt:lpwstr>C:\Program Files (x86)\Common Files\janusNET Shared\janusSEAL\Images\DocumentSlashBlue.png</vt:lpwstr>
  </property>
  <property fmtid="{D5CDD505-2E9C-101B-9397-08002B2CF9AE}" pid="26" name="PM_Namespace">
    <vt:lpwstr>gov.au</vt:lpwstr>
  </property>
  <property fmtid="{D5CDD505-2E9C-101B-9397-08002B2CF9AE}" pid="27" name="PM_Version">
    <vt:lpwstr>2018.4</vt:lpwstr>
  </property>
  <property fmtid="{D5CDD505-2E9C-101B-9397-08002B2CF9AE}" pid="28" name="PM_Note">
    <vt:lpwstr/>
  </property>
  <property fmtid="{D5CDD505-2E9C-101B-9397-08002B2CF9AE}" pid="29" name="PM_Markers">
    <vt:lpwstr/>
  </property>
  <property fmtid="{D5CDD505-2E9C-101B-9397-08002B2CF9AE}" pid="30" name="PM_Hash_Version">
    <vt:lpwstr>2022.1</vt:lpwstr>
  </property>
  <property fmtid="{D5CDD505-2E9C-101B-9397-08002B2CF9AE}" pid="31" name="PM_Hash_Salt_Prev">
    <vt:lpwstr>43C2ADA6B46C70C0521A9FC26797DC86</vt:lpwstr>
  </property>
  <property fmtid="{D5CDD505-2E9C-101B-9397-08002B2CF9AE}" pid="32" name="PM_Hash_Salt">
    <vt:lpwstr>98F9A7E3825A68ED705037ABAB9749B3</vt:lpwstr>
  </property>
  <property fmtid="{D5CDD505-2E9C-101B-9397-08002B2CF9AE}" pid="33" name="PM_Hash_SHA1">
    <vt:lpwstr>4D69E80E0D42D21D018E9E0E6D67D3D63DF11683</vt:lpwstr>
  </property>
  <property fmtid="{D5CDD505-2E9C-101B-9397-08002B2CF9AE}" pid="34" name="PM_SecurityClassification_Prev">
    <vt:lpwstr>OFFICIAL</vt:lpwstr>
  </property>
  <property fmtid="{D5CDD505-2E9C-101B-9397-08002B2CF9AE}" pid="35" name="PM_Qualifier_Prev">
    <vt:lpwstr/>
  </property>
  <property fmtid="{D5CDD505-2E9C-101B-9397-08002B2CF9AE}" pid="36" name="PMHMAC">
    <vt:lpwstr>v=2022.1;a=SHA256;h=C93F2A8B966E6FCB1836D14A1AABA53761C75927919B2CA612E5C29E2B68879D</vt:lpwstr>
  </property>
  <property fmtid="{D5CDD505-2E9C-101B-9397-08002B2CF9AE}" pid="37" name="PM_Display">
    <vt:lpwstr>OFFICIAL</vt:lpwstr>
  </property>
  <property fmtid="{D5CDD505-2E9C-101B-9397-08002B2CF9AE}" pid="38" name="PM_OriginatorUserAccountName_SHA256">
    <vt:lpwstr>C427463A240001568B1E728057080C091949066E05DD342FA6B5B9F6FF33F8D6</vt:lpwstr>
  </property>
  <property fmtid="{D5CDD505-2E9C-101B-9397-08002B2CF9AE}" pid="39" name="PM_OriginatorDomainName_SHA256">
    <vt:lpwstr>6F3591835F3B2A8A025B00B5BA6418010DA3A17C9C26EA9C049FFD28039489A2</vt:lpwstr>
  </property>
  <property fmtid="{D5CDD505-2E9C-101B-9397-08002B2CF9AE}" pid="40" name="PMUuid">
    <vt:lpwstr>v=2022.2;d=gov.au;g=46DD6D7C-8107-577B-BC6E-F348953B2E44</vt:lpwstr>
  </property>
</Properties>
</file>