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10D6" w14:textId="522BE975" w:rsidR="002500DF" w:rsidRDefault="00CF1BA3" w:rsidP="00CF1BA3">
      <w:pPr>
        <w:jc w:val="center"/>
        <w:rPr>
          <w:rFonts w:asciiTheme="minorHAnsi" w:hAnsiTheme="minorHAnsi" w:cstheme="minorHAnsi"/>
          <w:b/>
          <w:bCs/>
          <w:sz w:val="28"/>
          <w:szCs w:val="28"/>
        </w:rPr>
      </w:pPr>
      <w:r w:rsidRPr="00D66C2D">
        <w:rPr>
          <w:rFonts w:asciiTheme="minorHAnsi" w:hAnsiTheme="minorHAnsi" w:cstheme="minorHAnsi"/>
          <w:b/>
          <w:bCs/>
          <w:sz w:val="28"/>
          <w:szCs w:val="28"/>
        </w:rPr>
        <w:t xml:space="preserve">Management Response </w:t>
      </w:r>
      <w:r>
        <w:rPr>
          <w:rFonts w:asciiTheme="minorHAnsi" w:hAnsiTheme="minorHAnsi" w:cstheme="minorHAnsi"/>
          <w:b/>
          <w:bCs/>
          <w:sz w:val="28"/>
          <w:szCs w:val="28"/>
        </w:rPr>
        <w:t xml:space="preserve">to </w:t>
      </w:r>
      <w:r w:rsidR="0061592B">
        <w:rPr>
          <w:rFonts w:asciiTheme="minorHAnsi" w:hAnsiTheme="minorHAnsi" w:cstheme="minorHAnsi"/>
          <w:b/>
          <w:bCs/>
          <w:sz w:val="28"/>
          <w:szCs w:val="28"/>
        </w:rPr>
        <w:t xml:space="preserve">the </w:t>
      </w:r>
      <w:r w:rsidR="00D66C2D" w:rsidRPr="00D66C2D">
        <w:rPr>
          <w:rFonts w:asciiTheme="minorHAnsi" w:hAnsiTheme="minorHAnsi" w:cstheme="minorHAnsi"/>
          <w:b/>
          <w:bCs/>
          <w:sz w:val="28"/>
          <w:szCs w:val="28"/>
        </w:rPr>
        <w:t>Independent Review</w:t>
      </w:r>
      <w:r w:rsidR="0061592B">
        <w:rPr>
          <w:rFonts w:asciiTheme="minorHAnsi" w:hAnsiTheme="minorHAnsi" w:cstheme="minorHAnsi"/>
          <w:b/>
          <w:bCs/>
          <w:sz w:val="28"/>
          <w:szCs w:val="28"/>
        </w:rPr>
        <w:t xml:space="preserve"> of Aus4Innovation program</w:t>
      </w:r>
    </w:p>
    <w:p w14:paraId="1F816B9C" w14:textId="430A0415" w:rsidR="00CF1BA3" w:rsidRDefault="00CF1BA3" w:rsidP="00CF1BA3">
      <w:pPr>
        <w:jc w:val="center"/>
        <w:rPr>
          <w:rFonts w:asciiTheme="minorHAnsi" w:hAnsiTheme="minorHAnsi" w:cstheme="minorHAnsi"/>
          <w:b/>
          <w:bCs/>
          <w:sz w:val="28"/>
          <w:szCs w:val="28"/>
        </w:rPr>
      </w:pPr>
    </w:p>
    <w:p w14:paraId="4828C90B" w14:textId="41EE7F1D" w:rsidR="00060241" w:rsidRPr="00CF1BA3" w:rsidRDefault="00060241" w:rsidP="00060241">
      <w:pPr>
        <w:pStyle w:val="WFPDExecSummarypara"/>
        <w:numPr>
          <w:ilvl w:val="0"/>
          <w:numId w:val="0"/>
        </w:numPr>
        <w:jc w:val="left"/>
        <w:rPr>
          <w:rFonts w:asciiTheme="minorHAnsi" w:eastAsia="Times New Roman" w:hAnsiTheme="minorHAnsi" w:cstheme="minorHAnsi"/>
          <w:bCs w:val="0"/>
          <w:sz w:val="20"/>
          <w:lang w:val="en-AU"/>
        </w:rPr>
      </w:pPr>
      <w:r>
        <w:rPr>
          <w:rFonts w:asciiTheme="minorHAnsi" w:eastAsia="Times New Roman" w:hAnsiTheme="minorHAnsi" w:cstheme="minorHAnsi"/>
          <w:bCs w:val="0"/>
          <w:sz w:val="20"/>
          <w:lang w:val="en-AU"/>
        </w:rPr>
        <w:t xml:space="preserve">The Review outlines </w:t>
      </w:r>
      <w:r w:rsidR="005D7C0B">
        <w:rPr>
          <w:rFonts w:asciiTheme="minorHAnsi" w:eastAsia="Times New Roman" w:hAnsiTheme="minorHAnsi" w:cstheme="minorHAnsi"/>
          <w:bCs w:val="0"/>
          <w:sz w:val="20"/>
          <w:lang w:val="en-AU"/>
        </w:rPr>
        <w:t>six</w:t>
      </w:r>
      <w:r>
        <w:rPr>
          <w:rFonts w:asciiTheme="minorHAnsi" w:eastAsia="Times New Roman" w:hAnsiTheme="minorHAnsi" w:cstheme="minorHAnsi"/>
          <w:bCs w:val="0"/>
          <w:sz w:val="20"/>
          <w:lang w:val="en-AU"/>
        </w:rPr>
        <w:t xml:space="preserve"> major recommendations that have been agreed upon </w:t>
      </w:r>
      <w:r w:rsidR="00717D06">
        <w:rPr>
          <w:rFonts w:asciiTheme="minorHAnsi" w:eastAsia="Times New Roman" w:hAnsiTheme="minorHAnsi" w:cstheme="minorHAnsi"/>
          <w:bCs w:val="0"/>
          <w:sz w:val="20"/>
          <w:lang w:val="en-AU"/>
        </w:rPr>
        <w:t>DFAT and CSIRO.</w:t>
      </w:r>
      <w:r>
        <w:rPr>
          <w:rFonts w:asciiTheme="minorHAnsi" w:eastAsia="Times New Roman" w:hAnsiTheme="minorHAnsi" w:cstheme="minorHAnsi"/>
          <w:bCs w:val="0"/>
          <w:sz w:val="20"/>
          <w:lang w:val="en-AU"/>
        </w:rPr>
        <w:t xml:space="preserve"> Below is the detail of the management response: </w:t>
      </w:r>
    </w:p>
    <w:p w14:paraId="0236C742" w14:textId="0A86DDA9" w:rsidR="00EB5A16" w:rsidRDefault="00EB5A16"/>
    <w:tbl>
      <w:tblPr>
        <w:tblStyle w:val="0000TableStyle1"/>
        <w:tblW w:w="4911" w:type="pct"/>
        <w:tblLook w:val="04A0" w:firstRow="1" w:lastRow="0" w:firstColumn="1" w:lastColumn="0" w:noHBand="0" w:noVBand="1"/>
      </w:tblPr>
      <w:tblGrid>
        <w:gridCol w:w="419"/>
        <w:gridCol w:w="5813"/>
        <w:gridCol w:w="1417"/>
        <w:gridCol w:w="5672"/>
      </w:tblGrid>
      <w:tr w:rsidR="001210FB" w:rsidRPr="00DF7A01" w14:paraId="4C7616DC" w14:textId="77777777" w:rsidTr="002F5A03">
        <w:trPr>
          <w:cnfStyle w:val="100000000000" w:firstRow="1" w:lastRow="0" w:firstColumn="0" w:lastColumn="0" w:oddVBand="0" w:evenVBand="0" w:oddHBand="0" w:evenHBand="0" w:firstRowFirstColumn="0" w:firstRowLastColumn="0" w:lastRowFirstColumn="0" w:lastRowLastColumn="0"/>
          <w:tblHeader/>
        </w:trPr>
        <w:tc>
          <w:tcPr>
            <w:tcW w:w="157" w:type="pct"/>
          </w:tcPr>
          <w:p w14:paraId="381DAE83" w14:textId="77777777" w:rsidR="009B4B2A" w:rsidRPr="009C7D87" w:rsidRDefault="009B4B2A" w:rsidP="004E0673">
            <w:pPr>
              <w:rPr>
                <w:rFonts w:asciiTheme="minorHAnsi" w:hAnsiTheme="minorHAnsi" w:cstheme="minorHAnsi"/>
                <w:sz w:val="20"/>
                <w:szCs w:val="20"/>
                <w:lang w:val="en-AU"/>
              </w:rPr>
            </w:pPr>
          </w:p>
        </w:tc>
        <w:tc>
          <w:tcPr>
            <w:tcW w:w="2182" w:type="pct"/>
          </w:tcPr>
          <w:p w14:paraId="65BCB89F" w14:textId="77777777" w:rsidR="009B4B2A" w:rsidRPr="009C7D87" w:rsidRDefault="009B4B2A" w:rsidP="007D38A9">
            <w:pPr>
              <w:spacing w:before="120" w:after="120"/>
              <w:rPr>
                <w:rFonts w:asciiTheme="minorHAnsi" w:hAnsiTheme="minorHAnsi" w:cstheme="minorHAnsi"/>
                <w:sz w:val="20"/>
                <w:szCs w:val="20"/>
                <w:lang w:val="en-AU"/>
              </w:rPr>
            </w:pPr>
            <w:r w:rsidRPr="009C7D87">
              <w:rPr>
                <w:rFonts w:asciiTheme="minorHAnsi" w:hAnsiTheme="minorHAnsi" w:cstheme="minorHAnsi"/>
                <w:sz w:val="20"/>
                <w:szCs w:val="20"/>
                <w:lang w:val="en-AU"/>
              </w:rPr>
              <w:t>Recommendation</w:t>
            </w:r>
          </w:p>
        </w:tc>
        <w:tc>
          <w:tcPr>
            <w:tcW w:w="532" w:type="pct"/>
          </w:tcPr>
          <w:p w14:paraId="4993F857" w14:textId="1CB01DA2" w:rsidR="009B4B2A" w:rsidRDefault="009B4B2A" w:rsidP="007D38A9">
            <w:pPr>
              <w:spacing w:before="120"/>
              <w:rPr>
                <w:rFonts w:asciiTheme="minorHAnsi" w:hAnsiTheme="minorHAnsi" w:cstheme="minorHAnsi"/>
                <w:sz w:val="20"/>
                <w:szCs w:val="20"/>
                <w:lang w:val="en-AU"/>
              </w:rPr>
            </w:pPr>
            <w:r>
              <w:rPr>
                <w:rFonts w:asciiTheme="minorHAnsi" w:hAnsiTheme="minorHAnsi" w:cstheme="minorHAnsi"/>
                <w:sz w:val="20"/>
                <w:szCs w:val="20"/>
                <w:lang w:val="en-AU"/>
              </w:rPr>
              <w:t xml:space="preserve">By When </w:t>
            </w:r>
          </w:p>
        </w:tc>
        <w:tc>
          <w:tcPr>
            <w:tcW w:w="2129" w:type="pct"/>
          </w:tcPr>
          <w:p w14:paraId="14038E38" w14:textId="6AEA3E44" w:rsidR="009B4B2A" w:rsidRPr="009C7D87" w:rsidRDefault="009B4B2A" w:rsidP="007D38A9">
            <w:pPr>
              <w:spacing w:before="120"/>
              <w:rPr>
                <w:rFonts w:asciiTheme="minorHAnsi" w:hAnsiTheme="minorHAnsi" w:cstheme="minorHAnsi"/>
                <w:sz w:val="20"/>
                <w:szCs w:val="20"/>
                <w:lang w:val="en-AU"/>
              </w:rPr>
            </w:pPr>
            <w:r>
              <w:rPr>
                <w:rFonts w:asciiTheme="minorHAnsi" w:hAnsiTheme="minorHAnsi" w:cstheme="minorHAnsi"/>
                <w:sz w:val="20"/>
                <w:szCs w:val="20"/>
                <w:lang w:val="en-AU"/>
              </w:rPr>
              <w:t>Management Response</w:t>
            </w:r>
          </w:p>
        </w:tc>
      </w:tr>
      <w:tr w:rsidR="001210FB" w:rsidRPr="00DF7A01" w14:paraId="447D67E8" w14:textId="77777777" w:rsidTr="002F5A03">
        <w:tc>
          <w:tcPr>
            <w:tcW w:w="157" w:type="pct"/>
          </w:tcPr>
          <w:p w14:paraId="6957CAD0" w14:textId="77777777" w:rsidR="009B4B2A" w:rsidRPr="009C7D87" w:rsidRDefault="009B4B2A" w:rsidP="004E0673">
            <w:pPr>
              <w:rPr>
                <w:rFonts w:asciiTheme="minorHAnsi" w:hAnsiTheme="minorHAnsi" w:cstheme="minorHAnsi"/>
                <w:sz w:val="20"/>
                <w:szCs w:val="20"/>
                <w:lang w:val="en-AU"/>
              </w:rPr>
            </w:pPr>
            <w:r w:rsidRPr="009C7D87">
              <w:rPr>
                <w:rFonts w:asciiTheme="minorHAnsi" w:hAnsiTheme="minorHAnsi" w:cstheme="minorHAnsi"/>
                <w:sz w:val="20"/>
                <w:szCs w:val="20"/>
                <w:lang w:val="en-AU"/>
              </w:rPr>
              <w:t>1</w:t>
            </w:r>
          </w:p>
        </w:tc>
        <w:tc>
          <w:tcPr>
            <w:tcW w:w="2182" w:type="pct"/>
          </w:tcPr>
          <w:p w14:paraId="680C860C" w14:textId="222E67ED" w:rsidR="009B4B2A" w:rsidRPr="009C7D87" w:rsidRDefault="009B4B2A" w:rsidP="004E0673">
            <w:pPr>
              <w:rPr>
                <w:rFonts w:asciiTheme="minorHAnsi" w:hAnsiTheme="minorHAnsi" w:cstheme="minorHAnsi"/>
                <w:noProof/>
                <w:sz w:val="20"/>
                <w:szCs w:val="20"/>
                <w:lang w:val="en-AU"/>
              </w:rPr>
            </w:pPr>
            <w:r w:rsidRPr="009C7D87">
              <w:rPr>
                <w:rFonts w:asciiTheme="minorHAnsi" w:hAnsiTheme="minorHAnsi" w:cstheme="minorHAnsi"/>
                <w:b/>
                <w:bCs/>
                <w:noProof/>
                <w:sz w:val="20"/>
                <w:szCs w:val="20"/>
                <w:lang w:val="en-AU"/>
              </w:rPr>
              <w:t xml:space="preserve">Ensure a rigorous, purposeful design for </w:t>
            </w:r>
            <w:r w:rsidR="005D79AE">
              <w:rPr>
                <w:rFonts w:asciiTheme="minorHAnsi" w:hAnsiTheme="minorHAnsi" w:cstheme="minorHAnsi"/>
                <w:b/>
                <w:bCs/>
                <w:noProof/>
                <w:sz w:val="20"/>
                <w:szCs w:val="20"/>
                <w:lang w:val="en-AU"/>
              </w:rPr>
              <w:t>P</w:t>
            </w:r>
            <w:r w:rsidRPr="009C7D87">
              <w:rPr>
                <w:rFonts w:asciiTheme="minorHAnsi" w:hAnsiTheme="minorHAnsi" w:cstheme="minorHAnsi"/>
                <w:b/>
                <w:bCs/>
                <w:noProof/>
                <w:sz w:val="20"/>
                <w:szCs w:val="20"/>
                <w:lang w:val="en-AU"/>
              </w:rPr>
              <w:t>hase</w:t>
            </w:r>
            <w:r w:rsidR="005D79AE">
              <w:rPr>
                <w:rFonts w:asciiTheme="minorHAnsi" w:hAnsiTheme="minorHAnsi" w:cstheme="minorHAnsi"/>
                <w:b/>
                <w:bCs/>
                <w:noProof/>
                <w:sz w:val="20"/>
                <w:szCs w:val="20"/>
                <w:lang w:val="en-AU"/>
              </w:rPr>
              <w:t xml:space="preserve"> 2</w:t>
            </w:r>
          </w:p>
          <w:p w14:paraId="437F5732" w14:textId="694EDA0C" w:rsidR="009B4B2A" w:rsidRPr="009C7D87" w:rsidRDefault="009B4B2A" w:rsidP="00EB5A16">
            <w:pPr>
              <w:pStyle w:val="ListParagraph"/>
              <w:numPr>
                <w:ilvl w:val="0"/>
                <w:numId w:val="2"/>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The design should </w:t>
            </w:r>
            <w:r>
              <w:rPr>
                <w:rFonts w:asciiTheme="minorHAnsi" w:hAnsiTheme="minorHAnsi" w:cstheme="minorHAnsi"/>
                <w:color w:val="00000F"/>
                <w:sz w:val="20"/>
                <w:szCs w:val="20"/>
                <w:lang w:val="en-AU"/>
              </w:rPr>
              <w:t>endeavour</w:t>
            </w:r>
            <w:r w:rsidRPr="009C7D87">
              <w:rPr>
                <w:rFonts w:asciiTheme="minorHAnsi" w:hAnsiTheme="minorHAnsi" w:cstheme="minorHAnsi"/>
                <w:color w:val="00000F"/>
                <w:sz w:val="20"/>
                <w:szCs w:val="20"/>
                <w:lang w:val="en-AU"/>
              </w:rPr>
              <w:t xml:space="preserve"> to </w:t>
            </w:r>
          </w:p>
          <w:p w14:paraId="0740F508" w14:textId="77777777" w:rsidR="009B4B2A" w:rsidRPr="009C7D87" w:rsidRDefault="009B4B2A" w:rsidP="00EB5A16">
            <w:pPr>
              <w:pStyle w:val="ListParagraph"/>
              <w:numPr>
                <w:ilvl w:val="1"/>
                <w:numId w:val="2"/>
              </w:numPr>
              <w:ind w:left="648"/>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Articulate a clear strategic vision</w:t>
            </w:r>
          </w:p>
          <w:p w14:paraId="6204DB8B" w14:textId="011718AD" w:rsidR="009B4B2A" w:rsidRPr="009C7D87" w:rsidRDefault="009B4B2A" w:rsidP="00EB5A16">
            <w:pPr>
              <w:pStyle w:val="ListParagraph"/>
              <w:numPr>
                <w:ilvl w:val="1"/>
                <w:numId w:val="2"/>
              </w:numPr>
              <w:ind w:left="648"/>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Meet DFAT design requirements, including </w:t>
            </w:r>
            <w:r>
              <w:rPr>
                <w:rFonts w:asciiTheme="minorHAnsi" w:hAnsiTheme="minorHAnsi" w:cstheme="minorHAnsi"/>
                <w:color w:val="00000F"/>
                <w:sz w:val="20"/>
                <w:szCs w:val="20"/>
                <w:lang w:val="en-AU"/>
              </w:rPr>
              <w:t xml:space="preserve">the </w:t>
            </w:r>
            <w:r w:rsidRPr="009C7D87">
              <w:rPr>
                <w:rFonts w:asciiTheme="minorHAnsi" w:hAnsiTheme="minorHAnsi" w:cstheme="minorHAnsi"/>
                <w:color w:val="00000F"/>
                <w:sz w:val="20"/>
                <w:szCs w:val="20"/>
                <w:lang w:val="en-AU"/>
              </w:rPr>
              <w:t xml:space="preserve">participatory process to develop clear objectives for Phase 2, consensus on </w:t>
            </w:r>
            <w:r w:rsidR="005D79AE">
              <w:rPr>
                <w:rFonts w:asciiTheme="minorHAnsi" w:hAnsiTheme="minorHAnsi" w:cstheme="minorHAnsi"/>
                <w:color w:val="00000F"/>
                <w:sz w:val="20"/>
                <w:szCs w:val="20"/>
                <w:lang w:val="en-AU"/>
              </w:rPr>
              <w:t>End of Program Outcomes (</w:t>
            </w:r>
            <w:proofErr w:type="spellStart"/>
            <w:r w:rsidRPr="009C7D87">
              <w:rPr>
                <w:rFonts w:asciiTheme="minorHAnsi" w:hAnsiTheme="minorHAnsi" w:cstheme="minorHAnsi"/>
                <w:color w:val="00000F"/>
                <w:sz w:val="20"/>
                <w:szCs w:val="20"/>
                <w:lang w:val="en-AU"/>
              </w:rPr>
              <w:t>EoPOs</w:t>
            </w:r>
            <w:proofErr w:type="spellEnd"/>
            <w:r w:rsidR="005D79AE">
              <w:rPr>
                <w:rFonts w:asciiTheme="minorHAnsi" w:hAnsiTheme="minorHAnsi" w:cstheme="minorHAnsi"/>
                <w:color w:val="00000F"/>
                <w:sz w:val="20"/>
                <w:szCs w:val="20"/>
                <w:lang w:val="en-AU"/>
              </w:rPr>
              <w:t>)</w:t>
            </w:r>
            <w:r>
              <w:rPr>
                <w:rFonts w:asciiTheme="minorHAnsi" w:hAnsiTheme="minorHAnsi" w:cstheme="minorHAnsi"/>
                <w:color w:val="00000F"/>
                <w:sz w:val="20"/>
                <w:szCs w:val="20"/>
                <w:lang w:val="en-AU"/>
              </w:rPr>
              <w:t xml:space="preserve"> and </w:t>
            </w:r>
            <w:r w:rsidRPr="009C7D87">
              <w:rPr>
                <w:rFonts w:asciiTheme="minorHAnsi" w:hAnsiTheme="minorHAnsi" w:cstheme="minorHAnsi"/>
                <w:color w:val="00000F"/>
                <w:sz w:val="20"/>
                <w:szCs w:val="20"/>
                <w:lang w:val="en-AU"/>
              </w:rPr>
              <w:t>clear linkages between components</w:t>
            </w:r>
          </w:p>
          <w:p w14:paraId="6F6740B4" w14:textId="77777777" w:rsidR="009B4B2A" w:rsidRPr="009C7D87" w:rsidRDefault="009B4B2A" w:rsidP="00EB5A16">
            <w:pPr>
              <w:pStyle w:val="ListParagraph"/>
              <w:numPr>
                <w:ilvl w:val="1"/>
                <w:numId w:val="2"/>
              </w:numPr>
              <w:ind w:left="648"/>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Provide a better-informed stakeholder analysis to determine who to work with</w:t>
            </w:r>
          </w:p>
          <w:p w14:paraId="672A3818" w14:textId="77777777" w:rsidR="009B4B2A" w:rsidRPr="009C7D87" w:rsidRDefault="009B4B2A" w:rsidP="00EB5A16">
            <w:pPr>
              <w:pStyle w:val="ListParagraph"/>
              <w:numPr>
                <w:ilvl w:val="1"/>
                <w:numId w:val="2"/>
              </w:numPr>
              <w:ind w:left="648"/>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Build on a better understanding of context and enhanced/closer cooperation with Vietnamese partners to further strengthen joint steer of the program and ownership</w:t>
            </w:r>
          </w:p>
          <w:p w14:paraId="59B6D08D" w14:textId="77777777" w:rsidR="009B4B2A" w:rsidRPr="009C7D87" w:rsidRDefault="009B4B2A" w:rsidP="00EB5A16">
            <w:pPr>
              <w:pStyle w:val="ListParagraph"/>
              <w:numPr>
                <w:ilvl w:val="1"/>
                <w:numId w:val="2"/>
              </w:numPr>
              <w:ind w:left="648"/>
              <w:rPr>
                <w:rFonts w:asciiTheme="minorHAnsi" w:hAnsiTheme="minorHAnsi" w:cstheme="minorHAnsi"/>
                <w:noProof/>
                <w:sz w:val="20"/>
                <w:szCs w:val="20"/>
                <w:lang w:val="en-AU"/>
              </w:rPr>
            </w:pPr>
            <w:r w:rsidRPr="009C7D87">
              <w:rPr>
                <w:rFonts w:asciiTheme="minorHAnsi" w:hAnsiTheme="minorHAnsi" w:cstheme="minorHAnsi"/>
                <w:color w:val="00000F"/>
                <w:sz w:val="20"/>
                <w:szCs w:val="20"/>
                <w:lang w:val="en-AU"/>
              </w:rPr>
              <w:t>Incorporate a better understanding of Australia’s priorities, and identify possible linkages with other Australian investments to enhance synergy, thereby strengthening Australia’s influence in Vietnam</w:t>
            </w:r>
          </w:p>
        </w:tc>
        <w:tc>
          <w:tcPr>
            <w:tcW w:w="532" w:type="pct"/>
          </w:tcPr>
          <w:p w14:paraId="588DFE4A" w14:textId="76CAB92E" w:rsidR="009B4B2A" w:rsidRDefault="00ED2A5A" w:rsidP="004E0673">
            <w:pPr>
              <w:rPr>
                <w:rFonts w:asciiTheme="minorHAnsi" w:hAnsiTheme="minorHAnsi" w:cstheme="minorHAnsi"/>
                <w:sz w:val="20"/>
                <w:szCs w:val="20"/>
                <w:lang w:val="en-AU"/>
              </w:rPr>
            </w:pPr>
            <w:r>
              <w:rPr>
                <w:rFonts w:asciiTheme="minorHAnsi" w:hAnsiTheme="minorHAnsi" w:cstheme="minorHAnsi"/>
                <w:sz w:val="20"/>
                <w:szCs w:val="20"/>
                <w:lang w:val="en-AU"/>
              </w:rPr>
              <w:t xml:space="preserve">Conclusion of Phase </w:t>
            </w:r>
            <w:r w:rsidR="00DE095F">
              <w:rPr>
                <w:rFonts w:asciiTheme="minorHAnsi" w:hAnsiTheme="minorHAnsi" w:cstheme="minorHAnsi"/>
                <w:sz w:val="20"/>
                <w:szCs w:val="20"/>
                <w:lang w:val="en-AU"/>
              </w:rPr>
              <w:t xml:space="preserve">1 </w:t>
            </w:r>
            <w:r>
              <w:rPr>
                <w:rFonts w:asciiTheme="minorHAnsi" w:hAnsiTheme="minorHAnsi" w:cstheme="minorHAnsi"/>
                <w:sz w:val="20"/>
                <w:szCs w:val="20"/>
                <w:lang w:val="en-AU"/>
              </w:rPr>
              <w:t xml:space="preserve">in </w:t>
            </w:r>
            <w:r w:rsidR="009F05FB">
              <w:rPr>
                <w:rFonts w:asciiTheme="minorHAnsi" w:hAnsiTheme="minorHAnsi" w:cstheme="minorHAnsi"/>
                <w:sz w:val="20"/>
                <w:szCs w:val="20"/>
                <w:lang w:val="en-AU"/>
              </w:rPr>
              <w:t xml:space="preserve">March </w:t>
            </w:r>
            <w:r>
              <w:rPr>
                <w:rFonts w:asciiTheme="minorHAnsi" w:hAnsiTheme="minorHAnsi" w:cstheme="minorHAnsi"/>
                <w:sz w:val="20"/>
                <w:szCs w:val="20"/>
                <w:lang w:val="en-AU"/>
              </w:rPr>
              <w:t>202</w:t>
            </w:r>
            <w:r w:rsidR="009F05FB">
              <w:rPr>
                <w:rFonts w:asciiTheme="minorHAnsi" w:hAnsiTheme="minorHAnsi" w:cstheme="minorHAnsi"/>
                <w:sz w:val="20"/>
                <w:szCs w:val="20"/>
                <w:lang w:val="en-AU"/>
              </w:rPr>
              <w:t>3</w:t>
            </w:r>
            <w:r>
              <w:rPr>
                <w:rFonts w:asciiTheme="minorHAnsi" w:hAnsiTheme="minorHAnsi" w:cstheme="minorHAnsi"/>
                <w:sz w:val="20"/>
                <w:szCs w:val="20"/>
                <w:lang w:val="en-AU"/>
              </w:rPr>
              <w:t>.</w:t>
            </w:r>
          </w:p>
        </w:tc>
        <w:tc>
          <w:tcPr>
            <w:tcW w:w="2129" w:type="pct"/>
          </w:tcPr>
          <w:p w14:paraId="736749DA" w14:textId="5C89380A" w:rsidR="007033A2" w:rsidRDefault="007033A2" w:rsidP="004E0673">
            <w:pPr>
              <w:rPr>
                <w:rFonts w:asciiTheme="minorHAnsi" w:hAnsiTheme="minorHAnsi" w:cstheme="minorHAnsi"/>
                <w:sz w:val="20"/>
                <w:szCs w:val="20"/>
                <w:lang w:val="en-AU"/>
              </w:rPr>
            </w:pPr>
            <w:r>
              <w:rPr>
                <w:rFonts w:asciiTheme="minorHAnsi" w:hAnsiTheme="minorHAnsi" w:cstheme="minorHAnsi"/>
                <w:sz w:val="20"/>
                <w:szCs w:val="20"/>
                <w:lang w:val="en-AU"/>
              </w:rPr>
              <w:t>Agreed.</w:t>
            </w:r>
          </w:p>
          <w:p w14:paraId="2F90067D" w14:textId="5A2F19B0" w:rsidR="009B4B2A" w:rsidRDefault="00CA6770" w:rsidP="004E0673">
            <w:pPr>
              <w:rPr>
                <w:rFonts w:asciiTheme="minorHAnsi" w:hAnsiTheme="minorHAnsi" w:cstheme="minorHAnsi"/>
                <w:sz w:val="20"/>
                <w:szCs w:val="20"/>
                <w:lang w:val="en-AU"/>
              </w:rPr>
            </w:pPr>
            <w:r>
              <w:rPr>
                <w:rFonts w:asciiTheme="minorHAnsi" w:hAnsiTheme="minorHAnsi" w:cstheme="minorHAnsi"/>
                <w:sz w:val="20"/>
                <w:szCs w:val="20"/>
                <w:lang w:val="en-AU"/>
              </w:rPr>
              <w:t xml:space="preserve">DFAT </w:t>
            </w:r>
            <w:r w:rsidR="00ED2A5A">
              <w:rPr>
                <w:rFonts w:asciiTheme="minorHAnsi" w:hAnsiTheme="minorHAnsi" w:cstheme="minorHAnsi"/>
                <w:sz w:val="20"/>
                <w:szCs w:val="20"/>
                <w:lang w:val="en-AU"/>
              </w:rPr>
              <w:t>has worked</w:t>
            </w:r>
            <w:r>
              <w:rPr>
                <w:rFonts w:asciiTheme="minorHAnsi" w:hAnsiTheme="minorHAnsi" w:cstheme="minorHAnsi"/>
                <w:sz w:val="20"/>
                <w:szCs w:val="20"/>
                <w:lang w:val="en-AU"/>
              </w:rPr>
              <w:t xml:space="preserve"> closely with </w:t>
            </w:r>
            <w:r w:rsidR="00852097">
              <w:rPr>
                <w:rFonts w:asciiTheme="minorHAnsi" w:hAnsiTheme="minorHAnsi" w:cstheme="minorHAnsi"/>
                <w:sz w:val="20"/>
                <w:szCs w:val="20"/>
                <w:lang w:val="en-AU"/>
              </w:rPr>
              <w:t>CSIRO to ensure the</w:t>
            </w:r>
            <w:r w:rsidR="001B3361">
              <w:rPr>
                <w:rFonts w:asciiTheme="minorHAnsi" w:hAnsiTheme="minorHAnsi" w:cstheme="minorHAnsi"/>
                <w:sz w:val="20"/>
                <w:szCs w:val="20"/>
                <w:lang w:val="en-AU"/>
              </w:rPr>
              <w:t xml:space="preserve">se </w:t>
            </w:r>
            <w:r w:rsidR="00852097">
              <w:rPr>
                <w:rFonts w:asciiTheme="minorHAnsi" w:hAnsiTheme="minorHAnsi" w:cstheme="minorHAnsi"/>
                <w:sz w:val="20"/>
                <w:szCs w:val="20"/>
                <w:lang w:val="en-AU"/>
              </w:rPr>
              <w:t>recommendation</w:t>
            </w:r>
            <w:r w:rsidR="00896D6C">
              <w:rPr>
                <w:rFonts w:asciiTheme="minorHAnsi" w:hAnsiTheme="minorHAnsi" w:cstheme="minorHAnsi"/>
                <w:sz w:val="20"/>
                <w:szCs w:val="20"/>
                <w:lang w:val="en-AU"/>
              </w:rPr>
              <w:t xml:space="preserve">s </w:t>
            </w:r>
            <w:r w:rsidR="002E4376">
              <w:rPr>
                <w:rFonts w:asciiTheme="minorHAnsi" w:hAnsiTheme="minorHAnsi" w:cstheme="minorHAnsi"/>
                <w:sz w:val="20"/>
                <w:szCs w:val="20"/>
                <w:lang w:val="en-AU"/>
              </w:rPr>
              <w:t xml:space="preserve">are reflected during </w:t>
            </w:r>
            <w:r w:rsidR="005D79AE">
              <w:rPr>
                <w:rFonts w:asciiTheme="minorHAnsi" w:hAnsiTheme="minorHAnsi" w:cstheme="minorHAnsi"/>
                <w:sz w:val="20"/>
                <w:szCs w:val="20"/>
                <w:lang w:val="en-AU"/>
              </w:rPr>
              <w:t>P</w:t>
            </w:r>
            <w:r w:rsidR="002E4376">
              <w:rPr>
                <w:rFonts w:asciiTheme="minorHAnsi" w:hAnsiTheme="minorHAnsi" w:cstheme="minorHAnsi"/>
                <w:sz w:val="20"/>
                <w:szCs w:val="20"/>
                <w:lang w:val="en-AU"/>
              </w:rPr>
              <w:t xml:space="preserve">hase 2 </w:t>
            </w:r>
            <w:r w:rsidR="009B4B2A">
              <w:rPr>
                <w:rFonts w:asciiTheme="minorHAnsi" w:hAnsiTheme="minorHAnsi" w:cstheme="minorHAnsi"/>
                <w:sz w:val="20"/>
                <w:szCs w:val="20"/>
                <w:lang w:val="en-AU"/>
              </w:rPr>
              <w:t xml:space="preserve">design </w:t>
            </w:r>
            <w:r w:rsidR="002E4376">
              <w:rPr>
                <w:rFonts w:asciiTheme="minorHAnsi" w:hAnsiTheme="minorHAnsi" w:cstheme="minorHAnsi"/>
                <w:sz w:val="20"/>
                <w:szCs w:val="20"/>
                <w:lang w:val="en-AU"/>
              </w:rPr>
              <w:t>process.</w:t>
            </w:r>
          </w:p>
          <w:p w14:paraId="2EDEF1FF" w14:textId="7DF7894D" w:rsidR="009B4B2A" w:rsidRDefault="00ED2A5A" w:rsidP="00884B50">
            <w:pPr>
              <w:pStyle w:val="ListParagraph"/>
              <w:numPr>
                <w:ilvl w:val="0"/>
                <w:numId w:val="4"/>
              </w:numPr>
              <w:jc w:val="both"/>
              <w:rPr>
                <w:rFonts w:asciiTheme="minorHAnsi" w:hAnsiTheme="minorHAnsi" w:cstheme="minorHAnsi"/>
                <w:sz w:val="20"/>
                <w:szCs w:val="20"/>
                <w:lang w:val="en-AU"/>
              </w:rPr>
            </w:pPr>
            <w:r>
              <w:rPr>
                <w:rFonts w:asciiTheme="minorHAnsi" w:hAnsiTheme="minorHAnsi" w:cstheme="minorHAnsi"/>
                <w:sz w:val="20"/>
                <w:szCs w:val="20"/>
                <w:lang w:val="en-AU"/>
              </w:rPr>
              <w:t>The design creat</w:t>
            </w:r>
            <w:r w:rsidR="00EC438F">
              <w:rPr>
                <w:rFonts w:asciiTheme="minorHAnsi" w:hAnsiTheme="minorHAnsi" w:cstheme="minorHAnsi"/>
                <w:sz w:val="20"/>
                <w:szCs w:val="20"/>
                <w:lang w:val="en-AU"/>
              </w:rPr>
              <w:t>es</w:t>
            </w:r>
            <w:r>
              <w:rPr>
                <w:rFonts w:asciiTheme="minorHAnsi" w:hAnsiTheme="minorHAnsi" w:cstheme="minorHAnsi"/>
                <w:sz w:val="20"/>
                <w:szCs w:val="20"/>
                <w:lang w:val="en-AU"/>
              </w:rPr>
              <w:t xml:space="preserve"> a</w:t>
            </w:r>
            <w:r w:rsidR="006A514D">
              <w:rPr>
                <w:rFonts w:asciiTheme="minorHAnsi" w:hAnsiTheme="minorHAnsi" w:cstheme="minorHAnsi"/>
                <w:sz w:val="20"/>
                <w:szCs w:val="20"/>
                <w:lang w:val="en-AU"/>
              </w:rPr>
              <w:t xml:space="preserve"> </w:t>
            </w:r>
            <w:r w:rsidR="009B4B2A">
              <w:rPr>
                <w:rFonts w:asciiTheme="minorHAnsi" w:hAnsiTheme="minorHAnsi" w:cstheme="minorHAnsi"/>
                <w:sz w:val="20"/>
                <w:szCs w:val="20"/>
                <w:lang w:val="en-AU"/>
              </w:rPr>
              <w:t>clear vision for Phase 2</w:t>
            </w:r>
            <w:r w:rsidR="006A514D">
              <w:rPr>
                <w:rFonts w:asciiTheme="minorHAnsi" w:hAnsiTheme="minorHAnsi" w:cstheme="minorHAnsi"/>
                <w:sz w:val="20"/>
                <w:szCs w:val="20"/>
                <w:lang w:val="en-AU"/>
              </w:rPr>
              <w:t>,</w:t>
            </w:r>
            <w:r w:rsidR="009B4B2A">
              <w:rPr>
                <w:rFonts w:asciiTheme="minorHAnsi" w:hAnsiTheme="minorHAnsi" w:cstheme="minorHAnsi"/>
                <w:sz w:val="20"/>
                <w:szCs w:val="20"/>
                <w:lang w:val="en-AU"/>
              </w:rPr>
              <w:t xml:space="preserve"> with a concept note being shared among stakeholders to obtain their input </w:t>
            </w:r>
            <w:r w:rsidR="00EC438F">
              <w:rPr>
                <w:rFonts w:asciiTheme="minorHAnsi" w:hAnsiTheme="minorHAnsi" w:cstheme="minorHAnsi"/>
                <w:sz w:val="20"/>
                <w:szCs w:val="20"/>
                <w:lang w:val="en-AU"/>
              </w:rPr>
              <w:t>during the design consultations.</w:t>
            </w:r>
          </w:p>
          <w:p w14:paraId="729C2B42" w14:textId="2E00CDCA" w:rsidR="007033A2" w:rsidRDefault="00EC438F" w:rsidP="007033A2">
            <w:pPr>
              <w:pStyle w:val="ListParagraph"/>
              <w:numPr>
                <w:ilvl w:val="0"/>
                <w:numId w:val="4"/>
              </w:numPr>
              <w:jc w:val="both"/>
              <w:rPr>
                <w:rFonts w:asciiTheme="minorHAnsi" w:hAnsiTheme="minorHAnsi" w:cstheme="minorHAnsi"/>
                <w:sz w:val="20"/>
                <w:szCs w:val="20"/>
                <w:lang w:val="en-AU"/>
              </w:rPr>
            </w:pPr>
            <w:r>
              <w:rPr>
                <w:rFonts w:asciiTheme="minorHAnsi" w:hAnsiTheme="minorHAnsi" w:cstheme="minorHAnsi"/>
                <w:sz w:val="20"/>
                <w:szCs w:val="20"/>
                <w:lang w:val="en-AU"/>
              </w:rPr>
              <w:t>T</w:t>
            </w:r>
            <w:r w:rsidR="00ED2A5A">
              <w:rPr>
                <w:rFonts w:asciiTheme="minorHAnsi" w:hAnsiTheme="minorHAnsi" w:cstheme="minorHAnsi"/>
                <w:sz w:val="20"/>
                <w:szCs w:val="20"/>
                <w:lang w:val="en-AU"/>
              </w:rPr>
              <w:t xml:space="preserve">he design team conducted </w:t>
            </w:r>
            <w:r w:rsidR="007033A2">
              <w:rPr>
                <w:rFonts w:asciiTheme="minorHAnsi" w:hAnsiTheme="minorHAnsi" w:cstheme="minorHAnsi"/>
                <w:sz w:val="20"/>
                <w:szCs w:val="20"/>
                <w:lang w:val="en-AU"/>
              </w:rPr>
              <w:t xml:space="preserve">workshops and discussions with </w:t>
            </w:r>
            <w:r w:rsidR="00ED2A5A">
              <w:rPr>
                <w:rFonts w:asciiTheme="minorHAnsi" w:hAnsiTheme="minorHAnsi" w:cstheme="minorHAnsi"/>
                <w:sz w:val="20"/>
                <w:szCs w:val="20"/>
                <w:lang w:val="en-AU"/>
              </w:rPr>
              <w:t xml:space="preserve">a wide array of </w:t>
            </w:r>
            <w:r w:rsidR="007033A2">
              <w:rPr>
                <w:rFonts w:asciiTheme="minorHAnsi" w:hAnsiTheme="minorHAnsi" w:cstheme="minorHAnsi"/>
                <w:sz w:val="20"/>
                <w:szCs w:val="20"/>
                <w:lang w:val="en-AU"/>
              </w:rPr>
              <w:t>Vietnamese stakeholders</w:t>
            </w:r>
            <w:r>
              <w:rPr>
                <w:rFonts w:asciiTheme="minorHAnsi" w:hAnsiTheme="minorHAnsi" w:cstheme="minorHAnsi"/>
                <w:sz w:val="20"/>
                <w:szCs w:val="20"/>
                <w:lang w:val="en-AU"/>
              </w:rPr>
              <w:t>.</w:t>
            </w:r>
            <w:r w:rsidR="007033A2">
              <w:rPr>
                <w:rFonts w:asciiTheme="minorHAnsi" w:hAnsiTheme="minorHAnsi" w:cstheme="minorHAnsi"/>
                <w:sz w:val="20"/>
                <w:szCs w:val="20"/>
                <w:lang w:val="en-AU"/>
              </w:rPr>
              <w:t xml:space="preserve"> </w:t>
            </w:r>
          </w:p>
          <w:p w14:paraId="556B9746" w14:textId="0D3C3A71" w:rsidR="009B4B2A" w:rsidRPr="007033A2" w:rsidRDefault="009B4B2A" w:rsidP="007033A2">
            <w:pPr>
              <w:pStyle w:val="ListParagraph"/>
              <w:numPr>
                <w:ilvl w:val="0"/>
                <w:numId w:val="4"/>
              </w:numPr>
              <w:jc w:val="both"/>
              <w:rPr>
                <w:rFonts w:asciiTheme="minorHAnsi" w:hAnsiTheme="minorHAnsi" w:cstheme="minorHAnsi"/>
                <w:sz w:val="20"/>
                <w:szCs w:val="20"/>
                <w:lang w:val="en-AU"/>
              </w:rPr>
            </w:pPr>
            <w:r>
              <w:rPr>
                <w:rFonts w:asciiTheme="minorHAnsi" w:hAnsiTheme="minorHAnsi" w:cstheme="minorHAnsi"/>
                <w:sz w:val="20"/>
                <w:szCs w:val="20"/>
                <w:lang w:val="en-AU"/>
              </w:rPr>
              <w:t>DFAT</w:t>
            </w:r>
            <w:r w:rsidR="007033A2">
              <w:rPr>
                <w:rFonts w:asciiTheme="minorHAnsi" w:hAnsiTheme="minorHAnsi" w:cstheme="minorHAnsi"/>
                <w:sz w:val="20"/>
                <w:szCs w:val="20"/>
                <w:lang w:val="en-AU"/>
              </w:rPr>
              <w:t xml:space="preserve"> </w:t>
            </w:r>
            <w:r>
              <w:rPr>
                <w:rFonts w:asciiTheme="minorHAnsi" w:hAnsiTheme="minorHAnsi" w:cstheme="minorHAnsi"/>
                <w:sz w:val="20"/>
                <w:szCs w:val="20"/>
                <w:lang w:val="en-AU"/>
              </w:rPr>
              <w:t>ensure</w:t>
            </w:r>
            <w:r w:rsidR="00ED2A5A">
              <w:rPr>
                <w:rFonts w:asciiTheme="minorHAnsi" w:hAnsiTheme="minorHAnsi" w:cstheme="minorHAnsi"/>
                <w:sz w:val="20"/>
                <w:szCs w:val="20"/>
                <w:lang w:val="en-AU"/>
              </w:rPr>
              <w:t>d</w:t>
            </w:r>
            <w:r>
              <w:rPr>
                <w:rFonts w:asciiTheme="minorHAnsi" w:hAnsiTheme="minorHAnsi" w:cstheme="minorHAnsi"/>
                <w:sz w:val="20"/>
                <w:szCs w:val="20"/>
                <w:lang w:val="en-AU"/>
              </w:rPr>
              <w:t xml:space="preserve"> </w:t>
            </w:r>
            <w:r w:rsidR="00ED2A5A">
              <w:rPr>
                <w:rFonts w:asciiTheme="minorHAnsi" w:hAnsiTheme="minorHAnsi" w:cstheme="minorHAnsi"/>
                <w:sz w:val="20"/>
                <w:szCs w:val="20"/>
                <w:lang w:val="en-AU"/>
              </w:rPr>
              <w:t>Phase 2 refle</w:t>
            </w:r>
            <w:r w:rsidR="00EC438F">
              <w:rPr>
                <w:rFonts w:asciiTheme="minorHAnsi" w:hAnsiTheme="minorHAnsi" w:cstheme="minorHAnsi"/>
                <w:sz w:val="20"/>
                <w:szCs w:val="20"/>
                <w:lang w:val="en-AU"/>
              </w:rPr>
              <w:t>c</w:t>
            </w:r>
            <w:r w:rsidR="00ED2A5A">
              <w:rPr>
                <w:rFonts w:asciiTheme="minorHAnsi" w:hAnsiTheme="minorHAnsi" w:cstheme="minorHAnsi"/>
                <w:sz w:val="20"/>
                <w:szCs w:val="20"/>
                <w:lang w:val="en-AU"/>
              </w:rPr>
              <w:t>ts the priorities of the Australia-Vietnam partnership</w:t>
            </w:r>
            <w:r w:rsidR="00EC438F">
              <w:rPr>
                <w:rFonts w:asciiTheme="minorHAnsi" w:hAnsiTheme="minorHAnsi" w:cstheme="minorHAnsi"/>
                <w:sz w:val="20"/>
                <w:szCs w:val="20"/>
                <w:lang w:val="en-AU"/>
              </w:rPr>
              <w:t>, particularly with a narrower focus on food and ag</w:t>
            </w:r>
            <w:r w:rsidR="00A01340">
              <w:rPr>
                <w:rFonts w:asciiTheme="minorHAnsi" w:hAnsiTheme="minorHAnsi" w:cstheme="minorHAnsi"/>
                <w:sz w:val="20"/>
                <w:szCs w:val="20"/>
                <w:lang w:val="en-AU"/>
              </w:rPr>
              <w:t>riculture</w:t>
            </w:r>
            <w:r w:rsidR="007827BB">
              <w:rPr>
                <w:rFonts w:asciiTheme="minorHAnsi" w:hAnsiTheme="minorHAnsi" w:cstheme="minorHAnsi"/>
                <w:sz w:val="20"/>
                <w:szCs w:val="20"/>
                <w:lang w:val="en-AU"/>
              </w:rPr>
              <w:t xml:space="preserve"> so support can be more targeted</w:t>
            </w:r>
            <w:r w:rsidR="00EC438F">
              <w:rPr>
                <w:rFonts w:asciiTheme="minorHAnsi" w:hAnsiTheme="minorHAnsi" w:cstheme="minorHAnsi"/>
                <w:sz w:val="20"/>
                <w:szCs w:val="20"/>
                <w:lang w:val="en-AU"/>
              </w:rPr>
              <w:t>.</w:t>
            </w:r>
            <w:r w:rsidR="003A7F56">
              <w:rPr>
                <w:rFonts w:asciiTheme="minorHAnsi" w:hAnsiTheme="minorHAnsi" w:cstheme="minorHAnsi"/>
                <w:sz w:val="20"/>
                <w:szCs w:val="20"/>
                <w:lang w:val="en-AU"/>
              </w:rPr>
              <w:t xml:space="preserve"> </w:t>
            </w:r>
            <w:r w:rsidR="00EC438F">
              <w:rPr>
                <w:rFonts w:asciiTheme="minorHAnsi" w:hAnsiTheme="minorHAnsi" w:cstheme="minorHAnsi"/>
                <w:sz w:val="20"/>
                <w:szCs w:val="20"/>
                <w:lang w:val="en-AU"/>
              </w:rPr>
              <w:t xml:space="preserve">Phase 2 </w:t>
            </w:r>
            <w:r w:rsidR="00ED2A5A">
              <w:rPr>
                <w:rFonts w:asciiTheme="minorHAnsi" w:hAnsiTheme="minorHAnsi" w:cstheme="minorHAnsi"/>
                <w:sz w:val="20"/>
                <w:szCs w:val="20"/>
                <w:lang w:val="en-AU"/>
              </w:rPr>
              <w:t>commits A4I to engaging closely with other Australian investments in Vietnam</w:t>
            </w:r>
            <w:r w:rsidR="007827BB">
              <w:rPr>
                <w:rFonts w:asciiTheme="minorHAnsi" w:hAnsiTheme="minorHAnsi" w:cstheme="minorHAnsi"/>
                <w:sz w:val="20"/>
                <w:szCs w:val="20"/>
                <w:lang w:val="en-AU"/>
              </w:rPr>
              <w:t>,</w:t>
            </w:r>
            <w:r w:rsidR="00EC438F">
              <w:rPr>
                <w:rFonts w:asciiTheme="minorHAnsi" w:hAnsiTheme="minorHAnsi" w:cstheme="minorHAnsi"/>
                <w:sz w:val="20"/>
                <w:szCs w:val="20"/>
                <w:lang w:val="en-AU"/>
              </w:rPr>
              <w:t xml:space="preserve"> including ACIAR. </w:t>
            </w:r>
          </w:p>
        </w:tc>
      </w:tr>
      <w:tr w:rsidR="001210FB" w:rsidRPr="00DF7A01" w14:paraId="2820D4A5" w14:textId="77777777" w:rsidTr="002F5A03">
        <w:tc>
          <w:tcPr>
            <w:tcW w:w="157" w:type="pct"/>
          </w:tcPr>
          <w:p w14:paraId="1A080CB8" w14:textId="77777777" w:rsidR="009B4B2A" w:rsidRPr="009C7D87" w:rsidRDefault="009B4B2A" w:rsidP="00584D9F">
            <w:pPr>
              <w:rPr>
                <w:rFonts w:asciiTheme="minorHAnsi" w:hAnsiTheme="minorHAnsi" w:cstheme="minorHAnsi"/>
                <w:sz w:val="20"/>
                <w:szCs w:val="20"/>
                <w:lang w:val="en-AU"/>
              </w:rPr>
            </w:pPr>
            <w:r w:rsidRPr="009C7D87">
              <w:rPr>
                <w:rFonts w:asciiTheme="minorHAnsi" w:hAnsiTheme="minorHAnsi" w:cstheme="minorHAnsi"/>
                <w:sz w:val="20"/>
                <w:szCs w:val="20"/>
                <w:lang w:val="en-AU"/>
              </w:rPr>
              <w:t>2</w:t>
            </w:r>
          </w:p>
        </w:tc>
        <w:tc>
          <w:tcPr>
            <w:tcW w:w="2182" w:type="pct"/>
          </w:tcPr>
          <w:p w14:paraId="41DCB5BA" w14:textId="77777777" w:rsidR="009B4B2A" w:rsidRPr="009C7D87" w:rsidRDefault="009B4B2A" w:rsidP="00584D9F">
            <w:p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A4I could </w:t>
            </w:r>
            <w:r w:rsidRPr="009C7D87">
              <w:rPr>
                <w:rFonts w:asciiTheme="minorHAnsi" w:hAnsiTheme="minorHAnsi" w:cstheme="minorHAnsi"/>
                <w:b/>
                <w:bCs/>
                <w:color w:val="00000F"/>
                <w:sz w:val="20"/>
                <w:szCs w:val="20"/>
                <w:lang w:val="en-AU"/>
              </w:rPr>
              <w:t xml:space="preserve">be more proactive and systematic in supporting Australia’s public diplomacy role in Vietnam, </w:t>
            </w:r>
            <w:r w:rsidRPr="009C7D87">
              <w:rPr>
                <w:rFonts w:asciiTheme="minorHAnsi" w:hAnsiTheme="minorHAnsi" w:cstheme="minorHAnsi"/>
                <w:color w:val="00000F"/>
                <w:sz w:val="20"/>
                <w:szCs w:val="20"/>
                <w:lang w:val="en-AU"/>
              </w:rPr>
              <w:t xml:space="preserve">through a deliberate, structured process. </w:t>
            </w:r>
          </w:p>
          <w:p w14:paraId="3651AAF0" w14:textId="72D5D014" w:rsidR="009B4B2A" w:rsidRPr="009C7D87" w:rsidRDefault="009B4B2A" w:rsidP="00584D9F">
            <w:p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The process would be informed by annual bilateral consultations to determine innovation priorities that A4I can support, not only to Vietnam’s priorities but also aligned with Australia’s comparative advantage and priorities (as identified in AVEEES, the </w:t>
            </w:r>
            <w:r w:rsidRPr="009C7D87">
              <w:rPr>
                <w:rFonts w:asciiTheme="minorHAnsi" w:hAnsiTheme="minorHAnsi" w:cstheme="minorHAnsi"/>
                <w:i/>
                <w:iCs/>
                <w:color w:val="00000F"/>
                <w:sz w:val="20"/>
                <w:szCs w:val="20"/>
                <w:lang w:val="en-AU"/>
              </w:rPr>
              <w:t>Vietnam-Australia Joint Statement on Commitment to Practical Climate Action</w:t>
            </w:r>
            <w:r w:rsidRPr="009C7D87">
              <w:rPr>
                <w:rFonts w:asciiTheme="minorHAnsi" w:hAnsiTheme="minorHAnsi" w:cstheme="minorHAnsi"/>
                <w:color w:val="00000F"/>
                <w:sz w:val="20"/>
                <w:szCs w:val="20"/>
                <w:lang w:val="en-AU"/>
              </w:rPr>
              <w:t xml:space="preserve">, the </w:t>
            </w:r>
            <w:r w:rsidRPr="009C7D87">
              <w:rPr>
                <w:rFonts w:asciiTheme="minorHAnsi" w:hAnsiTheme="minorHAnsi" w:cstheme="minorHAnsi"/>
                <w:i/>
                <w:iCs/>
                <w:color w:val="00000F"/>
                <w:sz w:val="20"/>
                <w:szCs w:val="20"/>
                <w:lang w:val="en-AU"/>
              </w:rPr>
              <w:t>Partnerships for Recovery Strategy</w:t>
            </w:r>
            <w:r w:rsidRPr="009C7D87">
              <w:rPr>
                <w:rFonts w:asciiTheme="minorHAnsi" w:hAnsiTheme="minorHAnsi" w:cstheme="minorHAnsi"/>
                <w:color w:val="00000F"/>
                <w:sz w:val="20"/>
                <w:szCs w:val="20"/>
                <w:lang w:val="en-AU"/>
              </w:rPr>
              <w:t xml:space="preserve"> and so on), to ensure that A4I is:</w:t>
            </w:r>
          </w:p>
          <w:p w14:paraId="76179BB7" w14:textId="77777777" w:rsidR="009B4B2A" w:rsidRPr="009C7D87" w:rsidRDefault="009B4B2A" w:rsidP="002303F4">
            <w:pPr>
              <w:pStyle w:val="ListParagraph"/>
              <w:numPr>
                <w:ilvl w:val="1"/>
                <w:numId w:val="2"/>
              </w:numPr>
              <w:ind w:left="705" w:hanging="425"/>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Promoting Australian science and innovation credentials, </w:t>
            </w:r>
          </w:p>
          <w:p w14:paraId="02BDB638" w14:textId="77777777" w:rsidR="009B4B2A" w:rsidRPr="009C7D87" w:rsidRDefault="009B4B2A" w:rsidP="002303F4">
            <w:pPr>
              <w:pStyle w:val="ListParagraph"/>
              <w:numPr>
                <w:ilvl w:val="1"/>
                <w:numId w:val="2"/>
              </w:numPr>
              <w:ind w:left="705" w:hanging="425"/>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Connecting Australia’s unique innovation capability to the rapidly growing Vietnamese markets,</w:t>
            </w:r>
          </w:p>
          <w:p w14:paraId="430423D6" w14:textId="77777777" w:rsidR="009B4B2A" w:rsidRPr="009C7D87" w:rsidRDefault="009B4B2A" w:rsidP="002303F4">
            <w:pPr>
              <w:pStyle w:val="ListParagraph"/>
              <w:numPr>
                <w:ilvl w:val="1"/>
                <w:numId w:val="2"/>
              </w:numPr>
              <w:ind w:left="705" w:hanging="425"/>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Fostering better links with other CSIRO innovation programs/initiatives (e.g. SME Connect team), and</w:t>
            </w:r>
          </w:p>
          <w:p w14:paraId="6F89A9FF" w14:textId="342B1899" w:rsidR="009B4B2A" w:rsidRPr="009C7D87" w:rsidRDefault="009B4B2A" w:rsidP="002303F4">
            <w:pPr>
              <w:pStyle w:val="ListParagraph"/>
              <w:numPr>
                <w:ilvl w:val="1"/>
                <w:numId w:val="2"/>
              </w:numPr>
              <w:ind w:left="705" w:hanging="425"/>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lastRenderedPageBreak/>
              <w:t xml:space="preserve">Cultivating links with other like-minded donors/programs e.g. through the Informal Innovation Donor Group, and with The FCDO funded Newton Program in Vietnam </w:t>
            </w:r>
          </w:p>
        </w:tc>
        <w:tc>
          <w:tcPr>
            <w:tcW w:w="532" w:type="pct"/>
          </w:tcPr>
          <w:p w14:paraId="5FC4DA22" w14:textId="26B09DC4" w:rsidR="009B4B2A" w:rsidRPr="005477F2" w:rsidRDefault="009B4B2A" w:rsidP="002303F4">
            <w:pPr>
              <w:pStyle w:val="ListParagraph"/>
              <w:ind w:left="0" w:firstLine="15"/>
              <w:jc w:val="both"/>
              <w:rPr>
                <w:rFonts w:asciiTheme="minorHAnsi" w:hAnsiTheme="minorHAnsi" w:cstheme="minorHAnsi"/>
                <w:sz w:val="20"/>
                <w:szCs w:val="20"/>
                <w:lang w:val="en-AU"/>
              </w:rPr>
            </w:pPr>
            <w:r w:rsidRPr="009C7D87">
              <w:rPr>
                <w:rFonts w:asciiTheme="minorHAnsi" w:hAnsiTheme="minorHAnsi" w:cstheme="minorHAnsi"/>
                <w:sz w:val="20"/>
                <w:szCs w:val="20"/>
                <w:lang w:val="en-AU"/>
              </w:rPr>
              <w:lastRenderedPageBreak/>
              <w:t xml:space="preserve">Start of </w:t>
            </w:r>
            <w:r w:rsidR="00ED2A5A">
              <w:rPr>
                <w:rFonts w:asciiTheme="minorHAnsi" w:hAnsiTheme="minorHAnsi" w:cstheme="minorHAnsi"/>
                <w:sz w:val="20"/>
                <w:szCs w:val="20"/>
                <w:lang w:val="en-AU"/>
              </w:rPr>
              <w:t xml:space="preserve">Phase </w:t>
            </w:r>
            <w:r w:rsidR="00DE095F">
              <w:rPr>
                <w:rFonts w:asciiTheme="minorHAnsi" w:hAnsiTheme="minorHAnsi" w:cstheme="minorHAnsi"/>
                <w:sz w:val="20"/>
                <w:szCs w:val="20"/>
                <w:lang w:val="en-AU"/>
              </w:rPr>
              <w:t xml:space="preserve">2 </w:t>
            </w:r>
            <w:r w:rsidR="00ED2A5A">
              <w:rPr>
                <w:rFonts w:asciiTheme="minorHAnsi" w:hAnsiTheme="minorHAnsi" w:cstheme="minorHAnsi"/>
                <w:sz w:val="20"/>
                <w:szCs w:val="20"/>
                <w:lang w:val="en-AU"/>
              </w:rPr>
              <w:t xml:space="preserve">in </w:t>
            </w:r>
            <w:r w:rsidR="003624A4">
              <w:rPr>
                <w:rFonts w:asciiTheme="minorHAnsi" w:hAnsiTheme="minorHAnsi" w:cstheme="minorHAnsi"/>
                <w:sz w:val="20"/>
                <w:szCs w:val="20"/>
                <w:lang w:val="en-AU"/>
              </w:rPr>
              <w:t xml:space="preserve">April </w:t>
            </w:r>
            <w:r w:rsidR="00ED2A5A">
              <w:rPr>
                <w:rFonts w:asciiTheme="minorHAnsi" w:hAnsiTheme="minorHAnsi" w:cstheme="minorHAnsi"/>
                <w:sz w:val="20"/>
                <w:szCs w:val="20"/>
                <w:lang w:val="en-AU"/>
              </w:rPr>
              <w:t>2023</w:t>
            </w:r>
          </w:p>
        </w:tc>
        <w:tc>
          <w:tcPr>
            <w:tcW w:w="2129" w:type="pct"/>
          </w:tcPr>
          <w:p w14:paraId="7B89D756" w14:textId="77777777" w:rsidR="00ED2A5A" w:rsidRDefault="00ED2A5A" w:rsidP="002303F4">
            <w:p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Agreed. </w:t>
            </w:r>
          </w:p>
          <w:p w14:paraId="43E07F82" w14:textId="7E5AA8EA" w:rsidR="009B4B2A" w:rsidRPr="002303F4" w:rsidRDefault="009D0512" w:rsidP="002303F4">
            <w:pPr>
              <w:jc w:val="both"/>
              <w:rPr>
                <w:rFonts w:asciiTheme="minorHAnsi" w:hAnsiTheme="minorHAnsi" w:cstheme="minorHAnsi"/>
                <w:sz w:val="20"/>
                <w:szCs w:val="20"/>
                <w:lang w:val="en-AU"/>
              </w:rPr>
            </w:pPr>
            <w:r>
              <w:rPr>
                <w:rFonts w:asciiTheme="minorHAnsi" w:hAnsiTheme="minorHAnsi" w:cstheme="minorHAnsi"/>
                <w:sz w:val="20"/>
                <w:szCs w:val="20"/>
                <w:lang w:val="en-AU"/>
              </w:rPr>
              <w:t>DFAT</w:t>
            </w:r>
            <w:r w:rsidR="001F22DE">
              <w:rPr>
                <w:rFonts w:asciiTheme="minorHAnsi" w:hAnsiTheme="minorHAnsi" w:cstheme="minorHAnsi"/>
                <w:sz w:val="20"/>
                <w:szCs w:val="20"/>
                <w:lang w:val="en-AU"/>
              </w:rPr>
              <w:t xml:space="preserve"> will </w:t>
            </w:r>
            <w:r w:rsidR="00E43FDB">
              <w:rPr>
                <w:rFonts w:asciiTheme="minorHAnsi" w:hAnsiTheme="minorHAnsi" w:cstheme="minorHAnsi"/>
                <w:sz w:val="20"/>
                <w:szCs w:val="20"/>
                <w:lang w:val="en-AU"/>
              </w:rPr>
              <w:t xml:space="preserve">ensure </w:t>
            </w:r>
            <w:r w:rsidR="008B30E3">
              <w:rPr>
                <w:rFonts w:asciiTheme="minorHAnsi" w:hAnsiTheme="minorHAnsi" w:cstheme="minorHAnsi"/>
                <w:sz w:val="20"/>
                <w:szCs w:val="20"/>
                <w:lang w:val="en-AU"/>
              </w:rPr>
              <w:t xml:space="preserve">Australia’s public diplomacy </w:t>
            </w:r>
            <w:r w:rsidR="00246285">
              <w:rPr>
                <w:rFonts w:asciiTheme="minorHAnsi" w:hAnsiTheme="minorHAnsi" w:cstheme="minorHAnsi"/>
                <w:sz w:val="20"/>
                <w:szCs w:val="20"/>
                <w:lang w:val="en-AU"/>
              </w:rPr>
              <w:t xml:space="preserve">is </w:t>
            </w:r>
            <w:r w:rsidR="009579A1">
              <w:rPr>
                <w:rFonts w:asciiTheme="minorHAnsi" w:hAnsiTheme="minorHAnsi" w:cstheme="minorHAnsi"/>
                <w:sz w:val="20"/>
                <w:szCs w:val="20"/>
                <w:lang w:val="en-AU"/>
              </w:rPr>
              <w:t xml:space="preserve">incorporated proactively and systematically during the remaining time of Phase 1 </w:t>
            </w:r>
            <w:r w:rsidR="00C17CE9">
              <w:rPr>
                <w:rFonts w:asciiTheme="minorHAnsi" w:hAnsiTheme="minorHAnsi" w:cstheme="minorHAnsi"/>
                <w:sz w:val="20"/>
                <w:szCs w:val="20"/>
                <w:lang w:val="en-AU"/>
              </w:rPr>
              <w:t xml:space="preserve">and the implementation of Phase 2. </w:t>
            </w:r>
          </w:p>
          <w:p w14:paraId="42771A41" w14:textId="4FD994AB" w:rsidR="009B4B2A" w:rsidRDefault="00EC7E2E" w:rsidP="00584D9F">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In 2022, CSIRO strengthened its </w:t>
            </w:r>
            <w:r w:rsidR="00EC438F">
              <w:rPr>
                <w:rFonts w:asciiTheme="minorHAnsi" w:hAnsiTheme="minorHAnsi" w:cstheme="minorHAnsi"/>
                <w:sz w:val="20"/>
                <w:szCs w:val="20"/>
                <w:lang w:val="en-AU"/>
              </w:rPr>
              <w:t>p</w:t>
            </w:r>
            <w:r>
              <w:rPr>
                <w:rFonts w:asciiTheme="minorHAnsi" w:hAnsiTheme="minorHAnsi" w:cstheme="minorHAnsi"/>
                <w:sz w:val="20"/>
                <w:szCs w:val="20"/>
                <w:lang w:val="en-AU"/>
              </w:rPr>
              <w:t xml:space="preserve">ublic </w:t>
            </w:r>
            <w:r w:rsidR="00EC438F">
              <w:rPr>
                <w:rFonts w:asciiTheme="minorHAnsi" w:hAnsiTheme="minorHAnsi" w:cstheme="minorHAnsi"/>
                <w:sz w:val="20"/>
                <w:szCs w:val="20"/>
                <w:lang w:val="en-AU"/>
              </w:rPr>
              <w:t>d</w:t>
            </w:r>
            <w:r>
              <w:rPr>
                <w:rFonts w:asciiTheme="minorHAnsi" w:hAnsiTheme="minorHAnsi" w:cstheme="minorHAnsi"/>
                <w:sz w:val="20"/>
                <w:szCs w:val="20"/>
                <w:lang w:val="en-AU"/>
              </w:rPr>
              <w:t xml:space="preserve">iplomacy opportunities, including discussion through </w:t>
            </w:r>
            <w:r w:rsidR="007827BB">
              <w:rPr>
                <w:rFonts w:asciiTheme="minorHAnsi" w:hAnsiTheme="minorHAnsi" w:cstheme="minorHAnsi"/>
                <w:sz w:val="20"/>
                <w:szCs w:val="20"/>
                <w:lang w:val="en-AU"/>
              </w:rPr>
              <w:t>its</w:t>
            </w:r>
            <w:r>
              <w:rPr>
                <w:rFonts w:asciiTheme="minorHAnsi" w:hAnsiTheme="minorHAnsi" w:cstheme="minorHAnsi"/>
                <w:sz w:val="20"/>
                <w:szCs w:val="20"/>
                <w:lang w:val="en-AU"/>
              </w:rPr>
              <w:t xml:space="preserve"> Steering Committee mechanism</w:t>
            </w:r>
            <w:r w:rsidR="00EC438F">
              <w:rPr>
                <w:rFonts w:asciiTheme="minorHAnsi" w:hAnsiTheme="minorHAnsi" w:cstheme="minorHAnsi"/>
                <w:sz w:val="20"/>
                <w:szCs w:val="20"/>
                <w:lang w:val="en-AU"/>
              </w:rPr>
              <w:t>, various high-level engagements with the new Australian Ambassador and counterparts, and additional staff recruited by CSIRO for Aus4Innovation in 2022 working on communications</w:t>
            </w:r>
            <w:r>
              <w:rPr>
                <w:rFonts w:asciiTheme="minorHAnsi" w:hAnsiTheme="minorHAnsi" w:cstheme="minorHAnsi"/>
                <w:sz w:val="20"/>
                <w:szCs w:val="20"/>
                <w:lang w:val="en-AU"/>
              </w:rPr>
              <w:t xml:space="preserve">. </w:t>
            </w:r>
          </w:p>
          <w:p w14:paraId="71EB3F7D" w14:textId="73CB219E" w:rsidR="009B4B2A" w:rsidRDefault="00E07543" w:rsidP="00AB3B2D">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t>The</w:t>
            </w:r>
            <w:r w:rsidR="009B4B2A" w:rsidRPr="00C6247C">
              <w:rPr>
                <w:rFonts w:asciiTheme="minorHAnsi" w:hAnsiTheme="minorHAnsi" w:cstheme="minorHAnsi"/>
                <w:sz w:val="20"/>
                <w:szCs w:val="20"/>
                <w:lang w:val="en-AU"/>
              </w:rPr>
              <w:t xml:space="preserve"> </w:t>
            </w:r>
            <w:r w:rsidR="00EC438F">
              <w:rPr>
                <w:rFonts w:asciiTheme="minorHAnsi" w:hAnsiTheme="minorHAnsi" w:cstheme="minorHAnsi"/>
                <w:sz w:val="20"/>
                <w:szCs w:val="20"/>
                <w:lang w:val="en-AU"/>
              </w:rPr>
              <w:t>i</w:t>
            </w:r>
            <w:r w:rsidR="009B4B2A" w:rsidRPr="00C6247C">
              <w:rPr>
                <w:rFonts w:asciiTheme="minorHAnsi" w:hAnsiTheme="minorHAnsi" w:cstheme="minorHAnsi"/>
                <w:sz w:val="20"/>
                <w:szCs w:val="20"/>
                <w:lang w:val="en-AU"/>
              </w:rPr>
              <w:t>nformal Innovation Group</w:t>
            </w:r>
            <w:r>
              <w:rPr>
                <w:rFonts w:asciiTheme="minorHAnsi" w:hAnsiTheme="minorHAnsi" w:cstheme="minorHAnsi"/>
                <w:sz w:val="20"/>
                <w:szCs w:val="20"/>
                <w:lang w:val="en-AU"/>
              </w:rPr>
              <w:t xml:space="preserve"> </w:t>
            </w:r>
            <w:r w:rsidR="00EC438F">
              <w:rPr>
                <w:rFonts w:asciiTheme="minorHAnsi" w:hAnsiTheme="minorHAnsi" w:cstheme="minorHAnsi"/>
                <w:sz w:val="20"/>
                <w:szCs w:val="20"/>
                <w:lang w:val="en-AU"/>
              </w:rPr>
              <w:t xml:space="preserve">for development partners in Vietnam </w:t>
            </w:r>
            <w:r>
              <w:rPr>
                <w:rFonts w:asciiTheme="minorHAnsi" w:hAnsiTheme="minorHAnsi" w:cstheme="minorHAnsi"/>
                <w:sz w:val="20"/>
                <w:szCs w:val="20"/>
                <w:lang w:val="en-AU"/>
              </w:rPr>
              <w:t xml:space="preserve">has been </w:t>
            </w:r>
            <w:r w:rsidR="00EC438F">
              <w:rPr>
                <w:rFonts w:asciiTheme="minorHAnsi" w:hAnsiTheme="minorHAnsi" w:cstheme="minorHAnsi"/>
                <w:sz w:val="20"/>
                <w:szCs w:val="20"/>
                <w:lang w:val="en-AU"/>
              </w:rPr>
              <w:t>re-invigorated with Aus4Innovation hosting the October 2022 meeting</w:t>
            </w:r>
            <w:r w:rsidR="009B4B2A" w:rsidRPr="00C6247C">
              <w:rPr>
                <w:rFonts w:asciiTheme="minorHAnsi" w:hAnsiTheme="minorHAnsi" w:cstheme="minorHAnsi"/>
                <w:sz w:val="20"/>
                <w:szCs w:val="20"/>
                <w:lang w:val="en-AU"/>
              </w:rPr>
              <w:t xml:space="preserve">. A4I has </w:t>
            </w:r>
            <w:r w:rsidR="00185C69">
              <w:rPr>
                <w:rFonts w:asciiTheme="minorHAnsi" w:hAnsiTheme="minorHAnsi" w:cstheme="minorHAnsi"/>
                <w:sz w:val="20"/>
                <w:szCs w:val="20"/>
                <w:lang w:val="en-AU"/>
              </w:rPr>
              <w:t xml:space="preserve">also </w:t>
            </w:r>
            <w:r w:rsidR="00982219">
              <w:rPr>
                <w:rFonts w:asciiTheme="minorHAnsi" w:hAnsiTheme="minorHAnsi" w:cstheme="minorHAnsi"/>
                <w:sz w:val="20"/>
                <w:szCs w:val="20"/>
                <w:lang w:val="en-AU"/>
              </w:rPr>
              <w:t>had one-on-one meetings</w:t>
            </w:r>
            <w:r w:rsidR="009B4B2A" w:rsidRPr="00C6247C">
              <w:rPr>
                <w:rFonts w:asciiTheme="minorHAnsi" w:hAnsiTheme="minorHAnsi" w:cstheme="minorHAnsi"/>
                <w:sz w:val="20"/>
                <w:szCs w:val="20"/>
                <w:lang w:val="en-AU"/>
              </w:rPr>
              <w:t xml:space="preserve"> with</w:t>
            </w:r>
            <w:r w:rsidR="009B7EBB">
              <w:rPr>
                <w:rFonts w:asciiTheme="minorHAnsi" w:hAnsiTheme="minorHAnsi" w:cstheme="minorHAnsi"/>
                <w:sz w:val="20"/>
                <w:szCs w:val="20"/>
                <w:lang w:val="en-AU"/>
              </w:rPr>
              <w:t xml:space="preserve"> other like-minded donors such as </w:t>
            </w:r>
            <w:r w:rsidR="009B4B2A" w:rsidRPr="00C6247C">
              <w:rPr>
                <w:rFonts w:asciiTheme="minorHAnsi" w:hAnsiTheme="minorHAnsi" w:cstheme="minorHAnsi"/>
                <w:sz w:val="20"/>
                <w:szCs w:val="20"/>
                <w:lang w:val="en-AU"/>
              </w:rPr>
              <w:t>USAID</w:t>
            </w:r>
            <w:r w:rsidR="00185C69">
              <w:rPr>
                <w:rFonts w:asciiTheme="minorHAnsi" w:hAnsiTheme="minorHAnsi" w:cstheme="minorHAnsi"/>
                <w:sz w:val="20"/>
                <w:szCs w:val="20"/>
                <w:lang w:val="en-AU"/>
              </w:rPr>
              <w:t xml:space="preserve"> and FCDO.</w:t>
            </w:r>
            <w:r w:rsidR="009B7EBB">
              <w:rPr>
                <w:rFonts w:asciiTheme="minorHAnsi" w:hAnsiTheme="minorHAnsi" w:cstheme="minorHAnsi"/>
                <w:sz w:val="20"/>
                <w:szCs w:val="20"/>
                <w:lang w:val="en-AU"/>
              </w:rPr>
              <w:t xml:space="preserve"> </w:t>
            </w:r>
          </w:p>
          <w:p w14:paraId="0F4BA057" w14:textId="2B7CE0BA" w:rsidR="00EC438F" w:rsidRPr="00C6247C" w:rsidRDefault="00EC438F" w:rsidP="00AB3B2D">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lastRenderedPageBreak/>
              <w:t xml:space="preserve">In October and November 2022, CSIRO experts travelled to Vietnam to foster links, plan and deliver elements of Aus4Innovation. </w:t>
            </w:r>
            <w:r w:rsidR="007827BB">
              <w:rPr>
                <w:rFonts w:asciiTheme="minorHAnsi" w:hAnsiTheme="minorHAnsi" w:cstheme="minorHAnsi"/>
                <w:sz w:val="20"/>
                <w:szCs w:val="20"/>
                <w:lang w:val="en-AU"/>
              </w:rPr>
              <w:t>The A4I Project Director also travelled to Australia to share lessons with CSIRO. It is expected such exchanges will continue throughout Phase 2.</w:t>
            </w:r>
          </w:p>
        </w:tc>
      </w:tr>
      <w:tr w:rsidR="001210FB" w:rsidRPr="00DF7A01" w14:paraId="784159B5" w14:textId="77777777" w:rsidTr="002F5A03">
        <w:tc>
          <w:tcPr>
            <w:tcW w:w="157" w:type="pct"/>
          </w:tcPr>
          <w:p w14:paraId="0E8A84C1" w14:textId="77777777" w:rsidR="009B4B2A" w:rsidRPr="009C7D87" w:rsidRDefault="009B4B2A" w:rsidP="00584D9F">
            <w:pPr>
              <w:rPr>
                <w:rFonts w:asciiTheme="minorHAnsi" w:hAnsiTheme="minorHAnsi" w:cstheme="minorHAnsi"/>
                <w:sz w:val="20"/>
                <w:szCs w:val="20"/>
                <w:lang w:val="en-AU"/>
              </w:rPr>
            </w:pPr>
            <w:r w:rsidRPr="009C7D87">
              <w:rPr>
                <w:rFonts w:asciiTheme="minorHAnsi" w:hAnsiTheme="minorHAnsi" w:cstheme="minorHAnsi"/>
                <w:sz w:val="20"/>
                <w:szCs w:val="20"/>
                <w:lang w:val="en-AU"/>
              </w:rPr>
              <w:lastRenderedPageBreak/>
              <w:t>3</w:t>
            </w:r>
          </w:p>
        </w:tc>
        <w:tc>
          <w:tcPr>
            <w:tcW w:w="2182" w:type="pct"/>
          </w:tcPr>
          <w:p w14:paraId="7313862D" w14:textId="77777777" w:rsidR="009B4B2A" w:rsidRPr="009C7D87" w:rsidRDefault="009B4B2A" w:rsidP="00584D9F">
            <w:pPr>
              <w:rPr>
                <w:rFonts w:asciiTheme="minorHAnsi" w:hAnsiTheme="minorHAnsi" w:cstheme="minorHAnsi"/>
                <w:b/>
                <w:bCs/>
                <w:noProof/>
                <w:sz w:val="20"/>
                <w:szCs w:val="20"/>
                <w:lang w:val="en-AU"/>
              </w:rPr>
            </w:pPr>
            <w:r w:rsidRPr="009C7D87">
              <w:rPr>
                <w:rFonts w:asciiTheme="minorHAnsi" w:hAnsiTheme="minorHAnsi" w:cstheme="minorHAnsi"/>
                <w:b/>
                <w:bCs/>
                <w:noProof/>
                <w:sz w:val="20"/>
                <w:szCs w:val="20"/>
                <w:lang w:val="en-AU"/>
              </w:rPr>
              <w:t xml:space="preserve">Gender and social inclusion strategy for A4I needs to be developed </w:t>
            </w:r>
          </w:p>
          <w:p w14:paraId="4F0F50AD" w14:textId="69597E89" w:rsidR="009B4B2A" w:rsidRPr="009C7D87" w:rsidRDefault="009B4B2A" w:rsidP="00584D9F">
            <w:pPr>
              <w:pStyle w:val="ListParagraph"/>
              <w:numPr>
                <w:ilvl w:val="0"/>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strategy will ensure that A4I has a ‘whole-of-program’ approach to mainstreaming gender and social inclusion across the program in order to ensure that its approach is deliberate, coordinated</w:t>
            </w:r>
            <w:r>
              <w:rPr>
                <w:rFonts w:asciiTheme="minorHAnsi" w:hAnsiTheme="minorHAnsi" w:cstheme="minorBidi"/>
                <w:noProof/>
                <w:sz w:val="20"/>
                <w:szCs w:val="20"/>
                <w:lang w:val="en-AU"/>
              </w:rPr>
              <w:t>,</w:t>
            </w:r>
            <w:r w:rsidRPr="009C7D87">
              <w:rPr>
                <w:rFonts w:asciiTheme="minorHAnsi" w:hAnsiTheme="minorHAnsi" w:cstheme="minorBidi"/>
                <w:noProof/>
                <w:sz w:val="20"/>
                <w:szCs w:val="20"/>
                <w:lang w:val="en-AU"/>
              </w:rPr>
              <w:t xml:space="preserve"> and consistent across its activities. Key features of the strategy would include:</w:t>
            </w:r>
          </w:p>
          <w:p w14:paraId="1996DF15" w14:textId="072A9A61"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 xml:space="preserve">Clarity on equality objectives A4I can feasibly achieve over a </w:t>
            </w:r>
            <w:r w:rsidR="00AB5B23">
              <w:rPr>
                <w:rFonts w:asciiTheme="minorHAnsi" w:hAnsiTheme="minorHAnsi" w:cstheme="minorBidi"/>
                <w:noProof/>
                <w:sz w:val="20"/>
                <w:szCs w:val="20"/>
                <w:lang w:val="en-AU"/>
              </w:rPr>
              <w:t>four</w:t>
            </w:r>
            <w:r w:rsidRPr="009C7D87">
              <w:rPr>
                <w:rFonts w:asciiTheme="minorHAnsi" w:hAnsiTheme="minorHAnsi" w:cstheme="minorBidi"/>
                <w:noProof/>
                <w:sz w:val="20"/>
                <w:szCs w:val="20"/>
                <w:lang w:val="en-AU"/>
              </w:rPr>
              <w:t xml:space="preserve"> year period</w:t>
            </w:r>
          </w:p>
          <w:p w14:paraId="4BF8E120" w14:textId="25C2D583"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 xml:space="preserve">The type of support structure the program will </w:t>
            </w:r>
            <w:r>
              <w:rPr>
                <w:rFonts w:asciiTheme="minorHAnsi" w:hAnsiTheme="minorHAnsi" w:cstheme="minorBidi"/>
                <w:noProof/>
                <w:sz w:val="20"/>
                <w:szCs w:val="20"/>
                <w:lang w:val="en-AU"/>
              </w:rPr>
              <w:t xml:space="preserve">put </w:t>
            </w:r>
            <w:r w:rsidRPr="009C7D87">
              <w:rPr>
                <w:rFonts w:asciiTheme="minorHAnsi" w:hAnsiTheme="minorHAnsi" w:cstheme="minorBidi"/>
                <w:noProof/>
                <w:sz w:val="20"/>
                <w:szCs w:val="20"/>
                <w:lang w:val="en-AU"/>
              </w:rPr>
              <w:t>in place to support gender and social inclusion efforts</w:t>
            </w:r>
          </w:p>
          <w:p w14:paraId="25E160D1" w14:textId="72A28ACC"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 xml:space="preserve">A description of the approach the program will take to mainstream gender and social inclusion across the different components of A4I </w:t>
            </w:r>
          </w:p>
          <w:p w14:paraId="524C03BF" w14:textId="5975E6AC" w:rsidR="009B4B2A" w:rsidRPr="009C7D87" w:rsidRDefault="009B4B2A" w:rsidP="00584D9F">
            <w:pPr>
              <w:pStyle w:val="ListParagraph"/>
              <w:numPr>
                <w:ilvl w:val="1"/>
                <w:numId w:val="3"/>
              </w:numPr>
              <w:rPr>
                <w:rFonts w:asciiTheme="minorHAnsi" w:hAnsiTheme="minorHAnsi" w:cstheme="minorBidi"/>
                <w:noProof/>
                <w:sz w:val="20"/>
                <w:szCs w:val="20"/>
                <w:lang w:val="en-AU"/>
              </w:rPr>
            </w:pPr>
            <w:r>
              <w:rPr>
                <w:rFonts w:asciiTheme="minorHAnsi" w:hAnsiTheme="minorHAnsi" w:cstheme="minorBidi"/>
                <w:noProof/>
                <w:sz w:val="20"/>
                <w:szCs w:val="20"/>
                <w:lang w:val="en-AU"/>
              </w:rPr>
              <w:t>S</w:t>
            </w:r>
            <w:r w:rsidRPr="009C7D87">
              <w:rPr>
                <w:rFonts w:asciiTheme="minorHAnsi" w:hAnsiTheme="minorHAnsi" w:cstheme="minorBidi"/>
                <w:noProof/>
                <w:sz w:val="20"/>
                <w:szCs w:val="20"/>
                <w:lang w:val="en-AU"/>
              </w:rPr>
              <w:t>teps to be taken to strengthen the commitment of stakeholders within the program to A4I’s gender and social inclusion objectives</w:t>
            </w:r>
          </w:p>
          <w:p w14:paraId="49389DB6" w14:textId="77777777"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description of how gender and social inclusion will be monitored, and how lessons will be shared to help steer A4I to meet its gender and social inclusion objectives</w:t>
            </w:r>
          </w:p>
          <w:p w14:paraId="1C073B77" w14:textId="28713B9D" w:rsidR="009B4B2A" w:rsidRPr="00FC07C9"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costed budget allocated to enhance gender and social inclusion</w:t>
            </w:r>
          </w:p>
        </w:tc>
        <w:tc>
          <w:tcPr>
            <w:tcW w:w="532" w:type="pct"/>
          </w:tcPr>
          <w:p w14:paraId="4B4A8C54" w14:textId="771C37EA" w:rsidR="009B4B2A" w:rsidRPr="002303F4" w:rsidRDefault="009B4B2A" w:rsidP="002303F4">
            <w:pPr>
              <w:jc w:val="both"/>
              <w:rPr>
                <w:rFonts w:asciiTheme="minorHAnsi" w:hAnsiTheme="minorHAnsi" w:cstheme="minorHAnsi"/>
                <w:sz w:val="20"/>
                <w:szCs w:val="20"/>
                <w:lang w:val="en-AU"/>
              </w:rPr>
            </w:pPr>
            <w:r w:rsidRPr="002303F4">
              <w:rPr>
                <w:rFonts w:asciiTheme="minorHAnsi" w:hAnsiTheme="minorHAnsi" w:cstheme="minorHAnsi"/>
                <w:sz w:val="20"/>
                <w:szCs w:val="20"/>
                <w:lang w:val="en-AU"/>
              </w:rPr>
              <w:t xml:space="preserve">As soon as possible </w:t>
            </w:r>
          </w:p>
        </w:tc>
        <w:tc>
          <w:tcPr>
            <w:tcW w:w="2129" w:type="pct"/>
          </w:tcPr>
          <w:p w14:paraId="68E30EFF" w14:textId="77777777" w:rsidR="00EC7E2E" w:rsidRDefault="00EC7E2E" w:rsidP="00F974A2">
            <w:pPr>
              <w:pStyle w:val="ListParagraph"/>
              <w:ind w:left="102"/>
              <w:rPr>
                <w:rFonts w:asciiTheme="minorHAnsi" w:hAnsiTheme="minorHAnsi" w:cstheme="minorHAnsi"/>
                <w:sz w:val="20"/>
                <w:szCs w:val="20"/>
                <w:lang w:val="en-AU"/>
              </w:rPr>
            </w:pPr>
            <w:r>
              <w:rPr>
                <w:rFonts w:asciiTheme="minorHAnsi" w:hAnsiTheme="minorHAnsi" w:cstheme="minorHAnsi"/>
                <w:sz w:val="20"/>
                <w:szCs w:val="20"/>
                <w:lang w:val="en-AU"/>
              </w:rPr>
              <w:t xml:space="preserve">Agreed. </w:t>
            </w:r>
          </w:p>
          <w:p w14:paraId="1DEC42A8" w14:textId="7A676526" w:rsidR="00CC7ABF" w:rsidRPr="004555A7" w:rsidRDefault="00EC7E2E" w:rsidP="00F974A2">
            <w:pPr>
              <w:pStyle w:val="ListParagraph"/>
              <w:ind w:left="102"/>
              <w:rPr>
                <w:rFonts w:asciiTheme="minorHAnsi" w:hAnsiTheme="minorHAnsi" w:cstheme="minorHAnsi"/>
                <w:sz w:val="20"/>
                <w:szCs w:val="20"/>
                <w:lang w:val="en-AU"/>
              </w:rPr>
            </w:pPr>
            <w:r>
              <w:rPr>
                <w:rFonts w:asciiTheme="minorHAnsi" w:hAnsiTheme="minorHAnsi" w:cstheme="minorHAnsi"/>
                <w:sz w:val="20"/>
                <w:szCs w:val="20"/>
                <w:lang w:val="en-AU"/>
              </w:rPr>
              <w:t xml:space="preserve">DFAT will ensure that gender and social inclusion outcomes are intentionally targeted during </w:t>
            </w:r>
            <w:r w:rsidR="00217B81">
              <w:rPr>
                <w:rFonts w:asciiTheme="minorHAnsi" w:hAnsiTheme="minorHAnsi" w:cstheme="minorHAnsi"/>
                <w:sz w:val="20"/>
                <w:szCs w:val="20"/>
                <w:lang w:val="en-AU"/>
              </w:rPr>
              <w:t>P</w:t>
            </w:r>
            <w:r>
              <w:rPr>
                <w:rFonts w:asciiTheme="minorHAnsi" w:hAnsiTheme="minorHAnsi" w:cstheme="minorHAnsi"/>
                <w:sz w:val="20"/>
                <w:szCs w:val="20"/>
                <w:lang w:val="en-AU"/>
              </w:rPr>
              <w:t xml:space="preserve">hase </w:t>
            </w:r>
            <w:r w:rsidR="00217B81">
              <w:rPr>
                <w:rFonts w:asciiTheme="minorHAnsi" w:hAnsiTheme="minorHAnsi" w:cstheme="minorHAnsi"/>
                <w:sz w:val="20"/>
                <w:szCs w:val="20"/>
                <w:lang w:val="en-AU"/>
              </w:rPr>
              <w:t xml:space="preserve">2 </w:t>
            </w:r>
            <w:r>
              <w:rPr>
                <w:rFonts w:asciiTheme="minorHAnsi" w:hAnsiTheme="minorHAnsi" w:cstheme="minorHAnsi"/>
                <w:sz w:val="20"/>
                <w:szCs w:val="20"/>
                <w:lang w:val="en-AU"/>
              </w:rPr>
              <w:t>including opportunities to support implementation of the forthcoming Vietnam Equality Strategy.</w:t>
            </w:r>
          </w:p>
          <w:p w14:paraId="702768A0" w14:textId="7844CB0D" w:rsidR="009B4B2A" w:rsidRPr="004555A7" w:rsidRDefault="00EC7E2E" w:rsidP="004555A7">
            <w:pPr>
              <w:pStyle w:val="ListParagraph"/>
              <w:numPr>
                <w:ilvl w:val="0"/>
                <w:numId w:val="10"/>
              </w:numPr>
              <w:ind w:left="386" w:hanging="284"/>
              <w:jc w:val="both"/>
              <w:rPr>
                <w:lang w:val="en-AU"/>
              </w:rPr>
            </w:pPr>
            <w:r>
              <w:rPr>
                <w:rFonts w:asciiTheme="minorHAnsi" w:hAnsiTheme="minorHAnsi" w:cstheme="minorHAnsi"/>
                <w:sz w:val="20"/>
                <w:szCs w:val="20"/>
                <w:lang w:val="en-AU"/>
              </w:rPr>
              <w:t xml:space="preserve">CSIRO has developed </w:t>
            </w:r>
            <w:r w:rsidR="00EA3CB9">
              <w:rPr>
                <w:rFonts w:asciiTheme="minorHAnsi" w:hAnsiTheme="minorHAnsi" w:cstheme="minorHAnsi"/>
                <w:sz w:val="20"/>
                <w:szCs w:val="20"/>
                <w:lang w:val="en-AU"/>
              </w:rPr>
              <w:t>a</w:t>
            </w:r>
            <w:r w:rsidR="009B4B2A" w:rsidRPr="004555A7">
              <w:rPr>
                <w:rFonts w:asciiTheme="minorHAnsi" w:hAnsiTheme="minorHAnsi" w:cstheme="minorHAnsi"/>
                <w:sz w:val="20"/>
                <w:szCs w:val="20"/>
                <w:lang w:val="en-AU"/>
              </w:rPr>
              <w:t xml:space="preserve"> Socially Inclusive Innovation </w:t>
            </w:r>
            <w:r w:rsidR="000C0FDC">
              <w:rPr>
                <w:rFonts w:asciiTheme="minorHAnsi" w:hAnsiTheme="minorHAnsi" w:cstheme="minorHAnsi"/>
                <w:sz w:val="20"/>
                <w:szCs w:val="20"/>
                <w:lang w:val="en-AU"/>
              </w:rPr>
              <w:t>S</w:t>
            </w:r>
            <w:r w:rsidR="009B4B2A" w:rsidRPr="004555A7">
              <w:rPr>
                <w:rFonts w:asciiTheme="minorHAnsi" w:hAnsiTheme="minorHAnsi" w:cstheme="minorHAnsi"/>
                <w:sz w:val="20"/>
                <w:szCs w:val="20"/>
                <w:lang w:val="en-AU"/>
              </w:rPr>
              <w:t>trategy</w:t>
            </w:r>
            <w:r w:rsidR="00EA3CB9">
              <w:rPr>
                <w:rFonts w:asciiTheme="minorHAnsi" w:hAnsiTheme="minorHAnsi" w:cstheme="minorHAnsi"/>
                <w:sz w:val="20"/>
                <w:szCs w:val="20"/>
                <w:lang w:val="en-AU"/>
              </w:rPr>
              <w:t xml:space="preserve"> for </w:t>
            </w:r>
            <w:r w:rsidR="00EA3CB9" w:rsidRPr="004555A7">
              <w:rPr>
                <w:rFonts w:asciiTheme="minorHAnsi" w:hAnsiTheme="minorHAnsi" w:cstheme="minorHAnsi"/>
                <w:sz w:val="20"/>
                <w:szCs w:val="20"/>
                <w:lang w:val="en-AU"/>
              </w:rPr>
              <w:t>the Science Commercialization Partnership</w:t>
            </w:r>
            <w:r w:rsidR="009B4B2A" w:rsidRPr="004555A7">
              <w:rPr>
                <w:rFonts w:asciiTheme="minorHAnsi" w:hAnsiTheme="minorHAnsi" w:cstheme="minorHAnsi"/>
                <w:sz w:val="20"/>
                <w:szCs w:val="20"/>
                <w:lang w:val="en-AU"/>
              </w:rPr>
              <w:t xml:space="preserve">. </w:t>
            </w:r>
          </w:p>
          <w:p w14:paraId="5622BE06" w14:textId="3F56598F" w:rsidR="009B4B2A" w:rsidRPr="002303F4" w:rsidRDefault="00EC7E2E" w:rsidP="002303F4">
            <w:pPr>
              <w:pStyle w:val="ListParagraph"/>
              <w:numPr>
                <w:ilvl w:val="0"/>
                <w:numId w:val="10"/>
              </w:numPr>
              <w:ind w:left="386" w:hanging="284"/>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CSIRO has development </w:t>
            </w:r>
            <w:r w:rsidR="009B4B2A" w:rsidRPr="002303F4">
              <w:rPr>
                <w:rFonts w:asciiTheme="minorHAnsi" w:hAnsiTheme="minorHAnsi" w:cstheme="minorHAnsi"/>
                <w:sz w:val="20"/>
                <w:szCs w:val="20"/>
                <w:lang w:val="en-AU"/>
              </w:rPr>
              <w:t xml:space="preserve">GESI </w:t>
            </w:r>
            <w:r>
              <w:rPr>
                <w:rFonts w:asciiTheme="minorHAnsi" w:hAnsiTheme="minorHAnsi" w:cstheme="minorHAnsi"/>
                <w:sz w:val="20"/>
                <w:szCs w:val="20"/>
                <w:lang w:val="en-AU"/>
              </w:rPr>
              <w:t>g</w:t>
            </w:r>
            <w:r w:rsidR="009B4B2A" w:rsidRPr="002303F4">
              <w:rPr>
                <w:rFonts w:asciiTheme="minorHAnsi" w:hAnsiTheme="minorHAnsi" w:cstheme="minorHAnsi"/>
                <w:sz w:val="20"/>
                <w:szCs w:val="20"/>
                <w:lang w:val="en-AU"/>
              </w:rPr>
              <w:t>uideline</w:t>
            </w:r>
            <w:r>
              <w:rPr>
                <w:rFonts w:asciiTheme="minorHAnsi" w:hAnsiTheme="minorHAnsi" w:cstheme="minorHAnsi"/>
                <w:sz w:val="20"/>
                <w:szCs w:val="20"/>
                <w:lang w:val="en-AU"/>
              </w:rPr>
              <w:t>s</w:t>
            </w:r>
            <w:r w:rsidR="009B4B2A" w:rsidRPr="002303F4">
              <w:rPr>
                <w:rFonts w:asciiTheme="minorHAnsi" w:hAnsiTheme="minorHAnsi" w:cstheme="minorHAnsi"/>
                <w:sz w:val="20"/>
                <w:szCs w:val="20"/>
                <w:lang w:val="en-AU"/>
              </w:rPr>
              <w:t xml:space="preserve"> to </w:t>
            </w:r>
            <w:r>
              <w:rPr>
                <w:rFonts w:asciiTheme="minorHAnsi" w:hAnsiTheme="minorHAnsi" w:cstheme="minorHAnsi"/>
                <w:sz w:val="20"/>
                <w:szCs w:val="20"/>
                <w:lang w:val="en-AU"/>
              </w:rPr>
              <w:t xml:space="preserve">embed inclusion outcomes in the design of </w:t>
            </w:r>
            <w:r w:rsidR="007827BB">
              <w:rPr>
                <w:rFonts w:asciiTheme="minorHAnsi" w:hAnsiTheme="minorHAnsi" w:cstheme="minorHAnsi"/>
                <w:sz w:val="20"/>
                <w:szCs w:val="20"/>
                <w:lang w:val="en-AU"/>
              </w:rPr>
              <w:t>P</w:t>
            </w:r>
            <w:r>
              <w:rPr>
                <w:rFonts w:asciiTheme="minorHAnsi" w:hAnsiTheme="minorHAnsi" w:cstheme="minorHAnsi"/>
                <w:sz w:val="20"/>
                <w:szCs w:val="20"/>
                <w:lang w:val="en-AU"/>
              </w:rPr>
              <w:t xml:space="preserve">hase </w:t>
            </w:r>
            <w:r w:rsidR="007827BB">
              <w:rPr>
                <w:rFonts w:asciiTheme="minorHAnsi" w:hAnsiTheme="minorHAnsi" w:cstheme="minorHAnsi"/>
                <w:sz w:val="20"/>
                <w:szCs w:val="20"/>
                <w:lang w:val="en-AU"/>
              </w:rPr>
              <w:t>2</w:t>
            </w:r>
            <w:r w:rsidR="008B302A">
              <w:rPr>
                <w:rFonts w:asciiTheme="minorHAnsi" w:hAnsiTheme="minorHAnsi" w:cstheme="minorHAnsi"/>
                <w:sz w:val="20"/>
                <w:szCs w:val="20"/>
                <w:lang w:val="en-AU"/>
              </w:rPr>
              <w:t xml:space="preserve">. </w:t>
            </w:r>
          </w:p>
          <w:p w14:paraId="68F53BFE" w14:textId="6EB6A4BA" w:rsidR="009B4B2A" w:rsidRDefault="00EC7E2E">
            <w:pPr>
              <w:pStyle w:val="ListParagraph"/>
              <w:numPr>
                <w:ilvl w:val="0"/>
                <w:numId w:val="10"/>
              </w:numPr>
              <w:ind w:left="386" w:hanging="284"/>
              <w:jc w:val="both"/>
              <w:rPr>
                <w:rFonts w:asciiTheme="minorHAnsi" w:hAnsiTheme="minorHAnsi" w:cstheme="minorHAnsi"/>
                <w:sz w:val="20"/>
                <w:szCs w:val="20"/>
                <w:lang w:val="en-AU"/>
              </w:rPr>
            </w:pPr>
            <w:r>
              <w:rPr>
                <w:rFonts w:asciiTheme="minorHAnsi" w:hAnsiTheme="minorHAnsi" w:cstheme="minorHAnsi"/>
                <w:sz w:val="20"/>
                <w:szCs w:val="20"/>
                <w:lang w:val="en-AU"/>
              </w:rPr>
              <w:t>CSIRO contracted a</w:t>
            </w:r>
            <w:r w:rsidR="009B4B2A">
              <w:rPr>
                <w:rFonts w:asciiTheme="minorHAnsi" w:hAnsiTheme="minorHAnsi" w:cstheme="minorHAnsi"/>
                <w:sz w:val="20"/>
                <w:szCs w:val="20"/>
                <w:lang w:val="en-AU"/>
              </w:rPr>
              <w:t xml:space="preserve"> gender expert to provide technical assistance for </w:t>
            </w:r>
            <w:r>
              <w:rPr>
                <w:rFonts w:asciiTheme="minorHAnsi" w:hAnsiTheme="minorHAnsi" w:cstheme="minorHAnsi"/>
                <w:sz w:val="20"/>
                <w:szCs w:val="20"/>
                <w:lang w:val="en-AU"/>
              </w:rPr>
              <w:t>g</w:t>
            </w:r>
            <w:r w:rsidR="009B4B2A">
              <w:rPr>
                <w:rFonts w:asciiTheme="minorHAnsi" w:hAnsiTheme="minorHAnsi" w:cstheme="minorHAnsi"/>
                <w:sz w:val="20"/>
                <w:szCs w:val="20"/>
                <w:lang w:val="en-AU"/>
              </w:rPr>
              <w:t>rant projects</w:t>
            </w:r>
            <w:r>
              <w:rPr>
                <w:rFonts w:asciiTheme="minorHAnsi" w:hAnsiTheme="minorHAnsi" w:cstheme="minorHAnsi"/>
                <w:sz w:val="20"/>
                <w:szCs w:val="20"/>
                <w:lang w:val="en-AU"/>
              </w:rPr>
              <w:t xml:space="preserve">. </w:t>
            </w:r>
          </w:p>
          <w:p w14:paraId="00585CD2" w14:textId="6FDA7558" w:rsidR="009B4B2A" w:rsidRDefault="009B4B2A" w:rsidP="002303F4">
            <w:pPr>
              <w:pStyle w:val="ListParagraph"/>
              <w:numPr>
                <w:ilvl w:val="0"/>
                <w:numId w:val="10"/>
              </w:numPr>
              <w:ind w:left="386" w:hanging="284"/>
              <w:jc w:val="both"/>
              <w:rPr>
                <w:rFonts w:asciiTheme="minorHAnsi" w:hAnsiTheme="minorHAnsi" w:cstheme="minorHAnsi"/>
                <w:sz w:val="20"/>
                <w:szCs w:val="20"/>
                <w:lang w:val="en-AU"/>
              </w:rPr>
            </w:pPr>
            <w:r>
              <w:rPr>
                <w:rFonts w:asciiTheme="minorHAnsi" w:hAnsiTheme="minorHAnsi" w:cstheme="minorHAnsi"/>
                <w:sz w:val="20"/>
                <w:szCs w:val="20"/>
                <w:lang w:val="en-AU"/>
              </w:rPr>
              <w:t>GEDSI experts were consulted as part of the Phase 2 design</w:t>
            </w:r>
            <w:r w:rsidR="00EC7E2E">
              <w:rPr>
                <w:rFonts w:asciiTheme="minorHAnsi" w:hAnsiTheme="minorHAnsi" w:cstheme="minorHAnsi"/>
                <w:sz w:val="20"/>
                <w:szCs w:val="20"/>
                <w:lang w:val="en-AU"/>
              </w:rPr>
              <w:t xml:space="preserve">. </w:t>
            </w:r>
          </w:p>
          <w:p w14:paraId="5C8110BB" w14:textId="4B55D183" w:rsidR="0097505B" w:rsidRPr="00452E6E" w:rsidRDefault="0097358B" w:rsidP="002303F4">
            <w:pPr>
              <w:pStyle w:val="ListParagraph"/>
              <w:numPr>
                <w:ilvl w:val="0"/>
                <w:numId w:val="10"/>
              </w:numPr>
              <w:ind w:left="386" w:hanging="284"/>
              <w:jc w:val="both"/>
              <w:rPr>
                <w:rFonts w:asciiTheme="minorHAnsi" w:hAnsiTheme="minorHAnsi" w:cstheme="minorHAnsi"/>
                <w:sz w:val="20"/>
                <w:szCs w:val="20"/>
                <w:lang w:val="en-AU"/>
              </w:rPr>
            </w:pPr>
            <w:r w:rsidRPr="007827BB">
              <w:rPr>
                <w:rFonts w:asciiTheme="minorHAnsi" w:hAnsiTheme="minorHAnsi" w:cstheme="minorHAnsi"/>
                <w:sz w:val="20"/>
                <w:szCs w:val="20"/>
                <w:lang w:val="en-AU"/>
              </w:rPr>
              <w:t>Support</w:t>
            </w:r>
            <w:r w:rsidR="00FF220E" w:rsidRPr="007827BB">
              <w:rPr>
                <w:rFonts w:asciiTheme="minorHAnsi" w:hAnsiTheme="minorHAnsi" w:cstheme="minorHAnsi"/>
                <w:sz w:val="20"/>
                <w:szCs w:val="20"/>
                <w:lang w:val="en-AU"/>
              </w:rPr>
              <w:t xml:space="preserve"> </w:t>
            </w:r>
            <w:r w:rsidR="007827BB" w:rsidRPr="007827BB">
              <w:rPr>
                <w:rFonts w:asciiTheme="minorHAnsi" w:hAnsiTheme="minorHAnsi" w:cstheme="minorHAnsi"/>
                <w:sz w:val="20"/>
                <w:szCs w:val="20"/>
                <w:lang w:val="en-AU"/>
              </w:rPr>
              <w:t>will</w:t>
            </w:r>
            <w:r w:rsidR="007267F9" w:rsidRPr="007827BB">
              <w:rPr>
                <w:rFonts w:asciiTheme="minorHAnsi" w:hAnsiTheme="minorHAnsi" w:cstheme="minorHAnsi"/>
                <w:sz w:val="20"/>
                <w:szCs w:val="20"/>
                <w:lang w:val="en-AU"/>
              </w:rPr>
              <w:t xml:space="preserve"> be </w:t>
            </w:r>
            <w:r w:rsidR="00FF220E" w:rsidRPr="007827BB">
              <w:rPr>
                <w:rFonts w:asciiTheme="minorHAnsi" w:hAnsiTheme="minorHAnsi" w:cstheme="minorHAnsi"/>
                <w:sz w:val="20"/>
                <w:szCs w:val="20"/>
                <w:lang w:val="en-AU"/>
              </w:rPr>
              <w:t>provided by DFAT</w:t>
            </w:r>
            <w:r w:rsidR="007827BB" w:rsidRPr="007827BB">
              <w:rPr>
                <w:rFonts w:asciiTheme="minorHAnsi" w:hAnsiTheme="minorHAnsi" w:cstheme="minorHAnsi"/>
                <w:sz w:val="20"/>
                <w:szCs w:val="20"/>
                <w:lang w:val="en-AU"/>
              </w:rPr>
              <w:t xml:space="preserve"> to assist CSIRO deliver on its GEDSI plans and strengthen impact. This includes DFAT organised</w:t>
            </w:r>
            <w:r w:rsidR="00FF220E" w:rsidRPr="007827BB">
              <w:rPr>
                <w:rFonts w:asciiTheme="minorHAnsi" w:hAnsiTheme="minorHAnsi" w:cstheme="minorHAnsi"/>
                <w:sz w:val="20"/>
                <w:szCs w:val="20"/>
                <w:lang w:val="en-AU"/>
              </w:rPr>
              <w:t xml:space="preserve"> Disability and Inclusion Clinic </w:t>
            </w:r>
            <w:r w:rsidR="005D71B6" w:rsidRPr="007827BB">
              <w:rPr>
                <w:rFonts w:asciiTheme="minorHAnsi" w:hAnsiTheme="minorHAnsi" w:cstheme="minorHAnsi"/>
                <w:sz w:val="20"/>
                <w:szCs w:val="20"/>
                <w:lang w:val="en-AU"/>
              </w:rPr>
              <w:t>in late November 2022</w:t>
            </w:r>
            <w:r w:rsidR="0012452D" w:rsidRPr="007827BB">
              <w:rPr>
                <w:rFonts w:asciiTheme="minorHAnsi" w:hAnsiTheme="minorHAnsi" w:cstheme="minorHAnsi"/>
                <w:sz w:val="20"/>
                <w:szCs w:val="20"/>
                <w:lang w:val="en-AU"/>
              </w:rPr>
              <w:t xml:space="preserve"> </w:t>
            </w:r>
            <w:r w:rsidR="007827BB" w:rsidRPr="007827BB">
              <w:rPr>
                <w:rFonts w:asciiTheme="minorHAnsi" w:hAnsiTheme="minorHAnsi" w:cstheme="minorHAnsi"/>
                <w:sz w:val="20"/>
                <w:szCs w:val="20"/>
                <w:lang w:val="en-AU"/>
              </w:rPr>
              <w:t>and ongoing DFAT facilitated access to gender specialists and Disabled People’s Organisations for advice to A4I.</w:t>
            </w:r>
          </w:p>
        </w:tc>
      </w:tr>
      <w:tr w:rsidR="001210FB" w:rsidRPr="00DF7A01" w14:paraId="310F5085" w14:textId="77777777" w:rsidTr="002F5A03">
        <w:tc>
          <w:tcPr>
            <w:tcW w:w="157" w:type="pct"/>
          </w:tcPr>
          <w:p w14:paraId="7E1B7E52" w14:textId="77777777" w:rsidR="009B4B2A" w:rsidRPr="009C7D87" w:rsidRDefault="009B4B2A" w:rsidP="00584D9F">
            <w:pPr>
              <w:rPr>
                <w:rFonts w:asciiTheme="minorHAnsi" w:hAnsiTheme="minorHAnsi" w:cstheme="minorHAnsi"/>
                <w:sz w:val="20"/>
                <w:szCs w:val="20"/>
                <w:lang w:val="en-AU"/>
              </w:rPr>
            </w:pPr>
            <w:r w:rsidRPr="009C7D87">
              <w:rPr>
                <w:rFonts w:asciiTheme="minorHAnsi" w:hAnsiTheme="minorHAnsi" w:cstheme="minorHAnsi"/>
                <w:sz w:val="20"/>
                <w:szCs w:val="20"/>
                <w:lang w:val="en-AU"/>
              </w:rPr>
              <w:t>4</w:t>
            </w:r>
          </w:p>
        </w:tc>
        <w:tc>
          <w:tcPr>
            <w:tcW w:w="2182" w:type="pct"/>
          </w:tcPr>
          <w:p w14:paraId="7FC9FC82" w14:textId="77777777" w:rsidR="009B4B2A" w:rsidRPr="009C7D87" w:rsidRDefault="009B4B2A" w:rsidP="00584D9F">
            <w:pPr>
              <w:rPr>
                <w:rFonts w:asciiTheme="minorHAnsi" w:hAnsiTheme="minorHAnsi" w:cstheme="minorHAnsi"/>
                <w:noProof/>
                <w:sz w:val="20"/>
                <w:szCs w:val="20"/>
                <w:lang w:val="en-AU"/>
              </w:rPr>
            </w:pPr>
            <w:r w:rsidRPr="009C7D87">
              <w:rPr>
                <w:rFonts w:asciiTheme="minorHAnsi" w:hAnsiTheme="minorHAnsi" w:cstheme="minorHAnsi"/>
                <w:b/>
                <w:bCs/>
                <w:noProof/>
                <w:sz w:val="20"/>
                <w:szCs w:val="20"/>
                <w:lang w:val="en-AU"/>
              </w:rPr>
              <w:t>Expand management structure in Hanoi</w:t>
            </w:r>
          </w:p>
          <w:p w14:paraId="02E8F6A6" w14:textId="77777777" w:rsidR="009B4B2A" w:rsidRPr="009C7D87" w:rsidRDefault="009B4B2A" w:rsidP="00584D9F">
            <w:pPr>
              <w:pStyle w:val="ListParagraph"/>
              <w:numPr>
                <w:ilvl w:val="0"/>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It is essential that the program retains a strong complement in Vietnam to ensure continuity and connection, to enhance the visibility of the program and to make it easy for key stakeholders to access the program on a day-to-day basis. An expanded structure could include:</w:t>
            </w:r>
          </w:p>
          <w:p w14:paraId="3E4AF5AD" w14:textId="77777777"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Director – who focuses on strategy and influence</w:t>
            </w:r>
          </w:p>
          <w:p w14:paraId="5CBFD09B" w14:textId="77777777"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Program Manager – who focuses on operational excellence</w:t>
            </w:r>
          </w:p>
          <w:p w14:paraId="45B2A439" w14:textId="77777777" w:rsidR="009B4B2A" w:rsidRPr="009C7D87"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lastRenderedPageBreak/>
              <w:t xml:space="preserve">Component/thematic leaders – strategic thinkers for each theme/component with innovation management experience and subject matter expertise. </w:t>
            </w:r>
          </w:p>
          <w:p w14:paraId="7152F758" w14:textId="77777777" w:rsidR="009B4B2A" w:rsidRPr="00FC07C9" w:rsidRDefault="009B4B2A" w:rsidP="00584D9F">
            <w:pPr>
              <w:pStyle w:val="ListParagraph"/>
              <w:numPr>
                <w:ilvl w:val="1"/>
                <w:numId w:val="3"/>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GESI/MEL coordinator – responsible for overseeing both the implementation of the GESI strategy and MEL (especially to ensure a systematic approach to program learning)</w:t>
            </w:r>
          </w:p>
        </w:tc>
        <w:tc>
          <w:tcPr>
            <w:tcW w:w="532" w:type="pct"/>
          </w:tcPr>
          <w:p w14:paraId="55D3459B" w14:textId="24EF98B6" w:rsidR="009B4B2A" w:rsidRPr="002303F4" w:rsidRDefault="009B4B2A" w:rsidP="002303F4">
            <w:pPr>
              <w:jc w:val="both"/>
              <w:rPr>
                <w:rFonts w:asciiTheme="minorHAnsi" w:hAnsiTheme="minorHAnsi" w:cstheme="minorHAnsi"/>
                <w:sz w:val="20"/>
                <w:szCs w:val="20"/>
                <w:lang w:val="en-AU"/>
              </w:rPr>
            </w:pPr>
            <w:r>
              <w:rPr>
                <w:rFonts w:asciiTheme="minorHAnsi" w:hAnsiTheme="minorHAnsi" w:cstheme="minorHAnsi"/>
                <w:sz w:val="20"/>
                <w:szCs w:val="20"/>
                <w:lang w:val="en-AU"/>
              </w:rPr>
              <w:lastRenderedPageBreak/>
              <w:t xml:space="preserve">Start of next phase </w:t>
            </w:r>
          </w:p>
        </w:tc>
        <w:tc>
          <w:tcPr>
            <w:tcW w:w="2129" w:type="pct"/>
          </w:tcPr>
          <w:p w14:paraId="7158C2EA" w14:textId="77777777" w:rsidR="002F5A03" w:rsidRDefault="002F5A03" w:rsidP="00D44AFB">
            <w:pPr>
              <w:jc w:val="both"/>
              <w:rPr>
                <w:rFonts w:asciiTheme="minorHAnsi" w:hAnsiTheme="minorHAnsi" w:cstheme="minorHAnsi"/>
                <w:sz w:val="20"/>
                <w:szCs w:val="20"/>
                <w:lang w:val="en-AU"/>
              </w:rPr>
            </w:pPr>
            <w:r>
              <w:rPr>
                <w:rFonts w:asciiTheme="minorHAnsi" w:hAnsiTheme="minorHAnsi" w:cstheme="minorHAnsi"/>
                <w:sz w:val="20"/>
                <w:szCs w:val="20"/>
                <w:lang w:val="en-AU"/>
              </w:rPr>
              <w:t>Agreed.</w:t>
            </w:r>
          </w:p>
          <w:p w14:paraId="2AF95E21" w14:textId="77777777" w:rsidR="00185C69" w:rsidRDefault="00F974A2" w:rsidP="00D44AFB">
            <w:pPr>
              <w:jc w:val="both"/>
              <w:rPr>
                <w:rFonts w:asciiTheme="minorHAnsi" w:hAnsiTheme="minorHAnsi" w:cstheme="minorHAnsi"/>
                <w:sz w:val="20"/>
                <w:szCs w:val="20"/>
                <w:lang w:val="en-AU"/>
              </w:rPr>
            </w:pPr>
            <w:r>
              <w:rPr>
                <w:rFonts w:asciiTheme="minorHAnsi" w:hAnsiTheme="minorHAnsi" w:cstheme="minorHAnsi"/>
                <w:sz w:val="20"/>
                <w:szCs w:val="20"/>
                <w:lang w:val="en-AU"/>
              </w:rPr>
              <w:t>DFAT supports the expansion of A4I management structure for the effective delivery of the program.</w:t>
            </w:r>
            <w:r w:rsidR="00185C69">
              <w:rPr>
                <w:rFonts w:asciiTheme="minorHAnsi" w:hAnsiTheme="minorHAnsi" w:cstheme="minorHAnsi"/>
                <w:sz w:val="20"/>
                <w:szCs w:val="20"/>
                <w:lang w:val="en-AU"/>
              </w:rPr>
              <w:t xml:space="preserve"> </w:t>
            </w:r>
          </w:p>
          <w:p w14:paraId="1BAF8653" w14:textId="23F55D55" w:rsidR="009B4B2A" w:rsidRPr="00185C69" w:rsidRDefault="00F974A2" w:rsidP="00185C69">
            <w:pPr>
              <w:pStyle w:val="ListParagraph"/>
              <w:numPr>
                <w:ilvl w:val="0"/>
                <w:numId w:val="16"/>
              </w:numPr>
              <w:jc w:val="both"/>
              <w:rPr>
                <w:rFonts w:asciiTheme="minorHAnsi" w:hAnsiTheme="minorHAnsi" w:cstheme="minorHAnsi"/>
                <w:sz w:val="20"/>
                <w:szCs w:val="20"/>
                <w:lang w:val="en-AU"/>
              </w:rPr>
            </w:pPr>
            <w:r w:rsidRPr="00185C69">
              <w:rPr>
                <w:rFonts w:asciiTheme="minorHAnsi" w:hAnsiTheme="minorHAnsi" w:cstheme="minorHAnsi"/>
                <w:sz w:val="20"/>
                <w:szCs w:val="20"/>
                <w:lang w:val="en-AU"/>
              </w:rPr>
              <w:t>Initial changes in the program personnel structure have been initiated</w:t>
            </w:r>
            <w:r w:rsidR="00D44AFB" w:rsidRPr="00185C69">
              <w:rPr>
                <w:rFonts w:asciiTheme="minorHAnsi" w:hAnsiTheme="minorHAnsi" w:cstheme="minorHAnsi"/>
                <w:sz w:val="20"/>
                <w:szCs w:val="20"/>
                <w:lang w:val="en-AU"/>
              </w:rPr>
              <w:t xml:space="preserve"> including the recruitment of a</w:t>
            </w:r>
            <w:r w:rsidR="009B4B2A" w:rsidRPr="00185C69">
              <w:rPr>
                <w:rFonts w:asciiTheme="minorHAnsi" w:hAnsiTheme="minorHAnsi" w:cstheme="minorHAnsi"/>
                <w:sz w:val="20"/>
                <w:szCs w:val="20"/>
                <w:lang w:val="en-AU"/>
              </w:rPr>
              <w:t xml:space="preserve"> short-term Administrative Assistant</w:t>
            </w:r>
            <w:r w:rsidR="008B302A">
              <w:rPr>
                <w:rFonts w:asciiTheme="minorHAnsi" w:hAnsiTheme="minorHAnsi" w:cstheme="minorHAnsi"/>
                <w:sz w:val="20"/>
                <w:szCs w:val="20"/>
                <w:lang w:val="en-AU"/>
              </w:rPr>
              <w:t xml:space="preserve">, </w:t>
            </w:r>
            <w:r w:rsidRPr="00185C69">
              <w:rPr>
                <w:rFonts w:asciiTheme="minorHAnsi" w:hAnsiTheme="minorHAnsi" w:cstheme="minorHAnsi"/>
                <w:sz w:val="20"/>
                <w:szCs w:val="20"/>
                <w:lang w:val="en-AU"/>
              </w:rPr>
              <w:t>a</w:t>
            </w:r>
            <w:r w:rsidR="009B4B2A" w:rsidRPr="00185C69">
              <w:rPr>
                <w:rFonts w:asciiTheme="minorHAnsi" w:hAnsiTheme="minorHAnsi" w:cstheme="minorHAnsi"/>
                <w:sz w:val="20"/>
                <w:szCs w:val="20"/>
                <w:lang w:val="en-AU"/>
              </w:rPr>
              <w:t xml:space="preserve"> Project Officer and a Deputy Program Director</w:t>
            </w:r>
            <w:r w:rsidR="00EC7E2E">
              <w:rPr>
                <w:rFonts w:asciiTheme="minorHAnsi" w:hAnsiTheme="minorHAnsi" w:cstheme="minorHAnsi"/>
                <w:sz w:val="20"/>
                <w:szCs w:val="20"/>
                <w:lang w:val="en-AU"/>
              </w:rPr>
              <w:t xml:space="preserve">. </w:t>
            </w:r>
            <w:r w:rsidR="009B4B2A" w:rsidRPr="00185C69">
              <w:rPr>
                <w:rFonts w:asciiTheme="minorHAnsi" w:hAnsiTheme="minorHAnsi" w:cstheme="minorHAnsi"/>
                <w:sz w:val="20"/>
                <w:szCs w:val="20"/>
                <w:lang w:val="en-AU"/>
              </w:rPr>
              <w:t xml:space="preserve"> </w:t>
            </w:r>
          </w:p>
          <w:p w14:paraId="591634E5" w14:textId="0018D4C9" w:rsidR="009B4B2A" w:rsidRPr="00185C69" w:rsidRDefault="009B4B2A" w:rsidP="00185C69">
            <w:pPr>
              <w:pStyle w:val="ListParagraph"/>
              <w:numPr>
                <w:ilvl w:val="0"/>
                <w:numId w:val="16"/>
              </w:numPr>
              <w:jc w:val="both"/>
              <w:rPr>
                <w:rFonts w:asciiTheme="minorHAnsi" w:hAnsiTheme="minorHAnsi" w:cstheme="minorHAnsi"/>
                <w:sz w:val="20"/>
                <w:szCs w:val="20"/>
                <w:lang w:val="en-AU"/>
              </w:rPr>
            </w:pPr>
            <w:r w:rsidRPr="00185C69">
              <w:rPr>
                <w:rFonts w:asciiTheme="minorHAnsi" w:hAnsiTheme="minorHAnsi" w:cstheme="minorHAnsi"/>
                <w:sz w:val="20"/>
                <w:szCs w:val="20"/>
                <w:lang w:val="en-AU"/>
              </w:rPr>
              <w:t>Moving into Phase 2,</w:t>
            </w:r>
            <w:r w:rsidR="00F974A2" w:rsidRPr="00185C69">
              <w:rPr>
                <w:rFonts w:asciiTheme="minorHAnsi" w:hAnsiTheme="minorHAnsi" w:cstheme="minorHAnsi"/>
                <w:sz w:val="20"/>
                <w:szCs w:val="20"/>
                <w:lang w:val="en-AU"/>
              </w:rPr>
              <w:t xml:space="preserve"> A4I personnel</w:t>
            </w:r>
            <w:r w:rsidRPr="00185C69">
              <w:rPr>
                <w:rFonts w:asciiTheme="minorHAnsi" w:hAnsiTheme="minorHAnsi" w:cstheme="minorHAnsi"/>
                <w:sz w:val="20"/>
                <w:szCs w:val="20"/>
                <w:lang w:val="en-AU"/>
              </w:rPr>
              <w:t xml:space="preserve"> </w:t>
            </w:r>
            <w:r w:rsidR="00283EF4">
              <w:rPr>
                <w:rFonts w:asciiTheme="minorHAnsi" w:hAnsiTheme="minorHAnsi" w:cstheme="minorHAnsi"/>
                <w:sz w:val="20"/>
                <w:szCs w:val="20"/>
                <w:lang w:val="en-AU"/>
              </w:rPr>
              <w:t xml:space="preserve">structure </w:t>
            </w:r>
            <w:r w:rsidRPr="00185C69">
              <w:rPr>
                <w:rFonts w:asciiTheme="minorHAnsi" w:hAnsiTheme="minorHAnsi" w:cstheme="minorHAnsi"/>
                <w:sz w:val="20"/>
                <w:szCs w:val="20"/>
                <w:lang w:val="en-AU"/>
              </w:rPr>
              <w:t xml:space="preserve">will be </w:t>
            </w:r>
            <w:r w:rsidR="00283EF4">
              <w:rPr>
                <w:rFonts w:asciiTheme="minorHAnsi" w:hAnsiTheme="minorHAnsi" w:cstheme="minorHAnsi"/>
                <w:sz w:val="20"/>
                <w:szCs w:val="20"/>
                <w:lang w:val="en-AU"/>
              </w:rPr>
              <w:t>adjusted</w:t>
            </w:r>
            <w:r w:rsidRPr="00185C69">
              <w:rPr>
                <w:rFonts w:asciiTheme="minorHAnsi" w:hAnsiTheme="minorHAnsi" w:cstheme="minorHAnsi"/>
                <w:sz w:val="20"/>
                <w:szCs w:val="20"/>
                <w:lang w:val="en-AU"/>
              </w:rPr>
              <w:t xml:space="preserve"> to ensure all aspects of strategy, operation, and </w:t>
            </w:r>
            <w:r w:rsidRPr="00185C69">
              <w:rPr>
                <w:rFonts w:asciiTheme="minorHAnsi" w:hAnsiTheme="minorHAnsi" w:cstheme="minorHAnsi"/>
                <w:sz w:val="20"/>
                <w:szCs w:val="20"/>
                <w:lang w:val="en-AU"/>
              </w:rPr>
              <w:lastRenderedPageBreak/>
              <w:t xml:space="preserve">coordination are </w:t>
            </w:r>
            <w:r w:rsidR="00EC7E2E">
              <w:rPr>
                <w:rFonts w:asciiTheme="minorHAnsi" w:hAnsiTheme="minorHAnsi" w:cstheme="minorHAnsi"/>
                <w:sz w:val="20"/>
                <w:szCs w:val="20"/>
                <w:lang w:val="en-AU"/>
              </w:rPr>
              <w:t>more efficiently</w:t>
            </w:r>
            <w:r w:rsidR="00EC7E2E" w:rsidRPr="00185C69">
              <w:rPr>
                <w:rFonts w:asciiTheme="minorHAnsi" w:hAnsiTheme="minorHAnsi" w:cstheme="minorHAnsi"/>
                <w:sz w:val="20"/>
                <w:szCs w:val="20"/>
                <w:lang w:val="en-AU"/>
              </w:rPr>
              <w:t xml:space="preserve"> </w:t>
            </w:r>
            <w:r w:rsidR="00EC7E2E">
              <w:rPr>
                <w:rFonts w:asciiTheme="minorHAnsi" w:hAnsiTheme="minorHAnsi" w:cstheme="minorHAnsi"/>
                <w:sz w:val="20"/>
                <w:szCs w:val="20"/>
                <w:lang w:val="en-AU"/>
              </w:rPr>
              <w:t>allocated across</w:t>
            </w:r>
            <w:r w:rsidRPr="00185C69">
              <w:rPr>
                <w:rFonts w:asciiTheme="minorHAnsi" w:hAnsiTheme="minorHAnsi" w:cstheme="minorHAnsi"/>
                <w:sz w:val="20"/>
                <w:szCs w:val="20"/>
                <w:lang w:val="en-AU"/>
              </w:rPr>
              <w:t xml:space="preserve"> </w:t>
            </w:r>
            <w:r w:rsidR="00EC7E2E">
              <w:rPr>
                <w:rFonts w:asciiTheme="minorHAnsi" w:hAnsiTheme="minorHAnsi" w:cstheme="minorHAnsi"/>
                <w:sz w:val="20"/>
                <w:szCs w:val="20"/>
                <w:lang w:val="en-AU"/>
              </w:rPr>
              <w:t>personnel</w:t>
            </w:r>
            <w:r w:rsidRPr="00185C69">
              <w:rPr>
                <w:rFonts w:asciiTheme="minorHAnsi" w:hAnsiTheme="minorHAnsi" w:cstheme="minorHAnsi"/>
                <w:sz w:val="20"/>
                <w:szCs w:val="20"/>
                <w:lang w:val="en-AU"/>
              </w:rPr>
              <w:t>.</w:t>
            </w:r>
          </w:p>
          <w:p w14:paraId="16E7E69A" w14:textId="39ED428F" w:rsidR="009B4B2A" w:rsidRPr="00185C69" w:rsidRDefault="009B4B2A" w:rsidP="00185C69">
            <w:pPr>
              <w:pStyle w:val="ListParagraph"/>
              <w:numPr>
                <w:ilvl w:val="0"/>
                <w:numId w:val="16"/>
              </w:numPr>
              <w:jc w:val="both"/>
              <w:rPr>
                <w:rFonts w:asciiTheme="minorHAnsi" w:hAnsiTheme="minorHAnsi" w:cstheme="minorHAnsi"/>
                <w:sz w:val="20"/>
                <w:szCs w:val="20"/>
                <w:lang w:val="en-AU"/>
              </w:rPr>
            </w:pPr>
            <w:r w:rsidRPr="00185C69">
              <w:rPr>
                <w:rFonts w:asciiTheme="minorHAnsi" w:hAnsiTheme="minorHAnsi" w:cstheme="minorHAnsi"/>
                <w:sz w:val="20"/>
                <w:szCs w:val="20"/>
                <w:lang w:val="en-AU"/>
              </w:rPr>
              <w:t>A MEL co</w:t>
            </w:r>
            <w:r w:rsidR="008B302A">
              <w:rPr>
                <w:rFonts w:asciiTheme="minorHAnsi" w:hAnsiTheme="minorHAnsi" w:cstheme="minorHAnsi"/>
                <w:sz w:val="20"/>
                <w:szCs w:val="20"/>
                <w:lang w:val="en-AU"/>
              </w:rPr>
              <w:t xml:space="preserve">ntractor </w:t>
            </w:r>
            <w:r w:rsidRPr="00185C69">
              <w:rPr>
                <w:rFonts w:asciiTheme="minorHAnsi" w:hAnsiTheme="minorHAnsi" w:cstheme="minorHAnsi"/>
                <w:sz w:val="20"/>
                <w:szCs w:val="20"/>
                <w:lang w:val="en-AU"/>
              </w:rPr>
              <w:t>is currently working with the program</w:t>
            </w:r>
            <w:r w:rsidR="00F974A2" w:rsidRPr="00185C69">
              <w:rPr>
                <w:rFonts w:asciiTheme="minorHAnsi" w:hAnsiTheme="minorHAnsi" w:cstheme="minorHAnsi"/>
                <w:sz w:val="20"/>
                <w:szCs w:val="20"/>
                <w:lang w:val="en-AU"/>
              </w:rPr>
              <w:t xml:space="preserve"> </w:t>
            </w:r>
            <w:r w:rsidRPr="00185C69">
              <w:rPr>
                <w:rFonts w:asciiTheme="minorHAnsi" w:hAnsiTheme="minorHAnsi" w:cstheme="minorHAnsi"/>
                <w:sz w:val="20"/>
                <w:szCs w:val="20"/>
                <w:lang w:val="en-AU"/>
              </w:rPr>
              <w:t xml:space="preserve">and </w:t>
            </w:r>
            <w:r w:rsidR="008B302A">
              <w:rPr>
                <w:rFonts w:asciiTheme="minorHAnsi" w:hAnsiTheme="minorHAnsi" w:cstheme="minorHAnsi"/>
                <w:sz w:val="20"/>
                <w:szCs w:val="20"/>
                <w:lang w:val="en-AU"/>
              </w:rPr>
              <w:t xml:space="preserve">may </w:t>
            </w:r>
            <w:r w:rsidRPr="00185C69">
              <w:rPr>
                <w:rFonts w:asciiTheme="minorHAnsi" w:hAnsiTheme="minorHAnsi" w:cstheme="minorHAnsi"/>
                <w:sz w:val="20"/>
                <w:szCs w:val="20"/>
                <w:lang w:val="en-AU"/>
              </w:rPr>
              <w:t xml:space="preserve">continue to be engaged in </w:t>
            </w:r>
            <w:r w:rsidR="009C0B4E">
              <w:rPr>
                <w:rFonts w:asciiTheme="minorHAnsi" w:hAnsiTheme="minorHAnsi" w:cstheme="minorHAnsi"/>
                <w:sz w:val="20"/>
                <w:szCs w:val="20"/>
                <w:lang w:val="en-AU"/>
              </w:rPr>
              <w:t>P</w:t>
            </w:r>
            <w:r w:rsidRPr="00185C69">
              <w:rPr>
                <w:rFonts w:asciiTheme="minorHAnsi" w:hAnsiTheme="minorHAnsi" w:cstheme="minorHAnsi"/>
                <w:sz w:val="20"/>
                <w:szCs w:val="20"/>
                <w:lang w:val="en-AU"/>
              </w:rPr>
              <w:t xml:space="preserve">hase </w:t>
            </w:r>
            <w:r w:rsidR="009C0B4E">
              <w:rPr>
                <w:rFonts w:asciiTheme="minorHAnsi" w:hAnsiTheme="minorHAnsi" w:cstheme="minorHAnsi"/>
                <w:sz w:val="20"/>
                <w:szCs w:val="20"/>
                <w:lang w:val="en-AU"/>
              </w:rPr>
              <w:t>2</w:t>
            </w:r>
            <w:r w:rsidRPr="00185C69">
              <w:rPr>
                <w:rFonts w:asciiTheme="minorHAnsi" w:hAnsiTheme="minorHAnsi" w:cstheme="minorHAnsi"/>
                <w:sz w:val="20"/>
                <w:szCs w:val="20"/>
                <w:lang w:val="en-AU"/>
              </w:rPr>
              <w:t xml:space="preserve">. </w:t>
            </w:r>
            <w:r w:rsidR="008B302A">
              <w:rPr>
                <w:rFonts w:asciiTheme="minorHAnsi" w:hAnsiTheme="minorHAnsi" w:cstheme="minorHAnsi"/>
                <w:sz w:val="20"/>
                <w:szCs w:val="20"/>
                <w:lang w:val="en-AU"/>
              </w:rPr>
              <w:t xml:space="preserve">DFAT has also engaged a Support Unit to work on MEL across the bilateral development program, including A4I. This work will complement CSIRO’s efforts and provide independent assessments. </w:t>
            </w:r>
            <w:r w:rsidRPr="00185C69">
              <w:rPr>
                <w:rFonts w:asciiTheme="minorHAnsi" w:hAnsiTheme="minorHAnsi" w:cstheme="minorHAnsi"/>
                <w:sz w:val="20"/>
                <w:szCs w:val="20"/>
                <w:lang w:val="en-AU"/>
              </w:rPr>
              <w:t xml:space="preserve">A </w:t>
            </w:r>
            <w:r w:rsidR="007827BB">
              <w:rPr>
                <w:rFonts w:asciiTheme="minorHAnsi" w:hAnsiTheme="minorHAnsi" w:cstheme="minorHAnsi"/>
                <w:sz w:val="20"/>
                <w:szCs w:val="20"/>
                <w:lang w:val="en-AU"/>
              </w:rPr>
              <w:t xml:space="preserve">CSIRO engaged </w:t>
            </w:r>
            <w:r w:rsidRPr="00185C69">
              <w:rPr>
                <w:rFonts w:asciiTheme="minorHAnsi" w:hAnsiTheme="minorHAnsi" w:cstheme="minorHAnsi"/>
                <w:sz w:val="20"/>
                <w:szCs w:val="20"/>
                <w:lang w:val="en-AU"/>
              </w:rPr>
              <w:t>GEDSI consultant is supporting the program</w:t>
            </w:r>
            <w:r w:rsidR="00982219">
              <w:rPr>
                <w:rFonts w:asciiTheme="minorHAnsi" w:hAnsiTheme="minorHAnsi" w:cstheme="minorHAnsi"/>
                <w:sz w:val="20"/>
                <w:szCs w:val="20"/>
                <w:lang w:val="en-AU"/>
              </w:rPr>
              <w:t xml:space="preserve"> </w:t>
            </w:r>
            <w:r w:rsidR="008B302A">
              <w:rPr>
                <w:rFonts w:asciiTheme="minorHAnsi" w:hAnsiTheme="minorHAnsi" w:cstheme="minorHAnsi"/>
                <w:sz w:val="20"/>
                <w:szCs w:val="20"/>
                <w:lang w:val="en-AU"/>
              </w:rPr>
              <w:t>and will</w:t>
            </w:r>
            <w:r w:rsidRPr="00185C69">
              <w:rPr>
                <w:rFonts w:asciiTheme="minorHAnsi" w:hAnsiTheme="minorHAnsi" w:cstheme="minorHAnsi"/>
                <w:sz w:val="20"/>
                <w:szCs w:val="20"/>
                <w:lang w:val="en-AU"/>
              </w:rPr>
              <w:t xml:space="preserve"> have </w:t>
            </w:r>
            <w:r w:rsidR="008B302A">
              <w:rPr>
                <w:rFonts w:asciiTheme="minorHAnsi" w:hAnsiTheme="minorHAnsi" w:cstheme="minorHAnsi"/>
                <w:sz w:val="20"/>
                <w:szCs w:val="20"/>
                <w:lang w:val="en-AU"/>
              </w:rPr>
              <w:t xml:space="preserve">a </w:t>
            </w:r>
            <w:r w:rsidRPr="00185C69">
              <w:rPr>
                <w:rFonts w:asciiTheme="minorHAnsi" w:hAnsiTheme="minorHAnsi" w:cstheme="minorHAnsi"/>
                <w:sz w:val="20"/>
                <w:szCs w:val="20"/>
                <w:lang w:val="en-AU"/>
              </w:rPr>
              <w:t xml:space="preserve">greater scope moving into </w:t>
            </w:r>
            <w:r w:rsidR="00283EF4">
              <w:rPr>
                <w:rFonts w:asciiTheme="minorHAnsi" w:hAnsiTheme="minorHAnsi" w:cstheme="minorHAnsi"/>
                <w:sz w:val="20"/>
                <w:szCs w:val="20"/>
                <w:lang w:val="en-AU"/>
              </w:rPr>
              <w:t>P</w:t>
            </w:r>
            <w:r w:rsidRPr="00185C69">
              <w:rPr>
                <w:rFonts w:asciiTheme="minorHAnsi" w:hAnsiTheme="minorHAnsi" w:cstheme="minorHAnsi"/>
                <w:sz w:val="20"/>
                <w:szCs w:val="20"/>
                <w:lang w:val="en-AU"/>
              </w:rPr>
              <w:t xml:space="preserve">hase </w:t>
            </w:r>
            <w:r w:rsidR="00283EF4">
              <w:rPr>
                <w:rFonts w:asciiTheme="minorHAnsi" w:hAnsiTheme="minorHAnsi" w:cstheme="minorHAnsi"/>
                <w:sz w:val="20"/>
                <w:szCs w:val="20"/>
                <w:lang w:val="en-AU"/>
              </w:rPr>
              <w:t>2</w:t>
            </w:r>
            <w:r w:rsidRPr="00185C69">
              <w:rPr>
                <w:rFonts w:asciiTheme="minorHAnsi" w:hAnsiTheme="minorHAnsi" w:cstheme="minorHAnsi"/>
                <w:sz w:val="20"/>
                <w:szCs w:val="20"/>
                <w:lang w:val="en-AU"/>
              </w:rPr>
              <w:t xml:space="preserve">.   </w:t>
            </w:r>
          </w:p>
        </w:tc>
      </w:tr>
      <w:tr w:rsidR="001210FB" w:rsidRPr="00DF7A01" w14:paraId="67AD8E97" w14:textId="77777777" w:rsidTr="002F5A03">
        <w:tc>
          <w:tcPr>
            <w:tcW w:w="157" w:type="pct"/>
          </w:tcPr>
          <w:p w14:paraId="3390BA2F" w14:textId="77777777" w:rsidR="009B4B2A" w:rsidRPr="009C7D87" w:rsidRDefault="009B4B2A" w:rsidP="00584D9F">
            <w:pPr>
              <w:rPr>
                <w:rFonts w:asciiTheme="minorHAnsi" w:hAnsiTheme="minorHAnsi" w:cstheme="minorHAnsi"/>
                <w:sz w:val="20"/>
                <w:szCs w:val="20"/>
                <w:lang w:val="en-AU"/>
              </w:rPr>
            </w:pPr>
            <w:r w:rsidRPr="009C7D87">
              <w:rPr>
                <w:rFonts w:asciiTheme="minorHAnsi" w:hAnsiTheme="minorHAnsi" w:cstheme="minorHAnsi"/>
                <w:sz w:val="20"/>
                <w:szCs w:val="20"/>
                <w:lang w:val="en-AU"/>
              </w:rPr>
              <w:lastRenderedPageBreak/>
              <w:t>5</w:t>
            </w:r>
          </w:p>
        </w:tc>
        <w:tc>
          <w:tcPr>
            <w:tcW w:w="2182" w:type="pct"/>
          </w:tcPr>
          <w:p w14:paraId="52437BEF" w14:textId="77777777" w:rsidR="009B4B2A" w:rsidRPr="001C3A12" w:rsidRDefault="009B4B2A" w:rsidP="00584D9F">
            <w:pPr>
              <w:rPr>
                <w:rFonts w:asciiTheme="minorHAnsi" w:hAnsiTheme="minorHAnsi" w:cstheme="minorHAnsi"/>
                <w:b/>
                <w:bCs/>
                <w:noProof/>
                <w:sz w:val="20"/>
                <w:szCs w:val="20"/>
                <w:lang w:val="en-AU"/>
              </w:rPr>
            </w:pPr>
            <w:r w:rsidRPr="001C3A12">
              <w:rPr>
                <w:rFonts w:asciiTheme="minorHAnsi" w:hAnsiTheme="minorHAnsi" w:cstheme="minorHAnsi"/>
                <w:b/>
                <w:bCs/>
                <w:noProof/>
                <w:sz w:val="20"/>
                <w:szCs w:val="20"/>
                <w:lang w:val="en-AU"/>
              </w:rPr>
              <w:t>Ensure A4I communication activities, products and materials systematically promote the objectives of A4I</w:t>
            </w:r>
          </w:p>
          <w:p w14:paraId="01F65805" w14:textId="60960BF5" w:rsidR="009B4B2A" w:rsidRPr="009C7D87" w:rsidRDefault="009B4B2A" w:rsidP="00584D9F">
            <w:pPr>
              <w:pStyle w:val="ListParagraph"/>
              <w:numPr>
                <w:ilvl w:val="0"/>
                <w:numId w:val="1"/>
              </w:numPr>
              <w:tabs>
                <w:tab w:val="left" w:pos="7780"/>
              </w:tabs>
              <w:spacing w:after="120"/>
              <w:ind w:left="360"/>
              <w:contextualSpacing/>
              <w:rPr>
                <w:rFonts w:asciiTheme="minorHAnsi" w:hAnsiTheme="minorHAnsi" w:cstheme="minorHAnsi"/>
                <w:b/>
                <w:bCs/>
                <w:noProof/>
                <w:sz w:val="20"/>
                <w:szCs w:val="20"/>
                <w:lang w:val="en-AU"/>
              </w:rPr>
            </w:pPr>
            <w:r>
              <w:rPr>
                <w:rFonts w:asciiTheme="minorHAnsi" w:hAnsiTheme="minorHAnsi" w:cstheme="minorHAnsi"/>
                <w:color w:val="00000F"/>
                <w:sz w:val="20"/>
                <w:szCs w:val="20"/>
                <w:lang w:val="en-AU"/>
              </w:rPr>
              <w:t>It is important that communication activities, products and materials are</w:t>
            </w:r>
            <w:r w:rsidRPr="009C7D87">
              <w:rPr>
                <w:rFonts w:asciiTheme="minorHAnsi" w:hAnsiTheme="minorHAnsi" w:cstheme="minorHAnsi"/>
                <w:color w:val="00000F"/>
                <w:sz w:val="20"/>
                <w:szCs w:val="20"/>
                <w:lang w:val="en-AU"/>
              </w:rPr>
              <w:t>:</w:t>
            </w:r>
          </w:p>
          <w:p w14:paraId="629B6346" w14:textId="77777777" w:rsidR="009B4B2A" w:rsidRDefault="009B4B2A" w:rsidP="00584D9F">
            <w:pPr>
              <w:pStyle w:val="ListParagraph"/>
              <w:numPr>
                <w:ilvl w:val="1"/>
                <w:numId w:val="2"/>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Generat</w:t>
            </w:r>
            <w:r>
              <w:rPr>
                <w:rFonts w:asciiTheme="minorHAnsi" w:hAnsiTheme="minorHAnsi" w:cstheme="minorHAnsi"/>
                <w:color w:val="00000F"/>
                <w:sz w:val="20"/>
                <w:szCs w:val="20"/>
                <w:lang w:val="en-AU"/>
              </w:rPr>
              <w:t>ing</w:t>
            </w:r>
            <w:r w:rsidRPr="009C7D87">
              <w:rPr>
                <w:rFonts w:asciiTheme="minorHAnsi" w:hAnsiTheme="minorHAnsi" w:cstheme="minorHAnsi"/>
                <w:color w:val="00000F"/>
                <w:sz w:val="20"/>
                <w:szCs w:val="20"/>
                <w:lang w:val="en-AU"/>
              </w:rPr>
              <w:t xml:space="preserve"> interest and awareness of A4I,</w:t>
            </w:r>
          </w:p>
          <w:p w14:paraId="7E3C5BC1" w14:textId="77777777" w:rsidR="009B4B2A" w:rsidRPr="009C7D87"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Attracting participation in/engagement with A4I</w:t>
            </w:r>
          </w:p>
          <w:p w14:paraId="6C98FE76" w14:textId="77777777" w:rsidR="009B4B2A"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Raising the profile of</w:t>
            </w:r>
            <w:r w:rsidRPr="009C7D87">
              <w:rPr>
                <w:rFonts w:asciiTheme="minorHAnsi" w:hAnsiTheme="minorHAnsi" w:cstheme="minorHAnsi"/>
                <w:color w:val="00000F"/>
                <w:sz w:val="20"/>
                <w:szCs w:val="20"/>
                <w:lang w:val="en-AU"/>
              </w:rPr>
              <w:t xml:space="preserve"> the distinctive and unique features of CSIRO</w:t>
            </w:r>
            <w:r>
              <w:rPr>
                <w:rFonts w:asciiTheme="minorHAnsi" w:hAnsiTheme="minorHAnsi" w:cstheme="minorHAnsi"/>
                <w:color w:val="00000F"/>
                <w:sz w:val="20"/>
                <w:szCs w:val="20"/>
                <w:lang w:val="en-AU"/>
              </w:rPr>
              <w:t>,</w:t>
            </w:r>
          </w:p>
          <w:p w14:paraId="4466DEBE" w14:textId="77777777" w:rsidR="009B4B2A"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Providing specific updates on the progress the program is making towards its efforts to enhance gender and social inclusion, and</w:t>
            </w:r>
          </w:p>
          <w:p w14:paraId="397BEBD3" w14:textId="77777777" w:rsidR="009B4B2A"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Telling the story</w:t>
            </w:r>
            <w:r w:rsidRPr="009C7D87">
              <w:rPr>
                <w:rFonts w:asciiTheme="minorHAnsi" w:hAnsiTheme="minorHAnsi" w:cstheme="minorHAnsi"/>
                <w:color w:val="00000F"/>
                <w:sz w:val="20"/>
                <w:szCs w:val="20"/>
                <w:lang w:val="en-AU"/>
              </w:rPr>
              <w:t xml:space="preserve"> of A4I so that its successes</w:t>
            </w:r>
            <w:r>
              <w:rPr>
                <w:rFonts w:asciiTheme="minorHAnsi" w:hAnsiTheme="minorHAnsi" w:cstheme="minorHAnsi"/>
                <w:color w:val="00000F"/>
                <w:sz w:val="20"/>
                <w:szCs w:val="20"/>
                <w:lang w:val="en-AU"/>
              </w:rPr>
              <w:t xml:space="preserve"> (such as its impact on the Vietnamese innovation system, partnerships created between Australia and Vietnam, and so on)</w:t>
            </w:r>
            <w:r w:rsidRPr="009C7D87">
              <w:rPr>
                <w:rFonts w:asciiTheme="minorHAnsi" w:hAnsiTheme="minorHAnsi" w:cstheme="minorHAnsi"/>
                <w:color w:val="00000F"/>
                <w:sz w:val="20"/>
                <w:szCs w:val="20"/>
                <w:lang w:val="en-AU"/>
              </w:rPr>
              <w:t xml:space="preserve"> are accessible to a wider audience (not only in Vietnam but also in Australia)</w:t>
            </w:r>
            <w:r>
              <w:rPr>
                <w:rFonts w:asciiTheme="minorHAnsi" w:hAnsiTheme="minorHAnsi" w:cstheme="minorHAnsi"/>
                <w:color w:val="00000F"/>
                <w:sz w:val="20"/>
                <w:szCs w:val="20"/>
                <w:lang w:val="en-AU"/>
              </w:rPr>
              <w:t>.</w:t>
            </w:r>
          </w:p>
          <w:p w14:paraId="6212DE75" w14:textId="455F3960" w:rsidR="009B4B2A" w:rsidRPr="00416516" w:rsidRDefault="009B4B2A" w:rsidP="00584D9F">
            <w:pPr>
              <w:pStyle w:val="ListParagraph"/>
              <w:numPr>
                <w:ilvl w:val="0"/>
                <w:numId w:val="1"/>
              </w:numPr>
              <w:tabs>
                <w:tab w:val="left" w:pos="7780"/>
              </w:tabs>
              <w:spacing w:after="120"/>
              <w:ind w:left="360"/>
              <w:contextualSpacing/>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Communication activities, products, and materials should be developed that:</w:t>
            </w:r>
          </w:p>
          <w:p w14:paraId="08ED226C" w14:textId="77777777" w:rsidR="009B4B2A" w:rsidRPr="009C7D87"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 xml:space="preserve">Support A4I in its efforts to promote </w:t>
            </w:r>
            <w:r w:rsidRPr="009C7D87">
              <w:rPr>
                <w:rFonts w:asciiTheme="minorHAnsi" w:hAnsiTheme="minorHAnsi" w:cstheme="minorHAnsi"/>
                <w:color w:val="00000F"/>
                <w:sz w:val="20"/>
                <w:szCs w:val="20"/>
                <w:lang w:val="en-AU"/>
              </w:rPr>
              <w:t>marketing discoveries and learning, and packag</w:t>
            </w:r>
            <w:r>
              <w:rPr>
                <w:rFonts w:asciiTheme="minorHAnsi" w:hAnsiTheme="minorHAnsi" w:cstheme="minorHAnsi"/>
                <w:color w:val="00000F"/>
                <w:sz w:val="20"/>
                <w:szCs w:val="20"/>
                <w:lang w:val="en-AU"/>
              </w:rPr>
              <w:t>ing</w:t>
            </w:r>
            <w:r w:rsidRPr="009C7D87">
              <w:rPr>
                <w:rFonts w:asciiTheme="minorHAnsi" w:hAnsiTheme="minorHAnsi" w:cstheme="minorHAnsi"/>
                <w:color w:val="00000F"/>
                <w:sz w:val="20"/>
                <w:szCs w:val="20"/>
                <w:lang w:val="en-AU"/>
              </w:rPr>
              <w:t xml:space="preserve"> innovative solutions as commercial opportunities,</w:t>
            </w:r>
            <w:r>
              <w:rPr>
                <w:rFonts w:asciiTheme="minorHAnsi" w:hAnsiTheme="minorHAnsi" w:cstheme="minorHAnsi"/>
                <w:color w:val="00000F"/>
                <w:sz w:val="20"/>
                <w:szCs w:val="20"/>
                <w:lang w:val="en-AU"/>
              </w:rPr>
              <w:t xml:space="preserve"> and</w:t>
            </w:r>
          </w:p>
          <w:p w14:paraId="0C4E3CA3" w14:textId="77777777" w:rsidR="009B4B2A" w:rsidRPr="00653BFB" w:rsidRDefault="009B4B2A" w:rsidP="00584D9F">
            <w:pPr>
              <w:pStyle w:val="ListParagraph"/>
              <w:numPr>
                <w:ilvl w:val="1"/>
                <w:numId w:val="2"/>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Enable A4I to provide</w:t>
            </w:r>
            <w:r w:rsidRPr="009C7D87">
              <w:rPr>
                <w:rFonts w:asciiTheme="minorHAnsi" w:hAnsiTheme="minorHAnsi" w:cstheme="minorHAnsi"/>
                <w:color w:val="00000F"/>
                <w:sz w:val="20"/>
                <w:szCs w:val="20"/>
                <w:lang w:val="en-AU"/>
              </w:rPr>
              <w:t xml:space="preserve"> in-depth briefings</w:t>
            </w:r>
            <w:r>
              <w:rPr>
                <w:rFonts w:asciiTheme="minorHAnsi" w:hAnsiTheme="minorHAnsi" w:cstheme="minorHAnsi"/>
                <w:color w:val="00000F"/>
                <w:sz w:val="20"/>
                <w:szCs w:val="20"/>
                <w:lang w:val="en-AU"/>
              </w:rPr>
              <w:t xml:space="preserve"> to</w:t>
            </w:r>
            <w:r w:rsidRPr="009C7D87">
              <w:rPr>
                <w:rFonts w:asciiTheme="minorHAnsi" w:hAnsiTheme="minorHAnsi" w:cstheme="minorHAnsi"/>
                <w:color w:val="00000F"/>
                <w:sz w:val="20"/>
                <w:szCs w:val="20"/>
                <w:lang w:val="en-AU"/>
              </w:rPr>
              <w:t xml:space="preserve"> key stakeholders so that they will </w:t>
            </w:r>
            <w:r>
              <w:rPr>
                <w:rFonts w:asciiTheme="minorHAnsi" w:hAnsiTheme="minorHAnsi" w:cstheme="minorHAnsi"/>
                <w:color w:val="00000F"/>
                <w:sz w:val="20"/>
                <w:szCs w:val="20"/>
                <w:lang w:val="en-AU"/>
              </w:rPr>
              <w:t xml:space="preserve">continue to </w:t>
            </w:r>
            <w:r w:rsidRPr="009C7D87">
              <w:rPr>
                <w:rFonts w:asciiTheme="minorHAnsi" w:hAnsiTheme="minorHAnsi" w:cstheme="minorHAnsi"/>
                <w:color w:val="00000F"/>
                <w:sz w:val="20"/>
                <w:szCs w:val="20"/>
                <w:lang w:val="en-AU"/>
              </w:rPr>
              <w:t xml:space="preserve">advocate for greater support </w:t>
            </w:r>
            <w:r>
              <w:rPr>
                <w:rFonts w:asciiTheme="minorHAnsi" w:hAnsiTheme="minorHAnsi" w:cstheme="minorHAnsi"/>
                <w:color w:val="00000F"/>
                <w:sz w:val="20"/>
                <w:szCs w:val="20"/>
                <w:lang w:val="en-AU"/>
              </w:rPr>
              <w:t>of</w:t>
            </w:r>
            <w:r w:rsidRPr="009C7D87">
              <w:rPr>
                <w:rFonts w:asciiTheme="minorHAnsi" w:hAnsiTheme="minorHAnsi" w:cstheme="minorHAnsi"/>
                <w:color w:val="00000F"/>
                <w:sz w:val="20"/>
                <w:szCs w:val="20"/>
                <w:lang w:val="en-AU"/>
              </w:rPr>
              <w:t xml:space="preserve"> the program</w:t>
            </w:r>
            <w:r>
              <w:rPr>
                <w:rFonts w:asciiTheme="minorHAnsi" w:hAnsiTheme="minorHAnsi" w:cstheme="minorHAnsi"/>
                <w:color w:val="00000F"/>
                <w:sz w:val="20"/>
                <w:szCs w:val="20"/>
                <w:lang w:val="en-AU"/>
              </w:rPr>
              <w:t>.</w:t>
            </w:r>
            <w:r w:rsidRPr="009C7D87">
              <w:rPr>
                <w:rFonts w:asciiTheme="minorHAnsi" w:hAnsiTheme="minorHAnsi" w:cstheme="minorHAnsi"/>
                <w:color w:val="00000F"/>
                <w:sz w:val="20"/>
                <w:szCs w:val="20"/>
                <w:lang w:val="en-AU"/>
              </w:rPr>
              <w:t xml:space="preserve"> </w:t>
            </w:r>
          </w:p>
        </w:tc>
        <w:tc>
          <w:tcPr>
            <w:tcW w:w="532" w:type="pct"/>
          </w:tcPr>
          <w:p w14:paraId="2E47C2D1" w14:textId="57D53596" w:rsidR="009B4B2A" w:rsidRPr="002303F4" w:rsidRDefault="009B4B2A" w:rsidP="002303F4">
            <w:p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Start of next phase </w:t>
            </w:r>
          </w:p>
        </w:tc>
        <w:tc>
          <w:tcPr>
            <w:tcW w:w="2129" w:type="pct"/>
          </w:tcPr>
          <w:p w14:paraId="60D69C34" w14:textId="77777777" w:rsidR="002F5A03" w:rsidRDefault="002F5A03" w:rsidP="002C7283">
            <w:pPr>
              <w:jc w:val="both"/>
              <w:rPr>
                <w:rFonts w:asciiTheme="minorHAnsi" w:hAnsiTheme="minorHAnsi" w:cstheme="minorHAnsi"/>
                <w:sz w:val="20"/>
                <w:szCs w:val="20"/>
                <w:lang w:val="en-AU"/>
              </w:rPr>
            </w:pPr>
            <w:r>
              <w:rPr>
                <w:rFonts w:asciiTheme="minorHAnsi" w:hAnsiTheme="minorHAnsi" w:cstheme="minorHAnsi"/>
                <w:sz w:val="20"/>
                <w:szCs w:val="20"/>
                <w:lang w:val="en-AU"/>
              </w:rPr>
              <w:t>Agreed.</w:t>
            </w:r>
          </w:p>
          <w:p w14:paraId="742B0BF4" w14:textId="5DC4B640" w:rsidR="009B4B2A" w:rsidRDefault="009B4B2A" w:rsidP="002C7283">
            <w:p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During the transition towards Phase 2, </w:t>
            </w:r>
            <w:r w:rsidR="007C2DBE">
              <w:rPr>
                <w:rFonts w:asciiTheme="minorHAnsi" w:hAnsiTheme="minorHAnsi" w:cstheme="minorHAnsi"/>
                <w:sz w:val="20"/>
                <w:szCs w:val="20"/>
                <w:lang w:val="en-AU"/>
              </w:rPr>
              <w:t xml:space="preserve">the following </w:t>
            </w:r>
            <w:r>
              <w:rPr>
                <w:rFonts w:asciiTheme="minorHAnsi" w:hAnsiTheme="minorHAnsi" w:cstheme="minorHAnsi"/>
                <w:sz w:val="20"/>
                <w:szCs w:val="20"/>
                <w:lang w:val="en-AU"/>
              </w:rPr>
              <w:t xml:space="preserve">actions have been planned </w:t>
            </w:r>
            <w:r w:rsidR="005E6FA9">
              <w:rPr>
                <w:rFonts w:asciiTheme="minorHAnsi" w:hAnsiTheme="minorHAnsi" w:cstheme="minorHAnsi"/>
                <w:sz w:val="20"/>
                <w:szCs w:val="20"/>
                <w:lang w:val="en-AU"/>
              </w:rPr>
              <w:t xml:space="preserve">or </w:t>
            </w:r>
            <w:r>
              <w:rPr>
                <w:rFonts w:asciiTheme="minorHAnsi" w:hAnsiTheme="minorHAnsi" w:cstheme="minorHAnsi"/>
                <w:sz w:val="20"/>
                <w:szCs w:val="20"/>
                <w:lang w:val="en-AU"/>
              </w:rPr>
              <w:t xml:space="preserve">taken to enhance communication efforts: </w:t>
            </w:r>
          </w:p>
          <w:p w14:paraId="0281A5BC" w14:textId="77777777" w:rsidR="008B302A" w:rsidRDefault="008B302A" w:rsidP="00185C69">
            <w:pPr>
              <w:pStyle w:val="ListParagraph"/>
              <w:numPr>
                <w:ilvl w:val="0"/>
                <w:numId w:val="17"/>
              </w:numPr>
              <w:jc w:val="both"/>
              <w:rPr>
                <w:rFonts w:asciiTheme="minorHAnsi" w:hAnsiTheme="minorHAnsi" w:cstheme="minorHAnsi"/>
                <w:sz w:val="20"/>
                <w:szCs w:val="20"/>
                <w:lang w:val="en-AU"/>
              </w:rPr>
            </w:pPr>
            <w:r w:rsidRPr="002303F4">
              <w:rPr>
                <w:rFonts w:asciiTheme="minorHAnsi" w:hAnsiTheme="minorHAnsi" w:cstheme="minorHAnsi"/>
                <w:sz w:val="20"/>
                <w:szCs w:val="20"/>
                <w:lang w:val="en-AU"/>
              </w:rPr>
              <w:t xml:space="preserve">An in-house communication specialist </w:t>
            </w:r>
            <w:r>
              <w:rPr>
                <w:rFonts w:asciiTheme="minorHAnsi" w:hAnsiTheme="minorHAnsi" w:cstheme="minorHAnsi"/>
                <w:sz w:val="20"/>
                <w:szCs w:val="20"/>
                <w:lang w:val="en-AU"/>
              </w:rPr>
              <w:t xml:space="preserve">from CSIRO has been engaged to enhance the quality of communications products. </w:t>
            </w:r>
            <w:r w:rsidRPr="002303F4">
              <w:rPr>
                <w:rFonts w:asciiTheme="minorHAnsi" w:hAnsiTheme="minorHAnsi" w:cstheme="minorHAnsi"/>
                <w:sz w:val="20"/>
                <w:szCs w:val="20"/>
                <w:lang w:val="en-AU"/>
              </w:rPr>
              <w:t xml:space="preserve"> </w:t>
            </w:r>
          </w:p>
          <w:p w14:paraId="3F6C1253" w14:textId="6D23E23E" w:rsidR="009B4B2A" w:rsidRPr="00185C69" w:rsidRDefault="009B4B2A" w:rsidP="00185C69">
            <w:pPr>
              <w:pStyle w:val="ListParagraph"/>
              <w:numPr>
                <w:ilvl w:val="0"/>
                <w:numId w:val="17"/>
              </w:numPr>
              <w:jc w:val="both"/>
              <w:rPr>
                <w:rFonts w:asciiTheme="minorHAnsi" w:hAnsiTheme="minorHAnsi" w:cstheme="minorHAnsi"/>
                <w:sz w:val="20"/>
                <w:szCs w:val="20"/>
                <w:lang w:val="en-AU"/>
              </w:rPr>
            </w:pPr>
            <w:r w:rsidRPr="00185C69">
              <w:rPr>
                <w:rFonts w:asciiTheme="minorHAnsi" w:hAnsiTheme="minorHAnsi" w:cstheme="minorHAnsi"/>
                <w:sz w:val="20"/>
                <w:szCs w:val="20"/>
                <w:lang w:val="en-AU"/>
              </w:rPr>
              <w:t xml:space="preserve">A communication plan has been developed specifically for the transition period, with a strong focus on promoting the </w:t>
            </w:r>
            <w:r w:rsidR="008B302A">
              <w:rPr>
                <w:rFonts w:asciiTheme="minorHAnsi" w:hAnsiTheme="minorHAnsi" w:cstheme="minorHAnsi"/>
                <w:sz w:val="20"/>
                <w:szCs w:val="20"/>
                <w:lang w:val="en-AU"/>
              </w:rPr>
              <w:t xml:space="preserve">MOST – </w:t>
            </w:r>
            <w:r w:rsidR="007827BB">
              <w:rPr>
                <w:rFonts w:asciiTheme="minorHAnsi" w:hAnsiTheme="minorHAnsi" w:cstheme="minorHAnsi"/>
                <w:sz w:val="20"/>
                <w:szCs w:val="20"/>
                <w:lang w:val="en-AU"/>
              </w:rPr>
              <w:t xml:space="preserve">Australian </w:t>
            </w:r>
            <w:r w:rsidR="008B302A">
              <w:rPr>
                <w:rFonts w:asciiTheme="minorHAnsi" w:hAnsiTheme="minorHAnsi" w:cstheme="minorHAnsi"/>
                <w:sz w:val="20"/>
                <w:szCs w:val="20"/>
                <w:lang w:val="en-AU"/>
              </w:rPr>
              <w:t>Embassy partnership</w:t>
            </w:r>
            <w:r w:rsidRPr="00185C69">
              <w:rPr>
                <w:rFonts w:asciiTheme="minorHAnsi" w:hAnsiTheme="minorHAnsi" w:cstheme="minorHAnsi"/>
                <w:sz w:val="20"/>
                <w:szCs w:val="20"/>
                <w:lang w:val="en-AU"/>
              </w:rPr>
              <w:t>. Communication</w:t>
            </w:r>
            <w:r w:rsidR="008B302A">
              <w:rPr>
                <w:rFonts w:asciiTheme="minorHAnsi" w:hAnsiTheme="minorHAnsi" w:cstheme="minorHAnsi"/>
                <w:sz w:val="20"/>
                <w:szCs w:val="20"/>
                <w:lang w:val="en-AU"/>
              </w:rPr>
              <w:t xml:space="preserve"> </w:t>
            </w:r>
            <w:r w:rsidRPr="00185C69">
              <w:rPr>
                <w:rFonts w:asciiTheme="minorHAnsi" w:hAnsiTheme="minorHAnsi" w:cstheme="minorHAnsi"/>
                <w:sz w:val="20"/>
                <w:szCs w:val="20"/>
                <w:lang w:val="en-AU"/>
              </w:rPr>
              <w:t xml:space="preserve">activities </w:t>
            </w:r>
            <w:r w:rsidR="007827BB" w:rsidRPr="00185C69">
              <w:rPr>
                <w:rFonts w:asciiTheme="minorHAnsi" w:hAnsiTheme="minorHAnsi" w:cstheme="minorHAnsi"/>
                <w:sz w:val="20"/>
                <w:szCs w:val="20"/>
                <w:lang w:val="en-AU"/>
              </w:rPr>
              <w:t>i.e.,</w:t>
            </w:r>
            <w:r w:rsidR="00982219">
              <w:rPr>
                <w:rFonts w:asciiTheme="minorHAnsi" w:hAnsiTheme="minorHAnsi" w:cstheme="minorHAnsi"/>
                <w:sz w:val="20"/>
                <w:szCs w:val="20"/>
                <w:lang w:val="en-AU"/>
              </w:rPr>
              <w:t xml:space="preserve"> </w:t>
            </w:r>
            <w:r w:rsidRPr="00185C69">
              <w:rPr>
                <w:rFonts w:asciiTheme="minorHAnsi" w:hAnsiTheme="minorHAnsi" w:cstheme="minorHAnsi"/>
                <w:sz w:val="20"/>
                <w:szCs w:val="20"/>
                <w:lang w:val="en-AU"/>
              </w:rPr>
              <w:t xml:space="preserve">showcases, TV shows, media (both social and mainstream) coverage are </w:t>
            </w:r>
            <w:r w:rsidR="008B302A">
              <w:rPr>
                <w:rFonts w:asciiTheme="minorHAnsi" w:hAnsiTheme="minorHAnsi" w:cstheme="minorHAnsi"/>
                <w:sz w:val="20"/>
                <w:szCs w:val="20"/>
                <w:lang w:val="en-AU"/>
              </w:rPr>
              <w:t>increasing with additional A4I staff</w:t>
            </w:r>
            <w:r w:rsidR="002F5A03" w:rsidRPr="00185C69">
              <w:rPr>
                <w:rFonts w:asciiTheme="minorHAnsi" w:hAnsiTheme="minorHAnsi" w:cstheme="minorHAnsi"/>
                <w:sz w:val="20"/>
                <w:szCs w:val="20"/>
                <w:lang w:val="en-AU"/>
              </w:rPr>
              <w:t>.</w:t>
            </w:r>
            <w:r w:rsidRPr="00185C69">
              <w:rPr>
                <w:rFonts w:asciiTheme="minorHAnsi" w:hAnsiTheme="minorHAnsi" w:cstheme="minorHAnsi"/>
                <w:sz w:val="20"/>
                <w:szCs w:val="20"/>
                <w:lang w:val="en-AU"/>
              </w:rPr>
              <w:t xml:space="preserve"> </w:t>
            </w:r>
          </w:p>
          <w:p w14:paraId="7D256359" w14:textId="2B4E1FCD" w:rsidR="009B4B2A" w:rsidRDefault="007C2DBE" w:rsidP="00185C69">
            <w:pPr>
              <w:pStyle w:val="ListParagraph"/>
              <w:numPr>
                <w:ilvl w:val="0"/>
                <w:numId w:val="18"/>
              </w:num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CSIRO will integrate </w:t>
            </w:r>
            <w:r w:rsidR="009B4B2A" w:rsidRPr="00185C69">
              <w:rPr>
                <w:rFonts w:asciiTheme="minorHAnsi" w:hAnsiTheme="minorHAnsi" w:cstheme="minorHAnsi"/>
                <w:sz w:val="20"/>
                <w:szCs w:val="20"/>
                <w:lang w:val="en-AU"/>
              </w:rPr>
              <w:t xml:space="preserve">A4I’s communication </w:t>
            </w:r>
            <w:r>
              <w:rPr>
                <w:rFonts w:asciiTheme="minorHAnsi" w:hAnsiTheme="minorHAnsi" w:cstheme="minorHAnsi"/>
                <w:sz w:val="20"/>
                <w:szCs w:val="20"/>
                <w:lang w:val="en-AU"/>
              </w:rPr>
              <w:t>products with</w:t>
            </w:r>
            <w:r w:rsidRPr="00185C69">
              <w:rPr>
                <w:rFonts w:asciiTheme="minorHAnsi" w:hAnsiTheme="minorHAnsi" w:cstheme="minorHAnsi"/>
                <w:sz w:val="20"/>
                <w:szCs w:val="20"/>
                <w:lang w:val="en-AU"/>
              </w:rPr>
              <w:t xml:space="preserve"> </w:t>
            </w:r>
            <w:r w:rsidR="009B4B2A" w:rsidRPr="00185C69">
              <w:rPr>
                <w:rFonts w:asciiTheme="minorHAnsi" w:hAnsiTheme="minorHAnsi" w:cstheme="minorHAnsi"/>
                <w:sz w:val="20"/>
                <w:szCs w:val="20"/>
                <w:lang w:val="en-AU"/>
              </w:rPr>
              <w:t>the Embassy’s communication plan, particularly with the 50</w:t>
            </w:r>
            <w:r w:rsidR="009B4B2A" w:rsidRPr="00185C69">
              <w:rPr>
                <w:rFonts w:asciiTheme="minorHAnsi" w:hAnsiTheme="minorHAnsi" w:cstheme="minorHAnsi"/>
                <w:sz w:val="20"/>
                <w:szCs w:val="20"/>
                <w:vertAlign w:val="superscript"/>
                <w:lang w:val="en-AU"/>
              </w:rPr>
              <w:t>th</w:t>
            </w:r>
            <w:r w:rsidR="009B4B2A" w:rsidRPr="00185C69">
              <w:rPr>
                <w:rFonts w:asciiTheme="minorHAnsi" w:hAnsiTheme="minorHAnsi" w:cstheme="minorHAnsi"/>
                <w:sz w:val="20"/>
                <w:szCs w:val="20"/>
                <w:lang w:val="en-AU"/>
              </w:rPr>
              <w:t xml:space="preserve"> anniversary of the bilateral diplomatic relationship between Vietnam and Australia</w:t>
            </w:r>
            <w:r>
              <w:rPr>
                <w:rFonts w:asciiTheme="minorHAnsi" w:hAnsiTheme="minorHAnsi" w:cstheme="minorHAnsi"/>
                <w:sz w:val="20"/>
                <w:szCs w:val="20"/>
                <w:lang w:val="en-AU"/>
              </w:rPr>
              <w:t>.</w:t>
            </w:r>
          </w:p>
          <w:p w14:paraId="51CAA3D9" w14:textId="2D8B56D9" w:rsidR="008B302A" w:rsidRPr="00185C69" w:rsidRDefault="008B302A" w:rsidP="00185C69">
            <w:pPr>
              <w:pStyle w:val="ListParagraph"/>
              <w:numPr>
                <w:ilvl w:val="0"/>
                <w:numId w:val="18"/>
              </w:num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See item 2 above for related information. </w:t>
            </w:r>
          </w:p>
          <w:p w14:paraId="307903EB" w14:textId="09E3B028" w:rsidR="009B4B2A" w:rsidRPr="002303F4" w:rsidRDefault="009B4B2A" w:rsidP="003678B0">
            <w:pPr>
              <w:pStyle w:val="ListParagraph"/>
              <w:jc w:val="both"/>
              <w:rPr>
                <w:rFonts w:asciiTheme="minorHAnsi" w:hAnsiTheme="minorHAnsi" w:cstheme="minorHAnsi"/>
                <w:sz w:val="20"/>
                <w:szCs w:val="20"/>
                <w:lang w:val="en-AU"/>
              </w:rPr>
            </w:pPr>
          </w:p>
        </w:tc>
      </w:tr>
      <w:tr w:rsidR="001210FB" w:rsidRPr="00DF7A01" w14:paraId="104BCE2D" w14:textId="77777777" w:rsidTr="002F5A03">
        <w:tc>
          <w:tcPr>
            <w:tcW w:w="157" w:type="pct"/>
          </w:tcPr>
          <w:p w14:paraId="084415DE" w14:textId="77777777" w:rsidR="009B4B2A" w:rsidRPr="009C7D87" w:rsidRDefault="009B4B2A" w:rsidP="00584D9F">
            <w:pPr>
              <w:rPr>
                <w:rFonts w:asciiTheme="minorHAnsi" w:hAnsiTheme="minorHAnsi" w:cstheme="minorHAnsi"/>
                <w:sz w:val="20"/>
                <w:szCs w:val="20"/>
                <w:lang w:val="en-AU"/>
              </w:rPr>
            </w:pPr>
            <w:r w:rsidRPr="009C7D87">
              <w:rPr>
                <w:rFonts w:asciiTheme="minorHAnsi" w:hAnsiTheme="minorHAnsi" w:cstheme="minorHAnsi"/>
                <w:sz w:val="20"/>
                <w:szCs w:val="20"/>
                <w:lang w:val="en-AU"/>
              </w:rPr>
              <w:t>6</w:t>
            </w:r>
          </w:p>
        </w:tc>
        <w:tc>
          <w:tcPr>
            <w:tcW w:w="2182" w:type="pct"/>
          </w:tcPr>
          <w:p w14:paraId="3707A56A" w14:textId="14BD498A" w:rsidR="009B4B2A" w:rsidRPr="009C7D87" w:rsidRDefault="009B4B2A" w:rsidP="00584D9F">
            <w:pPr>
              <w:rPr>
                <w:rFonts w:asciiTheme="minorHAnsi" w:hAnsiTheme="minorHAnsi" w:cstheme="minorHAnsi"/>
                <w:b/>
                <w:bCs/>
                <w:noProof/>
                <w:sz w:val="20"/>
                <w:szCs w:val="20"/>
                <w:lang w:val="en-AU"/>
              </w:rPr>
            </w:pPr>
            <w:r w:rsidRPr="009C7D87">
              <w:rPr>
                <w:rFonts w:asciiTheme="minorHAnsi" w:hAnsiTheme="minorHAnsi" w:cstheme="minorHAnsi"/>
                <w:b/>
                <w:bCs/>
                <w:noProof/>
                <w:sz w:val="20"/>
                <w:szCs w:val="20"/>
                <w:lang w:val="en-AU"/>
              </w:rPr>
              <w:t>A4I needs to pay greater attention</w:t>
            </w:r>
            <w:r w:rsidR="007C2DBE">
              <w:rPr>
                <w:rFonts w:asciiTheme="minorHAnsi" w:hAnsiTheme="minorHAnsi" w:cstheme="minorHAnsi"/>
                <w:b/>
                <w:bCs/>
                <w:noProof/>
                <w:sz w:val="20"/>
                <w:szCs w:val="20"/>
                <w:lang w:val="en-AU"/>
              </w:rPr>
              <w:t xml:space="preserve"> to</w:t>
            </w:r>
            <w:r w:rsidRPr="009C7D87">
              <w:rPr>
                <w:rFonts w:asciiTheme="minorHAnsi" w:hAnsiTheme="minorHAnsi" w:cstheme="minorHAnsi"/>
                <w:b/>
                <w:bCs/>
                <w:noProof/>
                <w:sz w:val="20"/>
                <w:szCs w:val="20"/>
                <w:lang w:val="en-AU"/>
              </w:rPr>
              <w:t xml:space="preserve"> the MEL process and the learning function it plays within program implementation</w:t>
            </w:r>
          </w:p>
          <w:p w14:paraId="3B619D17" w14:textId="77777777" w:rsidR="009B4B2A" w:rsidRPr="009C7D87" w:rsidRDefault="009B4B2A" w:rsidP="00584D9F">
            <w:pPr>
              <w:pStyle w:val="ListParagraph"/>
              <w:numPr>
                <w:ilvl w:val="0"/>
                <w:numId w:val="1"/>
              </w:numPr>
              <w:tabs>
                <w:tab w:val="left" w:pos="7780"/>
              </w:tabs>
              <w:spacing w:after="120"/>
              <w:ind w:left="360"/>
              <w:contextualSpacing/>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Key steps include:</w:t>
            </w:r>
          </w:p>
          <w:p w14:paraId="2AD43D12" w14:textId="77777777" w:rsidR="009B4B2A" w:rsidRPr="009C7D87" w:rsidRDefault="009B4B2A" w:rsidP="00584D9F">
            <w:pPr>
              <w:pStyle w:val="ListParagraph"/>
              <w:numPr>
                <w:ilvl w:val="1"/>
                <w:numId w:val="2"/>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lastRenderedPageBreak/>
              <w:t>Appropriate M&amp;E system needs to be developed, with improved software, as early as possible to collect information and measure successes</w:t>
            </w:r>
          </w:p>
          <w:p w14:paraId="2B379A7B" w14:textId="77777777" w:rsidR="009B4B2A" w:rsidRPr="009C7D87" w:rsidRDefault="009B4B2A" w:rsidP="00584D9F">
            <w:pPr>
              <w:pStyle w:val="ListParagraph"/>
              <w:numPr>
                <w:ilvl w:val="1"/>
                <w:numId w:val="2"/>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Revitalise the program logic to ensure its better at tracking the performance of A4I</w:t>
            </w:r>
          </w:p>
          <w:p w14:paraId="0F2E2A57" w14:textId="77777777" w:rsidR="009B4B2A" w:rsidRPr="009C7D87" w:rsidRDefault="009B4B2A" w:rsidP="00584D9F">
            <w:pPr>
              <w:pStyle w:val="ListParagraph"/>
              <w:numPr>
                <w:ilvl w:val="1"/>
                <w:numId w:val="2"/>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Identify a mix of metrics that will ensure uncover new information and provide a nuanced picture of what is changing in the operating context, to allow adaptation in real-time.</w:t>
            </w:r>
          </w:p>
          <w:p w14:paraId="791B1448" w14:textId="77777777" w:rsidR="009B4B2A" w:rsidRPr="009C7D87" w:rsidRDefault="009B4B2A" w:rsidP="00584D9F">
            <w:pPr>
              <w:pStyle w:val="ListParagraph"/>
              <w:numPr>
                <w:ilvl w:val="1"/>
                <w:numId w:val="2"/>
              </w:numPr>
              <w:rPr>
                <w:rFonts w:asciiTheme="minorHAnsi" w:hAnsiTheme="minorHAnsi" w:cstheme="minorHAnsi"/>
                <w:noProof/>
                <w:sz w:val="20"/>
                <w:szCs w:val="20"/>
                <w:lang w:val="en-AU"/>
              </w:rPr>
            </w:pPr>
            <w:r w:rsidRPr="009C7D87">
              <w:rPr>
                <w:rFonts w:asciiTheme="minorHAnsi" w:hAnsiTheme="minorHAnsi" w:cstheme="minorHAnsi"/>
                <w:color w:val="00000F"/>
                <w:sz w:val="20"/>
                <w:szCs w:val="20"/>
                <w:lang w:val="en-AU"/>
              </w:rPr>
              <w:t>Maximise learning, so that the system is not only focussed on tracking progress, by taking a portfolio approach (emphasis on multi-methods/MEL embedded within activities as part of implementation plan).</w:t>
            </w:r>
          </w:p>
        </w:tc>
        <w:tc>
          <w:tcPr>
            <w:tcW w:w="532" w:type="pct"/>
          </w:tcPr>
          <w:p w14:paraId="15A7F335" w14:textId="7EE9A932" w:rsidR="009B4B2A" w:rsidRPr="002303F4" w:rsidRDefault="009B4B2A" w:rsidP="002303F4">
            <w:pPr>
              <w:jc w:val="both"/>
              <w:rPr>
                <w:rFonts w:asciiTheme="minorHAnsi" w:hAnsiTheme="minorHAnsi" w:cstheme="minorHAnsi"/>
                <w:sz w:val="20"/>
                <w:szCs w:val="20"/>
                <w:lang w:val="en-AU"/>
              </w:rPr>
            </w:pPr>
            <w:r>
              <w:rPr>
                <w:rFonts w:asciiTheme="minorHAnsi" w:hAnsiTheme="minorHAnsi" w:cstheme="minorHAnsi"/>
                <w:sz w:val="20"/>
                <w:szCs w:val="20"/>
                <w:lang w:val="en-AU"/>
              </w:rPr>
              <w:lastRenderedPageBreak/>
              <w:t xml:space="preserve">Start of </w:t>
            </w:r>
            <w:r w:rsidR="00DE095F">
              <w:rPr>
                <w:rFonts w:asciiTheme="minorHAnsi" w:hAnsiTheme="minorHAnsi" w:cstheme="minorHAnsi"/>
                <w:sz w:val="20"/>
                <w:szCs w:val="20"/>
                <w:lang w:val="en-AU"/>
              </w:rPr>
              <w:t>Phase 2</w:t>
            </w:r>
          </w:p>
        </w:tc>
        <w:tc>
          <w:tcPr>
            <w:tcW w:w="2129" w:type="pct"/>
          </w:tcPr>
          <w:p w14:paraId="5B00AB18" w14:textId="77777777" w:rsidR="002F5A03" w:rsidRDefault="002F5A03" w:rsidP="00BF74E7">
            <w:pPr>
              <w:jc w:val="both"/>
              <w:rPr>
                <w:rFonts w:asciiTheme="minorHAnsi" w:hAnsiTheme="minorHAnsi" w:cstheme="minorHAnsi"/>
                <w:sz w:val="20"/>
                <w:szCs w:val="20"/>
                <w:lang w:val="en-AU"/>
              </w:rPr>
            </w:pPr>
            <w:r>
              <w:rPr>
                <w:rFonts w:asciiTheme="minorHAnsi" w:hAnsiTheme="minorHAnsi" w:cstheme="minorHAnsi"/>
                <w:sz w:val="20"/>
                <w:szCs w:val="20"/>
                <w:lang w:val="en-AU"/>
              </w:rPr>
              <w:t>Agreed.</w:t>
            </w:r>
          </w:p>
          <w:p w14:paraId="5E240639" w14:textId="106A82A6" w:rsidR="009B4B2A" w:rsidRPr="002F5A03" w:rsidRDefault="00BF74E7" w:rsidP="002F5A03">
            <w:pPr>
              <w:jc w:val="both"/>
              <w:rPr>
                <w:rFonts w:asciiTheme="minorHAnsi" w:hAnsiTheme="minorHAnsi" w:cstheme="minorHAnsi"/>
                <w:sz w:val="20"/>
                <w:szCs w:val="20"/>
                <w:lang w:val="en-AU"/>
              </w:rPr>
            </w:pPr>
            <w:r w:rsidRPr="00BF74E7">
              <w:rPr>
                <w:rFonts w:asciiTheme="minorHAnsi" w:hAnsiTheme="minorHAnsi" w:cstheme="minorHAnsi"/>
                <w:sz w:val="20"/>
                <w:szCs w:val="20"/>
                <w:lang w:val="en-AU"/>
              </w:rPr>
              <w:lastRenderedPageBreak/>
              <w:t xml:space="preserve">DFAT will work closely with A4I management team to ensure M&amp;E for </w:t>
            </w:r>
            <w:r w:rsidR="009B4B2A" w:rsidRPr="00BF74E7">
              <w:rPr>
                <w:rFonts w:asciiTheme="minorHAnsi" w:hAnsiTheme="minorHAnsi" w:cstheme="minorHAnsi"/>
                <w:sz w:val="20"/>
                <w:szCs w:val="20"/>
                <w:lang w:val="en-AU"/>
              </w:rPr>
              <w:t xml:space="preserve">A4I program </w:t>
            </w:r>
            <w:r w:rsidRPr="00BF74E7">
              <w:rPr>
                <w:rFonts w:asciiTheme="minorHAnsi" w:hAnsiTheme="minorHAnsi" w:cstheme="minorHAnsi"/>
                <w:sz w:val="20"/>
                <w:szCs w:val="20"/>
                <w:lang w:val="en-AU"/>
              </w:rPr>
              <w:t>will be strengthened. So far, some</w:t>
            </w:r>
            <w:r w:rsidR="009B4B2A" w:rsidRPr="00BF74E7">
              <w:rPr>
                <w:rFonts w:asciiTheme="minorHAnsi" w:hAnsiTheme="minorHAnsi" w:cstheme="minorHAnsi"/>
                <w:sz w:val="20"/>
                <w:szCs w:val="20"/>
                <w:lang w:val="en-AU"/>
              </w:rPr>
              <w:t xml:space="preserve"> actions</w:t>
            </w:r>
            <w:r w:rsidRPr="00BF74E7">
              <w:rPr>
                <w:rFonts w:asciiTheme="minorHAnsi" w:hAnsiTheme="minorHAnsi" w:cstheme="minorHAnsi"/>
                <w:sz w:val="20"/>
                <w:szCs w:val="20"/>
                <w:lang w:val="en-AU"/>
              </w:rPr>
              <w:t xml:space="preserve"> have been taken to address this recommendation</w:t>
            </w:r>
            <w:r w:rsidR="009B4B2A" w:rsidRPr="00BF74E7">
              <w:rPr>
                <w:rFonts w:asciiTheme="minorHAnsi" w:hAnsiTheme="minorHAnsi" w:cstheme="minorHAnsi"/>
                <w:sz w:val="20"/>
                <w:szCs w:val="20"/>
                <w:lang w:val="en-AU"/>
              </w:rPr>
              <w:t xml:space="preserve">: </w:t>
            </w:r>
          </w:p>
          <w:p w14:paraId="58B16418" w14:textId="2F80F4CA" w:rsidR="009B4B2A" w:rsidRDefault="00BF74E7" w:rsidP="00584D9F">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t>A</w:t>
            </w:r>
            <w:r w:rsidR="009B4B2A">
              <w:rPr>
                <w:rFonts w:asciiTheme="minorHAnsi" w:hAnsiTheme="minorHAnsi" w:cstheme="minorHAnsi"/>
                <w:sz w:val="20"/>
                <w:szCs w:val="20"/>
                <w:lang w:val="en-AU"/>
              </w:rPr>
              <w:t xml:space="preserve"> plan to upgrade the M&amp;E system for </w:t>
            </w:r>
            <w:r w:rsidR="00DE095F">
              <w:rPr>
                <w:rFonts w:asciiTheme="minorHAnsi" w:hAnsiTheme="minorHAnsi" w:cstheme="minorHAnsi"/>
                <w:sz w:val="20"/>
                <w:szCs w:val="20"/>
                <w:lang w:val="en-AU"/>
              </w:rPr>
              <w:t>P</w:t>
            </w:r>
            <w:r w:rsidR="009B4B2A">
              <w:rPr>
                <w:rFonts w:asciiTheme="minorHAnsi" w:hAnsiTheme="minorHAnsi" w:cstheme="minorHAnsi"/>
                <w:sz w:val="20"/>
                <w:szCs w:val="20"/>
                <w:lang w:val="en-AU"/>
              </w:rPr>
              <w:t xml:space="preserve">hase </w:t>
            </w:r>
            <w:r w:rsidR="00DE095F">
              <w:rPr>
                <w:rFonts w:asciiTheme="minorHAnsi" w:hAnsiTheme="minorHAnsi" w:cstheme="minorHAnsi"/>
                <w:sz w:val="20"/>
                <w:szCs w:val="20"/>
                <w:lang w:val="en-AU"/>
              </w:rPr>
              <w:t>2</w:t>
            </w:r>
            <w:r>
              <w:rPr>
                <w:rFonts w:asciiTheme="minorHAnsi" w:hAnsiTheme="minorHAnsi" w:cstheme="minorHAnsi"/>
                <w:sz w:val="20"/>
                <w:szCs w:val="20"/>
                <w:lang w:val="en-AU"/>
              </w:rPr>
              <w:t xml:space="preserve"> has been set up</w:t>
            </w:r>
            <w:r w:rsidR="002F5A03">
              <w:rPr>
                <w:rFonts w:asciiTheme="minorHAnsi" w:hAnsiTheme="minorHAnsi" w:cstheme="minorHAnsi"/>
                <w:sz w:val="20"/>
                <w:szCs w:val="20"/>
                <w:lang w:val="en-AU"/>
              </w:rPr>
              <w:t xml:space="preserve"> </w:t>
            </w:r>
            <w:r w:rsidR="009B4B2A">
              <w:rPr>
                <w:rFonts w:asciiTheme="minorHAnsi" w:hAnsiTheme="minorHAnsi" w:cstheme="minorHAnsi"/>
                <w:sz w:val="20"/>
                <w:szCs w:val="20"/>
                <w:lang w:val="en-AU"/>
              </w:rPr>
              <w:t xml:space="preserve">to enhance the system’s effectiveness/ efficiency in data collection and analysis. The new focus will be, for example, integrating MEL in activities, as well as tracking the performance of the program through the lens of synergies across projects. </w:t>
            </w:r>
          </w:p>
          <w:p w14:paraId="44781264" w14:textId="103A5E9B" w:rsidR="009B4B2A" w:rsidRDefault="009B4B2A" w:rsidP="00584D9F">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The </w:t>
            </w:r>
            <w:r w:rsidR="007C2DBE">
              <w:rPr>
                <w:rFonts w:asciiTheme="minorHAnsi" w:hAnsiTheme="minorHAnsi" w:cstheme="minorHAnsi"/>
                <w:sz w:val="20"/>
                <w:szCs w:val="20"/>
                <w:lang w:val="en-AU"/>
              </w:rPr>
              <w:t>p</w:t>
            </w:r>
            <w:r>
              <w:rPr>
                <w:rFonts w:asciiTheme="minorHAnsi" w:hAnsiTheme="minorHAnsi" w:cstheme="minorHAnsi"/>
                <w:sz w:val="20"/>
                <w:szCs w:val="20"/>
                <w:lang w:val="en-AU"/>
              </w:rPr>
              <w:t xml:space="preserve">rogram logic framework was revised by introducing intermediate outcomes to better reflect the performance of the program. </w:t>
            </w:r>
          </w:p>
          <w:p w14:paraId="0F58F544" w14:textId="3AEE2048" w:rsidR="00BF74E7" w:rsidRDefault="00BF74E7" w:rsidP="00584D9F">
            <w:pPr>
              <w:pStyle w:val="ListParagraph"/>
              <w:numPr>
                <w:ilvl w:val="0"/>
                <w:numId w:val="2"/>
              </w:num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A Support </w:t>
            </w:r>
            <w:r w:rsidR="007C2DBE">
              <w:rPr>
                <w:rFonts w:asciiTheme="minorHAnsi" w:hAnsiTheme="minorHAnsi" w:cstheme="minorHAnsi"/>
                <w:sz w:val="20"/>
                <w:szCs w:val="20"/>
                <w:lang w:val="en-AU"/>
              </w:rPr>
              <w:t xml:space="preserve">Unit </w:t>
            </w:r>
            <w:r>
              <w:rPr>
                <w:rFonts w:asciiTheme="minorHAnsi" w:hAnsiTheme="minorHAnsi" w:cstheme="minorHAnsi"/>
                <w:sz w:val="20"/>
                <w:szCs w:val="20"/>
                <w:lang w:val="en-AU"/>
              </w:rPr>
              <w:t xml:space="preserve">established by DFAT </w:t>
            </w:r>
            <w:r w:rsidR="007C2DBE">
              <w:rPr>
                <w:rFonts w:asciiTheme="minorHAnsi" w:hAnsiTheme="minorHAnsi" w:cstheme="minorHAnsi"/>
                <w:sz w:val="20"/>
                <w:szCs w:val="20"/>
                <w:lang w:val="en-AU"/>
              </w:rPr>
              <w:t xml:space="preserve">will work with A4I’s MEL specialist to align expectations and procedures for more effective MEL processes. </w:t>
            </w:r>
          </w:p>
          <w:p w14:paraId="1EE615B4" w14:textId="11180F3E" w:rsidR="009B4B2A" w:rsidRPr="00B85CC5" w:rsidRDefault="009B4B2A" w:rsidP="00584D9F">
            <w:pPr>
              <w:jc w:val="both"/>
              <w:rPr>
                <w:rFonts w:asciiTheme="minorHAnsi" w:hAnsiTheme="minorHAnsi" w:cstheme="minorHAnsi"/>
                <w:sz w:val="20"/>
                <w:szCs w:val="20"/>
                <w:lang w:val="en-AU"/>
              </w:rPr>
            </w:pPr>
            <w:r w:rsidRPr="00B85CC5">
              <w:rPr>
                <w:rFonts w:asciiTheme="minorHAnsi" w:hAnsiTheme="minorHAnsi" w:cstheme="minorHAnsi"/>
                <w:sz w:val="20"/>
                <w:szCs w:val="20"/>
                <w:lang w:val="en-AU"/>
              </w:rPr>
              <w:t xml:space="preserve"> </w:t>
            </w:r>
          </w:p>
        </w:tc>
      </w:tr>
    </w:tbl>
    <w:p w14:paraId="72F25617" w14:textId="77777777" w:rsidR="00EB5A16" w:rsidRDefault="00EB5A16"/>
    <w:sectPr w:rsidR="00EB5A16" w:rsidSect="006061BE">
      <w:footerReference w:type="default" r:id="rId8"/>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61EE" w14:textId="77777777" w:rsidR="001B1460" w:rsidRDefault="001B1460" w:rsidP="00EB5A16">
      <w:r>
        <w:separator/>
      </w:r>
    </w:p>
  </w:endnote>
  <w:endnote w:type="continuationSeparator" w:id="0">
    <w:p w14:paraId="1D928D48" w14:textId="77777777" w:rsidR="001B1460" w:rsidRDefault="001B1460" w:rsidP="00E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85577"/>
      <w:docPartObj>
        <w:docPartGallery w:val="Page Numbers (Bottom of Page)"/>
        <w:docPartUnique/>
      </w:docPartObj>
    </w:sdtPr>
    <w:sdtEndPr>
      <w:rPr>
        <w:noProof/>
      </w:rPr>
    </w:sdtEndPr>
    <w:sdtContent>
      <w:p w14:paraId="77DBD064" w14:textId="2C92B4EB" w:rsidR="006061BE" w:rsidRDefault="006061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172D1" w14:textId="77777777" w:rsidR="006061BE" w:rsidRDefault="0060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E916" w14:textId="77777777" w:rsidR="001B1460" w:rsidRDefault="001B1460" w:rsidP="00EB5A16">
      <w:r>
        <w:separator/>
      </w:r>
    </w:p>
  </w:footnote>
  <w:footnote w:type="continuationSeparator" w:id="0">
    <w:p w14:paraId="3D885B3A" w14:textId="77777777" w:rsidR="001B1460" w:rsidRDefault="001B1460" w:rsidP="00EB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3018"/>
    <w:multiLevelType w:val="hybridMultilevel"/>
    <w:tmpl w:val="2C6A4F04"/>
    <w:lvl w:ilvl="0" w:tplc="B9B0279A">
      <w:start w:val="1"/>
      <w:numFmt w:val="decimal"/>
      <w:lvlText w:val="%1."/>
      <w:lvlJc w:val="left"/>
      <w:pPr>
        <w:ind w:left="-640" w:hanging="360"/>
      </w:pPr>
      <w:rPr>
        <w:rFonts w:asciiTheme="majorHAnsi" w:hAnsiTheme="majorHAnsi" w:cstheme="majorHAnsi" w:hint="default"/>
      </w:rPr>
    </w:lvl>
    <w:lvl w:ilvl="1" w:tplc="08090019">
      <w:start w:val="1"/>
      <w:numFmt w:val="lowerLetter"/>
      <w:lvlText w:val="%2."/>
      <w:lvlJc w:val="left"/>
      <w:pPr>
        <w:ind w:left="80" w:hanging="360"/>
      </w:pPr>
    </w:lvl>
    <w:lvl w:ilvl="2" w:tplc="0809001B">
      <w:start w:val="1"/>
      <w:numFmt w:val="lowerRoman"/>
      <w:lvlText w:val="%3."/>
      <w:lvlJc w:val="right"/>
      <w:pPr>
        <w:ind w:left="800" w:hanging="180"/>
      </w:pPr>
    </w:lvl>
    <w:lvl w:ilvl="3" w:tplc="0809000F">
      <w:start w:val="1"/>
      <w:numFmt w:val="decimal"/>
      <w:lvlText w:val="%4."/>
      <w:lvlJc w:val="left"/>
      <w:pPr>
        <w:ind w:left="1520" w:hanging="360"/>
      </w:pPr>
    </w:lvl>
    <w:lvl w:ilvl="4" w:tplc="08090019" w:tentative="1">
      <w:start w:val="1"/>
      <w:numFmt w:val="lowerLetter"/>
      <w:lvlText w:val="%5."/>
      <w:lvlJc w:val="left"/>
      <w:pPr>
        <w:ind w:left="2240" w:hanging="360"/>
      </w:pPr>
    </w:lvl>
    <w:lvl w:ilvl="5" w:tplc="0809001B" w:tentative="1">
      <w:start w:val="1"/>
      <w:numFmt w:val="lowerRoman"/>
      <w:lvlText w:val="%6."/>
      <w:lvlJc w:val="right"/>
      <w:pPr>
        <w:ind w:left="2960" w:hanging="180"/>
      </w:pPr>
    </w:lvl>
    <w:lvl w:ilvl="6" w:tplc="0809000F" w:tentative="1">
      <w:start w:val="1"/>
      <w:numFmt w:val="decimal"/>
      <w:lvlText w:val="%7."/>
      <w:lvlJc w:val="left"/>
      <w:pPr>
        <w:ind w:left="3680" w:hanging="360"/>
      </w:pPr>
    </w:lvl>
    <w:lvl w:ilvl="7" w:tplc="08090019" w:tentative="1">
      <w:start w:val="1"/>
      <w:numFmt w:val="lowerLetter"/>
      <w:lvlText w:val="%8."/>
      <w:lvlJc w:val="left"/>
      <w:pPr>
        <w:ind w:left="4400" w:hanging="360"/>
      </w:pPr>
    </w:lvl>
    <w:lvl w:ilvl="8" w:tplc="0809001B" w:tentative="1">
      <w:start w:val="1"/>
      <w:numFmt w:val="lowerRoman"/>
      <w:lvlText w:val="%9."/>
      <w:lvlJc w:val="right"/>
      <w:pPr>
        <w:ind w:left="5120" w:hanging="180"/>
      </w:pPr>
    </w:lvl>
  </w:abstractNum>
  <w:abstractNum w:abstractNumId="1" w15:restartNumberingAfterBreak="0">
    <w:nsid w:val="18A82412"/>
    <w:multiLevelType w:val="hybridMultilevel"/>
    <w:tmpl w:val="EEB42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D7351"/>
    <w:multiLevelType w:val="hybridMultilevel"/>
    <w:tmpl w:val="883034C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 w15:restartNumberingAfterBreak="0">
    <w:nsid w:val="29C241A9"/>
    <w:multiLevelType w:val="hybridMultilevel"/>
    <w:tmpl w:val="19DC6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C23DA"/>
    <w:multiLevelType w:val="hybridMultilevel"/>
    <w:tmpl w:val="264A7246"/>
    <w:lvl w:ilvl="0" w:tplc="9AF098D4">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420C7A"/>
    <w:multiLevelType w:val="hybridMultilevel"/>
    <w:tmpl w:val="AE2A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4452E3"/>
    <w:multiLevelType w:val="hybridMultilevel"/>
    <w:tmpl w:val="2E0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C0E1B"/>
    <w:multiLevelType w:val="hybridMultilevel"/>
    <w:tmpl w:val="262C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23822"/>
    <w:multiLevelType w:val="hybridMultilevel"/>
    <w:tmpl w:val="399E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B3F17"/>
    <w:multiLevelType w:val="hybridMultilevel"/>
    <w:tmpl w:val="1CFAE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FA3832"/>
    <w:multiLevelType w:val="hybridMultilevel"/>
    <w:tmpl w:val="A4085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5079E4"/>
    <w:multiLevelType w:val="hybridMultilevel"/>
    <w:tmpl w:val="FEB8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2709B0"/>
    <w:multiLevelType w:val="hybridMultilevel"/>
    <w:tmpl w:val="C03C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C80D6D"/>
    <w:multiLevelType w:val="hybridMultilevel"/>
    <w:tmpl w:val="5A3E7840"/>
    <w:lvl w:ilvl="0" w:tplc="BAF4D4C6">
      <w:start w:val="1"/>
      <w:numFmt w:val="decimal"/>
      <w:pStyle w:val="WFPDExecSummarypara"/>
      <w:lvlText w:val="S%1."/>
      <w:lvlJc w:val="left"/>
      <w:pPr>
        <w:ind w:left="786" w:hanging="360"/>
      </w:pPr>
      <w:rPr>
        <w:rFonts w:ascii="Open Sans" w:hAnsi="Open Sans" w:cs="Open San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328DC"/>
    <w:multiLevelType w:val="hybridMultilevel"/>
    <w:tmpl w:val="851029D6"/>
    <w:lvl w:ilvl="0" w:tplc="FFFFFFFF">
      <w:start w:val="1"/>
      <w:numFmt w:val="decimal"/>
      <w:lvlText w:val="S%1."/>
      <w:lvlJc w:val="left"/>
      <w:pPr>
        <w:ind w:left="786" w:hanging="360"/>
      </w:pPr>
      <w:rPr>
        <w:rFonts w:ascii="Open Sans" w:hAnsi="Open Sans" w:cs="Open Sans" w:hint="default"/>
        <w:sz w:val="22"/>
        <w:szCs w:val="22"/>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2F7FAB"/>
    <w:multiLevelType w:val="hybridMultilevel"/>
    <w:tmpl w:val="6F3A8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9B2AA0"/>
    <w:multiLevelType w:val="hybridMultilevel"/>
    <w:tmpl w:val="195C4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C35A2"/>
    <w:multiLevelType w:val="hybridMultilevel"/>
    <w:tmpl w:val="ACC2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6"/>
  </w:num>
  <w:num w:numId="5">
    <w:abstractNumId w:val="3"/>
  </w:num>
  <w:num w:numId="6">
    <w:abstractNumId w:val="8"/>
  </w:num>
  <w:num w:numId="7">
    <w:abstractNumId w:val="11"/>
  </w:num>
  <w:num w:numId="8">
    <w:abstractNumId w:val="5"/>
  </w:num>
  <w:num w:numId="9">
    <w:abstractNumId w:val="1"/>
  </w:num>
  <w:num w:numId="10">
    <w:abstractNumId w:val="15"/>
  </w:num>
  <w:num w:numId="11">
    <w:abstractNumId w:val="2"/>
  </w:num>
  <w:num w:numId="12">
    <w:abstractNumId w:val="13"/>
  </w:num>
  <w:num w:numId="13">
    <w:abstractNumId w:val="14"/>
  </w:num>
  <w:num w:numId="14">
    <w:abstractNumId w:val="0"/>
  </w:num>
  <w:num w:numId="15">
    <w:abstractNumId w:val="4"/>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16"/>
    <w:rsid w:val="00001D8D"/>
    <w:rsid w:val="00021233"/>
    <w:rsid w:val="00060241"/>
    <w:rsid w:val="00076DB3"/>
    <w:rsid w:val="000971A0"/>
    <w:rsid w:val="000B4EF9"/>
    <w:rsid w:val="000C0FDC"/>
    <w:rsid w:val="000D7F20"/>
    <w:rsid w:val="00105E1C"/>
    <w:rsid w:val="001210FB"/>
    <w:rsid w:val="0012452D"/>
    <w:rsid w:val="0015282E"/>
    <w:rsid w:val="00185C69"/>
    <w:rsid w:val="00186BA5"/>
    <w:rsid w:val="0018776C"/>
    <w:rsid w:val="0019287C"/>
    <w:rsid w:val="00194B98"/>
    <w:rsid w:val="001B0C7E"/>
    <w:rsid w:val="001B1460"/>
    <w:rsid w:val="001B3361"/>
    <w:rsid w:val="001B354E"/>
    <w:rsid w:val="001C2309"/>
    <w:rsid w:val="001F22DE"/>
    <w:rsid w:val="00217B81"/>
    <w:rsid w:val="0022751E"/>
    <w:rsid w:val="002303F4"/>
    <w:rsid w:val="002346D5"/>
    <w:rsid w:val="00246285"/>
    <w:rsid w:val="002500DF"/>
    <w:rsid w:val="00253433"/>
    <w:rsid w:val="00260F7C"/>
    <w:rsid w:val="00265BE8"/>
    <w:rsid w:val="00266B20"/>
    <w:rsid w:val="00283EF4"/>
    <w:rsid w:val="002A76B9"/>
    <w:rsid w:val="002C7283"/>
    <w:rsid w:val="002E4376"/>
    <w:rsid w:val="002F5A03"/>
    <w:rsid w:val="0031605C"/>
    <w:rsid w:val="003249D9"/>
    <w:rsid w:val="00342A11"/>
    <w:rsid w:val="00351E35"/>
    <w:rsid w:val="003624A4"/>
    <w:rsid w:val="003678B0"/>
    <w:rsid w:val="00394DA4"/>
    <w:rsid w:val="003A7F56"/>
    <w:rsid w:val="003B6ED4"/>
    <w:rsid w:val="003E5272"/>
    <w:rsid w:val="00407F51"/>
    <w:rsid w:val="00436224"/>
    <w:rsid w:val="004405A5"/>
    <w:rsid w:val="00452E6E"/>
    <w:rsid w:val="004555A7"/>
    <w:rsid w:val="00491F50"/>
    <w:rsid w:val="0049431E"/>
    <w:rsid w:val="004D7E31"/>
    <w:rsid w:val="005111F5"/>
    <w:rsid w:val="005113D1"/>
    <w:rsid w:val="00516DF3"/>
    <w:rsid w:val="00526E22"/>
    <w:rsid w:val="00535DFB"/>
    <w:rsid w:val="00540496"/>
    <w:rsid w:val="00546131"/>
    <w:rsid w:val="005477F2"/>
    <w:rsid w:val="00584D9F"/>
    <w:rsid w:val="005A656A"/>
    <w:rsid w:val="005D71B6"/>
    <w:rsid w:val="005D79AE"/>
    <w:rsid w:val="005D7C0B"/>
    <w:rsid w:val="005E6FA9"/>
    <w:rsid w:val="005F6405"/>
    <w:rsid w:val="006061BE"/>
    <w:rsid w:val="006153BA"/>
    <w:rsid w:val="0061592B"/>
    <w:rsid w:val="006260E0"/>
    <w:rsid w:val="00630FB8"/>
    <w:rsid w:val="006605A1"/>
    <w:rsid w:val="00661BD2"/>
    <w:rsid w:val="00662B36"/>
    <w:rsid w:val="00667F41"/>
    <w:rsid w:val="006A514D"/>
    <w:rsid w:val="006B19ED"/>
    <w:rsid w:val="006E1C1C"/>
    <w:rsid w:val="007033A2"/>
    <w:rsid w:val="00717D06"/>
    <w:rsid w:val="00725848"/>
    <w:rsid w:val="007265B2"/>
    <w:rsid w:val="007267F9"/>
    <w:rsid w:val="007325CD"/>
    <w:rsid w:val="00737AFB"/>
    <w:rsid w:val="00741DAA"/>
    <w:rsid w:val="00764DFB"/>
    <w:rsid w:val="007827BB"/>
    <w:rsid w:val="00786AEE"/>
    <w:rsid w:val="007A6ED6"/>
    <w:rsid w:val="007B5CC8"/>
    <w:rsid w:val="007C2DBE"/>
    <w:rsid w:val="007D38A9"/>
    <w:rsid w:val="007D5C7B"/>
    <w:rsid w:val="007D772A"/>
    <w:rsid w:val="00852097"/>
    <w:rsid w:val="00861B4A"/>
    <w:rsid w:val="00874107"/>
    <w:rsid w:val="00884B50"/>
    <w:rsid w:val="00896D6C"/>
    <w:rsid w:val="008B302A"/>
    <w:rsid w:val="008B30E3"/>
    <w:rsid w:val="008B45E6"/>
    <w:rsid w:val="008B6386"/>
    <w:rsid w:val="00902A06"/>
    <w:rsid w:val="00922585"/>
    <w:rsid w:val="00946E95"/>
    <w:rsid w:val="009579A1"/>
    <w:rsid w:val="0097358B"/>
    <w:rsid w:val="0097505B"/>
    <w:rsid w:val="00982219"/>
    <w:rsid w:val="00985B45"/>
    <w:rsid w:val="00986023"/>
    <w:rsid w:val="00990E8B"/>
    <w:rsid w:val="00996D59"/>
    <w:rsid w:val="009B4B2A"/>
    <w:rsid w:val="009B7EBB"/>
    <w:rsid w:val="009C0B4E"/>
    <w:rsid w:val="009D0512"/>
    <w:rsid w:val="009D2112"/>
    <w:rsid w:val="009F05FB"/>
    <w:rsid w:val="009F258E"/>
    <w:rsid w:val="009F53A2"/>
    <w:rsid w:val="00A01340"/>
    <w:rsid w:val="00A071C5"/>
    <w:rsid w:val="00A36662"/>
    <w:rsid w:val="00A3787F"/>
    <w:rsid w:val="00A87723"/>
    <w:rsid w:val="00A97200"/>
    <w:rsid w:val="00AA5B96"/>
    <w:rsid w:val="00AB3B2D"/>
    <w:rsid w:val="00AB5B23"/>
    <w:rsid w:val="00B47726"/>
    <w:rsid w:val="00B56BB0"/>
    <w:rsid w:val="00B616DF"/>
    <w:rsid w:val="00B85CC5"/>
    <w:rsid w:val="00BD0846"/>
    <w:rsid w:val="00BD21F8"/>
    <w:rsid w:val="00BF74E7"/>
    <w:rsid w:val="00C1252E"/>
    <w:rsid w:val="00C17CE9"/>
    <w:rsid w:val="00C226A5"/>
    <w:rsid w:val="00C22E5F"/>
    <w:rsid w:val="00C6247C"/>
    <w:rsid w:val="00C70972"/>
    <w:rsid w:val="00C72BF0"/>
    <w:rsid w:val="00C7336D"/>
    <w:rsid w:val="00CA6770"/>
    <w:rsid w:val="00CB33C2"/>
    <w:rsid w:val="00CC64B5"/>
    <w:rsid w:val="00CC7ABF"/>
    <w:rsid w:val="00CD6983"/>
    <w:rsid w:val="00CE1CF3"/>
    <w:rsid w:val="00CF1BA3"/>
    <w:rsid w:val="00D05CDF"/>
    <w:rsid w:val="00D31C56"/>
    <w:rsid w:val="00D44AFB"/>
    <w:rsid w:val="00D66C2D"/>
    <w:rsid w:val="00DA6336"/>
    <w:rsid w:val="00DC04BB"/>
    <w:rsid w:val="00DD37A7"/>
    <w:rsid w:val="00DE095F"/>
    <w:rsid w:val="00DE3B87"/>
    <w:rsid w:val="00DF4875"/>
    <w:rsid w:val="00DF4877"/>
    <w:rsid w:val="00E07543"/>
    <w:rsid w:val="00E26417"/>
    <w:rsid w:val="00E3576F"/>
    <w:rsid w:val="00E37E9D"/>
    <w:rsid w:val="00E43FDB"/>
    <w:rsid w:val="00E46679"/>
    <w:rsid w:val="00E55C1B"/>
    <w:rsid w:val="00E842A2"/>
    <w:rsid w:val="00EA201B"/>
    <w:rsid w:val="00EA3CB9"/>
    <w:rsid w:val="00EB25A5"/>
    <w:rsid w:val="00EB5A16"/>
    <w:rsid w:val="00EC11E1"/>
    <w:rsid w:val="00EC438F"/>
    <w:rsid w:val="00EC7E2E"/>
    <w:rsid w:val="00EC7E45"/>
    <w:rsid w:val="00ED2A5A"/>
    <w:rsid w:val="00EE14FC"/>
    <w:rsid w:val="00F052D7"/>
    <w:rsid w:val="00F10F99"/>
    <w:rsid w:val="00F974A2"/>
    <w:rsid w:val="00FB78FA"/>
    <w:rsid w:val="00FD07F9"/>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54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1"/>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16"/>
    <w:pPr>
      <w:spacing w:before="0"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72BF0"/>
    <w:pPr>
      <w:keepNext/>
      <w:keepLines/>
      <w:pBdr>
        <w:left w:val="single" w:sz="8" w:space="4" w:color="833C0B" w:themeColor="accent2" w:themeShade="80"/>
      </w:pBdr>
      <w:spacing w:before="240"/>
      <w:outlineLvl w:val="0"/>
    </w:pPr>
    <w:rPr>
      <w:rFonts w:eastAsiaTheme="majorEastAsia" w:cstheme="majorBidi"/>
      <w:b/>
      <w:color w:val="833C0B" w:themeColor="accent2" w:themeShade="80"/>
      <w:sz w:val="28"/>
      <w:szCs w:val="32"/>
    </w:rPr>
  </w:style>
  <w:style w:type="paragraph" w:styleId="Heading2">
    <w:name w:val="heading 2"/>
    <w:basedOn w:val="Normal"/>
    <w:next w:val="Normal"/>
    <w:link w:val="Heading2Char"/>
    <w:uiPriority w:val="9"/>
    <w:semiHidden/>
    <w:unhideWhenUsed/>
    <w:qFormat/>
    <w:rsid w:val="00E46679"/>
    <w:pPr>
      <w:keepNext/>
      <w:keepLines/>
      <w:pBdr>
        <w:bottom w:val="single" w:sz="8" w:space="1" w:color="C45911" w:themeColor="accent2" w:themeShade="BF"/>
      </w:pBdr>
      <w:spacing w:before="40"/>
      <w:outlineLvl w:val="1"/>
    </w:pPr>
    <w:rPr>
      <w:rFonts w:eastAsiaTheme="majorEastAsia" w:cstheme="majorBidi"/>
      <w:b/>
      <w:color w:val="C45911" w:themeColor="accent2" w:themeShade="BF"/>
      <w:sz w:val="26"/>
      <w:szCs w:val="26"/>
    </w:rPr>
  </w:style>
  <w:style w:type="paragraph" w:styleId="Heading3">
    <w:name w:val="heading 3"/>
    <w:basedOn w:val="Normal"/>
    <w:next w:val="Normal"/>
    <w:link w:val="Heading3Char"/>
    <w:uiPriority w:val="9"/>
    <w:semiHidden/>
    <w:unhideWhenUsed/>
    <w:qFormat/>
    <w:rsid w:val="00C72BF0"/>
    <w:pPr>
      <w:keepNext/>
      <w:keepLines/>
      <w:spacing w:before="40"/>
      <w:outlineLvl w:val="2"/>
    </w:pPr>
    <w:rPr>
      <w:rFonts w:asciiTheme="majorHAnsi" w:eastAsiaTheme="majorEastAsia" w:hAnsiTheme="majorHAnsi" w:cstheme="majorBidi"/>
      <w:b/>
      <w:color w:val="806000"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F0"/>
    <w:rPr>
      <w:rFonts w:eastAsiaTheme="majorEastAsia" w:cstheme="majorBidi"/>
      <w:b/>
      <w:color w:val="833C0B" w:themeColor="accent2" w:themeShade="80"/>
      <w:sz w:val="28"/>
      <w:szCs w:val="32"/>
    </w:rPr>
  </w:style>
  <w:style w:type="character" w:customStyle="1" w:styleId="Heading2Char">
    <w:name w:val="Heading 2 Char"/>
    <w:basedOn w:val="DefaultParagraphFont"/>
    <w:link w:val="Heading2"/>
    <w:uiPriority w:val="9"/>
    <w:semiHidden/>
    <w:rsid w:val="00E46679"/>
    <w:rPr>
      <w:rFonts w:eastAsiaTheme="majorEastAsia" w:cstheme="majorBidi"/>
      <w:b/>
      <w:color w:val="C45911" w:themeColor="accent2" w:themeShade="BF"/>
      <w:sz w:val="26"/>
      <w:szCs w:val="26"/>
    </w:rPr>
  </w:style>
  <w:style w:type="character" w:customStyle="1" w:styleId="Heading3Char">
    <w:name w:val="Heading 3 Char"/>
    <w:basedOn w:val="DefaultParagraphFont"/>
    <w:link w:val="Heading3"/>
    <w:uiPriority w:val="9"/>
    <w:semiHidden/>
    <w:rsid w:val="00C72BF0"/>
    <w:rPr>
      <w:rFonts w:asciiTheme="majorHAnsi" w:eastAsiaTheme="majorEastAsia" w:hAnsiTheme="majorHAnsi" w:cstheme="majorBidi"/>
      <w:b/>
      <w:color w:val="806000" w:themeColor="accent4" w:themeShade="80"/>
      <w:sz w:val="24"/>
      <w:szCs w:val="24"/>
    </w:r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
    <w:basedOn w:val="Normal"/>
    <w:link w:val="ListParagraphChar"/>
    <w:uiPriority w:val="34"/>
    <w:qFormat/>
    <w:rsid w:val="00EB5A16"/>
    <w:pPr>
      <w:ind w:left="720"/>
    </w:pPr>
    <w:rPr>
      <w:rFonts w:ascii="Calibri" w:hAnsi="Calibri" w:cs="Calibri"/>
      <w:sz w:val="22"/>
      <w:szCs w:val="22"/>
    </w:r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
    <w:basedOn w:val="DefaultParagraphFont"/>
    <w:link w:val="ListParagraph"/>
    <w:uiPriority w:val="34"/>
    <w:qFormat/>
    <w:locked/>
    <w:rsid w:val="00EB5A16"/>
    <w:rPr>
      <w:rFonts w:ascii="Calibri" w:eastAsia="Times New Roman" w:hAnsi="Calibri" w:cs="Calibri"/>
      <w:sz w:val="22"/>
      <w:szCs w:val="22"/>
      <w:lang w:val="en-GB" w:eastAsia="en-GB"/>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nhideWhenUsed/>
    <w:qFormat/>
    <w:rsid w:val="00EB5A16"/>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rsid w:val="00EB5A16"/>
    <w:rPr>
      <w:rFonts w:ascii="Times New Roman" w:eastAsia="Times New Roman" w:hAnsi="Times New Roman" w:cs="Times New Roman"/>
      <w:szCs w:val="20"/>
      <w:lang w:val="en-GB" w:eastAsia="en-GB"/>
    </w:rPr>
  </w:style>
  <w:style w:type="character" w:styleId="FootnoteReference">
    <w:name w:val="footnote reference"/>
    <w:aliases w:val="Footnote text,Footnotes refss,Ref,de nota al pie,ftref,16 Point,Superscript 6 Point,BVI fnr,Normal + Font:9 Point,Superscript 3 Point Times"/>
    <w:basedOn w:val="DefaultParagraphFont"/>
    <w:unhideWhenUsed/>
    <w:qFormat/>
    <w:rsid w:val="00EB5A16"/>
    <w:rPr>
      <w:vertAlign w:val="superscript"/>
    </w:rPr>
  </w:style>
  <w:style w:type="table" w:customStyle="1" w:styleId="0000TableStyle1">
    <w:name w:val="0000 Table Style 1"/>
    <w:basedOn w:val="TableNormal"/>
    <w:uiPriority w:val="99"/>
    <w:rsid w:val="00EB5A16"/>
    <w:pPr>
      <w:spacing w:before="0" w:after="0" w:line="240" w:lineRule="auto"/>
    </w:pPr>
    <w:rPr>
      <w:rFonts w:asciiTheme="minorHAnsi" w:hAnsiTheme="minorHAnsi"/>
      <w:sz w:val="22"/>
      <w:szCs w:val="22"/>
      <w:lang w:val="en-GB"/>
    </w:rPr>
    <w:tblPr>
      <w:tblBorders>
        <w:top w:val="single" w:sz="4" w:space="0" w:color="E0684B"/>
        <w:left w:val="single" w:sz="4" w:space="0" w:color="E0684B"/>
        <w:bottom w:val="single" w:sz="4" w:space="0" w:color="E0684B"/>
        <w:right w:val="single" w:sz="4" w:space="0" w:color="E0684B"/>
        <w:insideH w:val="single" w:sz="4" w:space="0" w:color="E0684B"/>
        <w:insideV w:val="single" w:sz="4" w:space="0" w:color="E0684B"/>
      </w:tblBorders>
    </w:tblPr>
    <w:tcPr>
      <w:shd w:val="clear" w:color="auto" w:fill="auto"/>
    </w:tcPr>
    <w:tblStylePr w:type="firstRow">
      <w:rPr>
        <w:rFonts w:ascii="Bahnschrift Light SemiCondensed" w:hAnsi="Bahnschrift Light SemiCondensed"/>
        <w:b/>
        <w:color w:val="FFFFFF"/>
        <w:sz w:val="22"/>
      </w:rPr>
      <w:tblPr/>
      <w:tcPr>
        <w:shd w:val="clear" w:color="auto" w:fill="3B4A6A"/>
      </w:tcPr>
    </w:tblStylePr>
  </w:style>
  <w:style w:type="character" w:styleId="CommentReference">
    <w:name w:val="annotation reference"/>
    <w:basedOn w:val="DefaultParagraphFont"/>
    <w:uiPriority w:val="99"/>
    <w:semiHidden/>
    <w:unhideWhenUsed/>
    <w:rsid w:val="006260E0"/>
    <w:rPr>
      <w:sz w:val="16"/>
      <w:szCs w:val="16"/>
    </w:rPr>
  </w:style>
  <w:style w:type="paragraph" w:styleId="CommentText">
    <w:name w:val="annotation text"/>
    <w:basedOn w:val="Normal"/>
    <w:link w:val="CommentTextChar"/>
    <w:uiPriority w:val="99"/>
    <w:semiHidden/>
    <w:unhideWhenUsed/>
    <w:rsid w:val="006260E0"/>
    <w:rPr>
      <w:sz w:val="20"/>
      <w:szCs w:val="20"/>
    </w:rPr>
  </w:style>
  <w:style w:type="character" w:customStyle="1" w:styleId="CommentTextChar">
    <w:name w:val="Comment Text Char"/>
    <w:basedOn w:val="DefaultParagraphFont"/>
    <w:link w:val="CommentText"/>
    <w:uiPriority w:val="99"/>
    <w:semiHidden/>
    <w:rsid w:val="006260E0"/>
    <w:rPr>
      <w:rFonts w:ascii="Times New Roman" w:eastAsia="Times New Roman" w:hAnsi="Times New Roman"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6260E0"/>
    <w:rPr>
      <w:b/>
      <w:bCs/>
    </w:rPr>
  </w:style>
  <w:style w:type="character" w:customStyle="1" w:styleId="CommentSubjectChar">
    <w:name w:val="Comment Subject Char"/>
    <w:basedOn w:val="CommentTextChar"/>
    <w:link w:val="CommentSubject"/>
    <w:uiPriority w:val="99"/>
    <w:semiHidden/>
    <w:rsid w:val="006260E0"/>
    <w:rPr>
      <w:rFonts w:ascii="Times New Roman" w:eastAsia="Times New Roman" w:hAnsi="Times New Roman" w:cs="Times New Roman"/>
      <w:b/>
      <w:bCs/>
      <w:szCs w:val="20"/>
      <w:lang w:val="en-GB" w:eastAsia="en-GB"/>
    </w:rPr>
  </w:style>
  <w:style w:type="paragraph" w:customStyle="1" w:styleId="WFPDExecSummarypara">
    <w:name w:val="WFP D Exec Summary para"/>
    <w:basedOn w:val="ListParagraph"/>
    <w:link w:val="WFPDExecSummaryparaChar"/>
    <w:qFormat/>
    <w:rsid w:val="00CF1BA3"/>
    <w:pPr>
      <w:numPr>
        <w:numId w:val="12"/>
      </w:numPr>
      <w:spacing w:after="120" w:line="259" w:lineRule="auto"/>
      <w:jc w:val="both"/>
    </w:pPr>
    <w:rPr>
      <w:rFonts w:ascii="Open Sans" w:eastAsiaTheme="minorHAnsi" w:hAnsi="Open Sans" w:cstheme="minorBidi"/>
      <w:bCs/>
      <w:szCs w:val="20"/>
    </w:rPr>
  </w:style>
  <w:style w:type="character" w:customStyle="1" w:styleId="WFPDExecSummaryparaChar">
    <w:name w:val="WFP D Exec Summary para Char"/>
    <w:basedOn w:val="DefaultParagraphFont"/>
    <w:link w:val="WFPDExecSummarypara"/>
    <w:rsid w:val="00CF1BA3"/>
    <w:rPr>
      <w:rFonts w:ascii="Open Sans" w:hAnsi="Open Sans"/>
      <w:bCs/>
      <w:sz w:val="22"/>
      <w:szCs w:val="20"/>
      <w:lang w:val="en-GB" w:eastAsia="en-GB"/>
    </w:rPr>
  </w:style>
  <w:style w:type="paragraph" w:styleId="Header">
    <w:name w:val="header"/>
    <w:basedOn w:val="Normal"/>
    <w:link w:val="HeaderChar"/>
    <w:uiPriority w:val="99"/>
    <w:unhideWhenUsed/>
    <w:rsid w:val="006061BE"/>
    <w:pPr>
      <w:tabs>
        <w:tab w:val="center" w:pos="4513"/>
        <w:tab w:val="right" w:pos="9026"/>
      </w:tabs>
    </w:pPr>
  </w:style>
  <w:style w:type="character" w:customStyle="1" w:styleId="HeaderChar">
    <w:name w:val="Header Char"/>
    <w:basedOn w:val="DefaultParagraphFont"/>
    <w:link w:val="Header"/>
    <w:uiPriority w:val="99"/>
    <w:rsid w:val="006061B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061BE"/>
    <w:pPr>
      <w:tabs>
        <w:tab w:val="center" w:pos="4513"/>
        <w:tab w:val="right" w:pos="9026"/>
      </w:tabs>
    </w:pPr>
  </w:style>
  <w:style w:type="character" w:customStyle="1" w:styleId="FooterChar">
    <w:name w:val="Footer Char"/>
    <w:basedOn w:val="DefaultParagraphFont"/>
    <w:link w:val="Footer"/>
    <w:uiPriority w:val="99"/>
    <w:rsid w:val="006061B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F65C-6780-498C-ADFF-3ABA4774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9054</Characters>
  <Application>Microsoft Office Word</Application>
  <DocSecurity>0</DocSecurity>
  <Lines>244</Lines>
  <Paragraphs>93</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Independent Review of Aus4Innovation program</dc:title>
  <dc:subject/>
  <dc:creator/>
  <cp:keywords>[SEC=OFFICIAL]</cp:keywords>
  <dc:description/>
  <cp:lastModifiedBy/>
  <cp:revision>1</cp:revision>
  <dcterms:created xsi:type="dcterms:W3CDTF">2022-12-09T03:55:00Z</dcterms:created>
  <dcterms:modified xsi:type="dcterms:W3CDTF">2022-12-09T03:55:00Z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27FFE14CC84A49478EB667C76F0E2EA2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2022-12-09T03:55:52Z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5AF2988119E42972A4BBD36DB22E415A</vt:lpwstr>
  </property>
  <property fmtid="{D5CDD505-2E9C-101B-9397-08002B2CF9AE}" pid="20" name="PM_Hash_Salt">
    <vt:lpwstr>721D272416F93E524FAB3160AA39DE56</vt:lpwstr>
  </property>
  <property fmtid="{D5CDD505-2E9C-101B-9397-08002B2CF9AE}" pid="21" name="PM_Hash_SHA1">
    <vt:lpwstr>F85985484F675BD1F2346AD1FC0A42DD26B2D3B0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