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EC7" w:rsidRPr="006A39DE" w:rsidRDefault="0083336E" w:rsidP="006A39DE">
      <w:pPr>
        <w:pStyle w:val="ListParagraph"/>
        <w:spacing w:after="0" w:line="240" w:lineRule="auto"/>
        <w:rPr>
          <w:rFonts w:ascii="Arial" w:hAnsi="Arial" w:cs="Arial"/>
          <w:color w:val="FF0000"/>
          <w:lang w:eastAsia="en-GB"/>
        </w:rPr>
      </w:pPr>
      <w:bookmarkStart w:id="0" w:name="_GoBack"/>
      <w:bookmarkEnd w:id="0"/>
      <w:r w:rsidRPr="006A39DE">
        <w:rPr>
          <w:noProof/>
          <w:lang w:val="en-AU" w:eastAsia="en-AU"/>
        </w:rPr>
        <w:drawing>
          <wp:anchor distT="0" distB="0" distL="114300" distR="114300" simplePos="0" relativeHeight="251656192" behindDoc="0" locked="0" layoutInCell="1" allowOverlap="1">
            <wp:simplePos x="0" y="0"/>
            <wp:positionH relativeFrom="column">
              <wp:posOffset>904875</wp:posOffset>
            </wp:positionH>
            <wp:positionV relativeFrom="paragraph">
              <wp:posOffset>400050</wp:posOffset>
            </wp:positionV>
            <wp:extent cx="4895215" cy="6327140"/>
            <wp:effectExtent l="19050" t="0" r="635" b="0"/>
            <wp:wrapNone/>
            <wp:docPr id="7" name="Picture 1" descr="Community FG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mmunity FGD.JPG"/>
                    <pic:cNvPicPr>
                      <a:picLocks noChangeArrowheads="1"/>
                    </pic:cNvPicPr>
                  </pic:nvPicPr>
                  <pic:blipFill>
                    <a:blip r:embed="rId9" cstate="print">
                      <a:grayscl/>
                    </a:blip>
                    <a:srcRect/>
                    <a:stretch>
                      <a:fillRect/>
                    </a:stretch>
                  </pic:blipFill>
                  <pic:spPr bwMode="auto">
                    <a:xfrm>
                      <a:off x="0" y="0"/>
                      <a:ext cx="4895215" cy="6327140"/>
                    </a:xfrm>
                    <a:prstGeom prst="rect">
                      <a:avLst/>
                    </a:prstGeom>
                    <a:noFill/>
                    <a:effectLst/>
                  </pic:spPr>
                </pic:pic>
              </a:graphicData>
            </a:graphic>
          </wp:anchor>
        </w:drawing>
      </w:r>
      <w:r w:rsidR="001655DD">
        <w:rPr>
          <w:noProof/>
        </w:rPr>
        <w:pict>
          <v:shapetype id="_x0000_t202" coordsize="21600,21600" o:spt="202" path="m,l,21600r21600,l21600,xe">
            <v:stroke joinstyle="miter"/>
            <v:path gradientshapeok="t" o:connecttype="rect"/>
          </v:shapetype>
          <v:shape id="_x0000_s1027" type="#_x0000_t202" style="position:absolute;left:0;text-align:left;margin-left:40.1pt;margin-top:480.8pt;width:411.45pt;height:149.6pt;z-index:251658240;mso-position-horizontal-relative:text;mso-position-vertical-relative:text" fillcolor="#f3c" strokecolor="#f3c">
            <v:textbox style="mso-next-textbox:#_x0000_s1027">
              <w:txbxContent>
                <w:p w:rsidR="001239F2" w:rsidRPr="00AA4E74" w:rsidRDefault="001239F2" w:rsidP="00BC7644">
                  <w:pPr>
                    <w:spacing w:line="240" w:lineRule="auto"/>
                    <w:jc w:val="center"/>
                    <w:rPr>
                      <w:rFonts w:ascii="Arial" w:hAnsi="Arial" w:cs="Arial"/>
                      <w:b/>
                      <w:bCs/>
                      <w:color w:val="FFFFFF"/>
                      <w:sz w:val="48"/>
                      <w:szCs w:val="48"/>
                    </w:rPr>
                  </w:pPr>
                  <w:r>
                    <w:rPr>
                      <w:rFonts w:ascii="Arial" w:hAnsi="Arial" w:cs="Arial"/>
                      <w:b/>
                      <w:bCs/>
                      <w:color w:val="FFFFFF"/>
                      <w:sz w:val="48"/>
                      <w:szCs w:val="48"/>
                    </w:rPr>
                    <w:t>Reduction in Maternal Mortality Project</w:t>
                  </w:r>
                </w:p>
                <w:p w:rsidR="001239F2" w:rsidRPr="00784DD1" w:rsidRDefault="001239F2" w:rsidP="00BC7644">
                  <w:pPr>
                    <w:spacing w:line="240" w:lineRule="auto"/>
                    <w:jc w:val="center"/>
                    <w:rPr>
                      <w:rFonts w:ascii="Arial" w:hAnsi="Arial" w:cs="Arial"/>
                      <w:b/>
                      <w:bCs/>
                      <w:color w:val="FFFFFF"/>
                      <w:sz w:val="56"/>
                      <w:szCs w:val="56"/>
                    </w:rPr>
                  </w:pPr>
                  <w:r>
                    <w:rPr>
                      <w:rFonts w:ascii="Arial" w:hAnsi="Arial" w:cs="Arial"/>
                      <w:b/>
                      <w:bCs/>
                      <w:color w:val="FFFFFF"/>
                      <w:sz w:val="56"/>
                      <w:szCs w:val="56"/>
                    </w:rPr>
                    <w:t>Annual</w:t>
                  </w:r>
                  <w:r w:rsidRPr="00784DD1">
                    <w:rPr>
                      <w:rFonts w:ascii="Arial" w:hAnsi="Arial" w:cs="Arial"/>
                      <w:b/>
                      <w:bCs/>
                      <w:color w:val="FFFFFF"/>
                      <w:sz w:val="56"/>
                      <w:szCs w:val="56"/>
                    </w:rPr>
                    <w:t xml:space="preserve"> Report</w:t>
                  </w:r>
                </w:p>
                <w:p w:rsidR="001239F2" w:rsidRPr="00022FC1" w:rsidRDefault="001239F2" w:rsidP="00BC7644">
                  <w:pPr>
                    <w:jc w:val="center"/>
                    <w:rPr>
                      <w:rFonts w:ascii="Arial" w:hAnsi="Arial" w:cs="Arial"/>
                      <w:b/>
                      <w:bCs/>
                      <w:color w:val="FFFFFF"/>
                      <w:sz w:val="40"/>
                      <w:szCs w:val="40"/>
                    </w:rPr>
                  </w:pPr>
                  <w:r>
                    <w:rPr>
                      <w:rFonts w:ascii="Arial" w:hAnsi="Arial" w:cs="Arial"/>
                      <w:b/>
                      <w:bCs/>
                      <w:color w:val="FFFFFF"/>
                      <w:sz w:val="40"/>
                      <w:szCs w:val="40"/>
                    </w:rPr>
                    <w:t>April</w:t>
                  </w:r>
                  <w:r w:rsidRPr="00022FC1">
                    <w:rPr>
                      <w:rFonts w:ascii="Arial" w:hAnsi="Arial" w:cs="Arial"/>
                      <w:b/>
                      <w:bCs/>
                      <w:color w:val="FFFFFF"/>
                      <w:sz w:val="40"/>
                      <w:szCs w:val="40"/>
                    </w:rPr>
                    <w:t xml:space="preserve"> -</w:t>
                  </w:r>
                  <w:r>
                    <w:rPr>
                      <w:rFonts w:ascii="Arial" w:hAnsi="Arial" w:cs="Arial"/>
                      <w:b/>
                      <w:bCs/>
                      <w:color w:val="FFFFFF"/>
                      <w:sz w:val="40"/>
                      <w:szCs w:val="40"/>
                    </w:rPr>
                    <w:t xml:space="preserve"> December</w:t>
                  </w:r>
                  <w:r w:rsidRPr="00022FC1">
                    <w:rPr>
                      <w:rFonts w:ascii="Arial" w:hAnsi="Arial" w:cs="Arial"/>
                      <w:b/>
                      <w:bCs/>
                      <w:color w:val="FFFFFF"/>
                      <w:sz w:val="40"/>
                      <w:szCs w:val="40"/>
                    </w:rPr>
                    <w:t xml:space="preserve"> 2011</w:t>
                  </w:r>
                </w:p>
                <w:p w:rsidR="001239F2" w:rsidRDefault="001239F2"/>
              </w:txbxContent>
            </v:textbox>
          </v:shape>
        </w:pict>
      </w:r>
      <w:r w:rsidRPr="006A39DE">
        <w:rPr>
          <w:noProof/>
          <w:lang w:val="en-AU" w:eastAsia="en-AU"/>
        </w:rPr>
        <w:drawing>
          <wp:anchor distT="0" distB="0" distL="114300" distR="114300" simplePos="0" relativeHeight="251659264" behindDoc="0" locked="0" layoutInCell="1" allowOverlap="1">
            <wp:simplePos x="0" y="0"/>
            <wp:positionH relativeFrom="column">
              <wp:posOffset>3857625</wp:posOffset>
            </wp:positionH>
            <wp:positionV relativeFrom="paragraph">
              <wp:posOffset>-590550</wp:posOffset>
            </wp:positionV>
            <wp:extent cx="2314575" cy="990600"/>
            <wp:effectExtent l="19050" t="0" r="9525" b="0"/>
            <wp:wrapSquare wrapText="bothSides"/>
            <wp:docPr id="2" name="Picture 3" descr="MSI_Cam_pc_cyan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I_Cam_pc_cyan [Converted].png"/>
                    <pic:cNvPicPr>
                      <a:picLocks noChangeAspect="1" noChangeArrowheads="1"/>
                    </pic:cNvPicPr>
                  </pic:nvPicPr>
                  <pic:blipFill>
                    <a:blip r:embed="rId10" cstate="print"/>
                    <a:srcRect/>
                    <a:stretch>
                      <a:fillRect/>
                    </a:stretch>
                  </pic:blipFill>
                  <pic:spPr bwMode="auto">
                    <a:xfrm>
                      <a:off x="0" y="0"/>
                      <a:ext cx="2314575" cy="990600"/>
                    </a:xfrm>
                    <a:prstGeom prst="rect">
                      <a:avLst/>
                    </a:prstGeom>
                    <a:noFill/>
                  </pic:spPr>
                </pic:pic>
              </a:graphicData>
            </a:graphic>
          </wp:anchor>
        </w:drawing>
      </w:r>
      <w:r w:rsidR="00E01EC7" w:rsidRPr="006A39DE">
        <w:rPr>
          <w:rFonts w:ascii="Times New Roman" w:hAnsi="Times New Roman" w:cs="Times New Roman"/>
          <w:b/>
          <w:bCs/>
        </w:rPr>
        <w:br w:type="page"/>
      </w:r>
    </w:p>
    <w:p w:rsidR="00E01EC7" w:rsidRDefault="00E01EC7" w:rsidP="006A39DE">
      <w:pPr>
        <w:pStyle w:val="ListParagraph"/>
        <w:spacing w:after="0" w:line="240" w:lineRule="auto"/>
        <w:rPr>
          <w:rFonts w:ascii="Arial" w:hAnsi="Arial" w:cs="Arial"/>
          <w:b/>
          <w:bCs/>
          <w:color w:val="00B0F0"/>
          <w:lang w:eastAsia="en-GB"/>
        </w:rPr>
      </w:pPr>
      <w:r w:rsidRPr="006A39DE">
        <w:rPr>
          <w:rFonts w:ascii="Arial" w:hAnsi="Arial" w:cs="Arial"/>
          <w:b/>
          <w:bCs/>
          <w:color w:val="00B0F0"/>
          <w:lang w:eastAsia="en-GB"/>
        </w:rPr>
        <w:lastRenderedPageBreak/>
        <w:t>ACRONYMS</w:t>
      </w:r>
    </w:p>
    <w:p w:rsidR="00D23764" w:rsidRPr="006A39DE" w:rsidRDefault="00D23764" w:rsidP="006A39DE">
      <w:pPr>
        <w:pStyle w:val="ListParagraph"/>
        <w:spacing w:after="0" w:line="240" w:lineRule="auto"/>
        <w:rPr>
          <w:rFonts w:ascii="Arial" w:hAnsi="Arial" w:cs="Arial"/>
          <w:b/>
          <w:bCs/>
          <w:color w:val="00B0F0"/>
          <w:lang w:eastAsia="en-GB"/>
        </w:rPr>
      </w:pP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CAC</w:t>
      </w:r>
      <w:r w:rsidRPr="006A39DE">
        <w:rPr>
          <w:rFonts w:ascii="Arial" w:hAnsi="Arial" w:cs="Arial"/>
          <w:lang w:eastAsia="en-GB"/>
        </w:rPr>
        <w:tab/>
      </w:r>
      <w:r w:rsidRPr="006A39DE">
        <w:rPr>
          <w:rFonts w:ascii="Arial" w:hAnsi="Arial" w:cs="Arial"/>
          <w:lang w:eastAsia="en-GB"/>
        </w:rPr>
        <w:tab/>
        <w:t>Comprehensive Abortion Care</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FP</w:t>
      </w:r>
      <w:r w:rsidRPr="006A39DE">
        <w:rPr>
          <w:rFonts w:ascii="Arial" w:hAnsi="Arial" w:cs="Arial"/>
          <w:lang w:eastAsia="en-GB"/>
        </w:rPr>
        <w:tab/>
      </w:r>
      <w:r w:rsidRPr="006A39DE">
        <w:rPr>
          <w:rFonts w:ascii="Arial" w:hAnsi="Arial" w:cs="Arial"/>
          <w:lang w:eastAsia="en-GB"/>
        </w:rPr>
        <w:tab/>
        <w:t xml:space="preserve">Family Planning </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MA</w:t>
      </w:r>
      <w:r w:rsidRPr="006A39DE">
        <w:rPr>
          <w:rFonts w:ascii="Arial" w:hAnsi="Arial" w:cs="Arial"/>
          <w:lang w:eastAsia="en-GB"/>
        </w:rPr>
        <w:tab/>
      </w:r>
      <w:r w:rsidRPr="006A39DE">
        <w:rPr>
          <w:rFonts w:ascii="Arial" w:hAnsi="Arial" w:cs="Arial"/>
          <w:lang w:eastAsia="en-GB"/>
        </w:rPr>
        <w:tab/>
        <w:t>Medical Abortion</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MoH</w:t>
      </w:r>
      <w:r w:rsidRPr="006A39DE">
        <w:rPr>
          <w:rFonts w:ascii="Arial" w:hAnsi="Arial" w:cs="Arial"/>
          <w:lang w:eastAsia="en-GB"/>
        </w:rPr>
        <w:tab/>
      </w:r>
      <w:r w:rsidRPr="006A39DE">
        <w:rPr>
          <w:rFonts w:ascii="Arial" w:hAnsi="Arial" w:cs="Arial"/>
          <w:lang w:eastAsia="en-GB"/>
        </w:rPr>
        <w:tab/>
        <w:t>Ministry of Health Cambodia</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MSIA</w:t>
      </w:r>
      <w:r w:rsidRPr="006A39DE">
        <w:rPr>
          <w:rFonts w:ascii="Arial" w:hAnsi="Arial" w:cs="Arial"/>
          <w:lang w:eastAsia="en-GB"/>
        </w:rPr>
        <w:tab/>
      </w:r>
      <w:r w:rsidRPr="006A39DE">
        <w:rPr>
          <w:rFonts w:ascii="Arial" w:hAnsi="Arial" w:cs="Arial"/>
          <w:lang w:eastAsia="en-GB"/>
        </w:rPr>
        <w:tab/>
        <w:t xml:space="preserve">Marie </w:t>
      </w:r>
      <w:proofErr w:type="spellStart"/>
      <w:r w:rsidRPr="006A39DE">
        <w:rPr>
          <w:rFonts w:ascii="Arial" w:hAnsi="Arial" w:cs="Arial"/>
          <w:lang w:eastAsia="en-GB"/>
        </w:rPr>
        <w:t>Stopes</w:t>
      </w:r>
      <w:proofErr w:type="spellEnd"/>
      <w:r w:rsidRPr="006A39DE">
        <w:rPr>
          <w:rFonts w:ascii="Arial" w:hAnsi="Arial" w:cs="Arial"/>
          <w:lang w:eastAsia="en-GB"/>
        </w:rPr>
        <w:t xml:space="preserve"> International Australia</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MSIC</w:t>
      </w:r>
      <w:r w:rsidRPr="006A39DE">
        <w:rPr>
          <w:rFonts w:ascii="Arial" w:hAnsi="Arial" w:cs="Arial"/>
          <w:lang w:eastAsia="en-GB"/>
        </w:rPr>
        <w:tab/>
      </w:r>
      <w:r w:rsidRPr="006A39DE">
        <w:rPr>
          <w:rFonts w:ascii="Arial" w:hAnsi="Arial" w:cs="Arial"/>
          <w:lang w:eastAsia="en-GB"/>
        </w:rPr>
        <w:tab/>
        <w:t xml:space="preserve">Marie </w:t>
      </w:r>
      <w:proofErr w:type="spellStart"/>
      <w:r w:rsidRPr="006A39DE">
        <w:rPr>
          <w:rFonts w:ascii="Arial" w:hAnsi="Arial" w:cs="Arial"/>
          <w:lang w:eastAsia="en-GB"/>
        </w:rPr>
        <w:t>Stopes</w:t>
      </w:r>
      <w:proofErr w:type="spellEnd"/>
      <w:r w:rsidRPr="006A39DE">
        <w:rPr>
          <w:rFonts w:ascii="Arial" w:hAnsi="Arial" w:cs="Arial"/>
          <w:lang w:eastAsia="en-GB"/>
        </w:rPr>
        <w:t xml:space="preserve"> International Cambodia</w:t>
      </w:r>
    </w:p>
    <w:p w:rsidR="00E01EC7" w:rsidRPr="006A39DE" w:rsidRDefault="00E01EC7" w:rsidP="002669E0">
      <w:pPr>
        <w:pStyle w:val="ListParagraph"/>
        <w:spacing w:after="0" w:line="360" w:lineRule="auto"/>
        <w:ind w:left="0"/>
        <w:rPr>
          <w:rFonts w:ascii="Arial" w:hAnsi="Arial" w:cs="Arial"/>
          <w:lang w:eastAsia="en-GB"/>
        </w:rPr>
      </w:pPr>
      <w:r w:rsidRPr="006A39DE">
        <w:rPr>
          <w:rFonts w:ascii="Arial" w:hAnsi="Arial" w:cs="Arial"/>
          <w:lang w:eastAsia="en-GB"/>
        </w:rPr>
        <w:tab/>
        <w:t>MVA</w:t>
      </w:r>
      <w:r w:rsidRPr="006A39DE">
        <w:rPr>
          <w:rFonts w:ascii="Arial" w:hAnsi="Arial" w:cs="Arial"/>
          <w:lang w:eastAsia="en-GB"/>
        </w:rPr>
        <w:tab/>
      </w:r>
      <w:r w:rsidRPr="006A39DE">
        <w:rPr>
          <w:rFonts w:ascii="Arial" w:hAnsi="Arial" w:cs="Arial"/>
          <w:lang w:eastAsia="en-GB"/>
        </w:rPr>
        <w:tab/>
        <w:t>Manual Vacuum Aspiration (Surgical Abortion)</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NMCHC</w:t>
      </w:r>
      <w:r w:rsidRPr="006A39DE">
        <w:rPr>
          <w:rFonts w:ascii="Arial" w:hAnsi="Arial" w:cs="Arial"/>
          <w:lang w:eastAsia="en-GB"/>
        </w:rPr>
        <w:tab/>
        <w:t>National Maternal and Child Health Centre</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lang w:eastAsia="en-GB"/>
        </w:rPr>
        <w:t>RH</w:t>
      </w:r>
      <w:r w:rsidRPr="006A39DE">
        <w:rPr>
          <w:rFonts w:ascii="Arial" w:hAnsi="Arial" w:cs="Arial"/>
          <w:lang w:eastAsia="en-GB"/>
        </w:rPr>
        <w:tab/>
      </w:r>
      <w:r w:rsidRPr="006A39DE">
        <w:rPr>
          <w:rFonts w:ascii="Arial" w:hAnsi="Arial" w:cs="Arial"/>
          <w:lang w:eastAsia="en-GB"/>
        </w:rPr>
        <w:tab/>
        <w:t>Referral Hospitals</w:t>
      </w:r>
    </w:p>
    <w:p w:rsidR="00E01EC7" w:rsidRPr="006A39DE" w:rsidRDefault="00E01EC7" w:rsidP="002669E0">
      <w:pPr>
        <w:pStyle w:val="ListParagraph"/>
        <w:spacing w:after="0" w:line="360" w:lineRule="auto"/>
        <w:rPr>
          <w:rFonts w:ascii="Arial" w:hAnsi="Arial" w:cs="Arial"/>
        </w:rPr>
      </w:pPr>
      <w:r w:rsidRPr="006A39DE">
        <w:rPr>
          <w:rFonts w:ascii="Arial" w:hAnsi="Arial" w:cs="Arial"/>
          <w:lang w:eastAsia="en-GB"/>
        </w:rPr>
        <w:t>RMMP</w:t>
      </w:r>
      <w:r w:rsidRPr="006A39DE">
        <w:rPr>
          <w:rFonts w:ascii="Arial" w:hAnsi="Arial" w:cs="Arial"/>
          <w:lang w:eastAsia="en-GB"/>
        </w:rPr>
        <w:tab/>
      </w:r>
      <w:r w:rsidRPr="006A39DE">
        <w:rPr>
          <w:rFonts w:ascii="Arial" w:hAnsi="Arial" w:cs="Arial"/>
          <w:lang w:eastAsia="en-GB"/>
        </w:rPr>
        <w:tab/>
      </w:r>
      <w:r w:rsidRPr="006A39DE">
        <w:rPr>
          <w:rFonts w:ascii="Arial" w:hAnsi="Arial" w:cs="Arial"/>
        </w:rPr>
        <w:t>Reduction in Maternal Mortality Project</w:t>
      </w:r>
    </w:p>
    <w:p w:rsidR="00E01EC7" w:rsidRPr="006A39DE" w:rsidRDefault="00E01EC7" w:rsidP="002669E0">
      <w:pPr>
        <w:pStyle w:val="ListParagraph"/>
        <w:spacing w:after="0" w:line="360" w:lineRule="auto"/>
        <w:rPr>
          <w:rFonts w:ascii="Arial" w:hAnsi="Arial" w:cs="Arial"/>
        </w:rPr>
      </w:pPr>
      <w:r w:rsidRPr="006A39DE">
        <w:rPr>
          <w:rFonts w:ascii="Arial" w:hAnsi="Arial" w:cs="Arial"/>
        </w:rPr>
        <w:t>SPF</w:t>
      </w:r>
      <w:r w:rsidRPr="006A39DE">
        <w:rPr>
          <w:rFonts w:ascii="Arial" w:hAnsi="Arial" w:cs="Arial"/>
        </w:rPr>
        <w:tab/>
      </w:r>
      <w:r w:rsidRPr="006A39DE">
        <w:rPr>
          <w:rFonts w:ascii="Arial" w:hAnsi="Arial" w:cs="Arial"/>
        </w:rPr>
        <w:tab/>
        <w:t>Sugar Palm Foundation</w:t>
      </w:r>
    </w:p>
    <w:p w:rsidR="00E01EC7" w:rsidRPr="006A39DE" w:rsidRDefault="00E01EC7" w:rsidP="002669E0">
      <w:pPr>
        <w:pStyle w:val="ListParagraph"/>
        <w:spacing w:after="0" w:line="360" w:lineRule="auto"/>
        <w:rPr>
          <w:rFonts w:ascii="Arial" w:hAnsi="Arial" w:cs="Arial"/>
        </w:rPr>
      </w:pPr>
      <w:r w:rsidRPr="006A39DE">
        <w:rPr>
          <w:rFonts w:ascii="Arial" w:hAnsi="Arial" w:cs="Arial"/>
        </w:rPr>
        <w:t>VHSG</w:t>
      </w:r>
      <w:r w:rsidRPr="006A39DE">
        <w:rPr>
          <w:rFonts w:ascii="Arial" w:hAnsi="Arial" w:cs="Arial"/>
        </w:rPr>
        <w:tab/>
      </w:r>
      <w:r w:rsidRPr="006A39DE">
        <w:rPr>
          <w:rFonts w:ascii="Arial" w:hAnsi="Arial" w:cs="Arial"/>
        </w:rPr>
        <w:tab/>
        <w:t>Village Health Support Group</w:t>
      </w:r>
    </w:p>
    <w:p w:rsidR="00E01EC7" w:rsidRPr="006A39DE" w:rsidRDefault="00E01EC7" w:rsidP="002669E0">
      <w:pPr>
        <w:pStyle w:val="ListParagraph"/>
        <w:spacing w:after="0" w:line="360" w:lineRule="auto"/>
        <w:rPr>
          <w:rFonts w:ascii="Arial" w:hAnsi="Arial" w:cs="Arial"/>
          <w:lang w:eastAsia="en-GB"/>
        </w:rPr>
      </w:pPr>
      <w:r w:rsidRPr="006A39DE">
        <w:rPr>
          <w:rFonts w:ascii="Arial" w:hAnsi="Arial" w:cs="Arial"/>
        </w:rPr>
        <w:t>VSC</w:t>
      </w:r>
      <w:r w:rsidRPr="006A39DE">
        <w:rPr>
          <w:rFonts w:ascii="Arial" w:hAnsi="Arial" w:cs="Arial"/>
        </w:rPr>
        <w:tab/>
      </w:r>
      <w:r w:rsidRPr="006A39DE">
        <w:rPr>
          <w:rFonts w:ascii="Arial" w:hAnsi="Arial" w:cs="Arial"/>
        </w:rPr>
        <w:tab/>
        <w:t>Voluntary Surgical Counseling</w:t>
      </w:r>
    </w:p>
    <w:p w:rsidR="00E01EC7" w:rsidRPr="006A39DE" w:rsidRDefault="00E01EC7" w:rsidP="002669E0">
      <w:pPr>
        <w:spacing w:after="0" w:line="360" w:lineRule="auto"/>
        <w:rPr>
          <w:rFonts w:ascii="Times New Roman" w:hAnsi="Times New Roman" w:cs="Times New Roman"/>
          <w:b/>
          <w:bCs/>
        </w:rPr>
      </w:pPr>
    </w:p>
    <w:p w:rsidR="00E01EC7" w:rsidRPr="006A39DE" w:rsidRDefault="00E01EC7" w:rsidP="002669E0">
      <w:pPr>
        <w:spacing w:after="0" w:line="360" w:lineRule="auto"/>
        <w:rPr>
          <w:rFonts w:ascii="Times New Roman" w:hAnsi="Times New Roman" w:cs="Times New Roman"/>
          <w:b/>
          <w:bCs/>
        </w:rPr>
      </w:pPr>
    </w:p>
    <w:p w:rsidR="00E01EC7" w:rsidRPr="006A39DE" w:rsidRDefault="00E01EC7" w:rsidP="006A39DE">
      <w:pPr>
        <w:spacing w:after="0" w:line="240" w:lineRule="auto"/>
        <w:rPr>
          <w:rFonts w:ascii="Times New Roman" w:hAnsi="Times New Roman" w:cs="Times New Roman"/>
          <w:b/>
          <w:bCs/>
        </w:rPr>
      </w:pPr>
    </w:p>
    <w:p w:rsidR="00E01EC7" w:rsidRPr="006A39DE" w:rsidRDefault="00E01EC7" w:rsidP="006A39DE">
      <w:pPr>
        <w:spacing w:after="0" w:line="240" w:lineRule="auto"/>
        <w:rPr>
          <w:rFonts w:ascii="Times New Roman" w:hAnsi="Times New Roman" w:cs="Times New Roman"/>
          <w:b/>
          <w:bCs/>
        </w:rPr>
      </w:pPr>
    </w:p>
    <w:p w:rsidR="00E01EC7" w:rsidRPr="006A39DE" w:rsidRDefault="00E01EC7" w:rsidP="006A39DE">
      <w:pPr>
        <w:spacing w:after="0" w:line="240" w:lineRule="auto"/>
        <w:rPr>
          <w:rFonts w:ascii="Times New Roman" w:hAnsi="Times New Roman" w:cs="Times New Roman"/>
          <w:b/>
          <w:bCs/>
        </w:rPr>
      </w:pPr>
    </w:p>
    <w:p w:rsidR="00E01EC7" w:rsidRPr="006A39DE" w:rsidRDefault="00E01EC7" w:rsidP="006A39DE">
      <w:pPr>
        <w:spacing w:after="0" w:line="240" w:lineRule="auto"/>
        <w:rPr>
          <w:rFonts w:ascii="Times New Roman" w:hAnsi="Times New Roman" w:cs="Times New Roman"/>
          <w:b/>
          <w:bCs/>
        </w:rPr>
      </w:pPr>
    </w:p>
    <w:p w:rsidR="00E01EC7" w:rsidRPr="006A39DE" w:rsidRDefault="00E01EC7" w:rsidP="006A39DE">
      <w:pPr>
        <w:spacing w:after="0" w:line="240" w:lineRule="auto"/>
        <w:rPr>
          <w:rFonts w:ascii="Times New Roman" w:hAnsi="Times New Roman" w:cs="Times New Roman"/>
          <w:b/>
          <w:bCs/>
        </w:rPr>
      </w:pPr>
    </w:p>
    <w:p w:rsidR="00E01EC7" w:rsidRPr="006A39DE" w:rsidRDefault="00E01EC7" w:rsidP="006A39DE">
      <w:pPr>
        <w:spacing w:after="0" w:line="240" w:lineRule="auto"/>
        <w:rPr>
          <w:rFonts w:ascii="Times New Roman" w:hAnsi="Times New Roman" w:cs="Times New Roman"/>
          <w:b/>
          <w:bCs/>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2669E0" w:rsidRDefault="002669E0" w:rsidP="006A39DE">
      <w:pPr>
        <w:spacing w:after="0" w:line="240" w:lineRule="auto"/>
        <w:rPr>
          <w:rFonts w:ascii="Arial" w:hAnsi="Arial" w:cs="Arial"/>
          <w:b/>
          <w:bCs/>
          <w:color w:val="00B0F0"/>
        </w:rPr>
      </w:pPr>
    </w:p>
    <w:p w:rsidR="00E01EC7" w:rsidRPr="00D23764" w:rsidRDefault="00E01EC7" w:rsidP="006A39DE">
      <w:pPr>
        <w:spacing w:after="0" w:line="240" w:lineRule="auto"/>
        <w:rPr>
          <w:rFonts w:ascii="Arial" w:hAnsi="Arial" w:cs="Arial"/>
          <w:b/>
          <w:bCs/>
          <w:color w:val="00B0F0"/>
          <w:sz w:val="24"/>
          <w:szCs w:val="24"/>
        </w:rPr>
      </w:pPr>
      <w:r w:rsidRPr="00D23764">
        <w:rPr>
          <w:rFonts w:ascii="Arial" w:hAnsi="Arial" w:cs="Arial"/>
          <w:b/>
          <w:bCs/>
          <w:color w:val="00B0F0"/>
          <w:sz w:val="24"/>
          <w:szCs w:val="24"/>
        </w:rPr>
        <w:t>Table of Contents</w:t>
      </w:r>
    </w:p>
    <w:p w:rsidR="00974E58" w:rsidRPr="00215FE9" w:rsidRDefault="00974E58" w:rsidP="006A39DE">
      <w:pPr>
        <w:spacing w:after="0" w:line="240" w:lineRule="auto"/>
        <w:rPr>
          <w:rFonts w:ascii="Arial" w:hAnsi="Arial" w:cs="Arial"/>
          <w:b/>
          <w:bCs/>
          <w:color w:val="00B0F0"/>
        </w:rPr>
      </w:pPr>
    </w:p>
    <w:p w:rsidR="00E01EC7" w:rsidRPr="00215FE9" w:rsidRDefault="002669E0" w:rsidP="00004399">
      <w:pPr>
        <w:pStyle w:val="Heading1"/>
        <w:keepLines/>
        <w:numPr>
          <w:ilvl w:val="0"/>
          <w:numId w:val="2"/>
        </w:numPr>
        <w:spacing w:before="120" w:after="120" w:line="240" w:lineRule="auto"/>
        <w:ind w:left="425" w:hanging="425"/>
        <w:rPr>
          <w:rFonts w:ascii="Arial" w:hAnsi="Arial" w:cs="Arial"/>
          <w:color w:val="00B0F0"/>
          <w:sz w:val="22"/>
          <w:szCs w:val="22"/>
        </w:rPr>
      </w:pPr>
      <w:r w:rsidRPr="00215FE9">
        <w:rPr>
          <w:rFonts w:ascii="Arial" w:hAnsi="Arial" w:cs="Arial"/>
          <w:color w:val="00B0F0"/>
          <w:sz w:val="22"/>
          <w:szCs w:val="22"/>
        </w:rPr>
        <w:t>EXECUTIVE SUMMARY</w:t>
      </w:r>
      <w:r w:rsidR="00215FE9">
        <w:rPr>
          <w:rFonts w:ascii="Arial" w:hAnsi="Arial" w:cs="Arial"/>
          <w:color w:val="00B0F0"/>
          <w:sz w:val="22"/>
          <w:szCs w:val="22"/>
        </w:rPr>
        <w:tab/>
      </w:r>
      <w:r w:rsidR="00215FE9">
        <w:rPr>
          <w:rFonts w:ascii="Arial" w:hAnsi="Arial" w:cs="Arial"/>
          <w:color w:val="00B0F0"/>
          <w:sz w:val="22"/>
          <w:szCs w:val="22"/>
        </w:rPr>
        <w:tab/>
      </w:r>
      <w:r w:rsidR="00215FE9">
        <w:rPr>
          <w:rFonts w:ascii="Arial" w:hAnsi="Arial" w:cs="Arial"/>
          <w:color w:val="00B0F0"/>
          <w:sz w:val="22"/>
          <w:szCs w:val="22"/>
        </w:rPr>
        <w:tab/>
      </w:r>
      <w:r w:rsidR="00215FE9">
        <w:rPr>
          <w:rFonts w:ascii="Arial" w:hAnsi="Arial" w:cs="Arial"/>
          <w:color w:val="00B0F0"/>
          <w:sz w:val="22"/>
          <w:szCs w:val="22"/>
        </w:rPr>
        <w:tab/>
      </w:r>
      <w:r w:rsidR="00215FE9">
        <w:rPr>
          <w:rFonts w:ascii="Arial" w:hAnsi="Arial" w:cs="Arial"/>
          <w:color w:val="00B0F0"/>
          <w:sz w:val="22"/>
          <w:szCs w:val="22"/>
        </w:rPr>
        <w:tab/>
      </w:r>
      <w:r w:rsidR="00215FE9">
        <w:rPr>
          <w:rFonts w:ascii="Arial" w:hAnsi="Arial" w:cs="Arial"/>
          <w:color w:val="00B0F0"/>
          <w:sz w:val="22"/>
          <w:szCs w:val="22"/>
        </w:rPr>
        <w:tab/>
      </w:r>
      <w:r w:rsidR="00215FE9">
        <w:rPr>
          <w:rFonts w:ascii="Arial" w:hAnsi="Arial" w:cs="Arial"/>
          <w:color w:val="00B0F0"/>
          <w:sz w:val="22"/>
          <w:szCs w:val="22"/>
        </w:rPr>
        <w:tab/>
      </w:r>
      <w:r w:rsidR="00215FE9">
        <w:rPr>
          <w:rFonts w:ascii="Arial" w:hAnsi="Arial" w:cs="Arial"/>
          <w:color w:val="00B0F0"/>
          <w:sz w:val="22"/>
          <w:szCs w:val="22"/>
        </w:rPr>
        <w:tab/>
      </w:r>
      <w:r w:rsidR="00215FE9">
        <w:rPr>
          <w:rFonts w:ascii="Arial" w:hAnsi="Arial" w:cs="Arial"/>
          <w:color w:val="00B0F0"/>
          <w:sz w:val="22"/>
          <w:szCs w:val="22"/>
        </w:rPr>
        <w:tab/>
        <w:t>4</w:t>
      </w:r>
    </w:p>
    <w:p w:rsidR="00E01EC7" w:rsidRPr="00215FE9" w:rsidRDefault="00215FE9" w:rsidP="00004399">
      <w:pPr>
        <w:pStyle w:val="Heading1"/>
        <w:keepLines/>
        <w:numPr>
          <w:ilvl w:val="0"/>
          <w:numId w:val="2"/>
        </w:numPr>
        <w:spacing w:before="120" w:after="120" w:line="240" w:lineRule="auto"/>
        <w:ind w:left="425" w:hanging="425"/>
        <w:rPr>
          <w:rFonts w:ascii="Arial" w:hAnsi="Arial" w:cs="Arial"/>
          <w:color w:val="00B0F0"/>
          <w:sz w:val="22"/>
          <w:szCs w:val="22"/>
        </w:rPr>
      </w:pPr>
      <w:r w:rsidRPr="006A39DE">
        <w:rPr>
          <w:rFonts w:ascii="Arial" w:hAnsi="Arial" w:cs="Arial"/>
          <w:color w:val="00B0F0"/>
          <w:sz w:val="22"/>
          <w:szCs w:val="22"/>
        </w:rPr>
        <w:t>PROJECT COMPONENTS</w:t>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t>6</w:t>
      </w:r>
    </w:p>
    <w:p w:rsidR="00215FE9" w:rsidRDefault="00215FE9" w:rsidP="00004399">
      <w:pPr>
        <w:pStyle w:val="Heading1"/>
        <w:keepLines/>
        <w:numPr>
          <w:ilvl w:val="0"/>
          <w:numId w:val="2"/>
        </w:numPr>
        <w:spacing w:before="120" w:after="120" w:line="240" w:lineRule="auto"/>
        <w:ind w:left="425" w:hanging="425"/>
        <w:rPr>
          <w:rFonts w:ascii="Arial" w:hAnsi="Arial" w:cs="Arial"/>
          <w:color w:val="00B0F0"/>
          <w:sz w:val="22"/>
          <w:szCs w:val="22"/>
        </w:rPr>
      </w:pPr>
      <w:r w:rsidRPr="006A39DE">
        <w:rPr>
          <w:rFonts w:ascii="Arial" w:hAnsi="Arial" w:cs="Arial"/>
          <w:color w:val="00B0F0"/>
          <w:sz w:val="22"/>
          <w:szCs w:val="22"/>
        </w:rPr>
        <w:t>CHALLENGES</w:t>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t>22</w:t>
      </w:r>
      <w:r w:rsidR="00004399">
        <w:rPr>
          <w:rFonts w:ascii="Arial" w:hAnsi="Arial" w:cs="Arial"/>
          <w:color w:val="00B0F0"/>
          <w:sz w:val="22"/>
          <w:szCs w:val="22"/>
        </w:rPr>
        <w:tab/>
      </w:r>
    </w:p>
    <w:p w:rsidR="00215FE9" w:rsidRPr="00215FE9" w:rsidRDefault="00215FE9" w:rsidP="00004399">
      <w:pPr>
        <w:pStyle w:val="Heading1"/>
        <w:keepLines/>
        <w:numPr>
          <w:ilvl w:val="0"/>
          <w:numId w:val="2"/>
        </w:numPr>
        <w:spacing w:before="120" w:after="120" w:line="240" w:lineRule="auto"/>
        <w:ind w:left="425" w:hanging="425"/>
        <w:rPr>
          <w:rFonts w:ascii="Arial" w:hAnsi="Arial" w:cs="Arial"/>
          <w:color w:val="00B0F0"/>
          <w:sz w:val="22"/>
          <w:szCs w:val="22"/>
        </w:rPr>
      </w:pPr>
      <w:r>
        <w:rPr>
          <w:rFonts w:ascii="Arial" w:hAnsi="Arial" w:cs="Arial"/>
          <w:color w:val="00B0F0"/>
          <w:sz w:val="22"/>
          <w:szCs w:val="22"/>
        </w:rPr>
        <w:t>LESSONS LEARNED AND RECOMMENDATIONS</w:t>
      </w:r>
      <w:r w:rsidRPr="00215FE9">
        <w:rPr>
          <w:rFonts w:ascii="Arial" w:hAnsi="Arial" w:cs="Arial"/>
          <w:color w:val="00B0F0"/>
          <w:sz w:val="22"/>
          <w:szCs w:val="22"/>
        </w:rPr>
        <w:t>CASE STUDIES</w:t>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t>23</w:t>
      </w:r>
      <w:r w:rsidR="00004399">
        <w:rPr>
          <w:rFonts w:ascii="Arial" w:hAnsi="Arial" w:cs="Arial"/>
          <w:color w:val="00B0F0"/>
          <w:sz w:val="22"/>
          <w:szCs w:val="22"/>
        </w:rPr>
        <w:tab/>
      </w:r>
    </w:p>
    <w:p w:rsidR="00974E58" w:rsidRDefault="00215FE9" w:rsidP="00974E58">
      <w:pPr>
        <w:pStyle w:val="Heading1"/>
        <w:keepLines/>
        <w:numPr>
          <w:ilvl w:val="0"/>
          <w:numId w:val="2"/>
        </w:numPr>
        <w:spacing w:before="120" w:after="120" w:line="240" w:lineRule="auto"/>
        <w:ind w:left="425" w:hanging="425"/>
        <w:rPr>
          <w:rFonts w:ascii="Arial" w:hAnsi="Arial" w:cs="Arial"/>
          <w:color w:val="00B0F0"/>
          <w:sz w:val="22"/>
          <w:szCs w:val="22"/>
        </w:rPr>
      </w:pPr>
      <w:r>
        <w:rPr>
          <w:rFonts w:ascii="Arial" w:hAnsi="Arial" w:cs="Arial"/>
          <w:color w:val="00B0F0"/>
          <w:sz w:val="22"/>
          <w:szCs w:val="22"/>
        </w:rPr>
        <w:t>CASE STUDIES</w:t>
      </w:r>
      <w:r w:rsidR="00004399">
        <w:rPr>
          <w:rFonts w:ascii="Arial" w:hAnsi="Arial" w:cs="Arial"/>
          <w:color w:val="00B0F0"/>
          <w:sz w:val="22"/>
          <w:szCs w:val="22"/>
        </w:rPr>
        <w:tab/>
      </w:r>
      <w:r w:rsidR="00004399">
        <w:rPr>
          <w:rFonts w:ascii="Arial" w:hAnsi="Arial" w:cs="Arial"/>
          <w:color w:val="00B0F0"/>
          <w:sz w:val="22"/>
          <w:szCs w:val="22"/>
        </w:rPr>
        <w:tab/>
      </w:r>
      <w:r w:rsidR="00004399">
        <w:rPr>
          <w:rFonts w:ascii="Arial" w:hAnsi="Arial" w:cs="Arial"/>
          <w:color w:val="00B0F0"/>
          <w:sz w:val="22"/>
          <w:szCs w:val="22"/>
        </w:rPr>
        <w:tab/>
      </w:r>
      <w:r w:rsidR="00974E58">
        <w:rPr>
          <w:rFonts w:ascii="Arial" w:hAnsi="Arial" w:cs="Arial"/>
          <w:color w:val="00B0F0"/>
          <w:sz w:val="22"/>
          <w:szCs w:val="22"/>
        </w:rPr>
        <w:tab/>
      </w:r>
      <w:r w:rsidR="00974E58">
        <w:rPr>
          <w:rFonts w:ascii="Arial" w:hAnsi="Arial" w:cs="Arial"/>
          <w:color w:val="00B0F0"/>
          <w:sz w:val="22"/>
          <w:szCs w:val="22"/>
        </w:rPr>
        <w:tab/>
      </w:r>
      <w:r w:rsidR="00974E58">
        <w:rPr>
          <w:rFonts w:ascii="Arial" w:hAnsi="Arial" w:cs="Arial"/>
          <w:color w:val="00B0F0"/>
          <w:sz w:val="22"/>
          <w:szCs w:val="22"/>
        </w:rPr>
        <w:tab/>
      </w:r>
      <w:r w:rsidR="00974E58">
        <w:rPr>
          <w:rFonts w:ascii="Arial" w:hAnsi="Arial" w:cs="Arial"/>
          <w:color w:val="00B0F0"/>
          <w:sz w:val="22"/>
          <w:szCs w:val="22"/>
        </w:rPr>
        <w:tab/>
      </w:r>
      <w:r w:rsidR="00974E58">
        <w:rPr>
          <w:rFonts w:ascii="Arial" w:hAnsi="Arial" w:cs="Arial"/>
          <w:color w:val="00B0F0"/>
          <w:sz w:val="22"/>
          <w:szCs w:val="22"/>
        </w:rPr>
        <w:tab/>
      </w:r>
      <w:r w:rsidR="00974E58">
        <w:rPr>
          <w:rFonts w:ascii="Arial" w:hAnsi="Arial" w:cs="Arial"/>
          <w:color w:val="00B0F0"/>
          <w:sz w:val="22"/>
          <w:szCs w:val="22"/>
        </w:rPr>
        <w:tab/>
      </w:r>
      <w:r w:rsidR="00974E58">
        <w:rPr>
          <w:rFonts w:ascii="Arial" w:hAnsi="Arial" w:cs="Arial"/>
          <w:color w:val="00B0F0"/>
          <w:sz w:val="22"/>
          <w:szCs w:val="22"/>
        </w:rPr>
        <w:tab/>
        <w:t>24</w:t>
      </w:r>
      <w:r w:rsidR="00974E58">
        <w:rPr>
          <w:rFonts w:ascii="Arial" w:hAnsi="Arial" w:cs="Arial"/>
          <w:color w:val="00B0F0"/>
          <w:sz w:val="22"/>
          <w:szCs w:val="22"/>
        </w:rPr>
        <w:tab/>
      </w:r>
    </w:p>
    <w:p w:rsidR="00974E58" w:rsidRPr="00974E58" w:rsidRDefault="00974E58" w:rsidP="00974E58">
      <w:pPr>
        <w:pStyle w:val="Heading1"/>
        <w:keepLines/>
        <w:numPr>
          <w:ilvl w:val="0"/>
          <w:numId w:val="2"/>
        </w:numPr>
        <w:spacing w:before="120" w:after="120" w:line="240" w:lineRule="auto"/>
        <w:ind w:left="425" w:hanging="425"/>
        <w:rPr>
          <w:rFonts w:ascii="Arial" w:hAnsi="Arial" w:cs="Arial"/>
          <w:color w:val="00B0F0"/>
          <w:sz w:val="22"/>
          <w:szCs w:val="22"/>
        </w:rPr>
      </w:pPr>
      <w:r w:rsidRPr="00974E58">
        <w:rPr>
          <w:rFonts w:ascii="Arial" w:hAnsi="Arial" w:cs="Arial"/>
          <w:color w:val="00B0F0"/>
          <w:sz w:val="22"/>
          <w:szCs w:val="22"/>
        </w:rPr>
        <w:t>FINANCIAL ACQUITTAL</w:t>
      </w:r>
      <w:r>
        <w:rPr>
          <w:rFonts w:ascii="Arial" w:hAnsi="Arial" w:cs="Arial"/>
          <w:color w:val="00B0F0"/>
          <w:sz w:val="22"/>
          <w:szCs w:val="22"/>
        </w:rPr>
        <w:tab/>
      </w:r>
      <w:r>
        <w:rPr>
          <w:rFonts w:ascii="Arial" w:hAnsi="Arial" w:cs="Arial"/>
          <w:color w:val="00B0F0"/>
          <w:sz w:val="22"/>
          <w:szCs w:val="22"/>
        </w:rPr>
        <w:tab/>
      </w:r>
      <w:r>
        <w:rPr>
          <w:rFonts w:ascii="Arial" w:hAnsi="Arial" w:cs="Arial"/>
          <w:color w:val="00B0F0"/>
          <w:sz w:val="22"/>
          <w:szCs w:val="22"/>
        </w:rPr>
        <w:tab/>
      </w:r>
      <w:r>
        <w:rPr>
          <w:rFonts w:ascii="Arial" w:hAnsi="Arial" w:cs="Arial"/>
          <w:color w:val="00B0F0"/>
          <w:sz w:val="22"/>
          <w:szCs w:val="22"/>
        </w:rPr>
        <w:tab/>
      </w:r>
      <w:r>
        <w:rPr>
          <w:rFonts w:ascii="Arial" w:hAnsi="Arial" w:cs="Arial"/>
          <w:color w:val="00B0F0"/>
          <w:sz w:val="22"/>
          <w:szCs w:val="22"/>
        </w:rPr>
        <w:tab/>
      </w:r>
      <w:r>
        <w:rPr>
          <w:rFonts w:ascii="Arial" w:hAnsi="Arial" w:cs="Arial"/>
          <w:color w:val="00B0F0"/>
          <w:sz w:val="22"/>
          <w:szCs w:val="22"/>
        </w:rPr>
        <w:tab/>
      </w:r>
      <w:r>
        <w:rPr>
          <w:rFonts w:ascii="Arial" w:hAnsi="Arial" w:cs="Arial"/>
          <w:color w:val="00B0F0"/>
          <w:sz w:val="22"/>
          <w:szCs w:val="22"/>
        </w:rPr>
        <w:tab/>
      </w:r>
      <w:r>
        <w:rPr>
          <w:rFonts w:ascii="Arial" w:hAnsi="Arial" w:cs="Arial"/>
          <w:color w:val="00B0F0"/>
          <w:sz w:val="22"/>
          <w:szCs w:val="22"/>
        </w:rPr>
        <w:tab/>
        <w:t>25</w:t>
      </w:r>
    </w:p>
    <w:p w:rsidR="002669E0" w:rsidRPr="006A39DE" w:rsidRDefault="002669E0" w:rsidP="006A39DE">
      <w:pPr>
        <w:spacing w:after="0" w:line="240" w:lineRule="auto"/>
        <w:rPr>
          <w:rFonts w:ascii="Arial" w:hAnsi="Arial" w:cs="Arial"/>
          <w:lang w:eastAsia="en-GB"/>
        </w:rPr>
      </w:pPr>
    </w:p>
    <w:p w:rsidR="00E01EC7" w:rsidRPr="00215FE9" w:rsidRDefault="00E01EC7" w:rsidP="00215FE9">
      <w:pPr>
        <w:spacing w:after="0" w:line="240" w:lineRule="auto"/>
        <w:rPr>
          <w:rFonts w:ascii="Arial" w:hAnsi="Arial" w:cs="Arial"/>
          <w:b/>
          <w:bCs/>
          <w:color w:val="00B0F0"/>
          <w:lang w:eastAsia="en-GB"/>
        </w:rPr>
      </w:pPr>
      <w:r w:rsidRPr="00215FE9">
        <w:rPr>
          <w:rFonts w:ascii="Arial" w:hAnsi="Arial" w:cs="Arial"/>
          <w:b/>
          <w:bCs/>
          <w:color w:val="00B0F0"/>
          <w:lang w:eastAsia="en-GB"/>
        </w:rPr>
        <w:t>TABLES</w:t>
      </w:r>
    </w:p>
    <w:p w:rsidR="00E01EC7" w:rsidRPr="006A39DE" w:rsidRDefault="00E01EC7" w:rsidP="00215FE9">
      <w:pPr>
        <w:pStyle w:val="ListParagraph"/>
        <w:spacing w:after="0" w:line="240" w:lineRule="auto"/>
        <w:ind w:left="0"/>
        <w:rPr>
          <w:rFonts w:ascii="Arial" w:hAnsi="Arial" w:cs="Arial"/>
        </w:rPr>
      </w:pPr>
      <w:r w:rsidRPr="006A39DE">
        <w:rPr>
          <w:rFonts w:ascii="Arial" w:hAnsi="Arial" w:cs="Arial"/>
          <w:lang w:eastAsia="en-GB"/>
        </w:rPr>
        <w:t>Table 1: CAC Training Pre and Post Test Scores</w:t>
      </w:r>
      <w:r w:rsidRPr="006A39DE">
        <w:rPr>
          <w:rFonts w:ascii="Arial" w:hAnsi="Arial" w:cs="Arial"/>
        </w:rPr>
        <w:t xml:space="preserve"> </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7</w:t>
      </w:r>
    </w:p>
    <w:p w:rsidR="00E01EC7" w:rsidRPr="006A39DE" w:rsidRDefault="00E01EC7" w:rsidP="00215FE9">
      <w:pPr>
        <w:pStyle w:val="ListParagraph"/>
        <w:spacing w:after="0" w:line="240" w:lineRule="auto"/>
        <w:ind w:left="0"/>
        <w:rPr>
          <w:rFonts w:ascii="Arial" w:hAnsi="Arial" w:cs="Arial"/>
        </w:rPr>
      </w:pPr>
      <w:r w:rsidRPr="006A39DE">
        <w:rPr>
          <w:rFonts w:ascii="Arial" w:hAnsi="Arial" w:cs="Arial"/>
        </w:rPr>
        <w:t>Table 2: Number of providers trained on CAC by province</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8</w:t>
      </w:r>
    </w:p>
    <w:p w:rsidR="00E01EC7" w:rsidRPr="006A39DE" w:rsidRDefault="00E01EC7" w:rsidP="00215FE9">
      <w:pPr>
        <w:pStyle w:val="ListParagraph"/>
        <w:spacing w:after="0" w:line="240" w:lineRule="auto"/>
        <w:ind w:left="0"/>
        <w:rPr>
          <w:rFonts w:ascii="Arial" w:hAnsi="Arial" w:cs="Arial"/>
        </w:rPr>
      </w:pPr>
      <w:r w:rsidRPr="006A39DE">
        <w:rPr>
          <w:rFonts w:ascii="Arial" w:hAnsi="Arial" w:cs="Arial"/>
        </w:rPr>
        <w:t>Table 3: Average Pre test versus Post Test scores by topic</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8</w:t>
      </w:r>
    </w:p>
    <w:p w:rsidR="00E01EC7" w:rsidRPr="006A39DE" w:rsidRDefault="00E01EC7" w:rsidP="00215FE9">
      <w:pPr>
        <w:pStyle w:val="ListParagraph"/>
        <w:spacing w:after="0" w:line="240" w:lineRule="auto"/>
        <w:ind w:left="0"/>
        <w:rPr>
          <w:rFonts w:ascii="Arial" w:hAnsi="Arial" w:cs="Arial"/>
        </w:rPr>
      </w:pPr>
      <w:r w:rsidRPr="006A39DE">
        <w:rPr>
          <w:rFonts w:ascii="Arial" w:hAnsi="Arial" w:cs="Arial"/>
        </w:rPr>
        <w:t>Table 4: Health Facilities Assessed and Selected</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9</w:t>
      </w:r>
      <w:r w:rsidR="00004399">
        <w:rPr>
          <w:rFonts w:ascii="Arial" w:hAnsi="Arial" w:cs="Arial"/>
        </w:rPr>
        <w:tab/>
      </w:r>
    </w:p>
    <w:p w:rsidR="00E01EC7" w:rsidRPr="006A39DE" w:rsidRDefault="00E01EC7" w:rsidP="00215FE9">
      <w:pPr>
        <w:pStyle w:val="ListParagraph"/>
        <w:spacing w:after="0" w:line="240" w:lineRule="auto"/>
        <w:ind w:left="0"/>
        <w:rPr>
          <w:rFonts w:ascii="Arial" w:hAnsi="Arial" w:cs="Arial"/>
        </w:rPr>
      </w:pPr>
      <w:r w:rsidRPr="006A39DE">
        <w:rPr>
          <w:rFonts w:ascii="Arial" w:hAnsi="Arial" w:cs="Arial"/>
        </w:rPr>
        <w:t>Table 5: Number of providers selected to attend by training category</w:t>
      </w:r>
      <w:r w:rsidR="00004399">
        <w:rPr>
          <w:rFonts w:ascii="Arial" w:hAnsi="Arial" w:cs="Arial"/>
        </w:rPr>
        <w:tab/>
      </w:r>
      <w:r w:rsidR="00004399">
        <w:rPr>
          <w:rFonts w:ascii="Arial" w:hAnsi="Arial" w:cs="Arial"/>
        </w:rPr>
        <w:tab/>
      </w:r>
      <w:r w:rsidR="00004399">
        <w:rPr>
          <w:rFonts w:ascii="Arial" w:hAnsi="Arial" w:cs="Arial"/>
        </w:rPr>
        <w:tab/>
        <w:t>10</w:t>
      </w:r>
    </w:p>
    <w:p w:rsidR="00E01EC7" w:rsidRPr="006A39DE" w:rsidRDefault="00E01EC7" w:rsidP="00215FE9">
      <w:pPr>
        <w:pStyle w:val="ListParagraph"/>
        <w:spacing w:after="0" w:line="240" w:lineRule="auto"/>
        <w:ind w:left="0"/>
        <w:rPr>
          <w:rFonts w:ascii="Arial" w:hAnsi="Arial" w:cs="Arial"/>
        </w:rPr>
      </w:pPr>
      <w:r w:rsidRPr="006A39DE">
        <w:rPr>
          <w:rFonts w:ascii="Arial" w:hAnsi="Arial" w:cs="Arial"/>
        </w:rPr>
        <w:t>Table 6: Number of quality assurance assessments of trained providers</w:t>
      </w:r>
      <w:r w:rsidR="00004399">
        <w:rPr>
          <w:rFonts w:ascii="Arial" w:hAnsi="Arial" w:cs="Arial"/>
        </w:rPr>
        <w:tab/>
      </w:r>
      <w:r w:rsidR="00004399">
        <w:rPr>
          <w:rFonts w:ascii="Arial" w:hAnsi="Arial" w:cs="Arial"/>
        </w:rPr>
        <w:tab/>
      </w:r>
      <w:r w:rsidR="00004399">
        <w:rPr>
          <w:rFonts w:ascii="Arial" w:hAnsi="Arial" w:cs="Arial"/>
        </w:rPr>
        <w:tab/>
        <w:t>10</w:t>
      </w:r>
    </w:p>
    <w:p w:rsidR="00E01EC7" w:rsidRPr="00215FE9" w:rsidRDefault="00E01EC7" w:rsidP="00215FE9">
      <w:pPr>
        <w:spacing w:after="0" w:line="240" w:lineRule="auto"/>
        <w:rPr>
          <w:rFonts w:ascii="Arial" w:hAnsi="Arial" w:cs="Arial"/>
        </w:rPr>
      </w:pPr>
      <w:r w:rsidRPr="00215FE9">
        <w:rPr>
          <w:rFonts w:ascii="Arial" w:hAnsi="Arial" w:cs="Arial"/>
        </w:rPr>
        <w:t>Table 7: Facilities refurbishment</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11</w:t>
      </w:r>
      <w:r w:rsidR="00004399">
        <w:rPr>
          <w:rFonts w:ascii="Arial" w:hAnsi="Arial" w:cs="Arial"/>
        </w:rPr>
        <w:tab/>
      </w:r>
    </w:p>
    <w:p w:rsidR="00E01EC7" w:rsidRPr="00215FE9" w:rsidRDefault="00E01EC7" w:rsidP="00215FE9">
      <w:pPr>
        <w:spacing w:after="0" w:line="240" w:lineRule="auto"/>
        <w:rPr>
          <w:rFonts w:ascii="Arial" w:hAnsi="Arial" w:cs="Arial"/>
        </w:rPr>
      </w:pPr>
      <w:r w:rsidRPr="00215FE9">
        <w:rPr>
          <w:rFonts w:ascii="Arial" w:hAnsi="Arial" w:cs="Arial"/>
        </w:rPr>
        <w:t>Table 8: Number of IUD and CAC Kits provided</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12</w:t>
      </w:r>
    </w:p>
    <w:p w:rsidR="00E01EC7" w:rsidRPr="006A39DE" w:rsidRDefault="00E01EC7" w:rsidP="00215FE9">
      <w:pPr>
        <w:pStyle w:val="ListParagraph"/>
        <w:spacing w:after="0" w:line="240" w:lineRule="auto"/>
        <w:ind w:left="0"/>
        <w:rPr>
          <w:rFonts w:ascii="Arial" w:hAnsi="Arial" w:cs="Arial"/>
        </w:rPr>
      </w:pPr>
      <w:r w:rsidRPr="006A39DE">
        <w:rPr>
          <w:rFonts w:ascii="Arial" w:hAnsi="Arial" w:cs="Arial"/>
        </w:rPr>
        <w:t>Table 9: Number of IEC materials printed and distributed</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13</w:t>
      </w:r>
    </w:p>
    <w:p w:rsidR="00E01EC7" w:rsidRPr="00215FE9" w:rsidRDefault="00E01EC7" w:rsidP="00215FE9">
      <w:pPr>
        <w:spacing w:after="0" w:line="240" w:lineRule="auto"/>
        <w:rPr>
          <w:rFonts w:ascii="Arial" w:hAnsi="Arial" w:cs="Arial"/>
        </w:rPr>
      </w:pPr>
      <w:r w:rsidRPr="00215FE9">
        <w:rPr>
          <w:rFonts w:ascii="Arial" w:hAnsi="Arial" w:cs="Arial"/>
        </w:rPr>
        <w:t>Table 10: Demand Creation Related Activities conducted and audience reached</w:t>
      </w:r>
      <w:r w:rsidR="00004399">
        <w:rPr>
          <w:rFonts w:ascii="Arial" w:hAnsi="Arial" w:cs="Arial"/>
        </w:rPr>
        <w:tab/>
      </w:r>
      <w:r w:rsidR="00004399">
        <w:rPr>
          <w:rFonts w:ascii="Arial" w:hAnsi="Arial" w:cs="Arial"/>
        </w:rPr>
        <w:tab/>
        <w:t>14</w:t>
      </w:r>
    </w:p>
    <w:p w:rsidR="00E01EC7" w:rsidRPr="00215FE9" w:rsidRDefault="00E01EC7" w:rsidP="00215FE9">
      <w:pPr>
        <w:spacing w:after="0" w:line="240" w:lineRule="auto"/>
        <w:rPr>
          <w:rFonts w:ascii="Arial" w:hAnsi="Arial" w:cs="Arial"/>
        </w:rPr>
      </w:pPr>
      <w:r w:rsidRPr="00215FE9">
        <w:rPr>
          <w:rFonts w:ascii="Arial" w:hAnsi="Arial" w:cs="Arial"/>
        </w:rPr>
        <w:t>Table 11: Number of VHSG trained under RMMP</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15</w:t>
      </w:r>
    </w:p>
    <w:p w:rsidR="00E01EC7" w:rsidRPr="00215FE9" w:rsidRDefault="00E01EC7" w:rsidP="00215FE9">
      <w:pPr>
        <w:spacing w:after="0" w:line="240" w:lineRule="auto"/>
        <w:rPr>
          <w:rFonts w:ascii="Arial" w:hAnsi="Arial" w:cs="Arial"/>
        </w:rPr>
      </w:pPr>
      <w:r w:rsidRPr="00215FE9">
        <w:rPr>
          <w:rFonts w:ascii="Arial" w:hAnsi="Arial" w:cs="Arial"/>
        </w:rPr>
        <w:t>Table 12: Number of health facilities assessed and selected</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16</w:t>
      </w:r>
      <w:r w:rsidR="00004399">
        <w:rPr>
          <w:rFonts w:ascii="Arial" w:hAnsi="Arial" w:cs="Arial"/>
        </w:rPr>
        <w:tab/>
      </w:r>
    </w:p>
    <w:p w:rsidR="00E01EC7" w:rsidRPr="00215FE9" w:rsidRDefault="00E01EC7" w:rsidP="00215FE9">
      <w:pPr>
        <w:spacing w:after="0" w:line="240" w:lineRule="auto"/>
        <w:rPr>
          <w:rFonts w:ascii="Arial" w:hAnsi="Arial" w:cs="Arial"/>
        </w:rPr>
      </w:pPr>
      <w:r w:rsidRPr="00215FE9">
        <w:rPr>
          <w:rFonts w:ascii="Arial" w:hAnsi="Arial" w:cs="Arial"/>
        </w:rPr>
        <w:t>Table 13: Number of participants attended orientation workshops</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17</w:t>
      </w:r>
    </w:p>
    <w:p w:rsidR="00E01EC7" w:rsidRPr="00215FE9" w:rsidRDefault="00E01EC7" w:rsidP="00215FE9">
      <w:pPr>
        <w:spacing w:after="0" w:line="240" w:lineRule="auto"/>
        <w:rPr>
          <w:rFonts w:ascii="Arial" w:hAnsi="Arial" w:cs="Arial"/>
        </w:rPr>
      </w:pPr>
      <w:r w:rsidRPr="00215FE9">
        <w:rPr>
          <w:rFonts w:ascii="Arial" w:hAnsi="Arial" w:cs="Arial"/>
        </w:rPr>
        <w:t>Table 14: Number of IUD insertion under RMMP in each province</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18</w:t>
      </w:r>
      <w:r w:rsidR="00004399">
        <w:rPr>
          <w:rFonts w:ascii="Arial" w:hAnsi="Arial" w:cs="Arial"/>
        </w:rPr>
        <w:tab/>
      </w:r>
    </w:p>
    <w:p w:rsidR="00E01EC7" w:rsidRPr="00215FE9" w:rsidRDefault="00E01EC7" w:rsidP="00215FE9">
      <w:pPr>
        <w:spacing w:after="0" w:line="240" w:lineRule="auto"/>
        <w:rPr>
          <w:rFonts w:ascii="Arial" w:hAnsi="Arial" w:cs="Arial"/>
        </w:rPr>
      </w:pPr>
      <w:r w:rsidRPr="00215FE9">
        <w:rPr>
          <w:rFonts w:ascii="Arial" w:hAnsi="Arial" w:cs="Arial"/>
        </w:rPr>
        <w:t>Table 15: Number of abortion cases performed July-December 2011</w:t>
      </w:r>
      <w:r w:rsidR="00004399">
        <w:rPr>
          <w:rFonts w:ascii="Arial" w:hAnsi="Arial" w:cs="Arial"/>
        </w:rPr>
        <w:tab/>
      </w:r>
      <w:r w:rsidR="00004399">
        <w:rPr>
          <w:rFonts w:ascii="Arial" w:hAnsi="Arial" w:cs="Arial"/>
        </w:rPr>
        <w:tab/>
      </w:r>
      <w:r w:rsidR="00004399">
        <w:rPr>
          <w:rFonts w:ascii="Arial" w:hAnsi="Arial" w:cs="Arial"/>
        </w:rPr>
        <w:tab/>
        <w:t>19</w:t>
      </w:r>
    </w:p>
    <w:p w:rsidR="00E01EC7" w:rsidRPr="00215FE9" w:rsidRDefault="00E01EC7" w:rsidP="00215FE9">
      <w:pPr>
        <w:spacing w:after="0" w:line="240" w:lineRule="auto"/>
        <w:rPr>
          <w:rFonts w:ascii="Arial" w:hAnsi="Arial" w:cs="Arial"/>
          <w:u w:val="single"/>
        </w:rPr>
      </w:pPr>
      <w:r w:rsidRPr="00215FE9">
        <w:rPr>
          <w:rFonts w:ascii="Arial" w:hAnsi="Arial" w:cs="Arial"/>
        </w:rPr>
        <w:t>Table 16: Key Performance Indicator Results</w:t>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r>
      <w:r w:rsidR="00004399">
        <w:rPr>
          <w:rFonts w:ascii="Arial" w:hAnsi="Arial" w:cs="Arial"/>
        </w:rPr>
        <w:tab/>
        <w:t>20</w:t>
      </w:r>
    </w:p>
    <w:p w:rsidR="00E01EC7" w:rsidRDefault="00E01EC7" w:rsidP="006A39DE">
      <w:pPr>
        <w:pStyle w:val="ListParagraph"/>
        <w:spacing w:after="0" w:line="240" w:lineRule="auto"/>
        <w:rPr>
          <w:rFonts w:ascii="Arial" w:hAnsi="Arial" w:cs="Arial"/>
          <w:b/>
          <w:bCs/>
          <w:lang w:eastAsia="en-GB"/>
        </w:rPr>
      </w:pPr>
    </w:p>
    <w:p w:rsidR="00974E58" w:rsidRPr="006A39DE" w:rsidRDefault="00974E58" w:rsidP="006A39DE">
      <w:pPr>
        <w:pStyle w:val="ListParagraph"/>
        <w:spacing w:after="0" w:line="240" w:lineRule="auto"/>
        <w:rPr>
          <w:rFonts w:ascii="Arial" w:hAnsi="Arial" w:cs="Arial"/>
          <w:b/>
          <w:bCs/>
          <w:lang w:eastAsia="en-GB"/>
        </w:rPr>
      </w:pPr>
    </w:p>
    <w:p w:rsidR="00E01EC7" w:rsidRPr="00215FE9" w:rsidRDefault="00E01EC7" w:rsidP="00215FE9">
      <w:pPr>
        <w:spacing w:after="0" w:line="240" w:lineRule="auto"/>
        <w:rPr>
          <w:rFonts w:ascii="Arial" w:hAnsi="Arial" w:cs="Arial"/>
          <w:b/>
          <w:bCs/>
          <w:color w:val="00B0F0"/>
          <w:lang w:eastAsia="en-GB"/>
        </w:rPr>
      </w:pPr>
      <w:r w:rsidRPr="00215FE9">
        <w:rPr>
          <w:rFonts w:ascii="Arial" w:hAnsi="Arial" w:cs="Arial"/>
          <w:b/>
          <w:bCs/>
          <w:color w:val="00B0F0"/>
          <w:lang w:eastAsia="en-GB"/>
        </w:rPr>
        <w:t>ANNEXES</w:t>
      </w:r>
      <w:r w:rsidR="00974E58">
        <w:rPr>
          <w:rFonts w:ascii="Arial" w:hAnsi="Arial" w:cs="Arial"/>
          <w:b/>
          <w:bCs/>
          <w:color w:val="00B0F0"/>
          <w:lang w:eastAsia="en-GB"/>
        </w:rPr>
        <w:t xml:space="preserve"> (separate documents)</w:t>
      </w:r>
    </w:p>
    <w:p w:rsidR="00E01EC7" w:rsidRPr="00215FE9" w:rsidRDefault="00E01EC7" w:rsidP="00215FE9">
      <w:pPr>
        <w:spacing w:after="0" w:line="240" w:lineRule="auto"/>
        <w:rPr>
          <w:rFonts w:ascii="Arial" w:hAnsi="Arial" w:cs="Arial"/>
          <w:lang w:eastAsia="en-GB"/>
        </w:rPr>
      </w:pPr>
      <w:r w:rsidRPr="00215FE9">
        <w:rPr>
          <w:rFonts w:ascii="Arial" w:hAnsi="Arial" w:cs="Arial"/>
          <w:lang w:eastAsia="en-GB"/>
        </w:rPr>
        <w:t>Annex1: Agenda of the inception workshop</w:t>
      </w:r>
    </w:p>
    <w:p w:rsidR="00E01EC7" w:rsidRPr="00215FE9" w:rsidRDefault="00E01EC7" w:rsidP="00215FE9">
      <w:pPr>
        <w:spacing w:after="0" w:line="240" w:lineRule="auto"/>
        <w:rPr>
          <w:rFonts w:ascii="Arial" w:hAnsi="Arial" w:cs="Arial"/>
          <w:lang w:eastAsia="en-GB"/>
        </w:rPr>
      </w:pPr>
      <w:r w:rsidRPr="00215FE9">
        <w:rPr>
          <w:rFonts w:ascii="Arial" w:hAnsi="Arial" w:cs="Arial"/>
          <w:lang w:eastAsia="en-GB"/>
        </w:rPr>
        <w:t>Annex 2: Health Facility assessment report</w:t>
      </w:r>
    </w:p>
    <w:p w:rsidR="00E01EC7" w:rsidRPr="00215FE9" w:rsidRDefault="00477FFB" w:rsidP="00215FE9">
      <w:pPr>
        <w:spacing w:after="0" w:line="240" w:lineRule="auto"/>
        <w:rPr>
          <w:rFonts w:ascii="Arial" w:hAnsi="Arial" w:cs="Arial"/>
          <w:lang w:eastAsia="en-GB"/>
        </w:rPr>
      </w:pPr>
      <w:r w:rsidRPr="00215FE9">
        <w:rPr>
          <w:rFonts w:ascii="Arial" w:hAnsi="Arial" w:cs="Arial"/>
          <w:lang w:eastAsia="en-GB"/>
        </w:rPr>
        <w:t xml:space="preserve">Annex 3: </w:t>
      </w:r>
      <w:r w:rsidR="00E01EC7" w:rsidRPr="00215FE9">
        <w:rPr>
          <w:rFonts w:ascii="Arial" w:hAnsi="Arial" w:cs="Arial"/>
          <w:lang w:eastAsia="en-GB"/>
        </w:rPr>
        <w:t xml:space="preserve">Voucher rapid baseline report </w:t>
      </w:r>
    </w:p>
    <w:p w:rsidR="00E01EC7" w:rsidRPr="00215FE9" w:rsidRDefault="00E01EC7" w:rsidP="00215FE9">
      <w:pPr>
        <w:spacing w:after="0" w:line="240" w:lineRule="auto"/>
        <w:rPr>
          <w:rFonts w:ascii="Arial" w:hAnsi="Arial" w:cs="Arial"/>
          <w:lang w:eastAsia="en-GB"/>
        </w:rPr>
      </w:pPr>
      <w:r w:rsidRPr="00215FE9">
        <w:rPr>
          <w:rFonts w:ascii="Arial" w:hAnsi="Arial" w:cs="Arial"/>
          <w:lang w:eastAsia="en-GB"/>
        </w:rPr>
        <w:t>Annex 4: RMMP M&amp;E framework</w:t>
      </w:r>
    </w:p>
    <w:p w:rsidR="00E01EC7" w:rsidRPr="006A39DE" w:rsidRDefault="00E01EC7" w:rsidP="006A39DE">
      <w:pPr>
        <w:pStyle w:val="ListParagraph"/>
        <w:spacing w:after="0" w:line="240" w:lineRule="auto"/>
        <w:rPr>
          <w:rFonts w:ascii="Arial" w:hAnsi="Arial" w:cs="Arial"/>
          <w:color w:val="FF0000"/>
          <w:lang w:eastAsia="en-GB"/>
        </w:rPr>
      </w:pPr>
    </w:p>
    <w:p w:rsidR="00E01EC7" w:rsidRPr="006A39DE" w:rsidRDefault="00E01EC7" w:rsidP="006A39DE">
      <w:pPr>
        <w:spacing w:after="0" w:line="240" w:lineRule="auto"/>
        <w:rPr>
          <w:rFonts w:ascii="Arial" w:hAnsi="Arial" w:cs="Arial"/>
          <w:b/>
          <w:bCs/>
        </w:rPr>
      </w:pPr>
      <w:r w:rsidRPr="006A39DE">
        <w:rPr>
          <w:rFonts w:ascii="Arial" w:hAnsi="Arial" w:cs="Arial"/>
          <w:b/>
          <w:bCs/>
        </w:rPr>
        <w:br w:type="page"/>
      </w:r>
    </w:p>
    <w:p w:rsidR="00E01EC7" w:rsidRPr="006A39DE" w:rsidRDefault="00E01EC7" w:rsidP="00215FE9">
      <w:pPr>
        <w:pStyle w:val="ListParagraph"/>
        <w:numPr>
          <w:ilvl w:val="0"/>
          <w:numId w:val="42"/>
        </w:numPr>
        <w:spacing w:after="0" w:line="240" w:lineRule="auto"/>
        <w:outlineLvl w:val="0"/>
        <w:rPr>
          <w:rFonts w:ascii="Arial" w:hAnsi="Arial" w:cs="Arial"/>
          <w:b/>
          <w:bCs/>
          <w:color w:val="00B0F0"/>
        </w:rPr>
      </w:pPr>
      <w:bookmarkStart w:id="1" w:name="_Toc313267767"/>
      <w:r w:rsidRPr="006A39DE">
        <w:rPr>
          <w:rFonts w:ascii="Arial" w:hAnsi="Arial" w:cs="Arial"/>
          <w:b/>
          <w:bCs/>
          <w:color w:val="00B0F0"/>
        </w:rPr>
        <w:t xml:space="preserve">EXECUTIVE SUMMARY </w:t>
      </w:r>
      <w:bookmarkEnd w:id="1"/>
    </w:p>
    <w:p w:rsidR="006A39DE" w:rsidRPr="006A39DE" w:rsidRDefault="006A39DE" w:rsidP="006A39DE">
      <w:pPr>
        <w:pStyle w:val="ListParagraph"/>
        <w:spacing w:after="0" w:line="240" w:lineRule="auto"/>
        <w:ind w:left="1080"/>
        <w:outlineLvl w:val="0"/>
        <w:rPr>
          <w:rFonts w:ascii="Arial" w:hAnsi="Arial" w:cs="Arial"/>
          <w:b/>
          <w:bCs/>
          <w:color w:val="00B0F0"/>
        </w:rPr>
      </w:pPr>
    </w:p>
    <w:p w:rsidR="00A43AC2" w:rsidRDefault="00E01EC7" w:rsidP="00A43AC2">
      <w:pPr>
        <w:spacing w:after="0" w:line="240" w:lineRule="auto"/>
        <w:rPr>
          <w:rFonts w:ascii="Arial" w:hAnsi="Arial" w:cs="Arial"/>
        </w:rPr>
      </w:pPr>
      <w:r w:rsidRPr="006A39DE">
        <w:rPr>
          <w:rFonts w:ascii="Arial" w:hAnsi="Arial" w:cs="Arial"/>
        </w:rPr>
        <w:t>This report covers the project implementation period of 12 April to 31 December 2011 of the</w:t>
      </w:r>
    </w:p>
    <w:p w:rsidR="00E01EC7" w:rsidRPr="006A39DE" w:rsidRDefault="00E01EC7" w:rsidP="00A43AC2">
      <w:pPr>
        <w:spacing w:after="0" w:line="240" w:lineRule="auto"/>
        <w:rPr>
          <w:rFonts w:ascii="Times New Roman" w:hAnsi="Times New Roman" w:cs="Times New Roman"/>
          <w:b/>
          <w:bCs/>
        </w:rPr>
      </w:pPr>
      <w:r w:rsidRPr="006A39DE">
        <w:rPr>
          <w:rFonts w:ascii="Arial" w:hAnsi="Arial" w:cs="Arial"/>
          <w:i/>
          <w:iCs/>
        </w:rPr>
        <w:t>Reduction in Maternal Mortality Project (RMMP)</w:t>
      </w:r>
      <w:r w:rsidRPr="006A39DE">
        <w:rPr>
          <w:rFonts w:ascii="Arial" w:hAnsi="Arial" w:cs="Arial"/>
        </w:rPr>
        <w:t xml:space="preserve"> implemented by Marie </w:t>
      </w:r>
      <w:proofErr w:type="spellStart"/>
      <w:r w:rsidRPr="006A39DE">
        <w:rPr>
          <w:rFonts w:ascii="Arial" w:hAnsi="Arial" w:cs="Arial"/>
        </w:rPr>
        <w:t>Stopes</w:t>
      </w:r>
      <w:proofErr w:type="spellEnd"/>
      <w:r w:rsidRPr="006A39DE">
        <w:rPr>
          <w:rFonts w:ascii="Arial" w:hAnsi="Arial" w:cs="Arial"/>
        </w:rPr>
        <w:t xml:space="preserve"> International Cambodia (MSIC) under the leadership of the National Maternal and Child Health Center (NMCHC) and financially supported by AusAID.</w:t>
      </w:r>
    </w:p>
    <w:p w:rsidR="00E01EC7" w:rsidRPr="006A39DE" w:rsidRDefault="00E01EC7" w:rsidP="00A43AC2">
      <w:pPr>
        <w:pStyle w:val="BodyText3"/>
        <w:rPr>
          <w:rFonts w:ascii="Arial" w:hAnsi="Arial" w:cs="Arial"/>
          <w:i/>
          <w:iCs/>
          <w:color w:val="auto"/>
        </w:rPr>
      </w:pPr>
      <w:r w:rsidRPr="006A39DE">
        <w:rPr>
          <w:rFonts w:ascii="Arial" w:hAnsi="Arial" w:cs="Arial"/>
          <w:color w:val="auto"/>
        </w:rPr>
        <w:t xml:space="preserve">The goal of the RMMP project is to increase access to quality long term and permanent methods of family planning and safe abortion services, and through this support the Cambodian Ministry of Health (MoH) to implement the </w:t>
      </w:r>
      <w:r w:rsidRPr="006A39DE">
        <w:rPr>
          <w:rFonts w:ascii="Arial" w:hAnsi="Arial" w:cs="Arial"/>
          <w:i/>
          <w:iCs/>
          <w:color w:val="auto"/>
        </w:rPr>
        <w:t xml:space="preserve">Fast Track Initiative Road Map to Reduce Maternal and Newborn Mortality.  </w:t>
      </w:r>
    </w:p>
    <w:p w:rsidR="00E01EC7" w:rsidRPr="006A39DE" w:rsidRDefault="00E01EC7" w:rsidP="006A39DE">
      <w:pPr>
        <w:pStyle w:val="BodyText3"/>
        <w:ind w:left="360"/>
        <w:rPr>
          <w:rFonts w:ascii="Arial" w:hAnsi="Arial" w:cs="Arial"/>
          <w:color w:val="auto"/>
        </w:rPr>
      </w:pPr>
    </w:p>
    <w:p w:rsidR="00E01EC7" w:rsidRPr="006A39DE" w:rsidRDefault="00E01EC7" w:rsidP="00A43AC2">
      <w:pPr>
        <w:pStyle w:val="BodyText3"/>
        <w:rPr>
          <w:rFonts w:ascii="Arial" w:hAnsi="Arial" w:cs="Arial"/>
          <w:color w:val="auto"/>
        </w:rPr>
      </w:pPr>
      <w:r w:rsidRPr="006A39DE">
        <w:rPr>
          <w:rFonts w:ascii="Arial" w:hAnsi="Arial" w:cs="Arial"/>
          <w:color w:val="auto"/>
        </w:rPr>
        <w:t>The project comprises of seven strategic components as follows:</w:t>
      </w:r>
    </w:p>
    <w:p w:rsidR="00E01EC7" w:rsidRPr="006A39DE" w:rsidRDefault="00E01EC7" w:rsidP="006A39DE">
      <w:pPr>
        <w:pStyle w:val="BodyText3"/>
        <w:ind w:left="360"/>
        <w:rPr>
          <w:rFonts w:ascii="Arial" w:hAnsi="Arial" w:cs="Arial"/>
          <w:color w:val="auto"/>
        </w:rPr>
      </w:pPr>
    </w:p>
    <w:p w:rsidR="00E01EC7" w:rsidRPr="006A39DE" w:rsidRDefault="00E01EC7" w:rsidP="006A39DE">
      <w:pPr>
        <w:pStyle w:val="BodyText3"/>
        <w:tabs>
          <w:tab w:val="left" w:pos="1985"/>
        </w:tabs>
        <w:ind w:left="2160" w:hanging="1800"/>
        <w:rPr>
          <w:rFonts w:ascii="Arial" w:hAnsi="Arial" w:cs="Arial"/>
          <w:color w:val="auto"/>
        </w:rPr>
      </w:pPr>
      <w:r w:rsidRPr="006A39DE">
        <w:rPr>
          <w:rFonts w:ascii="Arial" w:hAnsi="Arial" w:cs="Arial"/>
          <w:b/>
          <w:bCs/>
          <w:color w:val="00B0F0"/>
        </w:rPr>
        <w:t>Component 1</w:t>
      </w:r>
      <w:r w:rsidRPr="006A39DE">
        <w:rPr>
          <w:rFonts w:ascii="Arial" w:hAnsi="Arial" w:cs="Arial"/>
          <w:color w:val="00B0F0"/>
        </w:rPr>
        <w:t>:</w:t>
      </w:r>
      <w:r w:rsidRPr="006A39DE">
        <w:rPr>
          <w:rFonts w:ascii="Arial" w:hAnsi="Arial" w:cs="Arial"/>
          <w:color w:val="auto"/>
        </w:rPr>
        <w:t xml:space="preserve"> </w:t>
      </w:r>
      <w:r w:rsidRPr="006A39DE">
        <w:rPr>
          <w:rFonts w:ascii="Arial" w:hAnsi="Arial" w:cs="Arial"/>
          <w:color w:val="auto"/>
        </w:rPr>
        <w:tab/>
      </w:r>
      <w:r w:rsidRPr="006A39DE">
        <w:rPr>
          <w:rFonts w:ascii="Arial" w:hAnsi="Arial" w:cs="Arial"/>
          <w:color w:val="auto"/>
        </w:rPr>
        <w:tab/>
        <w:t>Training in safe abortion and long-term and permanent family planning methods</w:t>
      </w:r>
    </w:p>
    <w:p w:rsidR="00E01EC7" w:rsidRPr="006A39DE" w:rsidRDefault="00E01EC7" w:rsidP="006A39DE">
      <w:pPr>
        <w:pStyle w:val="BodyText3"/>
        <w:ind w:left="360"/>
        <w:rPr>
          <w:rFonts w:ascii="Arial" w:hAnsi="Arial" w:cs="Arial"/>
          <w:color w:val="auto"/>
        </w:rPr>
      </w:pPr>
      <w:r w:rsidRPr="006A39DE">
        <w:rPr>
          <w:rFonts w:ascii="Arial" w:hAnsi="Arial" w:cs="Arial"/>
          <w:b/>
          <w:bCs/>
          <w:color w:val="00B0F0"/>
        </w:rPr>
        <w:t>Component 2</w:t>
      </w:r>
      <w:r w:rsidRPr="006A39DE">
        <w:rPr>
          <w:rFonts w:ascii="Arial" w:hAnsi="Arial" w:cs="Arial"/>
          <w:color w:val="00B0F0"/>
        </w:rPr>
        <w:t>:</w:t>
      </w:r>
      <w:r w:rsidRPr="006A39DE">
        <w:rPr>
          <w:rFonts w:ascii="Arial" w:hAnsi="Arial" w:cs="Arial"/>
          <w:color w:val="auto"/>
        </w:rPr>
        <w:t xml:space="preserve"> </w:t>
      </w:r>
      <w:r w:rsidRPr="006A39DE">
        <w:rPr>
          <w:rFonts w:ascii="Arial" w:hAnsi="Arial" w:cs="Arial"/>
          <w:color w:val="auto"/>
        </w:rPr>
        <w:tab/>
        <w:t>Quality assurance including infection control</w:t>
      </w:r>
    </w:p>
    <w:p w:rsidR="00E01EC7" w:rsidRPr="006A39DE" w:rsidRDefault="00E01EC7" w:rsidP="006A39DE">
      <w:pPr>
        <w:pStyle w:val="BodyText3"/>
        <w:tabs>
          <w:tab w:val="left" w:pos="1985"/>
        </w:tabs>
        <w:ind w:left="360"/>
        <w:rPr>
          <w:rFonts w:ascii="Arial" w:hAnsi="Arial" w:cs="Arial"/>
          <w:color w:val="auto"/>
        </w:rPr>
      </w:pPr>
      <w:r w:rsidRPr="006A39DE">
        <w:rPr>
          <w:rFonts w:ascii="Arial" w:hAnsi="Arial" w:cs="Arial"/>
          <w:b/>
          <w:bCs/>
          <w:color w:val="00B0F0"/>
        </w:rPr>
        <w:t>Component 3:</w:t>
      </w:r>
      <w:r w:rsidRPr="006A39DE">
        <w:rPr>
          <w:rFonts w:ascii="Arial" w:hAnsi="Arial" w:cs="Arial"/>
          <w:color w:val="auto"/>
        </w:rPr>
        <w:t xml:space="preserve"> </w:t>
      </w:r>
      <w:r w:rsidRPr="006A39DE">
        <w:rPr>
          <w:rFonts w:ascii="Arial" w:hAnsi="Arial" w:cs="Arial"/>
          <w:color w:val="auto"/>
        </w:rPr>
        <w:tab/>
      </w:r>
      <w:r w:rsidRPr="006A39DE">
        <w:rPr>
          <w:rFonts w:ascii="Arial" w:hAnsi="Arial" w:cs="Arial"/>
          <w:color w:val="auto"/>
        </w:rPr>
        <w:tab/>
        <w:t>Health facility refurbishment, equipment and supplies</w:t>
      </w:r>
    </w:p>
    <w:p w:rsidR="00E01EC7" w:rsidRPr="006A39DE" w:rsidRDefault="00E01EC7" w:rsidP="006A39DE">
      <w:pPr>
        <w:pStyle w:val="BodyText3"/>
        <w:ind w:left="360"/>
        <w:rPr>
          <w:rFonts w:ascii="Arial" w:hAnsi="Arial" w:cs="Arial"/>
          <w:color w:val="auto"/>
        </w:rPr>
      </w:pPr>
      <w:r w:rsidRPr="006A39DE">
        <w:rPr>
          <w:rFonts w:ascii="Arial" w:hAnsi="Arial" w:cs="Arial"/>
          <w:b/>
          <w:bCs/>
          <w:color w:val="00B0F0"/>
        </w:rPr>
        <w:t>Component 4</w:t>
      </w:r>
      <w:r w:rsidRPr="006A39DE">
        <w:rPr>
          <w:rFonts w:ascii="Arial" w:hAnsi="Arial" w:cs="Arial"/>
          <w:color w:val="auto"/>
        </w:rPr>
        <w:t xml:space="preserve">: </w:t>
      </w:r>
      <w:r w:rsidRPr="006A39DE">
        <w:rPr>
          <w:rFonts w:ascii="Arial" w:hAnsi="Arial" w:cs="Arial"/>
          <w:color w:val="auto"/>
        </w:rPr>
        <w:tab/>
        <w:t>Behaviour change communication and advocacy</w:t>
      </w:r>
    </w:p>
    <w:p w:rsidR="00E01EC7" w:rsidRPr="006A39DE" w:rsidRDefault="00E01EC7" w:rsidP="006A39DE">
      <w:pPr>
        <w:pStyle w:val="BodyText3"/>
        <w:ind w:left="2157" w:hanging="1800"/>
        <w:rPr>
          <w:rFonts w:ascii="Arial" w:hAnsi="Arial" w:cs="Arial"/>
          <w:color w:val="auto"/>
        </w:rPr>
      </w:pPr>
      <w:r w:rsidRPr="006A39DE">
        <w:rPr>
          <w:rFonts w:ascii="Arial" w:hAnsi="Arial" w:cs="Arial"/>
          <w:b/>
          <w:bCs/>
          <w:color w:val="00B0F0"/>
        </w:rPr>
        <w:t>Component 5</w:t>
      </w:r>
      <w:r w:rsidRPr="006A39DE">
        <w:rPr>
          <w:rFonts w:ascii="Arial" w:hAnsi="Arial" w:cs="Arial"/>
          <w:color w:val="00B0F0"/>
        </w:rPr>
        <w:t>:</w:t>
      </w:r>
      <w:r w:rsidRPr="006A39DE">
        <w:rPr>
          <w:rFonts w:ascii="Arial" w:hAnsi="Arial" w:cs="Arial"/>
          <w:color w:val="auto"/>
        </w:rPr>
        <w:t xml:space="preserve"> </w:t>
      </w:r>
      <w:r w:rsidRPr="006A39DE">
        <w:rPr>
          <w:rFonts w:ascii="Arial" w:hAnsi="Arial" w:cs="Arial"/>
          <w:color w:val="auto"/>
        </w:rPr>
        <w:tab/>
        <w:t>Increasing access to long-term and permanent family planning methods through public/private partnerships</w:t>
      </w:r>
    </w:p>
    <w:p w:rsidR="00E01EC7" w:rsidRPr="006A39DE" w:rsidRDefault="00E01EC7" w:rsidP="006A39DE">
      <w:pPr>
        <w:pStyle w:val="BodyText3"/>
        <w:ind w:left="2157" w:hanging="1797"/>
        <w:rPr>
          <w:rFonts w:ascii="Arial" w:hAnsi="Arial" w:cs="Arial"/>
          <w:color w:val="auto"/>
        </w:rPr>
      </w:pPr>
      <w:r w:rsidRPr="006A39DE">
        <w:rPr>
          <w:rFonts w:ascii="Arial" w:hAnsi="Arial" w:cs="Arial"/>
          <w:b/>
          <w:bCs/>
          <w:color w:val="00B0F0"/>
        </w:rPr>
        <w:t>Component 6</w:t>
      </w:r>
      <w:r w:rsidRPr="006A39DE">
        <w:rPr>
          <w:rFonts w:ascii="Arial" w:hAnsi="Arial" w:cs="Arial"/>
          <w:color w:val="00B0F0"/>
        </w:rPr>
        <w:t>:</w:t>
      </w:r>
      <w:r w:rsidRPr="006A39DE">
        <w:rPr>
          <w:rFonts w:ascii="Arial" w:hAnsi="Arial" w:cs="Arial"/>
          <w:color w:val="auto"/>
        </w:rPr>
        <w:t xml:space="preserve"> </w:t>
      </w:r>
      <w:r w:rsidRPr="006A39DE">
        <w:rPr>
          <w:rFonts w:ascii="Arial" w:hAnsi="Arial" w:cs="Arial"/>
          <w:color w:val="auto"/>
        </w:rPr>
        <w:tab/>
        <w:t>Project Management, technical assistance, and organisational strengthening</w:t>
      </w:r>
    </w:p>
    <w:p w:rsidR="00E01EC7" w:rsidRPr="006A39DE" w:rsidRDefault="00E01EC7" w:rsidP="006A39DE">
      <w:pPr>
        <w:pStyle w:val="BodyText3"/>
        <w:ind w:left="2157" w:hanging="1797"/>
        <w:rPr>
          <w:rFonts w:ascii="Arial" w:hAnsi="Arial" w:cs="Arial"/>
          <w:color w:val="auto"/>
        </w:rPr>
      </w:pPr>
      <w:r w:rsidRPr="006A39DE">
        <w:rPr>
          <w:rFonts w:ascii="Arial" w:hAnsi="Arial" w:cs="Arial"/>
          <w:b/>
          <w:bCs/>
          <w:color w:val="00B0F0"/>
        </w:rPr>
        <w:t>Component 7</w:t>
      </w:r>
      <w:r w:rsidRPr="006A39DE">
        <w:rPr>
          <w:rFonts w:ascii="Arial" w:hAnsi="Arial" w:cs="Arial"/>
          <w:color w:val="00B0F0"/>
        </w:rPr>
        <w:t>:</w:t>
      </w:r>
      <w:r w:rsidRPr="006A39DE">
        <w:rPr>
          <w:rFonts w:ascii="Arial" w:hAnsi="Arial" w:cs="Arial"/>
          <w:color w:val="auto"/>
        </w:rPr>
        <w:t xml:space="preserve"> </w:t>
      </w:r>
      <w:r w:rsidRPr="006A39DE">
        <w:rPr>
          <w:rFonts w:ascii="Arial" w:hAnsi="Arial" w:cs="Arial"/>
          <w:color w:val="auto"/>
        </w:rPr>
        <w:tab/>
        <w:t xml:space="preserve">Monitoring and evaluation, and identifying the barriers and enablers to integration within the MoH. </w:t>
      </w:r>
    </w:p>
    <w:p w:rsidR="00E01EC7" w:rsidRPr="006A39DE" w:rsidRDefault="00E01EC7" w:rsidP="006A39DE">
      <w:pPr>
        <w:spacing w:after="0" w:line="240" w:lineRule="auto"/>
        <w:ind w:left="360"/>
        <w:rPr>
          <w:rFonts w:ascii="Arial" w:hAnsi="Arial" w:cs="Arial"/>
        </w:rPr>
      </w:pPr>
    </w:p>
    <w:p w:rsidR="00E01EC7" w:rsidRPr="006A39DE" w:rsidRDefault="00E01EC7" w:rsidP="00A43AC2">
      <w:pPr>
        <w:spacing w:after="0" w:line="240" w:lineRule="auto"/>
        <w:rPr>
          <w:rFonts w:ascii="Arial" w:hAnsi="Arial" w:cs="Arial"/>
        </w:rPr>
      </w:pPr>
      <w:r w:rsidRPr="006A39DE">
        <w:rPr>
          <w:rFonts w:ascii="Arial" w:hAnsi="Arial" w:cs="Arial"/>
        </w:rPr>
        <w:t xml:space="preserve">Project activities were, for the most part, carried out in accordance with the work-plan. The major achievements during this reporting period included: </w:t>
      </w:r>
    </w:p>
    <w:p w:rsidR="00E01EC7" w:rsidRPr="006A39DE" w:rsidRDefault="00E01EC7" w:rsidP="006A39DE">
      <w:pPr>
        <w:pStyle w:val="BodyText3"/>
        <w:rPr>
          <w:rFonts w:ascii="Arial" w:hAnsi="Arial" w:cs="Arial"/>
          <w:color w:val="auto"/>
        </w:rPr>
      </w:pPr>
    </w:p>
    <w:p w:rsidR="00E01EC7" w:rsidRPr="006A39DE" w:rsidRDefault="00E01EC7" w:rsidP="00A43AC2">
      <w:pPr>
        <w:spacing w:after="0" w:line="240" w:lineRule="auto"/>
        <w:rPr>
          <w:rFonts w:ascii="Arial" w:hAnsi="Arial" w:cs="Arial"/>
          <w:b/>
          <w:bCs/>
          <w:color w:val="00B0F0"/>
        </w:rPr>
      </w:pPr>
      <w:r w:rsidRPr="006A39DE">
        <w:rPr>
          <w:rFonts w:ascii="Arial" w:hAnsi="Arial" w:cs="Arial"/>
          <w:b/>
          <w:bCs/>
          <w:color w:val="00B0F0"/>
        </w:rPr>
        <w:t>Project start up:</w:t>
      </w:r>
    </w:p>
    <w:p w:rsidR="00E01EC7" w:rsidRPr="006A39DE" w:rsidRDefault="00E01EC7" w:rsidP="006A39DE">
      <w:pPr>
        <w:pStyle w:val="ListParagraph"/>
        <w:numPr>
          <w:ilvl w:val="0"/>
          <w:numId w:val="3"/>
        </w:numPr>
        <w:spacing w:after="0" w:line="240" w:lineRule="auto"/>
        <w:rPr>
          <w:rFonts w:ascii="Arial" w:hAnsi="Arial" w:cs="Arial"/>
        </w:rPr>
      </w:pPr>
      <w:r w:rsidRPr="006A39DE">
        <w:rPr>
          <w:rFonts w:ascii="Arial" w:hAnsi="Arial" w:cs="Arial"/>
        </w:rPr>
        <w:t xml:space="preserve">Staff recruitment and inductions </w:t>
      </w:r>
    </w:p>
    <w:p w:rsidR="00E01EC7" w:rsidRPr="006A39DE" w:rsidRDefault="00E01EC7" w:rsidP="006A39DE">
      <w:pPr>
        <w:pStyle w:val="ListParagraph"/>
        <w:numPr>
          <w:ilvl w:val="0"/>
          <w:numId w:val="3"/>
        </w:numPr>
        <w:spacing w:after="0" w:line="240" w:lineRule="auto"/>
        <w:rPr>
          <w:rFonts w:ascii="Arial" w:hAnsi="Arial" w:cs="Arial"/>
        </w:rPr>
      </w:pPr>
      <w:r w:rsidRPr="006A39DE">
        <w:rPr>
          <w:rFonts w:ascii="Arial" w:hAnsi="Arial" w:cs="Arial"/>
        </w:rPr>
        <w:t xml:space="preserve">Compliance training with Marie </w:t>
      </w:r>
      <w:proofErr w:type="spellStart"/>
      <w:r w:rsidRPr="006A39DE">
        <w:rPr>
          <w:rFonts w:ascii="Arial" w:hAnsi="Arial" w:cs="Arial"/>
        </w:rPr>
        <w:t>Stopes</w:t>
      </w:r>
      <w:proofErr w:type="spellEnd"/>
      <w:r w:rsidRPr="006A39DE">
        <w:rPr>
          <w:rFonts w:ascii="Arial" w:hAnsi="Arial" w:cs="Arial"/>
        </w:rPr>
        <w:t xml:space="preserve"> International Australia (MSIA)</w:t>
      </w:r>
    </w:p>
    <w:p w:rsidR="00E01EC7" w:rsidRPr="006A39DE" w:rsidRDefault="00E01EC7" w:rsidP="006A39DE">
      <w:pPr>
        <w:pStyle w:val="ListParagraph"/>
        <w:numPr>
          <w:ilvl w:val="0"/>
          <w:numId w:val="3"/>
        </w:numPr>
        <w:spacing w:after="0" w:line="240" w:lineRule="auto"/>
        <w:rPr>
          <w:rFonts w:ascii="Arial" w:hAnsi="Arial" w:cs="Arial"/>
        </w:rPr>
      </w:pPr>
      <w:r w:rsidRPr="006A39DE">
        <w:rPr>
          <w:rFonts w:ascii="Arial" w:hAnsi="Arial" w:cs="Arial"/>
        </w:rPr>
        <w:t>Sign contract with National Maternal and Child Health Centre (NMCHC)</w:t>
      </w:r>
    </w:p>
    <w:p w:rsidR="00E01EC7" w:rsidRPr="006A39DE" w:rsidRDefault="00E01EC7" w:rsidP="006A39DE">
      <w:pPr>
        <w:pStyle w:val="ListParagraph"/>
        <w:numPr>
          <w:ilvl w:val="0"/>
          <w:numId w:val="3"/>
        </w:numPr>
        <w:spacing w:after="0" w:line="240" w:lineRule="auto"/>
        <w:rPr>
          <w:rFonts w:ascii="Arial" w:hAnsi="Arial" w:cs="Arial"/>
        </w:rPr>
      </w:pPr>
      <w:r w:rsidRPr="006A39DE">
        <w:rPr>
          <w:rFonts w:ascii="Arial" w:hAnsi="Arial" w:cs="Arial"/>
        </w:rPr>
        <w:t xml:space="preserve">Inception workshop and coordination meeting with other RMMP (Sugar Palm Foundation (SPF) in </w:t>
      </w:r>
      <w:proofErr w:type="spellStart"/>
      <w:r w:rsidRPr="006A39DE">
        <w:rPr>
          <w:rFonts w:ascii="Arial" w:hAnsi="Arial" w:cs="Arial"/>
        </w:rPr>
        <w:t>Kampot</w:t>
      </w:r>
      <w:proofErr w:type="spellEnd"/>
      <w:r w:rsidRPr="006A39DE">
        <w:rPr>
          <w:rFonts w:ascii="Arial" w:hAnsi="Arial" w:cs="Arial"/>
        </w:rPr>
        <w:t xml:space="preserve">).  </w:t>
      </w:r>
    </w:p>
    <w:p w:rsidR="006A39DE" w:rsidRPr="006A39DE" w:rsidRDefault="006A39DE" w:rsidP="006A39DE">
      <w:pPr>
        <w:pStyle w:val="ListParagraph"/>
        <w:spacing w:after="0" w:line="240" w:lineRule="auto"/>
        <w:rPr>
          <w:rFonts w:ascii="Arial" w:hAnsi="Arial" w:cs="Arial"/>
        </w:rPr>
      </w:pPr>
    </w:p>
    <w:p w:rsidR="00E01EC7" w:rsidRPr="006A39DE" w:rsidRDefault="00E01EC7" w:rsidP="00A43AC2">
      <w:pPr>
        <w:spacing w:after="0" w:line="240" w:lineRule="auto"/>
        <w:rPr>
          <w:rFonts w:ascii="Arial" w:hAnsi="Arial" w:cs="Arial"/>
          <w:b/>
          <w:bCs/>
          <w:color w:val="00B0F0"/>
        </w:rPr>
      </w:pPr>
      <w:r w:rsidRPr="006A39DE">
        <w:rPr>
          <w:rFonts w:ascii="Arial" w:hAnsi="Arial" w:cs="Arial"/>
          <w:b/>
          <w:bCs/>
          <w:color w:val="00B0F0"/>
        </w:rPr>
        <w:t>Project Activities:</w:t>
      </w:r>
    </w:p>
    <w:p w:rsidR="00E01EC7" w:rsidRPr="006A39DE" w:rsidRDefault="00E01EC7" w:rsidP="006A39DE">
      <w:pPr>
        <w:pStyle w:val="ListParagraph"/>
        <w:numPr>
          <w:ilvl w:val="0"/>
          <w:numId w:val="4"/>
        </w:numPr>
        <w:spacing w:after="0" w:line="240" w:lineRule="auto"/>
        <w:rPr>
          <w:rFonts w:ascii="Arial" w:hAnsi="Arial" w:cs="Arial"/>
        </w:rPr>
      </w:pPr>
      <w:r w:rsidRPr="006A39DE">
        <w:rPr>
          <w:rFonts w:ascii="Arial" w:hAnsi="Arial" w:cs="Arial"/>
        </w:rPr>
        <w:t>Health facility and training needs assessment completed</w:t>
      </w:r>
    </w:p>
    <w:p w:rsidR="00E01EC7" w:rsidRPr="006A39DE" w:rsidRDefault="00E01EC7" w:rsidP="006A39DE">
      <w:pPr>
        <w:pStyle w:val="ListParagraph"/>
        <w:numPr>
          <w:ilvl w:val="0"/>
          <w:numId w:val="4"/>
        </w:numPr>
        <w:spacing w:after="0" w:line="240" w:lineRule="auto"/>
        <w:rPr>
          <w:rFonts w:ascii="Arial" w:hAnsi="Arial" w:cs="Arial"/>
        </w:rPr>
      </w:pPr>
      <w:r w:rsidRPr="006A39DE">
        <w:rPr>
          <w:rFonts w:ascii="Arial" w:hAnsi="Arial" w:cs="Arial"/>
        </w:rPr>
        <w:t>Refresher training of trainer in Comprehensive Abortion Care (CAC) and dissemination of revised CAC protocols</w:t>
      </w:r>
    </w:p>
    <w:p w:rsidR="00E01EC7" w:rsidRPr="006A39DE" w:rsidRDefault="00E01EC7" w:rsidP="006A39DE">
      <w:pPr>
        <w:pStyle w:val="ListParagraph"/>
        <w:numPr>
          <w:ilvl w:val="0"/>
          <w:numId w:val="4"/>
        </w:numPr>
        <w:spacing w:after="0" w:line="240" w:lineRule="auto"/>
        <w:rPr>
          <w:rFonts w:ascii="Arial" w:hAnsi="Arial" w:cs="Arial"/>
        </w:rPr>
      </w:pPr>
      <w:r w:rsidRPr="006A39DE">
        <w:rPr>
          <w:rFonts w:ascii="Arial" w:hAnsi="Arial" w:cs="Arial"/>
        </w:rPr>
        <w:t xml:space="preserve">CAC training conducted followed by Quality Assurance visits and refurbishment of health facilities </w:t>
      </w:r>
    </w:p>
    <w:p w:rsidR="00E01EC7" w:rsidRPr="006A39DE" w:rsidRDefault="00E01EC7" w:rsidP="006A39DE">
      <w:pPr>
        <w:pStyle w:val="ListParagraph"/>
        <w:numPr>
          <w:ilvl w:val="0"/>
          <w:numId w:val="4"/>
        </w:numPr>
        <w:spacing w:after="0" w:line="240" w:lineRule="auto"/>
        <w:rPr>
          <w:rFonts w:ascii="Arial" w:hAnsi="Arial" w:cs="Arial"/>
        </w:rPr>
      </w:pPr>
      <w:r w:rsidRPr="006A39DE">
        <w:rPr>
          <w:rFonts w:ascii="Arial" w:hAnsi="Arial" w:cs="Arial"/>
        </w:rPr>
        <w:t xml:space="preserve">Orientation workshops to introduce the project to relevant stakeholders conducted in </w:t>
      </w:r>
      <w:proofErr w:type="spellStart"/>
      <w:r w:rsidRPr="006A39DE">
        <w:rPr>
          <w:rFonts w:ascii="Arial" w:hAnsi="Arial" w:cs="Arial"/>
        </w:rPr>
        <w:t>Battambang</w:t>
      </w:r>
      <w:proofErr w:type="spellEnd"/>
      <w:r w:rsidRPr="006A39DE">
        <w:rPr>
          <w:rFonts w:ascii="Arial" w:hAnsi="Arial" w:cs="Arial"/>
        </w:rPr>
        <w:t xml:space="preserve">, </w:t>
      </w:r>
      <w:proofErr w:type="spellStart"/>
      <w:r w:rsidRPr="006A39DE">
        <w:rPr>
          <w:rFonts w:ascii="Arial" w:hAnsi="Arial" w:cs="Arial"/>
        </w:rPr>
        <w:t>Pursat</w:t>
      </w:r>
      <w:proofErr w:type="spellEnd"/>
      <w:r w:rsidRPr="006A39DE">
        <w:rPr>
          <w:rFonts w:ascii="Arial" w:hAnsi="Arial" w:cs="Arial"/>
        </w:rPr>
        <w:t xml:space="preserve"> and </w:t>
      </w:r>
      <w:proofErr w:type="spellStart"/>
      <w:r w:rsidRPr="006A39DE">
        <w:rPr>
          <w:rFonts w:ascii="Arial" w:hAnsi="Arial" w:cs="Arial"/>
        </w:rPr>
        <w:t>Sihanoukville</w:t>
      </w:r>
      <w:proofErr w:type="spellEnd"/>
      <w:r w:rsidRPr="006A39DE">
        <w:rPr>
          <w:rFonts w:ascii="Arial" w:hAnsi="Arial" w:cs="Arial"/>
        </w:rPr>
        <w:t xml:space="preserve">. </w:t>
      </w:r>
    </w:p>
    <w:p w:rsidR="00E01EC7" w:rsidRPr="006A39DE" w:rsidRDefault="00E01EC7" w:rsidP="006A39DE">
      <w:pPr>
        <w:pStyle w:val="ListParagraph"/>
        <w:numPr>
          <w:ilvl w:val="0"/>
          <w:numId w:val="4"/>
        </w:numPr>
        <w:spacing w:after="0" w:line="240" w:lineRule="auto"/>
        <w:rPr>
          <w:rFonts w:ascii="Arial" w:hAnsi="Arial" w:cs="Arial"/>
        </w:rPr>
      </w:pPr>
      <w:r w:rsidRPr="006A39DE">
        <w:rPr>
          <w:rFonts w:ascii="Arial" w:hAnsi="Arial" w:cs="Arial"/>
        </w:rPr>
        <w:t>Expand family planning voucher project to additional three Provinces (</w:t>
      </w:r>
      <w:proofErr w:type="spellStart"/>
      <w:r w:rsidRPr="006A39DE">
        <w:rPr>
          <w:rFonts w:ascii="Arial" w:hAnsi="Arial" w:cs="Arial"/>
        </w:rPr>
        <w:t>Battambang</w:t>
      </w:r>
      <w:proofErr w:type="spellEnd"/>
      <w:r w:rsidRPr="006A39DE">
        <w:rPr>
          <w:rFonts w:ascii="Arial" w:hAnsi="Arial" w:cs="Arial"/>
        </w:rPr>
        <w:t xml:space="preserve">, </w:t>
      </w:r>
      <w:proofErr w:type="spellStart"/>
      <w:r w:rsidRPr="006A39DE">
        <w:rPr>
          <w:rFonts w:ascii="Arial" w:hAnsi="Arial" w:cs="Arial"/>
        </w:rPr>
        <w:t>Pursat</w:t>
      </w:r>
      <w:proofErr w:type="spellEnd"/>
      <w:r w:rsidRPr="006A39DE">
        <w:rPr>
          <w:rFonts w:ascii="Arial" w:hAnsi="Arial" w:cs="Arial"/>
        </w:rPr>
        <w:t xml:space="preserve"> and </w:t>
      </w:r>
      <w:proofErr w:type="spellStart"/>
      <w:r w:rsidRPr="006A39DE">
        <w:rPr>
          <w:rFonts w:ascii="Arial" w:hAnsi="Arial" w:cs="Arial"/>
        </w:rPr>
        <w:t>Sihanoukville</w:t>
      </w:r>
      <w:proofErr w:type="spellEnd"/>
      <w:r w:rsidRPr="006A39DE">
        <w:rPr>
          <w:rFonts w:ascii="Arial" w:hAnsi="Arial" w:cs="Arial"/>
        </w:rPr>
        <w:t>) along with continuation of existing two family planning voucher Provinces (</w:t>
      </w:r>
      <w:proofErr w:type="spellStart"/>
      <w:r w:rsidRPr="006A39DE">
        <w:rPr>
          <w:rFonts w:ascii="Arial" w:hAnsi="Arial" w:cs="Arial"/>
        </w:rPr>
        <w:t>Svay</w:t>
      </w:r>
      <w:proofErr w:type="spellEnd"/>
      <w:r w:rsidRPr="006A39DE">
        <w:rPr>
          <w:rFonts w:ascii="Arial" w:hAnsi="Arial" w:cs="Arial"/>
        </w:rPr>
        <w:t xml:space="preserve"> </w:t>
      </w:r>
      <w:proofErr w:type="spellStart"/>
      <w:r w:rsidRPr="006A39DE">
        <w:rPr>
          <w:rFonts w:ascii="Arial" w:hAnsi="Arial" w:cs="Arial"/>
        </w:rPr>
        <w:t>Rieng</w:t>
      </w:r>
      <w:proofErr w:type="spellEnd"/>
      <w:r w:rsidRPr="006A39DE">
        <w:rPr>
          <w:rFonts w:ascii="Arial" w:hAnsi="Arial" w:cs="Arial"/>
        </w:rPr>
        <w:t xml:space="preserve"> and </w:t>
      </w:r>
      <w:proofErr w:type="spellStart"/>
      <w:r w:rsidRPr="006A39DE">
        <w:rPr>
          <w:rFonts w:ascii="Arial" w:hAnsi="Arial" w:cs="Arial"/>
        </w:rPr>
        <w:t>Koh</w:t>
      </w:r>
      <w:proofErr w:type="spellEnd"/>
      <w:r w:rsidRPr="006A39DE">
        <w:rPr>
          <w:rFonts w:ascii="Arial" w:hAnsi="Arial" w:cs="Arial"/>
        </w:rPr>
        <w:t xml:space="preserve"> Kong)</w:t>
      </w:r>
      <w:r w:rsidRPr="006A39DE">
        <w:rPr>
          <w:rStyle w:val="FootnoteReference"/>
          <w:rFonts w:ascii="Arial" w:hAnsi="Arial" w:cs="Arial"/>
        </w:rPr>
        <w:footnoteReference w:id="1"/>
      </w:r>
      <w:r w:rsidRPr="006A39DE">
        <w:rPr>
          <w:rFonts w:ascii="Arial" w:hAnsi="Arial" w:cs="Arial"/>
        </w:rPr>
        <w:t xml:space="preserve"> including implementation of outputs-based assistance, </w:t>
      </w:r>
      <w:proofErr w:type="spellStart"/>
      <w:r w:rsidRPr="006A39DE">
        <w:rPr>
          <w:rFonts w:ascii="Arial" w:hAnsi="Arial" w:cs="Arial"/>
        </w:rPr>
        <w:t>behaviour</w:t>
      </w:r>
      <w:proofErr w:type="spellEnd"/>
      <w:r w:rsidRPr="006A39DE">
        <w:rPr>
          <w:rFonts w:ascii="Arial" w:hAnsi="Arial" w:cs="Arial"/>
        </w:rPr>
        <w:t xml:space="preserve"> change communication and demand creation activities, and technical support.</w:t>
      </w:r>
    </w:p>
    <w:p w:rsidR="00E01EC7" w:rsidRPr="006A39DE" w:rsidRDefault="00E01EC7" w:rsidP="00A43AC2">
      <w:pPr>
        <w:spacing w:after="0" w:line="240" w:lineRule="auto"/>
        <w:rPr>
          <w:rFonts w:ascii="Arial" w:hAnsi="Arial" w:cs="Arial"/>
          <w:b/>
          <w:bCs/>
          <w:color w:val="00B0F0"/>
        </w:rPr>
      </w:pPr>
      <w:r w:rsidRPr="006A39DE">
        <w:rPr>
          <w:rFonts w:ascii="Arial" w:hAnsi="Arial" w:cs="Arial"/>
          <w:b/>
          <w:bCs/>
          <w:color w:val="00B0F0"/>
        </w:rPr>
        <w:t xml:space="preserve">Summary Project Results:  </w:t>
      </w: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For comprehensive abortion care training, 164 health providers were assessed and 137 providers were selected to be trained in safe abortion services.  107 providers were trained on Comprehensive Abortion Care (surgical and medical abortion).</w:t>
      </w:r>
    </w:p>
    <w:p w:rsidR="006A39DE" w:rsidRPr="006A39DE" w:rsidRDefault="006A39DE" w:rsidP="006A39DE">
      <w:pPr>
        <w:pStyle w:val="ListParagraph"/>
        <w:spacing w:after="0" w:line="240" w:lineRule="auto"/>
        <w:rPr>
          <w:rFonts w:ascii="Arial" w:hAnsi="Arial" w:cs="Arial"/>
        </w:rPr>
      </w:pP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 xml:space="preserve">For family planning training, 89 providers were selected for IUD training, 118 selected for implant training, and 12 for tubal-ligation training and training will begin in 2012.  </w:t>
      </w:r>
    </w:p>
    <w:p w:rsidR="006A39DE" w:rsidRPr="006A39DE" w:rsidRDefault="006A39DE" w:rsidP="006A39DE">
      <w:pPr>
        <w:spacing w:after="0" w:line="240" w:lineRule="auto"/>
        <w:rPr>
          <w:rFonts w:ascii="Arial" w:hAnsi="Arial" w:cs="Arial"/>
        </w:rPr>
      </w:pP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6 facilities across 5 provinces had minor renovations for minimum standard for providing safe abortion and family planning services. Basic family planning and safe abortion equipment was provided to 67 facilities.</w:t>
      </w:r>
    </w:p>
    <w:p w:rsidR="006A39DE" w:rsidRPr="006A39DE" w:rsidRDefault="006A39DE" w:rsidP="006A39DE">
      <w:pPr>
        <w:spacing w:after="0" w:line="240" w:lineRule="auto"/>
        <w:rPr>
          <w:rFonts w:ascii="Arial" w:hAnsi="Arial" w:cs="Arial"/>
        </w:rPr>
      </w:pP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71 Quality Assurance follow-up visits of trained providers were completed.</w:t>
      </w:r>
    </w:p>
    <w:p w:rsidR="006A39DE" w:rsidRPr="006A39DE" w:rsidRDefault="006A39DE" w:rsidP="006A39DE">
      <w:pPr>
        <w:spacing w:after="0" w:line="240" w:lineRule="auto"/>
        <w:rPr>
          <w:rFonts w:ascii="Arial" w:hAnsi="Arial" w:cs="Arial"/>
        </w:rPr>
      </w:pP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78 Village Health Support Group (VSHG) members selected and trained in family planning and safe abortion.</w:t>
      </w:r>
    </w:p>
    <w:p w:rsidR="006A39DE" w:rsidRPr="006A39DE" w:rsidRDefault="006A39DE" w:rsidP="006A39DE">
      <w:pPr>
        <w:spacing w:after="0" w:line="240" w:lineRule="auto"/>
        <w:rPr>
          <w:rFonts w:ascii="Arial" w:hAnsi="Arial" w:cs="Arial"/>
        </w:rPr>
      </w:pP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 xml:space="preserve">3791 sessions of community-based events and </w:t>
      </w:r>
      <w:proofErr w:type="spellStart"/>
      <w:r w:rsidRPr="006A39DE">
        <w:rPr>
          <w:rFonts w:ascii="Arial" w:hAnsi="Arial" w:cs="Arial"/>
        </w:rPr>
        <w:t>behaviour</w:t>
      </w:r>
      <w:proofErr w:type="spellEnd"/>
      <w:r w:rsidRPr="006A39DE">
        <w:rPr>
          <w:rFonts w:ascii="Arial" w:hAnsi="Arial" w:cs="Arial"/>
        </w:rPr>
        <w:t xml:space="preserve"> change communication activities conducted by community based agents.  </w:t>
      </w:r>
    </w:p>
    <w:p w:rsidR="006A39DE" w:rsidRPr="006A39DE" w:rsidRDefault="006A39DE" w:rsidP="006A39DE">
      <w:pPr>
        <w:spacing w:after="0" w:line="240" w:lineRule="auto"/>
        <w:rPr>
          <w:rFonts w:ascii="Arial" w:hAnsi="Arial" w:cs="Arial"/>
        </w:rPr>
      </w:pP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 xml:space="preserve">1,170 IUD services provided through voucher redemptions. </w:t>
      </w:r>
    </w:p>
    <w:p w:rsidR="006A39DE" w:rsidRPr="006A39DE" w:rsidRDefault="006A39DE" w:rsidP="006A39DE">
      <w:pPr>
        <w:spacing w:after="0" w:line="240" w:lineRule="auto"/>
        <w:rPr>
          <w:rFonts w:ascii="Arial" w:hAnsi="Arial" w:cs="Arial"/>
        </w:rPr>
      </w:pPr>
    </w:p>
    <w:p w:rsidR="00E01EC7" w:rsidRDefault="00E01EC7" w:rsidP="006A39DE">
      <w:pPr>
        <w:pStyle w:val="ListParagraph"/>
        <w:numPr>
          <w:ilvl w:val="0"/>
          <w:numId w:val="19"/>
        </w:numPr>
        <w:spacing w:after="0" w:line="240" w:lineRule="auto"/>
        <w:rPr>
          <w:rFonts w:ascii="Arial" w:hAnsi="Arial" w:cs="Arial"/>
        </w:rPr>
      </w:pPr>
      <w:r w:rsidRPr="006A39DE">
        <w:rPr>
          <w:rFonts w:ascii="Arial" w:hAnsi="Arial" w:cs="Arial"/>
        </w:rPr>
        <w:t xml:space="preserve">996 safe abortion provided by trained providers. </w:t>
      </w:r>
    </w:p>
    <w:p w:rsidR="006A39DE" w:rsidRDefault="006A39DE" w:rsidP="006A39DE">
      <w:pPr>
        <w:spacing w:after="0" w:line="240" w:lineRule="auto"/>
        <w:rPr>
          <w:rFonts w:ascii="Arial" w:hAnsi="Arial" w:cs="Arial"/>
        </w:rPr>
      </w:pPr>
    </w:p>
    <w:p w:rsidR="006A39DE" w:rsidRDefault="006A39DE" w:rsidP="006A39DE">
      <w:pPr>
        <w:spacing w:after="0" w:line="240" w:lineRule="auto"/>
        <w:rPr>
          <w:rFonts w:ascii="Arial" w:hAnsi="Arial" w:cs="Arial"/>
        </w:rPr>
      </w:pPr>
    </w:p>
    <w:p w:rsidR="006A39DE" w:rsidRDefault="001655DD" w:rsidP="006A39DE">
      <w:pPr>
        <w:spacing w:after="0" w:line="240" w:lineRule="auto"/>
        <w:rPr>
          <w:rFonts w:ascii="Arial" w:hAnsi="Arial" w:cs="Arial"/>
        </w:rPr>
      </w:pPr>
      <w:r>
        <w:rPr>
          <w:noProof/>
        </w:rPr>
        <w:pict>
          <v:shape id="_x0000_s1026" type="#_x0000_t202" style="position:absolute;margin-left:18pt;margin-top:5.65pt;width:414.75pt;height:164.35pt;z-index:251657216" fillcolor="#00b0f0">
            <v:textbox style="mso-next-textbox:#_x0000_s1026">
              <w:txbxContent>
                <w:p w:rsidR="001239F2" w:rsidRPr="000C1B30" w:rsidRDefault="001239F2" w:rsidP="00175069">
                  <w:pPr>
                    <w:pStyle w:val="ListParagraph"/>
                    <w:ind w:left="0"/>
                    <w:jc w:val="center"/>
                    <w:rPr>
                      <w:rFonts w:ascii="Arial" w:hAnsi="Arial" w:cs="Arial"/>
                      <w:b/>
                      <w:bCs/>
                      <w:color w:val="FFFFFF"/>
                      <w:sz w:val="20"/>
                      <w:szCs w:val="20"/>
                    </w:rPr>
                  </w:pPr>
                  <w:r w:rsidRPr="000C1B30">
                    <w:rPr>
                      <w:rFonts w:ascii="Arial" w:hAnsi="Arial" w:cs="Arial"/>
                      <w:b/>
                      <w:bCs/>
                      <w:color w:val="FFFFFF"/>
                      <w:sz w:val="20"/>
                      <w:szCs w:val="20"/>
                    </w:rPr>
                    <w:t>In 8 months of RMMP implementation the Project delivered</w:t>
                  </w:r>
                </w:p>
                <w:p w:rsidR="001239F2" w:rsidRPr="00A8029C" w:rsidRDefault="001239F2" w:rsidP="00026900">
                  <w:pPr>
                    <w:pStyle w:val="ListParagraph"/>
                    <w:numPr>
                      <w:ilvl w:val="0"/>
                      <w:numId w:val="25"/>
                    </w:numPr>
                    <w:rPr>
                      <w:rFonts w:ascii="Arial" w:hAnsi="Arial" w:cs="Arial"/>
                      <w:b/>
                      <w:bCs/>
                      <w:color w:val="FFFFFF"/>
                      <w:sz w:val="20"/>
                      <w:szCs w:val="20"/>
                    </w:rPr>
                  </w:pPr>
                  <w:r w:rsidRPr="00A8029C">
                    <w:rPr>
                      <w:rFonts w:ascii="Arial" w:hAnsi="Arial" w:cs="Arial"/>
                      <w:b/>
                      <w:bCs/>
                      <w:color w:val="FFFFFF"/>
                      <w:sz w:val="20"/>
                      <w:szCs w:val="20"/>
                    </w:rPr>
                    <w:t xml:space="preserve">1170 IUDs </w:t>
                  </w:r>
                </w:p>
                <w:p w:rsidR="001239F2" w:rsidRPr="00A8029C" w:rsidRDefault="001239F2" w:rsidP="00026900">
                  <w:pPr>
                    <w:pStyle w:val="ListParagraph"/>
                    <w:numPr>
                      <w:ilvl w:val="0"/>
                      <w:numId w:val="25"/>
                    </w:numPr>
                    <w:rPr>
                      <w:rFonts w:ascii="Arial" w:hAnsi="Arial" w:cs="Arial"/>
                      <w:b/>
                      <w:bCs/>
                      <w:color w:val="FFFFFF"/>
                      <w:sz w:val="20"/>
                      <w:szCs w:val="20"/>
                    </w:rPr>
                  </w:pPr>
                  <w:r w:rsidRPr="00A8029C">
                    <w:rPr>
                      <w:rFonts w:ascii="Arial" w:hAnsi="Arial" w:cs="Arial"/>
                      <w:b/>
                      <w:bCs/>
                      <w:color w:val="FFFFFF"/>
                      <w:sz w:val="20"/>
                      <w:szCs w:val="20"/>
                    </w:rPr>
                    <w:t xml:space="preserve">996 safe abortion services </w:t>
                  </w:r>
                </w:p>
                <w:p w:rsidR="001239F2" w:rsidRPr="00A8029C" w:rsidRDefault="001239F2" w:rsidP="00026900">
                  <w:pPr>
                    <w:pStyle w:val="ListParagraph"/>
                    <w:numPr>
                      <w:ilvl w:val="0"/>
                      <w:numId w:val="25"/>
                    </w:numPr>
                    <w:rPr>
                      <w:rFonts w:ascii="Arial" w:hAnsi="Arial" w:cs="Arial"/>
                      <w:b/>
                      <w:bCs/>
                      <w:color w:val="FFFFFF"/>
                      <w:sz w:val="20"/>
                      <w:szCs w:val="20"/>
                    </w:rPr>
                  </w:pPr>
                  <w:r w:rsidRPr="00A8029C">
                    <w:rPr>
                      <w:rFonts w:ascii="Arial" w:hAnsi="Arial" w:cs="Arial"/>
                      <w:b/>
                      <w:bCs/>
                      <w:color w:val="FFFFFF"/>
                      <w:sz w:val="20"/>
                      <w:szCs w:val="20"/>
                    </w:rPr>
                    <w:t xml:space="preserve">8,427  couple years of protection </w:t>
                  </w:r>
                </w:p>
                <w:p w:rsidR="001239F2" w:rsidRPr="00A8029C" w:rsidRDefault="001239F2" w:rsidP="00026900">
                  <w:pPr>
                    <w:pStyle w:val="ListParagraph"/>
                    <w:numPr>
                      <w:ilvl w:val="0"/>
                      <w:numId w:val="25"/>
                    </w:numPr>
                    <w:rPr>
                      <w:rFonts w:ascii="Arial" w:hAnsi="Arial" w:cs="Arial"/>
                      <w:b/>
                      <w:bCs/>
                      <w:color w:val="FFFFFF"/>
                      <w:sz w:val="20"/>
                      <w:szCs w:val="20"/>
                    </w:rPr>
                  </w:pPr>
                  <w:r w:rsidRPr="00A8029C">
                    <w:rPr>
                      <w:rFonts w:ascii="Arial" w:hAnsi="Arial" w:cs="Arial"/>
                      <w:b/>
                      <w:bCs/>
                      <w:color w:val="FFFFFF"/>
                      <w:sz w:val="20"/>
                      <w:szCs w:val="20"/>
                    </w:rPr>
                    <w:t xml:space="preserve">Averted an estimated 1,933 unintended pregnancies </w:t>
                  </w:r>
                </w:p>
                <w:p w:rsidR="001239F2" w:rsidRPr="00A8029C" w:rsidRDefault="001239F2" w:rsidP="00026900">
                  <w:pPr>
                    <w:pStyle w:val="ListParagraph"/>
                    <w:numPr>
                      <w:ilvl w:val="0"/>
                      <w:numId w:val="25"/>
                    </w:numPr>
                    <w:rPr>
                      <w:rFonts w:ascii="Arial" w:hAnsi="Arial" w:cs="Arial"/>
                      <w:b/>
                      <w:bCs/>
                      <w:color w:val="FFFFFF"/>
                      <w:sz w:val="20"/>
                      <w:szCs w:val="20"/>
                    </w:rPr>
                  </w:pPr>
                  <w:r w:rsidRPr="00A8029C">
                    <w:rPr>
                      <w:rFonts w:ascii="Arial" w:hAnsi="Arial" w:cs="Arial"/>
                      <w:b/>
                      <w:bCs/>
                      <w:color w:val="FFFFFF"/>
                      <w:sz w:val="20"/>
                      <w:szCs w:val="20"/>
                    </w:rPr>
                    <w:t>Averted an estimated 5 maternal deaths.</w:t>
                  </w:r>
                </w:p>
                <w:p w:rsidR="001239F2" w:rsidRDefault="001239F2"/>
              </w:txbxContent>
            </v:textbox>
          </v:shape>
        </w:pict>
      </w:r>
    </w:p>
    <w:p w:rsidR="006A39DE" w:rsidRDefault="006A39DE" w:rsidP="006A39DE">
      <w:pPr>
        <w:spacing w:after="0" w:line="240" w:lineRule="auto"/>
        <w:rPr>
          <w:rFonts w:ascii="Arial" w:hAnsi="Arial" w:cs="Arial"/>
        </w:rPr>
      </w:pPr>
    </w:p>
    <w:p w:rsidR="006A39DE" w:rsidRPr="006A39DE" w:rsidRDefault="006A39DE" w:rsidP="006A39DE">
      <w:pPr>
        <w:spacing w:after="0" w:line="240" w:lineRule="auto"/>
        <w:rPr>
          <w:rFonts w:ascii="Arial" w:hAnsi="Arial" w:cs="Arial"/>
        </w:rPr>
      </w:pPr>
    </w:p>
    <w:p w:rsidR="00E01EC7" w:rsidRPr="006A39DE" w:rsidRDefault="00E01EC7" w:rsidP="006A39DE">
      <w:pPr>
        <w:pStyle w:val="ListParagraph"/>
        <w:spacing w:after="0" w:line="240" w:lineRule="auto"/>
        <w:rPr>
          <w:rFonts w:ascii="Arial" w:hAnsi="Arial" w:cs="Arial"/>
        </w:rPr>
      </w:pPr>
    </w:p>
    <w:p w:rsidR="00E01EC7" w:rsidRPr="006A39DE" w:rsidRDefault="00E01EC7" w:rsidP="006A39DE">
      <w:pPr>
        <w:pStyle w:val="ListParagraph"/>
        <w:spacing w:after="0" w:line="240" w:lineRule="auto"/>
        <w:rPr>
          <w:rFonts w:ascii="Arial" w:hAnsi="Arial" w:cs="Arial"/>
        </w:rPr>
      </w:pPr>
    </w:p>
    <w:p w:rsidR="00E01EC7" w:rsidRPr="006A39DE" w:rsidRDefault="00E01EC7" w:rsidP="006A39DE">
      <w:pPr>
        <w:pStyle w:val="ListParagraph"/>
        <w:spacing w:after="0" w:line="240" w:lineRule="auto"/>
        <w:ind w:left="0"/>
        <w:rPr>
          <w:rFonts w:ascii="Arial" w:hAnsi="Arial" w:cs="Arial"/>
        </w:rPr>
      </w:pPr>
    </w:p>
    <w:p w:rsidR="00E01EC7" w:rsidRPr="006A39DE" w:rsidRDefault="00E01EC7" w:rsidP="006A39DE">
      <w:pPr>
        <w:pStyle w:val="ListParagraph"/>
        <w:spacing w:after="0" w:line="240" w:lineRule="auto"/>
        <w:ind w:left="0"/>
        <w:rPr>
          <w:rFonts w:ascii="Arial" w:hAnsi="Arial" w:cs="Arial"/>
        </w:rPr>
      </w:pPr>
    </w:p>
    <w:p w:rsidR="00E01EC7" w:rsidRPr="006A39DE" w:rsidRDefault="00E01EC7" w:rsidP="006A39DE">
      <w:pPr>
        <w:pStyle w:val="ListParagraph"/>
        <w:spacing w:after="0" w:line="240" w:lineRule="auto"/>
        <w:ind w:left="0"/>
        <w:rPr>
          <w:rFonts w:ascii="Arial" w:hAnsi="Arial" w:cs="Arial"/>
        </w:rPr>
      </w:pPr>
    </w:p>
    <w:p w:rsidR="00E01EC7" w:rsidRPr="006A39DE" w:rsidRDefault="00E01EC7" w:rsidP="006A39DE">
      <w:pPr>
        <w:pStyle w:val="ListParagraph"/>
        <w:spacing w:after="0" w:line="240" w:lineRule="auto"/>
        <w:ind w:left="0"/>
        <w:rPr>
          <w:rFonts w:ascii="Arial" w:hAnsi="Arial" w:cs="Arial"/>
        </w:rPr>
      </w:pPr>
    </w:p>
    <w:p w:rsidR="00E01EC7" w:rsidRPr="006A39DE" w:rsidRDefault="00E01EC7" w:rsidP="006A39DE">
      <w:pPr>
        <w:pStyle w:val="ListParagraph"/>
        <w:spacing w:after="0" w:line="240" w:lineRule="auto"/>
        <w:ind w:left="0"/>
        <w:rPr>
          <w:rFonts w:ascii="Arial" w:hAnsi="Arial" w:cs="Arial"/>
        </w:rPr>
      </w:pPr>
    </w:p>
    <w:p w:rsidR="00E01EC7" w:rsidRPr="006A39DE" w:rsidRDefault="00E01EC7" w:rsidP="006A39DE">
      <w:pPr>
        <w:pStyle w:val="ListParagraph"/>
        <w:spacing w:after="0" w:line="240" w:lineRule="auto"/>
        <w:ind w:left="0"/>
        <w:rPr>
          <w:rFonts w:ascii="Arial" w:hAnsi="Arial" w:cs="Arial"/>
        </w:rPr>
      </w:pPr>
    </w:p>
    <w:p w:rsidR="006A39DE" w:rsidRDefault="006A39DE">
      <w:pPr>
        <w:spacing w:after="0" w:line="240" w:lineRule="auto"/>
        <w:rPr>
          <w:rFonts w:ascii="Arial" w:eastAsia="Times New Roman" w:hAnsi="Arial" w:cs="Arial"/>
          <w:b/>
          <w:bCs/>
          <w:color w:val="00B0F0"/>
          <w:kern w:val="32"/>
        </w:rPr>
      </w:pPr>
      <w:r>
        <w:rPr>
          <w:rFonts w:ascii="Arial" w:hAnsi="Arial" w:cs="Arial"/>
          <w:color w:val="00B0F0"/>
        </w:rPr>
        <w:br w:type="page"/>
      </w:r>
    </w:p>
    <w:p w:rsidR="00A43AC2" w:rsidRPr="00A43AC2" w:rsidRDefault="00E01EC7" w:rsidP="00215FE9">
      <w:pPr>
        <w:pStyle w:val="Heading1"/>
        <w:keepLines/>
        <w:numPr>
          <w:ilvl w:val="0"/>
          <w:numId w:val="42"/>
        </w:numPr>
        <w:spacing w:before="480" w:after="0" w:line="240" w:lineRule="auto"/>
        <w:ind w:left="426" w:hanging="284"/>
        <w:rPr>
          <w:rFonts w:ascii="Arial" w:hAnsi="Arial" w:cs="Arial"/>
          <w:color w:val="00B0F0"/>
          <w:sz w:val="22"/>
          <w:szCs w:val="22"/>
        </w:rPr>
      </w:pPr>
      <w:r w:rsidRPr="006A39DE">
        <w:rPr>
          <w:rFonts w:ascii="Arial" w:hAnsi="Arial" w:cs="Arial"/>
          <w:color w:val="00B0F0"/>
          <w:sz w:val="22"/>
          <w:szCs w:val="22"/>
        </w:rPr>
        <w:t>PROJECT COMPONENTS:</w:t>
      </w:r>
      <w:r w:rsidR="00A43AC2">
        <w:rPr>
          <w:rFonts w:ascii="Arial" w:hAnsi="Arial" w:cs="Arial"/>
          <w:color w:val="00B0F0"/>
          <w:sz w:val="22"/>
          <w:szCs w:val="22"/>
        </w:rPr>
        <w:br/>
      </w:r>
    </w:p>
    <w:p w:rsidR="00E01EC7" w:rsidRPr="006A39DE" w:rsidRDefault="00E01EC7" w:rsidP="006A39DE">
      <w:pPr>
        <w:pBdr>
          <w:top w:val="single" w:sz="4" w:space="1" w:color="auto"/>
          <w:left w:val="single" w:sz="4" w:space="0" w:color="auto"/>
          <w:bottom w:val="single" w:sz="4" w:space="1" w:color="auto"/>
          <w:right w:val="single" w:sz="4" w:space="4" w:color="auto"/>
        </w:pBdr>
        <w:shd w:val="clear" w:color="auto" w:fill="CCCCCC"/>
        <w:spacing w:after="0" w:line="240" w:lineRule="auto"/>
        <w:ind w:right="146" w:firstLine="142"/>
        <w:rPr>
          <w:rFonts w:ascii="Arial" w:hAnsi="Arial" w:cs="Arial"/>
          <w:b/>
          <w:bCs/>
        </w:rPr>
      </w:pPr>
      <w:r w:rsidRPr="006A39DE">
        <w:rPr>
          <w:rFonts w:ascii="Arial" w:hAnsi="Arial" w:cs="Arial"/>
          <w:b/>
          <w:bCs/>
        </w:rPr>
        <w:t xml:space="preserve">PROJECT START-UP </w:t>
      </w:r>
    </w:p>
    <w:p w:rsidR="006A39DE" w:rsidRDefault="006A39DE" w:rsidP="006A39DE">
      <w:pPr>
        <w:pStyle w:val="ListParagraph"/>
        <w:spacing w:after="0" w:line="240" w:lineRule="auto"/>
        <w:ind w:left="360"/>
        <w:outlineLvl w:val="1"/>
        <w:rPr>
          <w:rFonts w:ascii="Arial" w:hAnsi="Arial" w:cs="Arial"/>
          <w:b/>
          <w:bCs/>
          <w:color w:val="00B0F0"/>
        </w:rPr>
      </w:pPr>
      <w:bookmarkStart w:id="2" w:name="_Toc313267769"/>
    </w:p>
    <w:p w:rsidR="00E01EC7" w:rsidRPr="00A43AC2" w:rsidRDefault="00E01EC7" w:rsidP="00A43AC2">
      <w:pPr>
        <w:spacing w:after="0" w:line="240" w:lineRule="auto"/>
        <w:outlineLvl w:val="1"/>
        <w:rPr>
          <w:rFonts w:ascii="Arial" w:hAnsi="Arial" w:cs="Arial"/>
          <w:color w:val="00B0F0"/>
        </w:rPr>
      </w:pPr>
      <w:r w:rsidRPr="00A43AC2">
        <w:rPr>
          <w:rFonts w:ascii="Arial" w:hAnsi="Arial" w:cs="Arial"/>
          <w:b/>
          <w:bCs/>
          <w:color w:val="00B0F0"/>
        </w:rPr>
        <w:t>Staff Recruitment</w:t>
      </w:r>
      <w:bookmarkEnd w:id="2"/>
      <w:r w:rsidRPr="00A43AC2">
        <w:rPr>
          <w:rFonts w:ascii="Arial" w:hAnsi="Arial" w:cs="Arial"/>
          <w:b/>
          <w:bCs/>
          <w:color w:val="00B0F0"/>
        </w:rPr>
        <w:t xml:space="preserve"> </w:t>
      </w:r>
      <w:r w:rsidRPr="00A43AC2">
        <w:rPr>
          <w:rFonts w:ascii="Arial" w:hAnsi="Arial" w:cs="Arial"/>
          <w:b/>
          <w:bCs/>
          <w:color w:val="FF0000"/>
        </w:rPr>
        <w:t xml:space="preserve"> </w:t>
      </w:r>
    </w:p>
    <w:p w:rsidR="00E01EC7" w:rsidRPr="00A43AC2" w:rsidRDefault="00E01EC7" w:rsidP="00A43AC2">
      <w:pPr>
        <w:spacing w:after="0" w:line="240" w:lineRule="auto"/>
        <w:rPr>
          <w:rFonts w:ascii="Arial" w:hAnsi="Arial" w:cs="Arial"/>
        </w:rPr>
      </w:pPr>
      <w:r w:rsidRPr="00A43AC2">
        <w:rPr>
          <w:rFonts w:ascii="Arial" w:hAnsi="Arial" w:cs="Arial"/>
        </w:rPr>
        <w:t xml:space="preserve">The project was approved by AusAID on 12 April 2012 and began project team recruitment.  </w:t>
      </w:r>
      <w:r w:rsidR="00DB4CF0" w:rsidRPr="00A43AC2">
        <w:rPr>
          <w:rFonts w:ascii="Arial" w:hAnsi="Arial" w:cs="Arial"/>
        </w:rPr>
        <w:t>T</w:t>
      </w:r>
      <w:r w:rsidRPr="00A43AC2">
        <w:rPr>
          <w:rFonts w:ascii="Arial" w:hAnsi="Arial" w:cs="Arial"/>
        </w:rPr>
        <w:t xml:space="preserve">he project sought to build on the previous RMMP/Options project and was fortunate to recruit 3 key team members from the previous project (2 Quality Assurance Officers and 1 Training Coordinator). </w:t>
      </w:r>
    </w:p>
    <w:p w:rsidR="00E01EC7" w:rsidRPr="006A39DE" w:rsidRDefault="00E01EC7" w:rsidP="006A39DE">
      <w:pPr>
        <w:pStyle w:val="ListParagraph"/>
        <w:spacing w:after="0" w:line="240" w:lineRule="auto"/>
        <w:ind w:left="360"/>
        <w:rPr>
          <w:rFonts w:ascii="Arial" w:hAnsi="Arial" w:cs="Arial"/>
        </w:rPr>
      </w:pPr>
    </w:p>
    <w:p w:rsidR="00E01EC7" w:rsidRPr="00A43AC2" w:rsidRDefault="00E01EC7" w:rsidP="00A43AC2">
      <w:pPr>
        <w:spacing w:after="0" w:line="240" w:lineRule="auto"/>
        <w:rPr>
          <w:rFonts w:ascii="Arial" w:hAnsi="Arial" w:cs="Arial"/>
        </w:rPr>
      </w:pPr>
      <w:r w:rsidRPr="00A43AC2">
        <w:rPr>
          <w:rFonts w:ascii="Arial" w:hAnsi="Arial" w:cs="Arial"/>
        </w:rPr>
        <w:t>Other project team members recruited included:</w:t>
      </w:r>
    </w:p>
    <w:p w:rsidR="00E01EC7" w:rsidRPr="006A39DE" w:rsidRDefault="00E01EC7" w:rsidP="006A39DE">
      <w:pPr>
        <w:pStyle w:val="ListParagraph"/>
        <w:numPr>
          <w:ilvl w:val="0"/>
          <w:numId w:val="14"/>
        </w:numPr>
        <w:spacing w:after="0" w:line="240" w:lineRule="auto"/>
        <w:rPr>
          <w:rFonts w:ascii="Arial" w:hAnsi="Arial" w:cs="Arial"/>
        </w:rPr>
      </w:pPr>
      <w:r w:rsidRPr="006A39DE">
        <w:rPr>
          <w:rFonts w:ascii="Arial" w:hAnsi="Arial" w:cs="Arial"/>
        </w:rPr>
        <w:t xml:space="preserve">Senior Project Manager. </w:t>
      </w:r>
    </w:p>
    <w:p w:rsidR="00E01EC7" w:rsidRPr="00A43AC2" w:rsidRDefault="00E01EC7" w:rsidP="00A43AC2">
      <w:pPr>
        <w:pStyle w:val="ListParagraph"/>
        <w:numPr>
          <w:ilvl w:val="0"/>
          <w:numId w:val="14"/>
        </w:numPr>
        <w:spacing w:after="0" w:line="240" w:lineRule="auto"/>
        <w:rPr>
          <w:rFonts w:ascii="Arial" w:hAnsi="Arial" w:cs="Arial"/>
        </w:rPr>
      </w:pPr>
      <w:r w:rsidRPr="006A39DE">
        <w:rPr>
          <w:rFonts w:ascii="Arial" w:hAnsi="Arial" w:cs="Arial"/>
        </w:rPr>
        <w:t>3 Provincial Project Coordinators (</w:t>
      </w:r>
      <w:proofErr w:type="spellStart"/>
      <w:r w:rsidRPr="006A39DE">
        <w:rPr>
          <w:rFonts w:ascii="Arial" w:hAnsi="Arial" w:cs="Arial"/>
        </w:rPr>
        <w:t>Battambang</w:t>
      </w:r>
      <w:proofErr w:type="spellEnd"/>
      <w:r w:rsidRPr="006A39DE">
        <w:rPr>
          <w:rFonts w:ascii="Arial" w:hAnsi="Arial" w:cs="Arial"/>
        </w:rPr>
        <w:t xml:space="preserve">, </w:t>
      </w:r>
      <w:proofErr w:type="spellStart"/>
      <w:r w:rsidRPr="006A39DE">
        <w:rPr>
          <w:rFonts w:ascii="Arial" w:hAnsi="Arial" w:cs="Arial"/>
        </w:rPr>
        <w:t>Sihano</w:t>
      </w:r>
      <w:r w:rsidR="00A43AC2">
        <w:rPr>
          <w:rFonts w:ascii="Arial" w:hAnsi="Arial" w:cs="Arial"/>
        </w:rPr>
        <w:t>ukville</w:t>
      </w:r>
      <w:proofErr w:type="spellEnd"/>
      <w:r w:rsidR="00A43AC2">
        <w:rPr>
          <w:rFonts w:ascii="Arial" w:hAnsi="Arial" w:cs="Arial"/>
        </w:rPr>
        <w:t xml:space="preserve"> and </w:t>
      </w:r>
      <w:proofErr w:type="spellStart"/>
      <w:r w:rsidR="00A43AC2">
        <w:rPr>
          <w:rFonts w:ascii="Arial" w:hAnsi="Arial" w:cs="Arial"/>
        </w:rPr>
        <w:t>Pursat</w:t>
      </w:r>
      <w:proofErr w:type="spellEnd"/>
      <w:r w:rsidR="00A43AC2">
        <w:rPr>
          <w:rFonts w:ascii="Arial" w:hAnsi="Arial" w:cs="Arial"/>
        </w:rPr>
        <w:t xml:space="preserve"> Province) to </w:t>
      </w:r>
      <w:r w:rsidRPr="00A43AC2">
        <w:rPr>
          <w:rFonts w:ascii="Arial" w:hAnsi="Arial" w:cs="Arial"/>
        </w:rPr>
        <w:t>manage family planning vouchers.</w:t>
      </w:r>
    </w:p>
    <w:p w:rsidR="00E01EC7" w:rsidRPr="006A39DE" w:rsidRDefault="00E01EC7" w:rsidP="006A39DE">
      <w:pPr>
        <w:pStyle w:val="ListParagraph"/>
        <w:spacing w:after="0" w:line="240" w:lineRule="auto"/>
        <w:rPr>
          <w:rFonts w:ascii="Arial" w:hAnsi="Arial" w:cs="Arial"/>
        </w:rPr>
      </w:pPr>
    </w:p>
    <w:p w:rsidR="00E01EC7" w:rsidRPr="00A43AC2" w:rsidRDefault="00E01EC7" w:rsidP="00A43AC2">
      <w:pPr>
        <w:spacing w:after="0" w:line="240" w:lineRule="auto"/>
        <w:rPr>
          <w:rFonts w:ascii="Arial" w:hAnsi="Arial" w:cs="Arial"/>
        </w:rPr>
      </w:pPr>
      <w:r w:rsidRPr="00A43AC2">
        <w:rPr>
          <w:rFonts w:ascii="Arial" w:hAnsi="Arial" w:cs="Arial"/>
        </w:rPr>
        <w:t xml:space="preserve">Since the RMMP/MSIC project is for a relatively short </w:t>
      </w:r>
      <w:proofErr w:type="spellStart"/>
      <w:r w:rsidRPr="00A43AC2">
        <w:rPr>
          <w:rFonts w:ascii="Arial" w:hAnsi="Arial" w:cs="Arial"/>
        </w:rPr>
        <w:t>duration</w:t>
      </w:r>
      <w:r w:rsidR="00DB4CF0" w:rsidRPr="00A43AC2">
        <w:rPr>
          <w:rFonts w:ascii="Arial" w:hAnsi="Arial" w:cs="Arial"/>
        </w:rPr>
        <w:t>,</w:t>
      </w:r>
      <w:r w:rsidRPr="00A43AC2">
        <w:rPr>
          <w:rFonts w:ascii="Arial" w:hAnsi="Arial" w:cs="Arial"/>
        </w:rPr>
        <w:t>MSIC</w:t>
      </w:r>
      <w:proofErr w:type="spellEnd"/>
      <w:r w:rsidRPr="00A43AC2">
        <w:rPr>
          <w:rFonts w:ascii="Arial" w:hAnsi="Arial" w:cs="Arial"/>
        </w:rPr>
        <w:t xml:space="preserve"> sought to use its existing team members to fill additional project positions.  </w:t>
      </w:r>
    </w:p>
    <w:p w:rsidR="00E01EC7" w:rsidRPr="006A39DE" w:rsidRDefault="00E01EC7" w:rsidP="006A39DE">
      <w:pPr>
        <w:pStyle w:val="ListParagraph"/>
        <w:spacing w:after="0" w:line="240" w:lineRule="auto"/>
        <w:rPr>
          <w:rFonts w:ascii="Arial" w:hAnsi="Arial" w:cs="Arial"/>
        </w:rPr>
      </w:pPr>
    </w:p>
    <w:p w:rsidR="00E01EC7" w:rsidRPr="00A43AC2" w:rsidRDefault="00E01EC7" w:rsidP="00A43AC2">
      <w:pPr>
        <w:spacing w:after="0" w:line="240" w:lineRule="auto"/>
        <w:outlineLvl w:val="1"/>
        <w:rPr>
          <w:rFonts w:ascii="Arial" w:hAnsi="Arial" w:cs="Arial"/>
          <w:b/>
          <w:bCs/>
          <w:color w:val="00B0F0"/>
        </w:rPr>
      </w:pPr>
      <w:bookmarkStart w:id="3" w:name="_Toc313267770"/>
      <w:r w:rsidRPr="00A43AC2">
        <w:rPr>
          <w:rFonts w:ascii="Arial" w:hAnsi="Arial" w:cs="Arial"/>
          <w:b/>
          <w:bCs/>
          <w:color w:val="00B0F0"/>
        </w:rPr>
        <w:t>Compliance training</w:t>
      </w:r>
      <w:bookmarkEnd w:id="3"/>
    </w:p>
    <w:p w:rsidR="00E01EC7" w:rsidRPr="00A43AC2" w:rsidRDefault="00E01EC7" w:rsidP="00A43AC2">
      <w:pPr>
        <w:spacing w:after="0" w:line="240" w:lineRule="auto"/>
        <w:rPr>
          <w:rFonts w:ascii="Arial" w:hAnsi="Arial" w:cs="Arial"/>
        </w:rPr>
      </w:pPr>
      <w:r w:rsidRPr="00A43AC2">
        <w:rPr>
          <w:rFonts w:ascii="Arial" w:hAnsi="Arial" w:cs="Arial"/>
        </w:rPr>
        <w:t xml:space="preserve">On June 19 to 25 June 2011, MSIA conducted a technical assistance, orientation, and compliance mission to MSIC to brief the MSIC project team on AusAID guidelines. This included review of finance systems, procurement, risk and mitigation strategy, and other AusAID compliance requirements.  The MSIA team also provided input on the M&amp;E framework and made recommendations to the MSIC team on how to strengthen implementation in accordance with AusAID expectations.    </w:t>
      </w:r>
    </w:p>
    <w:p w:rsidR="006A39DE" w:rsidRDefault="006A39DE" w:rsidP="006A39DE">
      <w:pPr>
        <w:pStyle w:val="ListParagraph"/>
        <w:spacing w:after="0" w:line="240" w:lineRule="auto"/>
        <w:ind w:left="360"/>
        <w:outlineLvl w:val="1"/>
        <w:rPr>
          <w:rFonts w:ascii="Arial" w:hAnsi="Arial" w:cs="Arial"/>
          <w:b/>
          <w:bCs/>
          <w:color w:val="00B0F0"/>
        </w:rPr>
      </w:pPr>
      <w:bookmarkStart w:id="4" w:name="_Toc313267771"/>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Inception workshop</w:t>
      </w:r>
      <w:bookmarkEnd w:id="4"/>
    </w:p>
    <w:p w:rsidR="00E01EC7" w:rsidRPr="006A39DE" w:rsidRDefault="00E01EC7" w:rsidP="00A43AC2">
      <w:pPr>
        <w:spacing w:after="0" w:line="240" w:lineRule="auto"/>
        <w:rPr>
          <w:rFonts w:ascii="Arial" w:hAnsi="Arial" w:cs="Arial"/>
        </w:rPr>
      </w:pPr>
      <w:r w:rsidRPr="006A39DE">
        <w:rPr>
          <w:rFonts w:ascii="Arial" w:hAnsi="Arial" w:cs="Arial"/>
        </w:rPr>
        <w:t xml:space="preserve">Before project implementation began, a half day inception workshop was held on 21 June 2011 at Phnom Penh Hotel. The workshop was presided over by Dr. </w:t>
      </w:r>
      <w:proofErr w:type="spellStart"/>
      <w:r w:rsidRPr="006A39DE">
        <w:rPr>
          <w:rFonts w:ascii="Arial" w:hAnsi="Arial" w:cs="Arial"/>
        </w:rPr>
        <w:t>Rathavy</w:t>
      </w:r>
      <w:proofErr w:type="spellEnd"/>
      <w:r w:rsidRPr="006A39DE">
        <w:rPr>
          <w:rFonts w:ascii="Arial" w:hAnsi="Arial" w:cs="Arial"/>
        </w:rPr>
        <w:t xml:space="preserve">, Deputy Director of NMCHC, Ms. </w:t>
      </w:r>
      <w:proofErr w:type="spellStart"/>
      <w:r w:rsidRPr="006A39DE">
        <w:rPr>
          <w:rFonts w:ascii="Arial" w:hAnsi="Arial" w:cs="Arial"/>
        </w:rPr>
        <w:t>Socheat</w:t>
      </w:r>
      <w:proofErr w:type="spellEnd"/>
      <w:r w:rsidRPr="006A39DE">
        <w:rPr>
          <w:rFonts w:ascii="Arial" w:hAnsi="Arial" w:cs="Arial"/>
        </w:rPr>
        <w:t xml:space="preserve"> Chi, Senior </w:t>
      </w:r>
      <w:proofErr w:type="spellStart"/>
      <w:r w:rsidRPr="006A39DE">
        <w:rPr>
          <w:rFonts w:ascii="Arial" w:hAnsi="Arial" w:cs="Arial"/>
        </w:rPr>
        <w:t>Programme</w:t>
      </w:r>
      <w:proofErr w:type="spellEnd"/>
      <w:r w:rsidRPr="006A39DE">
        <w:rPr>
          <w:rFonts w:ascii="Arial" w:hAnsi="Arial" w:cs="Arial"/>
        </w:rPr>
        <w:t xml:space="preserve"> Manager AusAID Cambodia and Ms. Che Katz, Program Director MSIC. The purpose of the workshop was to ensure all project partners understood the purpose and scope of the project and how it builds on previous RMMP projects. During the workshop discussion groups were held with participants to develop the project implementation plan. A total of 43 participants attended the workshop consisting of Provincial Health Directors and Operational District representatives from the five target provinces, MSI Cambodia, MSI Australia, Sugar Palm Foundation (SPF), CAC trainers and other relevant partners (refer to Annex 1 for agenda).  The workshop helped create a common vision and plan for the ambitious training outcomes expected under the project. The workshop also helped to clarify how RMMP/MSIC will coordinate with RMMP/SPF</w:t>
      </w:r>
      <w:r w:rsidRPr="006A39DE">
        <w:rPr>
          <w:rStyle w:val="FootnoteReference"/>
          <w:rFonts w:ascii="Arial" w:hAnsi="Arial" w:cs="Arial"/>
        </w:rPr>
        <w:footnoteReference w:id="2"/>
      </w:r>
      <w:r w:rsidRPr="006A39DE">
        <w:rPr>
          <w:rFonts w:ascii="Arial" w:hAnsi="Arial" w:cs="Arial"/>
        </w:rPr>
        <w:t xml:space="preserve"> so the two projects</w:t>
      </w:r>
      <w:r w:rsidR="00ED1E4F">
        <w:rPr>
          <w:rFonts w:ascii="Arial" w:hAnsi="Arial" w:cs="Arial"/>
        </w:rPr>
        <w:t xml:space="preserve"> </w:t>
      </w:r>
      <w:r w:rsidRPr="006A39DE">
        <w:rPr>
          <w:rFonts w:ascii="Arial" w:hAnsi="Arial" w:cs="Arial"/>
        </w:rPr>
        <w:t xml:space="preserve">build on each other.  </w:t>
      </w:r>
    </w:p>
    <w:p w:rsidR="006A39DE" w:rsidRDefault="006A39DE" w:rsidP="006A39DE">
      <w:pPr>
        <w:pStyle w:val="ListParagraph"/>
        <w:spacing w:after="0" w:line="240" w:lineRule="auto"/>
        <w:ind w:left="360"/>
        <w:outlineLvl w:val="1"/>
        <w:rPr>
          <w:rFonts w:ascii="Arial" w:hAnsi="Arial" w:cs="Arial"/>
          <w:b/>
          <w:bCs/>
          <w:color w:val="00B0F0"/>
        </w:rPr>
      </w:pP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Establishing Partnership with Project Provinces  </w:t>
      </w:r>
    </w:p>
    <w:p w:rsidR="00E01EC7" w:rsidRPr="006A39DE" w:rsidRDefault="00E01EC7" w:rsidP="00A43AC2">
      <w:pPr>
        <w:spacing w:after="0" w:line="240" w:lineRule="auto"/>
        <w:rPr>
          <w:rFonts w:ascii="Arial" w:hAnsi="Arial" w:cs="Arial"/>
        </w:rPr>
      </w:pPr>
      <w:r w:rsidRPr="006A39DE">
        <w:rPr>
          <w:rFonts w:ascii="Arial" w:hAnsi="Arial" w:cs="Arial"/>
        </w:rPr>
        <w:t xml:space="preserve">At the outset of the project, H.E. Professor </w:t>
      </w:r>
      <w:proofErr w:type="spellStart"/>
      <w:r w:rsidRPr="006A39DE">
        <w:rPr>
          <w:rFonts w:ascii="Arial" w:hAnsi="Arial" w:cs="Arial"/>
        </w:rPr>
        <w:t>Eng</w:t>
      </w:r>
      <w:proofErr w:type="spellEnd"/>
      <w:r w:rsidRPr="006A39DE">
        <w:rPr>
          <w:rFonts w:ascii="Arial" w:hAnsi="Arial" w:cs="Arial"/>
        </w:rPr>
        <w:t xml:space="preserve"> </w:t>
      </w:r>
      <w:proofErr w:type="spellStart"/>
      <w:r w:rsidRPr="006A39DE">
        <w:rPr>
          <w:rFonts w:ascii="Arial" w:hAnsi="Arial" w:cs="Arial"/>
        </w:rPr>
        <w:t>Huot</w:t>
      </w:r>
      <w:proofErr w:type="spellEnd"/>
      <w:r w:rsidRPr="006A39DE">
        <w:rPr>
          <w:rFonts w:ascii="Arial" w:hAnsi="Arial" w:cs="Arial"/>
        </w:rPr>
        <w:t xml:space="preserve">, Secretary of State, Ministry of Health sent a project endorsement letter to the 5 project provinces Provincial Health Departments to gain their leadership and commitment to project implementation.  This helped to pave the way for strong national ownership at the provincial level and smooth project implementation and partnership.  </w:t>
      </w:r>
    </w:p>
    <w:p w:rsidR="00E01EC7" w:rsidRPr="006A39DE" w:rsidRDefault="00E01EC7" w:rsidP="006A39DE">
      <w:pPr>
        <w:pBdr>
          <w:top w:val="single" w:sz="4" w:space="1" w:color="auto"/>
          <w:left w:val="single" w:sz="4" w:space="4" w:color="auto"/>
          <w:bottom w:val="single" w:sz="4" w:space="1" w:color="auto"/>
          <w:right w:val="single" w:sz="4" w:space="4" w:color="auto"/>
        </w:pBdr>
        <w:shd w:val="clear" w:color="auto" w:fill="CCCCCC"/>
        <w:spacing w:after="0" w:line="240" w:lineRule="auto"/>
        <w:ind w:left="142" w:right="146"/>
        <w:rPr>
          <w:rFonts w:ascii="Arial" w:hAnsi="Arial" w:cs="Arial"/>
          <w:b/>
          <w:bCs/>
        </w:rPr>
      </w:pPr>
      <w:r w:rsidRPr="006A39DE">
        <w:rPr>
          <w:rFonts w:ascii="Arial" w:hAnsi="Arial" w:cs="Arial"/>
          <w:b/>
          <w:bCs/>
        </w:rPr>
        <w:t xml:space="preserve">COMPONENT 1 – TRAINING IN SAFE ABORTION AND LONG-TERM AND PERMANENT FAMILY PLANNING METHODS </w:t>
      </w:r>
    </w:p>
    <w:p w:rsidR="00ED1E4F" w:rsidRDefault="00ED1E4F" w:rsidP="006A39DE">
      <w:pPr>
        <w:pStyle w:val="ListParagraph"/>
        <w:spacing w:after="0" w:line="240" w:lineRule="auto"/>
        <w:ind w:left="360"/>
        <w:outlineLvl w:val="1"/>
        <w:rPr>
          <w:rFonts w:ascii="Arial" w:hAnsi="Arial" w:cs="Arial"/>
          <w:b/>
          <w:bCs/>
          <w:color w:val="00B0F0"/>
        </w:rPr>
      </w:pPr>
      <w:bookmarkStart w:id="5" w:name="_Toc313267773"/>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CAC protocol printing and distribution:</w:t>
      </w:r>
      <w:bookmarkEnd w:id="5"/>
      <w:r w:rsidRPr="00A43AC2">
        <w:rPr>
          <w:rFonts w:ascii="Arial" w:hAnsi="Arial" w:cs="Arial"/>
          <w:b/>
          <w:bCs/>
          <w:color w:val="00B0F0"/>
        </w:rPr>
        <w:t xml:space="preserve"> </w:t>
      </w:r>
    </w:p>
    <w:p w:rsidR="00E01EC7" w:rsidRPr="006A39DE" w:rsidRDefault="00E01EC7" w:rsidP="00A43AC2">
      <w:pPr>
        <w:spacing w:after="0" w:line="240" w:lineRule="auto"/>
        <w:rPr>
          <w:rFonts w:ascii="Arial" w:hAnsi="Arial" w:cs="Arial"/>
        </w:rPr>
      </w:pPr>
      <w:r w:rsidRPr="006A39DE">
        <w:rPr>
          <w:rFonts w:ascii="Arial" w:hAnsi="Arial" w:cs="Arial"/>
        </w:rPr>
        <w:t>Under the previous RMMP/Options project CAC protocols were updated however they had not been disseminated due to time constraints.  Therefore the priority for the RMMP/MSIC was to produce the revised CAC protocol and disseminate these to trained providers.   In May 2011 MSIC printed and disseminated the protocols (Khmer: 1200 and English: 200).</w:t>
      </w:r>
    </w:p>
    <w:p w:rsidR="00ED1E4F" w:rsidRDefault="00ED1E4F" w:rsidP="006A39DE">
      <w:pPr>
        <w:pStyle w:val="ListParagraph"/>
        <w:spacing w:after="0" w:line="240" w:lineRule="auto"/>
        <w:ind w:left="360"/>
        <w:outlineLvl w:val="1"/>
        <w:rPr>
          <w:rFonts w:ascii="Arial" w:hAnsi="Arial" w:cs="Arial"/>
          <w:b/>
          <w:bCs/>
          <w:color w:val="00B0F0"/>
        </w:rPr>
      </w:pP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Refresher training of trainer on CAC (MA and MVA) </w:t>
      </w:r>
    </w:p>
    <w:p w:rsidR="00E01EC7" w:rsidRPr="006A39DE" w:rsidRDefault="00E01EC7" w:rsidP="00A43AC2">
      <w:pPr>
        <w:spacing w:after="0" w:line="240" w:lineRule="auto"/>
        <w:rPr>
          <w:rFonts w:ascii="Arial" w:hAnsi="Arial" w:cs="Arial"/>
          <w:lang w:val="en-GB"/>
        </w:rPr>
      </w:pPr>
      <w:r w:rsidRPr="006A39DE">
        <w:rPr>
          <w:rFonts w:ascii="Arial" w:hAnsi="Arial" w:cs="Arial"/>
          <w:lang w:val="en-GB"/>
        </w:rPr>
        <w:t>A 5-day CAC Integrated Refresher Training of Trainers (</w:t>
      </w:r>
      <w:proofErr w:type="spellStart"/>
      <w:r w:rsidRPr="006A39DE">
        <w:rPr>
          <w:rFonts w:ascii="Arial" w:hAnsi="Arial" w:cs="Arial"/>
          <w:lang w:val="en-GB"/>
        </w:rPr>
        <w:t>ToT</w:t>
      </w:r>
      <w:proofErr w:type="spellEnd"/>
      <w:r w:rsidRPr="006A39DE">
        <w:rPr>
          <w:rFonts w:ascii="Arial" w:hAnsi="Arial" w:cs="Arial"/>
          <w:lang w:val="en-GB"/>
        </w:rPr>
        <w:t>) on surgical and medical abortion for first trimester abortion was held from 27 June to 1 July 2011. There were 11 Doctors, 3 Medical Assistants, 14 Secondary Midwives and one Training Coordinator who attended the training. The training team comprised of: (</w:t>
      </w:r>
      <w:proofErr w:type="spellStart"/>
      <w:r w:rsidRPr="006A39DE">
        <w:rPr>
          <w:rFonts w:ascii="Arial" w:hAnsi="Arial" w:cs="Arial"/>
          <w:lang w:val="en-GB"/>
        </w:rPr>
        <w:t>i</w:t>
      </w:r>
      <w:proofErr w:type="spellEnd"/>
      <w:r w:rsidRPr="006A39DE">
        <w:rPr>
          <w:rFonts w:ascii="Arial" w:hAnsi="Arial" w:cs="Arial"/>
          <w:lang w:val="en-GB"/>
        </w:rPr>
        <w:t xml:space="preserve">) Dr </w:t>
      </w:r>
      <w:proofErr w:type="spellStart"/>
      <w:r w:rsidRPr="006A39DE">
        <w:rPr>
          <w:rFonts w:ascii="Arial" w:hAnsi="Arial" w:cs="Arial"/>
          <w:lang w:val="en-GB"/>
        </w:rPr>
        <w:t>Swaraj</w:t>
      </w:r>
      <w:proofErr w:type="spellEnd"/>
      <w:r w:rsidRPr="006A39DE">
        <w:rPr>
          <w:rFonts w:ascii="Arial" w:hAnsi="Arial" w:cs="Arial"/>
          <w:lang w:val="en-GB"/>
        </w:rPr>
        <w:t xml:space="preserve"> </w:t>
      </w:r>
      <w:proofErr w:type="spellStart"/>
      <w:r w:rsidRPr="006A39DE">
        <w:rPr>
          <w:rFonts w:ascii="Arial" w:hAnsi="Arial" w:cs="Arial"/>
          <w:lang w:val="en-GB"/>
        </w:rPr>
        <w:t>Rajbhandari</w:t>
      </w:r>
      <w:proofErr w:type="spellEnd"/>
      <w:r w:rsidRPr="006A39DE">
        <w:rPr>
          <w:rFonts w:ascii="Arial" w:hAnsi="Arial" w:cs="Arial"/>
          <w:lang w:val="en-GB"/>
        </w:rPr>
        <w:t xml:space="preserve"> (who was part of the previous RMMP/Options international technical advisory team), (ii) Dr. </w:t>
      </w:r>
      <w:proofErr w:type="spellStart"/>
      <w:r w:rsidRPr="006A39DE">
        <w:rPr>
          <w:rFonts w:ascii="Arial" w:hAnsi="Arial" w:cs="Arial"/>
          <w:lang w:val="en-GB"/>
        </w:rPr>
        <w:t>Mita</w:t>
      </w:r>
      <w:proofErr w:type="spellEnd"/>
      <w:r w:rsidRPr="006A39DE">
        <w:rPr>
          <w:rFonts w:ascii="Arial" w:hAnsi="Arial" w:cs="Arial"/>
          <w:lang w:val="en-GB"/>
        </w:rPr>
        <w:t xml:space="preserve"> Singh (co-facilitator – international consultant) and (iii) 3 National Training facilitators from NMCHC and Municipality Hospital. </w:t>
      </w:r>
    </w:p>
    <w:p w:rsidR="00E01EC7" w:rsidRPr="006A39DE" w:rsidRDefault="00E01EC7" w:rsidP="006A39DE">
      <w:pPr>
        <w:spacing w:after="0" w:line="240" w:lineRule="auto"/>
        <w:ind w:left="357"/>
        <w:rPr>
          <w:rFonts w:ascii="Arial" w:hAnsi="Arial" w:cs="Arial"/>
          <w:lang w:val="en-GB"/>
        </w:rPr>
      </w:pPr>
    </w:p>
    <w:p w:rsidR="00E01EC7" w:rsidRPr="006A39DE" w:rsidRDefault="00E01EC7" w:rsidP="00A43AC2">
      <w:pPr>
        <w:spacing w:after="0" w:line="240" w:lineRule="auto"/>
        <w:rPr>
          <w:rFonts w:ascii="Arial" w:hAnsi="Arial" w:cs="Arial"/>
          <w:lang w:val="en-GB"/>
        </w:rPr>
      </w:pPr>
      <w:r w:rsidRPr="006A39DE">
        <w:rPr>
          <w:rFonts w:ascii="Arial" w:hAnsi="Arial" w:cs="Arial"/>
          <w:lang w:val="en-GB"/>
        </w:rPr>
        <w:t>The objective of the training was to refresh and strengthen the capacity of trainers from the previous RMMP/Options project particularly in the areas of: the updated CAC protocols, infection control, and integrated safe abortion services (</w:t>
      </w:r>
      <w:proofErr w:type="spellStart"/>
      <w:r w:rsidRPr="006A39DE">
        <w:rPr>
          <w:rFonts w:ascii="Arial" w:hAnsi="Arial" w:cs="Arial"/>
          <w:lang w:val="en-GB"/>
        </w:rPr>
        <w:t>ie</w:t>
      </w:r>
      <w:proofErr w:type="spellEnd"/>
      <w:r w:rsidRPr="006A39DE">
        <w:rPr>
          <w:rFonts w:ascii="Arial" w:hAnsi="Arial" w:cs="Arial"/>
          <w:lang w:val="en-GB"/>
        </w:rPr>
        <w:t xml:space="preserve">. surgical and medical abortion). </w:t>
      </w:r>
    </w:p>
    <w:p w:rsidR="00E01EC7" w:rsidRPr="006A39DE" w:rsidRDefault="00E01EC7" w:rsidP="006A39DE">
      <w:pPr>
        <w:spacing w:after="0" w:line="240" w:lineRule="auto"/>
        <w:ind w:left="357"/>
        <w:rPr>
          <w:rFonts w:ascii="Arial" w:hAnsi="Arial" w:cs="Arial"/>
          <w:lang w:val="en-GB"/>
        </w:rPr>
      </w:pPr>
    </w:p>
    <w:p w:rsidR="00E01EC7" w:rsidRPr="006A39DE" w:rsidRDefault="00E01EC7" w:rsidP="00A43AC2">
      <w:pPr>
        <w:spacing w:after="0" w:line="240" w:lineRule="auto"/>
        <w:rPr>
          <w:rFonts w:ascii="Arial" w:hAnsi="Arial" w:cs="Arial"/>
          <w:lang w:val="en-GB"/>
        </w:rPr>
      </w:pPr>
      <w:r w:rsidRPr="006A39DE">
        <w:rPr>
          <w:rFonts w:ascii="Arial" w:hAnsi="Arial" w:cs="Arial"/>
          <w:lang w:val="en-GB"/>
        </w:rPr>
        <w:t>The training of trainer outcomes indicated considerable improvement in core competencies with an average increase of 42.80% in pre/post test assessment (refer to Table 1 for more details on pre/post test results).</w:t>
      </w:r>
    </w:p>
    <w:p w:rsidR="00ED1E4F" w:rsidRDefault="00ED1E4F" w:rsidP="006A39DE">
      <w:pPr>
        <w:spacing w:after="0" w:line="240" w:lineRule="auto"/>
        <w:ind w:firstLine="357"/>
        <w:rPr>
          <w:rFonts w:ascii="Arial" w:hAnsi="Arial" w:cs="Arial"/>
          <w:b/>
          <w:bCs/>
          <w:color w:val="00B0F0"/>
          <w:lang w:val="en-GB"/>
        </w:rPr>
      </w:pPr>
    </w:p>
    <w:p w:rsidR="00E01EC7" w:rsidRPr="006A39DE" w:rsidRDefault="00E01EC7" w:rsidP="00D23764">
      <w:pPr>
        <w:spacing w:after="120" w:line="240" w:lineRule="auto"/>
        <w:rPr>
          <w:rFonts w:ascii="Arial" w:hAnsi="Arial" w:cs="Arial"/>
          <w:b/>
          <w:bCs/>
          <w:color w:val="00B0F0"/>
          <w:lang w:val="en-GB"/>
        </w:rPr>
      </w:pPr>
      <w:r w:rsidRPr="006A39DE">
        <w:rPr>
          <w:rFonts w:ascii="Arial" w:hAnsi="Arial" w:cs="Arial"/>
          <w:b/>
          <w:bCs/>
          <w:color w:val="00B0F0"/>
          <w:lang w:val="en-GB"/>
        </w:rPr>
        <w:t xml:space="preserve">Table 1: CAC Training Pre and Post Test Scores </w:t>
      </w:r>
    </w:p>
    <w:tbl>
      <w:tblPr>
        <w:tblW w:w="885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51"/>
        <w:gridCol w:w="3193"/>
        <w:gridCol w:w="1958"/>
        <w:gridCol w:w="2748"/>
      </w:tblGrid>
      <w:tr w:rsidR="00E01EC7" w:rsidRPr="006A39DE" w:rsidTr="00A43AC2">
        <w:trPr>
          <w:trHeight w:val="232"/>
        </w:trPr>
        <w:tc>
          <w:tcPr>
            <w:tcW w:w="951" w:type="dxa"/>
            <w:shd w:val="clear" w:color="auto" w:fill="00B0F0"/>
          </w:tcPr>
          <w:p w:rsidR="00E01EC7" w:rsidRPr="006A39DE" w:rsidRDefault="00E01EC7" w:rsidP="006A39DE">
            <w:pPr>
              <w:spacing w:after="0" w:line="240" w:lineRule="auto"/>
              <w:rPr>
                <w:rFonts w:ascii="Arial" w:hAnsi="Arial" w:cs="Arial"/>
                <w:b/>
                <w:bCs/>
                <w:color w:val="FFFFFF"/>
                <w:lang w:val="en-GB"/>
              </w:rPr>
            </w:pPr>
            <w:r w:rsidRPr="006A39DE">
              <w:rPr>
                <w:rFonts w:ascii="Arial" w:hAnsi="Arial" w:cs="Arial"/>
                <w:b/>
                <w:bCs/>
                <w:color w:val="FFFFFF"/>
                <w:lang w:val="en-GB"/>
              </w:rPr>
              <w:t>No</w:t>
            </w:r>
          </w:p>
        </w:tc>
        <w:tc>
          <w:tcPr>
            <w:tcW w:w="3193" w:type="dxa"/>
            <w:shd w:val="clear" w:color="auto" w:fill="00B0F0"/>
          </w:tcPr>
          <w:p w:rsidR="00E01EC7" w:rsidRPr="006A39DE" w:rsidRDefault="00E01EC7" w:rsidP="006A39DE">
            <w:pPr>
              <w:spacing w:after="0" w:line="240" w:lineRule="auto"/>
              <w:rPr>
                <w:rFonts w:ascii="Arial" w:hAnsi="Arial" w:cs="Arial"/>
                <w:b/>
                <w:bCs/>
                <w:lang w:val="en-GB"/>
              </w:rPr>
            </w:pPr>
            <w:r w:rsidRPr="006A39DE">
              <w:rPr>
                <w:rFonts w:ascii="Arial" w:hAnsi="Arial" w:cs="Arial"/>
                <w:b/>
                <w:bCs/>
                <w:color w:val="FFFFFF"/>
                <w:lang w:val="en-GB"/>
              </w:rPr>
              <w:t>Description</w:t>
            </w:r>
          </w:p>
        </w:tc>
        <w:tc>
          <w:tcPr>
            <w:tcW w:w="1958" w:type="dxa"/>
            <w:shd w:val="clear" w:color="auto" w:fill="00B0F0"/>
          </w:tcPr>
          <w:p w:rsidR="00E01EC7" w:rsidRPr="006A39DE" w:rsidRDefault="00E01EC7" w:rsidP="006A39DE">
            <w:pPr>
              <w:spacing w:after="0" w:line="240" w:lineRule="auto"/>
              <w:rPr>
                <w:rFonts w:ascii="Arial" w:hAnsi="Arial" w:cs="Arial"/>
                <w:b/>
                <w:bCs/>
                <w:lang w:val="en-GB"/>
              </w:rPr>
            </w:pPr>
            <w:r w:rsidRPr="006A39DE">
              <w:rPr>
                <w:rFonts w:ascii="Arial" w:hAnsi="Arial" w:cs="Arial"/>
                <w:b/>
                <w:bCs/>
                <w:color w:val="FFFFFF"/>
                <w:lang w:val="en-GB"/>
              </w:rPr>
              <w:t>Pre-Test</w:t>
            </w:r>
          </w:p>
        </w:tc>
        <w:tc>
          <w:tcPr>
            <w:tcW w:w="2748" w:type="dxa"/>
            <w:shd w:val="clear" w:color="auto" w:fill="00B0F0"/>
          </w:tcPr>
          <w:p w:rsidR="00E01EC7" w:rsidRPr="006A39DE" w:rsidRDefault="00E01EC7" w:rsidP="006A39DE">
            <w:pPr>
              <w:spacing w:after="0" w:line="240" w:lineRule="auto"/>
              <w:rPr>
                <w:rFonts w:ascii="Arial" w:hAnsi="Arial" w:cs="Arial"/>
                <w:b/>
                <w:bCs/>
                <w:lang w:val="en-GB"/>
              </w:rPr>
            </w:pPr>
            <w:r w:rsidRPr="006A39DE">
              <w:rPr>
                <w:rFonts w:ascii="Arial" w:hAnsi="Arial" w:cs="Arial"/>
                <w:b/>
                <w:bCs/>
                <w:color w:val="FFFFFF"/>
                <w:lang w:val="en-GB"/>
              </w:rPr>
              <w:t>Post-Test</w:t>
            </w:r>
          </w:p>
        </w:tc>
      </w:tr>
      <w:tr w:rsidR="00E01EC7" w:rsidRPr="006A39DE" w:rsidTr="00A43AC2">
        <w:trPr>
          <w:trHeight w:val="219"/>
        </w:trPr>
        <w:tc>
          <w:tcPr>
            <w:tcW w:w="951"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1</w:t>
            </w:r>
          </w:p>
        </w:tc>
        <w:tc>
          <w:tcPr>
            <w:tcW w:w="3193" w:type="dxa"/>
          </w:tcPr>
          <w:p w:rsidR="00E01EC7" w:rsidRPr="006A39DE" w:rsidRDefault="00E01EC7" w:rsidP="006A39DE">
            <w:pPr>
              <w:spacing w:after="0" w:line="240" w:lineRule="auto"/>
              <w:rPr>
                <w:rFonts w:ascii="Arial" w:hAnsi="Arial" w:cs="Arial"/>
              </w:rPr>
            </w:pPr>
            <w:r w:rsidRPr="006A39DE">
              <w:rPr>
                <w:rFonts w:ascii="Arial" w:hAnsi="Arial" w:cs="Arial"/>
              </w:rPr>
              <w:t>Counseling</w:t>
            </w:r>
          </w:p>
        </w:tc>
        <w:tc>
          <w:tcPr>
            <w:tcW w:w="1958" w:type="dxa"/>
          </w:tcPr>
          <w:p w:rsidR="00E01EC7" w:rsidRPr="006A39DE" w:rsidRDefault="00E01EC7" w:rsidP="006A39DE">
            <w:pPr>
              <w:spacing w:after="0" w:line="240" w:lineRule="auto"/>
              <w:rPr>
                <w:rFonts w:ascii="Arial" w:hAnsi="Arial" w:cs="Arial"/>
              </w:rPr>
            </w:pPr>
            <w:r w:rsidRPr="006A39DE">
              <w:rPr>
                <w:rFonts w:ascii="Arial" w:hAnsi="Arial" w:cs="Arial"/>
              </w:rPr>
              <w:t>29%</w:t>
            </w:r>
          </w:p>
        </w:tc>
        <w:tc>
          <w:tcPr>
            <w:tcW w:w="2748" w:type="dxa"/>
          </w:tcPr>
          <w:p w:rsidR="00E01EC7" w:rsidRPr="006A39DE" w:rsidRDefault="00E01EC7" w:rsidP="006A39DE">
            <w:pPr>
              <w:spacing w:after="0" w:line="240" w:lineRule="auto"/>
              <w:rPr>
                <w:rFonts w:ascii="Arial" w:hAnsi="Arial" w:cs="Arial"/>
              </w:rPr>
            </w:pPr>
            <w:r w:rsidRPr="006A39DE">
              <w:rPr>
                <w:rFonts w:ascii="Arial" w:hAnsi="Arial" w:cs="Arial"/>
              </w:rPr>
              <w:t>96%</w:t>
            </w:r>
          </w:p>
        </w:tc>
      </w:tr>
      <w:tr w:rsidR="00E01EC7" w:rsidRPr="006A39DE" w:rsidTr="00A43AC2">
        <w:trPr>
          <w:trHeight w:val="219"/>
        </w:trPr>
        <w:tc>
          <w:tcPr>
            <w:tcW w:w="951"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2</w:t>
            </w:r>
          </w:p>
        </w:tc>
        <w:tc>
          <w:tcPr>
            <w:tcW w:w="3193" w:type="dxa"/>
          </w:tcPr>
          <w:p w:rsidR="00E01EC7" w:rsidRPr="006A39DE" w:rsidRDefault="00E01EC7" w:rsidP="006A39DE">
            <w:pPr>
              <w:spacing w:after="0" w:line="240" w:lineRule="auto"/>
              <w:rPr>
                <w:rFonts w:ascii="Arial" w:hAnsi="Arial" w:cs="Arial"/>
              </w:rPr>
            </w:pPr>
            <w:r w:rsidRPr="006A39DE">
              <w:rPr>
                <w:rFonts w:ascii="Arial" w:hAnsi="Arial" w:cs="Arial"/>
              </w:rPr>
              <w:t>Contraceptive service</w:t>
            </w:r>
          </w:p>
        </w:tc>
        <w:tc>
          <w:tcPr>
            <w:tcW w:w="1958" w:type="dxa"/>
          </w:tcPr>
          <w:p w:rsidR="00E01EC7" w:rsidRPr="006A39DE" w:rsidRDefault="00E01EC7" w:rsidP="006A39DE">
            <w:pPr>
              <w:spacing w:after="0" w:line="240" w:lineRule="auto"/>
              <w:rPr>
                <w:rFonts w:ascii="Arial" w:hAnsi="Arial" w:cs="Arial"/>
              </w:rPr>
            </w:pPr>
            <w:r w:rsidRPr="006A39DE">
              <w:rPr>
                <w:rFonts w:ascii="Arial" w:hAnsi="Arial" w:cs="Arial"/>
              </w:rPr>
              <w:t>30%</w:t>
            </w:r>
          </w:p>
        </w:tc>
        <w:tc>
          <w:tcPr>
            <w:tcW w:w="2748" w:type="dxa"/>
          </w:tcPr>
          <w:p w:rsidR="00E01EC7" w:rsidRPr="006A39DE" w:rsidRDefault="00E01EC7" w:rsidP="006A39DE">
            <w:pPr>
              <w:spacing w:after="0" w:line="240" w:lineRule="auto"/>
              <w:rPr>
                <w:rFonts w:ascii="Arial" w:hAnsi="Arial" w:cs="Arial"/>
              </w:rPr>
            </w:pPr>
            <w:r w:rsidRPr="006A39DE">
              <w:rPr>
                <w:rFonts w:ascii="Arial" w:hAnsi="Arial" w:cs="Arial"/>
              </w:rPr>
              <w:t>100%</w:t>
            </w:r>
          </w:p>
        </w:tc>
      </w:tr>
      <w:tr w:rsidR="00E01EC7" w:rsidRPr="006A39DE" w:rsidTr="00A43AC2">
        <w:trPr>
          <w:trHeight w:val="219"/>
        </w:trPr>
        <w:tc>
          <w:tcPr>
            <w:tcW w:w="951"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3</w:t>
            </w:r>
          </w:p>
        </w:tc>
        <w:tc>
          <w:tcPr>
            <w:tcW w:w="3193" w:type="dxa"/>
          </w:tcPr>
          <w:p w:rsidR="00E01EC7" w:rsidRPr="006A39DE" w:rsidRDefault="00E01EC7" w:rsidP="006A39DE">
            <w:pPr>
              <w:spacing w:after="0" w:line="240" w:lineRule="auto"/>
              <w:rPr>
                <w:rFonts w:ascii="Arial" w:hAnsi="Arial" w:cs="Arial"/>
              </w:rPr>
            </w:pPr>
            <w:r w:rsidRPr="006A39DE">
              <w:rPr>
                <w:rFonts w:ascii="Arial" w:hAnsi="Arial" w:cs="Arial"/>
              </w:rPr>
              <w:t>Infection Prevention</w:t>
            </w:r>
          </w:p>
        </w:tc>
        <w:tc>
          <w:tcPr>
            <w:tcW w:w="1958" w:type="dxa"/>
          </w:tcPr>
          <w:p w:rsidR="00E01EC7" w:rsidRPr="006A39DE" w:rsidRDefault="00E01EC7" w:rsidP="006A39DE">
            <w:pPr>
              <w:spacing w:after="0" w:line="240" w:lineRule="auto"/>
              <w:rPr>
                <w:rFonts w:ascii="Arial" w:hAnsi="Arial" w:cs="Arial"/>
              </w:rPr>
            </w:pPr>
            <w:r w:rsidRPr="006A39DE">
              <w:rPr>
                <w:rFonts w:ascii="Arial" w:hAnsi="Arial" w:cs="Arial"/>
              </w:rPr>
              <w:t>84%</w:t>
            </w:r>
          </w:p>
        </w:tc>
        <w:tc>
          <w:tcPr>
            <w:tcW w:w="2748" w:type="dxa"/>
          </w:tcPr>
          <w:p w:rsidR="00E01EC7" w:rsidRPr="006A39DE" w:rsidRDefault="00E01EC7" w:rsidP="006A39DE">
            <w:pPr>
              <w:spacing w:after="0" w:line="240" w:lineRule="auto"/>
              <w:rPr>
                <w:rFonts w:ascii="Arial" w:hAnsi="Arial" w:cs="Arial"/>
              </w:rPr>
            </w:pPr>
            <w:r w:rsidRPr="006A39DE">
              <w:rPr>
                <w:rFonts w:ascii="Arial" w:hAnsi="Arial" w:cs="Arial"/>
              </w:rPr>
              <w:t>100%</w:t>
            </w:r>
          </w:p>
        </w:tc>
      </w:tr>
      <w:tr w:rsidR="00E01EC7" w:rsidRPr="006A39DE" w:rsidTr="00A43AC2">
        <w:trPr>
          <w:trHeight w:val="219"/>
        </w:trPr>
        <w:tc>
          <w:tcPr>
            <w:tcW w:w="951"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4</w:t>
            </w:r>
          </w:p>
        </w:tc>
        <w:tc>
          <w:tcPr>
            <w:tcW w:w="3193" w:type="dxa"/>
          </w:tcPr>
          <w:p w:rsidR="00E01EC7" w:rsidRPr="006A39DE" w:rsidRDefault="00E01EC7" w:rsidP="006A39DE">
            <w:pPr>
              <w:spacing w:after="0" w:line="240" w:lineRule="auto"/>
              <w:rPr>
                <w:rFonts w:ascii="Arial" w:hAnsi="Arial" w:cs="Arial"/>
              </w:rPr>
            </w:pPr>
            <w:r w:rsidRPr="006A39DE">
              <w:rPr>
                <w:rFonts w:ascii="Arial" w:hAnsi="Arial" w:cs="Arial"/>
              </w:rPr>
              <w:t>Uterine evacuation methods</w:t>
            </w:r>
          </w:p>
        </w:tc>
        <w:tc>
          <w:tcPr>
            <w:tcW w:w="1958" w:type="dxa"/>
          </w:tcPr>
          <w:p w:rsidR="00E01EC7" w:rsidRPr="006A39DE" w:rsidRDefault="00E01EC7" w:rsidP="006A39DE">
            <w:pPr>
              <w:spacing w:after="0" w:line="240" w:lineRule="auto"/>
              <w:rPr>
                <w:rFonts w:ascii="Arial" w:hAnsi="Arial" w:cs="Arial"/>
              </w:rPr>
            </w:pPr>
            <w:r w:rsidRPr="006A39DE">
              <w:rPr>
                <w:rFonts w:ascii="Arial" w:hAnsi="Arial" w:cs="Arial"/>
              </w:rPr>
              <w:t>64%</w:t>
            </w:r>
          </w:p>
        </w:tc>
        <w:tc>
          <w:tcPr>
            <w:tcW w:w="2748" w:type="dxa"/>
          </w:tcPr>
          <w:p w:rsidR="00E01EC7" w:rsidRPr="006A39DE" w:rsidRDefault="00E01EC7" w:rsidP="006A39DE">
            <w:pPr>
              <w:spacing w:after="0" w:line="240" w:lineRule="auto"/>
              <w:rPr>
                <w:rFonts w:ascii="Arial" w:hAnsi="Arial" w:cs="Arial"/>
              </w:rPr>
            </w:pPr>
            <w:r w:rsidRPr="006A39DE">
              <w:rPr>
                <w:rFonts w:ascii="Arial" w:hAnsi="Arial" w:cs="Arial"/>
              </w:rPr>
              <w:t>98%</w:t>
            </w:r>
          </w:p>
        </w:tc>
      </w:tr>
      <w:tr w:rsidR="00E01EC7" w:rsidRPr="006A39DE" w:rsidTr="00A43AC2">
        <w:trPr>
          <w:trHeight w:val="219"/>
        </w:trPr>
        <w:tc>
          <w:tcPr>
            <w:tcW w:w="951"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5</w:t>
            </w:r>
          </w:p>
        </w:tc>
        <w:tc>
          <w:tcPr>
            <w:tcW w:w="3193" w:type="dxa"/>
          </w:tcPr>
          <w:p w:rsidR="00E01EC7" w:rsidRPr="006A39DE" w:rsidRDefault="00E01EC7" w:rsidP="006A39DE">
            <w:pPr>
              <w:spacing w:after="0" w:line="240" w:lineRule="auto"/>
              <w:rPr>
                <w:rFonts w:ascii="Arial" w:hAnsi="Arial" w:cs="Arial"/>
              </w:rPr>
            </w:pPr>
            <w:r w:rsidRPr="006A39DE">
              <w:rPr>
                <w:rFonts w:ascii="Arial" w:hAnsi="Arial" w:cs="Arial"/>
              </w:rPr>
              <w:t>Medical abortion</w:t>
            </w:r>
          </w:p>
        </w:tc>
        <w:tc>
          <w:tcPr>
            <w:tcW w:w="1958" w:type="dxa"/>
          </w:tcPr>
          <w:p w:rsidR="00E01EC7" w:rsidRPr="006A39DE" w:rsidRDefault="00E01EC7" w:rsidP="006A39DE">
            <w:pPr>
              <w:spacing w:after="0" w:line="240" w:lineRule="auto"/>
              <w:rPr>
                <w:rFonts w:ascii="Arial" w:hAnsi="Arial" w:cs="Arial"/>
              </w:rPr>
            </w:pPr>
            <w:r w:rsidRPr="006A39DE">
              <w:rPr>
                <w:rFonts w:ascii="Arial" w:hAnsi="Arial" w:cs="Arial"/>
              </w:rPr>
              <w:t>59%</w:t>
            </w:r>
          </w:p>
        </w:tc>
        <w:tc>
          <w:tcPr>
            <w:tcW w:w="2748" w:type="dxa"/>
          </w:tcPr>
          <w:p w:rsidR="00E01EC7" w:rsidRPr="006A39DE" w:rsidRDefault="00E01EC7" w:rsidP="006A39DE">
            <w:pPr>
              <w:spacing w:after="0" w:line="240" w:lineRule="auto"/>
              <w:rPr>
                <w:rFonts w:ascii="Arial" w:hAnsi="Arial" w:cs="Arial"/>
              </w:rPr>
            </w:pPr>
            <w:r w:rsidRPr="006A39DE">
              <w:rPr>
                <w:rFonts w:ascii="Arial" w:hAnsi="Arial" w:cs="Arial"/>
              </w:rPr>
              <w:t>86%</w:t>
            </w:r>
          </w:p>
        </w:tc>
      </w:tr>
      <w:tr w:rsidR="00E01EC7" w:rsidRPr="006A39DE" w:rsidTr="00A43AC2">
        <w:trPr>
          <w:trHeight w:val="219"/>
        </w:trPr>
        <w:tc>
          <w:tcPr>
            <w:tcW w:w="951" w:type="dxa"/>
            <w:shd w:val="clear" w:color="auto" w:fill="00B0F0"/>
          </w:tcPr>
          <w:p w:rsidR="00E01EC7" w:rsidRPr="006A39DE" w:rsidRDefault="00FF04D1" w:rsidP="006A39DE">
            <w:pPr>
              <w:spacing w:after="0" w:line="240" w:lineRule="auto"/>
              <w:rPr>
                <w:rFonts w:ascii="Arial" w:hAnsi="Arial" w:cs="Arial"/>
                <w:b/>
                <w:bCs/>
                <w:color w:val="FFFFFF"/>
                <w:lang w:val="en-GB"/>
              </w:rPr>
            </w:pPr>
            <w:r w:rsidRPr="006A39DE">
              <w:rPr>
                <w:rFonts w:ascii="Arial" w:hAnsi="Arial" w:cs="Arial"/>
                <w:b/>
                <w:bCs/>
                <w:color w:val="FFFFFF"/>
              </w:rPr>
              <w:t>TOTAL</w:t>
            </w:r>
          </w:p>
        </w:tc>
        <w:tc>
          <w:tcPr>
            <w:tcW w:w="3193" w:type="dxa"/>
            <w:shd w:val="clear" w:color="auto" w:fill="00B0F0"/>
          </w:tcPr>
          <w:p w:rsidR="00E01EC7" w:rsidRPr="006A39DE" w:rsidRDefault="00E01EC7" w:rsidP="006A39DE">
            <w:pPr>
              <w:spacing w:after="0" w:line="240" w:lineRule="auto"/>
              <w:rPr>
                <w:rFonts w:ascii="Arial" w:hAnsi="Arial" w:cs="Arial"/>
                <w:b/>
                <w:bCs/>
                <w:color w:val="FFFFFF"/>
              </w:rPr>
            </w:pPr>
          </w:p>
        </w:tc>
        <w:tc>
          <w:tcPr>
            <w:tcW w:w="1958"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53.20%</w:t>
            </w:r>
          </w:p>
        </w:tc>
        <w:tc>
          <w:tcPr>
            <w:tcW w:w="2748"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96%</w:t>
            </w:r>
          </w:p>
        </w:tc>
      </w:tr>
    </w:tbl>
    <w:p w:rsidR="00E01EC7" w:rsidRPr="006A39DE" w:rsidRDefault="00E01EC7" w:rsidP="006A39DE">
      <w:pPr>
        <w:spacing w:after="0" w:line="240" w:lineRule="auto"/>
        <w:rPr>
          <w:rFonts w:ascii="Arial" w:hAnsi="Arial" w:cs="Arial"/>
          <w:lang w:val="en-GB"/>
        </w:rPr>
      </w:pPr>
    </w:p>
    <w:p w:rsidR="00E01EC7" w:rsidRPr="006A39DE" w:rsidRDefault="00E01EC7" w:rsidP="00A43AC2">
      <w:pPr>
        <w:spacing w:after="0" w:line="240" w:lineRule="auto"/>
        <w:rPr>
          <w:rFonts w:ascii="Arial" w:hAnsi="Arial" w:cs="Arial"/>
          <w:color w:val="FF0000"/>
          <w:lang w:val="en-GB"/>
        </w:rPr>
      </w:pPr>
      <w:r w:rsidRPr="006A39DE">
        <w:rPr>
          <w:rFonts w:ascii="Arial" w:hAnsi="Arial" w:cs="Arial"/>
          <w:lang w:val="en-GB"/>
        </w:rPr>
        <w:t xml:space="preserve">The Consultant also reviewed the existing CAC participant training materials and updated them for integrated surgical and medical abortion training, and trainers were inducted into the revised materials during the refresher Training of Trainers.    </w:t>
      </w:r>
    </w:p>
    <w:p w:rsidR="00E01EC7" w:rsidRPr="006A39DE" w:rsidRDefault="00E01EC7" w:rsidP="006A39DE">
      <w:pPr>
        <w:spacing w:after="0" w:line="240" w:lineRule="auto"/>
        <w:rPr>
          <w:rFonts w:ascii="Arial" w:hAnsi="Arial" w:cs="Arial"/>
          <w:lang w:val="en-GB"/>
        </w:rPr>
      </w:pP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Comprehensive Abortion Care (CAC) (integrated Medical and Surgical Abortion training) </w:t>
      </w:r>
    </w:p>
    <w:p w:rsidR="00A43AC2" w:rsidRPr="00D23764" w:rsidRDefault="00E01EC7" w:rsidP="00A43AC2">
      <w:pPr>
        <w:spacing w:after="0" w:line="240" w:lineRule="auto"/>
        <w:rPr>
          <w:rFonts w:ascii="Arial" w:hAnsi="Arial" w:cs="Arial"/>
        </w:rPr>
      </w:pPr>
      <w:r w:rsidRPr="00A43AC2">
        <w:rPr>
          <w:rFonts w:ascii="Arial" w:hAnsi="Arial" w:cs="Arial"/>
        </w:rPr>
        <w:t xml:space="preserve">CAC training began in July 2011. From July to December, there were 10 integrated comprehensive abortion care training courses conducted each for 8 days with 107 providers (14 Doctors, 6 Medical Assistants and 87 Secondary Midwives).  Refer to Table 2 for breakdown of providers trained by province. Note that in some of the bigger facilities more than one provider was trained so as to meet high client demand and to ensure sustainability in case one provider leaves </w:t>
      </w:r>
      <w:r w:rsidRPr="00A43AC2">
        <w:rPr>
          <w:rFonts w:ascii="Arial" w:hAnsi="Arial" w:cs="Arial"/>
          <w:shd w:val="clear" w:color="auto" w:fill="FFFFFF"/>
        </w:rPr>
        <w:t>or is away from the clinic.  In addition, trainees also conducted practicum training with clients in the National Maternal Child Health Centre, Municipality Referral Hospital and MSIC clinics.  A total of 846 practicum services were provided by the 107 trainees, equaling an average of 8 practicum cases per provider.</w:t>
      </w:r>
    </w:p>
    <w:p w:rsidR="00D23764" w:rsidRPr="00A43AC2" w:rsidRDefault="00E01EC7" w:rsidP="00D23764">
      <w:pPr>
        <w:spacing w:after="120" w:line="240" w:lineRule="auto"/>
        <w:rPr>
          <w:rFonts w:ascii="Arial" w:hAnsi="Arial" w:cs="Arial"/>
          <w:b/>
          <w:bCs/>
          <w:color w:val="00B0F0"/>
        </w:rPr>
      </w:pPr>
      <w:r w:rsidRPr="00A43AC2">
        <w:rPr>
          <w:rFonts w:ascii="Arial" w:hAnsi="Arial" w:cs="Arial"/>
          <w:b/>
          <w:bCs/>
          <w:color w:val="00B0F0"/>
        </w:rPr>
        <w:t>Table 2: Number of providers trained on CAC by province</w:t>
      </w:r>
    </w:p>
    <w:tbl>
      <w:tblPr>
        <w:tblW w:w="9072" w:type="dxa"/>
        <w:tblInd w:w="250" w:type="dxa"/>
        <w:tblLayout w:type="fixed"/>
        <w:tblLook w:val="00A0" w:firstRow="1" w:lastRow="0" w:firstColumn="1" w:lastColumn="0" w:noHBand="0" w:noVBand="0"/>
      </w:tblPr>
      <w:tblGrid>
        <w:gridCol w:w="1635"/>
        <w:gridCol w:w="1172"/>
        <w:gridCol w:w="1445"/>
        <w:gridCol w:w="1418"/>
        <w:gridCol w:w="850"/>
        <w:gridCol w:w="992"/>
        <w:gridCol w:w="1560"/>
      </w:tblGrid>
      <w:tr w:rsidR="00E01EC7" w:rsidRPr="006A39DE" w:rsidTr="00A43AC2">
        <w:tc>
          <w:tcPr>
            <w:tcW w:w="1635" w:type="dxa"/>
            <w:vMerge w:val="restart"/>
            <w:shd w:val="clear" w:color="auto" w:fill="00B0F0"/>
            <w:vAlign w:val="center"/>
          </w:tcPr>
          <w:p w:rsidR="00FF04D1" w:rsidRPr="006A39DE" w:rsidRDefault="00477FFB"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Province</w:t>
            </w:r>
          </w:p>
        </w:tc>
        <w:tc>
          <w:tcPr>
            <w:tcW w:w="7437" w:type="dxa"/>
            <w:gridSpan w:val="6"/>
            <w:shd w:val="clear" w:color="auto" w:fill="00B0F0"/>
            <w:vAlign w:val="center"/>
          </w:tcPr>
          <w:p w:rsidR="00E01EC7" w:rsidRPr="006A39DE" w:rsidRDefault="00477FFB"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Numbers of providers trained in abortion</w:t>
            </w:r>
          </w:p>
        </w:tc>
      </w:tr>
      <w:tr w:rsidR="002669E0" w:rsidRPr="006A39DE" w:rsidTr="00A43AC2">
        <w:trPr>
          <w:trHeight w:val="80"/>
        </w:trPr>
        <w:tc>
          <w:tcPr>
            <w:tcW w:w="1635" w:type="dxa"/>
            <w:vMerge/>
            <w:shd w:val="clear" w:color="auto" w:fill="00B0F0"/>
          </w:tcPr>
          <w:p w:rsidR="002669E0" w:rsidRPr="006A39DE" w:rsidRDefault="002669E0" w:rsidP="006A39DE">
            <w:pPr>
              <w:pStyle w:val="ListParagraph"/>
              <w:keepNext/>
              <w:spacing w:before="240" w:after="0" w:line="240" w:lineRule="auto"/>
              <w:ind w:left="0"/>
              <w:outlineLvl w:val="0"/>
              <w:rPr>
                <w:rFonts w:ascii="Arial" w:hAnsi="Arial" w:cs="Arial"/>
                <w:b/>
                <w:bCs/>
                <w:color w:val="FFFFFF"/>
              </w:rPr>
            </w:pPr>
          </w:p>
        </w:tc>
        <w:tc>
          <w:tcPr>
            <w:tcW w:w="1172" w:type="dxa"/>
            <w:vMerge w:val="restart"/>
            <w:shd w:val="clear" w:color="auto" w:fill="00B0F0"/>
          </w:tcPr>
          <w:p w:rsidR="002669E0" w:rsidRPr="006A39DE" w:rsidRDefault="002669E0"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Doctors</w:t>
            </w:r>
          </w:p>
        </w:tc>
        <w:tc>
          <w:tcPr>
            <w:tcW w:w="1445" w:type="dxa"/>
            <w:vMerge w:val="restart"/>
            <w:shd w:val="clear" w:color="auto" w:fill="00B0F0"/>
          </w:tcPr>
          <w:p w:rsidR="002669E0" w:rsidRPr="006A39DE" w:rsidRDefault="002669E0"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Medical Assistants</w:t>
            </w:r>
          </w:p>
        </w:tc>
        <w:tc>
          <w:tcPr>
            <w:tcW w:w="1418" w:type="dxa"/>
            <w:vMerge w:val="restart"/>
            <w:shd w:val="clear" w:color="auto" w:fill="00B0F0"/>
          </w:tcPr>
          <w:p w:rsidR="002669E0" w:rsidRPr="006A39DE" w:rsidRDefault="002669E0"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Secondary Midwives</w:t>
            </w:r>
          </w:p>
        </w:tc>
        <w:tc>
          <w:tcPr>
            <w:tcW w:w="1842" w:type="dxa"/>
            <w:gridSpan w:val="2"/>
            <w:shd w:val="clear" w:color="auto" w:fill="00B0F0"/>
          </w:tcPr>
          <w:p w:rsidR="002669E0" w:rsidRPr="006A39DE" w:rsidRDefault="002669E0"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Total</w:t>
            </w:r>
          </w:p>
        </w:tc>
        <w:tc>
          <w:tcPr>
            <w:tcW w:w="1560" w:type="dxa"/>
            <w:vMerge w:val="restart"/>
            <w:shd w:val="clear" w:color="auto" w:fill="00B0F0"/>
          </w:tcPr>
          <w:p w:rsidR="002669E0" w:rsidRPr="006A39DE" w:rsidRDefault="002669E0" w:rsidP="006A39DE">
            <w:pPr>
              <w:pStyle w:val="ListParagraph"/>
              <w:ind w:left="0"/>
              <w:rPr>
                <w:rFonts w:ascii="Arial" w:hAnsi="Arial" w:cs="Arial"/>
                <w:b/>
                <w:bCs/>
                <w:color w:val="FFFFFF"/>
              </w:rPr>
            </w:pPr>
            <w:r w:rsidRPr="006A39DE">
              <w:rPr>
                <w:rFonts w:ascii="Arial" w:hAnsi="Arial" w:cs="Arial"/>
                <w:b/>
                <w:bCs/>
                <w:color w:val="FFFFFF"/>
              </w:rPr>
              <w:t>Total Participants</w:t>
            </w:r>
          </w:p>
        </w:tc>
      </w:tr>
      <w:tr w:rsidR="002669E0" w:rsidRPr="006A39DE" w:rsidTr="00A43AC2">
        <w:trPr>
          <w:trHeight w:val="649"/>
        </w:trPr>
        <w:tc>
          <w:tcPr>
            <w:tcW w:w="1635" w:type="dxa"/>
            <w:vMerge/>
            <w:tcBorders>
              <w:bottom w:val="single" w:sz="8" w:space="0" w:color="78C0D4"/>
            </w:tcBorders>
            <w:shd w:val="clear" w:color="auto" w:fill="00B0F0"/>
            <w:vAlign w:val="center"/>
          </w:tcPr>
          <w:p w:rsidR="002669E0" w:rsidRPr="006A39DE" w:rsidRDefault="002669E0" w:rsidP="006A39DE">
            <w:pPr>
              <w:pStyle w:val="ListParagraph"/>
              <w:spacing w:after="0" w:line="240" w:lineRule="auto"/>
              <w:ind w:left="0"/>
              <w:rPr>
                <w:rFonts w:ascii="Arial" w:hAnsi="Arial" w:cs="Arial"/>
                <w:b/>
                <w:bCs/>
                <w:color w:val="FFFFFF"/>
              </w:rPr>
            </w:pPr>
          </w:p>
        </w:tc>
        <w:tc>
          <w:tcPr>
            <w:tcW w:w="1172" w:type="dxa"/>
            <w:vMerge/>
            <w:tcBorders>
              <w:bottom w:val="single" w:sz="8" w:space="0" w:color="78C0D4"/>
            </w:tcBorders>
            <w:shd w:val="clear" w:color="auto" w:fill="00B0F0"/>
            <w:vAlign w:val="center"/>
          </w:tcPr>
          <w:p w:rsidR="002669E0" w:rsidRPr="006A39DE" w:rsidRDefault="002669E0" w:rsidP="006A39DE">
            <w:pPr>
              <w:pStyle w:val="ListParagraph"/>
              <w:keepNext/>
              <w:spacing w:before="240" w:after="0" w:line="240" w:lineRule="auto"/>
              <w:ind w:left="0"/>
              <w:outlineLvl w:val="0"/>
              <w:rPr>
                <w:rFonts w:ascii="Arial" w:hAnsi="Arial" w:cs="Arial"/>
                <w:b/>
                <w:bCs/>
                <w:color w:val="FFFFFF"/>
              </w:rPr>
            </w:pPr>
          </w:p>
        </w:tc>
        <w:tc>
          <w:tcPr>
            <w:tcW w:w="1445" w:type="dxa"/>
            <w:vMerge/>
            <w:tcBorders>
              <w:bottom w:val="single" w:sz="8" w:space="0" w:color="78C0D4"/>
            </w:tcBorders>
            <w:shd w:val="clear" w:color="auto" w:fill="00B0F0"/>
            <w:vAlign w:val="center"/>
          </w:tcPr>
          <w:p w:rsidR="002669E0" w:rsidRPr="006A39DE" w:rsidRDefault="002669E0" w:rsidP="006A39DE">
            <w:pPr>
              <w:pStyle w:val="ListParagraph"/>
              <w:keepNext/>
              <w:spacing w:before="240" w:after="0" w:line="240" w:lineRule="auto"/>
              <w:ind w:left="0"/>
              <w:outlineLvl w:val="0"/>
              <w:rPr>
                <w:rFonts w:ascii="Arial" w:hAnsi="Arial" w:cs="Arial"/>
                <w:b/>
                <w:bCs/>
                <w:color w:val="FFFFFF"/>
              </w:rPr>
            </w:pPr>
          </w:p>
        </w:tc>
        <w:tc>
          <w:tcPr>
            <w:tcW w:w="1418" w:type="dxa"/>
            <w:vMerge/>
            <w:tcBorders>
              <w:bottom w:val="single" w:sz="8" w:space="0" w:color="78C0D4"/>
            </w:tcBorders>
            <w:shd w:val="clear" w:color="auto" w:fill="00B0F0"/>
            <w:vAlign w:val="center"/>
          </w:tcPr>
          <w:p w:rsidR="002669E0" w:rsidRPr="006A39DE" w:rsidRDefault="002669E0" w:rsidP="006A39DE">
            <w:pPr>
              <w:pStyle w:val="ListParagraph"/>
              <w:keepNext/>
              <w:spacing w:before="240" w:after="0" w:line="240" w:lineRule="auto"/>
              <w:ind w:left="0"/>
              <w:outlineLvl w:val="0"/>
              <w:rPr>
                <w:rFonts w:ascii="Arial" w:hAnsi="Arial" w:cs="Arial"/>
                <w:b/>
                <w:bCs/>
                <w:color w:val="FFFFFF"/>
              </w:rPr>
            </w:pPr>
          </w:p>
        </w:tc>
        <w:tc>
          <w:tcPr>
            <w:tcW w:w="850" w:type="dxa"/>
            <w:tcBorders>
              <w:bottom w:val="single" w:sz="8" w:space="0" w:color="78C0D4"/>
            </w:tcBorders>
            <w:shd w:val="clear" w:color="auto" w:fill="00B0F0"/>
            <w:vAlign w:val="center"/>
          </w:tcPr>
          <w:p w:rsidR="002669E0" w:rsidRPr="006A39DE" w:rsidRDefault="002669E0"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Male</w:t>
            </w:r>
          </w:p>
        </w:tc>
        <w:tc>
          <w:tcPr>
            <w:tcW w:w="992" w:type="dxa"/>
            <w:tcBorders>
              <w:bottom w:val="single" w:sz="8" w:space="0" w:color="78C0D4"/>
            </w:tcBorders>
            <w:shd w:val="clear" w:color="auto" w:fill="00B0F0"/>
            <w:vAlign w:val="center"/>
          </w:tcPr>
          <w:p w:rsidR="002669E0" w:rsidRPr="006A39DE" w:rsidRDefault="002669E0"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Female</w:t>
            </w:r>
          </w:p>
        </w:tc>
        <w:tc>
          <w:tcPr>
            <w:tcW w:w="1560" w:type="dxa"/>
            <w:vMerge/>
            <w:tcBorders>
              <w:bottom w:val="single" w:sz="8" w:space="0" w:color="78C0D4"/>
            </w:tcBorders>
            <w:shd w:val="clear" w:color="auto" w:fill="00B0F0"/>
            <w:vAlign w:val="center"/>
          </w:tcPr>
          <w:p w:rsidR="002669E0" w:rsidRPr="006A39DE" w:rsidRDefault="002669E0" w:rsidP="006A39DE">
            <w:pPr>
              <w:pStyle w:val="ListParagraph"/>
              <w:spacing w:after="0" w:line="240" w:lineRule="auto"/>
              <w:ind w:left="0"/>
              <w:rPr>
                <w:rFonts w:ascii="Arial" w:hAnsi="Arial" w:cs="Arial"/>
                <w:b/>
                <w:bCs/>
                <w:color w:val="FFFFFF"/>
              </w:rPr>
            </w:pP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Borders>
              <w:top w:val="single" w:sz="8" w:space="0" w:color="78C0D4"/>
            </w:tcBorders>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Battambang</w:t>
            </w:r>
            <w:proofErr w:type="spellEnd"/>
          </w:p>
        </w:tc>
        <w:tc>
          <w:tcPr>
            <w:tcW w:w="1172" w:type="dxa"/>
            <w:tcBorders>
              <w:top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445" w:type="dxa"/>
            <w:tcBorders>
              <w:top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1418" w:type="dxa"/>
            <w:tcBorders>
              <w:top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41</w:t>
            </w:r>
          </w:p>
        </w:tc>
        <w:tc>
          <w:tcPr>
            <w:tcW w:w="850" w:type="dxa"/>
            <w:tcBorders>
              <w:top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w:t>
            </w:r>
          </w:p>
        </w:tc>
        <w:tc>
          <w:tcPr>
            <w:tcW w:w="992" w:type="dxa"/>
            <w:tcBorders>
              <w:top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41</w:t>
            </w:r>
          </w:p>
        </w:tc>
        <w:tc>
          <w:tcPr>
            <w:tcW w:w="1560" w:type="dxa"/>
            <w:tcBorders>
              <w:top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45</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Kandal</w:t>
            </w:r>
            <w:proofErr w:type="spellEnd"/>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445"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85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Koh</w:t>
            </w:r>
            <w:proofErr w:type="spellEnd"/>
            <w:r w:rsidRPr="006A39DE">
              <w:rPr>
                <w:rFonts w:ascii="Arial" w:hAnsi="Arial" w:cs="Arial"/>
                <w:color w:val="000000"/>
              </w:rPr>
              <w:t xml:space="preserve"> Kong</w:t>
            </w:r>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1445"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8</w:t>
            </w:r>
          </w:p>
        </w:tc>
        <w:tc>
          <w:tcPr>
            <w:tcW w:w="85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8</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11</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Kratie</w:t>
            </w:r>
            <w:proofErr w:type="spellEnd"/>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1445"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850"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Pailin</w:t>
            </w:r>
            <w:proofErr w:type="spellEnd"/>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1445"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85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Phnom Penh</w:t>
            </w:r>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5</w:t>
            </w:r>
          </w:p>
        </w:tc>
        <w:tc>
          <w:tcPr>
            <w:tcW w:w="1445"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5</w:t>
            </w:r>
          </w:p>
        </w:tc>
        <w:tc>
          <w:tcPr>
            <w:tcW w:w="85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8</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10</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Pursat</w:t>
            </w:r>
            <w:proofErr w:type="spellEnd"/>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445"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14</w:t>
            </w:r>
          </w:p>
        </w:tc>
        <w:tc>
          <w:tcPr>
            <w:tcW w:w="85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14</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15</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Siem</w:t>
            </w:r>
            <w:proofErr w:type="spellEnd"/>
            <w:r w:rsidRPr="006A39DE">
              <w:rPr>
                <w:rFonts w:ascii="Arial" w:hAnsi="Arial" w:cs="Arial"/>
                <w:color w:val="000000"/>
              </w:rPr>
              <w:t xml:space="preserve"> Reap</w:t>
            </w:r>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445"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1418"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85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992"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Sihanoukville</w:t>
            </w:r>
            <w:proofErr w:type="spellEnd"/>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1445"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8</w:t>
            </w:r>
          </w:p>
        </w:tc>
        <w:tc>
          <w:tcPr>
            <w:tcW w:w="85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8</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11</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Svay</w:t>
            </w:r>
            <w:proofErr w:type="spellEnd"/>
            <w:r w:rsidRPr="006A39DE">
              <w:rPr>
                <w:rFonts w:ascii="Arial" w:hAnsi="Arial" w:cs="Arial"/>
                <w:color w:val="000000"/>
              </w:rPr>
              <w:t xml:space="preserve"> </w:t>
            </w:r>
            <w:proofErr w:type="spellStart"/>
            <w:r w:rsidRPr="006A39DE">
              <w:rPr>
                <w:rFonts w:ascii="Arial" w:hAnsi="Arial" w:cs="Arial"/>
                <w:color w:val="000000"/>
              </w:rPr>
              <w:t>Rieng</w:t>
            </w:r>
            <w:proofErr w:type="spellEnd"/>
          </w:p>
        </w:tc>
        <w:tc>
          <w:tcPr>
            <w:tcW w:w="117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1445"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1418"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850" w:type="dxa"/>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992"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1560" w:type="dxa"/>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tcBorders>
              <w:bottom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Takeo</w:t>
            </w:r>
          </w:p>
        </w:tc>
        <w:tc>
          <w:tcPr>
            <w:tcW w:w="1172" w:type="dxa"/>
            <w:tcBorders>
              <w:bottom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1445" w:type="dxa"/>
            <w:tcBorders>
              <w:bottom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1418" w:type="dxa"/>
            <w:tcBorders>
              <w:bottom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w:t>
            </w:r>
          </w:p>
        </w:tc>
        <w:tc>
          <w:tcPr>
            <w:tcW w:w="850" w:type="dxa"/>
            <w:tcBorders>
              <w:bottom w:val="single" w:sz="8" w:space="0" w:color="78C0D4"/>
            </w:tcBorders>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c>
          <w:tcPr>
            <w:tcW w:w="992" w:type="dxa"/>
            <w:tcBorders>
              <w:bottom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w:t>
            </w:r>
          </w:p>
        </w:tc>
        <w:tc>
          <w:tcPr>
            <w:tcW w:w="1560" w:type="dxa"/>
            <w:tcBorders>
              <w:bottom w:val="single" w:sz="8" w:space="0" w:color="78C0D4"/>
            </w:tcBorders>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w:t>
            </w:r>
          </w:p>
        </w:tc>
      </w:tr>
      <w:tr w:rsidR="00E01EC7" w:rsidRPr="006A39DE" w:rsidTr="00A43AC2">
        <w:tblPrEx>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Ex>
        <w:trPr>
          <w:trHeight w:val="340"/>
        </w:trPr>
        <w:tc>
          <w:tcPr>
            <w:tcW w:w="1635"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1172"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14</w:t>
            </w:r>
          </w:p>
        </w:tc>
        <w:tc>
          <w:tcPr>
            <w:tcW w:w="1445"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6</w:t>
            </w:r>
          </w:p>
        </w:tc>
        <w:tc>
          <w:tcPr>
            <w:tcW w:w="1418"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87</w:t>
            </w:r>
          </w:p>
        </w:tc>
        <w:tc>
          <w:tcPr>
            <w:tcW w:w="850" w:type="dxa"/>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16</w:t>
            </w:r>
          </w:p>
        </w:tc>
        <w:tc>
          <w:tcPr>
            <w:tcW w:w="992" w:type="dxa"/>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91</w:t>
            </w:r>
          </w:p>
        </w:tc>
        <w:tc>
          <w:tcPr>
            <w:tcW w:w="1560" w:type="dxa"/>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107</w:t>
            </w:r>
          </w:p>
        </w:tc>
      </w:tr>
    </w:tbl>
    <w:p w:rsidR="00E01EC7" w:rsidRPr="006A39DE" w:rsidRDefault="00E01EC7" w:rsidP="006A39DE">
      <w:pPr>
        <w:pStyle w:val="ListParagraph"/>
        <w:spacing w:after="0" w:line="240" w:lineRule="auto"/>
        <w:ind w:left="1440"/>
        <w:rPr>
          <w:rFonts w:ascii="Arial" w:hAnsi="Arial" w:cs="Arial"/>
        </w:rPr>
      </w:pPr>
    </w:p>
    <w:p w:rsidR="000C1B30" w:rsidRPr="00A43AC2" w:rsidRDefault="00E01EC7" w:rsidP="00A43AC2">
      <w:pPr>
        <w:tabs>
          <w:tab w:val="left" w:pos="426"/>
        </w:tabs>
        <w:spacing w:after="0" w:line="240" w:lineRule="auto"/>
        <w:rPr>
          <w:rFonts w:ascii="Arial" w:hAnsi="Arial" w:cs="Arial"/>
        </w:rPr>
      </w:pPr>
      <w:r w:rsidRPr="00A43AC2">
        <w:rPr>
          <w:rFonts w:ascii="Arial" w:hAnsi="Arial" w:cs="Arial"/>
        </w:rPr>
        <w:t xml:space="preserve">Pre/post tests were conducted to assess participant’s core competencies.  On average there was a 24.18% increase in overall competencies as a result of the training and considerable variation across providers with some providers increasing their competencies by up to 46% (See Table 3. below for average scores).  </w:t>
      </w:r>
    </w:p>
    <w:p w:rsidR="000C1B30" w:rsidRPr="006A39DE" w:rsidRDefault="000C1B30" w:rsidP="006A39DE">
      <w:pPr>
        <w:pStyle w:val="ListParagraph"/>
        <w:tabs>
          <w:tab w:val="left" w:pos="426"/>
        </w:tabs>
        <w:spacing w:after="0" w:line="240" w:lineRule="auto"/>
        <w:ind w:left="426"/>
        <w:rPr>
          <w:rFonts w:ascii="Arial" w:hAnsi="Arial" w:cs="Arial"/>
        </w:rPr>
      </w:pPr>
    </w:p>
    <w:p w:rsidR="00E01EC7" w:rsidRPr="00A43AC2" w:rsidRDefault="00E01EC7" w:rsidP="00D23764">
      <w:pPr>
        <w:spacing w:after="120" w:line="240" w:lineRule="auto"/>
        <w:rPr>
          <w:rFonts w:ascii="Arial" w:hAnsi="Arial" w:cs="Arial"/>
          <w:b/>
          <w:bCs/>
          <w:color w:val="00B0F0"/>
        </w:rPr>
      </w:pPr>
      <w:r w:rsidRPr="00A43AC2">
        <w:rPr>
          <w:rFonts w:ascii="Arial" w:hAnsi="Arial" w:cs="Arial"/>
          <w:b/>
          <w:bCs/>
          <w:color w:val="00B0F0"/>
        </w:rPr>
        <w:t>Table 3:  Average Pre test versus Post Test scores by topic</w:t>
      </w:r>
    </w:p>
    <w:tbl>
      <w:tblPr>
        <w:tblW w:w="820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50"/>
        <w:gridCol w:w="4122"/>
        <w:gridCol w:w="1603"/>
        <w:gridCol w:w="1525"/>
      </w:tblGrid>
      <w:tr w:rsidR="00E01EC7" w:rsidRPr="006A39DE" w:rsidTr="00A43AC2">
        <w:trPr>
          <w:trHeight w:val="340"/>
        </w:trPr>
        <w:tc>
          <w:tcPr>
            <w:tcW w:w="950" w:type="dxa"/>
            <w:shd w:val="clear" w:color="auto" w:fill="00B0F0"/>
            <w:vAlign w:val="center"/>
          </w:tcPr>
          <w:p w:rsidR="00FF04D1" w:rsidRPr="006A39DE" w:rsidRDefault="00477FFB" w:rsidP="006A39DE">
            <w:pPr>
              <w:spacing w:after="0" w:line="240" w:lineRule="auto"/>
              <w:rPr>
                <w:rFonts w:ascii="Arial" w:hAnsi="Arial" w:cs="Arial"/>
                <w:b/>
                <w:bCs/>
                <w:color w:val="FFFFFF"/>
                <w:lang w:val="en-GB"/>
              </w:rPr>
            </w:pPr>
            <w:r w:rsidRPr="006A39DE">
              <w:rPr>
                <w:rFonts w:ascii="Arial" w:hAnsi="Arial" w:cs="Arial"/>
                <w:b/>
                <w:bCs/>
                <w:color w:val="FFFFFF"/>
                <w:lang w:val="en-GB"/>
              </w:rPr>
              <w:t>No</w:t>
            </w:r>
          </w:p>
        </w:tc>
        <w:tc>
          <w:tcPr>
            <w:tcW w:w="4122" w:type="dxa"/>
            <w:shd w:val="clear" w:color="auto" w:fill="00B0F0"/>
            <w:vAlign w:val="center"/>
          </w:tcPr>
          <w:p w:rsidR="00FF04D1" w:rsidRPr="006A39DE" w:rsidRDefault="00477FFB" w:rsidP="006A39DE">
            <w:pPr>
              <w:spacing w:after="0" w:line="240" w:lineRule="auto"/>
              <w:rPr>
                <w:rFonts w:ascii="Arial" w:hAnsi="Arial" w:cs="Arial"/>
                <w:b/>
                <w:bCs/>
                <w:color w:val="FFFFFF"/>
                <w:lang w:val="en-GB"/>
              </w:rPr>
            </w:pPr>
            <w:r w:rsidRPr="006A39DE">
              <w:rPr>
                <w:rFonts w:ascii="Arial" w:hAnsi="Arial" w:cs="Arial"/>
                <w:b/>
                <w:bCs/>
                <w:color w:val="FFFFFF"/>
                <w:lang w:val="en-GB"/>
              </w:rPr>
              <w:t>Description</w:t>
            </w:r>
          </w:p>
        </w:tc>
        <w:tc>
          <w:tcPr>
            <w:tcW w:w="1603" w:type="dxa"/>
            <w:shd w:val="clear" w:color="auto" w:fill="00B0F0"/>
            <w:vAlign w:val="center"/>
          </w:tcPr>
          <w:p w:rsidR="00FF04D1" w:rsidRPr="006A39DE" w:rsidRDefault="00477FFB" w:rsidP="006A39DE">
            <w:pPr>
              <w:spacing w:after="0" w:line="240" w:lineRule="auto"/>
              <w:rPr>
                <w:rFonts w:ascii="Arial" w:hAnsi="Arial" w:cs="Arial"/>
                <w:b/>
                <w:bCs/>
                <w:color w:val="FFFFFF"/>
                <w:lang w:val="en-GB"/>
              </w:rPr>
            </w:pPr>
            <w:r w:rsidRPr="006A39DE">
              <w:rPr>
                <w:rFonts w:ascii="Arial" w:hAnsi="Arial" w:cs="Arial"/>
                <w:b/>
                <w:bCs/>
                <w:color w:val="FFFFFF"/>
                <w:lang w:val="en-GB"/>
              </w:rPr>
              <w:t>Pre-Test</w:t>
            </w:r>
          </w:p>
        </w:tc>
        <w:tc>
          <w:tcPr>
            <w:tcW w:w="1525" w:type="dxa"/>
            <w:shd w:val="clear" w:color="auto" w:fill="00B0F0"/>
            <w:vAlign w:val="center"/>
          </w:tcPr>
          <w:p w:rsidR="00FF04D1" w:rsidRPr="006A39DE" w:rsidRDefault="00477FFB" w:rsidP="006A39DE">
            <w:pPr>
              <w:spacing w:after="0" w:line="240" w:lineRule="auto"/>
              <w:rPr>
                <w:rFonts w:ascii="Arial" w:hAnsi="Arial" w:cs="Arial"/>
                <w:b/>
                <w:bCs/>
                <w:color w:val="FFFFFF"/>
                <w:lang w:val="en-GB"/>
              </w:rPr>
            </w:pPr>
            <w:r w:rsidRPr="006A39DE">
              <w:rPr>
                <w:rFonts w:ascii="Arial" w:hAnsi="Arial" w:cs="Arial"/>
                <w:b/>
                <w:bCs/>
                <w:color w:val="FFFFFF"/>
                <w:lang w:val="en-GB"/>
              </w:rPr>
              <w:t>Post-Test</w:t>
            </w:r>
          </w:p>
        </w:tc>
      </w:tr>
      <w:tr w:rsidR="00E01EC7" w:rsidRPr="006A39DE" w:rsidTr="00A43AC2">
        <w:trPr>
          <w:trHeight w:val="340"/>
        </w:trPr>
        <w:tc>
          <w:tcPr>
            <w:tcW w:w="950"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1</w:t>
            </w:r>
          </w:p>
        </w:tc>
        <w:tc>
          <w:tcPr>
            <w:tcW w:w="4122"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Comprehensive Abortion Care service</w:t>
            </w:r>
          </w:p>
        </w:tc>
        <w:tc>
          <w:tcPr>
            <w:tcW w:w="1603"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48.79%</w:t>
            </w:r>
          </w:p>
        </w:tc>
        <w:tc>
          <w:tcPr>
            <w:tcW w:w="1525"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95.43%</w:t>
            </w:r>
          </w:p>
        </w:tc>
      </w:tr>
      <w:tr w:rsidR="00E01EC7" w:rsidRPr="006A39DE" w:rsidTr="00A43AC2">
        <w:trPr>
          <w:trHeight w:val="340"/>
        </w:trPr>
        <w:tc>
          <w:tcPr>
            <w:tcW w:w="950"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2</w:t>
            </w:r>
          </w:p>
        </w:tc>
        <w:tc>
          <w:tcPr>
            <w:tcW w:w="4122"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Clinical assessment</w:t>
            </w:r>
          </w:p>
        </w:tc>
        <w:tc>
          <w:tcPr>
            <w:tcW w:w="1603"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74.34%</w:t>
            </w:r>
          </w:p>
        </w:tc>
        <w:tc>
          <w:tcPr>
            <w:tcW w:w="1525"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93.10%</w:t>
            </w:r>
          </w:p>
        </w:tc>
      </w:tr>
      <w:tr w:rsidR="00E01EC7" w:rsidRPr="006A39DE" w:rsidTr="00A43AC2">
        <w:trPr>
          <w:trHeight w:val="340"/>
        </w:trPr>
        <w:tc>
          <w:tcPr>
            <w:tcW w:w="950"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3</w:t>
            </w:r>
          </w:p>
        </w:tc>
        <w:tc>
          <w:tcPr>
            <w:tcW w:w="4122"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Contraceptive Counselling</w:t>
            </w:r>
          </w:p>
        </w:tc>
        <w:tc>
          <w:tcPr>
            <w:tcW w:w="1603"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73.03%</w:t>
            </w:r>
          </w:p>
        </w:tc>
        <w:tc>
          <w:tcPr>
            <w:tcW w:w="1525"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87.83%</w:t>
            </w:r>
          </w:p>
        </w:tc>
      </w:tr>
      <w:tr w:rsidR="00E01EC7" w:rsidRPr="006A39DE" w:rsidTr="00A43AC2">
        <w:trPr>
          <w:trHeight w:val="340"/>
        </w:trPr>
        <w:tc>
          <w:tcPr>
            <w:tcW w:w="950"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4</w:t>
            </w:r>
          </w:p>
        </w:tc>
        <w:tc>
          <w:tcPr>
            <w:tcW w:w="4122"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Infection Prevention</w:t>
            </w:r>
          </w:p>
        </w:tc>
        <w:tc>
          <w:tcPr>
            <w:tcW w:w="1603"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59.87%</w:t>
            </w:r>
          </w:p>
        </w:tc>
        <w:tc>
          <w:tcPr>
            <w:tcW w:w="1525"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84.85%</w:t>
            </w:r>
          </w:p>
        </w:tc>
      </w:tr>
      <w:tr w:rsidR="00E01EC7" w:rsidRPr="006A39DE" w:rsidTr="00A43AC2">
        <w:trPr>
          <w:trHeight w:val="340"/>
        </w:trPr>
        <w:tc>
          <w:tcPr>
            <w:tcW w:w="950"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5</w:t>
            </w:r>
          </w:p>
        </w:tc>
        <w:tc>
          <w:tcPr>
            <w:tcW w:w="4122"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Uterine Evacuation with MVA</w:t>
            </w:r>
          </w:p>
        </w:tc>
        <w:tc>
          <w:tcPr>
            <w:tcW w:w="1603"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62.33%</w:t>
            </w:r>
          </w:p>
        </w:tc>
        <w:tc>
          <w:tcPr>
            <w:tcW w:w="1525"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83.86%</w:t>
            </w:r>
          </w:p>
        </w:tc>
      </w:tr>
      <w:tr w:rsidR="00E01EC7" w:rsidRPr="006A39DE" w:rsidTr="00A43AC2">
        <w:trPr>
          <w:trHeight w:val="340"/>
        </w:trPr>
        <w:tc>
          <w:tcPr>
            <w:tcW w:w="950"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6</w:t>
            </w:r>
          </w:p>
        </w:tc>
        <w:tc>
          <w:tcPr>
            <w:tcW w:w="4122"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Complications</w:t>
            </w:r>
          </w:p>
        </w:tc>
        <w:tc>
          <w:tcPr>
            <w:tcW w:w="1603"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76.53%</w:t>
            </w:r>
          </w:p>
        </w:tc>
        <w:tc>
          <w:tcPr>
            <w:tcW w:w="1525"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88.06%</w:t>
            </w:r>
          </w:p>
        </w:tc>
      </w:tr>
      <w:tr w:rsidR="00E01EC7" w:rsidRPr="006A39DE" w:rsidTr="00A43AC2">
        <w:trPr>
          <w:trHeight w:val="340"/>
        </w:trPr>
        <w:tc>
          <w:tcPr>
            <w:tcW w:w="950" w:type="dxa"/>
          </w:tcPr>
          <w:p w:rsidR="00E01EC7" w:rsidRPr="006A39DE" w:rsidRDefault="00E01EC7" w:rsidP="006A39DE">
            <w:pPr>
              <w:spacing w:after="0" w:line="240" w:lineRule="auto"/>
              <w:rPr>
                <w:rFonts w:ascii="Arial" w:hAnsi="Arial" w:cs="Arial"/>
                <w:b/>
                <w:bCs/>
                <w:lang w:val="en-GB"/>
              </w:rPr>
            </w:pPr>
            <w:r w:rsidRPr="006A39DE">
              <w:rPr>
                <w:rFonts w:ascii="Arial" w:hAnsi="Arial" w:cs="Arial"/>
                <w:b/>
                <w:bCs/>
                <w:lang w:val="en-GB"/>
              </w:rPr>
              <w:t>7</w:t>
            </w:r>
          </w:p>
        </w:tc>
        <w:tc>
          <w:tcPr>
            <w:tcW w:w="4122"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Medical Abortion</w:t>
            </w:r>
          </w:p>
        </w:tc>
        <w:tc>
          <w:tcPr>
            <w:tcW w:w="1603"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60.26%</w:t>
            </w:r>
          </w:p>
        </w:tc>
        <w:tc>
          <w:tcPr>
            <w:tcW w:w="1525" w:type="dxa"/>
          </w:tcPr>
          <w:p w:rsidR="00E01EC7" w:rsidRPr="006A39DE" w:rsidRDefault="00E01EC7" w:rsidP="006A39DE">
            <w:pPr>
              <w:spacing w:after="0" w:line="240" w:lineRule="auto"/>
              <w:rPr>
                <w:rFonts w:ascii="Arial" w:hAnsi="Arial" w:cs="Arial"/>
                <w:lang w:val="en-GB"/>
              </w:rPr>
            </w:pPr>
            <w:r w:rsidRPr="006A39DE">
              <w:rPr>
                <w:rFonts w:ascii="Arial" w:hAnsi="Arial" w:cs="Arial"/>
                <w:lang w:val="en-GB"/>
              </w:rPr>
              <w:t>91.31%</w:t>
            </w:r>
          </w:p>
        </w:tc>
      </w:tr>
      <w:tr w:rsidR="00E01EC7" w:rsidRPr="006A39DE" w:rsidTr="00A43AC2">
        <w:trPr>
          <w:trHeight w:val="340"/>
        </w:trPr>
        <w:tc>
          <w:tcPr>
            <w:tcW w:w="950" w:type="dxa"/>
            <w:shd w:val="clear" w:color="auto" w:fill="00B0F0"/>
          </w:tcPr>
          <w:p w:rsidR="00E01EC7" w:rsidRPr="006A39DE" w:rsidRDefault="00E01EC7" w:rsidP="006A39DE">
            <w:pPr>
              <w:spacing w:after="0" w:line="240" w:lineRule="auto"/>
              <w:rPr>
                <w:rFonts w:ascii="Arial" w:hAnsi="Arial" w:cs="Arial"/>
                <w:b/>
                <w:bCs/>
                <w:color w:val="FFFFFF"/>
                <w:lang w:val="en-GB"/>
              </w:rPr>
            </w:pPr>
            <w:r w:rsidRPr="006A39DE">
              <w:rPr>
                <w:rFonts w:ascii="Arial" w:hAnsi="Arial" w:cs="Arial"/>
                <w:b/>
                <w:bCs/>
                <w:color w:val="FFFFFF"/>
                <w:lang w:val="en-GB"/>
              </w:rPr>
              <w:t>TOTAL</w:t>
            </w:r>
          </w:p>
        </w:tc>
        <w:tc>
          <w:tcPr>
            <w:tcW w:w="4122" w:type="dxa"/>
            <w:shd w:val="clear" w:color="auto" w:fill="00B0F0"/>
          </w:tcPr>
          <w:p w:rsidR="00E01EC7" w:rsidRPr="006A39DE" w:rsidRDefault="00E01EC7" w:rsidP="006A39DE">
            <w:pPr>
              <w:spacing w:after="0" w:line="240" w:lineRule="auto"/>
              <w:rPr>
                <w:rFonts w:ascii="Arial" w:hAnsi="Arial" w:cs="Arial"/>
                <w:b/>
                <w:bCs/>
                <w:color w:val="FFFFFF"/>
                <w:lang w:val="en-GB"/>
              </w:rPr>
            </w:pPr>
          </w:p>
        </w:tc>
        <w:tc>
          <w:tcPr>
            <w:tcW w:w="1603" w:type="dxa"/>
            <w:shd w:val="clear" w:color="auto" w:fill="00B0F0"/>
          </w:tcPr>
          <w:p w:rsidR="00E01EC7" w:rsidRPr="006A39DE" w:rsidRDefault="00E01EC7" w:rsidP="006A39DE">
            <w:pPr>
              <w:spacing w:after="0" w:line="240" w:lineRule="auto"/>
              <w:rPr>
                <w:rFonts w:ascii="Arial" w:hAnsi="Arial" w:cs="Arial"/>
                <w:b/>
                <w:bCs/>
                <w:color w:val="FFFFFF"/>
                <w:lang w:val="en-GB"/>
              </w:rPr>
            </w:pPr>
            <w:r w:rsidRPr="006A39DE">
              <w:rPr>
                <w:rFonts w:ascii="Arial" w:hAnsi="Arial" w:cs="Arial"/>
                <w:b/>
                <w:bCs/>
                <w:color w:val="FFFFFF"/>
                <w:lang w:val="en-GB"/>
              </w:rPr>
              <w:t>65.02%</w:t>
            </w:r>
          </w:p>
        </w:tc>
        <w:tc>
          <w:tcPr>
            <w:tcW w:w="1525" w:type="dxa"/>
            <w:shd w:val="clear" w:color="auto" w:fill="00B0F0"/>
          </w:tcPr>
          <w:p w:rsidR="00E01EC7" w:rsidRPr="006A39DE" w:rsidRDefault="00E01EC7" w:rsidP="006A39DE">
            <w:pPr>
              <w:spacing w:after="0" w:line="240" w:lineRule="auto"/>
              <w:rPr>
                <w:rFonts w:ascii="Arial" w:hAnsi="Arial" w:cs="Arial"/>
                <w:b/>
                <w:bCs/>
                <w:color w:val="FFFFFF"/>
                <w:lang w:val="en-GB"/>
              </w:rPr>
            </w:pPr>
            <w:r w:rsidRPr="006A39DE">
              <w:rPr>
                <w:rFonts w:ascii="Arial" w:hAnsi="Arial" w:cs="Arial"/>
                <w:b/>
                <w:bCs/>
                <w:color w:val="FFFFFF"/>
                <w:lang w:val="en-GB"/>
              </w:rPr>
              <w:t>89.20%</w:t>
            </w:r>
          </w:p>
        </w:tc>
      </w:tr>
    </w:tbl>
    <w:p w:rsidR="00E01EC7" w:rsidRPr="006A39DE" w:rsidRDefault="00E01EC7" w:rsidP="006A39DE">
      <w:pPr>
        <w:pStyle w:val="ListParagraph"/>
        <w:spacing w:after="0" w:line="240" w:lineRule="auto"/>
        <w:ind w:left="1440"/>
        <w:rPr>
          <w:rFonts w:ascii="Arial" w:hAnsi="Arial" w:cs="Arial"/>
          <w:color w:val="FF0000"/>
        </w:rPr>
      </w:pPr>
    </w:p>
    <w:p w:rsidR="002669E0" w:rsidRDefault="002669E0">
      <w:pPr>
        <w:spacing w:after="0" w:line="240" w:lineRule="auto"/>
        <w:rPr>
          <w:rFonts w:ascii="Arial" w:hAnsi="Arial" w:cs="Arial"/>
          <w:b/>
          <w:bCs/>
          <w:color w:val="00B0F0"/>
        </w:rPr>
      </w:pPr>
      <w:r>
        <w:rPr>
          <w:rFonts w:ascii="Arial" w:hAnsi="Arial" w:cs="Arial"/>
          <w:b/>
          <w:bCs/>
          <w:color w:val="00B0F0"/>
        </w:rPr>
        <w:br w:type="page"/>
      </w: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IUD, Implant, and Voluntary Surgical contraception (VSC) training </w:t>
      </w:r>
    </w:p>
    <w:p w:rsidR="002669E0" w:rsidRPr="006A39DE" w:rsidRDefault="00E01EC7" w:rsidP="002669E0">
      <w:pPr>
        <w:spacing w:after="0" w:line="240" w:lineRule="auto"/>
        <w:rPr>
          <w:rFonts w:ascii="Arial" w:hAnsi="Arial" w:cs="Arial"/>
        </w:rPr>
      </w:pPr>
      <w:r w:rsidRPr="006A39DE">
        <w:rPr>
          <w:rFonts w:ascii="Arial" w:hAnsi="Arial" w:cs="Arial"/>
        </w:rPr>
        <w:t>The training in long-term family planning (IUD and implants) was delayed due to unforeseen circumstances including: (</w:t>
      </w:r>
      <w:proofErr w:type="spellStart"/>
      <w:r w:rsidRPr="006A39DE">
        <w:rPr>
          <w:rFonts w:ascii="Arial" w:hAnsi="Arial" w:cs="Arial"/>
        </w:rPr>
        <w:t>i</w:t>
      </w:r>
      <w:proofErr w:type="spellEnd"/>
      <w:r w:rsidRPr="006A39DE">
        <w:rPr>
          <w:rFonts w:ascii="Arial" w:hAnsi="Arial" w:cs="Arial"/>
        </w:rPr>
        <w:t>) overloaded capacity of trainers, (ii) challenges of negotiating implant commodities, and (iii) protracted negotiations to identify the pilot sites for FP vouchers.  However in first semester 2012, the project has agreed on an intense training schedule for IUD and implant training which will include:</w:t>
      </w:r>
    </w:p>
    <w:p w:rsidR="00E01EC7" w:rsidRPr="006A39DE" w:rsidRDefault="00E01EC7" w:rsidP="00E2756D">
      <w:pPr>
        <w:pStyle w:val="ListParagraph"/>
        <w:numPr>
          <w:ilvl w:val="0"/>
          <w:numId w:val="39"/>
        </w:numPr>
        <w:spacing w:after="0" w:line="240" w:lineRule="auto"/>
        <w:rPr>
          <w:rFonts w:ascii="Arial" w:hAnsi="Arial" w:cs="Arial"/>
        </w:rPr>
      </w:pPr>
      <w:r w:rsidRPr="006A39DE">
        <w:rPr>
          <w:rFonts w:ascii="Arial" w:hAnsi="Arial" w:cs="Arial"/>
        </w:rPr>
        <w:t xml:space="preserve">11 implant training sessions for 118 providers and </w:t>
      </w:r>
    </w:p>
    <w:p w:rsidR="00E01EC7" w:rsidRDefault="00E01EC7" w:rsidP="00E2756D">
      <w:pPr>
        <w:pStyle w:val="ListParagraph"/>
        <w:numPr>
          <w:ilvl w:val="0"/>
          <w:numId w:val="39"/>
        </w:numPr>
        <w:spacing w:after="0" w:line="240" w:lineRule="auto"/>
        <w:rPr>
          <w:rFonts w:ascii="Arial" w:hAnsi="Arial" w:cs="Arial"/>
        </w:rPr>
      </w:pPr>
      <w:r w:rsidRPr="006A39DE">
        <w:rPr>
          <w:rFonts w:ascii="Arial" w:hAnsi="Arial" w:cs="Arial"/>
        </w:rPr>
        <w:t xml:space="preserve">9 IUD training sessions for 89 providers. </w:t>
      </w:r>
    </w:p>
    <w:p w:rsidR="002669E0" w:rsidRPr="00ED1E4F" w:rsidRDefault="002669E0" w:rsidP="002669E0">
      <w:pPr>
        <w:spacing w:after="0" w:line="240" w:lineRule="auto"/>
        <w:ind w:left="1131"/>
        <w:rPr>
          <w:rFonts w:ascii="Arial" w:hAnsi="Arial" w:cs="Arial"/>
        </w:rPr>
      </w:pPr>
    </w:p>
    <w:p w:rsidR="002669E0" w:rsidRPr="006A39DE" w:rsidRDefault="00E01EC7" w:rsidP="00A43AC2">
      <w:pPr>
        <w:spacing w:after="0" w:line="240" w:lineRule="auto"/>
        <w:rPr>
          <w:rFonts w:ascii="Arial" w:hAnsi="Arial" w:cs="Arial"/>
        </w:rPr>
      </w:pPr>
      <w:r w:rsidRPr="006A39DE">
        <w:rPr>
          <w:rFonts w:ascii="Arial" w:hAnsi="Arial" w:cs="Arial"/>
        </w:rPr>
        <w:t>Training in VSC has also experienced unexpected delays due to: (</w:t>
      </w:r>
      <w:proofErr w:type="spellStart"/>
      <w:r w:rsidRPr="006A39DE">
        <w:rPr>
          <w:rFonts w:ascii="Arial" w:hAnsi="Arial" w:cs="Arial"/>
        </w:rPr>
        <w:t>i</w:t>
      </w:r>
      <w:proofErr w:type="spellEnd"/>
      <w:r w:rsidRPr="006A39DE">
        <w:rPr>
          <w:rFonts w:ascii="Arial" w:hAnsi="Arial" w:cs="Arial"/>
        </w:rPr>
        <w:t xml:space="preserve">) lack of Trainers, (ii) limited number of participants who meet the selection criteria, and (iii) </w:t>
      </w:r>
      <w:r w:rsidR="00ED1E4F">
        <w:rPr>
          <w:rFonts w:ascii="Arial" w:hAnsi="Arial" w:cs="Arial"/>
        </w:rPr>
        <w:t xml:space="preserve">limited facilities with adequate equipment for training.  </w:t>
      </w:r>
      <w:r w:rsidRPr="006A39DE">
        <w:rPr>
          <w:rFonts w:ascii="Arial" w:hAnsi="Arial" w:cs="Arial"/>
        </w:rPr>
        <w:t>As of January 2012, most of these issues have been resolved and it is anticipated that training of trainers will begin in February 2012 as follows:</w:t>
      </w:r>
    </w:p>
    <w:p w:rsidR="00E01EC7" w:rsidRPr="00E2756D" w:rsidRDefault="00E01EC7" w:rsidP="00E2756D">
      <w:pPr>
        <w:pStyle w:val="ListParagraph"/>
        <w:numPr>
          <w:ilvl w:val="0"/>
          <w:numId w:val="39"/>
        </w:numPr>
        <w:spacing w:after="0" w:line="240" w:lineRule="auto"/>
        <w:rPr>
          <w:rFonts w:ascii="Arial" w:hAnsi="Arial" w:cs="Arial"/>
        </w:rPr>
      </w:pPr>
      <w:r w:rsidRPr="00E2756D">
        <w:rPr>
          <w:rFonts w:ascii="Arial" w:hAnsi="Arial" w:cs="Arial"/>
        </w:rPr>
        <w:t>6 experts (national/international) will review VSC training curriculum and protocols.</w:t>
      </w:r>
    </w:p>
    <w:p w:rsidR="00E01EC7" w:rsidRPr="00E2756D" w:rsidRDefault="00E01EC7" w:rsidP="00E2756D">
      <w:pPr>
        <w:pStyle w:val="ListParagraph"/>
        <w:numPr>
          <w:ilvl w:val="0"/>
          <w:numId w:val="39"/>
        </w:numPr>
        <w:spacing w:after="0" w:line="240" w:lineRule="auto"/>
        <w:rPr>
          <w:rFonts w:ascii="Arial" w:hAnsi="Arial" w:cs="Arial"/>
        </w:rPr>
      </w:pPr>
      <w:r w:rsidRPr="00E2756D">
        <w:rPr>
          <w:rFonts w:ascii="Arial" w:hAnsi="Arial" w:cs="Arial"/>
        </w:rPr>
        <w:t xml:space="preserve">12 participants for VSC Training of Trainers will be identified and trained.  </w:t>
      </w:r>
    </w:p>
    <w:p w:rsidR="00E01EC7" w:rsidRPr="00E2756D" w:rsidRDefault="00E01EC7" w:rsidP="00E2756D">
      <w:pPr>
        <w:pStyle w:val="ListParagraph"/>
        <w:numPr>
          <w:ilvl w:val="0"/>
          <w:numId w:val="39"/>
        </w:numPr>
        <w:spacing w:after="0" w:line="240" w:lineRule="auto"/>
        <w:rPr>
          <w:rFonts w:ascii="Arial" w:hAnsi="Arial" w:cs="Arial"/>
        </w:rPr>
      </w:pPr>
      <w:r w:rsidRPr="00E2756D">
        <w:rPr>
          <w:rFonts w:ascii="Arial" w:hAnsi="Arial" w:cs="Arial"/>
        </w:rPr>
        <w:t xml:space="preserve">Additional trainings will be planned in 1st Quarter 2012.  </w:t>
      </w:r>
    </w:p>
    <w:p w:rsidR="00E01EC7" w:rsidRDefault="00E01EC7" w:rsidP="006A39DE">
      <w:pPr>
        <w:spacing w:after="0" w:line="240" w:lineRule="auto"/>
        <w:ind w:left="360"/>
        <w:rPr>
          <w:rFonts w:ascii="Arial" w:hAnsi="Arial" w:cs="Arial"/>
        </w:rPr>
      </w:pPr>
    </w:p>
    <w:p w:rsidR="00ED1E4F" w:rsidRPr="006A39DE" w:rsidRDefault="00ED1E4F" w:rsidP="006A39DE">
      <w:pPr>
        <w:spacing w:after="0" w:line="240" w:lineRule="auto"/>
        <w:ind w:left="360"/>
        <w:rPr>
          <w:rFonts w:ascii="Arial" w:hAnsi="Arial" w:cs="Arial"/>
        </w:rPr>
      </w:pPr>
    </w:p>
    <w:p w:rsidR="00E01EC7" w:rsidRPr="006A39DE" w:rsidRDefault="00E01EC7" w:rsidP="006A39DE">
      <w:pPr>
        <w:pBdr>
          <w:top w:val="single" w:sz="4" w:space="1" w:color="auto"/>
          <w:left w:val="single" w:sz="4" w:space="4" w:color="auto"/>
          <w:bottom w:val="single" w:sz="4" w:space="1" w:color="auto"/>
          <w:right w:val="single" w:sz="4" w:space="4" w:color="auto"/>
        </w:pBdr>
        <w:shd w:val="clear" w:color="auto" w:fill="CCCCCC"/>
        <w:spacing w:after="0" w:line="240" w:lineRule="auto"/>
        <w:ind w:left="142" w:right="146"/>
        <w:rPr>
          <w:rFonts w:ascii="Arial" w:hAnsi="Arial" w:cs="Arial"/>
          <w:b/>
          <w:bCs/>
        </w:rPr>
      </w:pPr>
      <w:r w:rsidRPr="006A39DE">
        <w:rPr>
          <w:rFonts w:ascii="Arial" w:hAnsi="Arial" w:cs="Arial"/>
          <w:b/>
          <w:bCs/>
        </w:rPr>
        <w:t xml:space="preserve">COMPONENT 2 – HEALTH FACILITY ASSESSMENT AND QUALITY ASSURANCE INCLUDING INFECTION CONTROL </w:t>
      </w:r>
    </w:p>
    <w:p w:rsidR="00ED1E4F" w:rsidRDefault="00ED1E4F" w:rsidP="006A39DE">
      <w:pPr>
        <w:pStyle w:val="ListParagraph"/>
        <w:spacing w:after="0" w:line="240" w:lineRule="auto"/>
        <w:ind w:left="360"/>
        <w:outlineLvl w:val="1"/>
        <w:rPr>
          <w:rFonts w:ascii="Arial" w:hAnsi="Arial" w:cs="Arial"/>
          <w:b/>
          <w:bCs/>
          <w:color w:val="00B0F0"/>
        </w:rPr>
      </w:pP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Health facility assessment </w:t>
      </w:r>
    </w:p>
    <w:p w:rsidR="00E01EC7" w:rsidRPr="006A39DE" w:rsidRDefault="00DB4CF0" w:rsidP="00A43AC2">
      <w:pPr>
        <w:spacing w:after="0" w:line="240" w:lineRule="auto"/>
        <w:rPr>
          <w:rFonts w:ascii="Arial" w:hAnsi="Arial" w:cs="Arial"/>
        </w:rPr>
      </w:pPr>
      <w:r w:rsidRPr="006A39DE">
        <w:rPr>
          <w:rFonts w:ascii="Arial" w:hAnsi="Arial" w:cs="Arial"/>
        </w:rPr>
        <w:t>From</w:t>
      </w:r>
      <w:r w:rsidR="00E01EC7" w:rsidRPr="006A39DE">
        <w:rPr>
          <w:rFonts w:ascii="Arial" w:hAnsi="Arial" w:cs="Arial"/>
        </w:rPr>
        <w:t xml:space="preserve"> June-July 2011 health facility assessments were conducted in project provinces (</w:t>
      </w:r>
      <w:proofErr w:type="spellStart"/>
      <w:r w:rsidR="00E01EC7" w:rsidRPr="006A39DE">
        <w:rPr>
          <w:rFonts w:ascii="Arial" w:hAnsi="Arial" w:cs="Arial"/>
        </w:rPr>
        <w:t>Koh</w:t>
      </w:r>
      <w:proofErr w:type="spellEnd"/>
      <w:r w:rsidR="00E01EC7" w:rsidRPr="006A39DE">
        <w:rPr>
          <w:rFonts w:ascii="Arial" w:hAnsi="Arial" w:cs="Arial"/>
        </w:rPr>
        <w:t xml:space="preserve"> Kong, </w:t>
      </w:r>
      <w:proofErr w:type="spellStart"/>
      <w:r w:rsidR="00E01EC7" w:rsidRPr="006A39DE">
        <w:rPr>
          <w:rFonts w:ascii="Arial" w:hAnsi="Arial" w:cs="Arial"/>
        </w:rPr>
        <w:t>Sihanoukville</w:t>
      </w:r>
      <w:proofErr w:type="spellEnd"/>
      <w:r w:rsidR="00E01EC7" w:rsidRPr="006A39DE">
        <w:rPr>
          <w:rFonts w:ascii="Arial" w:hAnsi="Arial" w:cs="Arial"/>
        </w:rPr>
        <w:t xml:space="preserve">, </w:t>
      </w:r>
      <w:proofErr w:type="spellStart"/>
      <w:r w:rsidR="00E01EC7" w:rsidRPr="006A39DE">
        <w:rPr>
          <w:rFonts w:ascii="Arial" w:hAnsi="Arial" w:cs="Arial"/>
        </w:rPr>
        <w:t>Pursat</w:t>
      </w:r>
      <w:proofErr w:type="spellEnd"/>
      <w:r w:rsidR="00E01EC7" w:rsidRPr="006A39DE">
        <w:rPr>
          <w:rFonts w:ascii="Arial" w:hAnsi="Arial" w:cs="Arial"/>
        </w:rPr>
        <w:t xml:space="preserve">, </w:t>
      </w:r>
      <w:proofErr w:type="spellStart"/>
      <w:r w:rsidR="00E01EC7" w:rsidRPr="006A39DE">
        <w:rPr>
          <w:rFonts w:ascii="Arial" w:hAnsi="Arial" w:cs="Arial"/>
        </w:rPr>
        <w:t>Battambang</w:t>
      </w:r>
      <w:proofErr w:type="spellEnd"/>
      <w:r w:rsidR="00E01EC7" w:rsidRPr="006A39DE">
        <w:rPr>
          <w:rFonts w:ascii="Arial" w:hAnsi="Arial" w:cs="Arial"/>
        </w:rPr>
        <w:t xml:space="preserve">, and </w:t>
      </w:r>
      <w:proofErr w:type="spellStart"/>
      <w:r w:rsidR="00E01EC7" w:rsidRPr="006A39DE">
        <w:rPr>
          <w:rFonts w:ascii="Arial" w:hAnsi="Arial" w:cs="Arial"/>
        </w:rPr>
        <w:t>Pailin</w:t>
      </w:r>
      <w:proofErr w:type="spellEnd"/>
      <w:r w:rsidR="00E01EC7" w:rsidRPr="006A39DE">
        <w:rPr>
          <w:rFonts w:ascii="Arial" w:hAnsi="Arial" w:cs="Arial"/>
        </w:rPr>
        <w:t xml:space="preserve">) to determine: training needs t (family planning and safe abortion capacity), facility capacity, and motivation of providers to provide services.   A total of 91 health facilities comprising of 164 providers were assessed.  Refer to table 4 for details of type of facility assessed by Province and table 5 for providers selected by service category to participate in training (refer to Annex 2 for Health Facility assessment report).    </w:t>
      </w:r>
    </w:p>
    <w:p w:rsidR="000C1B30" w:rsidRPr="006A39DE" w:rsidRDefault="000C1B30" w:rsidP="00ED1E4F">
      <w:pPr>
        <w:spacing w:after="0" w:line="240" w:lineRule="auto"/>
        <w:rPr>
          <w:rFonts w:ascii="Arial" w:hAnsi="Arial" w:cs="Arial"/>
        </w:rPr>
      </w:pPr>
    </w:p>
    <w:p w:rsidR="00E01EC7" w:rsidRPr="006A39DE" w:rsidRDefault="00E01EC7" w:rsidP="00D23764">
      <w:pPr>
        <w:spacing w:after="120" w:line="240" w:lineRule="auto"/>
        <w:rPr>
          <w:rFonts w:ascii="Arial" w:hAnsi="Arial" w:cs="Arial"/>
          <w:b/>
          <w:bCs/>
          <w:color w:val="00B0F0"/>
          <w:lang w:eastAsia="en-GB"/>
        </w:rPr>
      </w:pPr>
      <w:r w:rsidRPr="006A39DE">
        <w:rPr>
          <w:rFonts w:ascii="Arial" w:hAnsi="Arial" w:cs="Arial"/>
          <w:b/>
          <w:bCs/>
          <w:color w:val="00B0F0"/>
          <w:lang w:eastAsia="en-GB"/>
        </w:rPr>
        <w:t>Table 4: Number of health facilities assessed and selected for CAC training</w:t>
      </w:r>
    </w:p>
    <w:tbl>
      <w:tblPr>
        <w:tblW w:w="83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01"/>
        <w:gridCol w:w="1276"/>
        <w:gridCol w:w="1559"/>
        <w:gridCol w:w="993"/>
        <w:gridCol w:w="1417"/>
        <w:gridCol w:w="1418"/>
      </w:tblGrid>
      <w:tr w:rsidR="00E01EC7" w:rsidRPr="006A39DE" w:rsidTr="00A43AC2">
        <w:tc>
          <w:tcPr>
            <w:tcW w:w="1701" w:type="dxa"/>
            <w:vMerge w:val="restart"/>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Province</w:t>
            </w:r>
          </w:p>
        </w:tc>
        <w:tc>
          <w:tcPr>
            <w:tcW w:w="3828" w:type="dxa"/>
            <w:gridSpan w:val="3"/>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Types of health facilities</w:t>
            </w:r>
          </w:p>
        </w:tc>
        <w:tc>
          <w:tcPr>
            <w:tcW w:w="1417" w:type="dxa"/>
            <w:vMerge w:val="restart"/>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 Health Facilities assessed</w:t>
            </w:r>
          </w:p>
        </w:tc>
        <w:tc>
          <w:tcPr>
            <w:tcW w:w="1418" w:type="dxa"/>
            <w:vMerge w:val="restart"/>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 selected</w:t>
            </w:r>
          </w:p>
        </w:tc>
      </w:tr>
      <w:tr w:rsidR="00E01EC7" w:rsidRPr="006A39DE" w:rsidTr="00A43AC2">
        <w:tc>
          <w:tcPr>
            <w:tcW w:w="1701" w:type="dxa"/>
            <w:vMerge/>
          </w:tcPr>
          <w:p w:rsidR="00E01EC7" w:rsidRPr="006A39DE" w:rsidRDefault="00E01EC7" w:rsidP="006A39DE">
            <w:pPr>
              <w:spacing w:after="0" w:line="240" w:lineRule="auto"/>
              <w:rPr>
                <w:rFonts w:ascii="Arial" w:hAnsi="Arial" w:cs="Arial"/>
                <w:b/>
                <w:bCs/>
              </w:rPr>
            </w:pPr>
          </w:p>
        </w:tc>
        <w:tc>
          <w:tcPr>
            <w:tcW w:w="1276"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Private clinic</w:t>
            </w:r>
          </w:p>
        </w:tc>
        <w:tc>
          <w:tcPr>
            <w:tcW w:w="1559"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Operational District/Referral Hospital</w:t>
            </w:r>
          </w:p>
        </w:tc>
        <w:tc>
          <w:tcPr>
            <w:tcW w:w="993"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Health Center</w:t>
            </w:r>
          </w:p>
        </w:tc>
        <w:tc>
          <w:tcPr>
            <w:tcW w:w="1417" w:type="dxa"/>
            <w:vMerge/>
          </w:tcPr>
          <w:p w:rsidR="00E01EC7" w:rsidRPr="006A39DE" w:rsidRDefault="00E01EC7" w:rsidP="006A39DE">
            <w:pPr>
              <w:spacing w:after="0" w:line="240" w:lineRule="auto"/>
              <w:rPr>
                <w:rFonts w:ascii="Arial" w:hAnsi="Arial" w:cs="Arial"/>
              </w:rPr>
            </w:pPr>
          </w:p>
        </w:tc>
        <w:tc>
          <w:tcPr>
            <w:tcW w:w="1418" w:type="dxa"/>
            <w:vMerge/>
          </w:tcPr>
          <w:p w:rsidR="00E01EC7" w:rsidRPr="006A39DE" w:rsidRDefault="00E01EC7" w:rsidP="006A39DE">
            <w:pPr>
              <w:spacing w:after="0" w:line="240" w:lineRule="auto"/>
              <w:rPr>
                <w:rFonts w:ascii="Arial" w:hAnsi="Arial" w:cs="Arial"/>
                <w:b/>
                <w:bCs/>
              </w:rPr>
            </w:pP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Pursat</w:t>
            </w:r>
            <w:proofErr w:type="spellEnd"/>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1559" w:type="dxa"/>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993" w:type="dxa"/>
          </w:tcPr>
          <w:p w:rsidR="00E01EC7" w:rsidRPr="006A39DE" w:rsidRDefault="00E01EC7" w:rsidP="006A39DE">
            <w:pPr>
              <w:spacing w:after="0" w:line="240" w:lineRule="auto"/>
              <w:rPr>
                <w:rFonts w:ascii="Arial" w:hAnsi="Arial" w:cs="Arial"/>
              </w:rPr>
            </w:pPr>
            <w:r w:rsidRPr="006A39DE">
              <w:rPr>
                <w:rFonts w:ascii="Arial" w:hAnsi="Arial" w:cs="Arial"/>
              </w:rPr>
              <w:t>27</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29</w:t>
            </w:r>
          </w:p>
        </w:tc>
        <w:tc>
          <w:tcPr>
            <w:tcW w:w="1418" w:type="dxa"/>
          </w:tcPr>
          <w:p w:rsidR="00E01EC7" w:rsidRPr="006A39DE" w:rsidRDefault="00E01EC7" w:rsidP="006A39DE">
            <w:pPr>
              <w:spacing w:after="0" w:line="240" w:lineRule="auto"/>
              <w:rPr>
                <w:rFonts w:ascii="Arial" w:hAnsi="Arial" w:cs="Arial"/>
                <w:b/>
                <w:bCs/>
              </w:rPr>
            </w:pPr>
            <w:r w:rsidRPr="006A39DE">
              <w:rPr>
                <w:rFonts w:ascii="Arial" w:hAnsi="Arial" w:cs="Arial"/>
                <w:b/>
                <w:bCs/>
              </w:rPr>
              <w:t>25</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Battambang</w:t>
            </w:r>
            <w:proofErr w:type="spellEnd"/>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559"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993" w:type="dxa"/>
          </w:tcPr>
          <w:p w:rsidR="00E01EC7" w:rsidRPr="006A39DE" w:rsidRDefault="00E01EC7" w:rsidP="006A39DE">
            <w:pPr>
              <w:spacing w:after="0" w:line="240" w:lineRule="auto"/>
              <w:rPr>
                <w:rFonts w:ascii="Arial" w:hAnsi="Arial" w:cs="Arial"/>
              </w:rPr>
            </w:pPr>
            <w:r w:rsidRPr="006A39DE">
              <w:rPr>
                <w:rFonts w:ascii="Arial" w:hAnsi="Arial" w:cs="Arial"/>
              </w:rPr>
              <w:t>46</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46</w:t>
            </w:r>
          </w:p>
        </w:tc>
        <w:tc>
          <w:tcPr>
            <w:tcW w:w="1418" w:type="dxa"/>
          </w:tcPr>
          <w:p w:rsidR="00E01EC7" w:rsidRPr="006A39DE" w:rsidRDefault="00E01EC7" w:rsidP="006A39DE">
            <w:pPr>
              <w:spacing w:after="0" w:line="240" w:lineRule="auto"/>
              <w:rPr>
                <w:rFonts w:ascii="Arial" w:hAnsi="Arial" w:cs="Arial"/>
                <w:b/>
                <w:bCs/>
              </w:rPr>
            </w:pPr>
            <w:r w:rsidRPr="006A39DE">
              <w:rPr>
                <w:rFonts w:ascii="Arial" w:hAnsi="Arial" w:cs="Arial"/>
                <w:b/>
                <w:bCs/>
              </w:rPr>
              <w:t>39</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Pailin</w:t>
            </w:r>
            <w:proofErr w:type="spellEnd"/>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559"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993" w:type="dxa"/>
          </w:tcPr>
          <w:p w:rsidR="00E01EC7" w:rsidRPr="006A39DE" w:rsidRDefault="00E01EC7" w:rsidP="006A39DE">
            <w:pPr>
              <w:spacing w:after="0" w:line="240" w:lineRule="auto"/>
              <w:rPr>
                <w:rFonts w:ascii="Arial" w:hAnsi="Arial" w:cs="Arial"/>
              </w:rPr>
            </w:pPr>
            <w:r w:rsidRPr="006A39DE">
              <w:rPr>
                <w:rFonts w:ascii="Arial" w:hAnsi="Arial" w:cs="Arial"/>
              </w:rPr>
              <w:t>3</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3</w:t>
            </w:r>
          </w:p>
        </w:tc>
        <w:tc>
          <w:tcPr>
            <w:tcW w:w="1418" w:type="dxa"/>
          </w:tcPr>
          <w:p w:rsidR="00E01EC7" w:rsidRPr="006A39DE" w:rsidRDefault="00E01EC7" w:rsidP="006A39DE">
            <w:pPr>
              <w:spacing w:after="0" w:line="240" w:lineRule="auto"/>
              <w:rPr>
                <w:rFonts w:ascii="Arial" w:hAnsi="Arial" w:cs="Arial"/>
                <w:b/>
                <w:bCs/>
              </w:rPr>
            </w:pPr>
            <w:r w:rsidRPr="006A39DE">
              <w:rPr>
                <w:rFonts w:ascii="Arial" w:hAnsi="Arial" w:cs="Arial"/>
                <w:b/>
                <w:bCs/>
              </w:rPr>
              <w:t>2</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Sihanoukville</w:t>
            </w:r>
            <w:proofErr w:type="spellEnd"/>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559"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993" w:type="dxa"/>
          </w:tcPr>
          <w:p w:rsidR="00E01EC7" w:rsidRPr="006A39DE" w:rsidRDefault="00E01EC7" w:rsidP="006A39DE">
            <w:pPr>
              <w:spacing w:after="0" w:line="240" w:lineRule="auto"/>
              <w:rPr>
                <w:rFonts w:ascii="Arial" w:hAnsi="Arial" w:cs="Arial"/>
              </w:rPr>
            </w:pPr>
            <w:r w:rsidRPr="006A39DE">
              <w:rPr>
                <w:rFonts w:ascii="Arial" w:hAnsi="Arial" w:cs="Arial"/>
              </w:rPr>
              <w:t>8</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8</w:t>
            </w:r>
          </w:p>
        </w:tc>
        <w:tc>
          <w:tcPr>
            <w:tcW w:w="1418" w:type="dxa"/>
          </w:tcPr>
          <w:p w:rsidR="00E01EC7" w:rsidRPr="006A39DE" w:rsidRDefault="00E01EC7" w:rsidP="006A39DE">
            <w:pPr>
              <w:spacing w:after="0" w:line="240" w:lineRule="auto"/>
              <w:rPr>
                <w:rFonts w:ascii="Arial" w:hAnsi="Arial" w:cs="Arial"/>
                <w:b/>
                <w:bCs/>
              </w:rPr>
            </w:pPr>
            <w:r w:rsidRPr="006A39DE">
              <w:rPr>
                <w:rFonts w:ascii="Arial" w:hAnsi="Arial" w:cs="Arial"/>
                <w:b/>
                <w:bCs/>
              </w:rPr>
              <w:t>8</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Koh</w:t>
            </w:r>
            <w:proofErr w:type="spellEnd"/>
            <w:r w:rsidRPr="006A39DE">
              <w:rPr>
                <w:rFonts w:ascii="Arial" w:hAnsi="Arial" w:cs="Arial"/>
                <w:b/>
                <w:bCs/>
              </w:rPr>
              <w:t xml:space="preserve"> Kong</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559"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993" w:type="dxa"/>
          </w:tcPr>
          <w:p w:rsidR="00E01EC7" w:rsidRPr="006A39DE" w:rsidRDefault="00E01EC7" w:rsidP="006A39DE">
            <w:pPr>
              <w:spacing w:after="0" w:line="240" w:lineRule="auto"/>
              <w:rPr>
                <w:rFonts w:ascii="Arial" w:hAnsi="Arial" w:cs="Arial"/>
              </w:rPr>
            </w:pPr>
            <w:r w:rsidRPr="006A39DE">
              <w:rPr>
                <w:rFonts w:ascii="Arial" w:hAnsi="Arial" w:cs="Arial"/>
              </w:rPr>
              <w:t>5</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5</w:t>
            </w:r>
          </w:p>
        </w:tc>
        <w:tc>
          <w:tcPr>
            <w:tcW w:w="1418" w:type="dxa"/>
          </w:tcPr>
          <w:p w:rsidR="00E01EC7" w:rsidRPr="006A39DE" w:rsidRDefault="00E01EC7" w:rsidP="006A39DE">
            <w:pPr>
              <w:spacing w:after="0" w:line="240" w:lineRule="auto"/>
              <w:rPr>
                <w:rFonts w:ascii="Arial" w:hAnsi="Arial" w:cs="Arial"/>
                <w:b/>
                <w:bCs/>
              </w:rPr>
            </w:pPr>
            <w:r w:rsidRPr="006A39DE">
              <w:rPr>
                <w:rFonts w:ascii="Arial" w:hAnsi="Arial" w:cs="Arial"/>
                <w:b/>
                <w:bCs/>
              </w:rPr>
              <w:t>5</w:t>
            </w:r>
          </w:p>
        </w:tc>
      </w:tr>
      <w:tr w:rsidR="00E01EC7" w:rsidRPr="006A39DE" w:rsidTr="00A43AC2">
        <w:tc>
          <w:tcPr>
            <w:tcW w:w="1701"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1276"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w:t>
            </w:r>
          </w:p>
        </w:tc>
        <w:tc>
          <w:tcPr>
            <w:tcW w:w="1559"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w:t>
            </w:r>
          </w:p>
        </w:tc>
        <w:tc>
          <w:tcPr>
            <w:tcW w:w="993"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89</w:t>
            </w:r>
          </w:p>
        </w:tc>
        <w:tc>
          <w:tcPr>
            <w:tcW w:w="1417"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91</w:t>
            </w:r>
          </w:p>
        </w:tc>
        <w:tc>
          <w:tcPr>
            <w:tcW w:w="1418"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79</w:t>
            </w:r>
          </w:p>
        </w:tc>
      </w:tr>
    </w:tbl>
    <w:p w:rsidR="00E01EC7" w:rsidRPr="006A39DE" w:rsidRDefault="00E01EC7" w:rsidP="006A39DE">
      <w:pPr>
        <w:spacing w:after="0" w:line="240" w:lineRule="auto"/>
        <w:rPr>
          <w:rFonts w:ascii="Arial" w:hAnsi="Arial" w:cs="Arial"/>
        </w:rPr>
      </w:pPr>
    </w:p>
    <w:p w:rsidR="002669E0" w:rsidRDefault="002669E0">
      <w:pPr>
        <w:spacing w:after="0" w:line="240" w:lineRule="auto"/>
        <w:rPr>
          <w:rFonts w:ascii="Arial" w:hAnsi="Arial" w:cs="Arial"/>
          <w:b/>
          <w:bCs/>
          <w:color w:val="00B0F0"/>
        </w:rPr>
      </w:pPr>
      <w:r>
        <w:rPr>
          <w:rFonts w:ascii="Arial" w:hAnsi="Arial" w:cs="Arial"/>
          <w:b/>
          <w:bCs/>
          <w:color w:val="00B0F0"/>
        </w:rPr>
        <w:br w:type="page"/>
      </w:r>
    </w:p>
    <w:p w:rsidR="00A43AC2" w:rsidRPr="006A39DE" w:rsidRDefault="00E01EC7" w:rsidP="00D23764">
      <w:pPr>
        <w:tabs>
          <w:tab w:val="left" w:pos="426"/>
        </w:tabs>
        <w:spacing w:after="120" w:line="240" w:lineRule="auto"/>
        <w:rPr>
          <w:rFonts w:ascii="Arial" w:hAnsi="Arial" w:cs="Arial"/>
          <w:b/>
          <w:bCs/>
          <w:color w:val="00B0F0"/>
        </w:rPr>
      </w:pPr>
      <w:r w:rsidRPr="006A39DE">
        <w:rPr>
          <w:rFonts w:ascii="Arial" w:hAnsi="Arial" w:cs="Arial"/>
          <w:b/>
          <w:bCs/>
          <w:color w:val="00B0F0"/>
        </w:rPr>
        <w:t>Table 5: Number of providers assess</w:t>
      </w:r>
      <w:r w:rsidR="00A43AC2">
        <w:rPr>
          <w:rFonts w:ascii="Arial" w:hAnsi="Arial" w:cs="Arial"/>
          <w:b/>
          <w:bCs/>
          <w:color w:val="00B0F0"/>
        </w:rPr>
        <w:t>ed/</w:t>
      </w:r>
      <w:r w:rsidRPr="006A39DE">
        <w:rPr>
          <w:rFonts w:ascii="Arial" w:hAnsi="Arial" w:cs="Arial"/>
          <w:b/>
          <w:bCs/>
          <w:color w:val="00B0F0"/>
        </w:rPr>
        <w:t>selecte</w:t>
      </w:r>
      <w:r w:rsidR="00A43AC2">
        <w:rPr>
          <w:rFonts w:ascii="Arial" w:hAnsi="Arial" w:cs="Arial"/>
          <w:b/>
          <w:bCs/>
          <w:color w:val="00B0F0"/>
        </w:rPr>
        <w:t xml:space="preserve">d to attend training by service </w:t>
      </w:r>
      <w:r w:rsidRPr="006A39DE">
        <w:rPr>
          <w:rFonts w:ascii="Arial" w:hAnsi="Arial" w:cs="Arial"/>
          <w:b/>
          <w:bCs/>
          <w:color w:val="00B0F0"/>
        </w:rPr>
        <w:t>category</w:t>
      </w:r>
    </w:p>
    <w:tbl>
      <w:tblPr>
        <w:tblW w:w="8646"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01"/>
        <w:gridCol w:w="1275"/>
        <w:gridCol w:w="1276"/>
        <w:gridCol w:w="1276"/>
        <w:gridCol w:w="1417"/>
        <w:gridCol w:w="1701"/>
      </w:tblGrid>
      <w:tr w:rsidR="00E01EC7" w:rsidRPr="006A39DE" w:rsidTr="00A43AC2">
        <w:tc>
          <w:tcPr>
            <w:tcW w:w="1701" w:type="dxa"/>
            <w:vMerge w:val="restart"/>
            <w:shd w:val="clear" w:color="auto" w:fill="00B0F0"/>
          </w:tcPr>
          <w:p w:rsidR="00E01EC7" w:rsidRPr="006A39DE" w:rsidRDefault="00E01EC7" w:rsidP="006A39DE">
            <w:pPr>
              <w:spacing w:after="0" w:line="240" w:lineRule="auto"/>
              <w:rPr>
                <w:rFonts w:ascii="Arial" w:hAnsi="Arial" w:cs="Arial"/>
                <w:b/>
                <w:bCs/>
                <w:color w:val="FFFFFF"/>
              </w:rPr>
            </w:pPr>
          </w:p>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Province</w:t>
            </w:r>
          </w:p>
        </w:tc>
        <w:tc>
          <w:tcPr>
            <w:tcW w:w="1275" w:type="dxa"/>
            <w:vMerge w:val="restart"/>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Providers Assessed</w:t>
            </w:r>
          </w:p>
        </w:tc>
        <w:tc>
          <w:tcPr>
            <w:tcW w:w="5670" w:type="dxa"/>
            <w:gridSpan w:val="4"/>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Providers selected for training by Service category</w:t>
            </w:r>
          </w:p>
        </w:tc>
      </w:tr>
      <w:tr w:rsidR="00E01EC7" w:rsidRPr="006A39DE" w:rsidTr="00A43AC2">
        <w:tc>
          <w:tcPr>
            <w:tcW w:w="1701" w:type="dxa"/>
            <w:vMerge/>
            <w:shd w:val="clear" w:color="auto" w:fill="00B0F0"/>
          </w:tcPr>
          <w:p w:rsidR="00E01EC7" w:rsidRPr="006A39DE" w:rsidRDefault="00E01EC7" w:rsidP="006A39DE">
            <w:pPr>
              <w:spacing w:after="0" w:line="240" w:lineRule="auto"/>
              <w:rPr>
                <w:rFonts w:ascii="Arial" w:hAnsi="Arial" w:cs="Arial"/>
                <w:b/>
                <w:bCs/>
                <w:color w:val="FFFFFF"/>
              </w:rPr>
            </w:pPr>
          </w:p>
        </w:tc>
        <w:tc>
          <w:tcPr>
            <w:tcW w:w="1275" w:type="dxa"/>
            <w:vMerge/>
            <w:shd w:val="clear" w:color="auto" w:fill="00B0F0"/>
          </w:tcPr>
          <w:p w:rsidR="00E01EC7" w:rsidRPr="006A39DE" w:rsidRDefault="00E01EC7" w:rsidP="006A39DE">
            <w:pPr>
              <w:spacing w:after="0" w:line="240" w:lineRule="auto"/>
              <w:rPr>
                <w:rFonts w:ascii="Arial" w:hAnsi="Arial" w:cs="Arial"/>
                <w:b/>
                <w:bCs/>
                <w:color w:val="FFFFFF"/>
              </w:rPr>
            </w:pPr>
          </w:p>
        </w:tc>
        <w:tc>
          <w:tcPr>
            <w:tcW w:w="1276"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CAC</w:t>
            </w:r>
          </w:p>
        </w:tc>
        <w:tc>
          <w:tcPr>
            <w:tcW w:w="1276"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IUD </w:t>
            </w:r>
          </w:p>
        </w:tc>
        <w:tc>
          <w:tcPr>
            <w:tcW w:w="1417"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Implant </w:t>
            </w:r>
          </w:p>
        </w:tc>
        <w:tc>
          <w:tcPr>
            <w:tcW w:w="1701"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VSC (tubal-ligation)</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Pursat</w:t>
            </w:r>
            <w:proofErr w:type="spellEnd"/>
            <w:r w:rsidRPr="006A39DE">
              <w:rPr>
                <w:rFonts w:ascii="Arial" w:hAnsi="Arial" w:cs="Arial"/>
                <w:b/>
                <w:bCs/>
              </w:rPr>
              <w:t xml:space="preserve">                    </w:t>
            </w:r>
          </w:p>
        </w:tc>
        <w:tc>
          <w:tcPr>
            <w:tcW w:w="1275" w:type="dxa"/>
          </w:tcPr>
          <w:p w:rsidR="00E01EC7" w:rsidRPr="006A39DE" w:rsidRDefault="00E01EC7" w:rsidP="006A39DE">
            <w:pPr>
              <w:spacing w:after="0" w:line="240" w:lineRule="auto"/>
              <w:rPr>
                <w:rFonts w:ascii="Arial" w:hAnsi="Arial" w:cs="Arial"/>
              </w:rPr>
            </w:pPr>
            <w:r w:rsidRPr="006A39DE">
              <w:rPr>
                <w:rFonts w:ascii="Arial" w:hAnsi="Arial" w:cs="Arial"/>
              </w:rPr>
              <w:t>52</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41</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10</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25</w:t>
            </w:r>
          </w:p>
        </w:tc>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0</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Battambang</w:t>
            </w:r>
            <w:proofErr w:type="spellEnd"/>
            <w:r w:rsidRPr="006A39DE">
              <w:rPr>
                <w:rFonts w:ascii="Arial" w:hAnsi="Arial" w:cs="Arial"/>
                <w:b/>
                <w:bCs/>
              </w:rPr>
              <w:t xml:space="preserve">                      </w:t>
            </w:r>
          </w:p>
        </w:tc>
        <w:tc>
          <w:tcPr>
            <w:tcW w:w="1275" w:type="dxa"/>
          </w:tcPr>
          <w:p w:rsidR="00E01EC7" w:rsidRPr="006A39DE" w:rsidRDefault="00E01EC7" w:rsidP="006A39DE">
            <w:pPr>
              <w:spacing w:after="0" w:line="240" w:lineRule="auto"/>
              <w:rPr>
                <w:rFonts w:ascii="Arial" w:hAnsi="Arial" w:cs="Arial"/>
              </w:rPr>
            </w:pPr>
            <w:r w:rsidRPr="006A39DE">
              <w:rPr>
                <w:rFonts w:ascii="Arial" w:hAnsi="Arial" w:cs="Arial"/>
              </w:rPr>
              <w:t>89</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74</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55</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46</w:t>
            </w:r>
          </w:p>
        </w:tc>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6</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Pailin</w:t>
            </w:r>
            <w:proofErr w:type="spellEnd"/>
            <w:r w:rsidRPr="006A39DE">
              <w:rPr>
                <w:rFonts w:ascii="Arial" w:hAnsi="Arial" w:cs="Arial"/>
                <w:b/>
                <w:bCs/>
              </w:rPr>
              <w:t xml:space="preserve">   </w:t>
            </w:r>
          </w:p>
        </w:tc>
        <w:tc>
          <w:tcPr>
            <w:tcW w:w="1275" w:type="dxa"/>
          </w:tcPr>
          <w:p w:rsidR="00E01EC7" w:rsidRPr="006A39DE" w:rsidRDefault="00E01EC7" w:rsidP="006A39DE">
            <w:pPr>
              <w:spacing w:after="0" w:line="240" w:lineRule="auto"/>
              <w:rPr>
                <w:rFonts w:ascii="Arial" w:hAnsi="Arial" w:cs="Arial"/>
              </w:rPr>
            </w:pPr>
            <w:r w:rsidRPr="006A39DE">
              <w:rPr>
                <w:rFonts w:ascii="Arial" w:hAnsi="Arial" w:cs="Arial"/>
              </w:rPr>
              <w:t>6</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5</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8</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7</w:t>
            </w:r>
          </w:p>
        </w:tc>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0</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Sihanoukville</w:t>
            </w:r>
            <w:proofErr w:type="spellEnd"/>
            <w:r w:rsidRPr="006A39DE">
              <w:rPr>
                <w:rFonts w:ascii="Arial" w:hAnsi="Arial" w:cs="Arial"/>
                <w:b/>
                <w:bCs/>
              </w:rPr>
              <w:t xml:space="preserve">                       </w:t>
            </w:r>
          </w:p>
        </w:tc>
        <w:tc>
          <w:tcPr>
            <w:tcW w:w="1275" w:type="dxa"/>
          </w:tcPr>
          <w:p w:rsidR="00E01EC7" w:rsidRPr="006A39DE" w:rsidRDefault="00E01EC7" w:rsidP="006A39DE">
            <w:pPr>
              <w:spacing w:after="0" w:line="240" w:lineRule="auto"/>
              <w:rPr>
                <w:rFonts w:ascii="Arial" w:hAnsi="Arial" w:cs="Arial"/>
              </w:rPr>
            </w:pPr>
            <w:r w:rsidRPr="006A39DE">
              <w:rPr>
                <w:rFonts w:ascii="Arial" w:hAnsi="Arial" w:cs="Arial"/>
              </w:rPr>
              <w:t>10</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10</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8</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10</w:t>
            </w:r>
          </w:p>
        </w:tc>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0</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Koh</w:t>
            </w:r>
            <w:proofErr w:type="spellEnd"/>
            <w:r w:rsidRPr="006A39DE">
              <w:rPr>
                <w:rFonts w:ascii="Arial" w:hAnsi="Arial" w:cs="Arial"/>
                <w:b/>
                <w:bCs/>
              </w:rPr>
              <w:t xml:space="preserve"> Kong                          </w:t>
            </w:r>
          </w:p>
        </w:tc>
        <w:tc>
          <w:tcPr>
            <w:tcW w:w="1275" w:type="dxa"/>
          </w:tcPr>
          <w:p w:rsidR="00E01EC7" w:rsidRPr="006A39DE" w:rsidRDefault="00E01EC7" w:rsidP="006A39DE">
            <w:pPr>
              <w:spacing w:after="0" w:line="240" w:lineRule="auto"/>
              <w:rPr>
                <w:rFonts w:ascii="Arial" w:hAnsi="Arial" w:cs="Arial"/>
              </w:rPr>
            </w:pPr>
            <w:r w:rsidRPr="006A39DE">
              <w:rPr>
                <w:rFonts w:ascii="Arial" w:hAnsi="Arial" w:cs="Arial"/>
              </w:rPr>
              <w:t>6</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6</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13</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14</w:t>
            </w:r>
          </w:p>
        </w:tc>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0</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 xml:space="preserve">Kampong </w:t>
            </w:r>
            <w:proofErr w:type="spellStart"/>
            <w:r w:rsidRPr="006A39DE">
              <w:rPr>
                <w:rFonts w:ascii="Arial" w:hAnsi="Arial" w:cs="Arial"/>
                <w:b/>
                <w:bCs/>
              </w:rPr>
              <w:t>Speu</w:t>
            </w:r>
            <w:proofErr w:type="spellEnd"/>
          </w:p>
        </w:tc>
        <w:tc>
          <w:tcPr>
            <w:tcW w:w="1275" w:type="dxa"/>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0</w:t>
            </w:r>
          </w:p>
        </w:tc>
      </w:tr>
      <w:tr w:rsidR="00E01EC7" w:rsidRPr="006A39DE" w:rsidTr="00A43AC2">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 xml:space="preserve">Phnom Penh </w:t>
            </w:r>
          </w:p>
        </w:tc>
        <w:tc>
          <w:tcPr>
            <w:tcW w:w="1275"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276" w:type="dxa"/>
          </w:tcPr>
          <w:p w:rsidR="00E01EC7" w:rsidRPr="006A39DE" w:rsidRDefault="00E01EC7" w:rsidP="006A39DE">
            <w:pPr>
              <w:spacing w:after="0" w:line="240" w:lineRule="auto"/>
              <w:rPr>
                <w:rFonts w:ascii="Arial" w:hAnsi="Arial" w:cs="Arial"/>
              </w:rPr>
            </w:pPr>
            <w:r w:rsidRPr="006A39DE">
              <w:rPr>
                <w:rFonts w:ascii="Arial" w:hAnsi="Arial" w:cs="Arial"/>
              </w:rPr>
              <w:t>0</w:t>
            </w:r>
          </w:p>
        </w:tc>
        <w:tc>
          <w:tcPr>
            <w:tcW w:w="1417" w:type="dxa"/>
          </w:tcPr>
          <w:p w:rsidR="00E01EC7" w:rsidRPr="006A39DE" w:rsidRDefault="00E01EC7" w:rsidP="006A39DE">
            <w:pPr>
              <w:spacing w:after="0" w:line="240" w:lineRule="auto"/>
              <w:rPr>
                <w:rFonts w:ascii="Arial" w:hAnsi="Arial" w:cs="Arial"/>
              </w:rPr>
            </w:pPr>
            <w:r w:rsidRPr="006A39DE">
              <w:rPr>
                <w:rFonts w:ascii="Arial" w:hAnsi="Arial" w:cs="Arial"/>
              </w:rPr>
              <w:t>16</w:t>
            </w:r>
          </w:p>
        </w:tc>
        <w:tc>
          <w:tcPr>
            <w:tcW w:w="1701" w:type="dxa"/>
          </w:tcPr>
          <w:p w:rsidR="00E01EC7" w:rsidRPr="006A39DE" w:rsidRDefault="00E01EC7" w:rsidP="006A39DE">
            <w:pPr>
              <w:spacing w:after="0" w:line="240" w:lineRule="auto"/>
              <w:rPr>
                <w:rFonts w:ascii="Arial" w:hAnsi="Arial" w:cs="Arial"/>
                <w:b/>
                <w:bCs/>
              </w:rPr>
            </w:pPr>
            <w:r w:rsidRPr="006A39DE">
              <w:rPr>
                <w:rFonts w:ascii="Arial" w:hAnsi="Arial" w:cs="Arial"/>
                <w:b/>
                <w:bCs/>
              </w:rPr>
              <w:t>6</w:t>
            </w:r>
          </w:p>
        </w:tc>
      </w:tr>
      <w:tr w:rsidR="00E01EC7" w:rsidRPr="006A39DE" w:rsidTr="00A43AC2">
        <w:tc>
          <w:tcPr>
            <w:tcW w:w="1701"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1275"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164</w:t>
            </w:r>
          </w:p>
        </w:tc>
        <w:tc>
          <w:tcPr>
            <w:tcW w:w="1276"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137</w:t>
            </w:r>
          </w:p>
        </w:tc>
        <w:tc>
          <w:tcPr>
            <w:tcW w:w="1276"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89</w:t>
            </w:r>
          </w:p>
        </w:tc>
        <w:tc>
          <w:tcPr>
            <w:tcW w:w="1417"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118</w:t>
            </w:r>
          </w:p>
        </w:tc>
        <w:tc>
          <w:tcPr>
            <w:tcW w:w="1701"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12</w:t>
            </w:r>
          </w:p>
        </w:tc>
      </w:tr>
    </w:tbl>
    <w:p w:rsidR="00E01EC7" w:rsidRPr="006A39DE" w:rsidRDefault="00E01EC7" w:rsidP="006A39DE">
      <w:pPr>
        <w:spacing w:after="0" w:line="240" w:lineRule="auto"/>
        <w:ind w:left="360"/>
        <w:rPr>
          <w:rFonts w:ascii="Arial" w:hAnsi="Arial" w:cs="Arial"/>
        </w:rPr>
      </w:pPr>
    </w:p>
    <w:p w:rsidR="00A43AC2" w:rsidRDefault="00A43AC2" w:rsidP="006A39DE">
      <w:pPr>
        <w:pStyle w:val="ListParagraph"/>
        <w:tabs>
          <w:tab w:val="left" w:pos="426"/>
        </w:tabs>
        <w:spacing w:after="0" w:line="240" w:lineRule="auto"/>
        <w:ind w:left="0" w:firstLine="426"/>
        <w:outlineLvl w:val="1"/>
        <w:rPr>
          <w:rFonts w:ascii="Arial" w:hAnsi="Arial" w:cs="Arial"/>
          <w:b/>
          <w:bCs/>
          <w:color w:val="00B0F0"/>
        </w:rPr>
      </w:pPr>
    </w:p>
    <w:p w:rsidR="00E01EC7" w:rsidRPr="00A43AC2" w:rsidRDefault="00E01EC7" w:rsidP="00A43AC2">
      <w:pPr>
        <w:tabs>
          <w:tab w:val="left" w:pos="426"/>
        </w:tabs>
        <w:spacing w:after="0" w:line="240" w:lineRule="auto"/>
        <w:outlineLvl w:val="1"/>
        <w:rPr>
          <w:rFonts w:ascii="Arial" w:hAnsi="Arial" w:cs="Arial"/>
          <w:b/>
          <w:bCs/>
          <w:color w:val="00B0F0"/>
        </w:rPr>
      </w:pPr>
      <w:r w:rsidRPr="00A43AC2">
        <w:rPr>
          <w:rFonts w:ascii="Arial" w:hAnsi="Arial" w:cs="Arial"/>
          <w:b/>
          <w:bCs/>
          <w:color w:val="00B0F0"/>
        </w:rPr>
        <w:t xml:space="preserve">Follow-up Quality Assurance Visit </w:t>
      </w:r>
    </w:p>
    <w:p w:rsidR="00E01EC7" w:rsidRDefault="00E01EC7" w:rsidP="00A43AC2">
      <w:pPr>
        <w:tabs>
          <w:tab w:val="left" w:pos="426"/>
        </w:tabs>
        <w:autoSpaceDE w:val="0"/>
        <w:autoSpaceDN w:val="0"/>
        <w:adjustRightInd w:val="0"/>
        <w:spacing w:after="0" w:line="240" w:lineRule="auto"/>
        <w:rPr>
          <w:rFonts w:ascii="Arial" w:hAnsi="Arial" w:cs="Arial"/>
          <w:color w:val="000000"/>
        </w:rPr>
      </w:pPr>
      <w:r w:rsidRPr="006A39DE">
        <w:rPr>
          <w:rFonts w:ascii="Arial" w:hAnsi="Arial" w:cs="Arial"/>
          <w:color w:val="000000"/>
        </w:rPr>
        <w:t>Following safe abortion training each participant</w:t>
      </w:r>
      <w:r w:rsidR="00ED1E4F">
        <w:rPr>
          <w:rFonts w:ascii="Arial" w:hAnsi="Arial" w:cs="Arial"/>
          <w:color w:val="000000"/>
        </w:rPr>
        <w:t xml:space="preserve"> is expected to receive </w:t>
      </w:r>
      <w:r w:rsidRPr="006A39DE">
        <w:rPr>
          <w:rFonts w:ascii="Arial" w:hAnsi="Arial" w:cs="Arial"/>
          <w:color w:val="000000"/>
        </w:rPr>
        <w:t>a follow-up quality assurance visit within 3 months</w:t>
      </w:r>
      <w:r w:rsidR="00ED1E4F">
        <w:rPr>
          <w:rFonts w:ascii="Arial" w:hAnsi="Arial" w:cs="Arial"/>
          <w:color w:val="000000"/>
        </w:rPr>
        <w:t>; at the time of reporting 59 of the 107 trained providers had been visited.  P</w:t>
      </w:r>
      <w:r w:rsidRPr="006A39DE">
        <w:rPr>
          <w:rFonts w:ascii="Arial" w:hAnsi="Arial" w:cs="Arial"/>
          <w:color w:val="000000"/>
        </w:rPr>
        <w:t xml:space="preserve">roviders/facilities </w:t>
      </w:r>
      <w:r w:rsidR="00ED1E4F">
        <w:rPr>
          <w:rFonts w:ascii="Arial" w:hAnsi="Arial" w:cs="Arial"/>
          <w:color w:val="000000"/>
        </w:rPr>
        <w:t xml:space="preserve">which </w:t>
      </w:r>
      <w:r w:rsidRPr="006A39DE">
        <w:rPr>
          <w:rFonts w:ascii="Arial" w:hAnsi="Arial" w:cs="Arial"/>
          <w:color w:val="000000"/>
        </w:rPr>
        <w:t xml:space="preserve">met minimum </w:t>
      </w:r>
      <w:r w:rsidRPr="006A39DE">
        <w:rPr>
          <w:rFonts w:ascii="Arial" w:hAnsi="Arial" w:cs="Arial"/>
        </w:rPr>
        <w:t xml:space="preserve">Quality Assurance </w:t>
      </w:r>
      <w:r w:rsidRPr="006A39DE">
        <w:rPr>
          <w:rFonts w:ascii="Arial" w:hAnsi="Arial" w:cs="Arial"/>
          <w:color w:val="000000"/>
        </w:rPr>
        <w:t xml:space="preserve">competencies/standards </w:t>
      </w:r>
      <w:r w:rsidR="00ED1E4F">
        <w:rPr>
          <w:rFonts w:ascii="Arial" w:hAnsi="Arial" w:cs="Arial"/>
          <w:color w:val="000000"/>
        </w:rPr>
        <w:t>were</w:t>
      </w:r>
      <w:r w:rsidRPr="006A39DE">
        <w:rPr>
          <w:rFonts w:ascii="Arial" w:hAnsi="Arial" w:cs="Arial"/>
          <w:color w:val="000000"/>
        </w:rPr>
        <w:t xml:space="preserve"> included in the Ministry of Health national directory of approved safe abortion providers.  These providers were also linked into the MSI and PSI hotline referral network and other safe abortion referral pathways.  If the trained provider/facility did not meet minimum standard a further support plan was developed to bring the provider/facility up to the required standard.  Subsequent </w:t>
      </w:r>
      <w:r w:rsidRPr="006A39DE">
        <w:rPr>
          <w:rFonts w:ascii="Arial" w:hAnsi="Arial" w:cs="Arial"/>
        </w:rPr>
        <w:t xml:space="preserve">Quality Assurance </w:t>
      </w:r>
      <w:r w:rsidRPr="006A39DE">
        <w:rPr>
          <w:rFonts w:ascii="Arial" w:hAnsi="Arial" w:cs="Arial"/>
          <w:color w:val="000000"/>
        </w:rPr>
        <w:t xml:space="preserve">visits were conducted on a needs basis and according to available resources.  The </w:t>
      </w:r>
      <w:r w:rsidRPr="006A39DE">
        <w:rPr>
          <w:rFonts w:ascii="Arial" w:hAnsi="Arial" w:cs="Arial"/>
        </w:rPr>
        <w:t xml:space="preserve">Quality Assurance </w:t>
      </w:r>
      <w:r w:rsidRPr="006A39DE">
        <w:rPr>
          <w:rFonts w:ascii="Arial" w:hAnsi="Arial" w:cs="Arial"/>
          <w:color w:val="000000"/>
        </w:rPr>
        <w:t xml:space="preserve">follow-up missions were conducted within a </w:t>
      </w:r>
      <w:r w:rsidRPr="006A39DE">
        <w:rPr>
          <w:rFonts w:ascii="Arial" w:hAnsi="Arial" w:cs="Arial"/>
          <w:i/>
          <w:iCs/>
          <w:color w:val="000000"/>
        </w:rPr>
        <w:t>no blame</w:t>
      </w:r>
      <w:r w:rsidRPr="006A39DE">
        <w:rPr>
          <w:rFonts w:ascii="Arial" w:hAnsi="Arial" w:cs="Arial"/>
          <w:color w:val="000000"/>
        </w:rPr>
        <w:t xml:space="preserve"> culture to ensure that </w:t>
      </w:r>
      <w:r w:rsidRPr="006A39DE">
        <w:rPr>
          <w:rFonts w:ascii="Arial" w:hAnsi="Arial" w:cs="Arial"/>
        </w:rPr>
        <w:t xml:space="preserve">Quality Assurance </w:t>
      </w:r>
      <w:r w:rsidRPr="006A39DE">
        <w:rPr>
          <w:rFonts w:ascii="Arial" w:hAnsi="Arial" w:cs="Arial"/>
          <w:color w:val="000000"/>
        </w:rPr>
        <w:t xml:space="preserve">missions are received positively as construction feedback of trained providers. Ideally, </w:t>
      </w:r>
      <w:r w:rsidRPr="006A39DE">
        <w:rPr>
          <w:rFonts w:ascii="Arial" w:hAnsi="Arial" w:cs="Arial"/>
        </w:rPr>
        <w:t xml:space="preserve">Quality Assurance </w:t>
      </w:r>
      <w:r w:rsidRPr="006A39DE">
        <w:rPr>
          <w:rFonts w:ascii="Arial" w:hAnsi="Arial" w:cs="Arial"/>
          <w:color w:val="000000"/>
        </w:rPr>
        <w:t xml:space="preserve">visits were scheduled to coincide with days when high client numbers were likely to be seen, to enable observation of client care rather than a simulation. </w:t>
      </w:r>
    </w:p>
    <w:p w:rsidR="00ED1E4F" w:rsidRPr="006A39DE" w:rsidRDefault="00ED1E4F" w:rsidP="006A39DE">
      <w:pPr>
        <w:tabs>
          <w:tab w:val="left" w:pos="426"/>
        </w:tabs>
        <w:autoSpaceDE w:val="0"/>
        <w:autoSpaceDN w:val="0"/>
        <w:adjustRightInd w:val="0"/>
        <w:spacing w:after="0" w:line="240" w:lineRule="auto"/>
        <w:ind w:left="426"/>
        <w:rPr>
          <w:rFonts w:ascii="Arial" w:hAnsi="Arial" w:cs="Arial"/>
          <w:color w:val="000000"/>
        </w:rPr>
      </w:pPr>
    </w:p>
    <w:p w:rsidR="00E01EC7" w:rsidRPr="006A39DE" w:rsidRDefault="00E01EC7" w:rsidP="00A43AC2">
      <w:pPr>
        <w:spacing w:after="0" w:line="240" w:lineRule="auto"/>
        <w:rPr>
          <w:rFonts w:ascii="Arial" w:hAnsi="Arial" w:cs="Arial"/>
        </w:rPr>
      </w:pPr>
      <w:r w:rsidRPr="006A39DE">
        <w:rPr>
          <w:rFonts w:ascii="Arial" w:hAnsi="Arial" w:cs="Arial"/>
          <w:color w:val="000000"/>
        </w:rPr>
        <w:t xml:space="preserve">Over the reporting period the </w:t>
      </w:r>
      <w:r w:rsidRPr="006A39DE">
        <w:rPr>
          <w:rFonts w:ascii="Arial" w:hAnsi="Arial" w:cs="Arial"/>
        </w:rPr>
        <w:t xml:space="preserve">Quality Assurance team conducted a total of 71 Quality Assurance follow-up visits; 59 follow-up visits to newly trained providers under the RMMP/MSIC, and on request of NMCHC the team also followed-up 12 previously trained providers from RMMP/Options project (refer to Table 6 for details of Quality Assurance visits over the reporting period).  </w:t>
      </w:r>
    </w:p>
    <w:p w:rsidR="002669E0" w:rsidRPr="006A39DE" w:rsidRDefault="002669E0" w:rsidP="002669E0">
      <w:pPr>
        <w:spacing w:after="0" w:line="240" w:lineRule="auto"/>
        <w:rPr>
          <w:rFonts w:ascii="Arial" w:hAnsi="Arial" w:cs="Arial"/>
        </w:rPr>
      </w:pPr>
    </w:p>
    <w:p w:rsidR="00ED1E4F" w:rsidRPr="006A39DE" w:rsidRDefault="00E01EC7" w:rsidP="00D23764">
      <w:pPr>
        <w:spacing w:after="120" w:line="240" w:lineRule="auto"/>
        <w:rPr>
          <w:rFonts w:ascii="Arial" w:hAnsi="Arial" w:cs="Arial"/>
          <w:b/>
          <w:bCs/>
          <w:color w:val="00B0F0"/>
        </w:rPr>
      </w:pPr>
      <w:r w:rsidRPr="006A39DE">
        <w:rPr>
          <w:rFonts w:ascii="Arial" w:hAnsi="Arial" w:cs="Arial"/>
          <w:b/>
          <w:bCs/>
          <w:color w:val="00B0F0"/>
        </w:rPr>
        <w:t xml:space="preserve">Table 6: Number of quality assurance assessments of trained providers </w:t>
      </w:r>
    </w:p>
    <w:tbl>
      <w:tblPr>
        <w:tblW w:w="893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635"/>
        <w:gridCol w:w="3236"/>
        <w:gridCol w:w="3076"/>
        <w:gridCol w:w="983"/>
      </w:tblGrid>
      <w:tr w:rsidR="00E01EC7" w:rsidRPr="006A39DE" w:rsidTr="00A43AC2">
        <w:tc>
          <w:tcPr>
            <w:tcW w:w="1635"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 Province</w:t>
            </w:r>
          </w:p>
        </w:tc>
        <w:tc>
          <w:tcPr>
            <w:tcW w:w="3236"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of trained providers followed up for RMMP/MSIC</w:t>
            </w:r>
          </w:p>
        </w:tc>
        <w:tc>
          <w:tcPr>
            <w:tcW w:w="3076"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of trained providers followed up for RMMP/Options</w:t>
            </w:r>
          </w:p>
        </w:tc>
        <w:tc>
          <w:tcPr>
            <w:tcW w:w="983"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r>
      <w:tr w:rsidR="00E01EC7" w:rsidRPr="006A39DE" w:rsidTr="00A43AC2">
        <w:trPr>
          <w:trHeight w:val="340"/>
        </w:trPr>
        <w:tc>
          <w:tcPr>
            <w:tcW w:w="1635" w:type="dxa"/>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Battambang</w:t>
            </w:r>
            <w:proofErr w:type="spellEnd"/>
          </w:p>
        </w:tc>
        <w:tc>
          <w:tcPr>
            <w:tcW w:w="3236"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29 </w:t>
            </w:r>
          </w:p>
        </w:tc>
        <w:tc>
          <w:tcPr>
            <w:tcW w:w="3076"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N/A</w:t>
            </w:r>
          </w:p>
        </w:tc>
        <w:tc>
          <w:tcPr>
            <w:tcW w:w="983"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29</w:t>
            </w:r>
          </w:p>
        </w:tc>
      </w:tr>
      <w:tr w:rsidR="00E01EC7" w:rsidRPr="006A39DE" w:rsidTr="00A43AC2">
        <w:trPr>
          <w:trHeight w:val="340"/>
        </w:trPr>
        <w:tc>
          <w:tcPr>
            <w:tcW w:w="1635" w:type="dxa"/>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Pursat</w:t>
            </w:r>
            <w:proofErr w:type="spellEnd"/>
          </w:p>
        </w:tc>
        <w:tc>
          <w:tcPr>
            <w:tcW w:w="3236"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9 </w:t>
            </w:r>
          </w:p>
        </w:tc>
        <w:tc>
          <w:tcPr>
            <w:tcW w:w="3076"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N/A</w:t>
            </w:r>
          </w:p>
        </w:tc>
        <w:tc>
          <w:tcPr>
            <w:tcW w:w="983"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9</w:t>
            </w:r>
          </w:p>
        </w:tc>
      </w:tr>
      <w:tr w:rsidR="00E01EC7" w:rsidRPr="006A39DE" w:rsidTr="00A43AC2">
        <w:trPr>
          <w:trHeight w:val="340"/>
        </w:trPr>
        <w:tc>
          <w:tcPr>
            <w:tcW w:w="1635" w:type="dxa"/>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Koh</w:t>
            </w:r>
            <w:proofErr w:type="spellEnd"/>
            <w:r w:rsidRPr="006A39DE">
              <w:rPr>
                <w:rFonts w:ascii="Arial" w:hAnsi="Arial" w:cs="Arial"/>
                <w:b/>
                <w:bCs/>
              </w:rPr>
              <w:t xml:space="preserve"> Kong</w:t>
            </w:r>
          </w:p>
        </w:tc>
        <w:tc>
          <w:tcPr>
            <w:tcW w:w="3236"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12</w:t>
            </w:r>
          </w:p>
        </w:tc>
        <w:tc>
          <w:tcPr>
            <w:tcW w:w="3076"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N/A</w:t>
            </w:r>
          </w:p>
        </w:tc>
        <w:tc>
          <w:tcPr>
            <w:tcW w:w="983"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12</w:t>
            </w:r>
          </w:p>
        </w:tc>
      </w:tr>
      <w:tr w:rsidR="00E01EC7" w:rsidRPr="006A39DE" w:rsidTr="00A43AC2">
        <w:trPr>
          <w:trHeight w:val="340"/>
        </w:trPr>
        <w:tc>
          <w:tcPr>
            <w:tcW w:w="1635" w:type="dxa"/>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Sihanoukville</w:t>
            </w:r>
            <w:proofErr w:type="spellEnd"/>
          </w:p>
        </w:tc>
        <w:tc>
          <w:tcPr>
            <w:tcW w:w="3236"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9</w:t>
            </w:r>
          </w:p>
        </w:tc>
        <w:tc>
          <w:tcPr>
            <w:tcW w:w="3076"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N/A</w:t>
            </w:r>
          </w:p>
        </w:tc>
        <w:tc>
          <w:tcPr>
            <w:tcW w:w="983"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9</w:t>
            </w:r>
          </w:p>
        </w:tc>
      </w:tr>
      <w:tr w:rsidR="00E01EC7" w:rsidRPr="006A39DE" w:rsidTr="00A43AC2">
        <w:trPr>
          <w:trHeight w:val="340"/>
        </w:trPr>
        <w:tc>
          <w:tcPr>
            <w:tcW w:w="1635" w:type="dxa"/>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Siem</w:t>
            </w:r>
            <w:proofErr w:type="spellEnd"/>
            <w:r w:rsidRPr="006A39DE">
              <w:rPr>
                <w:rFonts w:ascii="Arial" w:hAnsi="Arial" w:cs="Arial"/>
                <w:b/>
                <w:bCs/>
              </w:rPr>
              <w:t xml:space="preserve"> Reap</w:t>
            </w:r>
          </w:p>
        </w:tc>
        <w:tc>
          <w:tcPr>
            <w:tcW w:w="3236"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N/A</w:t>
            </w:r>
          </w:p>
        </w:tc>
        <w:tc>
          <w:tcPr>
            <w:tcW w:w="3076"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12</w:t>
            </w:r>
          </w:p>
        </w:tc>
        <w:tc>
          <w:tcPr>
            <w:tcW w:w="983"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12</w:t>
            </w:r>
          </w:p>
        </w:tc>
      </w:tr>
      <w:tr w:rsidR="00E01EC7" w:rsidRPr="006A39DE" w:rsidTr="00A43AC2">
        <w:trPr>
          <w:trHeight w:val="340"/>
        </w:trPr>
        <w:tc>
          <w:tcPr>
            <w:tcW w:w="1635"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3236"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59 </w:t>
            </w:r>
          </w:p>
        </w:tc>
        <w:tc>
          <w:tcPr>
            <w:tcW w:w="3076"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12</w:t>
            </w:r>
          </w:p>
        </w:tc>
        <w:tc>
          <w:tcPr>
            <w:tcW w:w="983"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71</w:t>
            </w:r>
          </w:p>
        </w:tc>
      </w:tr>
    </w:tbl>
    <w:p w:rsidR="00215FE9" w:rsidRDefault="00215FE9" w:rsidP="00A43AC2">
      <w:pPr>
        <w:pStyle w:val="ListParagraph"/>
        <w:tabs>
          <w:tab w:val="left" w:pos="426"/>
        </w:tabs>
        <w:spacing w:after="0" w:line="240" w:lineRule="auto"/>
        <w:ind w:left="0"/>
        <w:rPr>
          <w:rFonts w:ascii="Arial" w:hAnsi="Arial" w:cs="Arial"/>
        </w:rPr>
      </w:pPr>
    </w:p>
    <w:p w:rsidR="00E01EC7" w:rsidRDefault="00E01EC7" w:rsidP="00A43AC2">
      <w:pPr>
        <w:pStyle w:val="ListParagraph"/>
        <w:tabs>
          <w:tab w:val="left" w:pos="426"/>
        </w:tabs>
        <w:spacing w:after="0" w:line="240" w:lineRule="auto"/>
        <w:ind w:left="0"/>
        <w:rPr>
          <w:rFonts w:ascii="Arial" w:hAnsi="Arial" w:cs="Arial"/>
        </w:rPr>
      </w:pPr>
      <w:r w:rsidRPr="006A39DE">
        <w:rPr>
          <w:rFonts w:ascii="Arial" w:hAnsi="Arial" w:cs="Arial"/>
        </w:rPr>
        <w:t xml:space="preserve">A summary of the findings of Quality Assurance visits was as follows:  </w:t>
      </w:r>
    </w:p>
    <w:p w:rsidR="00ED1E4F" w:rsidRPr="006A39DE" w:rsidRDefault="00ED1E4F" w:rsidP="006A39DE">
      <w:pPr>
        <w:pStyle w:val="ListParagraph"/>
        <w:tabs>
          <w:tab w:val="left" w:pos="426"/>
        </w:tabs>
        <w:spacing w:after="0" w:line="240" w:lineRule="auto"/>
        <w:ind w:left="0"/>
        <w:rPr>
          <w:rFonts w:ascii="Arial" w:hAnsi="Arial" w:cs="Arial"/>
        </w:rPr>
      </w:pPr>
    </w:p>
    <w:tbl>
      <w:tblPr>
        <w:tblW w:w="9214" w:type="dxa"/>
        <w:tblInd w:w="25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1E0" w:firstRow="1" w:lastRow="1" w:firstColumn="1" w:lastColumn="1" w:noHBand="0" w:noVBand="0"/>
      </w:tblPr>
      <w:tblGrid>
        <w:gridCol w:w="1133"/>
        <w:gridCol w:w="2491"/>
        <w:gridCol w:w="5590"/>
      </w:tblGrid>
      <w:tr w:rsidR="00E01EC7" w:rsidRPr="006A39DE" w:rsidTr="00A43AC2">
        <w:tc>
          <w:tcPr>
            <w:tcW w:w="1133" w:type="dxa"/>
            <w:vMerge w:val="restart"/>
            <w:tcBorders>
              <w:top w:val="single" w:sz="8" w:space="0" w:color="auto"/>
              <w:left w:val="single" w:sz="8" w:space="0" w:color="auto"/>
              <w:bottom w:val="single" w:sz="8" w:space="0" w:color="auto"/>
              <w:right w:val="single" w:sz="8"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Surgical Abortion </w:t>
            </w:r>
          </w:p>
          <w:p w:rsidR="00E01EC7" w:rsidRPr="006A39DE" w:rsidRDefault="00E01EC7" w:rsidP="006A39DE">
            <w:pPr>
              <w:spacing w:after="0" w:line="240" w:lineRule="auto"/>
              <w:rPr>
                <w:rFonts w:ascii="Arial" w:hAnsi="Arial" w:cs="Arial"/>
                <w:b/>
                <w:bCs/>
                <w:color w:val="FFFFFF"/>
              </w:rPr>
            </w:pPr>
          </w:p>
        </w:tc>
        <w:tc>
          <w:tcPr>
            <w:tcW w:w="2491" w:type="dxa"/>
            <w:tcBorders>
              <w:top w:val="single" w:sz="8" w:space="0" w:color="auto"/>
              <w:left w:val="single" w:sz="8" w:space="0" w:color="auto"/>
              <w:bottom w:val="single" w:sz="8" w:space="0" w:color="auto"/>
              <w:right w:val="single" w:sz="8" w:space="0" w:color="auto"/>
            </w:tcBorders>
            <w:vAlign w:val="center"/>
          </w:tcPr>
          <w:p w:rsidR="00E01EC7" w:rsidRPr="006A39DE" w:rsidRDefault="00E01EC7" w:rsidP="006A39DE">
            <w:pPr>
              <w:spacing w:after="0" w:line="240" w:lineRule="auto"/>
              <w:rPr>
                <w:rFonts w:ascii="Arial" w:hAnsi="Arial" w:cs="Arial"/>
                <w:b/>
                <w:bCs/>
              </w:rPr>
            </w:pPr>
            <w:r w:rsidRPr="006A39DE">
              <w:rPr>
                <w:rFonts w:ascii="Arial" w:hAnsi="Arial" w:cs="Arial"/>
                <w:b/>
                <w:bCs/>
              </w:rPr>
              <w:t xml:space="preserve">Counseling </w:t>
            </w:r>
          </w:p>
          <w:p w:rsidR="00E01EC7" w:rsidRPr="006A39DE" w:rsidRDefault="00E01EC7" w:rsidP="006A39DE">
            <w:pPr>
              <w:spacing w:after="0" w:line="240" w:lineRule="auto"/>
              <w:rPr>
                <w:rFonts w:ascii="Arial" w:hAnsi="Arial" w:cs="Arial"/>
                <w:b/>
                <w:bCs/>
              </w:rPr>
            </w:pPr>
          </w:p>
        </w:tc>
        <w:tc>
          <w:tcPr>
            <w:tcW w:w="5590" w:type="dxa"/>
            <w:tcBorders>
              <w:top w:val="single" w:sz="8" w:space="0" w:color="auto"/>
              <w:left w:val="single" w:sz="8" w:space="0" w:color="auto"/>
              <w:bottom w:val="single" w:sz="8" w:space="0" w:color="auto"/>
              <w:right w:val="single" w:sz="8" w:space="0" w:color="auto"/>
            </w:tcBorders>
            <w:vAlign w:val="center"/>
          </w:tcPr>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providers did not adequately explain the steps of procedures to clients</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Informed consent protocols were not followed in every case.</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providers did not follow the counseling steps, for instance some providers forgot pre/post abortion family planning counseling</w:t>
            </w:r>
          </w:p>
        </w:tc>
      </w:tr>
      <w:tr w:rsidR="00E01EC7" w:rsidRPr="006A39DE" w:rsidTr="00A43AC2">
        <w:tc>
          <w:tcPr>
            <w:tcW w:w="1133" w:type="dxa"/>
            <w:vMerge/>
            <w:tcBorders>
              <w:top w:val="single" w:sz="8" w:space="0" w:color="auto"/>
              <w:left w:val="single" w:sz="8" w:space="0" w:color="auto"/>
              <w:bottom w:val="single" w:sz="8" w:space="0" w:color="auto"/>
              <w:right w:val="single" w:sz="8"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p>
        </w:tc>
        <w:tc>
          <w:tcPr>
            <w:tcW w:w="2491" w:type="dxa"/>
            <w:tcBorders>
              <w:top w:val="single" w:sz="8" w:space="0" w:color="auto"/>
              <w:left w:val="single" w:sz="8" w:space="0" w:color="auto"/>
              <w:bottom w:val="single" w:sz="8" w:space="0" w:color="auto"/>
              <w:right w:val="single" w:sz="8" w:space="0" w:color="auto"/>
            </w:tcBorders>
            <w:vAlign w:val="center"/>
          </w:tcPr>
          <w:p w:rsidR="00E01EC7" w:rsidRPr="006A39DE" w:rsidRDefault="00E01EC7" w:rsidP="006A39DE">
            <w:pPr>
              <w:spacing w:after="0" w:line="240" w:lineRule="auto"/>
              <w:rPr>
                <w:rFonts w:ascii="Arial" w:hAnsi="Arial" w:cs="Arial"/>
                <w:b/>
                <w:bCs/>
              </w:rPr>
            </w:pPr>
            <w:r w:rsidRPr="006A39DE">
              <w:rPr>
                <w:rFonts w:ascii="Arial" w:hAnsi="Arial" w:cs="Arial"/>
                <w:b/>
                <w:bCs/>
              </w:rPr>
              <w:t>Technical/procedures</w:t>
            </w:r>
          </w:p>
          <w:p w:rsidR="00E01EC7" w:rsidRPr="006A39DE" w:rsidRDefault="00E01EC7" w:rsidP="006A39DE">
            <w:pPr>
              <w:spacing w:after="0" w:line="240" w:lineRule="auto"/>
              <w:rPr>
                <w:rFonts w:ascii="Arial" w:hAnsi="Arial" w:cs="Arial"/>
                <w:b/>
                <w:bCs/>
              </w:rPr>
            </w:pPr>
          </w:p>
        </w:tc>
        <w:tc>
          <w:tcPr>
            <w:tcW w:w="5590" w:type="dxa"/>
            <w:tcBorders>
              <w:top w:val="single" w:sz="8" w:space="0" w:color="auto"/>
              <w:left w:val="single" w:sz="8" w:space="0" w:color="auto"/>
              <w:bottom w:val="single" w:sz="8" w:space="0" w:color="auto"/>
              <w:right w:val="single" w:sz="8" w:space="0" w:color="auto"/>
            </w:tcBorders>
            <w:vAlign w:val="center"/>
          </w:tcPr>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Most providers follow the steps; however, they forget some points</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providers did not assess women’s health: medical and reproductive history, check vital signs and last menstruation</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did not select the right cannula based on uterine size</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 xml:space="preserve">Some did not use </w:t>
            </w:r>
            <w:proofErr w:type="spellStart"/>
            <w:r w:rsidRPr="006A39DE">
              <w:rPr>
                <w:rFonts w:ascii="Arial" w:hAnsi="Arial" w:cs="Arial"/>
              </w:rPr>
              <w:t>para</w:t>
            </w:r>
            <w:proofErr w:type="spellEnd"/>
            <w:r w:rsidRPr="006A39DE">
              <w:rPr>
                <w:rFonts w:ascii="Arial" w:hAnsi="Arial" w:cs="Arial"/>
              </w:rPr>
              <w:t>-cervical block</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did not inspect tissue removed from uterus in strainer to ensure it is consistent with gestation</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did not ask about allergies to antiseptics and anesthetics</w:t>
            </w:r>
          </w:p>
        </w:tc>
      </w:tr>
      <w:tr w:rsidR="00E01EC7" w:rsidRPr="006A39DE" w:rsidTr="00A43AC2">
        <w:tc>
          <w:tcPr>
            <w:tcW w:w="1133" w:type="dxa"/>
            <w:vMerge/>
            <w:tcBorders>
              <w:top w:val="single" w:sz="8" w:space="0" w:color="auto"/>
              <w:left w:val="single" w:sz="8" w:space="0" w:color="auto"/>
              <w:bottom w:val="single" w:sz="8" w:space="0" w:color="auto"/>
              <w:right w:val="single" w:sz="8"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p>
        </w:tc>
        <w:tc>
          <w:tcPr>
            <w:tcW w:w="2491" w:type="dxa"/>
            <w:tcBorders>
              <w:top w:val="single" w:sz="8" w:space="0" w:color="auto"/>
              <w:left w:val="single" w:sz="8" w:space="0" w:color="auto"/>
              <w:bottom w:val="single" w:sz="8" w:space="0" w:color="auto"/>
              <w:right w:val="single" w:sz="8" w:space="0" w:color="auto"/>
            </w:tcBorders>
            <w:vAlign w:val="center"/>
          </w:tcPr>
          <w:p w:rsidR="00E01EC7" w:rsidRPr="006A39DE" w:rsidRDefault="00E01EC7" w:rsidP="006A39DE">
            <w:pPr>
              <w:spacing w:after="0" w:line="240" w:lineRule="auto"/>
              <w:rPr>
                <w:rFonts w:ascii="Arial" w:hAnsi="Arial" w:cs="Arial"/>
                <w:b/>
                <w:bCs/>
              </w:rPr>
            </w:pPr>
            <w:r w:rsidRPr="006A39DE">
              <w:rPr>
                <w:rFonts w:ascii="Arial" w:hAnsi="Arial" w:cs="Arial"/>
                <w:b/>
                <w:bCs/>
              </w:rPr>
              <w:t>Infection Control</w:t>
            </w:r>
          </w:p>
          <w:p w:rsidR="00E01EC7" w:rsidRPr="006A39DE" w:rsidRDefault="00E01EC7" w:rsidP="006A39DE">
            <w:pPr>
              <w:spacing w:after="0" w:line="240" w:lineRule="auto"/>
              <w:rPr>
                <w:rFonts w:ascii="Arial" w:hAnsi="Arial" w:cs="Arial"/>
                <w:b/>
                <w:bCs/>
              </w:rPr>
            </w:pPr>
          </w:p>
        </w:tc>
        <w:tc>
          <w:tcPr>
            <w:tcW w:w="5590" w:type="dxa"/>
            <w:tcBorders>
              <w:top w:val="single" w:sz="8" w:space="0" w:color="auto"/>
              <w:left w:val="single" w:sz="8" w:space="0" w:color="auto"/>
              <w:bottom w:val="single" w:sz="8" w:space="0" w:color="auto"/>
              <w:right w:val="single" w:sz="8" w:space="0" w:color="auto"/>
            </w:tcBorders>
            <w:vAlign w:val="center"/>
          </w:tcPr>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did not wear protection barrier, and wash hands before and after procedure</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No-touch technique is not properly applied</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Doctors forget to disinfect instruments effectively (decontamination, cleaning and sterilization)</w:t>
            </w:r>
          </w:p>
        </w:tc>
      </w:tr>
      <w:tr w:rsidR="00E01EC7" w:rsidRPr="006A39DE" w:rsidTr="00A43AC2">
        <w:trPr>
          <w:trHeight w:val="3174"/>
        </w:trPr>
        <w:tc>
          <w:tcPr>
            <w:tcW w:w="1133" w:type="dxa"/>
            <w:tcBorders>
              <w:top w:val="single" w:sz="8" w:space="0" w:color="auto"/>
              <w:left w:val="single" w:sz="8" w:space="0" w:color="auto"/>
              <w:bottom w:val="single" w:sz="8" w:space="0" w:color="auto"/>
              <w:right w:val="single" w:sz="8"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Medical Abortion</w:t>
            </w:r>
          </w:p>
          <w:p w:rsidR="00E01EC7" w:rsidRPr="006A39DE" w:rsidRDefault="00E01EC7" w:rsidP="006A39DE">
            <w:pPr>
              <w:spacing w:after="0" w:line="240" w:lineRule="auto"/>
              <w:rPr>
                <w:rFonts w:ascii="Arial" w:hAnsi="Arial" w:cs="Arial"/>
                <w:b/>
                <w:bCs/>
                <w:color w:val="FFFFFF"/>
              </w:rPr>
            </w:pPr>
          </w:p>
        </w:tc>
        <w:tc>
          <w:tcPr>
            <w:tcW w:w="8081" w:type="dxa"/>
            <w:gridSpan w:val="2"/>
            <w:tcBorders>
              <w:top w:val="single" w:sz="8" w:space="0" w:color="auto"/>
              <w:left w:val="single" w:sz="8" w:space="0" w:color="auto"/>
              <w:bottom w:val="single" w:sz="8" w:space="0" w:color="auto"/>
              <w:right w:val="single" w:sz="8" w:space="0" w:color="auto"/>
            </w:tcBorders>
            <w:vAlign w:val="center"/>
          </w:tcPr>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providers did not ask clients’ history, check vital signs and last menstruation</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Some provider</w:t>
            </w:r>
            <w:r w:rsidR="00DB4CF0" w:rsidRPr="006A39DE">
              <w:rPr>
                <w:rFonts w:ascii="Arial" w:hAnsi="Arial" w:cs="Arial"/>
              </w:rPr>
              <w:t>s</w:t>
            </w:r>
            <w:r w:rsidRPr="006A39DE">
              <w:rPr>
                <w:rFonts w:ascii="Arial" w:hAnsi="Arial" w:cs="Arial"/>
              </w:rPr>
              <w:t xml:space="preserve"> did not give proper counseling to clients, especially on side effects, warning signs</w:t>
            </w:r>
            <w:r w:rsidR="00DB4CF0" w:rsidRPr="006A39DE">
              <w:rPr>
                <w:rFonts w:ascii="Arial" w:hAnsi="Arial" w:cs="Arial"/>
              </w:rPr>
              <w:t xml:space="preserve"> and the</w:t>
            </w:r>
            <w:r w:rsidRPr="006A39DE">
              <w:rPr>
                <w:rFonts w:ascii="Arial" w:hAnsi="Arial" w:cs="Arial"/>
              </w:rPr>
              <w:t xml:space="preserve"> MA administration regime including pain management</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 xml:space="preserve">Some providers did not know when clients are able to </w:t>
            </w:r>
            <w:r w:rsidR="00ED1E4F">
              <w:rPr>
                <w:rFonts w:ascii="Arial" w:hAnsi="Arial" w:cs="Arial"/>
              </w:rPr>
              <w:t>up a family planning method</w:t>
            </w:r>
            <w:r w:rsidRPr="006A39DE">
              <w:rPr>
                <w:rFonts w:ascii="Arial" w:hAnsi="Arial" w:cs="Arial"/>
              </w:rPr>
              <w:t xml:space="preserve"> after using MA.</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 xml:space="preserve">Some providers are not clear on </w:t>
            </w:r>
            <w:r w:rsidR="00DB4CF0" w:rsidRPr="006A39DE">
              <w:rPr>
                <w:rFonts w:ascii="Arial" w:hAnsi="Arial" w:cs="Arial"/>
              </w:rPr>
              <w:t xml:space="preserve">the </w:t>
            </w:r>
            <w:r w:rsidRPr="006A39DE">
              <w:rPr>
                <w:rFonts w:ascii="Arial" w:hAnsi="Arial" w:cs="Arial"/>
              </w:rPr>
              <w:t>schedule for follow up visit</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 xml:space="preserve">Some providers do not know how to manage side effects </w:t>
            </w:r>
          </w:p>
          <w:p w:rsidR="00E01EC7" w:rsidRPr="006A39DE" w:rsidRDefault="00E01EC7" w:rsidP="006A39DE">
            <w:pPr>
              <w:pStyle w:val="ListParagraph"/>
              <w:numPr>
                <w:ilvl w:val="0"/>
                <w:numId w:val="13"/>
              </w:numPr>
              <w:spacing w:after="0" w:line="240" w:lineRule="auto"/>
              <w:rPr>
                <w:rFonts w:ascii="Arial" w:hAnsi="Arial" w:cs="Arial"/>
              </w:rPr>
            </w:pPr>
            <w:r w:rsidRPr="006A39DE">
              <w:rPr>
                <w:rFonts w:ascii="Arial" w:hAnsi="Arial" w:cs="Arial"/>
              </w:rPr>
              <w:t xml:space="preserve">Many providers did not want to use MA because they do not have the confidence to provide the follow-up required.  </w:t>
            </w:r>
          </w:p>
        </w:tc>
      </w:tr>
    </w:tbl>
    <w:p w:rsidR="00ED1E4F" w:rsidRDefault="00ED1E4F" w:rsidP="002669E0">
      <w:pPr>
        <w:spacing w:after="0" w:line="240" w:lineRule="auto"/>
        <w:rPr>
          <w:rFonts w:ascii="Arial" w:hAnsi="Arial" w:cs="Arial"/>
          <w:b/>
          <w:bCs/>
          <w:color w:val="00B0F0"/>
        </w:rPr>
      </w:pPr>
    </w:p>
    <w:p w:rsidR="002669E0" w:rsidRPr="002669E0" w:rsidRDefault="00A43AC2" w:rsidP="002669E0">
      <w:pPr>
        <w:spacing w:after="0" w:line="240" w:lineRule="auto"/>
        <w:rPr>
          <w:rFonts w:ascii="Arial" w:hAnsi="Arial" w:cs="Arial"/>
          <w:b/>
          <w:bCs/>
          <w:color w:val="00B0F0"/>
        </w:rPr>
      </w:pPr>
      <w:r>
        <w:rPr>
          <w:rFonts w:ascii="Arial" w:hAnsi="Arial" w:cs="Arial"/>
          <w:b/>
          <w:bCs/>
          <w:color w:val="00B0F0"/>
        </w:rPr>
        <w:br w:type="page"/>
      </w:r>
    </w:p>
    <w:p w:rsidR="00ED1E4F" w:rsidRPr="006A39DE" w:rsidRDefault="00ED1E4F" w:rsidP="00ED1E4F">
      <w:pPr>
        <w:pBdr>
          <w:top w:val="single" w:sz="4" w:space="1" w:color="auto"/>
          <w:left w:val="single" w:sz="4" w:space="0" w:color="auto"/>
          <w:bottom w:val="single" w:sz="4" w:space="1" w:color="auto"/>
          <w:right w:val="single" w:sz="4" w:space="4" w:color="auto"/>
        </w:pBdr>
        <w:shd w:val="clear" w:color="auto" w:fill="CCCCCC"/>
        <w:spacing w:after="0" w:line="240" w:lineRule="auto"/>
        <w:ind w:right="146"/>
        <w:rPr>
          <w:rFonts w:ascii="Arial" w:hAnsi="Arial" w:cs="Arial"/>
          <w:b/>
          <w:bCs/>
        </w:rPr>
      </w:pPr>
      <w:r w:rsidRPr="006A39DE">
        <w:rPr>
          <w:rFonts w:ascii="Arial" w:hAnsi="Arial" w:cs="Arial"/>
          <w:b/>
          <w:bCs/>
        </w:rPr>
        <w:t>COMPONENT 3 – HEALTH FACILITY REFURBISHMENT, EQUIPMENT AND SUPPLIES</w:t>
      </w:r>
    </w:p>
    <w:p w:rsidR="00ED1E4F" w:rsidRDefault="00ED1E4F" w:rsidP="006A39DE">
      <w:pPr>
        <w:pStyle w:val="ListParagraph"/>
        <w:spacing w:after="0" w:line="240" w:lineRule="auto"/>
        <w:ind w:left="360"/>
        <w:rPr>
          <w:rFonts w:ascii="Arial" w:hAnsi="Arial" w:cs="Arial"/>
          <w:b/>
          <w:bCs/>
          <w:color w:val="00B0F0"/>
        </w:rPr>
      </w:pPr>
    </w:p>
    <w:p w:rsidR="00E01EC7" w:rsidRPr="00A43AC2" w:rsidRDefault="00E01EC7" w:rsidP="00A43AC2">
      <w:pPr>
        <w:spacing w:after="0" w:line="240" w:lineRule="auto"/>
        <w:rPr>
          <w:rFonts w:ascii="Arial" w:hAnsi="Arial" w:cs="Arial"/>
          <w:b/>
          <w:bCs/>
          <w:color w:val="00B0F0"/>
        </w:rPr>
      </w:pPr>
      <w:r w:rsidRPr="00A43AC2">
        <w:rPr>
          <w:rFonts w:ascii="Arial" w:hAnsi="Arial" w:cs="Arial"/>
          <w:b/>
          <w:bCs/>
          <w:color w:val="00B0F0"/>
        </w:rPr>
        <w:t>Development of procurement/refurbishment plan</w:t>
      </w:r>
    </w:p>
    <w:p w:rsidR="00E01EC7" w:rsidRPr="00A43AC2" w:rsidRDefault="00E01EC7" w:rsidP="00A43AC2">
      <w:pPr>
        <w:spacing w:after="0" w:line="240" w:lineRule="auto"/>
        <w:rPr>
          <w:rFonts w:ascii="Arial" w:hAnsi="Arial" w:cs="Arial"/>
        </w:rPr>
      </w:pPr>
      <w:r w:rsidRPr="00A43AC2">
        <w:rPr>
          <w:rFonts w:ascii="Arial" w:hAnsi="Arial" w:cs="Arial"/>
        </w:rPr>
        <w:t xml:space="preserve">Following the facility assessment (refer to Component 2) a procurement/refurbishment plan was developed to bring participating facilities up to minimum standard for safe abortion and family planning services.  </w:t>
      </w:r>
    </w:p>
    <w:p w:rsidR="00E01EC7" w:rsidRPr="006A39DE" w:rsidRDefault="00E01EC7" w:rsidP="006A39DE">
      <w:pPr>
        <w:pStyle w:val="ListParagraph"/>
        <w:spacing w:after="0" w:line="240" w:lineRule="auto"/>
        <w:ind w:left="360"/>
        <w:rPr>
          <w:rFonts w:ascii="Arial" w:hAnsi="Arial" w:cs="Arial"/>
          <w:b/>
          <w:bCs/>
          <w:i/>
          <w:iCs/>
          <w:color w:val="00B0F0"/>
        </w:rPr>
      </w:pPr>
    </w:p>
    <w:p w:rsidR="00E01EC7" w:rsidRPr="00A43AC2" w:rsidRDefault="00E01EC7" w:rsidP="00A43AC2">
      <w:pPr>
        <w:spacing w:after="0" w:line="240" w:lineRule="auto"/>
        <w:rPr>
          <w:rFonts w:ascii="Arial" w:hAnsi="Arial" w:cs="Arial"/>
          <w:b/>
          <w:bCs/>
          <w:color w:val="00B0F0"/>
        </w:rPr>
      </w:pPr>
      <w:r w:rsidRPr="00A43AC2">
        <w:rPr>
          <w:rFonts w:ascii="Arial" w:hAnsi="Arial" w:cs="Arial"/>
          <w:b/>
          <w:bCs/>
          <w:color w:val="00B0F0"/>
        </w:rPr>
        <w:t>Refurbishment of health facilities</w:t>
      </w:r>
    </w:p>
    <w:p w:rsidR="002669E0" w:rsidRPr="00A43AC2" w:rsidRDefault="00E01EC7" w:rsidP="00A43AC2">
      <w:pPr>
        <w:spacing w:after="0" w:line="240" w:lineRule="auto"/>
        <w:rPr>
          <w:rFonts w:ascii="Arial" w:hAnsi="Arial" w:cs="Arial"/>
        </w:rPr>
      </w:pPr>
      <w:r w:rsidRPr="00A43AC2">
        <w:rPr>
          <w:rFonts w:ascii="Arial" w:hAnsi="Arial" w:cs="Arial"/>
        </w:rPr>
        <w:t>During the reporting period 6 health facilities were refurbished to minimum standard and a further 23 are in the process of refurbishments which will be completed by end of 1</w:t>
      </w:r>
      <w:r w:rsidRPr="00A43AC2">
        <w:rPr>
          <w:rFonts w:ascii="Arial" w:hAnsi="Arial" w:cs="Arial"/>
          <w:vertAlign w:val="superscript"/>
        </w:rPr>
        <w:t>st</w:t>
      </w:r>
      <w:r w:rsidRPr="00A43AC2">
        <w:rPr>
          <w:rFonts w:ascii="Arial" w:hAnsi="Arial" w:cs="Arial"/>
        </w:rPr>
        <w:t xml:space="preserve"> Quarter 2012.  Types of minor refurbishment included repairs to ensure quality of care and client confidentiality.   Refurbishments were prioritized for the family planning voucher partner facilities. Refer to Table 7 for status of refurbishments as of December 2011.  </w:t>
      </w:r>
    </w:p>
    <w:p w:rsidR="002669E0" w:rsidRDefault="002669E0" w:rsidP="002669E0">
      <w:pPr>
        <w:pStyle w:val="ListParagraph"/>
        <w:spacing w:after="0" w:line="240" w:lineRule="auto"/>
        <w:ind w:left="360"/>
        <w:rPr>
          <w:rFonts w:ascii="Arial" w:hAnsi="Arial" w:cs="Arial"/>
        </w:rPr>
      </w:pPr>
    </w:p>
    <w:p w:rsidR="00E01EC7" w:rsidRPr="002669E0" w:rsidRDefault="00E01EC7" w:rsidP="00D23764">
      <w:pPr>
        <w:spacing w:after="120" w:line="240" w:lineRule="auto"/>
        <w:rPr>
          <w:rFonts w:ascii="Arial" w:hAnsi="Arial" w:cs="Arial"/>
          <w:b/>
          <w:bCs/>
          <w:color w:val="00B0F0"/>
        </w:rPr>
      </w:pPr>
      <w:r w:rsidRPr="002669E0">
        <w:rPr>
          <w:rFonts w:ascii="Arial" w:hAnsi="Arial" w:cs="Arial"/>
          <w:b/>
          <w:bCs/>
          <w:color w:val="00B0F0"/>
        </w:rPr>
        <w:t>Table 7: Facilities refurbishment</w:t>
      </w:r>
    </w:p>
    <w:tbl>
      <w:tblPr>
        <w:tblW w:w="9072"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701"/>
        <w:gridCol w:w="1701"/>
        <w:gridCol w:w="2977"/>
        <w:gridCol w:w="1275"/>
        <w:gridCol w:w="1418"/>
      </w:tblGrid>
      <w:tr w:rsidR="00E01EC7" w:rsidRPr="006A39DE" w:rsidTr="00A43AC2">
        <w:trPr>
          <w:trHeight w:val="284"/>
        </w:trPr>
        <w:tc>
          <w:tcPr>
            <w:tcW w:w="1701" w:type="dxa"/>
            <w:shd w:val="clear" w:color="auto" w:fill="00B0F0"/>
            <w:noWrap/>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Province</w:t>
            </w:r>
          </w:p>
        </w:tc>
        <w:tc>
          <w:tcPr>
            <w:tcW w:w="1701" w:type="dxa"/>
            <w:shd w:val="clear" w:color="auto" w:fill="00B0F0"/>
            <w:noWrap/>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Operational</w:t>
            </w:r>
          </w:p>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District</w:t>
            </w:r>
          </w:p>
        </w:tc>
        <w:tc>
          <w:tcPr>
            <w:tcW w:w="2977" w:type="dxa"/>
            <w:shd w:val="clear" w:color="auto" w:fill="00B0F0"/>
            <w:noWrap/>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Facilities</w:t>
            </w:r>
          </w:p>
        </w:tc>
        <w:tc>
          <w:tcPr>
            <w:tcW w:w="1275"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In progress</w:t>
            </w:r>
          </w:p>
        </w:tc>
        <w:tc>
          <w:tcPr>
            <w:tcW w:w="1418"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Completed</w:t>
            </w:r>
          </w:p>
        </w:tc>
      </w:tr>
      <w:tr w:rsidR="00E01EC7" w:rsidRPr="006A39DE" w:rsidTr="00A43AC2">
        <w:trPr>
          <w:trHeight w:val="284"/>
        </w:trPr>
        <w:tc>
          <w:tcPr>
            <w:tcW w:w="1701" w:type="dxa"/>
            <w:vMerge w:val="restart"/>
            <w:noWrap/>
            <w:vAlign w:val="center"/>
          </w:tcPr>
          <w:p w:rsidR="00E01EC7" w:rsidRPr="006A39DE" w:rsidRDefault="00E01EC7" w:rsidP="006A39DE">
            <w:pPr>
              <w:spacing w:after="0" w:line="240" w:lineRule="auto"/>
              <w:rPr>
                <w:rFonts w:ascii="Arial" w:hAnsi="Arial" w:cs="Arial"/>
                <w:b/>
                <w:bCs/>
                <w:color w:val="000000"/>
              </w:rPr>
            </w:pPr>
            <w:proofErr w:type="spellStart"/>
            <w:r w:rsidRPr="006A39DE">
              <w:rPr>
                <w:rFonts w:ascii="Arial" w:hAnsi="Arial" w:cs="Arial"/>
                <w:b/>
                <w:bCs/>
                <w:color w:val="000000"/>
              </w:rPr>
              <w:t>Battambang</w:t>
            </w:r>
            <w:proofErr w:type="spellEnd"/>
          </w:p>
        </w:tc>
        <w:tc>
          <w:tcPr>
            <w:tcW w:w="1701" w:type="dxa"/>
            <w:vMerge w:val="restart"/>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Sanke</w:t>
            </w:r>
            <w:proofErr w:type="spellEnd"/>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Anlung</w:t>
            </w:r>
            <w:proofErr w:type="spellEnd"/>
            <w:r w:rsidRPr="006A39DE">
              <w:rPr>
                <w:rFonts w:ascii="Arial" w:hAnsi="Arial" w:cs="Arial"/>
                <w:color w:val="000000"/>
              </w:rPr>
              <w:t xml:space="preserve"> </w:t>
            </w:r>
            <w:proofErr w:type="spellStart"/>
            <w:r w:rsidRPr="006A39DE">
              <w:rPr>
                <w:rFonts w:ascii="Arial" w:hAnsi="Arial" w:cs="Arial"/>
                <w:color w:val="000000"/>
              </w:rPr>
              <w:t>Vel</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Kampong </w:t>
            </w:r>
            <w:proofErr w:type="spellStart"/>
            <w:r w:rsidRPr="006A39DE">
              <w:rPr>
                <w:rFonts w:ascii="Arial" w:hAnsi="Arial" w:cs="Arial"/>
                <w:color w:val="000000"/>
              </w:rPr>
              <w:t>Preah</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Ou</w:t>
            </w:r>
            <w:proofErr w:type="spellEnd"/>
            <w:r w:rsidRPr="006A39DE">
              <w:rPr>
                <w:rFonts w:ascii="Arial" w:hAnsi="Arial" w:cs="Arial"/>
                <w:color w:val="000000"/>
              </w:rPr>
              <w:t xml:space="preserve"> </w:t>
            </w:r>
            <w:proofErr w:type="spellStart"/>
            <w:r w:rsidRPr="006A39DE">
              <w:rPr>
                <w:rFonts w:ascii="Arial" w:hAnsi="Arial" w:cs="Arial"/>
                <w:color w:val="000000"/>
              </w:rPr>
              <w:t>Dombong</w:t>
            </w:r>
            <w:proofErr w:type="spellEnd"/>
            <w:r w:rsidRPr="006A39DE">
              <w:rPr>
                <w:rFonts w:ascii="Arial" w:hAnsi="Arial" w:cs="Arial"/>
                <w:color w:val="000000"/>
              </w:rPr>
              <w:t xml:space="preserve"> II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Peam</w:t>
            </w:r>
            <w:proofErr w:type="spellEnd"/>
            <w:r w:rsidRPr="006A39DE">
              <w:rPr>
                <w:rFonts w:ascii="Arial" w:hAnsi="Arial" w:cs="Arial"/>
                <w:color w:val="000000"/>
              </w:rPr>
              <w:t xml:space="preserve"> </w:t>
            </w:r>
            <w:proofErr w:type="spellStart"/>
            <w:r w:rsidRPr="006A39DE">
              <w:rPr>
                <w:rFonts w:ascii="Arial" w:hAnsi="Arial" w:cs="Arial"/>
                <w:color w:val="000000"/>
              </w:rPr>
              <w:t>Ek</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Prek</w:t>
            </w:r>
            <w:proofErr w:type="spellEnd"/>
            <w:r w:rsidRPr="006A39DE">
              <w:rPr>
                <w:rFonts w:ascii="Arial" w:hAnsi="Arial" w:cs="Arial"/>
                <w:color w:val="000000"/>
              </w:rPr>
              <w:t xml:space="preserve"> </w:t>
            </w:r>
            <w:proofErr w:type="spellStart"/>
            <w:r w:rsidRPr="006A39DE">
              <w:rPr>
                <w:rFonts w:ascii="Arial" w:hAnsi="Arial" w:cs="Arial"/>
                <w:color w:val="000000"/>
              </w:rPr>
              <w:t>Lourng</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Prek</w:t>
            </w:r>
            <w:proofErr w:type="spellEnd"/>
            <w:r w:rsidRPr="006A39DE">
              <w:rPr>
                <w:rFonts w:ascii="Arial" w:hAnsi="Arial" w:cs="Arial"/>
                <w:color w:val="000000"/>
              </w:rPr>
              <w:t xml:space="preserve"> </w:t>
            </w:r>
            <w:proofErr w:type="spellStart"/>
            <w:r w:rsidRPr="006A39DE">
              <w:rPr>
                <w:rFonts w:ascii="Arial" w:hAnsi="Arial" w:cs="Arial"/>
                <w:color w:val="000000"/>
              </w:rPr>
              <w:t>Norin</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Mong</w:t>
            </w:r>
            <w:proofErr w:type="spellEnd"/>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Mong</w:t>
            </w:r>
            <w:proofErr w:type="spellEnd"/>
            <w:r w:rsidRPr="006A39DE">
              <w:rPr>
                <w:rFonts w:ascii="Arial" w:hAnsi="Arial" w:cs="Arial"/>
                <w:color w:val="000000"/>
              </w:rPr>
              <w:t xml:space="preserve"> Referral Hospital</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noWrap/>
            <w:vAlign w:val="center"/>
          </w:tcPr>
          <w:p w:rsidR="00E01EC7" w:rsidRPr="006A39DE" w:rsidRDefault="00E01EC7" w:rsidP="006A39DE">
            <w:pPr>
              <w:spacing w:after="0" w:line="240" w:lineRule="auto"/>
              <w:rPr>
                <w:rFonts w:ascii="Arial" w:hAnsi="Arial" w:cs="Arial"/>
                <w:b/>
                <w:bCs/>
                <w:color w:val="000000"/>
              </w:rPr>
            </w:pPr>
          </w:p>
        </w:tc>
        <w:tc>
          <w:tcPr>
            <w:tcW w:w="1701" w:type="dxa"/>
            <w:vMerge w:val="restart"/>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Battambang</w:t>
            </w:r>
            <w:proofErr w:type="spellEnd"/>
          </w:p>
        </w:tc>
        <w:tc>
          <w:tcPr>
            <w:tcW w:w="2977"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Kampong </w:t>
            </w:r>
            <w:proofErr w:type="spellStart"/>
            <w:r w:rsidRPr="006A39DE">
              <w:rPr>
                <w:rFonts w:ascii="Arial" w:hAnsi="Arial" w:cs="Arial"/>
                <w:color w:val="000000"/>
              </w:rPr>
              <w:t>lpove</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Tasagn</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Chheur</w:t>
            </w:r>
            <w:proofErr w:type="spellEnd"/>
            <w:r w:rsidRPr="006A39DE">
              <w:rPr>
                <w:rFonts w:ascii="Arial" w:hAnsi="Arial" w:cs="Arial"/>
                <w:color w:val="000000"/>
              </w:rPr>
              <w:t xml:space="preserve"> Teal</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Sub Total</w:t>
            </w:r>
          </w:p>
        </w:tc>
        <w:tc>
          <w:tcPr>
            <w:tcW w:w="1701" w:type="dxa"/>
            <w:vAlign w:val="center"/>
          </w:tcPr>
          <w:p w:rsidR="00E01EC7" w:rsidRPr="006A39DE" w:rsidRDefault="00E01EC7" w:rsidP="006A39DE">
            <w:pPr>
              <w:spacing w:after="0" w:line="240" w:lineRule="auto"/>
              <w:rPr>
                <w:rFonts w:ascii="Arial" w:hAnsi="Arial" w:cs="Arial"/>
                <w:b/>
                <w:bCs/>
                <w:color w:val="000000"/>
              </w:rPr>
            </w:pPr>
          </w:p>
        </w:tc>
        <w:tc>
          <w:tcPr>
            <w:tcW w:w="2977" w:type="dxa"/>
            <w:noWrap/>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10 Health Centers</w:t>
            </w:r>
          </w:p>
        </w:tc>
        <w:tc>
          <w:tcPr>
            <w:tcW w:w="1275"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10</w:t>
            </w:r>
          </w:p>
        </w:tc>
        <w:tc>
          <w:tcPr>
            <w:tcW w:w="1418"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r>
      <w:tr w:rsidR="00E01EC7" w:rsidRPr="006A39DE" w:rsidTr="00A43AC2">
        <w:trPr>
          <w:trHeight w:val="284"/>
        </w:trPr>
        <w:tc>
          <w:tcPr>
            <w:tcW w:w="1701" w:type="dxa"/>
            <w:vMerge w:val="restart"/>
            <w:noWrap/>
            <w:vAlign w:val="center"/>
          </w:tcPr>
          <w:p w:rsidR="00E01EC7" w:rsidRPr="006A39DE" w:rsidRDefault="00E01EC7" w:rsidP="006A39DE">
            <w:pPr>
              <w:spacing w:after="0" w:line="240" w:lineRule="auto"/>
              <w:rPr>
                <w:rFonts w:ascii="Arial" w:hAnsi="Arial" w:cs="Arial"/>
                <w:b/>
                <w:bCs/>
                <w:color w:val="000000"/>
              </w:rPr>
            </w:pPr>
            <w:proofErr w:type="spellStart"/>
            <w:r w:rsidRPr="006A39DE">
              <w:rPr>
                <w:rFonts w:ascii="Arial" w:hAnsi="Arial" w:cs="Arial"/>
                <w:b/>
                <w:bCs/>
                <w:color w:val="000000"/>
              </w:rPr>
              <w:t>Sihanoukville</w:t>
            </w:r>
            <w:proofErr w:type="spellEnd"/>
          </w:p>
        </w:tc>
        <w:tc>
          <w:tcPr>
            <w:tcW w:w="1701" w:type="dxa"/>
            <w:vMerge w:val="restart"/>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Sihanoukville</w:t>
            </w:r>
            <w:proofErr w:type="spellEnd"/>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Steung</w:t>
            </w:r>
            <w:proofErr w:type="spellEnd"/>
            <w:r w:rsidRPr="006A39DE">
              <w:rPr>
                <w:rFonts w:ascii="Arial" w:hAnsi="Arial" w:cs="Arial"/>
                <w:color w:val="000000"/>
              </w:rPr>
              <w:t xml:space="preserve"> </w:t>
            </w:r>
            <w:proofErr w:type="spellStart"/>
            <w:r w:rsidRPr="006A39DE">
              <w:rPr>
                <w:rFonts w:ascii="Arial" w:hAnsi="Arial" w:cs="Arial"/>
                <w:color w:val="000000"/>
              </w:rPr>
              <w:t>Hav</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Veal </w:t>
            </w:r>
            <w:proofErr w:type="spellStart"/>
            <w:r w:rsidRPr="006A39DE">
              <w:rPr>
                <w:rFonts w:ascii="Arial" w:hAnsi="Arial" w:cs="Arial"/>
                <w:color w:val="000000"/>
              </w:rPr>
              <w:t>Renh</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Sangkat</w:t>
            </w:r>
            <w:proofErr w:type="spellEnd"/>
            <w:r w:rsidRPr="006A39DE">
              <w:rPr>
                <w:rFonts w:ascii="Arial" w:hAnsi="Arial" w:cs="Arial"/>
                <w:color w:val="000000"/>
              </w:rPr>
              <w:t xml:space="preserve"> I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Keo</w:t>
            </w:r>
            <w:proofErr w:type="spellEnd"/>
            <w:r w:rsidRPr="006A39DE">
              <w:rPr>
                <w:rFonts w:ascii="Arial" w:hAnsi="Arial" w:cs="Arial"/>
                <w:color w:val="000000"/>
              </w:rPr>
              <w:t xml:space="preserve"> </w:t>
            </w:r>
            <w:proofErr w:type="spellStart"/>
            <w:r w:rsidRPr="006A39DE">
              <w:rPr>
                <w:rFonts w:ascii="Arial" w:hAnsi="Arial" w:cs="Arial"/>
                <w:color w:val="000000"/>
              </w:rPr>
              <w:t>Phors</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Ou</w:t>
            </w:r>
            <w:proofErr w:type="spellEnd"/>
            <w:r w:rsidRPr="006A39DE">
              <w:rPr>
                <w:rFonts w:ascii="Arial" w:hAnsi="Arial" w:cs="Arial"/>
                <w:color w:val="000000"/>
              </w:rPr>
              <w:t xml:space="preserve"> </w:t>
            </w:r>
            <w:proofErr w:type="spellStart"/>
            <w:r w:rsidRPr="006A39DE">
              <w:rPr>
                <w:rFonts w:ascii="Arial" w:hAnsi="Arial" w:cs="Arial"/>
                <w:color w:val="000000"/>
              </w:rPr>
              <w:t>Oknha</w:t>
            </w:r>
            <w:proofErr w:type="spellEnd"/>
            <w:r w:rsidRPr="006A39DE">
              <w:rPr>
                <w:rFonts w:ascii="Arial" w:hAnsi="Arial" w:cs="Arial"/>
                <w:color w:val="000000"/>
              </w:rPr>
              <w:t xml:space="preserve"> </w:t>
            </w:r>
            <w:proofErr w:type="spellStart"/>
            <w:r w:rsidRPr="006A39DE">
              <w:rPr>
                <w:rFonts w:ascii="Arial" w:hAnsi="Arial" w:cs="Arial"/>
                <w:color w:val="000000"/>
              </w:rPr>
              <w:t>Heng</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Ou</w:t>
            </w:r>
            <w:proofErr w:type="spellEnd"/>
            <w:r w:rsidRPr="006A39DE">
              <w:rPr>
                <w:rFonts w:ascii="Arial" w:hAnsi="Arial" w:cs="Arial"/>
                <w:color w:val="000000"/>
              </w:rPr>
              <w:t xml:space="preserve"> </w:t>
            </w:r>
            <w:proofErr w:type="spellStart"/>
            <w:r w:rsidRPr="006A39DE">
              <w:rPr>
                <w:rFonts w:ascii="Arial" w:hAnsi="Arial" w:cs="Arial"/>
                <w:color w:val="000000"/>
              </w:rPr>
              <w:t>Chrove</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restart"/>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Private Partners</w:t>
            </w:r>
          </w:p>
        </w:tc>
        <w:tc>
          <w:tcPr>
            <w:tcW w:w="2977" w:type="dxa"/>
            <w:noWrap/>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Cabinet Man </w:t>
            </w:r>
            <w:proofErr w:type="spellStart"/>
            <w:r w:rsidRPr="006A39DE">
              <w:rPr>
                <w:rFonts w:ascii="Arial" w:hAnsi="Arial" w:cs="Arial"/>
                <w:color w:val="000000"/>
              </w:rPr>
              <w:t>Sothy</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p>
        </w:tc>
        <w:tc>
          <w:tcPr>
            <w:tcW w:w="1418"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Clinic </w:t>
            </w:r>
            <w:proofErr w:type="spellStart"/>
            <w:r w:rsidRPr="006A39DE">
              <w:rPr>
                <w:rFonts w:ascii="Arial" w:hAnsi="Arial" w:cs="Arial"/>
                <w:color w:val="000000"/>
              </w:rPr>
              <w:t>Lik</w:t>
            </w:r>
            <w:proofErr w:type="spellEnd"/>
            <w:r w:rsidRPr="006A39DE">
              <w:rPr>
                <w:rFonts w:ascii="Arial" w:hAnsi="Arial" w:cs="Arial"/>
                <w:color w:val="000000"/>
              </w:rPr>
              <w:t xml:space="preserve"> </w:t>
            </w:r>
            <w:proofErr w:type="spellStart"/>
            <w:r w:rsidRPr="006A39DE">
              <w:rPr>
                <w:rFonts w:ascii="Arial" w:hAnsi="Arial" w:cs="Arial"/>
                <w:color w:val="000000"/>
              </w:rPr>
              <w:t>Kimdy</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Clinic Ho </w:t>
            </w:r>
            <w:proofErr w:type="spellStart"/>
            <w:r w:rsidRPr="006A39DE">
              <w:rPr>
                <w:rFonts w:ascii="Arial" w:hAnsi="Arial" w:cs="Arial"/>
                <w:color w:val="000000"/>
              </w:rPr>
              <w:t>Sothy</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b/>
                <w:bCs/>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Cabinet </w:t>
            </w:r>
            <w:proofErr w:type="spellStart"/>
            <w:r w:rsidRPr="006A39DE">
              <w:rPr>
                <w:rFonts w:ascii="Arial" w:hAnsi="Arial" w:cs="Arial"/>
                <w:color w:val="000000"/>
              </w:rPr>
              <w:t>Tep</w:t>
            </w:r>
            <w:proofErr w:type="spellEnd"/>
            <w:r w:rsidRPr="006A39DE">
              <w:rPr>
                <w:rFonts w:ascii="Arial" w:hAnsi="Arial" w:cs="Arial"/>
                <w:color w:val="000000"/>
              </w:rPr>
              <w:t xml:space="preserve"> </w:t>
            </w:r>
            <w:proofErr w:type="spellStart"/>
            <w:r w:rsidRPr="006A39DE">
              <w:rPr>
                <w:rFonts w:ascii="Arial" w:hAnsi="Arial" w:cs="Arial"/>
                <w:color w:val="000000"/>
              </w:rPr>
              <w:t>Sokunthavy</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p>
        </w:tc>
        <w:tc>
          <w:tcPr>
            <w:tcW w:w="1418"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noWrap/>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Cabinet </w:t>
            </w:r>
            <w:proofErr w:type="spellStart"/>
            <w:r w:rsidRPr="006A39DE">
              <w:rPr>
                <w:rFonts w:ascii="Arial" w:hAnsi="Arial" w:cs="Arial"/>
                <w:color w:val="000000"/>
              </w:rPr>
              <w:t>Seng</w:t>
            </w:r>
            <w:proofErr w:type="spellEnd"/>
            <w:r w:rsidRPr="006A39DE">
              <w:rPr>
                <w:rFonts w:ascii="Arial" w:hAnsi="Arial" w:cs="Arial"/>
                <w:color w:val="000000"/>
              </w:rPr>
              <w:t xml:space="preserve"> </w:t>
            </w:r>
            <w:proofErr w:type="spellStart"/>
            <w:r w:rsidRPr="006A39DE">
              <w:rPr>
                <w:rFonts w:ascii="Arial" w:hAnsi="Arial" w:cs="Arial"/>
                <w:color w:val="000000"/>
              </w:rPr>
              <w:t>Sokunthearum</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p>
        </w:tc>
        <w:tc>
          <w:tcPr>
            <w:tcW w:w="1418"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r>
      <w:tr w:rsidR="00E01EC7" w:rsidRPr="006A39DE" w:rsidTr="00A43AC2">
        <w:trPr>
          <w:trHeight w:val="284"/>
        </w:trPr>
        <w:tc>
          <w:tcPr>
            <w:tcW w:w="1701"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Sub Total</w:t>
            </w:r>
          </w:p>
        </w:tc>
        <w:tc>
          <w:tcPr>
            <w:tcW w:w="1701" w:type="dxa"/>
            <w:vAlign w:val="center"/>
          </w:tcPr>
          <w:p w:rsidR="00E01EC7" w:rsidRPr="006A39DE" w:rsidRDefault="00E01EC7" w:rsidP="006A39DE">
            <w:pPr>
              <w:spacing w:after="0" w:line="240" w:lineRule="auto"/>
              <w:rPr>
                <w:rFonts w:ascii="Arial" w:hAnsi="Arial" w:cs="Arial"/>
                <w:b/>
                <w:bCs/>
                <w:color w:val="000000"/>
              </w:rPr>
            </w:pPr>
          </w:p>
        </w:tc>
        <w:tc>
          <w:tcPr>
            <w:tcW w:w="2977" w:type="dxa"/>
            <w:noWrap/>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 xml:space="preserve">11 (5 Private &amp; 6 public) </w:t>
            </w:r>
          </w:p>
        </w:tc>
        <w:tc>
          <w:tcPr>
            <w:tcW w:w="1275"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8</w:t>
            </w:r>
          </w:p>
        </w:tc>
        <w:tc>
          <w:tcPr>
            <w:tcW w:w="1418"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3</w:t>
            </w:r>
          </w:p>
        </w:tc>
      </w:tr>
      <w:tr w:rsidR="00E01EC7" w:rsidRPr="006A39DE" w:rsidTr="00A43AC2">
        <w:trPr>
          <w:trHeight w:val="284"/>
        </w:trPr>
        <w:tc>
          <w:tcPr>
            <w:tcW w:w="1701" w:type="dxa"/>
            <w:vMerge w:val="restart"/>
            <w:noWrap/>
            <w:vAlign w:val="center"/>
          </w:tcPr>
          <w:p w:rsidR="00E01EC7" w:rsidRPr="006A39DE" w:rsidRDefault="00E01EC7" w:rsidP="006A39DE">
            <w:pPr>
              <w:spacing w:after="0" w:line="240" w:lineRule="auto"/>
              <w:rPr>
                <w:rFonts w:ascii="Arial" w:hAnsi="Arial" w:cs="Arial"/>
                <w:b/>
                <w:bCs/>
                <w:color w:val="000000"/>
              </w:rPr>
            </w:pPr>
            <w:proofErr w:type="spellStart"/>
            <w:r w:rsidRPr="006A39DE">
              <w:rPr>
                <w:rFonts w:ascii="Arial" w:hAnsi="Arial" w:cs="Arial"/>
                <w:b/>
                <w:bCs/>
                <w:color w:val="000000"/>
              </w:rPr>
              <w:t>Pursat</w:t>
            </w:r>
            <w:proofErr w:type="spellEnd"/>
          </w:p>
        </w:tc>
        <w:tc>
          <w:tcPr>
            <w:tcW w:w="1701" w:type="dxa"/>
            <w:vMerge w:val="restart"/>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Sampovmeas</w:t>
            </w:r>
            <w:proofErr w:type="spellEnd"/>
          </w:p>
        </w:tc>
        <w:tc>
          <w:tcPr>
            <w:tcW w:w="2977"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Watloung</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p>
        </w:tc>
        <w:tc>
          <w:tcPr>
            <w:tcW w:w="1418"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O </w:t>
            </w:r>
            <w:proofErr w:type="spellStart"/>
            <w:r w:rsidRPr="006A39DE">
              <w:rPr>
                <w:rFonts w:ascii="Arial" w:hAnsi="Arial" w:cs="Arial"/>
                <w:color w:val="000000"/>
              </w:rPr>
              <w:t>Tapoung</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Kampong </w:t>
            </w:r>
            <w:proofErr w:type="spellStart"/>
            <w:r w:rsidRPr="006A39DE">
              <w:rPr>
                <w:rFonts w:ascii="Arial" w:hAnsi="Arial" w:cs="Arial"/>
                <w:color w:val="000000"/>
              </w:rPr>
              <w:t>Loung</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 xml:space="preserve">Prey </w:t>
            </w:r>
            <w:proofErr w:type="spellStart"/>
            <w:r w:rsidRPr="006A39DE">
              <w:rPr>
                <w:rFonts w:ascii="Arial" w:hAnsi="Arial" w:cs="Arial"/>
                <w:color w:val="000000"/>
              </w:rPr>
              <w:t>Gni</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p>
        </w:tc>
        <w:tc>
          <w:tcPr>
            <w:tcW w:w="1418"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Koh</w:t>
            </w:r>
            <w:proofErr w:type="spellEnd"/>
            <w:r w:rsidRPr="006A39DE">
              <w:rPr>
                <w:rFonts w:ascii="Arial" w:hAnsi="Arial" w:cs="Arial"/>
                <w:color w:val="000000"/>
              </w:rPr>
              <w:t xml:space="preserve"> Chum</w:t>
            </w:r>
          </w:p>
        </w:tc>
        <w:tc>
          <w:tcPr>
            <w:tcW w:w="1275" w:type="dxa"/>
            <w:vAlign w:val="center"/>
          </w:tcPr>
          <w:p w:rsidR="00E01EC7" w:rsidRPr="006A39DE" w:rsidRDefault="00E01EC7" w:rsidP="006A39DE">
            <w:pPr>
              <w:spacing w:after="0" w:line="240" w:lineRule="auto"/>
              <w:rPr>
                <w:rFonts w:ascii="Arial" w:hAnsi="Arial" w:cs="Arial"/>
                <w:color w:val="000000"/>
              </w:rPr>
            </w:pPr>
          </w:p>
        </w:tc>
        <w:tc>
          <w:tcPr>
            <w:tcW w:w="1418"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Pramouy</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vMerge/>
            <w:vAlign w:val="center"/>
          </w:tcPr>
          <w:p w:rsidR="00E01EC7" w:rsidRPr="006A39DE" w:rsidRDefault="00E01EC7" w:rsidP="006A39DE">
            <w:pPr>
              <w:spacing w:after="0" w:line="240" w:lineRule="auto"/>
              <w:rPr>
                <w:rFonts w:ascii="Arial" w:hAnsi="Arial" w:cs="Arial"/>
                <w:color w:val="000000"/>
              </w:rPr>
            </w:pPr>
          </w:p>
        </w:tc>
        <w:tc>
          <w:tcPr>
            <w:tcW w:w="2977"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Samroung</w:t>
            </w:r>
            <w:proofErr w:type="spellEnd"/>
            <w:r w:rsidRPr="006A39DE">
              <w:rPr>
                <w:rFonts w:ascii="Arial" w:hAnsi="Arial" w:cs="Arial"/>
                <w:color w:val="000000"/>
              </w:rPr>
              <w:t xml:space="preserve"> HC</w:t>
            </w:r>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Merge/>
            <w:vAlign w:val="center"/>
          </w:tcPr>
          <w:p w:rsidR="00E01EC7" w:rsidRPr="006A39DE" w:rsidRDefault="00E01EC7" w:rsidP="006A39DE">
            <w:pPr>
              <w:spacing w:after="0" w:line="240" w:lineRule="auto"/>
              <w:rPr>
                <w:rFonts w:ascii="Arial" w:hAnsi="Arial" w:cs="Arial"/>
                <w:b/>
                <w:bCs/>
                <w:color w:val="000000"/>
              </w:rPr>
            </w:pPr>
          </w:p>
        </w:tc>
        <w:tc>
          <w:tcPr>
            <w:tcW w:w="1701" w:type="dxa"/>
            <w:noWrap/>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Bakan</w:t>
            </w:r>
            <w:proofErr w:type="spellEnd"/>
          </w:p>
        </w:tc>
        <w:tc>
          <w:tcPr>
            <w:tcW w:w="2977" w:type="dxa"/>
            <w:vAlign w:val="center"/>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Bangbat</w:t>
            </w:r>
            <w:proofErr w:type="spellEnd"/>
            <w:r w:rsidRPr="006A39DE">
              <w:rPr>
                <w:rFonts w:ascii="Arial" w:hAnsi="Arial" w:cs="Arial"/>
                <w:color w:val="000000"/>
              </w:rPr>
              <w:t xml:space="preserve"> </w:t>
            </w:r>
            <w:proofErr w:type="spellStart"/>
            <w:r w:rsidRPr="006A39DE">
              <w:rPr>
                <w:rFonts w:ascii="Arial" w:hAnsi="Arial" w:cs="Arial"/>
                <w:color w:val="000000"/>
              </w:rPr>
              <w:t>Kandol</w:t>
            </w:r>
            <w:proofErr w:type="spellEnd"/>
          </w:p>
        </w:tc>
        <w:tc>
          <w:tcPr>
            <w:tcW w:w="1275" w:type="dxa"/>
            <w:vAlign w:val="center"/>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sym w:font="Wingdings" w:char="F0FC"/>
            </w:r>
          </w:p>
        </w:tc>
        <w:tc>
          <w:tcPr>
            <w:tcW w:w="1418" w:type="dxa"/>
            <w:vAlign w:val="center"/>
          </w:tcPr>
          <w:p w:rsidR="00E01EC7" w:rsidRPr="006A39DE" w:rsidRDefault="00E01EC7" w:rsidP="006A39DE">
            <w:pPr>
              <w:spacing w:after="0" w:line="240" w:lineRule="auto"/>
              <w:rPr>
                <w:rFonts w:ascii="Arial" w:hAnsi="Arial" w:cs="Arial"/>
                <w:color w:val="000000"/>
              </w:rPr>
            </w:pPr>
          </w:p>
        </w:tc>
      </w:tr>
      <w:tr w:rsidR="00E01EC7" w:rsidRPr="006A39DE" w:rsidTr="00A43AC2">
        <w:trPr>
          <w:trHeight w:val="284"/>
        </w:trPr>
        <w:tc>
          <w:tcPr>
            <w:tcW w:w="1701"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Sub Total</w:t>
            </w:r>
          </w:p>
        </w:tc>
        <w:tc>
          <w:tcPr>
            <w:tcW w:w="1701" w:type="dxa"/>
            <w:noWrap/>
            <w:vAlign w:val="center"/>
          </w:tcPr>
          <w:p w:rsidR="00E01EC7" w:rsidRPr="006A39DE" w:rsidRDefault="00E01EC7" w:rsidP="006A39DE">
            <w:pPr>
              <w:spacing w:after="0" w:line="240" w:lineRule="auto"/>
              <w:rPr>
                <w:rFonts w:ascii="Arial" w:hAnsi="Arial" w:cs="Arial"/>
                <w:b/>
                <w:bCs/>
                <w:color w:val="000000"/>
              </w:rPr>
            </w:pPr>
          </w:p>
        </w:tc>
        <w:tc>
          <w:tcPr>
            <w:tcW w:w="2977"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8 Health Centers</w:t>
            </w:r>
          </w:p>
        </w:tc>
        <w:tc>
          <w:tcPr>
            <w:tcW w:w="1275"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5</w:t>
            </w:r>
          </w:p>
        </w:tc>
        <w:tc>
          <w:tcPr>
            <w:tcW w:w="1418" w:type="dxa"/>
            <w:vAlign w:val="center"/>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3</w:t>
            </w:r>
          </w:p>
        </w:tc>
      </w:tr>
      <w:tr w:rsidR="00E01EC7" w:rsidRPr="006A39DE" w:rsidTr="00A43AC2">
        <w:trPr>
          <w:trHeight w:val="284"/>
        </w:trPr>
        <w:tc>
          <w:tcPr>
            <w:tcW w:w="1701"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1701" w:type="dxa"/>
            <w:shd w:val="clear" w:color="auto" w:fill="00B0F0"/>
            <w:noWrap/>
            <w:vAlign w:val="center"/>
          </w:tcPr>
          <w:p w:rsidR="00E01EC7" w:rsidRPr="006A39DE" w:rsidRDefault="00E01EC7" w:rsidP="006A39DE">
            <w:pPr>
              <w:spacing w:after="0" w:line="240" w:lineRule="auto"/>
              <w:rPr>
                <w:rFonts w:ascii="Arial" w:hAnsi="Arial" w:cs="Arial"/>
                <w:b/>
                <w:bCs/>
                <w:color w:val="FFFFFF"/>
              </w:rPr>
            </w:pPr>
          </w:p>
        </w:tc>
        <w:tc>
          <w:tcPr>
            <w:tcW w:w="2977"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29 Health Centers</w:t>
            </w:r>
          </w:p>
        </w:tc>
        <w:tc>
          <w:tcPr>
            <w:tcW w:w="1275" w:type="dxa"/>
            <w:shd w:val="clear" w:color="auto" w:fill="00B0F0"/>
            <w:vAlign w:val="center"/>
          </w:tcPr>
          <w:p w:rsidR="00E01EC7" w:rsidRPr="006A39DE" w:rsidRDefault="00E01EC7" w:rsidP="006A39DE">
            <w:pPr>
              <w:tabs>
                <w:tab w:val="left" w:pos="945"/>
              </w:tabs>
              <w:spacing w:after="0" w:line="240" w:lineRule="auto"/>
              <w:rPr>
                <w:rFonts w:ascii="Arial" w:hAnsi="Arial" w:cs="Arial"/>
                <w:b/>
                <w:bCs/>
                <w:color w:val="FFFFFF"/>
              </w:rPr>
            </w:pPr>
            <w:r w:rsidRPr="006A39DE">
              <w:rPr>
                <w:rFonts w:ascii="Arial" w:hAnsi="Arial" w:cs="Arial"/>
                <w:b/>
                <w:bCs/>
                <w:color w:val="FFFFFF"/>
              </w:rPr>
              <w:t>23</w:t>
            </w:r>
          </w:p>
        </w:tc>
        <w:tc>
          <w:tcPr>
            <w:tcW w:w="1418"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6</w:t>
            </w:r>
          </w:p>
        </w:tc>
      </w:tr>
    </w:tbl>
    <w:p w:rsidR="00A43AC2" w:rsidRDefault="00A43AC2" w:rsidP="00A43AC2">
      <w:pPr>
        <w:spacing w:after="0" w:line="240" w:lineRule="auto"/>
        <w:rPr>
          <w:rFonts w:ascii="Arial" w:hAnsi="Arial" w:cs="Arial"/>
          <w:b/>
          <w:bCs/>
          <w:color w:val="00B0F0"/>
        </w:rPr>
      </w:pPr>
    </w:p>
    <w:p w:rsidR="00D23764" w:rsidRDefault="00D23764" w:rsidP="00A43AC2">
      <w:pPr>
        <w:spacing w:after="0" w:line="240" w:lineRule="auto"/>
        <w:rPr>
          <w:rFonts w:ascii="Arial" w:hAnsi="Arial" w:cs="Arial"/>
          <w:b/>
          <w:bCs/>
          <w:color w:val="00B0F0"/>
        </w:rPr>
      </w:pPr>
    </w:p>
    <w:p w:rsidR="00E01EC7" w:rsidRPr="002669E0" w:rsidRDefault="00E01EC7" w:rsidP="00A43AC2">
      <w:pPr>
        <w:spacing w:after="0" w:line="240" w:lineRule="auto"/>
        <w:rPr>
          <w:rFonts w:ascii="Arial" w:hAnsi="Arial" w:cs="Arial"/>
          <w:b/>
          <w:bCs/>
          <w:color w:val="00B0F0"/>
        </w:rPr>
      </w:pPr>
      <w:r w:rsidRPr="002669E0">
        <w:rPr>
          <w:rFonts w:ascii="Arial" w:hAnsi="Arial" w:cs="Arial"/>
          <w:b/>
          <w:bCs/>
          <w:color w:val="00B0F0"/>
        </w:rPr>
        <w:t xml:space="preserve">Equipment and Commodities </w:t>
      </w:r>
    </w:p>
    <w:p w:rsidR="00E01EC7" w:rsidRDefault="00E01EC7" w:rsidP="00A43AC2">
      <w:pPr>
        <w:spacing w:after="0" w:line="240" w:lineRule="auto"/>
        <w:rPr>
          <w:rFonts w:ascii="Arial" w:hAnsi="Arial" w:cs="Arial"/>
        </w:rPr>
      </w:pPr>
      <w:r w:rsidRPr="006A39DE">
        <w:rPr>
          <w:rFonts w:ascii="Arial" w:hAnsi="Arial" w:cs="Arial"/>
        </w:rPr>
        <w:t>A public bidding process was undertaken according to AusAID procurement guidelines and a company was contracted to provide essential medical equipment and supplies. Based on the findings of the needs assessment, participating facilities were provided with basic equipment and commodities to bring them up to minimum standard of MoH for performing safe abortion and family planning services.  As of December 2011 most of the participating facilities (67 out of 79 facilities) are equipped to minimum standard to provide safe abortion and the remaining facilities will be equipped by end of February 2012.   In the reporting period, 134 CAC kits have been provided.  For FP voucher partners, 18 IUD insertion and removal kits were also distributed. Other equipment provided included: infection control equipment (gas stove, pot, and autoclaves), lamps, gynecological table, counseling chair and table, and other equipment to support infection prevention. See Table 8 below for total number of IUD and CAC kits provided by province.</w:t>
      </w:r>
    </w:p>
    <w:p w:rsidR="00A43AC2" w:rsidRPr="006A39DE" w:rsidRDefault="00A43AC2" w:rsidP="006A39DE">
      <w:pPr>
        <w:spacing w:after="0" w:line="240" w:lineRule="auto"/>
        <w:ind w:left="360"/>
        <w:rPr>
          <w:rFonts w:ascii="Arial" w:hAnsi="Arial" w:cs="Arial"/>
        </w:rPr>
      </w:pPr>
    </w:p>
    <w:p w:rsidR="002669E0" w:rsidRDefault="002669E0" w:rsidP="006A39DE">
      <w:pPr>
        <w:spacing w:after="0" w:line="240" w:lineRule="auto"/>
        <w:ind w:firstLine="360"/>
        <w:rPr>
          <w:rFonts w:ascii="Arial" w:hAnsi="Arial" w:cs="Arial"/>
          <w:b/>
          <w:bCs/>
          <w:color w:val="00B0F0"/>
        </w:rPr>
      </w:pPr>
    </w:p>
    <w:p w:rsidR="00E01EC7" w:rsidRPr="006A39DE" w:rsidRDefault="00E01EC7" w:rsidP="00D23764">
      <w:pPr>
        <w:spacing w:after="120" w:line="240" w:lineRule="auto"/>
        <w:rPr>
          <w:rFonts w:ascii="Arial" w:hAnsi="Arial" w:cs="Arial"/>
          <w:color w:val="00B0F0"/>
        </w:rPr>
      </w:pPr>
      <w:r w:rsidRPr="006A39DE">
        <w:rPr>
          <w:rFonts w:ascii="Arial" w:hAnsi="Arial" w:cs="Arial"/>
          <w:b/>
          <w:bCs/>
          <w:color w:val="00B0F0"/>
        </w:rPr>
        <w:t xml:space="preserve">Table 8: Number of IUD and CAC Kits provided by Province </w:t>
      </w:r>
    </w:p>
    <w:tbl>
      <w:tblPr>
        <w:tblW w:w="0" w:type="auto"/>
        <w:tblInd w:w="250" w:type="dxa"/>
        <w:tblLook w:val="00A0" w:firstRow="1" w:lastRow="0" w:firstColumn="1" w:lastColumn="0" w:noHBand="0" w:noVBand="0"/>
      </w:tblPr>
      <w:tblGrid>
        <w:gridCol w:w="2338"/>
        <w:gridCol w:w="2430"/>
        <w:gridCol w:w="2700"/>
      </w:tblGrid>
      <w:tr w:rsidR="00E01EC7" w:rsidRPr="006A39DE" w:rsidTr="00A43AC2">
        <w:trPr>
          <w:trHeight w:val="340"/>
        </w:trPr>
        <w:tc>
          <w:tcPr>
            <w:tcW w:w="2338" w:type="dxa"/>
            <w:vMerge w:val="restart"/>
            <w:tcBorders>
              <w:top w:val="single" w:sz="4" w:space="0" w:color="auto"/>
              <w:left w:val="single" w:sz="4" w:space="0" w:color="auto"/>
              <w:bottom w:val="single" w:sz="4" w:space="0" w:color="auto"/>
              <w:right w:val="single" w:sz="4" w:space="0" w:color="auto"/>
            </w:tcBorders>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p>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Province</w:t>
            </w:r>
          </w:p>
        </w:tc>
        <w:tc>
          <w:tcPr>
            <w:tcW w:w="5130" w:type="dxa"/>
            <w:gridSpan w:val="2"/>
            <w:tcBorders>
              <w:top w:val="single" w:sz="4" w:space="0" w:color="auto"/>
              <w:left w:val="single" w:sz="4" w:space="0" w:color="auto"/>
              <w:bottom w:val="single" w:sz="4" w:space="0" w:color="auto"/>
              <w:right w:val="single" w:sz="4" w:space="0" w:color="auto"/>
            </w:tcBorders>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Materials provided</w:t>
            </w:r>
          </w:p>
        </w:tc>
      </w:tr>
      <w:tr w:rsidR="00E01EC7" w:rsidRPr="006A39DE" w:rsidTr="00A43AC2">
        <w:trPr>
          <w:trHeight w:val="340"/>
        </w:trPr>
        <w:tc>
          <w:tcPr>
            <w:tcW w:w="2338" w:type="dxa"/>
            <w:vMerge/>
            <w:tcBorders>
              <w:top w:val="single" w:sz="4" w:space="0" w:color="auto"/>
              <w:left w:val="single" w:sz="4" w:space="0" w:color="auto"/>
              <w:bottom w:val="single" w:sz="4" w:space="0" w:color="auto"/>
              <w:right w:val="single" w:sz="4" w:space="0" w:color="auto"/>
            </w:tcBorders>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p>
        </w:tc>
        <w:tc>
          <w:tcPr>
            <w:tcW w:w="2430" w:type="dxa"/>
            <w:tcBorders>
              <w:top w:val="single" w:sz="4" w:space="0" w:color="auto"/>
              <w:left w:val="single" w:sz="4" w:space="0" w:color="auto"/>
              <w:bottom w:val="single" w:sz="4" w:space="0" w:color="auto"/>
              <w:right w:val="single" w:sz="4" w:space="0" w:color="auto"/>
            </w:tcBorders>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IUD kit and other commodities</w:t>
            </w:r>
          </w:p>
        </w:tc>
        <w:tc>
          <w:tcPr>
            <w:tcW w:w="2700" w:type="dxa"/>
            <w:tcBorders>
              <w:top w:val="single" w:sz="4" w:space="0" w:color="auto"/>
              <w:left w:val="single" w:sz="4" w:space="0" w:color="auto"/>
              <w:bottom w:val="single" w:sz="4" w:space="0" w:color="auto"/>
              <w:right w:val="single" w:sz="4" w:space="0" w:color="auto"/>
            </w:tcBorders>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CAC kit and other commodities</w:t>
            </w:r>
          </w:p>
        </w:tc>
      </w:tr>
      <w:tr w:rsidR="00E01EC7" w:rsidRPr="006A39DE" w:rsidTr="00A43AC2">
        <w:trPr>
          <w:trHeight w:val="340"/>
        </w:trPr>
        <w:tc>
          <w:tcPr>
            <w:tcW w:w="2338" w:type="dxa"/>
            <w:tcBorders>
              <w:top w:val="single" w:sz="4" w:space="0" w:color="auto"/>
              <w:left w:val="single" w:sz="4" w:space="0" w:color="auto"/>
              <w:bottom w:val="single" w:sz="4" w:space="0" w:color="auto"/>
              <w:right w:val="single" w:sz="4" w:space="0" w:color="auto"/>
            </w:tcBorders>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Pursat</w:t>
            </w:r>
            <w:proofErr w:type="spellEnd"/>
            <w:r w:rsidRPr="006A39DE">
              <w:rPr>
                <w:rFonts w:ascii="Arial" w:hAnsi="Arial" w:cs="Arial"/>
                <w:b/>
                <w:bCs/>
              </w:rPr>
              <w:t xml:space="preserve">                    </w:t>
            </w:r>
          </w:p>
        </w:tc>
        <w:tc>
          <w:tcPr>
            <w:tcW w:w="2430" w:type="dxa"/>
            <w:tcBorders>
              <w:top w:val="single" w:sz="4" w:space="0" w:color="auto"/>
              <w:left w:val="single" w:sz="4" w:space="0" w:color="auto"/>
              <w:bottom w:val="single" w:sz="4" w:space="0" w:color="auto"/>
              <w:right w:val="single" w:sz="4" w:space="0" w:color="auto"/>
            </w:tcBorders>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5</w:t>
            </w:r>
          </w:p>
        </w:tc>
        <w:tc>
          <w:tcPr>
            <w:tcW w:w="2700" w:type="dxa"/>
            <w:tcBorders>
              <w:top w:val="single" w:sz="4" w:space="0" w:color="auto"/>
              <w:left w:val="single" w:sz="4" w:space="0" w:color="auto"/>
              <w:bottom w:val="single" w:sz="4" w:space="0" w:color="auto"/>
              <w:right w:val="single" w:sz="4" w:space="0" w:color="auto"/>
            </w:tcBorders>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24</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Battambang</w:t>
            </w:r>
            <w:proofErr w:type="spellEnd"/>
            <w:r w:rsidRPr="006A39DE">
              <w:rPr>
                <w:rFonts w:ascii="Arial" w:hAnsi="Arial" w:cs="Arial"/>
                <w:b/>
                <w:bCs/>
              </w:rPr>
              <w:t xml:space="preserve">                      </w:t>
            </w:r>
          </w:p>
        </w:tc>
        <w:tc>
          <w:tcPr>
            <w:tcW w:w="243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5</w:t>
            </w:r>
          </w:p>
        </w:tc>
        <w:tc>
          <w:tcPr>
            <w:tcW w:w="270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62</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Pailin</w:t>
            </w:r>
            <w:proofErr w:type="spellEnd"/>
            <w:r w:rsidRPr="006A39DE">
              <w:rPr>
                <w:rFonts w:ascii="Arial" w:hAnsi="Arial" w:cs="Arial"/>
                <w:b/>
                <w:bCs/>
              </w:rPr>
              <w:t xml:space="preserve">   </w:t>
            </w:r>
          </w:p>
        </w:tc>
        <w:tc>
          <w:tcPr>
            <w:tcW w:w="243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N/A</w:t>
            </w:r>
          </w:p>
        </w:tc>
        <w:tc>
          <w:tcPr>
            <w:tcW w:w="270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4</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Sihanoukville</w:t>
            </w:r>
            <w:proofErr w:type="spellEnd"/>
            <w:r w:rsidRPr="006A39DE">
              <w:rPr>
                <w:rFonts w:ascii="Arial" w:hAnsi="Arial" w:cs="Arial"/>
                <w:b/>
                <w:bCs/>
              </w:rPr>
              <w:t xml:space="preserve">                       </w:t>
            </w:r>
          </w:p>
        </w:tc>
        <w:tc>
          <w:tcPr>
            <w:tcW w:w="243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5</w:t>
            </w:r>
          </w:p>
        </w:tc>
        <w:tc>
          <w:tcPr>
            <w:tcW w:w="270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16</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Koh</w:t>
            </w:r>
            <w:proofErr w:type="spellEnd"/>
            <w:r w:rsidRPr="006A39DE">
              <w:rPr>
                <w:rFonts w:ascii="Arial" w:hAnsi="Arial" w:cs="Arial"/>
                <w:b/>
                <w:bCs/>
              </w:rPr>
              <w:t xml:space="preserve"> Kong                          </w:t>
            </w:r>
          </w:p>
        </w:tc>
        <w:tc>
          <w:tcPr>
            <w:tcW w:w="243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3</w:t>
            </w:r>
          </w:p>
        </w:tc>
        <w:tc>
          <w:tcPr>
            <w:tcW w:w="270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10</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tcBorders>
              <w:top w:val="single" w:sz="4" w:space="0" w:color="auto"/>
            </w:tcBorders>
            <w:vAlign w:val="center"/>
          </w:tcPr>
          <w:p w:rsidR="00E01EC7" w:rsidRPr="006A39DE" w:rsidRDefault="00E01EC7" w:rsidP="006A39DE">
            <w:pPr>
              <w:spacing w:after="0" w:line="240" w:lineRule="auto"/>
              <w:rPr>
                <w:rFonts w:ascii="Arial" w:hAnsi="Arial" w:cs="Arial"/>
                <w:b/>
                <w:bCs/>
              </w:rPr>
            </w:pPr>
            <w:r w:rsidRPr="006A39DE">
              <w:rPr>
                <w:rFonts w:ascii="Arial" w:hAnsi="Arial" w:cs="Arial"/>
                <w:b/>
                <w:bCs/>
              </w:rPr>
              <w:t>Phnom Penh</w:t>
            </w:r>
          </w:p>
        </w:tc>
        <w:tc>
          <w:tcPr>
            <w:tcW w:w="2430" w:type="dxa"/>
            <w:tcBorders>
              <w:top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N/A</w:t>
            </w:r>
          </w:p>
        </w:tc>
        <w:tc>
          <w:tcPr>
            <w:tcW w:w="2700" w:type="dxa"/>
            <w:tcBorders>
              <w:top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Kandal</w:t>
            </w:r>
            <w:proofErr w:type="spellEnd"/>
          </w:p>
        </w:tc>
        <w:tc>
          <w:tcPr>
            <w:tcW w:w="243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N/A</w:t>
            </w:r>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4</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Svay</w:t>
            </w:r>
            <w:proofErr w:type="spellEnd"/>
            <w:r w:rsidRPr="006A39DE">
              <w:rPr>
                <w:rFonts w:ascii="Arial" w:hAnsi="Arial" w:cs="Arial"/>
                <w:b/>
                <w:bCs/>
              </w:rPr>
              <w:t xml:space="preserve"> </w:t>
            </w:r>
            <w:proofErr w:type="spellStart"/>
            <w:r w:rsidRPr="006A39DE">
              <w:rPr>
                <w:rFonts w:ascii="Arial" w:hAnsi="Arial" w:cs="Arial"/>
                <w:b/>
                <w:bCs/>
              </w:rPr>
              <w:t>Rieng</w:t>
            </w:r>
            <w:proofErr w:type="spellEnd"/>
          </w:p>
        </w:tc>
        <w:tc>
          <w:tcPr>
            <w:tcW w:w="243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4</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vAlign w:val="center"/>
          </w:tcPr>
          <w:p w:rsidR="00E01EC7" w:rsidRPr="006A39DE" w:rsidRDefault="00E01EC7" w:rsidP="006A39DE">
            <w:pPr>
              <w:spacing w:after="0" w:line="240" w:lineRule="auto"/>
              <w:rPr>
                <w:rFonts w:ascii="Arial" w:hAnsi="Arial" w:cs="Arial"/>
                <w:b/>
                <w:bCs/>
              </w:rPr>
            </w:pPr>
            <w:r w:rsidRPr="006A39DE">
              <w:rPr>
                <w:rFonts w:ascii="Arial" w:hAnsi="Arial" w:cs="Arial"/>
                <w:b/>
                <w:bCs/>
              </w:rPr>
              <w:t>Takeo</w:t>
            </w:r>
          </w:p>
        </w:tc>
        <w:tc>
          <w:tcPr>
            <w:tcW w:w="243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N/A</w:t>
            </w:r>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8</w:t>
            </w:r>
          </w:p>
        </w:tc>
      </w:tr>
      <w:tr w:rsidR="00E01EC7" w:rsidRPr="006A39DE" w:rsidTr="00A43AC2">
        <w:tblPrEx>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Ex>
        <w:trPr>
          <w:trHeight w:val="340"/>
        </w:trPr>
        <w:tc>
          <w:tcPr>
            <w:tcW w:w="2338"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243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18</w:t>
            </w:r>
          </w:p>
        </w:tc>
        <w:tc>
          <w:tcPr>
            <w:tcW w:w="270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134</w:t>
            </w:r>
          </w:p>
        </w:tc>
      </w:tr>
    </w:tbl>
    <w:p w:rsidR="00A43AC2" w:rsidRDefault="00A43AC2" w:rsidP="006A39DE">
      <w:pPr>
        <w:pStyle w:val="ListParagraph"/>
        <w:spacing w:after="0" w:line="240" w:lineRule="auto"/>
        <w:rPr>
          <w:rFonts w:ascii="Arial" w:hAnsi="Arial" w:cs="Arial"/>
        </w:rPr>
      </w:pPr>
    </w:p>
    <w:p w:rsidR="000C1B30" w:rsidRPr="00A43AC2" w:rsidRDefault="00A43AC2" w:rsidP="00A43AC2">
      <w:pPr>
        <w:spacing w:after="0" w:line="240" w:lineRule="auto"/>
        <w:rPr>
          <w:rFonts w:ascii="Arial" w:hAnsi="Arial" w:cs="Arial"/>
        </w:rPr>
      </w:pPr>
      <w:r>
        <w:rPr>
          <w:rFonts w:ascii="Arial" w:hAnsi="Arial" w:cs="Arial"/>
        </w:rPr>
        <w:br w:type="page"/>
      </w:r>
    </w:p>
    <w:p w:rsidR="00E01EC7" w:rsidRPr="006A39DE" w:rsidRDefault="00E01EC7" w:rsidP="006A39DE">
      <w:pPr>
        <w:pBdr>
          <w:top w:val="single" w:sz="4" w:space="1" w:color="auto"/>
          <w:left w:val="single" w:sz="4" w:space="4" w:color="auto"/>
          <w:bottom w:val="single" w:sz="4" w:space="1" w:color="auto"/>
          <w:right w:val="single" w:sz="4" w:space="0" w:color="auto"/>
        </w:pBdr>
        <w:shd w:val="clear" w:color="auto" w:fill="CCCCCC"/>
        <w:spacing w:after="0" w:line="240" w:lineRule="auto"/>
        <w:ind w:left="142" w:right="4"/>
        <w:rPr>
          <w:rFonts w:ascii="Arial" w:hAnsi="Arial" w:cs="Arial"/>
          <w:b/>
          <w:bCs/>
        </w:rPr>
      </w:pPr>
      <w:r w:rsidRPr="006A39DE">
        <w:rPr>
          <w:rFonts w:ascii="Arial" w:hAnsi="Arial" w:cs="Arial"/>
          <w:b/>
          <w:bCs/>
        </w:rPr>
        <w:t>COMPONENT 4 – BEHAVIOUR CHANGE COMMUNICATION AND ADVOCACY</w:t>
      </w:r>
    </w:p>
    <w:p w:rsidR="002669E0" w:rsidRDefault="002669E0" w:rsidP="006A39DE">
      <w:pPr>
        <w:pStyle w:val="ListParagraph"/>
        <w:spacing w:after="0" w:line="240" w:lineRule="auto"/>
        <w:ind w:left="360"/>
        <w:outlineLvl w:val="1"/>
        <w:rPr>
          <w:rFonts w:ascii="Arial" w:hAnsi="Arial" w:cs="Arial"/>
          <w:b/>
          <w:bCs/>
          <w:color w:val="00B0F0"/>
        </w:rPr>
      </w:pP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Behaviour Change Communication support materials </w:t>
      </w:r>
    </w:p>
    <w:p w:rsidR="00E01EC7" w:rsidRPr="00A43AC2" w:rsidRDefault="00E01EC7" w:rsidP="00A43AC2">
      <w:pPr>
        <w:spacing w:after="0" w:line="240" w:lineRule="auto"/>
        <w:rPr>
          <w:rFonts w:ascii="Arial" w:hAnsi="Arial" w:cs="Arial"/>
        </w:rPr>
      </w:pPr>
      <w:r w:rsidRPr="00A43AC2">
        <w:rPr>
          <w:rFonts w:ascii="Arial" w:hAnsi="Arial" w:cs="Arial"/>
        </w:rPr>
        <w:t xml:space="preserve">In the reporting period 14 </w:t>
      </w:r>
      <w:proofErr w:type="spellStart"/>
      <w:r w:rsidRPr="00A43AC2">
        <w:rPr>
          <w:rFonts w:ascii="Arial" w:hAnsi="Arial" w:cs="Arial"/>
        </w:rPr>
        <w:t>behaviour</w:t>
      </w:r>
      <w:proofErr w:type="spellEnd"/>
      <w:r w:rsidRPr="00A43AC2">
        <w:rPr>
          <w:rFonts w:ascii="Arial" w:hAnsi="Arial" w:cs="Arial"/>
        </w:rPr>
        <w:t xml:space="preserve"> change communication support materials were designed, developed, printed/reprinted and disseminated targeting health providers and women and men of reproductive age.  The project is currently in the process of developing additional materials that will support community based advocacy and sexual and reproductive health rights with a focus on raising awareness of the abortion law.  See Table 9 below for type and number of materials printed and distributed under the project to date.</w:t>
      </w:r>
    </w:p>
    <w:p w:rsidR="002669E0" w:rsidRDefault="00E01EC7" w:rsidP="006A39DE">
      <w:pPr>
        <w:pStyle w:val="ListParagraph"/>
        <w:tabs>
          <w:tab w:val="left" w:pos="284"/>
        </w:tabs>
        <w:spacing w:after="0" w:line="240" w:lineRule="auto"/>
        <w:ind w:left="0"/>
        <w:outlineLvl w:val="0"/>
        <w:rPr>
          <w:rFonts w:ascii="Arial" w:hAnsi="Arial" w:cs="Arial"/>
          <w:b/>
          <w:bCs/>
          <w:color w:val="00B0F0"/>
        </w:rPr>
      </w:pPr>
      <w:bookmarkStart w:id="6" w:name="_Toc313267786"/>
      <w:r w:rsidRPr="006A39DE">
        <w:rPr>
          <w:rFonts w:ascii="Arial" w:hAnsi="Arial" w:cs="Arial"/>
          <w:b/>
          <w:bCs/>
          <w:color w:val="00B0F0"/>
        </w:rPr>
        <w:tab/>
      </w:r>
    </w:p>
    <w:p w:rsidR="002669E0" w:rsidRDefault="002669E0" w:rsidP="006A39DE">
      <w:pPr>
        <w:pStyle w:val="ListParagraph"/>
        <w:tabs>
          <w:tab w:val="left" w:pos="284"/>
        </w:tabs>
        <w:spacing w:after="0" w:line="240" w:lineRule="auto"/>
        <w:ind w:left="0"/>
        <w:outlineLvl w:val="0"/>
        <w:rPr>
          <w:rFonts w:ascii="Arial" w:hAnsi="Arial" w:cs="Arial"/>
          <w:b/>
          <w:bCs/>
          <w:color w:val="00B0F0"/>
        </w:rPr>
      </w:pPr>
      <w:r>
        <w:rPr>
          <w:rFonts w:ascii="Arial" w:hAnsi="Arial" w:cs="Arial"/>
          <w:b/>
          <w:bCs/>
          <w:color w:val="00B0F0"/>
        </w:rPr>
        <w:t xml:space="preserve">    </w:t>
      </w:r>
    </w:p>
    <w:p w:rsidR="00E01EC7" w:rsidRPr="006A39DE" w:rsidRDefault="00E01EC7" w:rsidP="00D23764">
      <w:pPr>
        <w:spacing w:after="120" w:line="240" w:lineRule="auto"/>
        <w:rPr>
          <w:rFonts w:ascii="Arial" w:hAnsi="Arial" w:cs="Arial"/>
          <w:b/>
          <w:bCs/>
          <w:color w:val="00B0F0"/>
        </w:rPr>
      </w:pPr>
      <w:r w:rsidRPr="006A39DE">
        <w:rPr>
          <w:rFonts w:ascii="Arial" w:hAnsi="Arial" w:cs="Arial"/>
          <w:b/>
          <w:bCs/>
          <w:color w:val="00B0F0"/>
        </w:rPr>
        <w:t>Table 9: Behaviour change communication materials printed</w:t>
      </w:r>
      <w:bookmarkEnd w:id="6"/>
      <w:r w:rsidRPr="006A39DE">
        <w:rPr>
          <w:rFonts w:ascii="Arial" w:hAnsi="Arial" w:cs="Arial"/>
          <w:b/>
          <w:bCs/>
          <w:color w:val="00B0F0"/>
        </w:rPr>
        <w:t xml:space="preserve"> and distributed</w:t>
      </w:r>
    </w:p>
    <w:tbl>
      <w:tblPr>
        <w:tblW w:w="8821" w:type="dxa"/>
        <w:jc w:val="center"/>
        <w:tblInd w:w="-895"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3676"/>
        <w:gridCol w:w="2340"/>
        <w:gridCol w:w="1260"/>
        <w:gridCol w:w="1545"/>
      </w:tblGrid>
      <w:tr w:rsidR="00E01EC7" w:rsidRPr="006A39DE" w:rsidTr="00E2756D">
        <w:trPr>
          <w:jc w:val="center"/>
        </w:trPr>
        <w:tc>
          <w:tcPr>
            <w:tcW w:w="3676" w:type="dxa"/>
            <w:tcBorders>
              <w:top w:val="single" w:sz="4" w:space="0" w:color="auto"/>
              <w:left w:val="single" w:sz="4" w:space="0" w:color="auto"/>
              <w:bottom w:val="single" w:sz="4" w:space="0" w:color="auto"/>
              <w:right w:val="single" w:sz="4"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Items</w:t>
            </w:r>
          </w:p>
        </w:tc>
        <w:tc>
          <w:tcPr>
            <w:tcW w:w="2340" w:type="dxa"/>
            <w:tcBorders>
              <w:top w:val="single" w:sz="4" w:space="0" w:color="auto"/>
              <w:left w:val="single" w:sz="4" w:space="0" w:color="auto"/>
              <w:bottom w:val="single" w:sz="4" w:space="0" w:color="auto"/>
              <w:right w:val="single" w:sz="4"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Unit</w:t>
            </w:r>
          </w:p>
        </w:tc>
        <w:tc>
          <w:tcPr>
            <w:tcW w:w="1260" w:type="dxa"/>
            <w:tcBorders>
              <w:top w:val="single" w:sz="4" w:space="0" w:color="auto"/>
              <w:left w:val="single" w:sz="4" w:space="0" w:color="auto"/>
              <w:bottom w:val="single" w:sz="4" w:space="0" w:color="auto"/>
              <w:right w:val="single" w:sz="4"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Quantity produced</w:t>
            </w:r>
          </w:p>
        </w:tc>
        <w:tc>
          <w:tcPr>
            <w:tcW w:w="1545" w:type="dxa"/>
            <w:tcBorders>
              <w:top w:val="single" w:sz="4" w:space="0" w:color="auto"/>
              <w:left w:val="single" w:sz="4" w:space="0" w:color="auto"/>
              <w:bottom w:val="single" w:sz="4" w:space="0" w:color="auto"/>
              <w:right w:val="single" w:sz="4" w:space="0" w:color="auto"/>
            </w:tcBorders>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Quantity distributed</w:t>
            </w:r>
          </w:p>
        </w:tc>
      </w:tr>
      <w:tr w:rsidR="00E01EC7" w:rsidRPr="006A39DE" w:rsidTr="00E2756D">
        <w:trPr>
          <w:trHeight w:val="340"/>
          <w:jc w:val="center"/>
        </w:trPr>
        <w:tc>
          <w:tcPr>
            <w:tcW w:w="8821"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Provider focused materials </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CAC Protocol manual (Khmer)</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Book</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1200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1000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CAC Protocol manual (English)</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Book</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200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120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 xml:space="preserve">Client record book </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Book</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550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450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Medical Abortion wheel (provider aid)</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1500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 xml:space="preserve">0 </w:t>
            </w:r>
          </w:p>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(to be distributed in January 2012)</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Family Planning Flipchart</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250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150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 xml:space="preserve">Banner for health facility promoting family planning services </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Set</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32</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32</w:t>
            </w:r>
          </w:p>
        </w:tc>
      </w:tr>
      <w:tr w:rsidR="00E01EC7" w:rsidRPr="006A39DE" w:rsidTr="00E2756D">
        <w:trPr>
          <w:trHeight w:val="340"/>
          <w:jc w:val="center"/>
        </w:trPr>
        <w:tc>
          <w:tcPr>
            <w:tcW w:w="8821"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Client and community based BCC materials </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Combined Family Planning brochure</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25000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1000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Unwanted pregnancy leaflet</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30000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1000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T-shirt for community</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2000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250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Hat for community</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2000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150</w:t>
            </w:r>
          </w:p>
        </w:tc>
      </w:tr>
      <w:tr w:rsidR="00E01EC7" w:rsidRPr="006A39DE" w:rsidTr="00E2756D">
        <w:trPr>
          <w:trHeight w:val="340"/>
          <w:jc w:val="center"/>
        </w:trPr>
        <w:tc>
          <w:tcPr>
            <w:tcW w:w="8821"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FP voucher branding and distribution materials  </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T-shirt for voucher distributors</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150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Bag for voucher distributors</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Piece</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150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Family Planning Vouchers</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Vouchers</w:t>
            </w:r>
            <w:r w:rsidRPr="006A39DE">
              <w:rPr>
                <w:rStyle w:val="FootnoteReference"/>
                <w:rFonts w:ascii="Arial" w:hAnsi="Arial" w:cs="Arial"/>
              </w:rPr>
              <w:footnoteReference w:id="3"/>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250,000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10,850</w:t>
            </w:r>
          </w:p>
        </w:tc>
      </w:tr>
      <w:tr w:rsidR="00E01EC7" w:rsidRPr="006A39DE" w:rsidTr="00E2756D">
        <w:trPr>
          <w:trHeight w:val="340"/>
          <w:jc w:val="center"/>
        </w:trPr>
        <w:tc>
          <w:tcPr>
            <w:tcW w:w="8821"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Other promotional materials   </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Wall Calendar</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Set</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10,000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10,000</w:t>
            </w:r>
          </w:p>
        </w:tc>
      </w:tr>
      <w:tr w:rsidR="00E01EC7" w:rsidRPr="006A39DE" w:rsidTr="00E2756D">
        <w:trPr>
          <w:trHeight w:val="340"/>
          <w:jc w:val="center"/>
        </w:trPr>
        <w:tc>
          <w:tcPr>
            <w:tcW w:w="3676"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Desk calendar</w:t>
            </w:r>
          </w:p>
        </w:tc>
        <w:tc>
          <w:tcPr>
            <w:tcW w:w="234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Set</w:t>
            </w:r>
          </w:p>
        </w:tc>
        <w:tc>
          <w:tcPr>
            <w:tcW w:w="1260"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1,000</w:t>
            </w:r>
          </w:p>
        </w:tc>
        <w:tc>
          <w:tcPr>
            <w:tcW w:w="1545" w:type="dxa"/>
            <w:tcBorders>
              <w:top w:val="single" w:sz="4" w:space="0" w:color="auto"/>
              <w:left w:val="single" w:sz="4" w:space="0" w:color="auto"/>
              <w:bottom w:val="single" w:sz="4" w:space="0" w:color="auto"/>
              <w:right w:val="single" w:sz="4" w:space="0" w:color="auto"/>
            </w:tcBorders>
            <w:vAlign w:val="center"/>
          </w:tcPr>
          <w:p w:rsidR="00E01EC7" w:rsidRPr="006A39DE" w:rsidRDefault="00E01EC7" w:rsidP="006A39DE">
            <w:pPr>
              <w:tabs>
                <w:tab w:val="left" w:pos="540"/>
              </w:tabs>
              <w:spacing w:after="0" w:line="240" w:lineRule="auto"/>
              <w:outlineLvl w:val="0"/>
              <w:rPr>
                <w:rFonts w:ascii="Arial" w:hAnsi="Arial" w:cs="Arial"/>
              </w:rPr>
            </w:pPr>
            <w:r w:rsidRPr="006A39DE">
              <w:rPr>
                <w:rFonts w:ascii="Arial" w:hAnsi="Arial" w:cs="Arial"/>
              </w:rPr>
              <w:t>1,000</w:t>
            </w:r>
          </w:p>
        </w:tc>
      </w:tr>
    </w:tbl>
    <w:p w:rsidR="00A43AC2" w:rsidRDefault="00A43AC2" w:rsidP="00A43AC2">
      <w:pPr>
        <w:spacing w:after="0" w:line="240" w:lineRule="auto"/>
        <w:outlineLvl w:val="1"/>
        <w:rPr>
          <w:rFonts w:ascii="Arial" w:hAnsi="Arial" w:cs="Arial"/>
        </w:rPr>
      </w:pPr>
      <w:bookmarkStart w:id="7" w:name="_Toc313267806"/>
    </w:p>
    <w:p w:rsidR="00A43AC2" w:rsidRDefault="00A43AC2" w:rsidP="00A43AC2">
      <w:pPr>
        <w:spacing w:after="0" w:line="240" w:lineRule="auto"/>
        <w:outlineLvl w:val="1"/>
        <w:rPr>
          <w:rFonts w:ascii="Arial" w:hAnsi="Arial" w:cs="Arial"/>
        </w:rPr>
      </w:pPr>
    </w:p>
    <w:p w:rsidR="00D23764" w:rsidRDefault="00D23764" w:rsidP="00A43AC2">
      <w:pPr>
        <w:spacing w:after="0" w:line="240" w:lineRule="auto"/>
        <w:outlineLvl w:val="1"/>
        <w:rPr>
          <w:rFonts w:ascii="Arial" w:hAnsi="Arial" w:cs="Arial"/>
        </w:rPr>
      </w:pP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Community </w:t>
      </w:r>
      <w:bookmarkEnd w:id="7"/>
      <w:r w:rsidRPr="00A43AC2">
        <w:rPr>
          <w:rFonts w:ascii="Arial" w:hAnsi="Arial" w:cs="Arial"/>
          <w:b/>
          <w:bCs/>
          <w:color w:val="00B0F0"/>
        </w:rPr>
        <w:t>Mobilization</w:t>
      </w:r>
    </w:p>
    <w:p w:rsidR="00A43AC2" w:rsidRDefault="00E01EC7" w:rsidP="00A43AC2">
      <w:pPr>
        <w:spacing w:after="0" w:line="240" w:lineRule="auto"/>
        <w:rPr>
          <w:rFonts w:ascii="Arial" w:hAnsi="Arial" w:cs="Arial"/>
        </w:rPr>
      </w:pPr>
      <w:r w:rsidRPr="006A39DE">
        <w:rPr>
          <w:rFonts w:ascii="Arial" w:hAnsi="Arial" w:cs="Arial"/>
        </w:rPr>
        <w:t xml:space="preserve">To support community mobilization and </w:t>
      </w:r>
      <w:proofErr w:type="spellStart"/>
      <w:r w:rsidRPr="006A39DE">
        <w:rPr>
          <w:rFonts w:ascii="Arial" w:hAnsi="Arial" w:cs="Arial"/>
        </w:rPr>
        <w:t>behaviour</w:t>
      </w:r>
      <w:proofErr w:type="spellEnd"/>
      <w:r w:rsidRPr="006A39DE">
        <w:rPr>
          <w:rFonts w:ascii="Arial" w:hAnsi="Arial" w:cs="Arial"/>
        </w:rPr>
        <w:t xml:space="preserve"> change communication various activities were carried out in the community including: discussion groups, community events, community concerts, </w:t>
      </w:r>
      <w:proofErr w:type="spellStart"/>
      <w:r w:rsidRPr="006A39DE">
        <w:rPr>
          <w:rFonts w:ascii="Arial" w:hAnsi="Arial" w:cs="Arial"/>
        </w:rPr>
        <w:t>behaviour</w:t>
      </w:r>
      <w:proofErr w:type="spellEnd"/>
      <w:r w:rsidRPr="006A39DE">
        <w:rPr>
          <w:rFonts w:ascii="Arial" w:hAnsi="Arial" w:cs="Arial"/>
        </w:rPr>
        <w:t xml:space="preserve"> change activities, question and answer karaoke sessions, and radio spots. </w:t>
      </w:r>
      <w:bookmarkStart w:id="8" w:name="OLE_LINK1"/>
      <w:bookmarkStart w:id="9" w:name="OLE_LINK2"/>
      <w:r w:rsidRPr="006A39DE">
        <w:rPr>
          <w:rFonts w:ascii="Arial" w:hAnsi="Arial" w:cs="Arial"/>
        </w:rPr>
        <w:t xml:space="preserve"> These mainly focused in the two continuing family planning voucher provinces (</w:t>
      </w:r>
      <w:proofErr w:type="spellStart"/>
      <w:r w:rsidRPr="006A39DE">
        <w:rPr>
          <w:rFonts w:ascii="Arial" w:hAnsi="Arial" w:cs="Arial"/>
        </w:rPr>
        <w:t>Svay</w:t>
      </w:r>
      <w:proofErr w:type="spellEnd"/>
      <w:r w:rsidRPr="006A39DE">
        <w:rPr>
          <w:rFonts w:ascii="Arial" w:hAnsi="Arial" w:cs="Arial"/>
        </w:rPr>
        <w:t xml:space="preserve"> </w:t>
      </w:r>
      <w:proofErr w:type="spellStart"/>
      <w:r w:rsidRPr="006A39DE">
        <w:rPr>
          <w:rFonts w:ascii="Arial" w:hAnsi="Arial" w:cs="Arial"/>
        </w:rPr>
        <w:t>Rieng</w:t>
      </w:r>
      <w:proofErr w:type="spellEnd"/>
      <w:r w:rsidRPr="006A39DE">
        <w:rPr>
          <w:rFonts w:ascii="Arial" w:hAnsi="Arial" w:cs="Arial"/>
        </w:rPr>
        <w:t xml:space="preserve"> and </w:t>
      </w:r>
      <w:proofErr w:type="spellStart"/>
      <w:r w:rsidRPr="006A39DE">
        <w:rPr>
          <w:rFonts w:ascii="Arial" w:hAnsi="Arial" w:cs="Arial"/>
        </w:rPr>
        <w:t>Koh</w:t>
      </w:r>
      <w:proofErr w:type="spellEnd"/>
      <w:r w:rsidRPr="006A39DE">
        <w:rPr>
          <w:rFonts w:ascii="Arial" w:hAnsi="Arial" w:cs="Arial"/>
        </w:rPr>
        <w:t xml:space="preserve"> Kong).  The expanded FP voucher provinces will start implementing BCC activities in January 2012.  </w:t>
      </w:r>
    </w:p>
    <w:p w:rsidR="00A43AC2" w:rsidRDefault="00A43AC2" w:rsidP="00A43AC2">
      <w:pPr>
        <w:spacing w:after="0" w:line="240" w:lineRule="auto"/>
        <w:rPr>
          <w:rFonts w:ascii="Arial" w:hAnsi="Arial" w:cs="Arial"/>
        </w:rPr>
      </w:pPr>
    </w:p>
    <w:p w:rsidR="00E01EC7" w:rsidRPr="006A39DE" w:rsidRDefault="00E01EC7" w:rsidP="00A43AC2">
      <w:pPr>
        <w:spacing w:after="0" w:line="240" w:lineRule="auto"/>
        <w:rPr>
          <w:rFonts w:ascii="Arial" w:hAnsi="Arial" w:cs="Arial"/>
        </w:rPr>
      </w:pPr>
      <w:r w:rsidRPr="006A39DE">
        <w:rPr>
          <w:rFonts w:ascii="Arial" w:hAnsi="Arial" w:cs="Arial"/>
        </w:rPr>
        <w:t>The main messages delivered during these events included:</w:t>
      </w:r>
    </w:p>
    <w:p w:rsidR="00E01EC7" w:rsidRPr="006A39DE" w:rsidRDefault="00E01EC7" w:rsidP="00A43AC2">
      <w:pPr>
        <w:pStyle w:val="BodyText3"/>
        <w:numPr>
          <w:ilvl w:val="0"/>
          <w:numId w:val="35"/>
        </w:numPr>
        <w:rPr>
          <w:rFonts w:ascii="Arial" w:hAnsi="Arial" w:cs="Arial"/>
          <w:color w:val="auto"/>
        </w:rPr>
      </w:pPr>
      <w:r w:rsidRPr="006A39DE">
        <w:rPr>
          <w:rFonts w:ascii="Arial" w:hAnsi="Arial" w:cs="Arial"/>
          <w:color w:val="auto"/>
        </w:rPr>
        <w:t>Awareness raising on the benefits of modern family planning methods including dispelling myths and misconceptions surrounding long-term and permanent methods of family planning</w:t>
      </w:r>
    </w:p>
    <w:p w:rsidR="00E01EC7" w:rsidRPr="006A39DE" w:rsidRDefault="00E01EC7" w:rsidP="00A43AC2">
      <w:pPr>
        <w:pStyle w:val="BodyText3"/>
        <w:numPr>
          <w:ilvl w:val="0"/>
          <w:numId w:val="35"/>
        </w:numPr>
        <w:rPr>
          <w:rFonts w:ascii="Arial" w:hAnsi="Arial" w:cs="Arial"/>
          <w:color w:val="auto"/>
        </w:rPr>
      </w:pPr>
      <w:r w:rsidRPr="006A39DE">
        <w:rPr>
          <w:rFonts w:ascii="Arial" w:hAnsi="Arial" w:cs="Arial"/>
          <w:color w:val="auto"/>
        </w:rPr>
        <w:t>Awareness raising on the importance of seeking safe, high quality abortion services and the serious risks of unsafe providers along with raising awareness of the abortion law</w:t>
      </w:r>
    </w:p>
    <w:p w:rsidR="00E01EC7" w:rsidRPr="006A39DE" w:rsidRDefault="00E01EC7" w:rsidP="00A43AC2">
      <w:pPr>
        <w:pStyle w:val="BodyText3"/>
        <w:numPr>
          <w:ilvl w:val="0"/>
          <w:numId w:val="35"/>
        </w:numPr>
        <w:rPr>
          <w:rFonts w:ascii="Arial" w:hAnsi="Arial" w:cs="Arial"/>
          <w:color w:val="auto"/>
        </w:rPr>
      </w:pPr>
      <w:r w:rsidRPr="006A39DE">
        <w:rPr>
          <w:rFonts w:ascii="Arial" w:hAnsi="Arial" w:cs="Arial"/>
          <w:color w:val="auto"/>
        </w:rPr>
        <w:t>Linking communities with quality family planning and safe abortion services</w:t>
      </w:r>
    </w:p>
    <w:p w:rsidR="00E01EC7" w:rsidRPr="006A39DE" w:rsidRDefault="00E01EC7" w:rsidP="00A43AC2">
      <w:pPr>
        <w:pStyle w:val="BodyText3"/>
        <w:numPr>
          <w:ilvl w:val="0"/>
          <w:numId w:val="35"/>
        </w:numPr>
        <w:rPr>
          <w:rFonts w:ascii="Arial" w:hAnsi="Arial" w:cs="Arial"/>
          <w:color w:val="auto"/>
        </w:rPr>
      </w:pPr>
      <w:r w:rsidRPr="006A39DE">
        <w:rPr>
          <w:rFonts w:ascii="Arial" w:hAnsi="Arial" w:cs="Arial"/>
          <w:color w:val="auto"/>
        </w:rPr>
        <w:t>Promoting the MSIC pregnancy advice and options hotline and the national maternal death reporting hotline</w:t>
      </w:r>
    </w:p>
    <w:bookmarkEnd w:id="8"/>
    <w:bookmarkEnd w:id="9"/>
    <w:p w:rsidR="00A43AC2" w:rsidRDefault="00A43AC2" w:rsidP="00A43AC2">
      <w:pPr>
        <w:spacing w:after="0" w:line="240" w:lineRule="auto"/>
        <w:rPr>
          <w:rFonts w:ascii="Arial" w:hAnsi="Arial" w:cs="Arial"/>
        </w:rPr>
      </w:pPr>
    </w:p>
    <w:p w:rsidR="00E01EC7" w:rsidRPr="006A39DE" w:rsidRDefault="00E01EC7" w:rsidP="00D23764">
      <w:pPr>
        <w:spacing w:after="120" w:line="240" w:lineRule="auto"/>
        <w:rPr>
          <w:rFonts w:ascii="Arial" w:hAnsi="Arial" w:cs="Arial"/>
          <w:b/>
          <w:bCs/>
          <w:color w:val="00B0F0"/>
        </w:rPr>
      </w:pPr>
      <w:r w:rsidRPr="006A39DE">
        <w:rPr>
          <w:rFonts w:ascii="Arial" w:hAnsi="Arial" w:cs="Arial"/>
          <w:b/>
          <w:bCs/>
          <w:color w:val="00B0F0"/>
        </w:rPr>
        <w:t>Table 10: Demand Creation Related Activities conducted and audience reached</w:t>
      </w:r>
    </w:p>
    <w:tbl>
      <w:tblPr>
        <w:tblW w:w="8828"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066"/>
        <w:gridCol w:w="1710"/>
        <w:gridCol w:w="1620"/>
        <w:gridCol w:w="1350"/>
        <w:gridCol w:w="2082"/>
      </w:tblGrid>
      <w:tr w:rsidR="002E4A3D" w:rsidRPr="006A39DE" w:rsidTr="00A43AC2">
        <w:trPr>
          <w:trHeight w:val="340"/>
        </w:trPr>
        <w:tc>
          <w:tcPr>
            <w:tcW w:w="2066" w:type="dxa"/>
            <w:vMerge w:val="restart"/>
            <w:shd w:val="clear" w:color="auto" w:fill="00B0F0"/>
            <w:vAlign w:val="center"/>
          </w:tcPr>
          <w:p w:rsidR="002E4A3D" w:rsidRPr="006A39DE" w:rsidRDefault="002E4A3D" w:rsidP="006A39DE">
            <w:pPr>
              <w:spacing w:after="0" w:line="240" w:lineRule="auto"/>
              <w:rPr>
                <w:rFonts w:ascii="Arial" w:hAnsi="Arial" w:cs="Arial"/>
                <w:b/>
                <w:bCs/>
                <w:color w:val="FFFFFF"/>
              </w:rPr>
            </w:pPr>
            <w:r w:rsidRPr="006A39DE">
              <w:rPr>
                <w:rFonts w:ascii="Arial" w:hAnsi="Arial" w:cs="Arial"/>
                <w:b/>
                <w:bCs/>
                <w:color w:val="FFFFFF"/>
              </w:rPr>
              <w:t>Activity</w:t>
            </w:r>
          </w:p>
        </w:tc>
        <w:tc>
          <w:tcPr>
            <w:tcW w:w="1710" w:type="dxa"/>
            <w:vMerge w:val="restart"/>
            <w:shd w:val="clear" w:color="auto" w:fill="00B0F0"/>
            <w:vAlign w:val="center"/>
          </w:tcPr>
          <w:p w:rsidR="002E4A3D" w:rsidRPr="006A39DE" w:rsidRDefault="002E4A3D" w:rsidP="006A39DE">
            <w:pPr>
              <w:spacing w:after="0" w:line="240" w:lineRule="auto"/>
              <w:rPr>
                <w:rFonts w:ascii="Arial" w:hAnsi="Arial" w:cs="Arial"/>
                <w:b/>
                <w:bCs/>
                <w:color w:val="FFFFFF"/>
              </w:rPr>
            </w:pPr>
            <w:r w:rsidRPr="006A39DE">
              <w:rPr>
                <w:rFonts w:ascii="Arial" w:hAnsi="Arial" w:cs="Arial"/>
                <w:b/>
                <w:bCs/>
                <w:color w:val="FFFFFF"/>
              </w:rPr>
              <w:t>No of Session</w:t>
            </w:r>
          </w:p>
        </w:tc>
        <w:tc>
          <w:tcPr>
            <w:tcW w:w="5052" w:type="dxa"/>
            <w:gridSpan w:val="3"/>
            <w:shd w:val="clear" w:color="auto" w:fill="00B0F0"/>
            <w:vAlign w:val="center"/>
          </w:tcPr>
          <w:p w:rsidR="002E4A3D" w:rsidRPr="006A39DE" w:rsidRDefault="002E4A3D" w:rsidP="006A39DE">
            <w:pPr>
              <w:spacing w:after="0" w:line="240" w:lineRule="auto"/>
              <w:rPr>
                <w:rFonts w:ascii="Arial" w:hAnsi="Arial" w:cs="Arial"/>
                <w:b/>
                <w:bCs/>
                <w:color w:val="FFFFFF"/>
              </w:rPr>
            </w:pPr>
            <w:r w:rsidRPr="006A39DE">
              <w:rPr>
                <w:rFonts w:ascii="Arial" w:hAnsi="Arial" w:cs="Arial"/>
                <w:b/>
                <w:bCs/>
                <w:color w:val="FFFFFF"/>
              </w:rPr>
              <w:t>Audience</w:t>
            </w:r>
          </w:p>
        </w:tc>
      </w:tr>
      <w:tr w:rsidR="002E4A3D" w:rsidRPr="006A39DE" w:rsidTr="00A43AC2">
        <w:trPr>
          <w:trHeight w:val="340"/>
        </w:trPr>
        <w:tc>
          <w:tcPr>
            <w:tcW w:w="2066" w:type="dxa"/>
            <w:vMerge/>
            <w:shd w:val="clear" w:color="auto" w:fill="00B0F0"/>
            <w:vAlign w:val="center"/>
          </w:tcPr>
          <w:p w:rsidR="002E4A3D" w:rsidRPr="006A39DE" w:rsidRDefault="002E4A3D" w:rsidP="006A39DE">
            <w:pPr>
              <w:spacing w:after="0" w:line="240" w:lineRule="auto"/>
              <w:rPr>
                <w:rFonts w:ascii="Arial" w:hAnsi="Arial" w:cs="Arial"/>
                <w:b/>
                <w:bCs/>
                <w:color w:val="FFFFFF"/>
              </w:rPr>
            </w:pPr>
          </w:p>
        </w:tc>
        <w:tc>
          <w:tcPr>
            <w:tcW w:w="1710" w:type="dxa"/>
            <w:vMerge/>
            <w:shd w:val="clear" w:color="auto" w:fill="00B0F0"/>
            <w:vAlign w:val="center"/>
          </w:tcPr>
          <w:p w:rsidR="002E4A3D" w:rsidRPr="006A39DE" w:rsidRDefault="002E4A3D" w:rsidP="006A39DE">
            <w:pPr>
              <w:spacing w:after="0" w:line="240" w:lineRule="auto"/>
              <w:rPr>
                <w:rFonts w:ascii="Arial" w:hAnsi="Arial" w:cs="Arial"/>
                <w:b/>
                <w:bCs/>
                <w:color w:val="FFFFFF"/>
              </w:rPr>
            </w:pPr>
          </w:p>
        </w:tc>
        <w:tc>
          <w:tcPr>
            <w:tcW w:w="1620" w:type="dxa"/>
            <w:shd w:val="clear" w:color="auto" w:fill="00B0F0"/>
            <w:vAlign w:val="center"/>
          </w:tcPr>
          <w:p w:rsidR="002E4A3D" w:rsidRPr="006A39DE" w:rsidRDefault="002E4A3D" w:rsidP="006A39DE">
            <w:pPr>
              <w:spacing w:after="0" w:line="240" w:lineRule="auto"/>
              <w:rPr>
                <w:rFonts w:ascii="Arial" w:hAnsi="Arial" w:cs="Arial"/>
                <w:b/>
                <w:bCs/>
                <w:color w:val="FFFFFF"/>
              </w:rPr>
            </w:pPr>
            <w:r w:rsidRPr="006A39DE">
              <w:rPr>
                <w:rFonts w:ascii="Arial" w:hAnsi="Arial" w:cs="Arial"/>
                <w:b/>
                <w:bCs/>
                <w:color w:val="FFFFFF"/>
              </w:rPr>
              <w:t>Male</w:t>
            </w:r>
          </w:p>
        </w:tc>
        <w:tc>
          <w:tcPr>
            <w:tcW w:w="1350" w:type="dxa"/>
            <w:shd w:val="clear" w:color="auto" w:fill="00B0F0"/>
            <w:vAlign w:val="center"/>
          </w:tcPr>
          <w:p w:rsidR="002E4A3D" w:rsidRPr="006A39DE" w:rsidRDefault="002E4A3D" w:rsidP="006A39DE">
            <w:pPr>
              <w:spacing w:after="0" w:line="240" w:lineRule="auto"/>
              <w:rPr>
                <w:rFonts w:ascii="Arial" w:hAnsi="Arial" w:cs="Arial"/>
                <w:b/>
                <w:bCs/>
                <w:color w:val="FFFFFF"/>
              </w:rPr>
            </w:pPr>
            <w:r w:rsidRPr="006A39DE">
              <w:rPr>
                <w:rFonts w:ascii="Arial" w:hAnsi="Arial" w:cs="Arial"/>
                <w:b/>
                <w:bCs/>
                <w:color w:val="FFFFFF"/>
              </w:rPr>
              <w:t>Female</w:t>
            </w:r>
          </w:p>
        </w:tc>
        <w:tc>
          <w:tcPr>
            <w:tcW w:w="2082" w:type="dxa"/>
            <w:shd w:val="clear" w:color="auto" w:fill="00B0F0"/>
            <w:vAlign w:val="center"/>
          </w:tcPr>
          <w:p w:rsidR="002E4A3D" w:rsidRPr="006A39DE" w:rsidRDefault="002E4A3D" w:rsidP="006A39DE">
            <w:pPr>
              <w:spacing w:after="0" w:line="240" w:lineRule="auto"/>
              <w:rPr>
                <w:rFonts w:ascii="Arial" w:hAnsi="Arial" w:cs="Arial"/>
                <w:b/>
                <w:bCs/>
                <w:color w:val="FFFFFF"/>
              </w:rPr>
            </w:pPr>
            <w:r w:rsidRPr="006A39DE">
              <w:rPr>
                <w:rFonts w:ascii="Arial" w:hAnsi="Arial" w:cs="Arial"/>
                <w:b/>
                <w:bCs/>
                <w:color w:val="FFFFFF"/>
              </w:rPr>
              <w:t>Total</w:t>
            </w:r>
          </w:p>
        </w:tc>
      </w:tr>
      <w:tr w:rsidR="002E4A3D" w:rsidRPr="006A39DE" w:rsidTr="00A43AC2">
        <w:trPr>
          <w:trHeight w:val="340"/>
        </w:trPr>
        <w:tc>
          <w:tcPr>
            <w:tcW w:w="8828" w:type="dxa"/>
            <w:gridSpan w:val="5"/>
            <w:shd w:val="clear" w:color="auto" w:fill="00B0F0"/>
          </w:tcPr>
          <w:p w:rsidR="002E4A3D" w:rsidRPr="006A39DE" w:rsidRDefault="002E4A3D" w:rsidP="006A39DE">
            <w:pPr>
              <w:spacing w:after="0" w:line="240" w:lineRule="auto"/>
              <w:rPr>
                <w:rFonts w:ascii="Arial" w:hAnsi="Arial" w:cs="Arial"/>
                <w:b/>
                <w:bCs/>
                <w:color w:val="FFFFFF"/>
              </w:rPr>
            </w:pPr>
            <w:proofErr w:type="spellStart"/>
            <w:r w:rsidRPr="006A39DE">
              <w:rPr>
                <w:rFonts w:ascii="Arial" w:hAnsi="Arial" w:cs="Arial"/>
                <w:b/>
                <w:bCs/>
                <w:color w:val="FFFFFF"/>
              </w:rPr>
              <w:t>Koh</w:t>
            </w:r>
            <w:proofErr w:type="spellEnd"/>
            <w:r w:rsidRPr="006A39DE">
              <w:rPr>
                <w:rFonts w:ascii="Arial" w:hAnsi="Arial" w:cs="Arial"/>
                <w:b/>
                <w:bCs/>
                <w:color w:val="FFFFFF"/>
              </w:rPr>
              <w:t xml:space="preserve"> Kong</w:t>
            </w:r>
          </w:p>
        </w:tc>
      </w:tr>
      <w:tr w:rsidR="002E4A3D" w:rsidRPr="006A39DE" w:rsidTr="00A43AC2">
        <w:trPr>
          <w:trHeight w:val="340"/>
        </w:trPr>
        <w:tc>
          <w:tcPr>
            <w:tcW w:w="8828" w:type="dxa"/>
            <w:gridSpan w:val="5"/>
          </w:tcPr>
          <w:p w:rsidR="002E4A3D" w:rsidRPr="006A39DE" w:rsidRDefault="002E4A3D" w:rsidP="006A39DE">
            <w:pPr>
              <w:spacing w:after="0" w:line="240" w:lineRule="auto"/>
              <w:rPr>
                <w:rFonts w:ascii="Arial" w:hAnsi="Arial" w:cs="Arial"/>
                <w:b/>
                <w:bCs/>
              </w:rPr>
            </w:pPr>
            <w:r w:rsidRPr="006A39DE">
              <w:rPr>
                <w:rFonts w:ascii="Arial" w:hAnsi="Arial" w:cs="Arial"/>
                <w:b/>
                <w:bCs/>
              </w:rPr>
              <w:t xml:space="preserve">Capacity building of </w:t>
            </w:r>
            <w:proofErr w:type="spellStart"/>
            <w:r w:rsidRPr="006A39DE">
              <w:rPr>
                <w:rFonts w:ascii="Arial" w:hAnsi="Arial" w:cs="Arial"/>
                <w:b/>
                <w:bCs/>
              </w:rPr>
              <w:t>behaviour</w:t>
            </w:r>
            <w:proofErr w:type="spellEnd"/>
            <w:r w:rsidRPr="006A39DE">
              <w:rPr>
                <w:rFonts w:ascii="Arial" w:hAnsi="Arial" w:cs="Arial"/>
                <w:b/>
                <w:bCs/>
              </w:rPr>
              <w:t xml:space="preserve"> change communication agents </w:t>
            </w:r>
          </w:p>
        </w:tc>
      </w:tr>
      <w:tr w:rsidR="002E4A3D" w:rsidRPr="006A39DE" w:rsidTr="00A43AC2">
        <w:trPr>
          <w:trHeight w:val="340"/>
        </w:trPr>
        <w:tc>
          <w:tcPr>
            <w:tcW w:w="2066"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Training of VHSG</w:t>
            </w:r>
          </w:p>
        </w:tc>
        <w:tc>
          <w:tcPr>
            <w:tcW w:w="171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2</w:t>
            </w:r>
          </w:p>
        </w:tc>
        <w:tc>
          <w:tcPr>
            <w:tcW w:w="162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3</w:t>
            </w:r>
          </w:p>
        </w:tc>
        <w:tc>
          <w:tcPr>
            <w:tcW w:w="135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47</w:t>
            </w:r>
          </w:p>
        </w:tc>
        <w:tc>
          <w:tcPr>
            <w:tcW w:w="2082"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50</w:t>
            </w:r>
          </w:p>
        </w:tc>
      </w:tr>
      <w:tr w:rsidR="002E4A3D" w:rsidRPr="006A39DE" w:rsidTr="00A43AC2">
        <w:trPr>
          <w:trHeight w:val="340"/>
        </w:trPr>
        <w:tc>
          <w:tcPr>
            <w:tcW w:w="2066"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 xml:space="preserve">Training of other voucher distributors and community change agents </w:t>
            </w:r>
          </w:p>
        </w:tc>
        <w:tc>
          <w:tcPr>
            <w:tcW w:w="171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3</w:t>
            </w:r>
          </w:p>
        </w:tc>
        <w:tc>
          <w:tcPr>
            <w:tcW w:w="162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30</w:t>
            </w:r>
          </w:p>
        </w:tc>
        <w:tc>
          <w:tcPr>
            <w:tcW w:w="135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55</w:t>
            </w:r>
          </w:p>
        </w:tc>
        <w:tc>
          <w:tcPr>
            <w:tcW w:w="2082"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85</w:t>
            </w:r>
          </w:p>
        </w:tc>
      </w:tr>
      <w:tr w:rsidR="002E4A3D" w:rsidRPr="006A39DE" w:rsidTr="00A43AC2">
        <w:trPr>
          <w:trHeight w:val="340"/>
        </w:trPr>
        <w:tc>
          <w:tcPr>
            <w:tcW w:w="2066"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Quarterly meeting with VHSG</w:t>
            </w:r>
          </w:p>
        </w:tc>
        <w:tc>
          <w:tcPr>
            <w:tcW w:w="171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31</w:t>
            </w:r>
          </w:p>
        </w:tc>
        <w:tc>
          <w:tcPr>
            <w:tcW w:w="162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41</w:t>
            </w:r>
          </w:p>
        </w:tc>
        <w:tc>
          <w:tcPr>
            <w:tcW w:w="135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172</w:t>
            </w:r>
          </w:p>
        </w:tc>
        <w:tc>
          <w:tcPr>
            <w:tcW w:w="2082"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213</w:t>
            </w:r>
          </w:p>
        </w:tc>
      </w:tr>
      <w:tr w:rsidR="002E4A3D" w:rsidRPr="006A39DE" w:rsidTr="00A43AC2">
        <w:trPr>
          <w:trHeight w:val="340"/>
        </w:trPr>
        <w:tc>
          <w:tcPr>
            <w:tcW w:w="2066"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 xml:space="preserve"> Partner meetings (NGO and government)</w:t>
            </w:r>
          </w:p>
        </w:tc>
        <w:tc>
          <w:tcPr>
            <w:tcW w:w="171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14</w:t>
            </w:r>
          </w:p>
        </w:tc>
        <w:tc>
          <w:tcPr>
            <w:tcW w:w="162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187</w:t>
            </w:r>
          </w:p>
        </w:tc>
        <w:tc>
          <w:tcPr>
            <w:tcW w:w="1350"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137</w:t>
            </w:r>
          </w:p>
        </w:tc>
        <w:tc>
          <w:tcPr>
            <w:tcW w:w="2082" w:type="dxa"/>
            <w:vAlign w:val="center"/>
          </w:tcPr>
          <w:p w:rsidR="002E4A3D" w:rsidRPr="006A39DE" w:rsidRDefault="002E4A3D" w:rsidP="006A39DE">
            <w:pPr>
              <w:spacing w:after="0" w:line="240" w:lineRule="auto"/>
              <w:rPr>
                <w:rFonts w:ascii="Arial" w:hAnsi="Arial" w:cs="Arial"/>
              </w:rPr>
            </w:pPr>
            <w:r w:rsidRPr="006A39DE">
              <w:rPr>
                <w:rFonts w:ascii="Arial" w:hAnsi="Arial" w:cs="Arial"/>
              </w:rPr>
              <w:t>324</w:t>
            </w:r>
          </w:p>
        </w:tc>
      </w:tr>
      <w:tr w:rsidR="002E4A3D" w:rsidRPr="006A39DE" w:rsidTr="00A43AC2">
        <w:trPr>
          <w:trHeight w:val="340"/>
        </w:trPr>
        <w:tc>
          <w:tcPr>
            <w:tcW w:w="8828" w:type="dxa"/>
            <w:gridSpan w:val="5"/>
          </w:tcPr>
          <w:p w:rsidR="002E4A3D" w:rsidRPr="006A39DE" w:rsidRDefault="002E4A3D" w:rsidP="006A39DE">
            <w:pPr>
              <w:spacing w:after="0" w:line="240" w:lineRule="auto"/>
              <w:rPr>
                <w:rFonts w:ascii="Arial" w:hAnsi="Arial" w:cs="Arial"/>
                <w:b/>
                <w:bCs/>
              </w:rPr>
            </w:pPr>
            <w:r w:rsidRPr="006A39DE">
              <w:rPr>
                <w:rFonts w:ascii="Arial" w:hAnsi="Arial" w:cs="Arial"/>
                <w:b/>
                <w:bCs/>
              </w:rPr>
              <w:t xml:space="preserve">Community based activities </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BCC Focus Group Discussion</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113</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224</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2,226</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2,450</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BCC Promotion events</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5</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10</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137</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147</w:t>
            </w:r>
          </w:p>
        </w:tc>
      </w:tr>
      <w:tr w:rsidR="002E4A3D" w:rsidRPr="006A39DE" w:rsidTr="00A43AC2">
        <w:trPr>
          <w:trHeight w:val="340"/>
        </w:trPr>
        <w:tc>
          <w:tcPr>
            <w:tcW w:w="8828" w:type="dxa"/>
            <w:gridSpan w:val="5"/>
            <w:shd w:val="clear" w:color="auto" w:fill="00B0F0"/>
          </w:tcPr>
          <w:p w:rsidR="002E4A3D" w:rsidRPr="006A39DE" w:rsidRDefault="002E4A3D" w:rsidP="006A39DE">
            <w:pPr>
              <w:spacing w:after="0" w:line="240" w:lineRule="auto"/>
              <w:rPr>
                <w:rFonts w:ascii="Arial" w:hAnsi="Arial" w:cs="Arial"/>
                <w:color w:val="FFFFFF"/>
              </w:rPr>
            </w:pPr>
            <w:proofErr w:type="spellStart"/>
            <w:r w:rsidRPr="006A39DE">
              <w:rPr>
                <w:rFonts w:ascii="Arial" w:hAnsi="Arial" w:cs="Arial"/>
                <w:b/>
                <w:bCs/>
                <w:color w:val="FFFFFF"/>
              </w:rPr>
              <w:t>Svay</w:t>
            </w:r>
            <w:proofErr w:type="spellEnd"/>
            <w:r w:rsidRPr="006A39DE">
              <w:rPr>
                <w:rFonts w:ascii="Arial" w:hAnsi="Arial" w:cs="Arial"/>
                <w:b/>
                <w:bCs/>
                <w:color w:val="FFFFFF"/>
              </w:rPr>
              <w:t xml:space="preserve"> </w:t>
            </w:r>
            <w:proofErr w:type="spellStart"/>
            <w:r w:rsidRPr="006A39DE">
              <w:rPr>
                <w:rFonts w:ascii="Arial" w:hAnsi="Arial" w:cs="Arial"/>
                <w:b/>
                <w:bCs/>
                <w:color w:val="FFFFFF"/>
              </w:rPr>
              <w:t>Rieng</w:t>
            </w:r>
            <w:proofErr w:type="spellEnd"/>
          </w:p>
        </w:tc>
      </w:tr>
      <w:tr w:rsidR="002E4A3D" w:rsidRPr="006A39DE" w:rsidTr="00A43AC2">
        <w:trPr>
          <w:trHeight w:val="340"/>
        </w:trPr>
        <w:tc>
          <w:tcPr>
            <w:tcW w:w="8828" w:type="dxa"/>
            <w:gridSpan w:val="5"/>
          </w:tcPr>
          <w:p w:rsidR="002E4A3D" w:rsidRPr="006A39DE" w:rsidRDefault="002E4A3D" w:rsidP="006A39DE">
            <w:pPr>
              <w:spacing w:after="0" w:line="240" w:lineRule="auto"/>
              <w:rPr>
                <w:rFonts w:ascii="Arial" w:hAnsi="Arial" w:cs="Arial"/>
                <w:b/>
                <w:bCs/>
              </w:rPr>
            </w:pPr>
            <w:r w:rsidRPr="006A39DE">
              <w:rPr>
                <w:rFonts w:ascii="Arial" w:hAnsi="Arial" w:cs="Arial"/>
                <w:b/>
                <w:bCs/>
              </w:rPr>
              <w:t xml:space="preserve">Capacity building of </w:t>
            </w:r>
            <w:proofErr w:type="spellStart"/>
            <w:r w:rsidRPr="006A39DE">
              <w:rPr>
                <w:rFonts w:ascii="Arial" w:hAnsi="Arial" w:cs="Arial"/>
                <w:b/>
                <w:bCs/>
              </w:rPr>
              <w:t>behaviour</w:t>
            </w:r>
            <w:proofErr w:type="spellEnd"/>
            <w:r w:rsidRPr="006A39DE">
              <w:rPr>
                <w:rFonts w:ascii="Arial" w:hAnsi="Arial" w:cs="Arial"/>
                <w:b/>
                <w:bCs/>
              </w:rPr>
              <w:t xml:space="preserve"> change communication agents </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Quarterly meeting with VHSG</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34</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141</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435</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576</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 xml:space="preserve">Training of other voucher distributors and community change agents </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1</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2</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17</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19</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 xml:space="preserve"> Partner meetings (NGO and government)</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2</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20</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51</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71</w:t>
            </w:r>
          </w:p>
        </w:tc>
      </w:tr>
      <w:tr w:rsidR="002E4A3D" w:rsidRPr="006A39DE" w:rsidTr="00A43AC2">
        <w:trPr>
          <w:trHeight w:val="340"/>
        </w:trPr>
        <w:tc>
          <w:tcPr>
            <w:tcW w:w="8828" w:type="dxa"/>
            <w:gridSpan w:val="5"/>
          </w:tcPr>
          <w:p w:rsidR="002E4A3D" w:rsidRPr="006A39DE" w:rsidRDefault="002E4A3D" w:rsidP="006A39DE">
            <w:pPr>
              <w:spacing w:after="0" w:line="240" w:lineRule="auto"/>
              <w:rPr>
                <w:rFonts w:ascii="Arial" w:hAnsi="Arial" w:cs="Arial"/>
              </w:rPr>
            </w:pPr>
            <w:r w:rsidRPr="006A39DE">
              <w:rPr>
                <w:rFonts w:ascii="Arial" w:hAnsi="Arial" w:cs="Arial"/>
              </w:rPr>
              <w:t xml:space="preserve">Community based activities </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BCC Focus Group Discussion</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1,179</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2,857</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11,591</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14,448</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BCC Promotion events</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47</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2,470</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8392</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10,862</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BCC Q&amp;A Karaoke</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3</w:t>
            </w:r>
          </w:p>
        </w:tc>
        <w:tc>
          <w:tcPr>
            <w:tcW w:w="1620" w:type="dxa"/>
          </w:tcPr>
          <w:p w:rsidR="002E4A3D" w:rsidRPr="006A39DE" w:rsidRDefault="002E4A3D" w:rsidP="006A39DE">
            <w:pPr>
              <w:spacing w:after="0" w:line="240" w:lineRule="auto"/>
              <w:rPr>
                <w:rFonts w:ascii="Arial" w:hAnsi="Arial" w:cs="Arial"/>
              </w:rPr>
            </w:pPr>
            <w:r w:rsidRPr="006A39DE">
              <w:rPr>
                <w:rFonts w:ascii="Arial" w:hAnsi="Arial" w:cs="Arial"/>
              </w:rPr>
              <w:t>61</w:t>
            </w:r>
          </w:p>
        </w:tc>
        <w:tc>
          <w:tcPr>
            <w:tcW w:w="1350" w:type="dxa"/>
          </w:tcPr>
          <w:p w:rsidR="002E4A3D" w:rsidRPr="006A39DE" w:rsidRDefault="002E4A3D" w:rsidP="006A39DE">
            <w:pPr>
              <w:spacing w:after="0" w:line="240" w:lineRule="auto"/>
              <w:rPr>
                <w:rFonts w:ascii="Arial" w:hAnsi="Arial" w:cs="Arial"/>
              </w:rPr>
            </w:pPr>
            <w:r w:rsidRPr="006A39DE">
              <w:rPr>
                <w:rFonts w:ascii="Arial" w:hAnsi="Arial" w:cs="Arial"/>
              </w:rPr>
              <w:t>238</w:t>
            </w: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299</w:t>
            </w:r>
          </w:p>
        </w:tc>
      </w:tr>
      <w:tr w:rsidR="002E4A3D" w:rsidRPr="006A39DE" w:rsidTr="00A43AC2">
        <w:trPr>
          <w:trHeight w:val="340"/>
        </w:trPr>
        <w:tc>
          <w:tcPr>
            <w:tcW w:w="2066" w:type="dxa"/>
          </w:tcPr>
          <w:p w:rsidR="002E4A3D" w:rsidRPr="006A39DE" w:rsidRDefault="002E4A3D" w:rsidP="006A39DE">
            <w:pPr>
              <w:spacing w:after="0" w:line="240" w:lineRule="auto"/>
              <w:rPr>
                <w:rFonts w:ascii="Arial" w:hAnsi="Arial" w:cs="Arial"/>
              </w:rPr>
            </w:pPr>
            <w:r w:rsidRPr="006A39DE">
              <w:rPr>
                <w:rFonts w:ascii="Arial" w:hAnsi="Arial" w:cs="Arial"/>
              </w:rPr>
              <w:t>Radio Spot airing</w:t>
            </w:r>
          </w:p>
        </w:tc>
        <w:tc>
          <w:tcPr>
            <w:tcW w:w="1710" w:type="dxa"/>
          </w:tcPr>
          <w:p w:rsidR="002E4A3D" w:rsidRPr="006A39DE" w:rsidRDefault="002E4A3D" w:rsidP="006A39DE">
            <w:pPr>
              <w:spacing w:after="0" w:line="240" w:lineRule="auto"/>
              <w:rPr>
                <w:rFonts w:ascii="Arial" w:hAnsi="Arial" w:cs="Arial"/>
              </w:rPr>
            </w:pPr>
            <w:r w:rsidRPr="006A39DE">
              <w:rPr>
                <w:rFonts w:ascii="Arial" w:hAnsi="Arial" w:cs="Arial"/>
              </w:rPr>
              <w:t>2,345</w:t>
            </w:r>
          </w:p>
        </w:tc>
        <w:tc>
          <w:tcPr>
            <w:tcW w:w="1620" w:type="dxa"/>
          </w:tcPr>
          <w:p w:rsidR="002E4A3D" w:rsidRPr="006A39DE" w:rsidRDefault="002E4A3D" w:rsidP="006A39DE">
            <w:pPr>
              <w:spacing w:after="0" w:line="240" w:lineRule="auto"/>
              <w:rPr>
                <w:rFonts w:ascii="Arial" w:hAnsi="Arial" w:cs="Arial"/>
              </w:rPr>
            </w:pPr>
          </w:p>
        </w:tc>
        <w:tc>
          <w:tcPr>
            <w:tcW w:w="1350" w:type="dxa"/>
          </w:tcPr>
          <w:p w:rsidR="002E4A3D" w:rsidRPr="006A39DE" w:rsidRDefault="002E4A3D" w:rsidP="006A39DE">
            <w:pPr>
              <w:spacing w:after="0" w:line="240" w:lineRule="auto"/>
              <w:rPr>
                <w:rFonts w:ascii="Arial" w:hAnsi="Arial" w:cs="Arial"/>
              </w:rPr>
            </w:pPr>
          </w:p>
        </w:tc>
        <w:tc>
          <w:tcPr>
            <w:tcW w:w="2082" w:type="dxa"/>
          </w:tcPr>
          <w:p w:rsidR="002E4A3D" w:rsidRPr="006A39DE" w:rsidRDefault="002E4A3D" w:rsidP="006A39DE">
            <w:pPr>
              <w:spacing w:after="0" w:line="240" w:lineRule="auto"/>
              <w:rPr>
                <w:rFonts w:ascii="Arial" w:hAnsi="Arial" w:cs="Arial"/>
              </w:rPr>
            </w:pPr>
            <w:r w:rsidRPr="006A39DE">
              <w:rPr>
                <w:rFonts w:ascii="Arial" w:hAnsi="Arial" w:cs="Arial"/>
              </w:rPr>
              <w:t xml:space="preserve">Estimated reach 40,000 </w:t>
            </w:r>
          </w:p>
        </w:tc>
      </w:tr>
    </w:tbl>
    <w:p w:rsidR="002E4A3D" w:rsidRPr="006A39DE" w:rsidRDefault="002E4A3D" w:rsidP="006A39DE">
      <w:pPr>
        <w:pStyle w:val="ListParagraph"/>
        <w:spacing w:after="0" w:line="240" w:lineRule="auto"/>
        <w:ind w:left="0"/>
        <w:rPr>
          <w:rFonts w:ascii="Arial" w:hAnsi="Arial" w:cs="Arial"/>
          <w:b/>
          <w:bCs/>
          <w:color w:val="00B0F0"/>
        </w:rPr>
      </w:pPr>
    </w:p>
    <w:p w:rsidR="00E01EC7" w:rsidRPr="00A43AC2" w:rsidRDefault="00E01EC7" w:rsidP="00A43AC2">
      <w:pPr>
        <w:tabs>
          <w:tab w:val="left" w:pos="426"/>
        </w:tabs>
        <w:spacing w:after="0" w:line="240" w:lineRule="auto"/>
        <w:rPr>
          <w:rFonts w:ascii="Arial" w:hAnsi="Arial" w:cs="Arial"/>
        </w:rPr>
      </w:pPr>
      <w:r w:rsidRPr="00A43AC2">
        <w:rPr>
          <w:rFonts w:ascii="Arial" w:hAnsi="Arial" w:cs="Arial"/>
        </w:rPr>
        <w:t>Village Health Support Group (VHSG)</w:t>
      </w:r>
      <w:r w:rsidRPr="006A39DE">
        <w:rPr>
          <w:rStyle w:val="FootnoteReference"/>
          <w:rFonts w:ascii="Arial" w:hAnsi="Arial" w:cs="Arial"/>
        </w:rPr>
        <w:footnoteReference w:id="4"/>
      </w:r>
      <w:r w:rsidRPr="00A43AC2">
        <w:rPr>
          <w:rFonts w:ascii="Arial" w:hAnsi="Arial" w:cs="Arial"/>
        </w:rPr>
        <w:t xml:space="preserve"> members were selected and trained to disseminate information on family planning, safe abortion, and sexual and reproductive health rights (including the abortion law) at the commune level.  In the reporting period a total of 78 VHSGs in four project provinces (</w:t>
      </w:r>
      <w:proofErr w:type="spellStart"/>
      <w:r w:rsidRPr="00A43AC2">
        <w:rPr>
          <w:rFonts w:ascii="Arial" w:hAnsi="Arial" w:cs="Arial"/>
        </w:rPr>
        <w:t>Battambang</w:t>
      </w:r>
      <w:proofErr w:type="spellEnd"/>
      <w:r w:rsidRPr="00A43AC2">
        <w:rPr>
          <w:rFonts w:ascii="Arial" w:hAnsi="Arial" w:cs="Arial"/>
        </w:rPr>
        <w:t xml:space="preserve">, </w:t>
      </w:r>
      <w:proofErr w:type="spellStart"/>
      <w:r w:rsidRPr="00A43AC2">
        <w:rPr>
          <w:rFonts w:ascii="Arial" w:hAnsi="Arial" w:cs="Arial"/>
        </w:rPr>
        <w:t>Sihanoukville</w:t>
      </w:r>
      <w:proofErr w:type="spellEnd"/>
      <w:r w:rsidRPr="00A43AC2">
        <w:rPr>
          <w:rFonts w:ascii="Arial" w:hAnsi="Arial" w:cs="Arial"/>
        </w:rPr>
        <w:t xml:space="preserve">, </w:t>
      </w:r>
      <w:proofErr w:type="spellStart"/>
      <w:r w:rsidRPr="00A43AC2">
        <w:rPr>
          <w:rFonts w:ascii="Arial" w:hAnsi="Arial" w:cs="Arial"/>
        </w:rPr>
        <w:t>Koh</w:t>
      </w:r>
      <w:proofErr w:type="spellEnd"/>
      <w:r w:rsidRPr="00A43AC2">
        <w:rPr>
          <w:rFonts w:ascii="Arial" w:hAnsi="Arial" w:cs="Arial"/>
        </w:rPr>
        <w:t xml:space="preserve"> Kong and </w:t>
      </w:r>
      <w:proofErr w:type="spellStart"/>
      <w:r w:rsidRPr="00A43AC2">
        <w:rPr>
          <w:rFonts w:ascii="Arial" w:hAnsi="Arial" w:cs="Arial"/>
        </w:rPr>
        <w:t>Svay</w:t>
      </w:r>
      <w:proofErr w:type="spellEnd"/>
      <w:r w:rsidRPr="00A43AC2">
        <w:rPr>
          <w:rFonts w:ascii="Arial" w:hAnsi="Arial" w:cs="Arial"/>
        </w:rPr>
        <w:t xml:space="preserve"> </w:t>
      </w:r>
      <w:proofErr w:type="spellStart"/>
      <w:r w:rsidRPr="00A43AC2">
        <w:rPr>
          <w:rFonts w:ascii="Arial" w:hAnsi="Arial" w:cs="Arial"/>
        </w:rPr>
        <w:t>Rieng</w:t>
      </w:r>
      <w:proofErr w:type="spellEnd"/>
      <w:r w:rsidRPr="00A43AC2">
        <w:rPr>
          <w:rFonts w:ascii="Arial" w:hAnsi="Arial" w:cs="Arial"/>
        </w:rPr>
        <w:t xml:space="preserve">) were selected and trained. Four 3-day capacity building workshops for VHSGs were conducted in the selected provinces. The purpose of the training was to provide VHSGs with the necessary skills which will enable them to conduct awareness raising and demand creation activities at the community level. The themes introduced to VHSGs during training included:  </w:t>
      </w:r>
    </w:p>
    <w:p w:rsidR="00E01EC7" w:rsidRPr="00A43AC2" w:rsidRDefault="00E01EC7" w:rsidP="00A43AC2">
      <w:pPr>
        <w:pStyle w:val="ListParagraph"/>
        <w:numPr>
          <w:ilvl w:val="0"/>
          <w:numId w:val="34"/>
        </w:numPr>
        <w:spacing w:after="0" w:line="240" w:lineRule="auto"/>
        <w:rPr>
          <w:rFonts w:ascii="Arial" w:hAnsi="Arial" w:cs="Arial"/>
        </w:rPr>
      </w:pPr>
      <w:r w:rsidRPr="00A43AC2">
        <w:rPr>
          <w:rFonts w:ascii="Arial" w:hAnsi="Arial" w:cs="Arial"/>
        </w:rPr>
        <w:t>Family planning methods, menstruation, conception</w:t>
      </w:r>
    </w:p>
    <w:p w:rsidR="00E01EC7" w:rsidRPr="00A43AC2" w:rsidRDefault="00E01EC7" w:rsidP="00A43AC2">
      <w:pPr>
        <w:pStyle w:val="ListParagraph"/>
        <w:numPr>
          <w:ilvl w:val="0"/>
          <w:numId w:val="34"/>
        </w:numPr>
        <w:spacing w:after="0" w:line="240" w:lineRule="auto"/>
        <w:rPr>
          <w:rFonts w:ascii="Arial" w:hAnsi="Arial" w:cs="Arial"/>
        </w:rPr>
      </w:pPr>
      <w:r w:rsidRPr="00A43AC2">
        <w:rPr>
          <w:rFonts w:ascii="Arial" w:hAnsi="Arial" w:cs="Arial"/>
        </w:rPr>
        <w:t xml:space="preserve">Communication skills and facilitating group discussions </w:t>
      </w:r>
    </w:p>
    <w:p w:rsidR="00E01EC7" w:rsidRPr="00A43AC2" w:rsidRDefault="00E01EC7" w:rsidP="00A43AC2">
      <w:pPr>
        <w:pStyle w:val="ListParagraph"/>
        <w:numPr>
          <w:ilvl w:val="0"/>
          <w:numId w:val="34"/>
        </w:numPr>
        <w:spacing w:after="0" w:line="240" w:lineRule="auto"/>
        <w:rPr>
          <w:rFonts w:ascii="Arial" w:hAnsi="Arial" w:cs="Arial"/>
        </w:rPr>
      </w:pPr>
      <w:r w:rsidRPr="00A43AC2">
        <w:rPr>
          <w:rFonts w:ascii="Arial" w:hAnsi="Arial" w:cs="Arial"/>
        </w:rPr>
        <w:t>Roles and responsibilities and reporting systems</w:t>
      </w:r>
    </w:p>
    <w:p w:rsidR="00E01EC7" w:rsidRDefault="00E01EC7" w:rsidP="00A43AC2">
      <w:pPr>
        <w:pStyle w:val="ListParagraph"/>
        <w:numPr>
          <w:ilvl w:val="0"/>
          <w:numId w:val="34"/>
        </w:numPr>
        <w:spacing w:after="0" w:line="240" w:lineRule="auto"/>
        <w:rPr>
          <w:rFonts w:ascii="Arial" w:hAnsi="Arial" w:cs="Arial"/>
        </w:rPr>
      </w:pPr>
      <w:r w:rsidRPr="00A43AC2">
        <w:rPr>
          <w:rFonts w:ascii="Arial" w:hAnsi="Arial" w:cs="Arial"/>
        </w:rPr>
        <w:t xml:space="preserve">IEC materials distribution and how to respond to rumors around family planning issues  </w:t>
      </w:r>
    </w:p>
    <w:p w:rsidR="00A43AC2" w:rsidRPr="00A43AC2" w:rsidRDefault="00A43AC2" w:rsidP="00A43AC2">
      <w:pPr>
        <w:pStyle w:val="ListParagraph"/>
        <w:spacing w:after="0" w:line="240" w:lineRule="auto"/>
        <w:ind w:left="1440"/>
        <w:rPr>
          <w:rFonts w:ascii="Arial" w:hAnsi="Arial" w:cs="Arial"/>
        </w:rPr>
      </w:pPr>
    </w:p>
    <w:p w:rsidR="00E01EC7" w:rsidRPr="00A43AC2" w:rsidRDefault="00E01EC7" w:rsidP="00A43AC2">
      <w:pPr>
        <w:spacing w:after="0" w:line="240" w:lineRule="auto"/>
        <w:rPr>
          <w:rFonts w:ascii="Arial" w:hAnsi="Arial" w:cs="Arial"/>
        </w:rPr>
      </w:pPr>
      <w:r w:rsidRPr="00A43AC2">
        <w:rPr>
          <w:rFonts w:ascii="Arial" w:hAnsi="Arial" w:cs="Arial"/>
        </w:rPr>
        <w:t xml:space="preserve">Table 11 below shows the number of VSHGs disaggregated by gender selected and trained during this reporting period.  </w:t>
      </w:r>
    </w:p>
    <w:p w:rsidR="00A43AC2" w:rsidRPr="006A39DE" w:rsidRDefault="00A43AC2" w:rsidP="006A39DE">
      <w:pPr>
        <w:pStyle w:val="ListParagraph"/>
        <w:spacing w:after="0" w:line="240" w:lineRule="auto"/>
        <w:ind w:left="360"/>
        <w:rPr>
          <w:rFonts w:ascii="Arial" w:hAnsi="Arial" w:cs="Arial"/>
        </w:rPr>
      </w:pPr>
    </w:p>
    <w:p w:rsidR="00E01EC7" w:rsidRPr="006A39DE" w:rsidRDefault="00E01EC7" w:rsidP="00D23764">
      <w:pPr>
        <w:spacing w:after="120" w:line="240" w:lineRule="auto"/>
        <w:rPr>
          <w:rFonts w:ascii="Arial" w:hAnsi="Arial" w:cs="Arial"/>
          <w:b/>
          <w:bCs/>
          <w:color w:val="00B0F0"/>
        </w:rPr>
      </w:pPr>
      <w:r w:rsidRPr="006A39DE">
        <w:rPr>
          <w:rFonts w:ascii="Arial" w:hAnsi="Arial" w:cs="Arial"/>
          <w:b/>
          <w:bCs/>
          <w:color w:val="00B0F0"/>
        </w:rPr>
        <w:t xml:space="preserve">Table 11: Number of VHSG trained </w:t>
      </w: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35"/>
        <w:gridCol w:w="2700"/>
        <w:gridCol w:w="1260"/>
        <w:gridCol w:w="1202"/>
        <w:gridCol w:w="1426"/>
      </w:tblGrid>
      <w:tr w:rsidR="00E01EC7" w:rsidRPr="006A39DE" w:rsidTr="00A43AC2">
        <w:trPr>
          <w:trHeight w:val="340"/>
        </w:trPr>
        <w:tc>
          <w:tcPr>
            <w:tcW w:w="1635" w:type="dxa"/>
            <w:vMerge w:val="restart"/>
            <w:shd w:val="clear" w:color="auto" w:fill="00B0F0"/>
            <w:vAlign w:val="center"/>
          </w:tcPr>
          <w:p w:rsidR="00E01EC7" w:rsidRPr="006A39DE" w:rsidRDefault="00E01EC7" w:rsidP="006A39DE">
            <w:pPr>
              <w:pStyle w:val="ListParagraph"/>
              <w:spacing w:after="0" w:line="240" w:lineRule="auto"/>
              <w:ind w:left="34"/>
              <w:rPr>
                <w:rFonts w:ascii="Arial" w:hAnsi="Arial" w:cs="Arial"/>
                <w:b/>
                <w:bCs/>
                <w:color w:val="FFFFFF"/>
              </w:rPr>
            </w:pPr>
            <w:r w:rsidRPr="006A39DE">
              <w:rPr>
                <w:rFonts w:ascii="Arial" w:hAnsi="Arial" w:cs="Arial"/>
                <w:b/>
                <w:bCs/>
                <w:color w:val="FFFFFF"/>
              </w:rPr>
              <w:t>Province</w:t>
            </w:r>
          </w:p>
        </w:tc>
        <w:tc>
          <w:tcPr>
            <w:tcW w:w="2700" w:type="dxa"/>
            <w:vMerge w:val="restart"/>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Date of training</w:t>
            </w:r>
          </w:p>
        </w:tc>
        <w:tc>
          <w:tcPr>
            <w:tcW w:w="3888" w:type="dxa"/>
            <w:gridSpan w:val="3"/>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No of VHSG trained</w:t>
            </w:r>
          </w:p>
        </w:tc>
      </w:tr>
      <w:tr w:rsidR="00E01EC7" w:rsidRPr="006A39DE" w:rsidTr="00A43AC2">
        <w:trPr>
          <w:trHeight w:val="340"/>
        </w:trPr>
        <w:tc>
          <w:tcPr>
            <w:tcW w:w="1635" w:type="dxa"/>
            <w:vMerge/>
            <w:vAlign w:val="center"/>
          </w:tcPr>
          <w:p w:rsidR="00E01EC7" w:rsidRPr="006A39DE" w:rsidRDefault="00E01EC7" w:rsidP="006A39DE">
            <w:pPr>
              <w:pStyle w:val="ListParagraph"/>
              <w:spacing w:after="0" w:line="240" w:lineRule="auto"/>
              <w:ind w:left="0"/>
              <w:rPr>
                <w:rFonts w:ascii="Arial" w:hAnsi="Arial" w:cs="Arial"/>
                <w:b/>
                <w:bCs/>
                <w:color w:val="FFFFFF"/>
              </w:rPr>
            </w:pPr>
          </w:p>
        </w:tc>
        <w:tc>
          <w:tcPr>
            <w:tcW w:w="2700" w:type="dxa"/>
            <w:vMerge/>
            <w:vAlign w:val="center"/>
          </w:tcPr>
          <w:p w:rsidR="00E01EC7" w:rsidRPr="006A39DE" w:rsidRDefault="00E01EC7" w:rsidP="006A39DE">
            <w:pPr>
              <w:pStyle w:val="ListParagraph"/>
              <w:spacing w:after="0" w:line="240" w:lineRule="auto"/>
              <w:ind w:left="0"/>
              <w:rPr>
                <w:rFonts w:ascii="Arial" w:hAnsi="Arial" w:cs="Arial"/>
                <w:b/>
                <w:bCs/>
                <w:color w:val="FFFFFF"/>
              </w:rPr>
            </w:pPr>
          </w:p>
        </w:tc>
        <w:tc>
          <w:tcPr>
            <w:tcW w:w="126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Male</w:t>
            </w:r>
          </w:p>
        </w:tc>
        <w:tc>
          <w:tcPr>
            <w:tcW w:w="1202"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Female</w:t>
            </w:r>
          </w:p>
        </w:tc>
        <w:tc>
          <w:tcPr>
            <w:tcW w:w="1426"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Total</w:t>
            </w:r>
          </w:p>
        </w:tc>
      </w:tr>
      <w:tr w:rsidR="00E01EC7" w:rsidRPr="006A39DE" w:rsidTr="00A43AC2">
        <w:trPr>
          <w:trHeight w:val="340"/>
        </w:trPr>
        <w:tc>
          <w:tcPr>
            <w:tcW w:w="1635" w:type="dxa"/>
            <w:vAlign w:val="center"/>
          </w:tcPr>
          <w:p w:rsidR="00E01EC7" w:rsidRPr="006A39DE" w:rsidRDefault="00E01EC7" w:rsidP="006A39DE">
            <w:pPr>
              <w:pStyle w:val="ListParagraph"/>
              <w:spacing w:after="0" w:line="240" w:lineRule="auto"/>
              <w:ind w:left="0"/>
              <w:rPr>
                <w:rFonts w:ascii="Arial" w:hAnsi="Arial" w:cs="Arial"/>
                <w:b/>
                <w:bCs/>
              </w:rPr>
            </w:pPr>
            <w:proofErr w:type="spellStart"/>
            <w:r w:rsidRPr="006A39DE">
              <w:rPr>
                <w:rFonts w:ascii="Arial" w:hAnsi="Arial" w:cs="Arial"/>
                <w:b/>
                <w:bCs/>
              </w:rPr>
              <w:t>Battambang</w:t>
            </w:r>
            <w:proofErr w:type="spellEnd"/>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December 27-29, 2011</w:t>
            </w:r>
          </w:p>
        </w:tc>
        <w:tc>
          <w:tcPr>
            <w:tcW w:w="126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w:t>
            </w:r>
          </w:p>
        </w:tc>
        <w:tc>
          <w:tcPr>
            <w:tcW w:w="1202"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19</w:t>
            </w:r>
          </w:p>
        </w:tc>
        <w:tc>
          <w:tcPr>
            <w:tcW w:w="1426"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20</w:t>
            </w:r>
          </w:p>
        </w:tc>
      </w:tr>
      <w:tr w:rsidR="00E01EC7" w:rsidRPr="006A39DE" w:rsidTr="00A43AC2">
        <w:trPr>
          <w:trHeight w:val="340"/>
        </w:trPr>
        <w:tc>
          <w:tcPr>
            <w:tcW w:w="1635" w:type="dxa"/>
            <w:vAlign w:val="center"/>
          </w:tcPr>
          <w:p w:rsidR="00E01EC7" w:rsidRPr="006A39DE" w:rsidRDefault="00E01EC7" w:rsidP="006A39DE">
            <w:pPr>
              <w:pStyle w:val="ListParagraph"/>
              <w:spacing w:after="0" w:line="240" w:lineRule="auto"/>
              <w:ind w:left="0"/>
              <w:rPr>
                <w:rFonts w:ascii="Arial" w:hAnsi="Arial" w:cs="Arial"/>
                <w:b/>
                <w:bCs/>
              </w:rPr>
            </w:pPr>
            <w:proofErr w:type="spellStart"/>
            <w:r w:rsidRPr="006A39DE">
              <w:rPr>
                <w:rFonts w:ascii="Arial" w:hAnsi="Arial" w:cs="Arial"/>
                <w:b/>
                <w:bCs/>
              </w:rPr>
              <w:t>Sihanoukville</w:t>
            </w:r>
            <w:proofErr w:type="spellEnd"/>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December 26-28, 2011</w:t>
            </w:r>
          </w:p>
        </w:tc>
        <w:tc>
          <w:tcPr>
            <w:tcW w:w="126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c>
          <w:tcPr>
            <w:tcW w:w="1202"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19</w:t>
            </w:r>
          </w:p>
        </w:tc>
        <w:tc>
          <w:tcPr>
            <w:tcW w:w="1426"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19</w:t>
            </w:r>
          </w:p>
        </w:tc>
      </w:tr>
      <w:tr w:rsidR="00E01EC7" w:rsidRPr="006A39DE" w:rsidTr="00A43AC2">
        <w:trPr>
          <w:trHeight w:val="340"/>
        </w:trPr>
        <w:tc>
          <w:tcPr>
            <w:tcW w:w="1635" w:type="dxa"/>
            <w:vAlign w:val="center"/>
          </w:tcPr>
          <w:p w:rsidR="00E01EC7" w:rsidRPr="006A39DE" w:rsidRDefault="00E01EC7" w:rsidP="006A39DE">
            <w:pPr>
              <w:pStyle w:val="ListParagraph"/>
              <w:spacing w:after="0" w:line="240" w:lineRule="auto"/>
              <w:ind w:left="0"/>
              <w:rPr>
                <w:rFonts w:ascii="Arial" w:hAnsi="Arial" w:cs="Arial"/>
                <w:b/>
                <w:bCs/>
              </w:rPr>
            </w:pPr>
            <w:proofErr w:type="spellStart"/>
            <w:r w:rsidRPr="006A39DE">
              <w:rPr>
                <w:rFonts w:ascii="Arial" w:hAnsi="Arial" w:cs="Arial"/>
                <w:b/>
                <w:bCs/>
              </w:rPr>
              <w:t>Koh</w:t>
            </w:r>
            <w:proofErr w:type="spellEnd"/>
            <w:r w:rsidRPr="006A39DE">
              <w:rPr>
                <w:rFonts w:ascii="Arial" w:hAnsi="Arial" w:cs="Arial"/>
                <w:b/>
                <w:bCs/>
              </w:rPr>
              <w:t xml:space="preserve"> Kong</w:t>
            </w:r>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December 28-29, 2011</w:t>
            </w:r>
          </w:p>
        </w:tc>
        <w:tc>
          <w:tcPr>
            <w:tcW w:w="126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w:t>
            </w:r>
          </w:p>
        </w:tc>
        <w:tc>
          <w:tcPr>
            <w:tcW w:w="1202"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21</w:t>
            </w:r>
          </w:p>
        </w:tc>
        <w:tc>
          <w:tcPr>
            <w:tcW w:w="1426"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22</w:t>
            </w:r>
          </w:p>
        </w:tc>
      </w:tr>
      <w:tr w:rsidR="00E01EC7" w:rsidRPr="006A39DE" w:rsidTr="00A43AC2">
        <w:trPr>
          <w:trHeight w:val="340"/>
        </w:trPr>
        <w:tc>
          <w:tcPr>
            <w:tcW w:w="1635" w:type="dxa"/>
            <w:vAlign w:val="center"/>
          </w:tcPr>
          <w:p w:rsidR="00E01EC7" w:rsidRPr="006A39DE" w:rsidRDefault="00E01EC7" w:rsidP="006A39DE">
            <w:pPr>
              <w:pStyle w:val="ListParagraph"/>
              <w:spacing w:after="0" w:line="240" w:lineRule="auto"/>
              <w:ind w:left="0"/>
              <w:rPr>
                <w:rFonts w:ascii="Arial" w:hAnsi="Arial" w:cs="Arial"/>
                <w:b/>
                <w:bCs/>
              </w:rPr>
            </w:pPr>
            <w:proofErr w:type="spellStart"/>
            <w:r w:rsidRPr="006A39DE">
              <w:rPr>
                <w:rFonts w:ascii="Arial" w:hAnsi="Arial" w:cs="Arial"/>
                <w:b/>
                <w:bCs/>
              </w:rPr>
              <w:t>Svay</w:t>
            </w:r>
            <w:proofErr w:type="spellEnd"/>
            <w:r w:rsidRPr="006A39DE">
              <w:rPr>
                <w:rFonts w:ascii="Arial" w:hAnsi="Arial" w:cs="Arial"/>
                <w:b/>
                <w:bCs/>
              </w:rPr>
              <w:t xml:space="preserve"> </w:t>
            </w:r>
            <w:proofErr w:type="spellStart"/>
            <w:r w:rsidRPr="006A39DE">
              <w:rPr>
                <w:rFonts w:ascii="Arial" w:hAnsi="Arial" w:cs="Arial"/>
                <w:b/>
                <w:bCs/>
              </w:rPr>
              <w:t>Rieng</w:t>
            </w:r>
            <w:proofErr w:type="spellEnd"/>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September 20-21, 2011</w:t>
            </w:r>
          </w:p>
        </w:tc>
        <w:tc>
          <w:tcPr>
            <w:tcW w:w="126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c>
          <w:tcPr>
            <w:tcW w:w="1202"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17</w:t>
            </w:r>
          </w:p>
        </w:tc>
        <w:tc>
          <w:tcPr>
            <w:tcW w:w="1426"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17</w:t>
            </w:r>
          </w:p>
        </w:tc>
      </w:tr>
      <w:tr w:rsidR="00E01EC7" w:rsidRPr="006A39DE" w:rsidTr="00A43AC2">
        <w:trPr>
          <w:trHeight w:val="340"/>
        </w:trPr>
        <w:tc>
          <w:tcPr>
            <w:tcW w:w="1635" w:type="dxa"/>
            <w:vAlign w:val="center"/>
          </w:tcPr>
          <w:p w:rsidR="00E01EC7" w:rsidRPr="006A39DE" w:rsidRDefault="00E01EC7" w:rsidP="006A39DE">
            <w:pPr>
              <w:pStyle w:val="ListParagraph"/>
              <w:spacing w:after="0" w:line="240" w:lineRule="auto"/>
              <w:ind w:left="0"/>
              <w:rPr>
                <w:rFonts w:ascii="Arial" w:hAnsi="Arial" w:cs="Arial"/>
                <w:b/>
                <w:bCs/>
              </w:rPr>
            </w:pPr>
            <w:proofErr w:type="spellStart"/>
            <w:r w:rsidRPr="006A39DE">
              <w:rPr>
                <w:rFonts w:ascii="Arial" w:hAnsi="Arial" w:cs="Arial"/>
                <w:b/>
                <w:bCs/>
              </w:rPr>
              <w:t>Pursat</w:t>
            </w:r>
            <w:proofErr w:type="spellEnd"/>
          </w:p>
        </w:tc>
        <w:tc>
          <w:tcPr>
            <w:tcW w:w="2700"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*To be trained in January 2012</w:t>
            </w:r>
          </w:p>
        </w:tc>
        <w:tc>
          <w:tcPr>
            <w:tcW w:w="1260" w:type="dxa"/>
            <w:vAlign w:val="center"/>
          </w:tcPr>
          <w:p w:rsidR="00E01EC7" w:rsidRPr="006A39DE" w:rsidRDefault="00E01EC7" w:rsidP="006A39DE">
            <w:pPr>
              <w:pStyle w:val="ListParagraph"/>
              <w:spacing w:after="0" w:line="240" w:lineRule="auto"/>
              <w:ind w:left="0"/>
              <w:rPr>
                <w:rFonts w:ascii="Arial" w:hAnsi="Arial" w:cs="Arial"/>
              </w:rPr>
            </w:pPr>
          </w:p>
        </w:tc>
        <w:tc>
          <w:tcPr>
            <w:tcW w:w="1202" w:type="dxa"/>
            <w:vAlign w:val="center"/>
          </w:tcPr>
          <w:p w:rsidR="00E01EC7" w:rsidRPr="006A39DE" w:rsidRDefault="00E01EC7" w:rsidP="006A39DE">
            <w:pPr>
              <w:pStyle w:val="ListParagraph"/>
              <w:spacing w:after="0" w:line="240" w:lineRule="auto"/>
              <w:ind w:left="0"/>
              <w:rPr>
                <w:rFonts w:ascii="Arial" w:hAnsi="Arial" w:cs="Arial"/>
              </w:rPr>
            </w:pPr>
          </w:p>
        </w:tc>
        <w:tc>
          <w:tcPr>
            <w:tcW w:w="1426" w:type="dxa"/>
            <w:vAlign w:val="center"/>
          </w:tcPr>
          <w:p w:rsidR="00E01EC7" w:rsidRPr="006A39DE" w:rsidRDefault="00E01EC7" w:rsidP="006A39DE">
            <w:pPr>
              <w:pStyle w:val="ListParagraph"/>
              <w:spacing w:after="0" w:line="240" w:lineRule="auto"/>
              <w:ind w:left="0"/>
              <w:rPr>
                <w:rFonts w:ascii="Arial" w:hAnsi="Arial" w:cs="Arial"/>
              </w:rPr>
            </w:pPr>
          </w:p>
        </w:tc>
      </w:tr>
      <w:tr w:rsidR="00E01EC7" w:rsidRPr="006A39DE" w:rsidTr="00A43AC2">
        <w:trPr>
          <w:trHeight w:val="340"/>
        </w:trPr>
        <w:tc>
          <w:tcPr>
            <w:tcW w:w="1635"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TOTAL</w:t>
            </w:r>
          </w:p>
        </w:tc>
        <w:tc>
          <w:tcPr>
            <w:tcW w:w="270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p>
        </w:tc>
        <w:tc>
          <w:tcPr>
            <w:tcW w:w="126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2</w:t>
            </w:r>
          </w:p>
        </w:tc>
        <w:tc>
          <w:tcPr>
            <w:tcW w:w="1202"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76</w:t>
            </w:r>
          </w:p>
        </w:tc>
        <w:tc>
          <w:tcPr>
            <w:tcW w:w="1426"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78</w:t>
            </w:r>
          </w:p>
        </w:tc>
      </w:tr>
    </w:tbl>
    <w:p w:rsidR="00A056D4" w:rsidRPr="006A39DE" w:rsidRDefault="00A056D4" w:rsidP="006A39DE">
      <w:pPr>
        <w:pStyle w:val="ListParagraph"/>
        <w:spacing w:after="0" w:line="240" w:lineRule="auto"/>
        <w:ind w:left="0"/>
        <w:rPr>
          <w:rFonts w:ascii="Arial" w:hAnsi="Arial" w:cs="Arial"/>
        </w:rPr>
      </w:pPr>
    </w:p>
    <w:p w:rsidR="00E01EC7" w:rsidRPr="006A39DE" w:rsidRDefault="00E01EC7" w:rsidP="006A39DE">
      <w:pPr>
        <w:pBdr>
          <w:top w:val="single" w:sz="4" w:space="1" w:color="auto"/>
          <w:left w:val="single" w:sz="4" w:space="4" w:color="auto"/>
          <w:bottom w:val="single" w:sz="4" w:space="1" w:color="auto"/>
          <w:right w:val="single" w:sz="4" w:space="4" w:color="auto"/>
        </w:pBdr>
        <w:shd w:val="clear" w:color="auto" w:fill="CCCCCC"/>
        <w:spacing w:after="0" w:line="240" w:lineRule="auto"/>
        <w:ind w:left="142" w:right="146"/>
        <w:rPr>
          <w:rFonts w:ascii="Arial" w:hAnsi="Arial" w:cs="Arial"/>
          <w:b/>
          <w:bCs/>
        </w:rPr>
      </w:pPr>
      <w:r w:rsidRPr="006A39DE">
        <w:rPr>
          <w:rFonts w:ascii="Arial" w:hAnsi="Arial" w:cs="Arial"/>
          <w:b/>
          <w:bCs/>
        </w:rPr>
        <w:t>COMPONENT 5 – INCREASING ACCESS TO LONG-TERM AND PERMANENT FAMILY PLANNING METHODS THROUGH PUBLIC/PRIVATE PARTNERSHIPS</w:t>
      </w:r>
    </w:p>
    <w:p w:rsidR="00A43AC2" w:rsidRDefault="00A43AC2" w:rsidP="006A39DE">
      <w:pPr>
        <w:pStyle w:val="ListParagraph"/>
        <w:spacing w:after="0" w:line="240" w:lineRule="auto"/>
        <w:ind w:left="360"/>
        <w:outlineLvl w:val="1"/>
        <w:rPr>
          <w:rFonts w:ascii="Arial" w:hAnsi="Arial" w:cs="Arial"/>
          <w:b/>
          <w:bCs/>
          <w:color w:val="00B0F0"/>
        </w:rPr>
      </w:pPr>
    </w:p>
    <w:p w:rsidR="00E01EC7" w:rsidRPr="00A43AC2" w:rsidRDefault="00E01EC7" w:rsidP="00A43AC2">
      <w:pPr>
        <w:spacing w:after="0" w:line="240" w:lineRule="auto"/>
        <w:outlineLvl w:val="1"/>
        <w:rPr>
          <w:rFonts w:ascii="Arial" w:hAnsi="Arial" w:cs="Arial"/>
          <w:b/>
          <w:bCs/>
          <w:color w:val="00B0F0"/>
        </w:rPr>
      </w:pPr>
      <w:r w:rsidRPr="00A43AC2">
        <w:rPr>
          <w:rFonts w:ascii="Arial" w:hAnsi="Arial" w:cs="Arial"/>
          <w:b/>
          <w:bCs/>
          <w:color w:val="00B0F0"/>
        </w:rPr>
        <w:t xml:space="preserve">FP Voucher Provinces/Operational Districts identified </w:t>
      </w:r>
    </w:p>
    <w:p w:rsidR="00E01EC7" w:rsidRPr="006A39DE" w:rsidRDefault="00E01EC7" w:rsidP="00A43AC2">
      <w:pPr>
        <w:spacing w:after="0" w:line="240" w:lineRule="auto"/>
        <w:rPr>
          <w:rFonts w:ascii="Arial" w:hAnsi="Arial" w:cs="Arial"/>
        </w:rPr>
      </w:pPr>
      <w:r w:rsidRPr="006A39DE">
        <w:rPr>
          <w:rFonts w:ascii="Arial" w:hAnsi="Arial" w:cs="Arial"/>
        </w:rPr>
        <w:t xml:space="preserve">The Project team worked with NMCHC and Provincial Health Departments to identify underserved populations to expand the family planning voucher component of the Project (refer to Annex 3 for rapid assessment report).   Building on the existing efforts in </w:t>
      </w:r>
      <w:proofErr w:type="spellStart"/>
      <w:r w:rsidRPr="006A39DE">
        <w:rPr>
          <w:rFonts w:ascii="Arial" w:hAnsi="Arial" w:cs="Arial"/>
        </w:rPr>
        <w:t>Svay</w:t>
      </w:r>
      <w:proofErr w:type="spellEnd"/>
      <w:r w:rsidRPr="006A39DE">
        <w:rPr>
          <w:rFonts w:ascii="Arial" w:hAnsi="Arial" w:cs="Arial"/>
        </w:rPr>
        <w:t xml:space="preserve"> </w:t>
      </w:r>
      <w:proofErr w:type="spellStart"/>
      <w:r w:rsidRPr="006A39DE">
        <w:rPr>
          <w:rFonts w:ascii="Arial" w:hAnsi="Arial" w:cs="Arial"/>
        </w:rPr>
        <w:t>Rieng</w:t>
      </w:r>
      <w:proofErr w:type="spellEnd"/>
      <w:r w:rsidRPr="006A39DE">
        <w:rPr>
          <w:rFonts w:ascii="Arial" w:hAnsi="Arial" w:cs="Arial"/>
        </w:rPr>
        <w:t xml:space="preserve"> and </w:t>
      </w:r>
      <w:proofErr w:type="spellStart"/>
      <w:r w:rsidRPr="006A39DE">
        <w:rPr>
          <w:rFonts w:ascii="Arial" w:hAnsi="Arial" w:cs="Arial"/>
        </w:rPr>
        <w:t>Koh</w:t>
      </w:r>
      <w:proofErr w:type="spellEnd"/>
      <w:r w:rsidRPr="006A39DE">
        <w:rPr>
          <w:rFonts w:ascii="Arial" w:hAnsi="Arial" w:cs="Arial"/>
        </w:rPr>
        <w:t xml:space="preserve"> Kong (supported under the previous MSIC/AusAID project and continued under this project).   Three new family planning voucher project Provinces were selected (</w:t>
      </w:r>
      <w:proofErr w:type="spellStart"/>
      <w:r w:rsidRPr="006A39DE">
        <w:rPr>
          <w:rFonts w:ascii="Arial" w:hAnsi="Arial" w:cs="Arial"/>
        </w:rPr>
        <w:t>Battambang</w:t>
      </w:r>
      <w:proofErr w:type="spellEnd"/>
      <w:r w:rsidRPr="006A39DE">
        <w:rPr>
          <w:rFonts w:ascii="Arial" w:hAnsi="Arial" w:cs="Arial"/>
        </w:rPr>
        <w:t xml:space="preserve">, </w:t>
      </w:r>
      <w:proofErr w:type="spellStart"/>
      <w:r w:rsidRPr="006A39DE">
        <w:rPr>
          <w:rFonts w:ascii="Arial" w:hAnsi="Arial" w:cs="Arial"/>
        </w:rPr>
        <w:t>Pursat</w:t>
      </w:r>
      <w:proofErr w:type="spellEnd"/>
      <w:r w:rsidRPr="006A39DE">
        <w:rPr>
          <w:rFonts w:ascii="Arial" w:hAnsi="Arial" w:cs="Arial"/>
        </w:rPr>
        <w:t xml:space="preserve">, and </w:t>
      </w:r>
      <w:proofErr w:type="spellStart"/>
      <w:r w:rsidRPr="006A39DE">
        <w:rPr>
          <w:rFonts w:ascii="Arial" w:hAnsi="Arial" w:cs="Arial"/>
        </w:rPr>
        <w:t>Sihanoukville</w:t>
      </w:r>
      <w:proofErr w:type="spellEnd"/>
      <w:r w:rsidRPr="006A39DE">
        <w:rPr>
          <w:rFonts w:ascii="Arial" w:hAnsi="Arial" w:cs="Arial"/>
        </w:rPr>
        <w:t>).  Among these 3 provinces, 27 health facilities were assessed and 15 selected to participate in the family planning voucher project.  Across all 5 project provinces there are currently 43 health facilities (33 public and 10 private) participating in the family planning voucher project supported by RMMP/MSIC project.  The criteria for selection of facilities to participate in the family planning voucher project include:</w:t>
      </w:r>
    </w:p>
    <w:p w:rsidR="00E01EC7" w:rsidRPr="00A43AC2" w:rsidRDefault="00E01EC7" w:rsidP="00A43AC2">
      <w:pPr>
        <w:pStyle w:val="ListParagraph"/>
        <w:numPr>
          <w:ilvl w:val="0"/>
          <w:numId w:val="36"/>
        </w:numPr>
        <w:spacing w:after="0" w:line="240" w:lineRule="auto"/>
        <w:rPr>
          <w:rFonts w:ascii="Arial" w:hAnsi="Arial" w:cs="Arial"/>
        </w:rPr>
      </w:pPr>
      <w:r w:rsidRPr="00A43AC2">
        <w:rPr>
          <w:rFonts w:ascii="Arial" w:hAnsi="Arial" w:cs="Arial"/>
        </w:rPr>
        <w:t xml:space="preserve">Interest and commitment of the health facility team to improve access to family planning for the underserved.  </w:t>
      </w:r>
    </w:p>
    <w:p w:rsidR="00E01EC7" w:rsidRPr="00A43AC2" w:rsidRDefault="00E01EC7" w:rsidP="00A43AC2">
      <w:pPr>
        <w:pStyle w:val="ListParagraph"/>
        <w:numPr>
          <w:ilvl w:val="0"/>
          <w:numId w:val="36"/>
        </w:numPr>
        <w:spacing w:after="0" w:line="240" w:lineRule="auto"/>
        <w:rPr>
          <w:rFonts w:ascii="Arial" w:hAnsi="Arial" w:cs="Arial"/>
        </w:rPr>
      </w:pPr>
      <w:r w:rsidRPr="00A43AC2">
        <w:rPr>
          <w:rFonts w:ascii="Arial" w:hAnsi="Arial" w:cs="Arial"/>
        </w:rPr>
        <w:t xml:space="preserve">Demographics of the facility catchment area (population density, poverty status, family planning up-take etc) </w:t>
      </w:r>
    </w:p>
    <w:p w:rsidR="00E01EC7" w:rsidRPr="00A43AC2" w:rsidRDefault="00E01EC7" w:rsidP="00A43AC2">
      <w:pPr>
        <w:pStyle w:val="ListParagraph"/>
        <w:numPr>
          <w:ilvl w:val="0"/>
          <w:numId w:val="36"/>
        </w:numPr>
        <w:spacing w:after="0" w:line="240" w:lineRule="auto"/>
        <w:rPr>
          <w:rFonts w:ascii="Arial" w:hAnsi="Arial" w:cs="Arial"/>
        </w:rPr>
      </w:pPr>
      <w:r w:rsidRPr="00A43AC2">
        <w:rPr>
          <w:rFonts w:ascii="Arial" w:hAnsi="Arial" w:cs="Arial"/>
        </w:rPr>
        <w:t xml:space="preserve">Number of IUDs provided by the facility at baseline. </w:t>
      </w:r>
    </w:p>
    <w:p w:rsidR="00E01EC7" w:rsidRPr="00A43AC2" w:rsidRDefault="00E01EC7" w:rsidP="00A43AC2">
      <w:pPr>
        <w:pStyle w:val="ListParagraph"/>
        <w:numPr>
          <w:ilvl w:val="0"/>
          <w:numId w:val="36"/>
        </w:numPr>
        <w:spacing w:after="0" w:line="240" w:lineRule="auto"/>
        <w:rPr>
          <w:rFonts w:ascii="Arial" w:hAnsi="Arial" w:cs="Arial"/>
        </w:rPr>
      </w:pPr>
      <w:r w:rsidRPr="00A43AC2">
        <w:rPr>
          <w:rFonts w:ascii="Arial" w:hAnsi="Arial" w:cs="Arial"/>
        </w:rPr>
        <w:t>No overlap with other NGOs partners and government program support</w:t>
      </w:r>
    </w:p>
    <w:p w:rsidR="00E01EC7" w:rsidRPr="006A39DE" w:rsidRDefault="00E01EC7" w:rsidP="006A39DE">
      <w:pPr>
        <w:spacing w:after="0" w:line="240" w:lineRule="auto"/>
        <w:rPr>
          <w:rFonts w:ascii="Arial" w:hAnsi="Arial" w:cs="Arial"/>
        </w:rPr>
      </w:pPr>
    </w:p>
    <w:p w:rsidR="00E01EC7" w:rsidRPr="006A39DE" w:rsidRDefault="00E01EC7" w:rsidP="00A43AC2">
      <w:pPr>
        <w:spacing w:after="0" w:line="240" w:lineRule="auto"/>
        <w:rPr>
          <w:rFonts w:ascii="Arial" w:hAnsi="Arial" w:cs="Arial"/>
        </w:rPr>
      </w:pPr>
      <w:r w:rsidRPr="006A39DE">
        <w:rPr>
          <w:rFonts w:ascii="Arial" w:hAnsi="Arial" w:cs="Arial"/>
        </w:rPr>
        <w:t xml:space="preserve">Table 12 shows the number of health facilities that were assessed and selected to participate in the family planning voucher project.  </w:t>
      </w:r>
    </w:p>
    <w:p w:rsidR="00E01EC7" w:rsidRPr="006A39DE" w:rsidRDefault="00E01EC7" w:rsidP="006A39DE">
      <w:pPr>
        <w:pStyle w:val="ListParagraph"/>
        <w:spacing w:after="0" w:line="240" w:lineRule="auto"/>
        <w:ind w:left="1440"/>
        <w:rPr>
          <w:rFonts w:ascii="Arial" w:hAnsi="Arial" w:cs="Arial"/>
        </w:rPr>
      </w:pPr>
    </w:p>
    <w:p w:rsidR="00E01EC7" w:rsidRPr="00A43AC2" w:rsidRDefault="00E01EC7" w:rsidP="00D23764">
      <w:pPr>
        <w:spacing w:after="120" w:line="240" w:lineRule="auto"/>
        <w:rPr>
          <w:rFonts w:ascii="Arial" w:hAnsi="Arial" w:cs="Arial"/>
          <w:b/>
          <w:bCs/>
          <w:color w:val="00B0F0"/>
        </w:rPr>
      </w:pPr>
      <w:r w:rsidRPr="00A43AC2">
        <w:rPr>
          <w:rFonts w:ascii="Arial" w:hAnsi="Arial" w:cs="Arial"/>
          <w:b/>
          <w:bCs/>
          <w:color w:val="00B0F0"/>
        </w:rPr>
        <w:t>Table 12: Number of health facilities assessed and selected for voucher project</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B0F0"/>
        <w:tblLayout w:type="fixed"/>
        <w:tblLook w:val="00A0" w:firstRow="1" w:lastRow="0" w:firstColumn="1" w:lastColumn="0" w:noHBand="0" w:noVBand="0"/>
      </w:tblPr>
      <w:tblGrid>
        <w:gridCol w:w="1701"/>
        <w:gridCol w:w="1417"/>
        <w:gridCol w:w="1277"/>
        <w:gridCol w:w="1134"/>
        <w:gridCol w:w="1275"/>
        <w:gridCol w:w="1276"/>
      </w:tblGrid>
      <w:tr w:rsidR="00E01EC7" w:rsidRPr="006A39DE" w:rsidTr="00E2756D">
        <w:trPr>
          <w:trHeight w:val="340"/>
        </w:trPr>
        <w:tc>
          <w:tcPr>
            <w:tcW w:w="1701" w:type="dxa"/>
            <w:shd w:val="clear" w:color="auto" w:fill="00B0F0"/>
          </w:tcPr>
          <w:p w:rsidR="00E01EC7" w:rsidRPr="006A39DE" w:rsidRDefault="00E01EC7" w:rsidP="006A39DE">
            <w:pPr>
              <w:spacing w:after="0" w:line="240" w:lineRule="auto"/>
              <w:rPr>
                <w:rFonts w:ascii="Arial" w:hAnsi="Arial" w:cs="Arial"/>
                <w:b/>
                <w:bCs/>
                <w:color w:val="FFFFFF"/>
              </w:rPr>
            </w:pPr>
          </w:p>
        </w:tc>
        <w:tc>
          <w:tcPr>
            <w:tcW w:w="3828" w:type="dxa"/>
            <w:gridSpan w:val="3"/>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xml:space="preserve">General information of the Project Province </w:t>
            </w:r>
          </w:p>
        </w:tc>
        <w:tc>
          <w:tcPr>
            <w:tcW w:w="1275" w:type="dxa"/>
            <w:vMerge w:val="restart"/>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Facilities assessed</w:t>
            </w:r>
          </w:p>
        </w:tc>
        <w:tc>
          <w:tcPr>
            <w:tcW w:w="1276" w:type="dxa"/>
            <w:vMerge w:val="restart"/>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Facilities selected</w:t>
            </w:r>
          </w:p>
        </w:tc>
      </w:tr>
      <w:tr w:rsidR="000C1B30" w:rsidRPr="006A39DE" w:rsidTr="00E2756D">
        <w:trPr>
          <w:trHeight w:val="340"/>
        </w:trPr>
        <w:tc>
          <w:tcPr>
            <w:tcW w:w="1701"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Province</w:t>
            </w:r>
          </w:p>
        </w:tc>
        <w:tc>
          <w:tcPr>
            <w:tcW w:w="1417"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of Operational Districts</w:t>
            </w:r>
          </w:p>
        </w:tc>
        <w:tc>
          <w:tcPr>
            <w:tcW w:w="1277"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of Referral Hospitals</w:t>
            </w:r>
          </w:p>
        </w:tc>
        <w:tc>
          <w:tcPr>
            <w:tcW w:w="1134" w:type="dxa"/>
            <w:shd w:val="clear" w:color="auto" w:fill="00B0F0"/>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 of Health Centers</w:t>
            </w:r>
          </w:p>
        </w:tc>
        <w:tc>
          <w:tcPr>
            <w:tcW w:w="1275" w:type="dxa"/>
            <w:vMerge/>
            <w:shd w:val="clear" w:color="auto" w:fill="00B0F0"/>
          </w:tcPr>
          <w:p w:rsidR="00E01EC7" w:rsidRPr="006A39DE" w:rsidRDefault="00E01EC7" w:rsidP="006A39DE">
            <w:pPr>
              <w:spacing w:after="0" w:line="240" w:lineRule="auto"/>
              <w:rPr>
                <w:rFonts w:ascii="Arial" w:hAnsi="Arial" w:cs="Arial"/>
                <w:b/>
                <w:bCs/>
                <w:color w:val="FFFFFF"/>
              </w:rPr>
            </w:pPr>
          </w:p>
        </w:tc>
        <w:tc>
          <w:tcPr>
            <w:tcW w:w="1276" w:type="dxa"/>
            <w:vMerge/>
            <w:shd w:val="clear" w:color="auto" w:fill="00B0F0"/>
          </w:tcPr>
          <w:p w:rsidR="00E01EC7" w:rsidRPr="006A39DE" w:rsidRDefault="00E01EC7" w:rsidP="006A39DE">
            <w:pPr>
              <w:spacing w:after="0" w:line="240" w:lineRule="auto"/>
              <w:rPr>
                <w:rFonts w:ascii="Arial" w:hAnsi="Arial" w:cs="Arial"/>
                <w:b/>
                <w:bCs/>
                <w:color w:val="FFFFFF"/>
              </w:rPr>
            </w:pPr>
          </w:p>
        </w:tc>
      </w:tr>
      <w:tr w:rsidR="000C1B30" w:rsidRPr="006A39DE" w:rsidTr="00E2756D">
        <w:trPr>
          <w:trHeight w:val="340"/>
        </w:trPr>
        <w:tc>
          <w:tcPr>
            <w:tcW w:w="1701" w:type="dxa"/>
            <w:shd w:val="clear" w:color="auto" w:fill="auto"/>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Pursat</w:t>
            </w:r>
            <w:proofErr w:type="spellEnd"/>
          </w:p>
        </w:tc>
        <w:tc>
          <w:tcPr>
            <w:tcW w:w="1417" w:type="dxa"/>
            <w:shd w:val="clear" w:color="auto" w:fill="auto"/>
          </w:tcPr>
          <w:p w:rsidR="00E01EC7" w:rsidRPr="006A39DE" w:rsidRDefault="00E01EC7" w:rsidP="006A39DE">
            <w:pPr>
              <w:spacing w:after="0" w:line="240" w:lineRule="auto"/>
              <w:rPr>
                <w:rFonts w:ascii="Arial" w:hAnsi="Arial" w:cs="Arial"/>
              </w:rPr>
            </w:pPr>
            <w:r w:rsidRPr="006A39DE">
              <w:rPr>
                <w:rFonts w:ascii="Arial" w:hAnsi="Arial" w:cs="Arial"/>
              </w:rPr>
              <w:t>2</w:t>
            </w:r>
          </w:p>
        </w:tc>
        <w:tc>
          <w:tcPr>
            <w:tcW w:w="1277" w:type="dxa"/>
            <w:shd w:val="clear" w:color="auto" w:fill="auto"/>
          </w:tcPr>
          <w:p w:rsidR="00E01EC7" w:rsidRPr="006A39DE" w:rsidRDefault="00E01EC7" w:rsidP="006A39DE">
            <w:pPr>
              <w:spacing w:after="0" w:line="240" w:lineRule="auto"/>
              <w:rPr>
                <w:rFonts w:ascii="Arial" w:hAnsi="Arial" w:cs="Arial"/>
              </w:rPr>
            </w:pPr>
            <w:r w:rsidRPr="006A39DE">
              <w:rPr>
                <w:rFonts w:ascii="Arial" w:hAnsi="Arial" w:cs="Arial"/>
              </w:rPr>
              <w:t>2</w:t>
            </w:r>
          </w:p>
        </w:tc>
        <w:tc>
          <w:tcPr>
            <w:tcW w:w="1134" w:type="dxa"/>
            <w:shd w:val="clear" w:color="auto" w:fill="auto"/>
          </w:tcPr>
          <w:p w:rsidR="00E01EC7" w:rsidRPr="006A39DE" w:rsidRDefault="00E01EC7" w:rsidP="006A39DE">
            <w:pPr>
              <w:spacing w:after="0" w:line="240" w:lineRule="auto"/>
              <w:rPr>
                <w:rFonts w:ascii="Arial" w:hAnsi="Arial" w:cs="Arial"/>
              </w:rPr>
            </w:pPr>
            <w:r w:rsidRPr="006A39DE">
              <w:rPr>
                <w:rFonts w:ascii="Arial" w:hAnsi="Arial" w:cs="Arial"/>
              </w:rPr>
              <w:t>32</w:t>
            </w:r>
          </w:p>
        </w:tc>
        <w:tc>
          <w:tcPr>
            <w:tcW w:w="1275" w:type="dxa"/>
            <w:shd w:val="clear" w:color="auto" w:fill="auto"/>
          </w:tcPr>
          <w:p w:rsidR="00E01EC7" w:rsidRPr="006A39DE" w:rsidRDefault="00E01EC7" w:rsidP="006A39DE">
            <w:pPr>
              <w:spacing w:after="0" w:line="240" w:lineRule="auto"/>
              <w:rPr>
                <w:rFonts w:ascii="Arial" w:hAnsi="Arial" w:cs="Arial"/>
              </w:rPr>
            </w:pPr>
            <w:r w:rsidRPr="006A39DE">
              <w:rPr>
                <w:rFonts w:ascii="Arial" w:hAnsi="Arial" w:cs="Arial"/>
              </w:rPr>
              <w:t>11</w:t>
            </w:r>
          </w:p>
        </w:tc>
        <w:tc>
          <w:tcPr>
            <w:tcW w:w="1276" w:type="dxa"/>
            <w:shd w:val="clear" w:color="auto" w:fill="auto"/>
          </w:tcPr>
          <w:p w:rsidR="00E01EC7" w:rsidRPr="006A39DE" w:rsidRDefault="00E01EC7" w:rsidP="006A39DE">
            <w:pPr>
              <w:spacing w:after="0" w:line="240" w:lineRule="auto"/>
              <w:rPr>
                <w:rFonts w:ascii="Arial" w:hAnsi="Arial" w:cs="Arial"/>
              </w:rPr>
            </w:pPr>
            <w:r w:rsidRPr="006A39DE">
              <w:rPr>
                <w:rFonts w:ascii="Arial" w:hAnsi="Arial" w:cs="Arial"/>
              </w:rPr>
              <w:t>5</w:t>
            </w:r>
          </w:p>
        </w:tc>
      </w:tr>
      <w:tr w:rsidR="000C1B30" w:rsidRPr="006A39DE" w:rsidTr="00E2756D">
        <w:trPr>
          <w:trHeight w:val="340"/>
        </w:trPr>
        <w:tc>
          <w:tcPr>
            <w:tcW w:w="1701" w:type="dxa"/>
            <w:shd w:val="clear" w:color="auto" w:fill="auto"/>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Battambang</w:t>
            </w:r>
            <w:proofErr w:type="spellEnd"/>
            <w:r w:rsidRPr="006A39DE">
              <w:rPr>
                <w:rFonts w:ascii="Arial" w:hAnsi="Arial" w:cs="Arial"/>
                <w:b/>
                <w:bCs/>
              </w:rPr>
              <w:t xml:space="preserve"> (</w:t>
            </w:r>
            <w:proofErr w:type="spellStart"/>
            <w:r w:rsidRPr="006A39DE">
              <w:rPr>
                <w:rFonts w:ascii="Arial" w:hAnsi="Arial" w:cs="Arial"/>
                <w:b/>
                <w:bCs/>
              </w:rPr>
              <w:t>Sampov</w:t>
            </w:r>
            <w:proofErr w:type="spellEnd"/>
            <w:r w:rsidRPr="006A39DE">
              <w:rPr>
                <w:rFonts w:ascii="Arial" w:hAnsi="Arial" w:cs="Arial"/>
                <w:b/>
                <w:bCs/>
              </w:rPr>
              <w:t xml:space="preserve"> </w:t>
            </w:r>
            <w:proofErr w:type="spellStart"/>
            <w:r w:rsidRPr="006A39DE">
              <w:rPr>
                <w:rFonts w:ascii="Arial" w:hAnsi="Arial" w:cs="Arial"/>
                <w:b/>
                <w:bCs/>
              </w:rPr>
              <w:t>Lun</w:t>
            </w:r>
            <w:proofErr w:type="spellEnd"/>
            <w:r w:rsidRPr="006A39DE">
              <w:rPr>
                <w:rFonts w:ascii="Arial" w:hAnsi="Arial" w:cs="Arial"/>
                <w:b/>
                <w:bCs/>
              </w:rPr>
              <w:t>)</w:t>
            </w:r>
          </w:p>
        </w:tc>
        <w:tc>
          <w:tcPr>
            <w:tcW w:w="1417"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1277"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1134"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8</w:t>
            </w:r>
          </w:p>
        </w:tc>
        <w:tc>
          <w:tcPr>
            <w:tcW w:w="1275"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7</w:t>
            </w:r>
          </w:p>
        </w:tc>
        <w:tc>
          <w:tcPr>
            <w:tcW w:w="1276"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5</w:t>
            </w:r>
          </w:p>
        </w:tc>
      </w:tr>
      <w:tr w:rsidR="000C1B30" w:rsidRPr="006A39DE" w:rsidTr="00E2756D">
        <w:trPr>
          <w:trHeight w:val="340"/>
        </w:trPr>
        <w:tc>
          <w:tcPr>
            <w:tcW w:w="1701" w:type="dxa"/>
            <w:shd w:val="clear" w:color="auto" w:fill="auto"/>
            <w:vAlign w:val="center"/>
          </w:tcPr>
          <w:p w:rsidR="00E01EC7" w:rsidRPr="006A39DE" w:rsidRDefault="00E01EC7" w:rsidP="006A39DE">
            <w:pPr>
              <w:spacing w:after="0" w:line="240" w:lineRule="auto"/>
              <w:rPr>
                <w:rFonts w:ascii="Arial" w:hAnsi="Arial" w:cs="Arial"/>
                <w:b/>
                <w:bCs/>
              </w:rPr>
            </w:pPr>
            <w:proofErr w:type="spellStart"/>
            <w:r w:rsidRPr="006A39DE">
              <w:rPr>
                <w:rFonts w:ascii="Arial" w:hAnsi="Arial" w:cs="Arial"/>
                <w:b/>
                <w:bCs/>
              </w:rPr>
              <w:t>Sihanoukville</w:t>
            </w:r>
            <w:proofErr w:type="spellEnd"/>
            <w:r w:rsidRPr="006A39DE">
              <w:rPr>
                <w:rFonts w:ascii="Arial" w:hAnsi="Arial" w:cs="Arial"/>
                <w:b/>
                <w:bCs/>
              </w:rPr>
              <w:t xml:space="preserve"> </w:t>
            </w:r>
          </w:p>
        </w:tc>
        <w:tc>
          <w:tcPr>
            <w:tcW w:w="1417"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1277"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1</w:t>
            </w:r>
          </w:p>
        </w:tc>
        <w:tc>
          <w:tcPr>
            <w:tcW w:w="1134"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12</w:t>
            </w:r>
          </w:p>
        </w:tc>
        <w:tc>
          <w:tcPr>
            <w:tcW w:w="1275"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9 (private clinics)</w:t>
            </w:r>
          </w:p>
        </w:tc>
        <w:tc>
          <w:tcPr>
            <w:tcW w:w="1276" w:type="dxa"/>
            <w:shd w:val="clear" w:color="auto" w:fill="auto"/>
            <w:vAlign w:val="center"/>
          </w:tcPr>
          <w:p w:rsidR="00E01EC7" w:rsidRPr="006A39DE" w:rsidRDefault="00E01EC7" w:rsidP="006A39DE">
            <w:pPr>
              <w:spacing w:after="0" w:line="240" w:lineRule="auto"/>
              <w:rPr>
                <w:rFonts w:ascii="Arial" w:hAnsi="Arial" w:cs="Arial"/>
              </w:rPr>
            </w:pPr>
            <w:r w:rsidRPr="006A39DE">
              <w:rPr>
                <w:rFonts w:ascii="Arial" w:hAnsi="Arial" w:cs="Arial"/>
              </w:rPr>
              <w:t>5 (private facilities)</w:t>
            </w:r>
          </w:p>
        </w:tc>
      </w:tr>
      <w:tr w:rsidR="00E01EC7" w:rsidRPr="006A39DE" w:rsidTr="00E2756D">
        <w:trPr>
          <w:trHeight w:val="340"/>
        </w:trPr>
        <w:tc>
          <w:tcPr>
            <w:tcW w:w="1701"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1417"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4</w:t>
            </w:r>
          </w:p>
        </w:tc>
        <w:tc>
          <w:tcPr>
            <w:tcW w:w="1277"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4</w:t>
            </w:r>
          </w:p>
        </w:tc>
        <w:tc>
          <w:tcPr>
            <w:tcW w:w="1134"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52</w:t>
            </w:r>
          </w:p>
        </w:tc>
        <w:tc>
          <w:tcPr>
            <w:tcW w:w="1275"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27</w:t>
            </w:r>
          </w:p>
        </w:tc>
        <w:tc>
          <w:tcPr>
            <w:tcW w:w="1276" w:type="dxa"/>
            <w:shd w:val="clear" w:color="auto" w:fill="00B0F0"/>
            <w:vAlign w:val="center"/>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15</w:t>
            </w:r>
          </w:p>
        </w:tc>
      </w:tr>
    </w:tbl>
    <w:p w:rsidR="00E01EC7" w:rsidRPr="006A39DE" w:rsidRDefault="00E01EC7" w:rsidP="006A39DE">
      <w:pPr>
        <w:spacing w:after="0" w:line="240" w:lineRule="auto"/>
        <w:rPr>
          <w:rFonts w:ascii="Arial" w:hAnsi="Arial" w:cs="Arial"/>
          <w:b/>
          <w:bCs/>
        </w:rPr>
      </w:pPr>
    </w:p>
    <w:p w:rsidR="000C1B30" w:rsidRPr="006A39DE" w:rsidRDefault="000C1B30" w:rsidP="006A39DE">
      <w:pPr>
        <w:pStyle w:val="ListParagraph"/>
        <w:tabs>
          <w:tab w:val="left" w:pos="426"/>
        </w:tabs>
        <w:spacing w:after="0" w:line="240" w:lineRule="auto"/>
        <w:ind w:left="426"/>
        <w:outlineLvl w:val="1"/>
        <w:rPr>
          <w:rFonts w:ascii="Arial" w:hAnsi="Arial" w:cs="Arial"/>
          <w:b/>
          <w:bCs/>
          <w:color w:val="00B0F0"/>
        </w:rPr>
      </w:pPr>
      <w:bookmarkStart w:id="10" w:name="_Toc313267805"/>
    </w:p>
    <w:p w:rsidR="00E01EC7" w:rsidRPr="00E2756D" w:rsidRDefault="00E01EC7" w:rsidP="00E2756D">
      <w:pPr>
        <w:tabs>
          <w:tab w:val="left" w:pos="426"/>
        </w:tabs>
        <w:spacing w:after="0" w:line="240" w:lineRule="auto"/>
        <w:outlineLvl w:val="1"/>
        <w:rPr>
          <w:rFonts w:ascii="Arial" w:hAnsi="Arial" w:cs="Arial"/>
          <w:b/>
          <w:bCs/>
          <w:color w:val="00B0F0"/>
        </w:rPr>
      </w:pPr>
      <w:r w:rsidRPr="00E2756D">
        <w:rPr>
          <w:rFonts w:ascii="Arial" w:hAnsi="Arial" w:cs="Arial"/>
          <w:b/>
          <w:bCs/>
          <w:color w:val="00B0F0"/>
        </w:rPr>
        <w:t>Provincial Orientation Workshops</w:t>
      </w:r>
      <w:bookmarkEnd w:id="10"/>
      <w:r w:rsidRPr="00E2756D">
        <w:rPr>
          <w:rFonts w:ascii="Arial" w:hAnsi="Arial" w:cs="Arial"/>
          <w:b/>
          <w:bCs/>
          <w:color w:val="00B0F0"/>
        </w:rPr>
        <w:t xml:space="preserve"> </w:t>
      </w:r>
    </w:p>
    <w:p w:rsidR="00E01EC7" w:rsidRPr="00E2756D" w:rsidRDefault="00E01EC7" w:rsidP="00E2756D">
      <w:pPr>
        <w:spacing w:after="0" w:line="240" w:lineRule="auto"/>
        <w:rPr>
          <w:rFonts w:ascii="Arial" w:hAnsi="Arial" w:cs="Arial"/>
          <w:color w:val="000000"/>
        </w:rPr>
      </w:pPr>
      <w:r w:rsidRPr="00E2756D">
        <w:rPr>
          <w:rFonts w:ascii="Arial" w:hAnsi="Arial" w:cs="Arial"/>
        </w:rPr>
        <w:t xml:space="preserve">Provincial Project orientation workshops for the Family Planning Voucher project were held in </w:t>
      </w:r>
      <w:proofErr w:type="spellStart"/>
      <w:r w:rsidRPr="00E2756D">
        <w:rPr>
          <w:rFonts w:ascii="Arial" w:hAnsi="Arial" w:cs="Arial"/>
        </w:rPr>
        <w:t>Battambang</w:t>
      </w:r>
      <w:proofErr w:type="spellEnd"/>
      <w:r w:rsidRPr="00E2756D">
        <w:rPr>
          <w:rFonts w:ascii="Arial" w:hAnsi="Arial" w:cs="Arial"/>
        </w:rPr>
        <w:t xml:space="preserve">, </w:t>
      </w:r>
      <w:proofErr w:type="spellStart"/>
      <w:r w:rsidRPr="00E2756D">
        <w:rPr>
          <w:rFonts w:ascii="Arial" w:hAnsi="Arial" w:cs="Arial"/>
        </w:rPr>
        <w:t>Pursat</w:t>
      </w:r>
      <w:proofErr w:type="spellEnd"/>
      <w:r w:rsidRPr="00E2756D">
        <w:rPr>
          <w:rFonts w:ascii="Arial" w:hAnsi="Arial" w:cs="Arial"/>
        </w:rPr>
        <w:t xml:space="preserve">, and </w:t>
      </w:r>
      <w:proofErr w:type="spellStart"/>
      <w:r w:rsidRPr="00E2756D">
        <w:rPr>
          <w:rFonts w:ascii="Arial" w:hAnsi="Arial" w:cs="Arial"/>
        </w:rPr>
        <w:t>Sihanoukville</w:t>
      </w:r>
      <w:proofErr w:type="spellEnd"/>
      <w:r w:rsidRPr="00E2756D">
        <w:rPr>
          <w:rFonts w:ascii="Arial" w:hAnsi="Arial" w:cs="Arial"/>
        </w:rPr>
        <w:t xml:space="preserve"> provinces in December 2011. The purpose of the orientation workshops were to involve project stakeholders and community agents in the development of Project design. </w:t>
      </w:r>
      <w:r w:rsidRPr="00E2756D">
        <w:rPr>
          <w:rFonts w:ascii="Arial" w:hAnsi="Arial" w:cs="Arial"/>
          <w:color w:val="000000"/>
        </w:rPr>
        <w:t xml:space="preserve">The composition of participants included the Provincial Health Department, Referral Hospital representative, MCH representatives, health center chief, local authority representative, NGO partners, women community leaders, district and municipality governors, commune chief, police, army, other community stakeholders, and private clinic partners.  A total of approximately 262 participants attended the 3 orientation workshops. The orientation workshops have paved the way for strong community ownership and participation in the project. </w:t>
      </w:r>
    </w:p>
    <w:p w:rsidR="00E01EC7" w:rsidRPr="00E2756D" w:rsidRDefault="00E01EC7" w:rsidP="00D23764">
      <w:pPr>
        <w:pStyle w:val="ListParagraph"/>
        <w:spacing w:after="120" w:line="240" w:lineRule="auto"/>
        <w:ind w:left="0"/>
        <w:rPr>
          <w:rFonts w:ascii="Arial" w:hAnsi="Arial" w:cs="Arial"/>
          <w:color w:val="000000"/>
        </w:rPr>
      </w:pPr>
      <w:r w:rsidRPr="00E2756D">
        <w:rPr>
          <w:rFonts w:ascii="Arial" w:hAnsi="Arial" w:cs="Arial"/>
          <w:b/>
          <w:bCs/>
          <w:color w:val="00B0F0"/>
        </w:rPr>
        <w:t>Table 13: Number of participants attended orientation workshops</w:t>
      </w: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48"/>
        <w:gridCol w:w="2319"/>
        <w:gridCol w:w="1336"/>
        <w:gridCol w:w="1300"/>
        <w:gridCol w:w="1300"/>
      </w:tblGrid>
      <w:tr w:rsidR="00E01EC7" w:rsidRPr="006A39DE" w:rsidTr="00E2756D">
        <w:trPr>
          <w:trHeight w:val="340"/>
        </w:trPr>
        <w:tc>
          <w:tcPr>
            <w:tcW w:w="1948" w:type="dxa"/>
            <w:vMerge w:val="restart"/>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Province</w:t>
            </w:r>
          </w:p>
        </w:tc>
        <w:tc>
          <w:tcPr>
            <w:tcW w:w="2319" w:type="dxa"/>
            <w:vMerge w:val="restart"/>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Date</w:t>
            </w:r>
          </w:p>
        </w:tc>
        <w:tc>
          <w:tcPr>
            <w:tcW w:w="3936" w:type="dxa"/>
            <w:gridSpan w:val="3"/>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No of participants</w:t>
            </w:r>
          </w:p>
        </w:tc>
      </w:tr>
      <w:tr w:rsidR="00E01EC7" w:rsidRPr="006A39DE" w:rsidTr="00E2756D">
        <w:trPr>
          <w:trHeight w:val="340"/>
        </w:trPr>
        <w:tc>
          <w:tcPr>
            <w:tcW w:w="1948" w:type="dxa"/>
            <w:vMerge/>
            <w:vAlign w:val="center"/>
          </w:tcPr>
          <w:p w:rsidR="00E01EC7" w:rsidRPr="006A39DE" w:rsidRDefault="00E01EC7" w:rsidP="006A39DE">
            <w:pPr>
              <w:pStyle w:val="ListParagraph"/>
              <w:spacing w:after="0" w:line="240" w:lineRule="auto"/>
              <w:ind w:left="0"/>
              <w:rPr>
                <w:rFonts w:ascii="Arial" w:hAnsi="Arial" w:cs="Arial"/>
                <w:b/>
                <w:bCs/>
                <w:color w:val="FFFFFF"/>
              </w:rPr>
            </w:pPr>
          </w:p>
        </w:tc>
        <w:tc>
          <w:tcPr>
            <w:tcW w:w="2319" w:type="dxa"/>
            <w:vMerge/>
            <w:vAlign w:val="center"/>
          </w:tcPr>
          <w:p w:rsidR="00E01EC7" w:rsidRPr="006A39DE" w:rsidRDefault="00E01EC7" w:rsidP="006A39DE">
            <w:pPr>
              <w:pStyle w:val="ListParagraph"/>
              <w:spacing w:after="0" w:line="240" w:lineRule="auto"/>
              <w:ind w:left="0"/>
              <w:rPr>
                <w:rFonts w:ascii="Arial" w:hAnsi="Arial" w:cs="Arial"/>
                <w:b/>
                <w:bCs/>
                <w:color w:val="FFFFFF"/>
              </w:rPr>
            </w:pPr>
          </w:p>
        </w:tc>
        <w:tc>
          <w:tcPr>
            <w:tcW w:w="1336"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Male</w:t>
            </w:r>
          </w:p>
        </w:tc>
        <w:tc>
          <w:tcPr>
            <w:tcW w:w="130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Female</w:t>
            </w:r>
          </w:p>
        </w:tc>
        <w:tc>
          <w:tcPr>
            <w:tcW w:w="130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Total</w:t>
            </w:r>
          </w:p>
        </w:tc>
      </w:tr>
      <w:tr w:rsidR="00E01EC7" w:rsidRPr="006A39DE" w:rsidTr="00E2756D">
        <w:trPr>
          <w:trHeight w:val="340"/>
        </w:trPr>
        <w:tc>
          <w:tcPr>
            <w:tcW w:w="1948" w:type="dxa"/>
            <w:vAlign w:val="center"/>
          </w:tcPr>
          <w:p w:rsidR="00E01EC7" w:rsidRPr="006A39DE" w:rsidRDefault="00E01EC7" w:rsidP="006A39DE">
            <w:pPr>
              <w:pStyle w:val="ListParagraph"/>
              <w:spacing w:after="0" w:line="240" w:lineRule="auto"/>
              <w:ind w:left="0"/>
              <w:rPr>
                <w:rFonts w:ascii="Arial" w:hAnsi="Arial" w:cs="Arial"/>
                <w:b/>
                <w:bCs/>
                <w:color w:val="000000"/>
              </w:rPr>
            </w:pPr>
            <w:proofErr w:type="spellStart"/>
            <w:r w:rsidRPr="006A39DE">
              <w:rPr>
                <w:rFonts w:ascii="Arial" w:hAnsi="Arial" w:cs="Arial"/>
                <w:b/>
                <w:bCs/>
                <w:color w:val="000000"/>
              </w:rPr>
              <w:t>Battambang</w:t>
            </w:r>
            <w:proofErr w:type="spellEnd"/>
            <w:r w:rsidRPr="006A39DE">
              <w:rPr>
                <w:rFonts w:ascii="Arial" w:hAnsi="Arial" w:cs="Arial"/>
                <w:b/>
                <w:bCs/>
                <w:color w:val="000000"/>
              </w:rPr>
              <w:t xml:space="preserve"> </w:t>
            </w:r>
          </w:p>
        </w:tc>
        <w:tc>
          <w:tcPr>
            <w:tcW w:w="2319"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December 09, 2011</w:t>
            </w:r>
          </w:p>
        </w:tc>
        <w:tc>
          <w:tcPr>
            <w:tcW w:w="1336"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30</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16</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48</w:t>
            </w:r>
          </w:p>
        </w:tc>
      </w:tr>
      <w:tr w:rsidR="00E01EC7" w:rsidRPr="006A39DE" w:rsidTr="00E2756D">
        <w:trPr>
          <w:trHeight w:val="340"/>
        </w:trPr>
        <w:tc>
          <w:tcPr>
            <w:tcW w:w="1948" w:type="dxa"/>
            <w:vAlign w:val="center"/>
          </w:tcPr>
          <w:p w:rsidR="00E01EC7" w:rsidRPr="006A39DE" w:rsidRDefault="00E01EC7" w:rsidP="006A39DE">
            <w:pPr>
              <w:pStyle w:val="ListParagraph"/>
              <w:spacing w:after="0" w:line="240" w:lineRule="auto"/>
              <w:ind w:left="0"/>
              <w:rPr>
                <w:rFonts w:ascii="Arial" w:hAnsi="Arial" w:cs="Arial"/>
                <w:b/>
                <w:bCs/>
                <w:color w:val="000000"/>
              </w:rPr>
            </w:pPr>
            <w:proofErr w:type="spellStart"/>
            <w:r w:rsidRPr="006A39DE">
              <w:rPr>
                <w:rFonts w:ascii="Arial" w:hAnsi="Arial" w:cs="Arial"/>
                <w:b/>
                <w:bCs/>
                <w:color w:val="000000"/>
              </w:rPr>
              <w:t>Sampov</w:t>
            </w:r>
            <w:proofErr w:type="spellEnd"/>
            <w:r w:rsidRPr="006A39DE">
              <w:rPr>
                <w:rFonts w:ascii="Arial" w:hAnsi="Arial" w:cs="Arial"/>
                <w:b/>
                <w:bCs/>
                <w:color w:val="000000"/>
              </w:rPr>
              <w:t xml:space="preserve"> </w:t>
            </w:r>
            <w:proofErr w:type="spellStart"/>
            <w:r w:rsidRPr="006A39DE">
              <w:rPr>
                <w:rFonts w:ascii="Arial" w:hAnsi="Arial" w:cs="Arial"/>
                <w:b/>
                <w:bCs/>
                <w:color w:val="000000"/>
              </w:rPr>
              <w:t>Lun</w:t>
            </w:r>
            <w:proofErr w:type="spellEnd"/>
            <w:r w:rsidRPr="006A39DE">
              <w:rPr>
                <w:rFonts w:ascii="Arial" w:hAnsi="Arial" w:cs="Arial"/>
                <w:b/>
                <w:bCs/>
                <w:color w:val="000000"/>
              </w:rPr>
              <w:t xml:space="preserve"> (</w:t>
            </w:r>
            <w:proofErr w:type="spellStart"/>
            <w:r w:rsidRPr="006A39DE">
              <w:rPr>
                <w:rFonts w:ascii="Arial" w:hAnsi="Arial" w:cs="Arial"/>
                <w:b/>
                <w:bCs/>
                <w:color w:val="000000"/>
              </w:rPr>
              <w:t>Battambang</w:t>
            </w:r>
            <w:proofErr w:type="spellEnd"/>
            <w:r w:rsidRPr="006A39DE">
              <w:rPr>
                <w:rFonts w:ascii="Arial" w:hAnsi="Arial" w:cs="Arial"/>
                <w:b/>
                <w:bCs/>
                <w:color w:val="000000"/>
              </w:rPr>
              <w:t>)</w:t>
            </w:r>
          </w:p>
        </w:tc>
        <w:tc>
          <w:tcPr>
            <w:tcW w:w="2319"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December 26, 2011</w:t>
            </w:r>
          </w:p>
        </w:tc>
        <w:tc>
          <w:tcPr>
            <w:tcW w:w="1336"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45</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33</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78</w:t>
            </w:r>
          </w:p>
        </w:tc>
      </w:tr>
      <w:tr w:rsidR="00E01EC7" w:rsidRPr="006A39DE" w:rsidTr="00E2756D">
        <w:trPr>
          <w:trHeight w:val="340"/>
        </w:trPr>
        <w:tc>
          <w:tcPr>
            <w:tcW w:w="1948" w:type="dxa"/>
            <w:vAlign w:val="center"/>
          </w:tcPr>
          <w:p w:rsidR="00E01EC7" w:rsidRPr="006A39DE" w:rsidRDefault="00E01EC7" w:rsidP="006A39DE">
            <w:pPr>
              <w:pStyle w:val="ListParagraph"/>
              <w:spacing w:after="0" w:line="240" w:lineRule="auto"/>
              <w:ind w:left="0"/>
              <w:rPr>
                <w:rFonts w:ascii="Arial" w:hAnsi="Arial" w:cs="Arial"/>
                <w:b/>
                <w:bCs/>
                <w:color w:val="000000"/>
              </w:rPr>
            </w:pPr>
            <w:proofErr w:type="spellStart"/>
            <w:r w:rsidRPr="006A39DE">
              <w:rPr>
                <w:rFonts w:ascii="Arial" w:hAnsi="Arial" w:cs="Arial"/>
                <w:b/>
                <w:bCs/>
                <w:color w:val="000000"/>
              </w:rPr>
              <w:t>Pursat</w:t>
            </w:r>
            <w:proofErr w:type="spellEnd"/>
          </w:p>
        </w:tc>
        <w:tc>
          <w:tcPr>
            <w:tcW w:w="2319"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December 27, 2011</w:t>
            </w:r>
          </w:p>
        </w:tc>
        <w:tc>
          <w:tcPr>
            <w:tcW w:w="1336"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59</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10</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69</w:t>
            </w:r>
          </w:p>
        </w:tc>
      </w:tr>
      <w:tr w:rsidR="00E01EC7" w:rsidRPr="006A39DE" w:rsidTr="00E2756D">
        <w:trPr>
          <w:trHeight w:val="340"/>
        </w:trPr>
        <w:tc>
          <w:tcPr>
            <w:tcW w:w="1948" w:type="dxa"/>
            <w:vAlign w:val="center"/>
          </w:tcPr>
          <w:p w:rsidR="00E01EC7" w:rsidRPr="006A39DE" w:rsidRDefault="00E01EC7" w:rsidP="006A39DE">
            <w:pPr>
              <w:pStyle w:val="ListParagraph"/>
              <w:spacing w:after="0" w:line="240" w:lineRule="auto"/>
              <w:ind w:left="0"/>
              <w:rPr>
                <w:rFonts w:ascii="Arial" w:hAnsi="Arial" w:cs="Arial"/>
                <w:b/>
                <w:bCs/>
                <w:color w:val="000000"/>
              </w:rPr>
            </w:pPr>
            <w:proofErr w:type="spellStart"/>
            <w:r w:rsidRPr="006A39DE">
              <w:rPr>
                <w:rFonts w:ascii="Arial" w:hAnsi="Arial" w:cs="Arial"/>
                <w:b/>
                <w:bCs/>
                <w:color w:val="000000"/>
              </w:rPr>
              <w:t>Sihanoukville</w:t>
            </w:r>
            <w:proofErr w:type="spellEnd"/>
          </w:p>
        </w:tc>
        <w:tc>
          <w:tcPr>
            <w:tcW w:w="2319"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December 13, 2011</w:t>
            </w:r>
          </w:p>
        </w:tc>
        <w:tc>
          <w:tcPr>
            <w:tcW w:w="1336"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52</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17</w:t>
            </w:r>
          </w:p>
        </w:tc>
        <w:tc>
          <w:tcPr>
            <w:tcW w:w="1300" w:type="dxa"/>
            <w:vAlign w:val="center"/>
          </w:tcPr>
          <w:p w:rsidR="00E01EC7" w:rsidRPr="006A39DE" w:rsidRDefault="00E01EC7" w:rsidP="006A39DE">
            <w:pPr>
              <w:pStyle w:val="ListParagraph"/>
              <w:spacing w:after="0" w:line="240" w:lineRule="auto"/>
              <w:ind w:left="0"/>
              <w:rPr>
                <w:rFonts w:ascii="Arial" w:hAnsi="Arial" w:cs="Arial"/>
                <w:color w:val="000000"/>
              </w:rPr>
            </w:pPr>
            <w:r w:rsidRPr="006A39DE">
              <w:rPr>
                <w:rFonts w:ascii="Arial" w:hAnsi="Arial" w:cs="Arial"/>
                <w:color w:val="000000"/>
              </w:rPr>
              <w:t>69</w:t>
            </w:r>
          </w:p>
        </w:tc>
      </w:tr>
      <w:tr w:rsidR="00E01EC7" w:rsidRPr="006A39DE" w:rsidTr="00E2756D">
        <w:trPr>
          <w:trHeight w:val="340"/>
        </w:trPr>
        <w:tc>
          <w:tcPr>
            <w:tcW w:w="1948"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TOTAL</w:t>
            </w:r>
          </w:p>
        </w:tc>
        <w:tc>
          <w:tcPr>
            <w:tcW w:w="2319" w:type="dxa"/>
            <w:shd w:val="clear" w:color="auto" w:fill="00B0F0"/>
            <w:vAlign w:val="center"/>
          </w:tcPr>
          <w:p w:rsidR="00E01EC7" w:rsidRPr="006A39DE" w:rsidRDefault="00E01EC7" w:rsidP="006A39DE">
            <w:pPr>
              <w:pStyle w:val="ListParagraph"/>
              <w:spacing w:after="0" w:line="240" w:lineRule="auto"/>
              <w:ind w:left="0"/>
              <w:rPr>
                <w:rFonts w:ascii="Arial" w:hAnsi="Arial" w:cs="Arial"/>
                <w:color w:val="FFFFFF"/>
              </w:rPr>
            </w:pPr>
          </w:p>
        </w:tc>
        <w:tc>
          <w:tcPr>
            <w:tcW w:w="1336"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186</w:t>
            </w:r>
          </w:p>
        </w:tc>
        <w:tc>
          <w:tcPr>
            <w:tcW w:w="130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76</w:t>
            </w:r>
          </w:p>
        </w:tc>
        <w:tc>
          <w:tcPr>
            <w:tcW w:w="130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262</w:t>
            </w:r>
          </w:p>
        </w:tc>
      </w:tr>
    </w:tbl>
    <w:p w:rsidR="00E01EC7" w:rsidRPr="006A39DE" w:rsidRDefault="00E01EC7" w:rsidP="006A39DE">
      <w:pPr>
        <w:pStyle w:val="ListParagraph"/>
        <w:spacing w:after="0" w:line="240" w:lineRule="auto"/>
        <w:ind w:left="1440"/>
        <w:rPr>
          <w:rFonts w:ascii="Arial" w:hAnsi="Arial" w:cs="Arial"/>
          <w:color w:val="000000"/>
        </w:rPr>
      </w:pPr>
    </w:p>
    <w:p w:rsidR="00E01EC7" w:rsidRPr="00E2756D" w:rsidRDefault="00E01EC7" w:rsidP="00E2756D">
      <w:pPr>
        <w:spacing w:after="0" w:line="240" w:lineRule="auto"/>
        <w:outlineLvl w:val="1"/>
        <w:rPr>
          <w:rFonts w:ascii="Arial" w:hAnsi="Arial" w:cs="Arial"/>
          <w:b/>
          <w:bCs/>
          <w:color w:val="00B0F0"/>
        </w:rPr>
      </w:pPr>
      <w:r w:rsidRPr="00E2756D">
        <w:rPr>
          <w:rFonts w:ascii="Arial" w:hAnsi="Arial" w:cs="Arial"/>
          <w:b/>
          <w:bCs/>
          <w:color w:val="00B0F0"/>
        </w:rPr>
        <w:t xml:space="preserve">Voucher distribution </w:t>
      </w:r>
    </w:p>
    <w:p w:rsidR="00E01EC7" w:rsidRPr="006A39DE" w:rsidRDefault="00E01EC7" w:rsidP="00E2756D">
      <w:pPr>
        <w:spacing w:after="0" w:line="240" w:lineRule="auto"/>
        <w:rPr>
          <w:rFonts w:ascii="Arial" w:hAnsi="Arial" w:cs="Arial"/>
        </w:rPr>
      </w:pPr>
      <w:r w:rsidRPr="006A39DE">
        <w:rPr>
          <w:rFonts w:ascii="Arial" w:hAnsi="Arial" w:cs="Arial"/>
          <w:color w:val="000000"/>
        </w:rPr>
        <w:t xml:space="preserve">Vouchers are distributed by the various community mobilizers and educators outlined in Component 4 and above.  Vouchers are not restricted to ID-poor but are mass distributed in underserved populations defined as those populations that have low access and uptake of family planning services.  </w:t>
      </w:r>
      <w:r w:rsidRPr="006A39DE">
        <w:rPr>
          <w:rFonts w:ascii="Arial" w:hAnsi="Arial" w:cs="Arial"/>
        </w:rPr>
        <w:t>Over the reporting period 10,850 Family planning vouchers were distributed to a range of different community based distributors for distribution (</w:t>
      </w:r>
      <w:proofErr w:type="spellStart"/>
      <w:r w:rsidRPr="006A39DE">
        <w:rPr>
          <w:rFonts w:ascii="Arial" w:hAnsi="Arial" w:cs="Arial"/>
        </w:rPr>
        <w:t>eg</w:t>
      </w:r>
      <w:proofErr w:type="spellEnd"/>
      <w:r w:rsidRPr="006A39DE">
        <w:rPr>
          <w:rFonts w:ascii="Arial" w:hAnsi="Arial" w:cs="Arial"/>
        </w:rPr>
        <w:t>.</w:t>
      </w:r>
      <w:r w:rsidRPr="006A39DE">
        <w:rPr>
          <w:noProof/>
        </w:rPr>
        <w:t xml:space="preserve"> </w:t>
      </w:r>
      <w:r w:rsidRPr="006A39DE">
        <w:rPr>
          <w:rFonts w:ascii="Arial" w:hAnsi="Arial" w:cs="Arial"/>
        </w:rPr>
        <w:t xml:space="preserve"> village volunteers, commune council members, women representatives, health center outreach workers, health promotion workers, community based organizations, community leaders, and other community representatives). </w:t>
      </w:r>
    </w:p>
    <w:p w:rsidR="00E2756D" w:rsidRDefault="00E2756D" w:rsidP="00E2756D">
      <w:pPr>
        <w:spacing w:after="0" w:line="240" w:lineRule="auto"/>
        <w:outlineLvl w:val="1"/>
        <w:rPr>
          <w:rFonts w:ascii="Arial" w:hAnsi="Arial" w:cs="Arial"/>
          <w:b/>
          <w:bCs/>
          <w:color w:val="00B0F0"/>
        </w:rPr>
      </w:pPr>
      <w:bookmarkStart w:id="11" w:name="_Toc289352719"/>
      <w:bookmarkStart w:id="12" w:name="_Toc313267807"/>
    </w:p>
    <w:p w:rsidR="00E01EC7" w:rsidRPr="00E2756D" w:rsidRDefault="00E01EC7" w:rsidP="00E2756D">
      <w:pPr>
        <w:spacing w:after="0" w:line="240" w:lineRule="auto"/>
        <w:outlineLvl w:val="1"/>
        <w:rPr>
          <w:rFonts w:ascii="Arial" w:hAnsi="Arial" w:cs="Arial"/>
          <w:b/>
          <w:bCs/>
          <w:color w:val="00B0F0"/>
        </w:rPr>
      </w:pPr>
      <w:r w:rsidRPr="00E2756D">
        <w:rPr>
          <w:rFonts w:ascii="Arial" w:hAnsi="Arial" w:cs="Arial"/>
          <w:b/>
          <w:bCs/>
          <w:color w:val="00B0F0"/>
        </w:rPr>
        <w:t>Implement Performance-based outputs based assistance (OBA)</w:t>
      </w:r>
      <w:bookmarkEnd w:id="11"/>
      <w:bookmarkEnd w:id="12"/>
      <w:r w:rsidRPr="00E2756D">
        <w:rPr>
          <w:rFonts w:ascii="Arial" w:hAnsi="Arial" w:cs="Arial"/>
          <w:b/>
          <w:bCs/>
          <w:color w:val="00B0F0"/>
        </w:rPr>
        <w:t xml:space="preserve"> </w:t>
      </w:r>
    </w:p>
    <w:p w:rsidR="00E01EC7" w:rsidRDefault="00E01EC7" w:rsidP="00E2756D">
      <w:pPr>
        <w:spacing w:after="0" w:line="240" w:lineRule="auto"/>
        <w:rPr>
          <w:rFonts w:ascii="Arial" w:hAnsi="Arial" w:cs="Arial"/>
        </w:rPr>
      </w:pPr>
      <w:r w:rsidRPr="006A39DE">
        <w:rPr>
          <w:rFonts w:ascii="Arial" w:hAnsi="Arial" w:cs="Arial"/>
        </w:rPr>
        <w:t xml:space="preserve">On the supply side, the family planning voucher outputs-based-assistance system was set up in all participating health facilities through a memorandum of agreement and associated reporting systems between MSIC and the Provincial Health Department. This involves providing the user-fee to the facility Director who ensures that the voucher client receives a free family planning service.  The project team routinely visited participating facilities to monitor performance, conduct spot checks for potential fraud, collect reports, and make payments based on performance.   According to monitoring visits of clients and checks of client records, data received was mostly valid and accurate.  Any errors identified have been addressed with the relevant facilities.  The flow chart below summarizes the voucher protocol.  </w:t>
      </w:r>
    </w:p>
    <w:p w:rsidR="00E2756D" w:rsidRPr="006A39DE" w:rsidRDefault="00E2756D" w:rsidP="00E2756D">
      <w:pPr>
        <w:spacing w:after="0" w:line="240" w:lineRule="auto"/>
        <w:rPr>
          <w:rFonts w:ascii="Arial" w:hAnsi="Arial" w:cs="Arial"/>
        </w:rPr>
      </w:pPr>
    </w:p>
    <w:p w:rsidR="00E01EC7" w:rsidRPr="006A39DE" w:rsidRDefault="0083336E" w:rsidP="006A39DE">
      <w:pPr>
        <w:spacing w:after="0" w:line="240" w:lineRule="auto"/>
        <w:ind w:left="354"/>
        <w:rPr>
          <w:rFonts w:ascii="Arial" w:hAnsi="Arial" w:cs="Arial"/>
        </w:rPr>
      </w:pPr>
      <w:r w:rsidRPr="006A39DE">
        <w:rPr>
          <w:rFonts w:ascii="Arial" w:hAnsi="Arial" w:cs="Arial"/>
          <w:noProof/>
          <w:lang w:val="en-AU" w:eastAsia="en-AU"/>
        </w:rPr>
        <w:drawing>
          <wp:inline distT="0" distB="0" distL="0" distR="0">
            <wp:extent cx="5248275" cy="27051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48275" cy="2705100"/>
                    </a:xfrm>
                    <a:prstGeom prst="rect">
                      <a:avLst/>
                    </a:prstGeom>
                    <a:noFill/>
                    <a:ln w="9525">
                      <a:noFill/>
                      <a:miter lim="800000"/>
                      <a:headEnd/>
                      <a:tailEnd/>
                    </a:ln>
                  </pic:spPr>
                </pic:pic>
              </a:graphicData>
            </a:graphic>
          </wp:inline>
        </w:drawing>
      </w:r>
    </w:p>
    <w:p w:rsidR="00E01EC7" w:rsidRPr="006A39DE" w:rsidRDefault="00E01EC7" w:rsidP="00E2756D">
      <w:pPr>
        <w:spacing w:after="0" w:line="240" w:lineRule="auto"/>
        <w:rPr>
          <w:rFonts w:ascii="Arial" w:hAnsi="Arial" w:cs="Arial"/>
        </w:rPr>
      </w:pPr>
      <w:r w:rsidRPr="006A39DE">
        <w:rPr>
          <w:rFonts w:ascii="Arial" w:hAnsi="Arial" w:cs="Arial"/>
        </w:rPr>
        <w:t xml:space="preserve">Over the reporting period 10,850 vouchers were disseminated to voucher distributors and from April to December 2011, there were 1,170 voucher services redeemed comprising 1,170 IUD services provided at partner health facilities. Most of these took place in the FP voucher Provinces of </w:t>
      </w:r>
      <w:proofErr w:type="spellStart"/>
      <w:r w:rsidRPr="006A39DE">
        <w:rPr>
          <w:rFonts w:ascii="Arial" w:hAnsi="Arial" w:cs="Arial"/>
        </w:rPr>
        <w:t>Koh</w:t>
      </w:r>
      <w:proofErr w:type="spellEnd"/>
      <w:r w:rsidRPr="006A39DE">
        <w:rPr>
          <w:rFonts w:ascii="Arial" w:hAnsi="Arial" w:cs="Arial"/>
        </w:rPr>
        <w:t xml:space="preserve"> Kong and </w:t>
      </w:r>
      <w:proofErr w:type="spellStart"/>
      <w:r w:rsidRPr="006A39DE">
        <w:rPr>
          <w:rFonts w:ascii="Arial" w:hAnsi="Arial" w:cs="Arial"/>
        </w:rPr>
        <w:t>Svay</w:t>
      </w:r>
      <w:proofErr w:type="spellEnd"/>
      <w:r w:rsidRPr="006A39DE">
        <w:rPr>
          <w:rFonts w:ascii="Arial" w:hAnsi="Arial" w:cs="Arial"/>
        </w:rPr>
        <w:t xml:space="preserve"> </w:t>
      </w:r>
      <w:proofErr w:type="spellStart"/>
      <w:r w:rsidRPr="006A39DE">
        <w:rPr>
          <w:rFonts w:ascii="Arial" w:hAnsi="Arial" w:cs="Arial"/>
        </w:rPr>
        <w:t>Rieng</w:t>
      </w:r>
      <w:proofErr w:type="spellEnd"/>
      <w:r w:rsidRPr="006A39DE">
        <w:rPr>
          <w:rFonts w:ascii="Arial" w:hAnsi="Arial" w:cs="Arial"/>
        </w:rPr>
        <w:t xml:space="preserve">, but there were some also provided in new Project Provinces who started disseminating vouchers in late 2011.  Refer to Table 14 below for number of IUD </w:t>
      </w:r>
      <w:proofErr w:type="spellStart"/>
      <w:r w:rsidRPr="006A39DE">
        <w:rPr>
          <w:rFonts w:ascii="Arial" w:hAnsi="Arial" w:cs="Arial"/>
        </w:rPr>
        <w:t>servoces</w:t>
      </w:r>
      <w:proofErr w:type="spellEnd"/>
      <w:r w:rsidRPr="006A39DE">
        <w:rPr>
          <w:rFonts w:ascii="Arial" w:hAnsi="Arial" w:cs="Arial"/>
        </w:rPr>
        <w:t xml:space="preserve"> by province.  It should be noted that based on MSIC global experience, vouchers can be redeemed as late as 6-9 months after distribution, so the results indicated here are not the full picture of voucher redemption to date and it is likely that vouchers distributed up until 31 December will continue to be redeemed over the next 6-9 months.  </w:t>
      </w:r>
    </w:p>
    <w:p w:rsidR="00E2756D" w:rsidRDefault="00E2756D" w:rsidP="00E2756D">
      <w:pPr>
        <w:spacing w:after="0" w:line="240" w:lineRule="auto"/>
        <w:rPr>
          <w:rFonts w:ascii="Arial" w:hAnsi="Arial" w:cs="Arial"/>
          <w:b/>
          <w:bCs/>
          <w:color w:val="00B0F0"/>
        </w:rPr>
      </w:pPr>
    </w:p>
    <w:p w:rsidR="00E01EC7" w:rsidRPr="006A39DE" w:rsidRDefault="00E01EC7" w:rsidP="00D23764">
      <w:pPr>
        <w:spacing w:after="120" w:line="240" w:lineRule="auto"/>
        <w:rPr>
          <w:rFonts w:ascii="Arial" w:hAnsi="Arial" w:cs="Arial"/>
          <w:b/>
          <w:bCs/>
          <w:color w:val="00B0F0"/>
        </w:rPr>
      </w:pPr>
      <w:r w:rsidRPr="006A39DE">
        <w:rPr>
          <w:rFonts w:ascii="Arial" w:hAnsi="Arial" w:cs="Arial"/>
          <w:b/>
          <w:bCs/>
          <w:color w:val="00B0F0"/>
        </w:rPr>
        <w:t>Table 14: Number of IUD insertion under RMMP in each province</w:t>
      </w: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44"/>
        <w:gridCol w:w="1966"/>
        <w:gridCol w:w="2410"/>
        <w:gridCol w:w="1701"/>
      </w:tblGrid>
      <w:tr w:rsidR="00D930F7" w:rsidRPr="006A39DE" w:rsidTr="00E2756D">
        <w:trPr>
          <w:trHeight w:val="340"/>
        </w:trPr>
        <w:tc>
          <w:tcPr>
            <w:tcW w:w="2144" w:type="dxa"/>
            <w:shd w:val="clear" w:color="auto" w:fill="00B0F0"/>
            <w:vAlign w:val="center"/>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Province</w:t>
            </w:r>
          </w:p>
        </w:tc>
        <w:tc>
          <w:tcPr>
            <w:tcW w:w="1966" w:type="dxa"/>
            <w:shd w:val="clear" w:color="auto" w:fill="00B0F0"/>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 of vouchers distributed</w:t>
            </w:r>
          </w:p>
        </w:tc>
        <w:tc>
          <w:tcPr>
            <w:tcW w:w="2410" w:type="dxa"/>
            <w:shd w:val="clear" w:color="auto" w:fill="00B0F0"/>
            <w:vAlign w:val="center"/>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IUD insertion from April-December 2011</w:t>
            </w:r>
          </w:p>
        </w:tc>
        <w:tc>
          <w:tcPr>
            <w:tcW w:w="1701" w:type="dxa"/>
            <w:shd w:val="clear" w:color="auto" w:fill="00B0F0"/>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 vouchers redeemed</w:t>
            </w:r>
          </w:p>
        </w:tc>
      </w:tr>
      <w:tr w:rsidR="00D930F7" w:rsidRPr="006A39DE" w:rsidTr="00E2756D">
        <w:trPr>
          <w:trHeight w:val="340"/>
        </w:trPr>
        <w:tc>
          <w:tcPr>
            <w:tcW w:w="2144" w:type="dxa"/>
            <w:vAlign w:val="center"/>
          </w:tcPr>
          <w:p w:rsidR="00D930F7" w:rsidRPr="006A39DE" w:rsidRDefault="00D930F7" w:rsidP="006A39DE">
            <w:pPr>
              <w:spacing w:after="0" w:line="240" w:lineRule="auto"/>
              <w:rPr>
                <w:rFonts w:ascii="Arial" w:hAnsi="Arial" w:cs="Arial"/>
              </w:rPr>
            </w:pPr>
            <w:proofErr w:type="spellStart"/>
            <w:r w:rsidRPr="006A39DE">
              <w:rPr>
                <w:rFonts w:ascii="Arial" w:hAnsi="Arial" w:cs="Arial"/>
              </w:rPr>
              <w:t>Pursat</w:t>
            </w:r>
            <w:proofErr w:type="spellEnd"/>
          </w:p>
        </w:tc>
        <w:tc>
          <w:tcPr>
            <w:tcW w:w="1966" w:type="dxa"/>
          </w:tcPr>
          <w:p w:rsidR="00D930F7" w:rsidRPr="006A39DE" w:rsidRDefault="00D930F7" w:rsidP="006A39DE">
            <w:pPr>
              <w:spacing w:after="0" w:line="240" w:lineRule="auto"/>
              <w:rPr>
                <w:rFonts w:ascii="Arial" w:hAnsi="Arial" w:cs="Arial"/>
              </w:rPr>
            </w:pPr>
            <w:r w:rsidRPr="006A39DE">
              <w:rPr>
                <w:rFonts w:ascii="Arial" w:hAnsi="Arial" w:cs="Arial"/>
              </w:rPr>
              <w:t>300</w:t>
            </w:r>
          </w:p>
        </w:tc>
        <w:tc>
          <w:tcPr>
            <w:tcW w:w="2410" w:type="dxa"/>
            <w:vAlign w:val="center"/>
          </w:tcPr>
          <w:p w:rsidR="00D930F7" w:rsidRPr="006A39DE" w:rsidRDefault="00D930F7" w:rsidP="006A39DE">
            <w:pPr>
              <w:spacing w:after="0" w:line="240" w:lineRule="auto"/>
              <w:rPr>
                <w:rFonts w:ascii="Arial" w:hAnsi="Arial" w:cs="Arial"/>
              </w:rPr>
            </w:pPr>
            <w:r w:rsidRPr="006A39DE">
              <w:rPr>
                <w:rFonts w:ascii="Arial" w:hAnsi="Arial" w:cs="Arial"/>
              </w:rPr>
              <w:t>28</w:t>
            </w:r>
          </w:p>
        </w:tc>
        <w:tc>
          <w:tcPr>
            <w:tcW w:w="1701" w:type="dxa"/>
          </w:tcPr>
          <w:p w:rsidR="00D930F7" w:rsidRPr="006A39DE" w:rsidRDefault="00D930F7" w:rsidP="006A39DE">
            <w:pPr>
              <w:spacing w:after="0" w:line="240" w:lineRule="auto"/>
              <w:rPr>
                <w:rFonts w:ascii="Arial" w:hAnsi="Arial" w:cs="Arial"/>
              </w:rPr>
            </w:pPr>
            <w:r w:rsidRPr="006A39DE">
              <w:rPr>
                <w:rFonts w:ascii="Arial" w:hAnsi="Arial" w:cs="Arial"/>
              </w:rPr>
              <w:t>9.3%</w:t>
            </w:r>
          </w:p>
        </w:tc>
      </w:tr>
      <w:tr w:rsidR="00D930F7" w:rsidRPr="006A39DE" w:rsidTr="00E2756D">
        <w:trPr>
          <w:trHeight w:val="340"/>
        </w:trPr>
        <w:tc>
          <w:tcPr>
            <w:tcW w:w="2144" w:type="dxa"/>
            <w:vAlign w:val="center"/>
          </w:tcPr>
          <w:p w:rsidR="00D930F7" w:rsidRPr="006A39DE" w:rsidRDefault="00D930F7" w:rsidP="006A39DE">
            <w:pPr>
              <w:spacing w:after="0" w:line="240" w:lineRule="auto"/>
              <w:rPr>
                <w:rFonts w:ascii="Arial" w:hAnsi="Arial" w:cs="Arial"/>
              </w:rPr>
            </w:pPr>
            <w:proofErr w:type="spellStart"/>
            <w:r w:rsidRPr="006A39DE">
              <w:rPr>
                <w:rFonts w:ascii="Arial" w:hAnsi="Arial" w:cs="Arial"/>
              </w:rPr>
              <w:t>Battambang</w:t>
            </w:r>
            <w:proofErr w:type="spellEnd"/>
          </w:p>
        </w:tc>
        <w:tc>
          <w:tcPr>
            <w:tcW w:w="1966" w:type="dxa"/>
          </w:tcPr>
          <w:p w:rsidR="00D930F7" w:rsidRPr="006A39DE" w:rsidRDefault="00D930F7" w:rsidP="006A39DE">
            <w:pPr>
              <w:spacing w:after="0" w:line="240" w:lineRule="auto"/>
              <w:rPr>
                <w:rFonts w:ascii="Arial" w:hAnsi="Arial" w:cs="Arial"/>
              </w:rPr>
            </w:pPr>
            <w:r w:rsidRPr="006A39DE">
              <w:rPr>
                <w:rFonts w:ascii="Arial" w:hAnsi="Arial" w:cs="Arial"/>
              </w:rPr>
              <w:t>250</w:t>
            </w:r>
          </w:p>
        </w:tc>
        <w:tc>
          <w:tcPr>
            <w:tcW w:w="2410" w:type="dxa"/>
            <w:vAlign w:val="center"/>
          </w:tcPr>
          <w:p w:rsidR="00D930F7" w:rsidRPr="006A39DE" w:rsidRDefault="00D930F7" w:rsidP="006A39DE">
            <w:pPr>
              <w:spacing w:after="0" w:line="240" w:lineRule="auto"/>
              <w:rPr>
                <w:rFonts w:ascii="Arial" w:hAnsi="Arial" w:cs="Arial"/>
              </w:rPr>
            </w:pPr>
            <w:r w:rsidRPr="006A39DE">
              <w:rPr>
                <w:rFonts w:ascii="Arial" w:hAnsi="Arial" w:cs="Arial"/>
              </w:rPr>
              <w:t>22</w:t>
            </w:r>
          </w:p>
        </w:tc>
        <w:tc>
          <w:tcPr>
            <w:tcW w:w="1701" w:type="dxa"/>
          </w:tcPr>
          <w:p w:rsidR="00D930F7" w:rsidRPr="006A39DE" w:rsidRDefault="00D930F7" w:rsidP="006A39DE">
            <w:pPr>
              <w:spacing w:after="0" w:line="240" w:lineRule="auto"/>
              <w:rPr>
                <w:rFonts w:ascii="Arial" w:hAnsi="Arial" w:cs="Arial"/>
              </w:rPr>
            </w:pPr>
            <w:r w:rsidRPr="006A39DE">
              <w:rPr>
                <w:rFonts w:ascii="Arial" w:hAnsi="Arial" w:cs="Arial"/>
              </w:rPr>
              <w:t>8.8%</w:t>
            </w:r>
          </w:p>
        </w:tc>
      </w:tr>
      <w:tr w:rsidR="00D930F7" w:rsidRPr="006A39DE" w:rsidTr="00E2756D">
        <w:trPr>
          <w:trHeight w:val="340"/>
        </w:trPr>
        <w:tc>
          <w:tcPr>
            <w:tcW w:w="2144" w:type="dxa"/>
            <w:vAlign w:val="center"/>
          </w:tcPr>
          <w:p w:rsidR="00D930F7" w:rsidRPr="006A39DE" w:rsidRDefault="00D930F7" w:rsidP="006A39DE">
            <w:pPr>
              <w:spacing w:after="0" w:line="240" w:lineRule="auto"/>
              <w:rPr>
                <w:rFonts w:ascii="Arial" w:hAnsi="Arial" w:cs="Arial"/>
              </w:rPr>
            </w:pPr>
            <w:proofErr w:type="spellStart"/>
            <w:r w:rsidRPr="006A39DE">
              <w:rPr>
                <w:rFonts w:ascii="Arial" w:hAnsi="Arial" w:cs="Arial"/>
              </w:rPr>
              <w:t>Sihanoukville</w:t>
            </w:r>
            <w:proofErr w:type="spellEnd"/>
          </w:p>
        </w:tc>
        <w:tc>
          <w:tcPr>
            <w:tcW w:w="1966" w:type="dxa"/>
          </w:tcPr>
          <w:p w:rsidR="00D930F7" w:rsidRPr="006A39DE" w:rsidRDefault="00D930F7" w:rsidP="006A39DE">
            <w:pPr>
              <w:spacing w:after="0" w:line="240" w:lineRule="auto"/>
              <w:rPr>
                <w:rFonts w:ascii="Arial" w:hAnsi="Arial" w:cs="Arial"/>
              </w:rPr>
            </w:pPr>
            <w:r w:rsidRPr="006A39DE">
              <w:rPr>
                <w:rFonts w:ascii="Arial" w:hAnsi="Arial" w:cs="Arial"/>
              </w:rPr>
              <w:t>120</w:t>
            </w:r>
          </w:p>
        </w:tc>
        <w:tc>
          <w:tcPr>
            <w:tcW w:w="2410" w:type="dxa"/>
            <w:vAlign w:val="center"/>
          </w:tcPr>
          <w:p w:rsidR="00D930F7" w:rsidRPr="006A39DE" w:rsidRDefault="00D930F7" w:rsidP="006A39DE">
            <w:pPr>
              <w:spacing w:after="0" w:line="240" w:lineRule="auto"/>
              <w:rPr>
                <w:rFonts w:ascii="Arial" w:hAnsi="Arial" w:cs="Arial"/>
              </w:rPr>
            </w:pPr>
            <w:r w:rsidRPr="006A39DE">
              <w:rPr>
                <w:rFonts w:ascii="Arial" w:hAnsi="Arial" w:cs="Arial"/>
              </w:rPr>
              <w:t>13</w:t>
            </w:r>
          </w:p>
        </w:tc>
        <w:tc>
          <w:tcPr>
            <w:tcW w:w="1701" w:type="dxa"/>
          </w:tcPr>
          <w:p w:rsidR="00D930F7" w:rsidRPr="006A39DE" w:rsidRDefault="00D930F7" w:rsidP="006A39DE">
            <w:pPr>
              <w:spacing w:after="0" w:line="240" w:lineRule="auto"/>
              <w:rPr>
                <w:rFonts w:ascii="Arial" w:hAnsi="Arial" w:cs="Arial"/>
              </w:rPr>
            </w:pPr>
            <w:r w:rsidRPr="006A39DE">
              <w:rPr>
                <w:rFonts w:ascii="Arial" w:hAnsi="Arial" w:cs="Arial"/>
              </w:rPr>
              <w:t>10.8%</w:t>
            </w:r>
          </w:p>
        </w:tc>
      </w:tr>
      <w:tr w:rsidR="00D930F7" w:rsidRPr="006A39DE" w:rsidTr="00E2756D">
        <w:trPr>
          <w:trHeight w:val="340"/>
        </w:trPr>
        <w:tc>
          <w:tcPr>
            <w:tcW w:w="2144" w:type="dxa"/>
            <w:vAlign w:val="center"/>
          </w:tcPr>
          <w:p w:rsidR="00D930F7" w:rsidRPr="006A39DE" w:rsidRDefault="00D930F7" w:rsidP="006A39DE">
            <w:pPr>
              <w:spacing w:after="0" w:line="240" w:lineRule="auto"/>
              <w:rPr>
                <w:rFonts w:ascii="Arial" w:hAnsi="Arial" w:cs="Arial"/>
              </w:rPr>
            </w:pPr>
            <w:proofErr w:type="spellStart"/>
            <w:r w:rsidRPr="006A39DE">
              <w:rPr>
                <w:rFonts w:ascii="Arial" w:hAnsi="Arial" w:cs="Arial"/>
              </w:rPr>
              <w:t>Koh</w:t>
            </w:r>
            <w:proofErr w:type="spellEnd"/>
            <w:r w:rsidRPr="006A39DE">
              <w:rPr>
                <w:rFonts w:ascii="Arial" w:hAnsi="Arial" w:cs="Arial"/>
              </w:rPr>
              <w:t xml:space="preserve"> Kong</w:t>
            </w:r>
          </w:p>
        </w:tc>
        <w:tc>
          <w:tcPr>
            <w:tcW w:w="1966" w:type="dxa"/>
          </w:tcPr>
          <w:p w:rsidR="00D930F7" w:rsidRPr="006A39DE" w:rsidRDefault="00D930F7" w:rsidP="006A39DE">
            <w:pPr>
              <w:spacing w:after="0" w:line="240" w:lineRule="auto"/>
              <w:rPr>
                <w:rFonts w:ascii="Arial" w:hAnsi="Arial" w:cs="Arial"/>
              </w:rPr>
            </w:pPr>
            <w:r w:rsidRPr="006A39DE">
              <w:rPr>
                <w:rFonts w:ascii="Arial" w:hAnsi="Arial" w:cs="Arial"/>
              </w:rPr>
              <w:t>4780</w:t>
            </w:r>
          </w:p>
        </w:tc>
        <w:tc>
          <w:tcPr>
            <w:tcW w:w="2410" w:type="dxa"/>
            <w:vAlign w:val="center"/>
          </w:tcPr>
          <w:p w:rsidR="00D930F7" w:rsidRPr="006A39DE" w:rsidRDefault="00D930F7" w:rsidP="006A39DE">
            <w:pPr>
              <w:spacing w:after="0" w:line="240" w:lineRule="auto"/>
              <w:rPr>
                <w:rFonts w:ascii="Arial" w:hAnsi="Arial" w:cs="Arial"/>
              </w:rPr>
            </w:pPr>
            <w:r w:rsidRPr="006A39DE">
              <w:rPr>
                <w:rFonts w:ascii="Arial" w:hAnsi="Arial" w:cs="Arial"/>
              </w:rPr>
              <w:t>248</w:t>
            </w:r>
          </w:p>
        </w:tc>
        <w:tc>
          <w:tcPr>
            <w:tcW w:w="1701" w:type="dxa"/>
          </w:tcPr>
          <w:p w:rsidR="00D930F7" w:rsidRPr="006A39DE" w:rsidRDefault="00D930F7" w:rsidP="006A39DE">
            <w:pPr>
              <w:spacing w:after="0" w:line="240" w:lineRule="auto"/>
              <w:rPr>
                <w:rFonts w:ascii="Arial" w:hAnsi="Arial" w:cs="Arial"/>
              </w:rPr>
            </w:pPr>
            <w:r w:rsidRPr="006A39DE">
              <w:rPr>
                <w:rFonts w:ascii="Arial" w:hAnsi="Arial" w:cs="Arial"/>
              </w:rPr>
              <w:t>5.2%</w:t>
            </w:r>
          </w:p>
        </w:tc>
      </w:tr>
      <w:tr w:rsidR="00D930F7" w:rsidRPr="006A39DE" w:rsidTr="00E2756D">
        <w:trPr>
          <w:trHeight w:val="340"/>
        </w:trPr>
        <w:tc>
          <w:tcPr>
            <w:tcW w:w="2144" w:type="dxa"/>
            <w:vAlign w:val="center"/>
          </w:tcPr>
          <w:p w:rsidR="00D930F7" w:rsidRPr="006A39DE" w:rsidRDefault="00D930F7" w:rsidP="006A39DE">
            <w:pPr>
              <w:spacing w:after="0" w:line="240" w:lineRule="auto"/>
              <w:rPr>
                <w:rFonts w:ascii="Arial" w:hAnsi="Arial" w:cs="Arial"/>
              </w:rPr>
            </w:pPr>
            <w:proofErr w:type="spellStart"/>
            <w:r w:rsidRPr="006A39DE">
              <w:rPr>
                <w:rFonts w:ascii="Arial" w:hAnsi="Arial" w:cs="Arial"/>
              </w:rPr>
              <w:t>Svay</w:t>
            </w:r>
            <w:proofErr w:type="spellEnd"/>
            <w:r w:rsidRPr="006A39DE">
              <w:rPr>
                <w:rFonts w:ascii="Arial" w:hAnsi="Arial" w:cs="Arial"/>
              </w:rPr>
              <w:t xml:space="preserve"> </w:t>
            </w:r>
            <w:proofErr w:type="spellStart"/>
            <w:r w:rsidRPr="006A39DE">
              <w:rPr>
                <w:rFonts w:ascii="Arial" w:hAnsi="Arial" w:cs="Arial"/>
              </w:rPr>
              <w:t>Rieng</w:t>
            </w:r>
            <w:proofErr w:type="spellEnd"/>
          </w:p>
        </w:tc>
        <w:tc>
          <w:tcPr>
            <w:tcW w:w="1966" w:type="dxa"/>
          </w:tcPr>
          <w:p w:rsidR="00D930F7" w:rsidRPr="006A39DE" w:rsidRDefault="00D930F7" w:rsidP="006A39DE">
            <w:pPr>
              <w:spacing w:after="0" w:line="240" w:lineRule="auto"/>
              <w:rPr>
                <w:rFonts w:ascii="Arial" w:hAnsi="Arial" w:cs="Arial"/>
              </w:rPr>
            </w:pPr>
            <w:r w:rsidRPr="006A39DE">
              <w:rPr>
                <w:rFonts w:ascii="Arial" w:hAnsi="Arial" w:cs="Arial"/>
              </w:rPr>
              <w:t>5400</w:t>
            </w:r>
          </w:p>
        </w:tc>
        <w:tc>
          <w:tcPr>
            <w:tcW w:w="2410" w:type="dxa"/>
            <w:vAlign w:val="center"/>
          </w:tcPr>
          <w:p w:rsidR="00D930F7" w:rsidRPr="006A39DE" w:rsidRDefault="00D930F7" w:rsidP="006A39DE">
            <w:pPr>
              <w:spacing w:after="0" w:line="240" w:lineRule="auto"/>
              <w:rPr>
                <w:rFonts w:ascii="Arial" w:hAnsi="Arial" w:cs="Arial"/>
              </w:rPr>
            </w:pPr>
            <w:r w:rsidRPr="006A39DE">
              <w:rPr>
                <w:rFonts w:ascii="Arial" w:hAnsi="Arial" w:cs="Arial"/>
              </w:rPr>
              <w:t>859</w:t>
            </w:r>
          </w:p>
        </w:tc>
        <w:tc>
          <w:tcPr>
            <w:tcW w:w="1701" w:type="dxa"/>
          </w:tcPr>
          <w:p w:rsidR="00D930F7" w:rsidRPr="006A39DE" w:rsidRDefault="00D930F7" w:rsidP="006A39DE">
            <w:pPr>
              <w:spacing w:after="0" w:line="240" w:lineRule="auto"/>
              <w:rPr>
                <w:rFonts w:ascii="Arial" w:hAnsi="Arial" w:cs="Arial"/>
              </w:rPr>
            </w:pPr>
            <w:r w:rsidRPr="006A39DE">
              <w:rPr>
                <w:rFonts w:ascii="Arial" w:hAnsi="Arial" w:cs="Arial"/>
              </w:rPr>
              <w:t>15.9%</w:t>
            </w:r>
          </w:p>
        </w:tc>
      </w:tr>
      <w:tr w:rsidR="00D930F7" w:rsidRPr="006A39DE" w:rsidTr="00E2756D">
        <w:trPr>
          <w:trHeight w:val="340"/>
        </w:trPr>
        <w:tc>
          <w:tcPr>
            <w:tcW w:w="2144" w:type="dxa"/>
            <w:shd w:val="clear" w:color="auto" w:fill="00B0F0"/>
            <w:vAlign w:val="center"/>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TOTAL</w:t>
            </w:r>
          </w:p>
        </w:tc>
        <w:tc>
          <w:tcPr>
            <w:tcW w:w="1966" w:type="dxa"/>
            <w:shd w:val="clear" w:color="auto" w:fill="00B0F0"/>
            <w:vAlign w:val="center"/>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10850</w:t>
            </w:r>
          </w:p>
        </w:tc>
        <w:tc>
          <w:tcPr>
            <w:tcW w:w="2410" w:type="dxa"/>
            <w:shd w:val="clear" w:color="auto" w:fill="00B0F0"/>
            <w:vAlign w:val="center"/>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1,170</w:t>
            </w:r>
          </w:p>
        </w:tc>
        <w:tc>
          <w:tcPr>
            <w:tcW w:w="1701" w:type="dxa"/>
            <w:shd w:val="clear" w:color="auto" w:fill="00B0F0"/>
            <w:vAlign w:val="center"/>
          </w:tcPr>
          <w:p w:rsidR="00D930F7" w:rsidRPr="006A39DE" w:rsidRDefault="00D930F7" w:rsidP="006A39DE">
            <w:pPr>
              <w:spacing w:after="0" w:line="240" w:lineRule="auto"/>
              <w:rPr>
                <w:rFonts w:ascii="Arial" w:hAnsi="Arial" w:cs="Arial"/>
                <w:b/>
                <w:bCs/>
                <w:color w:val="FFFFFF"/>
              </w:rPr>
            </w:pPr>
            <w:r w:rsidRPr="006A39DE">
              <w:rPr>
                <w:rFonts w:ascii="Arial" w:hAnsi="Arial" w:cs="Arial"/>
                <w:b/>
                <w:bCs/>
                <w:color w:val="FFFFFF"/>
              </w:rPr>
              <w:t>11%</w:t>
            </w:r>
          </w:p>
        </w:tc>
      </w:tr>
    </w:tbl>
    <w:p w:rsidR="00E01EC7" w:rsidRPr="006A39DE" w:rsidRDefault="00E01EC7" w:rsidP="006A39DE">
      <w:pPr>
        <w:spacing w:after="0" w:line="240" w:lineRule="auto"/>
        <w:rPr>
          <w:rFonts w:ascii="Arial" w:hAnsi="Arial" w:cs="Arial"/>
        </w:rPr>
      </w:pPr>
    </w:p>
    <w:p w:rsidR="00A056D4" w:rsidRPr="006A39DE" w:rsidRDefault="00E2756D" w:rsidP="00E2756D">
      <w:pPr>
        <w:tabs>
          <w:tab w:val="left" w:pos="1845"/>
        </w:tabs>
        <w:spacing w:after="0" w:line="240" w:lineRule="auto"/>
        <w:rPr>
          <w:rFonts w:ascii="Arial" w:hAnsi="Arial" w:cs="Arial"/>
        </w:rPr>
      </w:pPr>
      <w:r>
        <w:rPr>
          <w:rFonts w:ascii="Arial" w:hAnsi="Arial" w:cs="Arial"/>
        </w:rPr>
        <w:tab/>
      </w:r>
    </w:p>
    <w:p w:rsidR="00A056D4" w:rsidRPr="006A39DE" w:rsidRDefault="00A056D4" w:rsidP="006A39DE">
      <w:pPr>
        <w:spacing w:after="0" w:line="240" w:lineRule="auto"/>
        <w:rPr>
          <w:rFonts w:ascii="Arial" w:hAnsi="Arial" w:cs="Arial"/>
        </w:rPr>
      </w:pPr>
    </w:p>
    <w:p w:rsidR="00E01EC7" w:rsidRPr="006A39DE" w:rsidRDefault="00E01EC7" w:rsidP="006A39DE">
      <w:pPr>
        <w:pBdr>
          <w:top w:val="single" w:sz="4" w:space="1" w:color="auto"/>
          <w:left w:val="single" w:sz="4" w:space="18" w:color="auto"/>
          <w:bottom w:val="single" w:sz="4" w:space="1" w:color="auto"/>
          <w:right w:val="single" w:sz="4" w:space="4" w:color="auto"/>
        </w:pBdr>
        <w:shd w:val="clear" w:color="auto" w:fill="CCCCCC"/>
        <w:spacing w:after="0" w:line="240" w:lineRule="auto"/>
        <w:ind w:left="360" w:right="146"/>
        <w:rPr>
          <w:rFonts w:ascii="Arial" w:hAnsi="Arial" w:cs="Arial"/>
          <w:b/>
          <w:bCs/>
        </w:rPr>
      </w:pPr>
      <w:r w:rsidRPr="006A39DE">
        <w:rPr>
          <w:rFonts w:ascii="Arial" w:hAnsi="Arial" w:cs="Arial"/>
          <w:b/>
          <w:bCs/>
        </w:rPr>
        <w:t xml:space="preserve">COMPONENT 6 – PROJECT MANAGEMENT, TECHNICAL ASSISTANCE AND ORGANISATIONAL STRENGTHENING </w:t>
      </w:r>
    </w:p>
    <w:p w:rsidR="00E2756D" w:rsidRDefault="00E2756D" w:rsidP="00E2756D">
      <w:pPr>
        <w:spacing w:after="0" w:line="240" w:lineRule="auto"/>
        <w:rPr>
          <w:rFonts w:ascii="Arial" w:hAnsi="Arial" w:cs="Arial"/>
        </w:rPr>
      </w:pPr>
    </w:p>
    <w:p w:rsidR="00E01EC7" w:rsidRPr="00E2756D" w:rsidRDefault="00E01EC7" w:rsidP="00E2756D">
      <w:pPr>
        <w:spacing w:after="0" w:line="240" w:lineRule="auto"/>
        <w:rPr>
          <w:rFonts w:ascii="Arial" w:hAnsi="Arial" w:cs="Arial"/>
        </w:rPr>
      </w:pPr>
      <w:r w:rsidRPr="00E2756D">
        <w:rPr>
          <w:rFonts w:ascii="Arial" w:hAnsi="Arial" w:cs="Arial"/>
        </w:rPr>
        <w:t xml:space="preserve">Highlights under this Component include: </w:t>
      </w:r>
    </w:p>
    <w:p w:rsidR="00E01EC7" w:rsidRPr="006A39DE" w:rsidRDefault="00E01EC7" w:rsidP="006A39DE">
      <w:pPr>
        <w:pStyle w:val="ListParagraph"/>
        <w:numPr>
          <w:ilvl w:val="0"/>
          <w:numId w:val="20"/>
        </w:numPr>
        <w:spacing w:after="0" w:line="240" w:lineRule="auto"/>
        <w:rPr>
          <w:rFonts w:ascii="Arial" w:hAnsi="Arial" w:cs="Arial"/>
        </w:rPr>
      </w:pPr>
      <w:r w:rsidRPr="006A39DE">
        <w:rPr>
          <w:rFonts w:ascii="Arial" w:hAnsi="Arial" w:cs="Arial"/>
        </w:rPr>
        <w:t xml:space="preserve">Dr. </w:t>
      </w:r>
      <w:proofErr w:type="spellStart"/>
      <w:r w:rsidRPr="006A39DE">
        <w:rPr>
          <w:rFonts w:ascii="Arial" w:hAnsi="Arial" w:cs="Arial"/>
        </w:rPr>
        <w:t>Rathavy</w:t>
      </w:r>
      <w:proofErr w:type="spellEnd"/>
      <w:r w:rsidRPr="006A39DE">
        <w:rPr>
          <w:rFonts w:ascii="Arial" w:hAnsi="Arial" w:cs="Arial"/>
        </w:rPr>
        <w:t xml:space="preserve"> (Deputy Director NMCHC) has provided ongoing leadership and vision to the RMMP/MSIC project by supporting strategic inputs into: targeting, training, family planning vouchers</w:t>
      </w:r>
      <w:r w:rsidR="00DB4CF0" w:rsidRPr="006A39DE">
        <w:rPr>
          <w:rFonts w:ascii="Arial" w:hAnsi="Arial" w:cs="Arial"/>
        </w:rPr>
        <w:t xml:space="preserve"> </w:t>
      </w:r>
      <w:r w:rsidRPr="006A39DE">
        <w:rPr>
          <w:rFonts w:ascii="Arial" w:hAnsi="Arial" w:cs="Arial"/>
        </w:rPr>
        <w:t xml:space="preserve">and access to family planning commodities. </w:t>
      </w:r>
    </w:p>
    <w:p w:rsidR="00E01EC7" w:rsidRPr="006A39DE" w:rsidRDefault="00E01EC7" w:rsidP="006A39DE">
      <w:pPr>
        <w:pStyle w:val="ListParagraph"/>
        <w:numPr>
          <w:ilvl w:val="0"/>
          <w:numId w:val="20"/>
        </w:numPr>
        <w:spacing w:after="0" w:line="240" w:lineRule="auto"/>
        <w:rPr>
          <w:rFonts w:ascii="Arial" w:hAnsi="Arial" w:cs="Arial"/>
        </w:rPr>
      </w:pPr>
      <w:r w:rsidRPr="006A39DE">
        <w:rPr>
          <w:rFonts w:ascii="Arial" w:hAnsi="Arial" w:cs="Arial"/>
        </w:rPr>
        <w:t xml:space="preserve">Monthly project team coordination meetings. The meetings are designed to reflect on project progress and vision for strengthening of project implementation in the future particularly looking at challenges, lesson learnt, and problem solving.  </w:t>
      </w:r>
    </w:p>
    <w:p w:rsidR="00E01EC7" w:rsidRPr="006A39DE" w:rsidRDefault="00E01EC7" w:rsidP="006A39DE">
      <w:pPr>
        <w:pStyle w:val="ListParagraph"/>
        <w:numPr>
          <w:ilvl w:val="0"/>
          <w:numId w:val="20"/>
        </w:numPr>
        <w:spacing w:after="0" w:line="240" w:lineRule="auto"/>
        <w:rPr>
          <w:rFonts w:ascii="Arial" w:hAnsi="Arial" w:cs="Arial"/>
        </w:rPr>
      </w:pPr>
      <w:r w:rsidRPr="006A39DE">
        <w:rPr>
          <w:rFonts w:ascii="Arial" w:hAnsi="Arial" w:cs="Arial"/>
        </w:rPr>
        <w:t>There were various technical assistance inputs over the reporting period as follows:</w:t>
      </w:r>
    </w:p>
    <w:p w:rsidR="00E01EC7" w:rsidRPr="006A39DE" w:rsidRDefault="00E01EC7" w:rsidP="00E2756D">
      <w:pPr>
        <w:pStyle w:val="ListParagraph"/>
        <w:numPr>
          <w:ilvl w:val="1"/>
          <w:numId w:val="37"/>
        </w:numPr>
        <w:spacing w:after="0" w:line="240" w:lineRule="auto"/>
        <w:rPr>
          <w:rFonts w:ascii="Arial" w:hAnsi="Arial" w:cs="Arial"/>
        </w:rPr>
      </w:pPr>
      <w:r w:rsidRPr="006A39DE">
        <w:rPr>
          <w:rFonts w:ascii="Arial" w:hAnsi="Arial" w:cs="Arial"/>
        </w:rPr>
        <w:t xml:space="preserve">Dr Antoinette Pirie (International Health Adviser MSIC) has been providing expert leadership to the project as well as providing broader national leadership in sexual and reproductive health.  From October to early 2012, Antoinette has been facilitating the development of the </w:t>
      </w:r>
      <w:r w:rsidRPr="006A39DE">
        <w:rPr>
          <w:rFonts w:ascii="Arial" w:hAnsi="Arial" w:cs="Arial"/>
          <w:b/>
          <w:bCs/>
          <w:i/>
          <w:iCs/>
        </w:rPr>
        <w:t>2012-2016 Reproductive and Sexual Health Strategy</w:t>
      </w:r>
      <w:r w:rsidRPr="006A39DE">
        <w:rPr>
          <w:rFonts w:ascii="Arial" w:hAnsi="Arial" w:cs="Arial"/>
        </w:rPr>
        <w:t xml:space="preserve"> under the leadership of NMCHC and in partnership with UNFPA.  She was also strategic in re-vitalizing the national Reproductive and Sexual Health Technical Working Group which now meets regularly to discuss a vision and </w:t>
      </w:r>
      <w:proofErr w:type="spellStart"/>
      <w:r w:rsidRPr="006A39DE">
        <w:rPr>
          <w:rFonts w:ascii="Arial" w:hAnsi="Arial" w:cs="Arial"/>
        </w:rPr>
        <w:t>operationalisation</w:t>
      </w:r>
      <w:proofErr w:type="spellEnd"/>
      <w:r w:rsidRPr="006A39DE">
        <w:rPr>
          <w:rFonts w:ascii="Arial" w:hAnsi="Arial" w:cs="Arial"/>
        </w:rPr>
        <w:t xml:space="preserve"> of reproductive and sexual health issues in Cambodia.  </w:t>
      </w:r>
    </w:p>
    <w:p w:rsidR="00E01EC7" w:rsidRPr="006A39DE" w:rsidRDefault="00E01EC7" w:rsidP="00E2756D">
      <w:pPr>
        <w:pStyle w:val="ListParagraph"/>
        <w:numPr>
          <w:ilvl w:val="1"/>
          <w:numId w:val="37"/>
        </w:numPr>
        <w:spacing w:after="0" w:line="240" w:lineRule="auto"/>
        <w:rPr>
          <w:rFonts w:ascii="Arial" w:hAnsi="Arial" w:cs="Arial"/>
        </w:rPr>
      </w:pPr>
      <w:proofErr w:type="spellStart"/>
      <w:r w:rsidRPr="006A39DE">
        <w:rPr>
          <w:rFonts w:ascii="Arial" w:hAnsi="Arial" w:cs="Arial"/>
        </w:rPr>
        <w:t>Dr</w:t>
      </w:r>
      <w:proofErr w:type="spellEnd"/>
      <w:r w:rsidRPr="006A39DE">
        <w:rPr>
          <w:rFonts w:ascii="Arial" w:hAnsi="Arial" w:cs="Arial"/>
        </w:rPr>
        <w:t xml:space="preserve"> </w:t>
      </w:r>
      <w:proofErr w:type="spellStart"/>
      <w:r w:rsidRPr="006A39DE">
        <w:rPr>
          <w:rFonts w:ascii="Arial" w:hAnsi="Arial" w:cs="Arial"/>
        </w:rPr>
        <w:t>Swaraj</w:t>
      </w:r>
      <w:proofErr w:type="spellEnd"/>
      <w:r w:rsidRPr="006A39DE">
        <w:rPr>
          <w:rFonts w:ascii="Arial" w:hAnsi="Arial" w:cs="Arial"/>
        </w:rPr>
        <w:t xml:space="preserve"> </w:t>
      </w:r>
      <w:proofErr w:type="spellStart"/>
      <w:r w:rsidRPr="006A39DE">
        <w:rPr>
          <w:rFonts w:ascii="Arial" w:hAnsi="Arial" w:cs="Arial"/>
        </w:rPr>
        <w:t>Rajbhandari</w:t>
      </w:r>
      <w:proofErr w:type="spellEnd"/>
      <w:r w:rsidRPr="006A39DE">
        <w:rPr>
          <w:rFonts w:ascii="Arial" w:hAnsi="Arial" w:cs="Arial"/>
        </w:rPr>
        <w:t xml:space="preserve"> (Clinical Adviser) supported the CAC refresher Training of Trainers and upgraded the integrated CAC training manual.  </w:t>
      </w:r>
    </w:p>
    <w:p w:rsidR="00E01EC7" w:rsidRPr="006A39DE" w:rsidRDefault="00E01EC7" w:rsidP="00E2756D">
      <w:pPr>
        <w:pStyle w:val="ListParagraph"/>
        <w:numPr>
          <w:ilvl w:val="1"/>
          <w:numId w:val="37"/>
        </w:numPr>
        <w:spacing w:after="0" w:line="240" w:lineRule="auto"/>
        <w:rPr>
          <w:rFonts w:ascii="Arial" w:hAnsi="Arial" w:cs="Arial"/>
        </w:rPr>
      </w:pPr>
      <w:r w:rsidRPr="006A39DE">
        <w:rPr>
          <w:rFonts w:ascii="Arial" w:hAnsi="Arial" w:cs="Arial"/>
        </w:rPr>
        <w:t>Ms Jessica Waite (Program Support Manager MSIA) and Mr Dean Garreffa supported the team to ensure AusAID compliance and develop the M&amp;E framework.</w:t>
      </w:r>
    </w:p>
    <w:p w:rsidR="00A056D4" w:rsidRPr="00E2756D" w:rsidRDefault="00E01EC7" w:rsidP="00E2756D">
      <w:pPr>
        <w:pStyle w:val="ListParagraph"/>
        <w:numPr>
          <w:ilvl w:val="0"/>
          <w:numId w:val="40"/>
        </w:numPr>
        <w:spacing w:after="0" w:line="240" w:lineRule="auto"/>
        <w:rPr>
          <w:rFonts w:ascii="Arial" w:hAnsi="Arial" w:cs="Arial"/>
        </w:rPr>
      </w:pPr>
      <w:r w:rsidRPr="00E2756D">
        <w:rPr>
          <w:rFonts w:ascii="Arial" w:hAnsi="Arial" w:cs="Arial"/>
        </w:rPr>
        <w:t xml:space="preserve">In the area of organizational strengthening the RMMP/MSIC project supported (directly or indirectly) various aspects of MSIC organizational strengthening and development national sexual and reproductive health leadership in the MSIC team including strengthening of: human resource systems, financing systems, risk management, clinical quality, project management, procurement systems, local and regional study tours to learn best practice and innovation, and various other organizational development activities.   This organizational and leadership development has allowed MSIC to contribute to excellence in project management and building of national leadership and innovation in sexual and reproductive health in Cambodia.  </w:t>
      </w:r>
    </w:p>
    <w:p w:rsidR="00A056D4" w:rsidRPr="006A39DE" w:rsidRDefault="00A056D4" w:rsidP="006A39DE">
      <w:pPr>
        <w:spacing w:after="0" w:line="240" w:lineRule="auto"/>
        <w:ind w:left="360"/>
        <w:rPr>
          <w:rFonts w:ascii="Arial" w:hAnsi="Arial" w:cs="Arial"/>
        </w:rPr>
      </w:pPr>
    </w:p>
    <w:p w:rsidR="00E01EC7" w:rsidRPr="006A39DE" w:rsidRDefault="00E01EC7" w:rsidP="006A39DE">
      <w:pPr>
        <w:pBdr>
          <w:top w:val="single" w:sz="4" w:space="1" w:color="auto"/>
          <w:left w:val="single" w:sz="4" w:space="4" w:color="auto"/>
          <w:bottom w:val="single" w:sz="4" w:space="1" w:color="auto"/>
          <w:right w:val="single" w:sz="4" w:space="4" w:color="auto"/>
        </w:pBdr>
        <w:shd w:val="clear" w:color="auto" w:fill="CCCCCC"/>
        <w:spacing w:after="0" w:line="240" w:lineRule="auto"/>
        <w:ind w:left="360" w:right="146" w:hanging="218"/>
        <w:rPr>
          <w:rFonts w:ascii="Arial" w:hAnsi="Arial" w:cs="Arial"/>
          <w:b/>
          <w:bCs/>
        </w:rPr>
      </w:pPr>
      <w:r w:rsidRPr="006A39DE">
        <w:rPr>
          <w:rFonts w:ascii="Arial" w:hAnsi="Arial" w:cs="Arial"/>
          <w:b/>
          <w:bCs/>
        </w:rPr>
        <w:t xml:space="preserve">  </w:t>
      </w:r>
      <w:r w:rsidRPr="006A39DE">
        <w:rPr>
          <w:rFonts w:ascii="Arial" w:hAnsi="Arial" w:cs="Arial"/>
          <w:b/>
          <w:bCs/>
        </w:rPr>
        <w:tab/>
        <w:t xml:space="preserve">COMPONENT 7 – MONITORING AND EVALUATION AND IDENTIFYING THE BARRIERS AND ENABLERS TO INTEGRATION </w:t>
      </w:r>
    </w:p>
    <w:p w:rsidR="00E2756D" w:rsidRDefault="00E2756D" w:rsidP="00E2756D">
      <w:pPr>
        <w:spacing w:after="0" w:line="240" w:lineRule="auto"/>
        <w:outlineLvl w:val="1"/>
        <w:rPr>
          <w:rFonts w:ascii="Arial" w:hAnsi="Arial" w:cs="Arial"/>
          <w:b/>
          <w:bCs/>
          <w:color w:val="00B0F0"/>
        </w:rPr>
      </w:pPr>
      <w:bookmarkStart w:id="13" w:name="_Toc313267775"/>
    </w:p>
    <w:p w:rsidR="00E01EC7" w:rsidRPr="00E2756D" w:rsidRDefault="00E01EC7" w:rsidP="00E2756D">
      <w:pPr>
        <w:spacing w:after="0" w:line="240" w:lineRule="auto"/>
        <w:outlineLvl w:val="1"/>
        <w:rPr>
          <w:rFonts w:ascii="Arial" w:hAnsi="Arial" w:cs="Arial"/>
          <w:b/>
          <w:bCs/>
          <w:color w:val="00B0F0"/>
        </w:rPr>
      </w:pPr>
      <w:r w:rsidRPr="00E2756D">
        <w:rPr>
          <w:rFonts w:ascii="Arial" w:hAnsi="Arial" w:cs="Arial"/>
          <w:b/>
          <w:bCs/>
          <w:color w:val="00B0F0"/>
        </w:rPr>
        <w:t>Monitoring and Evaluation (M&amp;E) framework development</w:t>
      </w:r>
      <w:bookmarkEnd w:id="13"/>
      <w:r w:rsidRPr="00E2756D">
        <w:rPr>
          <w:rFonts w:ascii="Arial" w:hAnsi="Arial" w:cs="Arial"/>
          <w:b/>
          <w:bCs/>
          <w:color w:val="00B0F0"/>
        </w:rPr>
        <w:t xml:space="preserve"> </w:t>
      </w:r>
    </w:p>
    <w:p w:rsidR="00E01EC7" w:rsidRPr="006A39DE" w:rsidRDefault="00E01EC7" w:rsidP="00E2756D">
      <w:pPr>
        <w:spacing w:after="0" w:line="240" w:lineRule="auto"/>
        <w:rPr>
          <w:rFonts w:ascii="Arial" w:hAnsi="Arial" w:cs="Arial"/>
        </w:rPr>
      </w:pPr>
      <w:r w:rsidRPr="006A39DE">
        <w:rPr>
          <w:rFonts w:ascii="Arial" w:hAnsi="Arial" w:cs="Arial"/>
        </w:rPr>
        <w:t>An M&amp;E framework was developed at the project outset (refer to Annex 4). The emphasis of this was to:</w:t>
      </w:r>
    </w:p>
    <w:p w:rsidR="00E01EC7" w:rsidRPr="006A39DE" w:rsidRDefault="00DB4CF0" w:rsidP="00E2756D">
      <w:pPr>
        <w:numPr>
          <w:ilvl w:val="0"/>
          <w:numId w:val="41"/>
        </w:numPr>
        <w:spacing w:after="0" w:line="240" w:lineRule="auto"/>
        <w:rPr>
          <w:rFonts w:ascii="Arial" w:hAnsi="Arial" w:cs="Arial"/>
        </w:rPr>
      </w:pPr>
      <w:r w:rsidRPr="006A39DE">
        <w:rPr>
          <w:rFonts w:ascii="Arial" w:hAnsi="Arial" w:cs="Arial"/>
        </w:rPr>
        <w:t xml:space="preserve">Align </w:t>
      </w:r>
      <w:r w:rsidR="00E01EC7" w:rsidRPr="006A39DE">
        <w:rPr>
          <w:rFonts w:ascii="Arial" w:hAnsi="Arial" w:cs="Arial"/>
        </w:rPr>
        <w:t xml:space="preserve">with previous RMMP indicators so that longitudinal comparisons could be made across RMMP projects.  </w:t>
      </w:r>
    </w:p>
    <w:p w:rsidR="00E01EC7" w:rsidRPr="006A39DE" w:rsidRDefault="00E01EC7" w:rsidP="00E2756D">
      <w:pPr>
        <w:numPr>
          <w:ilvl w:val="0"/>
          <w:numId w:val="41"/>
        </w:numPr>
        <w:spacing w:after="0" w:line="240" w:lineRule="auto"/>
        <w:rPr>
          <w:rFonts w:ascii="Arial" w:hAnsi="Arial" w:cs="Arial"/>
        </w:rPr>
      </w:pPr>
      <w:r w:rsidRPr="006A39DE">
        <w:rPr>
          <w:rFonts w:ascii="Arial" w:hAnsi="Arial" w:cs="Arial"/>
        </w:rPr>
        <w:t>Integrate M&amp;E into existing data collection systems and avoid creating unsustainable parallel M&amp;E systems and respond to MoH requirements for M&amp;E data.</w:t>
      </w:r>
    </w:p>
    <w:p w:rsidR="00E01EC7" w:rsidRPr="006A39DE" w:rsidRDefault="00E01EC7" w:rsidP="00E2756D">
      <w:pPr>
        <w:numPr>
          <w:ilvl w:val="0"/>
          <w:numId w:val="41"/>
        </w:numPr>
        <w:spacing w:after="0" w:line="240" w:lineRule="auto"/>
        <w:rPr>
          <w:rFonts w:ascii="Arial" w:hAnsi="Arial" w:cs="Arial"/>
        </w:rPr>
      </w:pPr>
      <w:r w:rsidRPr="006A39DE">
        <w:rPr>
          <w:rFonts w:ascii="Arial" w:hAnsi="Arial" w:cs="Arial"/>
        </w:rPr>
        <w:t xml:space="preserve">Create an M&amp;E framework that is practical and easy to implement and does not overburden the small project team given the short project duration.   </w:t>
      </w:r>
    </w:p>
    <w:p w:rsidR="00E01EC7" w:rsidRPr="006A39DE" w:rsidRDefault="00E01EC7" w:rsidP="006A39DE">
      <w:pPr>
        <w:spacing w:after="0" w:line="240" w:lineRule="auto"/>
        <w:ind w:left="706"/>
        <w:rPr>
          <w:rFonts w:ascii="Arial" w:hAnsi="Arial" w:cs="Arial"/>
        </w:rPr>
      </w:pPr>
    </w:p>
    <w:p w:rsidR="00E01EC7" w:rsidRPr="00E2756D" w:rsidRDefault="00E01EC7" w:rsidP="00E2756D">
      <w:pPr>
        <w:spacing w:after="0" w:line="240" w:lineRule="auto"/>
        <w:outlineLvl w:val="1"/>
        <w:rPr>
          <w:rFonts w:ascii="Arial" w:hAnsi="Arial" w:cs="Arial"/>
          <w:b/>
          <w:bCs/>
          <w:color w:val="00B0F0"/>
        </w:rPr>
      </w:pPr>
      <w:bookmarkStart w:id="14" w:name="_Toc313267783"/>
      <w:r w:rsidRPr="00E2756D">
        <w:rPr>
          <w:rFonts w:ascii="Arial" w:hAnsi="Arial" w:cs="Arial"/>
          <w:b/>
          <w:bCs/>
          <w:color w:val="00B0F0"/>
        </w:rPr>
        <w:t>Data collection</w:t>
      </w:r>
      <w:bookmarkEnd w:id="14"/>
      <w:r w:rsidRPr="00E2756D">
        <w:rPr>
          <w:rFonts w:ascii="Arial" w:hAnsi="Arial" w:cs="Arial"/>
          <w:b/>
          <w:bCs/>
          <w:color w:val="00B0F0"/>
        </w:rPr>
        <w:t xml:space="preserve"> </w:t>
      </w:r>
    </w:p>
    <w:p w:rsidR="00E01EC7" w:rsidRPr="00E2756D" w:rsidRDefault="00E01EC7" w:rsidP="00E2756D">
      <w:pPr>
        <w:spacing w:after="0" w:line="240" w:lineRule="auto"/>
        <w:rPr>
          <w:rFonts w:ascii="Arial" w:hAnsi="Arial" w:cs="Arial"/>
        </w:rPr>
      </w:pPr>
      <w:r w:rsidRPr="00E2756D">
        <w:rPr>
          <w:rFonts w:ascii="Arial" w:hAnsi="Arial" w:cs="Arial"/>
        </w:rPr>
        <w:t>A standardized data collection tool was agreed, building on previous RMMP project tools and this was circulated to participating health facilities. It was agreed that MSIC would collect data from both RMMP/MSIC trainees and (as far as possible) from previously trained providers (RMMP/Options) to support a universal data base.   The table below shows the number of safe abortion cases reported</w:t>
      </w:r>
      <w:r w:rsidRPr="006A39DE">
        <w:rPr>
          <w:rStyle w:val="FootnoteReference"/>
          <w:rFonts w:ascii="Arial" w:hAnsi="Arial" w:cs="Arial"/>
        </w:rPr>
        <w:footnoteReference w:id="5"/>
      </w:r>
      <w:r w:rsidRPr="00E2756D">
        <w:rPr>
          <w:rFonts w:ascii="Arial" w:hAnsi="Arial" w:cs="Arial"/>
        </w:rPr>
        <w:t xml:space="preserve"> by trained providers.   </w:t>
      </w:r>
    </w:p>
    <w:p w:rsidR="00E2756D" w:rsidRDefault="00E2756D" w:rsidP="00E2756D">
      <w:pPr>
        <w:spacing w:after="0" w:line="240" w:lineRule="auto"/>
        <w:rPr>
          <w:rFonts w:ascii="Arial" w:hAnsi="Arial" w:cs="Arial"/>
          <w:b/>
          <w:bCs/>
          <w:color w:val="00B0F0"/>
        </w:rPr>
      </w:pPr>
    </w:p>
    <w:p w:rsidR="00E01EC7" w:rsidRPr="00E2756D" w:rsidRDefault="00E01EC7" w:rsidP="00D23764">
      <w:pPr>
        <w:spacing w:after="120" w:line="240" w:lineRule="auto"/>
        <w:rPr>
          <w:rFonts w:ascii="Arial" w:hAnsi="Arial" w:cs="Arial"/>
          <w:b/>
          <w:bCs/>
          <w:color w:val="00B0F0"/>
        </w:rPr>
      </w:pPr>
      <w:r w:rsidRPr="00E2756D">
        <w:rPr>
          <w:rFonts w:ascii="Arial" w:hAnsi="Arial" w:cs="Arial"/>
          <w:b/>
          <w:bCs/>
          <w:color w:val="00B0F0"/>
        </w:rPr>
        <w:t>Table 15: Number of abortion cases performed July-December 2011</w:t>
      </w:r>
    </w:p>
    <w:tbl>
      <w:tblPr>
        <w:tblW w:w="944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708"/>
        <w:gridCol w:w="725"/>
        <w:gridCol w:w="688"/>
        <w:gridCol w:w="584"/>
        <w:gridCol w:w="699"/>
        <w:gridCol w:w="620"/>
        <w:gridCol w:w="742"/>
      </w:tblGrid>
      <w:tr w:rsidR="00E2756D" w:rsidRPr="006A39DE" w:rsidTr="00E2756D">
        <w:trPr>
          <w:trHeight w:val="300"/>
        </w:trPr>
        <w:tc>
          <w:tcPr>
            <w:tcW w:w="4678"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Province</w:t>
            </w:r>
          </w:p>
        </w:tc>
        <w:tc>
          <w:tcPr>
            <w:tcW w:w="709"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Jul</w:t>
            </w:r>
          </w:p>
        </w:tc>
        <w:tc>
          <w:tcPr>
            <w:tcW w:w="725"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Aug</w:t>
            </w:r>
          </w:p>
        </w:tc>
        <w:tc>
          <w:tcPr>
            <w:tcW w:w="688"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Sep</w:t>
            </w:r>
          </w:p>
        </w:tc>
        <w:tc>
          <w:tcPr>
            <w:tcW w:w="583"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Oct</w:t>
            </w:r>
          </w:p>
        </w:tc>
        <w:tc>
          <w:tcPr>
            <w:tcW w:w="699"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Nov</w:t>
            </w:r>
          </w:p>
        </w:tc>
        <w:tc>
          <w:tcPr>
            <w:tcW w:w="619"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Dec</w:t>
            </w:r>
          </w:p>
        </w:tc>
        <w:tc>
          <w:tcPr>
            <w:tcW w:w="740"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Battambang</w:t>
            </w:r>
            <w:proofErr w:type="spellEnd"/>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17</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23</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40</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Sihanoukville</w:t>
            </w:r>
            <w:proofErr w:type="spellEnd"/>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8</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13</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Svay</w:t>
            </w:r>
            <w:proofErr w:type="spellEnd"/>
            <w:r w:rsidRPr="006A39DE">
              <w:rPr>
                <w:rFonts w:ascii="Arial" w:hAnsi="Arial" w:cs="Arial"/>
                <w:color w:val="000000"/>
              </w:rPr>
              <w:t xml:space="preserve"> </w:t>
            </w:r>
            <w:proofErr w:type="spellStart"/>
            <w:r w:rsidRPr="006A39DE">
              <w:rPr>
                <w:rFonts w:ascii="Arial" w:hAnsi="Arial" w:cs="Arial"/>
                <w:color w:val="000000"/>
              </w:rPr>
              <w:t>Rieng</w:t>
            </w:r>
            <w:proofErr w:type="spellEnd"/>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7</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5</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11</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21</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15</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13</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72</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Pursat</w:t>
            </w:r>
            <w:proofErr w:type="spellEnd"/>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7</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9</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Koh</w:t>
            </w:r>
            <w:proofErr w:type="spellEnd"/>
            <w:r w:rsidRPr="006A39DE">
              <w:rPr>
                <w:rFonts w:ascii="Arial" w:hAnsi="Arial" w:cs="Arial"/>
                <w:color w:val="000000"/>
              </w:rPr>
              <w:t xml:space="preserve"> Kong</w:t>
            </w:r>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3</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Paillin</w:t>
            </w:r>
            <w:proofErr w:type="spellEnd"/>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0</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proofErr w:type="spellStart"/>
            <w:r w:rsidRPr="006A39DE">
              <w:rPr>
                <w:rFonts w:ascii="Arial" w:hAnsi="Arial" w:cs="Arial"/>
                <w:color w:val="000000"/>
              </w:rPr>
              <w:t>Kratie</w:t>
            </w:r>
            <w:proofErr w:type="spellEnd"/>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0</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12</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rPr>
              <w:t>National Maternal and Child Health Center</w:t>
            </w:r>
            <w:r w:rsidRPr="006A39DE">
              <w:rPr>
                <w:rFonts w:ascii="Arial" w:hAnsi="Arial" w:cs="Arial"/>
                <w:color w:val="000000"/>
              </w:rPr>
              <w:t xml:space="preserve"> and </w:t>
            </w:r>
            <w:r w:rsidRPr="006A39DE">
              <w:rPr>
                <w:rFonts w:ascii="Arial" w:hAnsi="Arial" w:cs="Arial"/>
              </w:rPr>
              <w:t>Phnom Penh Municipal Referral Hospital</w:t>
            </w:r>
            <w:r w:rsidRPr="006A39DE">
              <w:rPr>
                <w:rFonts w:ascii="Arial" w:hAnsi="Arial" w:cs="Arial"/>
                <w:color w:val="000000"/>
              </w:rPr>
              <w:t xml:space="preserve"> </w:t>
            </w:r>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39</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36</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15</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34</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11</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27</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162</w:t>
            </w:r>
          </w:p>
        </w:tc>
      </w:tr>
      <w:tr w:rsidR="00E2756D" w:rsidRPr="006A39DE" w:rsidTr="00E2756D">
        <w:trPr>
          <w:trHeight w:val="300"/>
        </w:trPr>
        <w:tc>
          <w:tcPr>
            <w:tcW w:w="467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MSIC clinic (only during practicum)</w:t>
            </w:r>
          </w:p>
        </w:tc>
        <w:tc>
          <w:tcPr>
            <w:tcW w:w="70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111</w:t>
            </w:r>
          </w:p>
        </w:tc>
        <w:tc>
          <w:tcPr>
            <w:tcW w:w="725"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133</w:t>
            </w:r>
          </w:p>
        </w:tc>
        <w:tc>
          <w:tcPr>
            <w:tcW w:w="688"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70</w:t>
            </w:r>
          </w:p>
        </w:tc>
        <w:tc>
          <w:tcPr>
            <w:tcW w:w="583"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147</w:t>
            </w:r>
          </w:p>
        </w:tc>
        <w:tc>
          <w:tcPr>
            <w:tcW w:w="69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44</w:t>
            </w:r>
          </w:p>
        </w:tc>
        <w:tc>
          <w:tcPr>
            <w:tcW w:w="619" w:type="dxa"/>
            <w:shd w:val="clear" w:color="auto" w:fill="FFFFFF"/>
            <w:noWrap/>
            <w:vAlign w:val="bottom"/>
          </w:tcPr>
          <w:p w:rsidR="00E01EC7" w:rsidRPr="006A39DE" w:rsidRDefault="00E01EC7" w:rsidP="006A39DE">
            <w:pPr>
              <w:spacing w:after="0" w:line="240" w:lineRule="auto"/>
              <w:rPr>
                <w:rFonts w:ascii="Arial" w:hAnsi="Arial" w:cs="Arial"/>
                <w:color w:val="000000"/>
              </w:rPr>
            </w:pPr>
            <w:r w:rsidRPr="006A39DE">
              <w:rPr>
                <w:rFonts w:ascii="Arial" w:hAnsi="Arial" w:cs="Arial"/>
                <w:color w:val="000000"/>
              </w:rPr>
              <w:t>179</w:t>
            </w:r>
          </w:p>
        </w:tc>
        <w:tc>
          <w:tcPr>
            <w:tcW w:w="740" w:type="dxa"/>
            <w:shd w:val="clear" w:color="auto" w:fill="FFFFFF"/>
            <w:noWrap/>
            <w:vAlign w:val="bottom"/>
          </w:tcPr>
          <w:p w:rsidR="00E01EC7" w:rsidRPr="006A39DE" w:rsidRDefault="00E01EC7" w:rsidP="006A39DE">
            <w:pPr>
              <w:spacing w:after="0" w:line="240" w:lineRule="auto"/>
              <w:rPr>
                <w:rFonts w:ascii="Arial" w:hAnsi="Arial" w:cs="Arial"/>
                <w:b/>
                <w:bCs/>
                <w:color w:val="000000"/>
              </w:rPr>
            </w:pPr>
            <w:r w:rsidRPr="006A39DE">
              <w:rPr>
                <w:rFonts w:ascii="Arial" w:hAnsi="Arial" w:cs="Arial"/>
                <w:b/>
                <w:bCs/>
                <w:color w:val="000000"/>
              </w:rPr>
              <w:t>684</w:t>
            </w:r>
          </w:p>
        </w:tc>
      </w:tr>
      <w:tr w:rsidR="00E2756D" w:rsidRPr="006A39DE" w:rsidTr="00E2756D">
        <w:trPr>
          <w:trHeight w:val="300"/>
        </w:trPr>
        <w:tc>
          <w:tcPr>
            <w:tcW w:w="4678"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TOTAL</w:t>
            </w:r>
          </w:p>
        </w:tc>
        <w:tc>
          <w:tcPr>
            <w:tcW w:w="709"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161</w:t>
            </w:r>
          </w:p>
        </w:tc>
        <w:tc>
          <w:tcPr>
            <w:tcW w:w="725"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174</w:t>
            </w:r>
          </w:p>
        </w:tc>
        <w:tc>
          <w:tcPr>
            <w:tcW w:w="688"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100</w:t>
            </w:r>
          </w:p>
        </w:tc>
        <w:tc>
          <w:tcPr>
            <w:tcW w:w="583"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213</w:t>
            </w:r>
          </w:p>
        </w:tc>
        <w:tc>
          <w:tcPr>
            <w:tcW w:w="699"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93</w:t>
            </w:r>
          </w:p>
        </w:tc>
        <w:tc>
          <w:tcPr>
            <w:tcW w:w="619" w:type="dxa"/>
            <w:shd w:val="clear" w:color="auto" w:fill="00B0F0"/>
            <w:noWrap/>
            <w:vAlign w:val="bottom"/>
          </w:tcPr>
          <w:p w:rsidR="00E01EC7" w:rsidRPr="006A39DE" w:rsidRDefault="00E01EC7" w:rsidP="006A39DE">
            <w:pPr>
              <w:spacing w:after="0" w:line="240" w:lineRule="auto"/>
              <w:rPr>
                <w:rFonts w:ascii="Arial" w:hAnsi="Arial" w:cs="Arial"/>
                <w:b/>
                <w:bCs/>
                <w:color w:val="FFFFFF"/>
              </w:rPr>
            </w:pPr>
            <w:r w:rsidRPr="006A39DE">
              <w:rPr>
                <w:rFonts w:ascii="Arial" w:hAnsi="Arial" w:cs="Arial"/>
                <w:b/>
                <w:bCs/>
                <w:color w:val="FFFFFF"/>
              </w:rPr>
              <w:t>255</w:t>
            </w:r>
          </w:p>
        </w:tc>
        <w:tc>
          <w:tcPr>
            <w:tcW w:w="740" w:type="dxa"/>
            <w:shd w:val="clear" w:color="auto" w:fill="00B0F0"/>
            <w:noWrap/>
            <w:vAlign w:val="bottom"/>
          </w:tcPr>
          <w:p w:rsidR="00E01EC7" w:rsidRPr="006A39DE" w:rsidDel="00EE7E95" w:rsidRDefault="00E01EC7" w:rsidP="006A39DE">
            <w:pPr>
              <w:spacing w:after="0" w:line="240" w:lineRule="auto"/>
              <w:rPr>
                <w:rFonts w:ascii="Arial" w:hAnsi="Arial" w:cs="Arial"/>
                <w:b/>
                <w:bCs/>
                <w:color w:val="FFFFFF"/>
              </w:rPr>
            </w:pPr>
            <w:r w:rsidRPr="006A39DE">
              <w:rPr>
                <w:rFonts w:ascii="Arial" w:hAnsi="Arial" w:cs="Arial"/>
                <w:b/>
                <w:bCs/>
                <w:color w:val="FFFFFF"/>
              </w:rPr>
              <w:t>996</w:t>
            </w:r>
          </w:p>
        </w:tc>
      </w:tr>
    </w:tbl>
    <w:p w:rsidR="00E01EC7" w:rsidRPr="006A39DE" w:rsidRDefault="00E01EC7" w:rsidP="006A39DE">
      <w:pPr>
        <w:pStyle w:val="ListParagraph"/>
        <w:spacing w:after="0" w:line="240" w:lineRule="auto"/>
        <w:rPr>
          <w:rFonts w:ascii="Arial" w:hAnsi="Arial" w:cs="Arial"/>
        </w:rPr>
      </w:pPr>
    </w:p>
    <w:p w:rsidR="00E01EC7" w:rsidRPr="00E2756D" w:rsidRDefault="00E01EC7" w:rsidP="00E2756D">
      <w:pPr>
        <w:spacing w:after="0" w:line="240" w:lineRule="auto"/>
        <w:outlineLvl w:val="1"/>
        <w:rPr>
          <w:rFonts w:ascii="Arial" w:hAnsi="Arial" w:cs="Arial"/>
          <w:b/>
          <w:bCs/>
          <w:color w:val="00B0F0"/>
        </w:rPr>
      </w:pPr>
      <w:bookmarkStart w:id="15" w:name="_Toc313267811"/>
      <w:r w:rsidRPr="00E2756D">
        <w:rPr>
          <w:rFonts w:ascii="Arial" w:hAnsi="Arial" w:cs="Arial"/>
          <w:b/>
          <w:bCs/>
          <w:color w:val="00B0F0"/>
        </w:rPr>
        <w:t xml:space="preserve">Project Monitoring </w:t>
      </w:r>
      <w:bookmarkEnd w:id="15"/>
    </w:p>
    <w:p w:rsidR="00E01EC7" w:rsidRPr="006A39DE" w:rsidRDefault="00E01EC7" w:rsidP="00E2756D">
      <w:pPr>
        <w:spacing w:after="0" w:line="240" w:lineRule="auto"/>
        <w:rPr>
          <w:rFonts w:ascii="Arial" w:hAnsi="Arial" w:cs="Arial"/>
        </w:rPr>
      </w:pPr>
      <w:r w:rsidRPr="006A39DE">
        <w:rPr>
          <w:rFonts w:ascii="Arial" w:hAnsi="Arial" w:cs="Arial"/>
        </w:rPr>
        <w:t xml:space="preserve">Regular monitoring visits were undertaken over the reporting period to: provide technical support to the field team, follow-up the performance of facilities, troubleshoot, and monitor project performance. The project team also participated in the Provincial Technical Working Group meetings in each province to share experiences of the project and support project coordination. </w:t>
      </w:r>
    </w:p>
    <w:p w:rsidR="00E2756D" w:rsidRDefault="00E2756D" w:rsidP="00E2756D">
      <w:pPr>
        <w:spacing w:after="0" w:line="240" w:lineRule="auto"/>
        <w:outlineLvl w:val="1"/>
        <w:rPr>
          <w:rFonts w:ascii="Arial" w:hAnsi="Arial" w:cs="Arial"/>
          <w:b/>
          <w:bCs/>
          <w:color w:val="00B0F0"/>
        </w:rPr>
      </w:pPr>
    </w:p>
    <w:p w:rsidR="00E2756D" w:rsidRDefault="00E01EC7" w:rsidP="00D23764">
      <w:pPr>
        <w:spacing w:after="0" w:line="240" w:lineRule="auto"/>
        <w:outlineLvl w:val="1"/>
        <w:rPr>
          <w:rFonts w:ascii="Arial" w:hAnsi="Arial" w:cs="Arial"/>
          <w:b/>
          <w:bCs/>
          <w:color w:val="00B0F0"/>
        </w:rPr>
      </w:pPr>
      <w:r w:rsidRPr="00E2756D">
        <w:rPr>
          <w:rFonts w:ascii="Arial" w:hAnsi="Arial" w:cs="Arial"/>
          <w:b/>
          <w:bCs/>
          <w:color w:val="00B0F0"/>
        </w:rPr>
        <w:t xml:space="preserve">Key Performance Indicator Results in the Reporting Period </w:t>
      </w:r>
    </w:p>
    <w:p w:rsidR="00E01EC7" w:rsidRPr="006A39DE" w:rsidRDefault="00E01EC7" w:rsidP="00D23764">
      <w:pPr>
        <w:spacing w:after="120" w:line="240" w:lineRule="auto"/>
        <w:rPr>
          <w:rFonts w:ascii="Arial" w:hAnsi="Arial" w:cs="Arial"/>
        </w:rPr>
      </w:pPr>
      <w:r w:rsidRPr="006A39DE">
        <w:rPr>
          <w:rFonts w:ascii="Arial" w:hAnsi="Arial" w:cs="Arial"/>
          <w:b/>
          <w:bCs/>
          <w:color w:val="00B0F0"/>
        </w:rPr>
        <w:t>Table 16: Key Performance Indicator Results</w:t>
      </w:r>
    </w:p>
    <w:tbl>
      <w:tblPr>
        <w:tblW w:w="941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969"/>
        <w:gridCol w:w="2127"/>
        <w:gridCol w:w="1054"/>
        <w:gridCol w:w="1170"/>
        <w:gridCol w:w="1095"/>
      </w:tblGrid>
      <w:tr w:rsidR="00E01EC7" w:rsidRPr="006A39DE" w:rsidTr="00D23764">
        <w:trPr>
          <w:trHeight w:val="340"/>
        </w:trPr>
        <w:tc>
          <w:tcPr>
            <w:tcW w:w="3969"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Indicator</w:t>
            </w:r>
          </w:p>
        </w:tc>
        <w:tc>
          <w:tcPr>
            <w:tcW w:w="2127"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Means of Verification</w:t>
            </w:r>
          </w:p>
        </w:tc>
        <w:tc>
          <w:tcPr>
            <w:tcW w:w="1054"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Target</w:t>
            </w:r>
          </w:p>
        </w:tc>
        <w:tc>
          <w:tcPr>
            <w:tcW w:w="1170" w:type="dxa"/>
            <w:shd w:val="clear" w:color="auto" w:fill="00B0F0"/>
            <w:vAlign w:val="center"/>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Progress</w:t>
            </w:r>
          </w:p>
        </w:tc>
        <w:tc>
          <w:tcPr>
            <w:tcW w:w="1095" w:type="dxa"/>
            <w:shd w:val="clear" w:color="auto" w:fill="00B0F0"/>
          </w:tcPr>
          <w:p w:rsidR="00E01EC7" w:rsidRPr="006A39DE" w:rsidRDefault="00E01EC7" w:rsidP="006A39DE">
            <w:pPr>
              <w:pStyle w:val="ListParagraph"/>
              <w:spacing w:after="0" w:line="240" w:lineRule="auto"/>
              <w:ind w:left="0"/>
              <w:rPr>
                <w:rFonts w:ascii="Arial" w:hAnsi="Arial" w:cs="Arial"/>
                <w:b/>
                <w:bCs/>
                <w:color w:val="FFFFFF"/>
              </w:rPr>
            </w:pPr>
            <w:r w:rsidRPr="006A39DE">
              <w:rPr>
                <w:rFonts w:ascii="Arial" w:hAnsi="Arial" w:cs="Arial"/>
                <w:b/>
                <w:bCs/>
                <w:color w:val="FFFFFF"/>
              </w:rPr>
              <w:t>% of target</w:t>
            </w:r>
          </w:p>
        </w:tc>
      </w:tr>
      <w:tr w:rsidR="00E01EC7" w:rsidRPr="006A39DE" w:rsidTr="00D23764">
        <w:trPr>
          <w:trHeight w:val="340"/>
        </w:trPr>
        <w:tc>
          <w:tcPr>
            <w:tcW w:w="3969"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 of providers trained on CAC</w:t>
            </w:r>
          </w:p>
        </w:tc>
        <w:tc>
          <w:tcPr>
            <w:tcW w:w="2127"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Training Record</w:t>
            </w:r>
          </w:p>
        </w:tc>
        <w:tc>
          <w:tcPr>
            <w:tcW w:w="1054"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160</w:t>
            </w:r>
          </w:p>
        </w:tc>
        <w:tc>
          <w:tcPr>
            <w:tcW w:w="1170"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107</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67%</w:t>
            </w:r>
          </w:p>
        </w:tc>
      </w:tr>
      <w:tr w:rsidR="00E01EC7" w:rsidRPr="006A39DE" w:rsidTr="00D23764">
        <w:trPr>
          <w:trHeight w:val="340"/>
        </w:trPr>
        <w:tc>
          <w:tcPr>
            <w:tcW w:w="3969"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 of providers trained on IUD</w:t>
            </w:r>
          </w:p>
        </w:tc>
        <w:tc>
          <w:tcPr>
            <w:tcW w:w="2127"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Training Record</w:t>
            </w:r>
          </w:p>
        </w:tc>
        <w:tc>
          <w:tcPr>
            <w:tcW w:w="1054"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89</w:t>
            </w:r>
          </w:p>
        </w:tc>
        <w:tc>
          <w:tcPr>
            <w:tcW w:w="1170"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r>
      <w:tr w:rsidR="00E01EC7" w:rsidRPr="006A39DE" w:rsidTr="00D23764">
        <w:trPr>
          <w:trHeight w:val="340"/>
        </w:trPr>
        <w:tc>
          <w:tcPr>
            <w:tcW w:w="3969"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 of providers trained on Implant</w:t>
            </w:r>
          </w:p>
        </w:tc>
        <w:tc>
          <w:tcPr>
            <w:tcW w:w="2127"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Training Record</w:t>
            </w:r>
          </w:p>
        </w:tc>
        <w:tc>
          <w:tcPr>
            <w:tcW w:w="1054"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118</w:t>
            </w:r>
          </w:p>
        </w:tc>
        <w:tc>
          <w:tcPr>
            <w:tcW w:w="1170"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r>
      <w:tr w:rsidR="00E01EC7" w:rsidRPr="006A39DE" w:rsidTr="00D23764">
        <w:trPr>
          <w:trHeight w:val="340"/>
        </w:trPr>
        <w:tc>
          <w:tcPr>
            <w:tcW w:w="3969"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 of providers trained on VSC</w:t>
            </w:r>
          </w:p>
        </w:tc>
        <w:tc>
          <w:tcPr>
            <w:tcW w:w="2127"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Training Record</w:t>
            </w:r>
          </w:p>
        </w:tc>
        <w:tc>
          <w:tcPr>
            <w:tcW w:w="1054"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11</w:t>
            </w:r>
          </w:p>
        </w:tc>
        <w:tc>
          <w:tcPr>
            <w:tcW w:w="1170"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0%</w:t>
            </w:r>
          </w:p>
        </w:tc>
      </w:tr>
      <w:tr w:rsidR="00E01EC7" w:rsidRPr="006A39DE" w:rsidTr="00D23764">
        <w:trPr>
          <w:trHeight w:val="340"/>
        </w:trPr>
        <w:tc>
          <w:tcPr>
            <w:tcW w:w="3969"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All training participants pass post training assessment with at least 80% achieving score of 75% or higher prior to providing services</w:t>
            </w:r>
          </w:p>
        </w:tc>
        <w:tc>
          <w:tcPr>
            <w:tcW w:w="2127"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Training Record</w:t>
            </w:r>
          </w:p>
        </w:tc>
        <w:tc>
          <w:tcPr>
            <w:tcW w:w="1054"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80%</w:t>
            </w:r>
          </w:p>
        </w:tc>
        <w:tc>
          <w:tcPr>
            <w:tcW w:w="1170"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100%</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100%</w:t>
            </w:r>
          </w:p>
        </w:tc>
      </w:tr>
      <w:tr w:rsidR="00E01EC7" w:rsidRPr="006A39DE" w:rsidTr="00D23764">
        <w:trPr>
          <w:trHeight w:val="340"/>
        </w:trPr>
        <w:tc>
          <w:tcPr>
            <w:tcW w:w="3969"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 xml:space="preserve"># of abortion performed by trained providers </w:t>
            </w:r>
          </w:p>
        </w:tc>
        <w:tc>
          <w:tcPr>
            <w:tcW w:w="2127"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RMMP data base system</w:t>
            </w:r>
          </w:p>
        </w:tc>
        <w:tc>
          <w:tcPr>
            <w:tcW w:w="1054"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N/A</w:t>
            </w:r>
          </w:p>
        </w:tc>
        <w:tc>
          <w:tcPr>
            <w:tcW w:w="1170"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996</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N/A</w:t>
            </w:r>
          </w:p>
        </w:tc>
      </w:tr>
      <w:tr w:rsidR="00E01EC7" w:rsidRPr="006A39DE" w:rsidTr="00D23764">
        <w:trPr>
          <w:trHeight w:val="340"/>
        </w:trPr>
        <w:tc>
          <w:tcPr>
            <w:tcW w:w="3969" w:type="dxa"/>
          </w:tcPr>
          <w:p w:rsidR="00E01EC7" w:rsidRPr="006A39DE" w:rsidRDefault="00E01EC7" w:rsidP="006A39DE">
            <w:pPr>
              <w:spacing w:after="0" w:line="240" w:lineRule="auto"/>
              <w:rPr>
                <w:rFonts w:ascii="Arial" w:hAnsi="Arial" w:cs="Arial"/>
              </w:rPr>
            </w:pPr>
            <w:r w:rsidRPr="006A39DE">
              <w:rPr>
                <w:rFonts w:ascii="Arial" w:hAnsi="Arial" w:cs="Arial"/>
              </w:rPr>
              <w:t>% of Post-Abortion Family Planning</w:t>
            </w:r>
          </w:p>
        </w:tc>
        <w:tc>
          <w:tcPr>
            <w:tcW w:w="2127" w:type="dxa"/>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Client record form</w:t>
            </w:r>
          </w:p>
        </w:tc>
        <w:tc>
          <w:tcPr>
            <w:tcW w:w="1054"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65%</w:t>
            </w:r>
          </w:p>
        </w:tc>
        <w:tc>
          <w:tcPr>
            <w:tcW w:w="1170"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67%</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103%</w:t>
            </w:r>
          </w:p>
        </w:tc>
      </w:tr>
      <w:tr w:rsidR="00E01EC7" w:rsidRPr="006A39DE" w:rsidTr="00D23764">
        <w:trPr>
          <w:trHeight w:val="340"/>
        </w:trPr>
        <w:tc>
          <w:tcPr>
            <w:tcW w:w="3969" w:type="dxa"/>
            <w:vAlign w:val="center"/>
          </w:tcPr>
          <w:p w:rsidR="00E01EC7" w:rsidRPr="006A39DE" w:rsidRDefault="00E01EC7" w:rsidP="006A39DE">
            <w:pPr>
              <w:spacing w:after="0" w:line="240" w:lineRule="auto"/>
              <w:rPr>
                <w:rFonts w:ascii="Arial" w:hAnsi="Arial" w:cs="Arial"/>
              </w:rPr>
            </w:pPr>
            <w:r w:rsidRPr="006A39DE">
              <w:rPr>
                <w:rFonts w:ascii="Arial" w:hAnsi="Arial" w:cs="Arial"/>
              </w:rPr>
              <w:t># of health facilities in target provinces brought up to minimum standards for safe abortion services, through refurbishment and provision of equipment and supplies by the end of project</w:t>
            </w:r>
          </w:p>
        </w:tc>
        <w:tc>
          <w:tcPr>
            <w:tcW w:w="2127" w:type="dxa"/>
            <w:vAlign w:val="center"/>
          </w:tcPr>
          <w:p w:rsidR="00E01EC7" w:rsidRPr="006A39DE" w:rsidRDefault="00E01EC7" w:rsidP="006A39DE">
            <w:pPr>
              <w:pStyle w:val="ListParagraph"/>
              <w:spacing w:after="0" w:line="240" w:lineRule="auto"/>
              <w:ind w:left="0"/>
              <w:rPr>
                <w:rFonts w:ascii="Arial" w:hAnsi="Arial" w:cs="Arial"/>
              </w:rPr>
            </w:pPr>
            <w:r w:rsidRPr="006A39DE">
              <w:rPr>
                <w:rFonts w:ascii="Arial" w:hAnsi="Arial" w:cs="Arial"/>
              </w:rPr>
              <w:t>Quality Assurance record</w:t>
            </w:r>
          </w:p>
        </w:tc>
        <w:tc>
          <w:tcPr>
            <w:tcW w:w="1054"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79</w:t>
            </w:r>
          </w:p>
        </w:tc>
        <w:tc>
          <w:tcPr>
            <w:tcW w:w="1170" w:type="dxa"/>
            <w:vAlign w:val="center"/>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67</w:t>
            </w:r>
          </w:p>
        </w:tc>
        <w:tc>
          <w:tcPr>
            <w:tcW w:w="1095" w:type="dxa"/>
          </w:tcPr>
          <w:p w:rsidR="00FF04D1" w:rsidRPr="006A39DE" w:rsidRDefault="00E01EC7" w:rsidP="006A39DE">
            <w:pPr>
              <w:pStyle w:val="ListParagraph"/>
              <w:spacing w:after="0" w:line="240" w:lineRule="auto"/>
              <w:ind w:left="0"/>
              <w:rPr>
                <w:rFonts w:ascii="Arial" w:hAnsi="Arial" w:cs="Arial"/>
              </w:rPr>
            </w:pPr>
            <w:r w:rsidRPr="006A39DE">
              <w:rPr>
                <w:rFonts w:ascii="Arial" w:hAnsi="Arial" w:cs="Arial"/>
              </w:rPr>
              <w:t>85%</w:t>
            </w:r>
          </w:p>
        </w:tc>
      </w:tr>
      <w:tr w:rsidR="00E01EC7" w:rsidRPr="006A39DE" w:rsidTr="00D23764">
        <w:trPr>
          <w:trHeight w:val="340"/>
        </w:trPr>
        <w:tc>
          <w:tcPr>
            <w:tcW w:w="3969" w:type="dxa"/>
            <w:shd w:val="clear" w:color="auto" w:fill="FFFFFF"/>
            <w:vAlign w:val="center"/>
          </w:tcPr>
          <w:p w:rsidR="00E01EC7" w:rsidRPr="006A39DE" w:rsidRDefault="00477FFB" w:rsidP="006A39DE">
            <w:pPr>
              <w:spacing w:after="0" w:line="240" w:lineRule="auto"/>
              <w:rPr>
                <w:rFonts w:ascii="Arial" w:hAnsi="Arial" w:cs="Arial"/>
              </w:rPr>
            </w:pPr>
            <w:r w:rsidRPr="006A39DE">
              <w:rPr>
                <w:rFonts w:ascii="Arial" w:hAnsi="Arial" w:cs="Arial"/>
              </w:rPr>
              <w:t># of health facilities</w:t>
            </w:r>
            <w:r w:rsidR="00E01EC7" w:rsidRPr="006A39DE">
              <w:rPr>
                <w:rFonts w:ascii="Arial" w:hAnsi="Arial" w:cs="Arial"/>
              </w:rPr>
              <w:t xml:space="preserve"> partner</w:t>
            </w:r>
            <w:r w:rsidRPr="006A39DE">
              <w:rPr>
                <w:rFonts w:ascii="Arial" w:hAnsi="Arial" w:cs="Arial"/>
              </w:rPr>
              <w:t xml:space="preserve"> in target </w:t>
            </w:r>
            <w:r w:rsidR="00E01EC7" w:rsidRPr="006A39DE">
              <w:rPr>
                <w:rFonts w:ascii="Arial" w:hAnsi="Arial" w:cs="Arial"/>
              </w:rPr>
              <w:t xml:space="preserve">project </w:t>
            </w:r>
            <w:r w:rsidRPr="006A39DE">
              <w:rPr>
                <w:rFonts w:ascii="Arial" w:hAnsi="Arial" w:cs="Arial"/>
              </w:rPr>
              <w:t>provinces providing Long Term and permanent FP services</w:t>
            </w:r>
            <w:r w:rsidR="00E01EC7" w:rsidRPr="006A39DE">
              <w:rPr>
                <w:rFonts w:ascii="Arial" w:hAnsi="Arial" w:cs="Arial"/>
              </w:rPr>
              <w:t xml:space="preserve"> </w:t>
            </w:r>
            <w:r w:rsidRPr="006A39DE">
              <w:rPr>
                <w:rFonts w:ascii="Arial" w:hAnsi="Arial" w:cs="Arial"/>
              </w:rPr>
              <w:t xml:space="preserve"> </w:t>
            </w:r>
          </w:p>
        </w:tc>
        <w:tc>
          <w:tcPr>
            <w:tcW w:w="2127"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Project Coordinator Monthly report</w:t>
            </w:r>
          </w:p>
        </w:tc>
        <w:tc>
          <w:tcPr>
            <w:tcW w:w="1054" w:type="dxa"/>
            <w:shd w:val="clear" w:color="auto" w:fill="FFFFFF"/>
            <w:vAlign w:val="center"/>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41</w:t>
            </w:r>
          </w:p>
        </w:tc>
        <w:tc>
          <w:tcPr>
            <w:tcW w:w="1170" w:type="dxa"/>
            <w:shd w:val="clear" w:color="auto" w:fill="FFFFFF"/>
            <w:vAlign w:val="center"/>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43</w:t>
            </w:r>
          </w:p>
        </w:tc>
        <w:tc>
          <w:tcPr>
            <w:tcW w:w="1095" w:type="dxa"/>
            <w:shd w:val="clear" w:color="auto" w:fill="FFFFFF"/>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105%</w:t>
            </w:r>
          </w:p>
        </w:tc>
      </w:tr>
      <w:tr w:rsidR="00E01EC7" w:rsidRPr="006A39DE" w:rsidTr="00D23764">
        <w:trPr>
          <w:trHeight w:val="340"/>
        </w:trPr>
        <w:tc>
          <w:tcPr>
            <w:tcW w:w="3969" w:type="dxa"/>
            <w:shd w:val="clear" w:color="auto" w:fill="FFFFFF"/>
            <w:vAlign w:val="center"/>
          </w:tcPr>
          <w:p w:rsidR="00E01EC7" w:rsidRPr="006A39DE" w:rsidRDefault="00477FFB" w:rsidP="006A39DE">
            <w:pPr>
              <w:spacing w:after="0" w:line="240" w:lineRule="auto"/>
              <w:rPr>
                <w:rFonts w:ascii="Arial" w:hAnsi="Arial" w:cs="Arial"/>
              </w:rPr>
            </w:pPr>
            <w:r w:rsidRPr="006A39DE">
              <w:rPr>
                <w:rFonts w:ascii="Arial" w:hAnsi="Arial" w:cs="Arial"/>
              </w:rPr>
              <w:t># of voucher distributors trained on voucher distribution by the end of project</w:t>
            </w:r>
          </w:p>
        </w:tc>
        <w:tc>
          <w:tcPr>
            <w:tcW w:w="2127"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Project Coordinator Monthly report</w:t>
            </w:r>
          </w:p>
        </w:tc>
        <w:tc>
          <w:tcPr>
            <w:tcW w:w="1054" w:type="dxa"/>
            <w:shd w:val="clear" w:color="auto" w:fill="FFFFFF"/>
            <w:vAlign w:val="center"/>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100</w:t>
            </w:r>
          </w:p>
        </w:tc>
        <w:tc>
          <w:tcPr>
            <w:tcW w:w="1170" w:type="dxa"/>
            <w:shd w:val="clear" w:color="auto" w:fill="FFFFFF"/>
            <w:vAlign w:val="center"/>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78</w:t>
            </w:r>
          </w:p>
        </w:tc>
        <w:tc>
          <w:tcPr>
            <w:tcW w:w="1095" w:type="dxa"/>
            <w:shd w:val="clear" w:color="auto" w:fill="FFFFFF"/>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78%</w:t>
            </w:r>
          </w:p>
        </w:tc>
      </w:tr>
      <w:tr w:rsidR="00E01EC7" w:rsidRPr="006A39DE" w:rsidTr="00D23764">
        <w:trPr>
          <w:trHeight w:val="340"/>
        </w:trPr>
        <w:tc>
          <w:tcPr>
            <w:tcW w:w="3969"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 of voucher  printed</w:t>
            </w:r>
          </w:p>
        </w:tc>
        <w:tc>
          <w:tcPr>
            <w:tcW w:w="2127"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Project Coordinator Monthly report</w:t>
            </w:r>
          </w:p>
        </w:tc>
        <w:tc>
          <w:tcPr>
            <w:tcW w:w="1054" w:type="dxa"/>
            <w:shd w:val="clear" w:color="auto" w:fill="FFFFFF"/>
            <w:vAlign w:val="center"/>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250,000</w:t>
            </w:r>
          </w:p>
        </w:tc>
        <w:tc>
          <w:tcPr>
            <w:tcW w:w="1170" w:type="dxa"/>
            <w:shd w:val="clear" w:color="auto" w:fill="FFFFFF"/>
            <w:vAlign w:val="center"/>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250,000</w:t>
            </w:r>
          </w:p>
        </w:tc>
        <w:tc>
          <w:tcPr>
            <w:tcW w:w="1095" w:type="dxa"/>
            <w:shd w:val="clear" w:color="auto" w:fill="FFFFFF"/>
          </w:tcPr>
          <w:p w:rsidR="00FF04D1" w:rsidRPr="006A39DE" w:rsidRDefault="00477FFB" w:rsidP="006A39DE">
            <w:pPr>
              <w:pStyle w:val="ListParagraph"/>
              <w:spacing w:after="0" w:line="240" w:lineRule="auto"/>
              <w:ind w:left="0"/>
              <w:rPr>
                <w:rFonts w:ascii="Arial" w:hAnsi="Arial" w:cs="Arial"/>
              </w:rPr>
            </w:pPr>
            <w:r w:rsidRPr="006A39DE">
              <w:rPr>
                <w:rFonts w:ascii="Arial" w:hAnsi="Arial" w:cs="Arial"/>
              </w:rPr>
              <w:t>100%</w:t>
            </w:r>
          </w:p>
        </w:tc>
      </w:tr>
      <w:tr w:rsidR="00E01EC7" w:rsidRPr="006A39DE" w:rsidTr="00D23764">
        <w:trPr>
          <w:trHeight w:val="340"/>
        </w:trPr>
        <w:tc>
          <w:tcPr>
            <w:tcW w:w="3969"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 of voucher distributed</w:t>
            </w:r>
          </w:p>
        </w:tc>
        <w:tc>
          <w:tcPr>
            <w:tcW w:w="2127"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Project Record</w:t>
            </w:r>
          </w:p>
        </w:tc>
        <w:tc>
          <w:tcPr>
            <w:tcW w:w="1054"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250,000</w:t>
            </w:r>
          </w:p>
        </w:tc>
        <w:tc>
          <w:tcPr>
            <w:tcW w:w="1170"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10,850</w:t>
            </w:r>
          </w:p>
        </w:tc>
        <w:tc>
          <w:tcPr>
            <w:tcW w:w="1095" w:type="dxa"/>
            <w:shd w:val="clear" w:color="auto" w:fill="FFFFFF"/>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4.34%</w:t>
            </w:r>
          </w:p>
        </w:tc>
      </w:tr>
      <w:tr w:rsidR="00E01EC7" w:rsidRPr="006A39DE" w:rsidTr="00D23764">
        <w:trPr>
          <w:trHeight w:val="340"/>
        </w:trPr>
        <w:tc>
          <w:tcPr>
            <w:tcW w:w="3969"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 of voucher redeemed (# of voucher distributed to client  VS actual voucher redeemed at Health Center)</w:t>
            </w:r>
          </w:p>
        </w:tc>
        <w:tc>
          <w:tcPr>
            <w:tcW w:w="2127"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Project Record</w:t>
            </w:r>
          </w:p>
        </w:tc>
        <w:tc>
          <w:tcPr>
            <w:tcW w:w="1054"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30%</w:t>
            </w:r>
          </w:p>
        </w:tc>
        <w:tc>
          <w:tcPr>
            <w:tcW w:w="1170"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10.78%</w:t>
            </w:r>
          </w:p>
        </w:tc>
        <w:tc>
          <w:tcPr>
            <w:tcW w:w="1095" w:type="dxa"/>
            <w:shd w:val="clear" w:color="auto" w:fill="FFFFFF"/>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36%</w:t>
            </w:r>
          </w:p>
        </w:tc>
      </w:tr>
      <w:tr w:rsidR="00E01EC7" w:rsidRPr="006A39DE" w:rsidTr="00D23764">
        <w:trPr>
          <w:trHeight w:val="340"/>
        </w:trPr>
        <w:tc>
          <w:tcPr>
            <w:tcW w:w="3969"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 of IUD insertions</w:t>
            </w:r>
          </w:p>
        </w:tc>
        <w:tc>
          <w:tcPr>
            <w:tcW w:w="2127"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Project Coordinator Monthly report</w:t>
            </w:r>
          </w:p>
        </w:tc>
        <w:tc>
          <w:tcPr>
            <w:tcW w:w="1054"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N/A</w:t>
            </w:r>
          </w:p>
        </w:tc>
        <w:tc>
          <w:tcPr>
            <w:tcW w:w="1170" w:type="dxa"/>
            <w:shd w:val="clear" w:color="auto" w:fill="FFFFFF"/>
            <w:vAlign w:val="center"/>
          </w:tcPr>
          <w:p w:rsidR="00E01EC7" w:rsidRPr="006A39DE" w:rsidRDefault="00477FFB" w:rsidP="006A39DE">
            <w:pPr>
              <w:pStyle w:val="ListParagraph"/>
              <w:spacing w:after="0" w:line="240" w:lineRule="auto"/>
              <w:ind w:left="0"/>
              <w:rPr>
                <w:rFonts w:ascii="Arial" w:hAnsi="Arial" w:cs="Arial"/>
              </w:rPr>
            </w:pPr>
            <w:r w:rsidRPr="006A39DE">
              <w:rPr>
                <w:rFonts w:ascii="Arial" w:hAnsi="Arial" w:cs="Arial"/>
              </w:rPr>
              <w:t>1,170</w:t>
            </w:r>
          </w:p>
        </w:tc>
        <w:tc>
          <w:tcPr>
            <w:tcW w:w="1095" w:type="dxa"/>
            <w:shd w:val="clear" w:color="auto" w:fill="FFFFFF"/>
          </w:tcPr>
          <w:p w:rsidR="00E01EC7" w:rsidRPr="006A39DE" w:rsidRDefault="00E01EC7" w:rsidP="006A39DE">
            <w:pPr>
              <w:pStyle w:val="ListParagraph"/>
              <w:spacing w:after="0" w:line="240" w:lineRule="auto"/>
              <w:ind w:left="0"/>
              <w:rPr>
                <w:rFonts w:ascii="Arial" w:hAnsi="Arial" w:cs="Arial"/>
              </w:rPr>
            </w:pPr>
          </w:p>
        </w:tc>
      </w:tr>
    </w:tbl>
    <w:p w:rsidR="00E01EC7" w:rsidRPr="006A39DE" w:rsidRDefault="00E01EC7" w:rsidP="006A39DE">
      <w:pPr>
        <w:pStyle w:val="ListParagraph"/>
        <w:spacing w:after="0" w:line="240" w:lineRule="auto"/>
        <w:ind w:left="0"/>
        <w:outlineLvl w:val="1"/>
        <w:rPr>
          <w:rFonts w:ascii="Arial" w:hAnsi="Arial" w:cs="Arial"/>
          <w:b/>
          <w:bCs/>
          <w:color w:val="00B0F0"/>
        </w:rPr>
      </w:pPr>
      <w:bookmarkStart w:id="16" w:name="_Toc313267812"/>
    </w:p>
    <w:p w:rsidR="00E01EC7" w:rsidRPr="00E2756D" w:rsidRDefault="00E01EC7" w:rsidP="00E2756D">
      <w:pPr>
        <w:spacing w:after="0" w:line="240" w:lineRule="auto"/>
        <w:outlineLvl w:val="1"/>
        <w:rPr>
          <w:rFonts w:ascii="Arial" w:hAnsi="Arial" w:cs="Arial"/>
          <w:b/>
          <w:bCs/>
          <w:color w:val="00B0F0"/>
        </w:rPr>
      </w:pPr>
      <w:r w:rsidRPr="00E2756D">
        <w:rPr>
          <w:rFonts w:ascii="Arial" w:hAnsi="Arial" w:cs="Arial"/>
          <w:b/>
          <w:bCs/>
          <w:color w:val="00B0F0"/>
        </w:rPr>
        <w:t xml:space="preserve">Barriers and Enablers to Integrating RMMP into the HSSP2/AOPs </w:t>
      </w:r>
    </w:p>
    <w:p w:rsidR="000C1B30" w:rsidRPr="006A39DE" w:rsidRDefault="00E01EC7" w:rsidP="00E2756D">
      <w:pPr>
        <w:spacing w:after="0" w:line="240" w:lineRule="auto"/>
        <w:rPr>
          <w:rFonts w:ascii="Arial" w:hAnsi="Arial" w:cs="Arial"/>
        </w:rPr>
      </w:pPr>
      <w:r w:rsidRPr="006A39DE">
        <w:rPr>
          <w:rFonts w:ascii="Arial" w:hAnsi="Arial" w:cs="Arial"/>
        </w:rPr>
        <w:t xml:space="preserve">A preliminary assessment has been undertaken of barriers and enablers to integrating the safe abortion training component of the RMMP/MSIC into Health Sector Support Project II and/or Annual Operating Plans.  This will be further developed in 2012.  </w:t>
      </w:r>
    </w:p>
    <w:p w:rsidR="00E2756D" w:rsidRDefault="00E2756D" w:rsidP="00E2756D">
      <w:pPr>
        <w:spacing w:after="0" w:line="240" w:lineRule="auto"/>
        <w:rPr>
          <w:rFonts w:ascii="Arial" w:hAnsi="Arial" w:cs="Arial"/>
        </w:rPr>
      </w:pPr>
    </w:p>
    <w:p w:rsidR="000C1B30" w:rsidRPr="006A39DE" w:rsidRDefault="00E01EC7" w:rsidP="00E2756D">
      <w:pPr>
        <w:spacing w:after="0" w:line="240" w:lineRule="auto"/>
        <w:rPr>
          <w:rFonts w:ascii="Arial" w:hAnsi="Arial" w:cs="Arial"/>
        </w:rPr>
      </w:pPr>
      <w:r w:rsidRPr="006A39DE">
        <w:rPr>
          <w:rFonts w:ascii="Arial" w:hAnsi="Arial" w:cs="Arial"/>
        </w:rPr>
        <w:t>The key findings to date indicate:</w:t>
      </w:r>
    </w:p>
    <w:tbl>
      <w:tblPr>
        <w:tblW w:w="9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826"/>
      </w:tblGrid>
      <w:tr w:rsidR="00E01EC7" w:rsidRPr="006A39DE" w:rsidTr="00D23764">
        <w:tc>
          <w:tcPr>
            <w:tcW w:w="4536" w:type="dxa"/>
          </w:tcPr>
          <w:p w:rsidR="00E01EC7" w:rsidRPr="006A39DE" w:rsidRDefault="00E01EC7" w:rsidP="006A39DE">
            <w:pPr>
              <w:spacing w:after="0" w:line="240" w:lineRule="auto"/>
              <w:rPr>
                <w:rFonts w:ascii="Arial" w:hAnsi="Arial" w:cs="Arial"/>
                <w:b/>
                <w:bCs/>
              </w:rPr>
            </w:pPr>
            <w:r w:rsidRPr="006A39DE">
              <w:rPr>
                <w:rFonts w:ascii="Arial" w:hAnsi="Arial" w:cs="Arial"/>
                <w:b/>
                <w:bCs/>
              </w:rPr>
              <w:t>Enablers</w:t>
            </w:r>
          </w:p>
        </w:tc>
        <w:tc>
          <w:tcPr>
            <w:tcW w:w="4826" w:type="dxa"/>
          </w:tcPr>
          <w:p w:rsidR="00E01EC7" w:rsidRPr="006A39DE" w:rsidRDefault="00E01EC7" w:rsidP="006A39DE">
            <w:pPr>
              <w:spacing w:after="0" w:line="240" w:lineRule="auto"/>
              <w:rPr>
                <w:rFonts w:ascii="Arial" w:hAnsi="Arial" w:cs="Arial"/>
                <w:b/>
                <w:bCs/>
              </w:rPr>
            </w:pPr>
            <w:r w:rsidRPr="006A39DE">
              <w:rPr>
                <w:rFonts w:ascii="Arial" w:hAnsi="Arial" w:cs="Arial"/>
                <w:b/>
                <w:bCs/>
              </w:rPr>
              <w:t>Barriers</w:t>
            </w:r>
          </w:p>
        </w:tc>
      </w:tr>
      <w:tr w:rsidR="00E01EC7" w:rsidRPr="006A39DE" w:rsidTr="00D23764">
        <w:tc>
          <w:tcPr>
            <w:tcW w:w="4536" w:type="dxa"/>
          </w:tcPr>
          <w:p w:rsidR="00E01EC7" w:rsidRPr="006A39DE" w:rsidRDefault="00E01EC7" w:rsidP="00C72FC6">
            <w:pPr>
              <w:spacing w:after="0" w:line="240" w:lineRule="auto"/>
              <w:rPr>
                <w:rFonts w:ascii="Arial" w:hAnsi="Arial" w:cs="Arial"/>
              </w:rPr>
            </w:pPr>
            <w:r w:rsidRPr="006A39DE">
              <w:rPr>
                <w:rFonts w:ascii="Arial" w:hAnsi="Arial" w:cs="Arial"/>
              </w:rPr>
              <w:t>Evidence of high level support for improved access to family planning and safe abortion services (</w:t>
            </w:r>
            <w:proofErr w:type="spellStart"/>
            <w:r w:rsidRPr="006A39DE">
              <w:rPr>
                <w:rFonts w:ascii="Arial" w:hAnsi="Arial" w:cs="Arial"/>
              </w:rPr>
              <w:t>ie</w:t>
            </w:r>
            <w:proofErr w:type="spellEnd"/>
            <w:r w:rsidRPr="006A39DE">
              <w:rPr>
                <w:rFonts w:ascii="Arial" w:hAnsi="Arial" w:cs="Arial"/>
              </w:rPr>
              <w:t>. recent direct</w:t>
            </w:r>
            <w:r w:rsidR="009D6A1A" w:rsidRPr="006A39DE">
              <w:rPr>
                <w:rFonts w:ascii="Arial" w:hAnsi="Arial" w:cs="Arial"/>
              </w:rPr>
              <w:t xml:space="preserve">ive from HE Professor </w:t>
            </w:r>
            <w:proofErr w:type="spellStart"/>
            <w:r w:rsidR="009D6A1A" w:rsidRPr="006A39DE">
              <w:rPr>
                <w:rFonts w:ascii="Arial" w:hAnsi="Arial" w:cs="Arial"/>
              </w:rPr>
              <w:t>Eng</w:t>
            </w:r>
            <w:proofErr w:type="spellEnd"/>
            <w:r w:rsidR="009D6A1A" w:rsidRPr="006A39DE">
              <w:rPr>
                <w:rFonts w:ascii="Arial" w:hAnsi="Arial" w:cs="Arial"/>
              </w:rPr>
              <w:t xml:space="preserve"> </w:t>
            </w:r>
            <w:proofErr w:type="spellStart"/>
            <w:r w:rsidR="009D6A1A" w:rsidRPr="006A39DE">
              <w:rPr>
                <w:rFonts w:ascii="Arial" w:hAnsi="Arial" w:cs="Arial"/>
              </w:rPr>
              <w:t>Huot</w:t>
            </w:r>
            <w:proofErr w:type="spellEnd"/>
            <w:r w:rsidR="009D6A1A" w:rsidRPr="006A39DE">
              <w:rPr>
                <w:rFonts w:ascii="Arial" w:hAnsi="Arial" w:cs="Arial"/>
              </w:rPr>
              <w:t>).</w:t>
            </w:r>
          </w:p>
          <w:p w:rsidR="009D6A1A" w:rsidRPr="006A39DE" w:rsidRDefault="009D6A1A" w:rsidP="00C72FC6">
            <w:pPr>
              <w:spacing w:after="0" w:line="240" w:lineRule="auto"/>
              <w:ind w:left="360"/>
              <w:rPr>
                <w:rFonts w:ascii="Arial" w:hAnsi="Arial" w:cs="Arial"/>
              </w:rPr>
            </w:pPr>
          </w:p>
          <w:p w:rsidR="00E01EC7" w:rsidRPr="006A39DE" w:rsidRDefault="00E01EC7" w:rsidP="00C72FC6">
            <w:pPr>
              <w:spacing w:after="0" w:line="240" w:lineRule="auto"/>
              <w:rPr>
                <w:rFonts w:ascii="Arial" w:hAnsi="Arial" w:cs="Arial"/>
              </w:rPr>
            </w:pPr>
            <w:r w:rsidRPr="006A39DE">
              <w:rPr>
                <w:rFonts w:ascii="Arial" w:hAnsi="Arial" w:cs="Arial"/>
              </w:rPr>
              <w:t>Slow and steady success with getting safe abortion on the agenda greatly helped by the Fast Track Initiative which is supported by the First Lady.</w:t>
            </w:r>
          </w:p>
          <w:p w:rsidR="009D6A1A" w:rsidRPr="006A39DE" w:rsidRDefault="009D6A1A" w:rsidP="00C72FC6">
            <w:pPr>
              <w:spacing w:after="0" w:line="240" w:lineRule="auto"/>
              <w:ind w:left="360"/>
              <w:rPr>
                <w:rFonts w:ascii="Arial" w:hAnsi="Arial" w:cs="Arial"/>
              </w:rPr>
            </w:pPr>
          </w:p>
          <w:p w:rsidR="00E01EC7" w:rsidRPr="006A39DE" w:rsidRDefault="00E01EC7" w:rsidP="00C72FC6">
            <w:pPr>
              <w:spacing w:after="0" w:line="240" w:lineRule="auto"/>
              <w:rPr>
                <w:rFonts w:ascii="Arial" w:hAnsi="Arial" w:cs="Arial"/>
              </w:rPr>
            </w:pPr>
            <w:proofErr w:type="spellStart"/>
            <w:r w:rsidRPr="006A39DE">
              <w:rPr>
                <w:rFonts w:ascii="Arial" w:hAnsi="Arial" w:cs="Arial"/>
              </w:rPr>
              <w:t>Dr</w:t>
            </w:r>
            <w:proofErr w:type="spellEnd"/>
            <w:r w:rsidRPr="006A39DE">
              <w:rPr>
                <w:rFonts w:ascii="Arial" w:hAnsi="Arial" w:cs="Arial"/>
              </w:rPr>
              <w:t xml:space="preserve"> Pen </w:t>
            </w:r>
            <w:proofErr w:type="spellStart"/>
            <w:r w:rsidRPr="006A39DE">
              <w:rPr>
                <w:rFonts w:ascii="Arial" w:hAnsi="Arial" w:cs="Arial"/>
              </w:rPr>
              <w:t>Pinnha</w:t>
            </w:r>
            <w:proofErr w:type="spellEnd"/>
            <w:r w:rsidRPr="006A39DE">
              <w:rPr>
                <w:rFonts w:ascii="Arial" w:hAnsi="Arial" w:cs="Arial"/>
              </w:rPr>
              <w:t>, MP and Vice Permanent Chairman of the Cambodian Assoc of Parliamentarians for Population &amp; Development (CAPPD) emphasized, to a group of 40 members of parliament that equitable access to safe abortion was an essential element to reducing maternal mortality.</w:t>
            </w:r>
          </w:p>
        </w:tc>
        <w:tc>
          <w:tcPr>
            <w:tcW w:w="4826" w:type="dxa"/>
          </w:tcPr>
          <w:p w:rsidR="00E01EC7" w:rsidRPr="006A39DE" w:rsidRDefault="00E01EC7" w:rsidP="00C72FC6">
            <w:pPr>
              <w:spacing w:after="0" w:line="240" w:lineRule="auto"/>
              <w:rPr>
                <w:rFonts w:ascii="Arial" w:hAnsi="Arial" w:cs="Arial"/>
              </w:rPr>
            </w:pPr>
            <w:r w:rsidRPr="006A39DE">
              <w:rPr>
                <w:rFonts w:ascii="Arial" w:hAnsi="Arial" w:cs="Arial"/>
              </w:rPr>
              <w:t xml:space="preserve">There is not yet universal understanding and support amongst national decision and policy makers and the donor community about the importance of safe abortion and its relationship to the reduction of maternal mortality.  If efforts in this area get subsumed into mainstream health system strengthening there is a real risk that it could get forgotten, lost, or at worst intentionally sidelined from national health priorities.   </w:t>
            </w:r>
          </w:p>
          <w:p w:rsidR="009D6A1A" w:rsidRPr="006A39DE" w:rsidRDefault="009D6A1A" w:rsidP="00C72FC6">
            <w:pPr>
              <w:spacing w:after="0" w:line="240" w:lineRule="auto"/>
              <w:ind w:left="360"/>
              <w:rPr>
                <w:rFonts w:ascii="Arial" w:hAnsi="Arial" w:cs="Arial"/>
              </w:rPr>
            </w:pPr>
          </w:p>
          <w:p w:rsidR="00E01EC7" w:rsidRPr="006A39DE" w:rsidRDefault="00E01EC7" w:rsidP="00C72FC6">
            <w:pPr>
              <w:spacing w:after="0" w:line="240" w:lineRule="auto"/>
              <w:rPr>
                <w:rFonts w:ascii="Arial" w:hAnsi="Arial" w:cs="Arial"/>
              </w:rPr>
            </w:pPr>
            <w:r w:rsidRPr="006A39DE">
              <w:rPr>
                <w:rFonts w:ascii="Arial" w:hAnsi="Arial" w:cs="Arial"/>
              </w:rPr>
              <w:t xml:space="preserve">Incorporating safe abortion into the current sector wide approach will take a significant amount of negotiation with donor partners who are already overloaded with addressing issues raised by the mid-term review.  Furthermore, some of these donors have their own restricted policies on provision of safe abortion which will compromise efforts in this area.  It would be more realistic to wait for the new sector </w:t>
            </w:r>
            <w:proofErr w:type="spellStart"/>
            <w:r w:rsidRPr="006A39DE">
              <w:rPr>
                <w:rFonts w:ascii="Arial" w:hAnsi="Arial" w:cs="Arial"/>
              </w:rPr>
              <w:t>programme</w:t>
            </w:r>
            <w:proofErr w:type="spellEnd"/>
            <w:r w:rsidRPr="006A39DE">
              <w:rPr>
                <w:rFonts w:ascii="Arial" w:hAnsi="Arial" w:cs="Arial"/>
              </w:rPr>
              <w:t>/or its successor before these complex negotiations begin.</w:t>
            </w:r>
          </w:p>
          <w:p w:rsidR="009D6A1A" w:rsidRPr="006A39DE" w:rsidRDefault="009D6A1A" w:rsidP="00C72FC6">
            <w:pPr>
              <w:spacing w:after="0" w:line="240" w:lineRule="auto"/>
              <w:rPr>
                <w:rFonts w:ascii="Arial" w:hAnsi="Arial" w:cs="Arial"/>
              </w:rPr>
            </w:pPr>
          </w:p>
          <w:p w:rsidR="00E01EC7" w:rsidRPr="006A39DE" w:rsidRDefault="00E01EC7" w:rsidP="00C72FC6">
            <w:pPr>
              <w:spacing w:after="0" w:line="240" w:lineRule="auto"/>
              <w:rPr>
                <w:rFonts w:ascii="Arial" w:hAnsi="Arial" w:cs="Arial"/>
              </w:rPr>
            </w:pPr>
            <w:r w:rsidRPr="006A39DE">
              <w:rPr>
                <w:rFonts w:ascii="Arial" w:hAnsi="Arial" w:cs="Arial"/>
              </w:rPr>
              <w:t xml:space="preserve">There are many practical challenges in the current sector wide approach that will make the safe abortion training unworkable including: low training fees, delays in receiving funds etc.  </w:t>
            </w:r>
          </w:p>
        </w:tc>
      </w:tr>
    </w:tbl>
    <w:p w:rsidR="00E01EC7" w:rsidRPr="00C72FC6" w:rsidRDefault="00E01EC7" w:rsidP="00215FE9">
      <w:pPr>
        <w:pStyle w:val="Heading1"/>
        <w:keepLines/>
        <w:numPr>
          <w:ilvl w:val="0"/>
          <w:numId w:val="42"/>
        </w:numPr>
        <w:spacing w:before="480" w:after="0" w:line="240" w:lineRule="auto"/>
        <w:ind w:left="426" w:hanging="426"/>
        <w:rPr>
          <w:rFonts w:ascii="Arial" w:hAnsi="Arial" w:cs="Arial"/>
          <w:color w:val="00B0F0"/>
          <w:sz w:val="22"/>
          <w:szCs w:val="22"/>
        </w:rPr>
      </w:pPr>
      <w:r w:rsidRPr="006A39DE">
        <w:rPr>
          <w:rFonts w:ascii="Arial" w:hAnsi="Arial" w:cs="Arial"/>
          <w:color w:val="00B0F0"/>
          <w:sz w:val="22"/>
          <w:szCs w:val="22"/>
        </w:rPr>
        <w:t>CHALLENGES</w:t>
      </w:r>
    </w:p>
    <w:p w:rsidR="00E01EC7" w:rsidRPr="006A39DE" w:rsidRDefault="00E01EC7" w:rsidP="00E2756D">
      <w:pPr>
        <w:spacing w:after="0" w:line="240" w:lineRule="auto"/>
        <w:rPr>
          <w:rFonts w:ascii="Arial" w:hAnsi="Arial" w:cs="Arial"/>
        </w:rPr>
      </w:pPr>
      <w:r w:rsidRPr="006A39DE">
        <w:rPr>
          <w:rFonts w:ascii="Arial" w:hAnsi="Arial" w:cs="Arial"/>
        </w:rPr>
        <w:t>During this period of project implementation, the project encountered some unexpected challenges however most of these have been addressed and are not expected to impact on the overall project outcomes. These include:</w:t>
      </w:r>
    </w:p>
    <w:p w:rsidR="00E01EC7" w:rsidRPr="00E2756D" w:rsidRDefault="00BB4F11" w:rsidP="00E2756D">
      <w:pPr>
        <w:pStyle w:val="ListParagraph"/>
        <w:numPr>
          <w:ilvl w:val="0"/>
          <w:numId w:val="24"/>
        </w:numPr>
        <w:spacing w:after="0" w:line="240" w:lineRule="auto"/>
        <w:ind w:left="698" w:hanging="349"/>
        <w:rPr>
          <w:rFonts w:ascii="Arial" w:hAnsi="Arial" w:cs="Arial"/>
          <w:color w:val="000000"/>
        </w:rPr>
      </w:pPr>
      <w:r w:rsidRPr="006A39DE">
        <w:rPr>
          <w:rFonts w:ascii="Arial" w:hAnsi="Arial" w:cs="Arial"/>
          <w:color w:val="000000"/>
        </w:rPr>
        <w:t>Delay</w:t>
      </w:r>
      <w:r w:rsidR="00E01EC7" w:rsidRPr="006A39DE">
        <w:rPr>
          <w:rFonts w:ascii="Arial" w:hAnsi="Arial" w:cs="Arial"/>
          <w:color w:val="000000"/>
        </w:rPr>
        <w:t xml:space="preserve"> in setting up the expanded family planning voucher project due to additional time required to select sites, negotiate with partners, and develop FP voucher scheme.  This activity is now underway and will be accelerated in 2012.  </w:t>
      </w:r>
    </w:p>
    <w:p w:rsidR="00E01EC7" w:rsidRPr="00E2756D" w:rsidRDefault="00BB4F11" w:rsidP="00E2756D">
      <w:pPr>
        <w:pStyle w:val="ListParagraph"/>
        <w:numPr>
          <w:ilvl w:val="0"/>
          <w:numId w:val="24"/>
        </w:numPr>
        <w:spacing w:after="0" w:line="240" w:lineRule="auto"/>
        <w:ind w:left="698" w:hanging="349"/>
        <w:rPr>
          <w:rFonts w:ascii="Arial" w:hAnsi="Arial" w:cs="Arial"/>
          <w:color w:val="000000"/>
        </w:rPr>
      </w:pPr>
      <w:r w:rsidRPr="006A39DE">
        <w:rPr>
          <w:rFonts w:ascii="Arial" w:hAnsi="Arial" w:cs="Arial"/>
          <w:color w:val="000000"/>
        </w:rPr>
        <w:t>Delay</w:t>
      </w:r>
      <w:r w:rsidR="00E01EC7" w:rsidRPr="006A39DE">
        <w:rPr>
          <w:rFonts w:ascii="Arial" w:hAnsi="Arial" w:cs="Arial"/>
          <w:color w:val="000000"/>
        </w:rPr>
        <w:t xml:space="preserve"> in</w:t>
      </w:r>
      <w:r w:rsidRPr="006A39DE">
        <w:rPr>
          <w:rFonts w:ascii="Arial" w:hAnsi="Arial" w:cs="Arial"/>
          <w:color w:val="000000"/>
        </w:rPr>
        <w:t xml:space="preserve"> the provision of</w:t>
      </w:r>
      <w:r w:rsidR="00E01EC7" w:rsidRPr="006A39DE">
        <w:rPr>
          <w:rFonts w:ascii="Arial" w:hAnsi="Arial" w:cs="Arial"/>
          <w:color w:val="000000"/>
        </w:rPr>
        <w:t xml:space="preserve"> training in long term and permanent methods of family planning</w:t>
      </w:r>
      <w:r w:rsidRPr="006A39DE">
        <w:rPr>
          <w:rFonts w:ascii="Arial" w:hAnsi="Arial" w:cs="Arial"/>
          <w:color w:val="000000"/>
        </w:rPr>
        <w:t>; it was</w:t>
      </w:r>
      <w:r w:rsidR="00E01EC7" w:rsidRPr="006A39DE">
        <w:rPr>
          <w:rFonts w:ascii="Arial" w:hAnsi="Arial" w:cs="Arial"/>
          <w:color w:val="000000"/>
        </w:rPr>
        <w:t xml:space="preserve"> particularly challenging to set up the voluntary surgical contraception training due to lack of national training capacity.  </w:t>
      </w:r>
    </w:p>
    <w:p w:rsidR="00E01EC7" w:rsidRPr="00E2756D" w:rsidRDefault="00E01EC7" w:rsidP="00E2756D">
      <w:pPr>
        <w:pStyle w:val="ListParagraph"/>
        <w:numPr>
          <w:ilvl w:val="0"/>
          <w:numId w:val="24"/>
        </w:numPr>
        <w:spacing w:after="0" w:line="240" w:lineRule="auto"/>
        <w:ind w:left="698" w:hanging="349"/>
        <w:rPr>
          <w:rFonts w:ascii="Arial" w:hAnsi="Arial" w:cs="Arial"/>
          <w:color w:val="000000"/>
        </w:rPr>
      </w:pPr>
      <w:r w:rsidRPr="006A39DE">
        <w:rPr>
          <w:rFonts w:ascii="Arial" w:hAnsi="Arial" w:cs="Arial"/>
          <w:color w:val="000000"/>
        </w:rPr>
        <w:t xml:space="preserve">Quality assurance team overloaded with additional demands to conduct follow up Quality Assurance visits to previously trained safe abortion providers (trained under the RMMP/Options project).  The Quality Assurance team has now prioritized follow-up QA visits for both RMMP/MSIC and RMMP/Options and has developed a more realistic QA schedule for 2012.  </w:t>
      </w:r>
    </w:p>
    <w:p w:rsidR="00E01EC7" w:rsidRPr="006A39DE" w:rsidRDefault="00E01EC7" w:rsidP="00E2756D">
      <w:pPr>
        <w:pStyle w:val="ListParagraph"/>
        <w:numPr>
          <w:ilvl w:val="0"/>
          <w:numId w:val="24"/>
        </w:numPr>
        <w:spacing w:after="0" w:line="240" w:lineRule="auto"/>
        <w:ind w:left="698" w:hanging="349"/>
        <w:rPr>
          <w:rFonts w:ascii="Arial" w:hAnsi="Arial" w:cs="Arial"/>
          <w:color w:val="000000"/>
        </w:rPr>
      </w:pPr>
      <w:r w:rsidRPr="006A39DE">
        <w:rPr>
          <w:rFonts w:ascii="Arial" w:hAnsi="Arial" w:cs="Arial"/>
          <w:color w:val="000000"/>
        </w:rPr>
        <w:t>Limited time left for implementation the FP voucher project and experience shows the real results for this approach begin to show after 6-9 months of implementation.  There is also uncertainty about the future of the RMMP project given the limited duration of the contract and the implications of this on partner/team commitment and confidence.  MSIC will try to mobilize additional financial resources through AusAID or other donors to continue the RMMP activities for at least 2-3 years after September 2012 to see the maximum benefit of this intervention.    </w:t>
      </w:r>
    </w:p>
    <w:p w:rsidR="00E01EC7" w:rsidRPr="00C72FC6" w:rsidRDefault="00E01EC7" w:rsidP="00215FE9">
      <w:pPr>
        <w:pStyle w:val="Heading1"/>
        <w:keepLines/>
        <w:numPr>
          <w:ilvl w:val="0"/>
          <w:numId w:val="42"/>
        </w:numPr>
        <w:spacing w:before="480" w:after="0" w:line="240" w:lineRule="auto"/>
        <w:ind w:left="426" w:hanging="426"/>
        <w:rPr>
          <w:rFonts w:ascii="Arial" w:hAnsi="Arial" w:cs="Arial"/>
          <w:color w:val="00B0F0"/>
          <w:sz w:val="22"/>
          <w:szCs w:val="22"/>
        </w:rPr>
      </w:pPr>
      <w:r w:rsidRPr="006A39DE">
        <w:rPr>
          <w:rFonts w:ascii="Arial" w:hAnsi="Arial" w:cs="Arial"/>
          <w:color w:val="00B0F0"/>
          <w:sz w:val="22"/>
          <w:szCs w:val="22"/>
        </w:rPr>
        <w:t>LESSONS LEARNT AND RECOMMENDATION</w:t>
      </w:r>
      <w:bookmarkEnd w:id="16"/>
      <w:r w:rsidRPr="006A39DE">
        <w:rPr>
          <w:rFonts w:ascii="Arial" w:hAnsi="Arial" w:cs="Arial"/>
          <w:color w:val="00B0F0"/>
          <w:sz w:val="22"/>
          <w:szCs w:val="22"/>
        </w:rPr>
        <w:t>S</w:t>
      </w:r>
    </w:p>
    <w:p w:rsidR="00E01EC7" w:rsidRPr="006A39DE" w:rsidRDefault="00E01EC7" w:rsidP="00E2756D">
      <w:pPr>
        <w:spacing w:after="0" w:line="240" w:lineRule="auto"/>
        <w:rPr>
          <w:rFonts w:ascii="Arial" w:hAnsi="Arial" w:cs="Arial"/>
        </w:rPr>
      </w:pPr>
      <w:r w:rsidRPr="006A39DE">
        <w:rPr>
          <w:rFonts w:ascii="Arial" w:hAnsi="Arial" w:cs="Arial"/>
        </w:rPr>
        <w:t>During this period of project implementation, the project encountered some valuable lesson</w:t>
      </w:r>
      <w:r w:rsidR="00BB4F11" w:rsidRPr="006A39DE">
        <w:rPr>
          <w:rFonts w:ascii="Arial" w:hAnsi="Arial" w:cs="Arial"/>
        </w:rPr>
        <w:t>s</w:t>
      </w:r>
      <w:r w:rsidRPr="006A39DE">
        <w:rPr>
          <w:rFonts w:ascii="Arial" w:hAnsi="Arial" w:cs="Arial"/>
        </w:rPr>
        <w:t xml:space="preserve"> learnt. These include:</w:t>
      </w:r>
    </w:p>
    <w:p w:rsidR="00E01EC7" w:rsidRPr="00E2756D" w:rsidRDefault="00E01EC7" w:rsidP="00E2756D">
      <w:pPr>
        <w:numPr>
          <w:ilvl w:val="0"/>
          <w:numId w:val="5"/>
        </w:numPr>
        <w:tabs>
          <w:tab w:val="clear" w:pos="720"/>
          <w:tab w:val="num" w:pos="360"/>
        </w:tabs>
        <w:spacing w:after="0" w:line="240" w:lineRule="auto"/>
        <w:rPr>
          <w:rFonts w:ascii="Arial" w:hAnsi="Arial" w:cs="Arial"/>
        </w:rPr>
      </w:pPr>
      <w:r w:rsidRPr="006A39DE">
        <w:rPr>
          <w:rFonts w:ascii="Arial" w:hAnsi="Arial" w:cs="Arial"/>
        </w:rPr>
        <w:t xml:space="preserve">MSIC was overly ambitious in the project proposal for the start-up of the family planning voucher component of the Project in new Project Provinces.  It was thought because this was a scale-up of activities in </w:t>
      </w:r>
      <w:proofErr w:type="spellStart"/>
      <w:r w:rsidRPr="006A39DE">
        <w:rPr>
          <w:rFonts w:ascii="Arial" w:hAnsi="Arial" w:cs="Arial"/>
        </w:rPr>
        <w:t>Koh</w:t>
      </w:r>
      <w:proofErr w:type="spellEnd"/>
      <w:r w:rsidRPr="006A39DE">
        <w:rPr>
          <w:rFonts w:ascii="Arial" w:hAnsi="Arial" w:cs="Arial"/>
        </w:rPr>
        <w:t xml:space="preserve"> Kong and </w:t>
      </w:r>
      <w:proofErr w:type="spellStart"/>
      <w:r w:rsidRPr="006A39DE">
        <w:rPr>
          <w:rFonts w:ascii="Arial" w:hAnsi="Arial" w:cs="Arial"/>
        </w:rPr>
        <w:t>Svay</w:t>
      </w:r>
      <w:proofErr w:type="spellEnd"/>
      <w:r w:rsidRPr="006A39DE">
        <w:rPr>
          <w:rFonts w:ascii="Arial" w:hAnsi="Arial" w:cs="Arial"/>
        </w:rPr>
        <w:t xml:space="preserve"> </w:t>
      </w:r>
      <w:proofErr w:type="spellStart"/>
      <w:r w:rsidRPr="006A39DE">
        <w:rPr>
          <w:rFonts w:ascii="Arial" w:hAnsi="Arial" w:cs="Arial"/>
        </w:rPr>
        <w:t>Rieng</w:t>
      </w:r>
      <w:proofErr w:type="spellEnd"/>
      <w:r w:rsidRPr="006A39DE">
        <w:rPr>
          <w:rFonts w:ascii="Arial" w:hAnsi="Arial" w:cs="Arial"/>
        </w:rPr>
        <w:t xml:space="preserve"> that it would be easier to setup however it is now clear that this takes more time than anticipated (including government negotiations, assessments, revise tools, training etc).   </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To avoid delay of future implant trainings, the training facilitators from NMCHC need to be informed at least three months in advance to allow enough time for the request for implants from government stock to be supplied.</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 xml:space="preserve">Provincial orientation workshops at project start-up help to build strong community ownership, participation, and cooperation among relevant stakeholders </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Sharing an office within MoH at NMCHC has helped MoH to provide strong leadership to the project and MSIC.</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 xml:space="preserve">Working in partnership with the MoH at the central-level has been important for supporting strategic national impact through efforts like the facilitation of the Reproductive and Sexual Health Strategic Plan and the re-vitalization of the Reproductive and Sexual Health TWG.  The project has used a two way process of top-down and bottom-up, using evidence-base collected from the ground to feed into policy and protocol strengthening.  </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 xml:space="preserve">Attitudes of health providers about safe abortion are becoming more positive, with many more health providers wanting to participate in safe abortion training compared to previous years.  </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 xml:space="preserve">Trained providers need a lot of follow-up Quality Assurance to strengthen their capacity and confidence to provide safe abortion services.  Despite providers being provided with comprehensive training, the QA team has found a number of weaknesses when they are followed up in the field. </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Counseling on post-abortion family planning needs to be strengthened.</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 xml:space="preserve">There remain many challenges to make safe medical abortion available in health facilities including access to safe abortion commodities and confidence of providers.  </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 xml:space="preserve">There are operational constraints for providing safe abortion and family planning services in some facilities because there is no clear agreed price set for the services at the health facility.  </w:t>
      </w:r>
    </w:p>
    <w:p w:rsidR="00E01EC7" w:rsidRPr="006A39DE" w:rsidRDefault="00E01EC7" w:rsidP="00E2756D">
      <w:pPr>
        <w:pStyle w:val="ListParagraph"/>
        <w:numPr>
          <w:ilvl w:val="0"/>
          <w:numId w:val="5"/>
        </w:numPr>
        <w:tabs>
          <w:tab w:val="clear" w:pos="720"/>
          <w:tab w:val="num" w:pos="360"/>
        </w:tabs>
        <w:spacing w:after="0" w:line="240" w:lineRule="auto"/>
        <w:rPr>
          <w:rFonts w:ascii="Arial" w:hAnsi="Arial" w:cs="Arial"/>
        </w:rPr>
      </w:pPr>
      <w:r w:rsidRPr="006A39DE">
        <w:rPr>
          <w:rFonts w:ascii="Arial" w:hAnsi="Arial" w:cs="Arial"/>
        </w:rPr>
        <w:t>Health equity funds remain weak in addressing financial barriers for the poor to accessing safe abortion and family planning.</w:t>
      </w:r>
    </w:p>
    <w:p w:rsidR="00E01EC7" w:rsidRPr="006A39DE" w:rsidRDefault="00E01EC7" w:rsidP="00E2756D">
      <w:pPr>
        <w:pStyle w:val="ListParagraph"/>
        <w:numPr>
          <w:ilvl w:val="0"/>
          <w:numId w:val="6"/>
        </w:numPr>
        <w:spacing w:after="0" w:line="240" w:lineRule="auto"/>
        <w:rPr>
          <w:rFonts w:ascii="Arial" w:hAnsi="Arial" w:cs="Arial"/>
        </w:rPr>
      </w:pPr>
      <w:r w:rsidRPr="006A39DE">
        <w:rPr>
          <w:rFonts w:ascii="Arial" w:hAnsi="Arial" w:cs="Arial"/>
        </w:rPr>
        <w:t xml:space="preserve">Awareness and advocacy on the Abortion Law should be strengthened at the provincial and commune level, especially for law enforcement official and army and commune councils.  In 2012, MSIC will work more in this area, building on the good experiences in this work in </w:t>
      </w:r>
      <w:proofErr w:type="spellStart"/>
      <w:r w:rsidRPr="006A39DE">
        <w:rPr>
          <w:rFonts w:ascii="Arial" w:hAnsi="Arial" w:cs="Arial"/>
        </w:rPr>
        <w:t>Kampot</w:t>
      </w:r>
      <w:proofErr w:type="spellEnd"/>
      <w:r w:rsidRPr="006A39DE">
        <w:rPr>
          <w:rFonts w:ascii="Arial" w:hAnsi="Arial" w:cs="Arial"/>
        </w:rPr>
        <w:t xml:space="preserve"> under the RMMP/SPF.  </w:t>
      </w:r>
    </w:p>
    <w:p w:rsidR="00D930F7" w:rsidRPr="006A39DE" w:rsidRDefault="00D930F7" w:rsidP="00215FE9">
      <w:pPr>
        <w:pStyle w:val="Heading1"/>
        <w:keepLines/>
        <w:numPr>
          <w:ilvl w:val="0"/>
          <w:numId w:val="42"/>
        </w:numPr>
        <w:spacing w:before="480" w:after="0" w:line="240" w:lineRule="auto"/>
        <w:rPr>
          <w:rFonts w:ascii="Arial" w:hAnsi="Arial" w:cs="Arial"/>
          <w:color w:val="00B0F0"/>
          <w:sz w:val="22"/>
          <w:szCs w:val="22"/>
        </w:rPr>
      </w:pPr>
      <w:r w:rsidRPr="006A39DE">
        <w:rPr>
          <w:rFonts w:ascii="Arial" w:hAnsi="Arial" w:cs="Arial"/>
          <w:color w:val="00B0F0"/>
          <w:sz w:val="22"/>
          <w:szCs w:val="22"/>
        </w:rPr>
        <w:t>CASE STUDIES</w:t>
      </w:r>
    </w:p>
    <w:p w:rsidR="00E2756D" w:rsidRPr="00C72FC6" w:rsidRDefault="00C72FC6" w:rsidP="00C72FC6">
      <w:pPr>
        <w:rPr>
          <w:rFonts w:ascii="Arial" w:hAnsi="Arial" w:cs="Arial"/>
          <w:b/>
          <w:bCs/>
        </w:rPr>
      </w:pPr>
      <w:r>
        <w:rPr>
          <w:rFonts w:ascii="Arial" w:hAnsi="Arial" w:cs="Arial"/>
          <w:b/>
          <w:bCs/>
          <w:noProof/>
          <w:lang w:val="en-AU" w:eastAsia="en-AU"/>
        </w:rPr>
        <w:drawing>
          <wp:anchor distT="0" distB="0" distL="114300" distR="114300" simplePos="0" relativeHeight="251660288" behindDoc="1" locked="0" layoutInCell="1" allowOverlap="1">
            <wp:simplePos x="0" y="0"/>
            <wp:positionH relativeFrom="column">
              <wp:posOffset>44450</wp:posOffset>
            </wp:positionH>
            <wp:positionV relativeFrom="paragraph">
              <wp:posOffset>178435</wp:posOffset>
            </wp:positionV>
            <wp:extent cx="2395855" cy="1595755"/>
            <wp:effectExtent l="19050" t="0" r="4445" b="0"/>
            <wp:wrapTight wrapText="bothSides">
              <wp:wrapPolygon edited="0">
                <wp:start x="-172" y="0"/>
                <wp:lineTo x="-172" y="21402"/>
                <wp:lineTo x="21640" y="21402"/>
                <wp:lineTo x="21640" y="0"/>
                <wp:lineTo x="-172" y="0"/>
              </wp:wrapPolygon>
            </wp:wrapTight>
            <wp:docPr id="3" name="Picture 1" descr="C:\Users\jessicaw\AppData\Local\Microsoft\Windows\Temporary Internet Files\Content.Outlook\NWGZGRPI\Khim Sam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w\AppData\Local\Microsoft\Windows\Temporary Internet Files\Content.Outlook\NWGZGRPI\Khim Samon (2).JPG"/>
                    <pic:cNvPicPr>
                      <a:picLocks noChangeAspect="1" noChangeArrowheads="1"/>
                    </pic:cNvPicPr>
                  </pic:nvPicPr>
                  <pic:blipFill>
                    <a:blip r:embed="rId12" cstate="print"/>
                    <a:srcRect/>
                    <a:stretch>
                      <a:fillRect/>
                    </a:stretch>
                  </pic:blipFill>
                  <pic:spPr bwMode="auto">
                    <a:xfrm>
                      <a:off x="0" y="0"/>
                      <a:ext cx="2395855" cy="1595755"/>
                    </a:xfrm>
                    <a:prstGeom prst="rect">
                      <a:avLst/>
                    </a:prstGeom>
                    <a:noFill/>
                    <a:ln w="9525">
                      <a:noFill/>
                      <a:miter lim="800000"/>
                      <a:headEnd/>
                      <a:tailEnd/>
                    </a:ln>
                  </pic:spPr>
                </pic:pic>
              </a:graphicData>
            </a:graphic>
          </wp:anchor>
        </w:drawing>
      </w:r>
      <w:r w:rsidR="00E2756D" w:rsidRPr="00C72FC6">
        <w:rPr>
          <w:rFonts w:ascii="Arial" w:hAnsi="Arial" w:cs="Arial"/>
          <w:b/>
          <w:bCs/>
        </w:rPr>
        <w:t xml:space="preserve">Case Study 1: </w:t>
      </w:r>
      <w:proofErr w:type="spellStart"/>
      <w:r w:rsidR="00E2756D" w:rsidRPr="00C72FC6">
        <w:rPr>
          <w:rFonts w:ascii="Arial" w:hAnsi="Arial" w:cs="Arial"/>
          <w:b/>
          <w:bCs/>
        </w:rPr>
        <w:t>Khim</w:t>
      </w:r>
      <w:proofErr w:type="spellEnd"/>
      <w:r w:rsidR="00E2756D" w:rsidRPr="00C72FC6">
        <w:rPr>
          <w:rFonts w:ascii="Arial" w:hAnsi="Arial" w:cs="Arial"/>
          <w:b/>
          <w:bCs/>
        </w:rPr>
        <w:t xml:space="preserve"> </w:t>
      </w:r>
      <w:proofErr w:type="spellStart"/>
      <w:r w:rsidR="00E2756D" w:rsidRPr="00C72FC6">
        <w:rPr>
          <w:rFonts w:ascii="Arial" w:hAnsi="Arial" w:cs="Arial"/>
          <w:b/>
          <w:bCs/>
        </w:rPr>
        <w:t>Samon</w:t>
      </w:r>
      <w:proofErr w:type="spellEnd"/>
      <w:r>
        <w:rPr>
          <w:rFonts w:ascii="Arial" w:hAnsi="Arial" w:cs="Arial"/>
          <w:b/>
          <w:bCs/>
        </w:rPr>
        <w:br/>
      </w:r>
      <w:proofErr w:type="spellStart"/>
      <w:r w:rsidR="00E2756D" w:rsidRPr="00C72FC6">
        <w:rPr>
          <w:rFonts w:ascii="Arial" w:hAnsi="Arial" w:cs="Arial"/>
        </w:rPr>
        <w:t>Khim</w:t>
      </w:r>
      <w:proofErr w:type="spellEnd"/>
      <w:r w:rsidR="00E2756D" w:rsidRPr="00C72FC6">
        <w:rPr>
          <w:rFonts w:ascii="Arial" w:hAnsi="Arial" w:cs="Arial"/>
        </w:rPr>
        <w:t xml:space="preserve"> </w:t>
      </w:r>
      <w:proofErr w:type="spellStart"/>
      <w:r w:rsidR="00E2756D" w:rsidRPr="00C72FC6">
        <w:rPr>
          <w:rFonts w:ascii="Arial" w:hAnsi="Arial" w:cs="Arial"/>
        </w:rPr>
        <w:t>Samon</w:t>
      </w:r>
      <w:proofErr w:type="spellEnd"/>
      <w:r w:rsidR="00E2756D" w:rsidRPr="00C72FC6">
        <w:rPr>
          <w:rFonts w:ascii="Arial" w:hAnsi="Arial" w:cs="Arial"/>
        </w:rPr>
        <w:t xml:space="preserve">, a 46-year old medical assistant from </w:t>
      </w:r>
      <w:proofErr w:type="spellStart"/>
      <w:r w:rsidR="00E2756D" w:rsidRPr="00C72FC6">
        <w:rPr>
          <w:rFonts w:ascii="Arial" w:hAnsi="Arial" w:cs="Arial"/>
        </w:rPr>
        <w:t>Serey</w:t>
      </w:r>
      <w:proofErr w:type="spellEnd"/>
      <w:r w:rsidR="00E2756D" w:rsidRPr="00C72FC6">
        <w:rPr>
          <w:rFonts w:ascii="Arial" w:hAnsi="Arial" w:cs="Arial"/>
        </w:rPr>
        <w:t xml:space="preserve"> </w:t>
      </w:r>
      <w:proofErr w:type="spellStart"/>
      <w:r w:rsidR="00E2756D" w:rsidRPr="00C72FC6">
        <w:rPr>
          <w:rFonts w:ascii="Arial" w:hAnsi="Arial" w:cs="Arial"/>
        </w:rPr>
        <w:t>Meanchey</w:t>
      </w:r>
      <w:proofErr w:type="spellEnd"/>
      <w:r w:rsidR="00E2756D" w:rsidRPr="00C72FC6">
        <w:rPr>
          <w:rFonts w:ascii="Arial" w:hAnsi="Arial" w:cs="Arial"/>
        </w:rPr>
        <w:t xml:space="preserve"> Health Centre in </w:t>
      </w:r>
      <w:proofErr w:type="spellStart"/>
      <w:r w:rsidR="00E2756D" w:rsidRPr="00C72FC6">
        <w:rPr>
          <w:rFonts w:ascii="Arial" w:hAnsi="Arial" w:cs="Arial"/>
        </w:rPr>
        <w:t>Sampov</w:t>
      </w:r>
      <w:proofErr w:type="spellEnd"/>
      <w:r w:rsidR="00E2756D" w:rsidRPr="00C72FC6">
        <w:rPr>
          <w:rFonts w:ascii="Arial" w:hAnsi="Arial" w:cs="Arial"/>
        </w:rPr>
        <w:t xml:space="preserve"> </w:t>
      </w:r>
      <w:proofErr w:type="spellStart"/>
      <w:r w:rsidR="00E2756D" w:rsidRPr="00C72FC6">
        <w:rPr>
          <w:rFonts w:ascii="Arial" w:hAnsi="Arial" w:cs="Arial"/>
        </w:rPr>
        <w:t>Loun</w:t>
      </w:r>
      <w:proofErr w:type="spellEnd"/>
      <w:r w:rsidR="00E2756D" w:rsidRPr="00C72FC6">
        <w:rPr>
          <w:rFonts w:ascii="Arial" w:hAnsi="Arial" w:cs="Arial"/>
        </w:rPr>
        <w:t xml:space="preserve"> Operational District, </w:t>
      </w:r>
      <w:proofErr w:type="spellStart"/>
      <w:r w:rsidR="00E2756D" w:rsidRPr="00C72FC6">
        <w:rPr>
          <w:rFonts w:ascii="Arial" w:hAnsi="Arial" w:cs="Arial"/>
        </w:rPr>
        <w:t>Battambang</w:t>
      </w:r>
      <w:proofErr w:type="spellEnd"/>
      <w:r w:rsidR="00E2756D" w:rsidRPr="00C72FC6">
        <w:rPr>
          <w:rFonts w:ascii="Arial" w:hAnsi="Arial" w:cs="Arial"/>
        </w:rPr>
        <w:t xml:space="preserve"> province, had no idea that abortion was legal in Cambodia and that there were national guidelines on how to provide </w:t>
      </w:r>
      <w:r w:rsidR="00E2756D" w:rsidRPr="00C72FC6">
        <w:rPr>
          <w:rFonts w:ascii="Arial" w:hAnsi="Arial" w:cs="Arial"/>
          <w:i/>
        </w:rPr>
        <w:t xml:space="preserve">safe abortion. </w:t>
      </w:r>
    </w:p>
    <w:p w:rsidR="00E2756D" w:rsidRDefault="00E2756D" w:rsidP="00C72FC6">
      <w:pPr>
        <w:spacing w:after="0" w:line="240" w:lineRule="auto"/>
        <w:rPr>
          <w:rFonts w:ascii="Arial" w:hAnsi="Arial" w:cs="Arial"/>
          <w:i/>
        </w:rPr>
      </w:pPr>
      <w:r w:rsidRPr="00C72FC6">
        <w:rPr>
          <w:rFonts w:ascii="Arial" w:hAnsi="Arial" w:cs="Arial"/>
          <w:i/>
        </w:rPr>
        <w:t xml:space="preserve">“Before I joined the training on CAC provided by Marie </w:t>
      </w:r>
      <w:proofErr w:type="spellStart"/>
      <w:r w:rsidRPr="00C72FC6">
        <w:rPr>
          <w:rFonts w:ascii="Arial" w:hAnsi="Arial" w:cs="Arial"/>
          <w:i/>
        </w:rPr>
        <w:t>Stopes</w:t>
      </w:r>
      <w:proofErr w:type="spellEnd"/>
      <w:r w:rsidRPr="00C72FC6">
        <w:rPr>
          <w:rFonts w:ascii="Arial" w:hAnsi="Arial" w:cs="Arial"/>
          <w:i/>
        </w:rPr>
        <w:t>, I didn’t know if abortion was legal or not and when we could provide abortion.”</w:t>
      </w:r>
    </w:p>
    <w:p w:rsidR="00C72FC6" w:rsidRPr="00C72FC6" w:rsidRDefault="00C72FC6" w:rsidP="00C72FC6">
      <w:pPr>
        <w:spacing w:after="0" w:line="240" w:lineRule="auto"/>
        <w:rPr>
          <w:rFonts w:ascii="Arial" w:hAnsi="Arial" w:cs="Arial"/>
          <w:i/>
        </w:rPr>
      </w:pPr>
    </w:p>
    <w:p w:rsidR="00E2756D" w:rsidRPr="00C72FC6" w:rsidRDefault="00E2756D" w:rsidP="00C72FC6">
      <w:pPr>
        <w:spacing w:after="0" w:line="240" w:lineRule="auto"/>
        <w:rPr>
          <w:rFonts w:ascii="Arial" w:hAnsi="Arial" w:cs="Arial"/>
        </w:rPr>
      </w:pPr>
      <w:proofErr w:type="spellStart"/>
      <w:r w:rsidRPr="00C72FC6">
        <w:rPr>
          <w:rFonts w:ascii="Arial" w:hAnsi="Arial" w:cs="Arial"/>
        </w:rPr>
        <w:t>Samon</w:t>
      </w:r>
      <w:proofErr w:type="spellEnd"/>
      <w:r w:rsidRPr="00C72FC6">
        <w:rPr>
          <w:rFonts w:ascii="Arial" w:hAnsi="Arial" w:cs="Arial"/>
        </w:rPr>
        <w:t xml:space="preserve"> also used to use methods that were outdated and potentially dangerous for clients. </w:t>
      </w:r>
    </w:p>
    <w:p w:rsidR="00C72FC6" w:rsidRDefault="00C72FC6" w:rsidP="00C72FC6">
      <w:pPr>
        <w:spacing w:after="0" w:line="240" w:lineRule="auto"/>
        <w:rPr>
          <w:rFonts w:ascii="Arial" w:hAnsi="Arial" w:cs="Arial"/>
          <w:i/>
        </w:rPr>
      </w:pPr>
    </w:p>
    <w:p w:rsidR="00E2756D" w:rsidRDefault="00E2756D" w:rsidP="00C72FC6">
      <w:pPr>
        <w:spacing w:after="0" w:line="240" w:lineRule="auto"/>
        <w:rPr>
          <w:rFonts w:ascii="Arial" w:hAnsi="Arial" w:cs="Arial"/>
          <w:i/>
        </w:rPr>
      </w:pPr>
      <w:r w:rsidRPr="00C72FC6">
        <w:rPr>
          <w:rFonts w:ascii="Arial" w:hAnsi="Arial" w:cs="Arial"/>
          <w:i/>
        </w:rPr>
        <w:t xml:space="preserve">“I used to use dilation and </w:t>
      </w:r>
      <w:proofErr w:type="spellStart"/>
      <w:r w:rsidRPr="00C72FC6">
        <w:rPr>
          <w:rFonts w:ascii="Arial" w:hAnsi="Arial" w:cs="Arial"/>
          <w:i/>
        </w:rPr>
        <w:t>cuterrage</w:t>
      </w:r>
      <w:proofErr w:type="spellEnd"/>
      <w:r w:rsidRPr="00C72FC6">
        <w:rPr>
          <w:rFonts w:ascii="Arial" w:hAnsi="Arial" w:cs="Arial"/>
          <w:i/>
        </w:rPr>
        <w:t xml:space="preserve"> (D&amp;C) to perform abortion. It was more difficult and it would take a long time, sometimes up to 2 hours to complete.  I used to get more complications and clients retuning to my health centre with infection. The new procedure [MVA] is much easier and quicker. Now I rarely have any problems or complaints from clients.”</w:t>
      </w:r>
    </w:p>
    <w:p w:rsidR="00C72FC6" w:rsidRPr="00C72FC6" w:rsidRDefault="00C72FC6" w:rsidP="00C72FC6">
      <w:pPr>
        <w:spacing w:after="0" w:line="240" w:lineRule="auto"/>
        <w:rPr>
          <w:rFonts w:ascii="Arial" w:hAnsi="Arial" w:cs="Arial"/>
          <w:i/>
        </w:rPr>
      </w:pPr>
    </w:p>
    <w:p w:rsidR="00E2756D" w:rsidRPr="00C72FC6" w:rsidRDefault="00E2756D" w:rsidP="00C72FC6">
      <w:pPr>
        <w:spacing w:after="0" w:line="240" w:lineRule="auto"/>
        <w:rPr>
          <w:rFonts w:ascii="Arial" w:hAnsi="Arial" w:cs="Arial"/>
        </w:rPr>
      </w:pPr>
      <w:r w:rsidRPr="00C72FC6">
        <w:rPr>
          <w:rFonts w:ascii="Arial" w:hAnsi="Arial" w:cs="Arial"/>
        </w:rPr>
        <w:t xml:space="preserve">Since receiving support under the RMMP/MSIC project, </w:t>
      </w:r>
      <w:proofErr w:type="spellStart"/>
      <w:r w:rsidRPr="00C72FC6">
        <w:rPr>
          <w:rFonts w:ascii="Arial" w:hAnsi="Arial" w:cs="Arial"/>
        </w:rPr>
        <w:t>Samon</w:t>
      </w:r>
      <w:proofErr w:type="spellEnd"/>
      <w:r w:rsidRPr="00C72FC6">
        <w:rPr>
          <w:rFonts w:ascii="Arial" w:hAnsi="Arial" w:cs="Arial"/>
        </w:rPr>
        <w:t xml:space="preserve"> also understands more clearly about post-abortion family planning and can provide more family planning options to clients after receiving implant training as part of the project.</w:t>
      </w:r>
    </w:p>
    <w:p w:rsidR="00C72FC6" w:rsidRDefault="00C72FC6" w:rsidP="00C72FC6">
      <w:pPr>
        <w:spacing w:after="0" w:line="240" w:lineRule="auto"/>
        <w:rPr>
          <w:rFonts w:ascii="Arial" w:hAnsi="Arial" w:cs="Arial"/>
          <w:i/>
        </w:rPr>
      </w:pPr>
    </w:p>
    <w:p w:rsidR="00C72FC6" w:rsidRPr="00C72FC6" w:rsidRDefault="00E2756D" w:rsidP="00C72FC6">
      <w:pPr>
        <w:spacing w:after="0" w:line="240" w:lineRule="auto"/>
        <w:rPr>
          <w:rFonts w:ascii="Arial" w:hAnsi="Arial" w:cs="Arial"/>
          <w:i/>
        </w:rPr>
      </w:pPr>
      <w:r w:rsidRPr="00C72FC6">
        <w:rPr>
          <w:rFonts w:ascii="Arial" w:hAnsi="Arial" w:cs="Arial"/>
          <w:i/>
        </w:rPr>
        <w:t xml:space="preserve">“I never really used to discuss post-abortion family planning with clients. I didn’t know we needed to counsel clients about family planning but now I understand the national guidelines clearly I provide </w:t>
      </w:r>
      <w:proofErr w:type="spellStart"/>
      <w:r w:rsidRPr="00C72FC6">
        <w:rPr>
          <w:rFonts w:ascii="Arial" w:hAnsi="Arial" w:cs="Arial"/>
          <w:i/>
        </w:rPr>
        <w:t>counselling</w:t>
      </w:r>
      <w:proofErr w:type="spellEnd"/>
      <w:r w:rsidRPr="00C72FC6">
        <w:rPr>
          <w:rFonts w:ascii="Arial" w:hAnsi="Arial" w:cs="Arial"/>
          <w:i/>
        </w:rPr>
        <w:t xml:space="preserve"> to each client on post-abortion family planning. I already used to provide the IUD service at my health centre but now I can also provide implants.”</w:t>
      </w:r>
    </w:p>
    <w:p w:rsidR="00C72FC6" w:rsidRDefault="00C72FC6" w:rsidP="00C72FC6">
      <w:pPr>
        <w:spacing w:after="0" w:line="240" w:lineRule="auto"/>
        <w:rPr>
          <w:rFonts w:ascii="Arial" w:hAnsi="Arial" w:cs="Arial"/>
          <w:b/>
          <w:bCs/>
        </w:rPr>
      </w:pPr>
    </w:p>
    <w:p w:rsidR="00E2756D" w:rsidRDefault="00C72FC6" w:rsidP="00C72FC6">
      <w:pPr>
        <w:spacing w:after="0" w:line="240" w:lineRule="auto"/>
        <w:rPr>
          <w:rFonts w:ascii="Arial" w:hAnsi="Arial" w:cs="Arial"/>
        </w:rPr>
      </w:pPr>
      <w:r>
        <w:rPr>
          <w:rFonts w:ascii="Arial" w:hAnsi="Arial" w:cs="Arial"/>
          <w:b/>
          <w:bCs/>
          <w:noProof/>
          <w:lang w:val="en-AU" w:eastAsia="en-AU"/>
        </w:rPr>
        <w:drawing>
          <wp:anchor distT="0" distB="0" distL="114300" distR="114300" simplePos="0" relativeHeight="251661312" behindDoc="1" locked="0" layoutInCell="1" allowOverlap="1">
            <wp:simplePos x="0" y="0"/>
            <wp:positionH relativeFrom="column">
              <wp:posOffset>3510915</wp:posOffset>
            </wp:positionH>
            <wp:positionV relativeFrom="paragraph">
              <wp:posOffset>114300</wp:posOffset>
            </wp:positionV>
            <wp:extent cx="2449195" cy="1628775"/>
            <wp:effectExtent l="19050" t="0" r="8255" b="0"/>
            <wp:wrapTight wrapText="bothSides">
              <wp:wrapPolygon edited="0">
                <wp:start x="-168" y="0"/>
                <wp:lineTo x="-168" y="21474"/>
                <wp:lineTo x="21673" y="21474"/>
                <wp:lineTo x="21673" y="0"/>
                <wp:lineTo x="-168" y="0"/>
              </wp:wrapPolygon>
            </wp:wrapTight>
            <wp:docPr id="4" name="Picture 2" descr="C:\Users\jessicaw\AppData\Local\Microsoft\Windows\Temporary Internet Files\Content.Outlook\NWGZGRPI\Thon 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w\AppData\Local\Microsoft\Windows\Temporary Internet Files\Content.Outlook\NWGZGRPI\Thon Se (2).JPG"/>
                    <pic:cNvPicPr>
                      <a:picLocks noChangeAspect="1" noChangeArrowheads="1"/>
                    </pic:cNvPicPr>
                  </pic:nvPicPr>
                  <pic:blipFill>
                    <a:blip r:embed="rId13" cstate="print"/>
                    <a:srcRect/>
                    <a:stretch>
                      <a:fillRect/>
                    </a:stretch>
                  </pic:blipFill>
                  <pic:spPr bwMode="auto">
                    <a:xfrm>
                      <a:off x="0" y="0"/>
                      <a:ext cx="2449195" cy="1628775"/>
                    </a:xfrm>
                    <a:prstGeom prst="rect">
                      <a:avLst/>
                    </a:prstGeom>
                    <a:noFill/>
                    <a:ln w="9525">
                      <a:noFill/>
                      <a:miter lim="800000"/>
                      <a:headEnd/>
                      <a:tailEnd/>
                    </a:ln>
                  </pic:spPr>
                </pic:pic>
              </a:graphicData>
            </a:graphic>
          </wp:anchor>
        </w:drawing>
      </w:r>
      <w:r w:rsidR="00E2756D" w:rsidRPr="00C72FC6">
        <w:rPr>
          <w:rFonts w:ascii="Arial" w:hAnsi="Arial" w:cs="Arial"/>
          <w:b/>
          <w:bCs/>
        </w:rPr>
        <w:t>Case Study 2: Thon Se</w:t>
      </w:r>
      <w:r>
        <w:rPr>
          <w:rFonts w:ascii="Arial" w:hAnsi="Arial" w:cs="Arial"/>
          <w:b/>
          <w:bCs/>
        </w:rPr>
        <w:br/>
      </w:r>
      <w:r w:rsidR="00E2756D" w:rsidRPr="00C72FC6">
        <w:rPr>
          <w:rFonts w:ascii="Arial" w:hAnsi="Arial" w:cs="Arial"/>
        </w:rPr>
        <w:t xml:space="preserve">Thon Se, a 42-year old Medical assistant at Ta </w:t>
      </w:r>
      <w:proofErr w:type="spellStart"/>
      <w:r w:rsidR="00E2756D" w:rsidRPr="00C72FC6">
        <w:rPr>
          <w:rFonts w:ascii="Arial" w:hAnsi="Arial" w:cs="Arial"/>
        </w:rPr>
        <w:t>Krey</w:t>
      </w:r>
      <w:proofErr w:type="spellEnd"/>
      <w:r w:rsidR="00E2756D" w:rsidRPr="00C72FC6">
        <w:rPr>
          <w:rFonts w:ascii="Arial" w:hAnsi="Arial" w:cs="Arial"/>
        </w:rPr>
        <w:t xml:space="preserve"> Health Centre, </w:t>
      </w:r>
      <w:proofErr w:type="spellStart"/>
      <w:r w:rsidR="00E2756D" w:rsidRPr="00C72FC6">
        <w:rPr>
          <w:rFonts w:ascii="Arial" w:hAnsi="Arial" w:cs="Arial"/>
        </w:rPr>
        <w:t>Battambang</w:t>
      </w:r>
      <w:proofErr w:type="spellEnd"/>
      <w:r w:rsidR="00E2756D" w:rsidRPr="00C72FC6">
        <w:rPr>
          <w:rFonts w:ascii="Arial" w:hAnsi="Arial" w:cs="Arial"/>
        </w:rPr>
        <w:t xml:space="preserve"> Province in north-western rural Cambodia only received CAC training one month ago, but already he is putting his skills to use to reduce maternal mortality in Cambodia.</w:t>
      </w:r>
    </w:p>
    <w:p w:rsidR="00C72FC6" w:rsidRPr="00C72FC6" w:rsidRDefault="00C72FC6" w:rsidP="00C72FC6">
      <w:pPr>
        <w:spacing w:after="0" w:line="240" w:lineRule="auto"/>
        <w:rPr>
          <w:rFonts w:ascii="Arial" w:hAnsi="Arial" w:cs="Arial"/>
        </w:rPr>
      </w:pPr>
    </w:p>
    <w:p w:rsidR="00E2756D" w:rsidRDefault="00E2756D" w:rsidP="00C72FC6">
      <w:pPr>
        <w:spacing w:after="0" w:line="240" w:lineRule="auto"/>
        <w:rPr>
          <w:rFonts w:ascii="Arial" w:hAnsi="Arial" w:cs="Arial"/>
          <w:i/>
        </w:rPr>
      </w:pPr>
      <w:r w:rsidRPr="00C72FC6">
        <w:rPr>
          <w:rFonts w:ascii="Arial" w:hAnsi="Arial" w:cs="Arial"/>
          <w:i/>
        </w:rPr>
        <w:t>“Before I attended the training I had never performed any abortion</w:t>
      </w:r>
      <w:r w:rsidR="00C72FC6" w:rsidRPr="00C72FC6">
        <w:rPr>
          <w:rFonts w:ascii="Times New Roman" w:eastAsia="Times New Roman" w:hAnsi="Times New Roman" w:cs="Times New Roman"/>
          <w:i/>
          <w:snapToGrid w:val="0"/>
          <w:color w:val="000000"/>
          <w:w w:val="0"/>
          <w:sz w:val="0"/>
          <w:szCs w:val="0"/>
          <w:u w:color="000000"/>
          <w:bdr w:val="none" w:sz="0" w:space="0" w:color="000000"/>
          <w:shd w:val="clear" w:color="000000" w:fill="000000"/>
        </w:rPr>
        <w:t xml:space="preserve"> </w:t>
      </w:r>
      <w:r w:rsidRPr="00C72FC6">
        <w:rPr>
          <w:rFonts w:ascii="Arial" w:hAnsi="Arial" w:cs="Arial"/>
          <w:i/>
        </w:rPr>
        <w:t xml:space="preserve">s.  Since the training and I received equipment from Marie </w:t>
      </w:r>
      <w:proofErr w:type="spellStart"/>
      <w:r w:rsidRPr="00C72FC6">
        <w:rPr>
          <w:rFonts w:ascii="Arial" w:hAnsi="Arial" w:cs="Arial"/>
          <w:i/>
        </w:rPr>
        <w:t>Stopes</w:t>
      </w:r>
      <w:proofErr w:type="spellEnd"/>
      <w:r w:rsidRPr="00C72FC6">
        <w:rPr>
          <w:rFonts w:ascii="Arial" w:hAnsi="Arial" w:cs="Arial"/>
          <w:i/>
        </w:rPr>
        <w:t xml:space="preserve"> International Cambodia I have performed five MVAs and post-abortion family planning including three IUD insertions.”</w:t>
      </w:r>
    </w:p>
    <w:p w:rsidR="00C72FC6" w:rsidRPr="00C72FC6" w:rsidRDefault="00C72FC6" w:rsidP="00C72FC6">
      <w:pPr>
        <w:spacing w:after="0" w:line="240" w:lineRule="auto"/>
        <w:rPr>
          <w:rFonts w:ascii="Arial" w:hAnsi="Arial" w:cs="Arial"/>
          <w:i/>
        </w:rPr>
      </w:pPr>
    </w:p>
    <w:p w:rsidR="00E2756D" w:rsidRDefault="00E2756D" w:rsidP="00C72FC6">
      <w:pPr>
        <w:spacing w:after="0" w:line="240" w:lineRule="auto"/>
        <w:rPr>
          <w:rFonts w:ascii="Arial" w:hAnsi="Arial" w:cs="Arial"/>
        </w:rPr>
      </w:pPr>
      <w:proofErr w:type="spellStart"/>
      <w:r w:rsidRPr="00C72FC6">
        <w:rPr>
          <w:rFonts w:ascii="Arial" w:hAnsi="Arial" w:cs="Arial"/>
        </w:rPr>
        <w:t>Se</w:t>
      </w:r>
      <w:proofErr w:type="spellEnd"/>
      <w:r w:rsidRPr="00C72FC6">
        <w:rPr>
          <w:rFonts w:ascii="Arial" w:hAnsi="Arial" w:cs="Arial"/>
        </w:rPr>
        <w:t xml:space="preserve"> is also using his skills in Post-Abortion Care (PAC) for women in his community who present at his health centre with complications related to the use of unsafe, over the counter “Chinese medicines” often used to induce abortion.</w:t>
      </w:r>
    </w:p>
    <w:p w:rsidR="00C72FC6" w:rsidRPr="00C72FC6" w:rsidRDefault="00C72FC6" w:rsidP="00C72FC6">
      <w:pPr>
        <w:spacing w:after="0" w:line="240" w:lineRule="auto"/>
        <w:rPr>
          <w:rFonts w:ascii="Arial" w:hAnsi="Arial" w:cs="Arial"/>
        </w:rPr>
      </w:pPr>
    </w:p>
    <w:p w:rsidR="00974E58" w:rsidRDefault="00E2756D" w:rsidP="00C72FC6">
      <w:pPr>
        <w:spacing w:after="0" w:line="240" w:lineRule="auto"/>
        <w:rPr>
          <w:rFonts w:ascii="Arial" w:hAnsi="Arial" w:cs="Arial"/>
          <w:i/>
        </w:rPr>
      </w:pPr>
      <w:r w:rsidRPr="00C72FC6">
        <w:rPr>
          <w:rFonts w:ascii="Arial" w:hAnsi="Arial" w:cs="Arial"/>
          <w:i/>
        </w:rPr>
        <w:t xml:space="preserve">“I had one 32 year old woman come into my health centre. When she arrived, she had been bleeding heavily for 5 days and was very pale and weak. She had taken Chinese medicine from the pharmacy but it had not worked. If I had not provided her with PAC and she had waited a few more days to come to the health centre she would have died.” </w:t>
      </w:r>
    </w:p>
    <w:p w:rsidR="00974E58" w:rsidRPr="006A39DE" w:rsidRDefault="00974E58" w:rsidP="00974E58">
      <w:pPr>
        <w:pStyle w:val="Heading1"/>
        <w:keepLines/>
        <w:numPr>
          <w:ilvl w:val="0"/>
          <w:numId w:val="42"/>
        </w:numPr>
        <w:spacing w:before="480" w:after="0" w:line="240" w:lineRule="auto"/>
        <w:rPr>
          <w:rFonts w:ascii="Arial" w:hAnsi="Arial" w:cs="Arial"/>
          <w:color w:val="00B0F0"/>
          <w:sz w:val="22"/>
          <w:szCs w:val="22"/>
        </w:rPr>
      </w:pPr>
      <w:r>
        <w:rPr>
          <w:rFonts w:ascii="Arial" w:hAnsi="Arial" w:cs="Arial"/>
          <w:color w:val="00B0F0"/>
          <w:sz w:val="22"/>
          <w:szCs w:val="22"/>
        </w:rPr>
        <w:t xml:space="preserve"> FINANCIAL </w:t>
      </w:r>
      <w:r w:rsidR="00D23764">
        <w:rPr>
          <w:rFonts w:ascii="Arial" w:hAnsi="Arial" w:cs="Arial"/>
          <w:color w:val="00B0F0"/>
          <w:sz w:val="22"/>
          <w:szCs w:val="22"/>
        </w:rPr>
        <w:t>ACQUITTAL</w:t>
      </w:r>
    </w:p>
    <w:tbl>
      <w:tblPr>
        <w:tblW w:w="9214" w:type="dxa"/>
        <w:tblInd w:w="-34" w:type="dxa"/>
        <w:tblLayout w:type="fixed"/>
        <w:tblLook w:val="04A0" w:firstRow="1" w:lastRow="0" w:firstColumn="1" w:lastColumn="0" w:noHBand="0" w:noVBand="1"/>
      </w:tblPr>
      <w:tblGrid>
        <w:gridCol w:w="3544"/>
        <w:gridCol w:w="1701"/>
        <w:gridCol w:w="1418"/>
        <w:gridCol w:w="1276"/>
        <w:gridCol w:w="1275"/>
      </w:tblGrid>
      <w:tr w:rsidR="0032357E" w:rsidRPr="0032357E" w:rsidTr="0032357E">
        <w:trPr>
          <w:trHeight w:val="426"/>
        </w:trPr>
        <w:tc>
          <w:tcPr>
            <w:tcW w:w="9214" w:type="dxa"/>
            <w:gridSpan w:val="5"/>
            <w:tcBorders>
              <w:top w:val="nil"/>
              <w:left w:val="nil"/>
              <w:bottom w:val="nil"/>
              <w:right w:val="nil"/>
            </w:tcBorders>
            <w:shd w:val="clear" w:color="000000" w:fill="FFFFFF"/>
            <w:noWrap/>
            <w:vAlign w:val="bottom"/>
            <w:hideMark/>
          </w:tcPr>
          <w:p w:rsidR="00D23764" w:rsidRDefault="00D23764" w:rsidP="00D23764">
            <w:pPr>
              <w:spacing w:after="0" w:line="240" w:lineRule="auto"/>
              <w:jc w:val="center"/>
              <w:rPr>
                <w:rFonts w:ascii="Arial" w:eastAsia="Times New Roman" w:hAnsi="Arial" w:cs="Arial"/>
                <w:b/>
                <w:bCs/>
                <w:sz w:val="24"/>
                <w:szCs w:val="24"/>
                <w:lang w:val="en-AU" w:eastAsia="en-AU"/>
              </w:rPr>
            </w:pPr>
          </w:p>
          <w:p w:rsidR="0032357E" w:rsidRPr="0032357E" w:rsidRDefault="0032357E" w:rsidP="00D23764">
            <w:pPr>
              <w:spacing w:after="0" w:line="240" w:lineRule="auto"/>
              <w:jc w:val="center"/>
              <w:rPr>
                <w:rFonts w:ascii="Arial" w:eastAsia="Times New Roman" w:hAnsi="Arial" w:cs="Arial"/>
                <w:b/>
                <w:bCs/>
                <w:sz w:val="24"/>
                <w:szCs w:val="24"/>
                <w:lang w:val="en-AU" w:eastAsia="en-AU"/>
              </w:rPr>
            </w:pPr>
            <w:r w:rsidRPr="0032357E">
              <w:rPr>
                <w:rFonts w:ascii="Arial" w:eastAsia="Times New Roman" w:hAnsi="Arial" w:cs="Arial"/>
                <w:b/>
                <w:bCs/>
                <w:sz w:val="24"/>
                <w:szCs w:val="24"/>
                <w:lang w:val="en-AU" w:eastAsia="en-AU"/>
              </w:rPr>
              <w:t xml:space="preserve">RMMP Financial </w:t>
            </w:r>
            <w:r w:rsidR="00D23764">
              <w:rPr>
                <w:rFonts w:ascii="Arial" w:eastAsia="Times New Roman" w:hAnsi="Arial" w:cs="Arial"/>
                <w:b/>
                <w:bCs/>
                <w:sz w:val="24"/>
                <w:szCs w:val="24"/>
                <w:lang w:val="en-AU" w:eastAsia="en-AU"/>
              </w:rPr>
              <w:t>Acquittal</w:t>
            </w:r>
          </w:p>
        </w:tc>
      </w:tr>
      <w:tr w:rsidR="0032357E" w:rsidRPr="0032357E" w:rsidTr="0032357E">
        <w:trPr>
          <w:trHeight w:val="426"/>
        </w:trPr>
        <w:tc>
          <w:tcPr>
            <w:tcW w:w="9214" w:type="dxa"/>
            <w:gridSpan w:val="5"/>
            <w:tcBorders>
              <w:top w:val="nil"/>
              <w:left w:val="nil"/>
              <w:bottom w:val="nil"/>
              <w:right w:val="nil"/>
            </w:tcBorders>
            <w:shd w:val="clear" w:color="000000" w:fill="FFFFFF"/>
            <w:noWrap/>
            <w:vAlign w:val="bottom"/>
            <w:hideMark/>
          </w:tcPr>
          <w:p w:rsidR="0032357E" w:rsidRDefault="0032357E" w:rsidP="0032357E">
            <w:pPr>
              <w:spacing w:after="0" w:line="240" w:lineRule="auto"/>
              <w:jc w:val="center"/>
              <w:rPr>
                <w:rFonts w:ascii="Arial" w:eastAsia="Times New Roman" w:hAnsi="Arial" w:cs="Arial"/>
                <w:b/>
                <w:bCs/>
                <w:sz w:val="24"/>
                <w:szCs w:val="24"/>
                <w:lang w:val="en-AU" w:eastAsia="en-AU"/>
              </w:rPr>
            </w:pPr>
            <w:r w:rsidRPr="0032357E">
              <w:rPr>
                <w:rFonts w:ascii="Arial" w:eastAsia="Times New Roman" w:hAnsi="Arial" w:cs="Arial"/>
                <w:b/>
                <w:bCs/>
                <w:sz w:val="24"/>
                <w:szCs w:val="24"/>
                <w:lang w:val="en-AU" w:eastAsia="en-AU"/>
              </w:rPr>
              <w:t>April 2011 - Dec 2011</w:t>
            </w:r>
          </w:p>
          <w:p w:rsidR="00D23764" w:rsidRPr="0032357E" w:rsidRDefault="00D23764" w:rsidP="0032357E">
            <w:pPr>
              <w:spacing w:after="0" w:line="240" w:lineRule="auto"/>
              <w:jc w:val="center"/>
              <w:rPr>
                <w:rFonts w:ascii="Arial" w:eastAsia="Times New Roman" w:hAnsi="Arial" w:cs="Arial"/>
                <w:b/>
                <w:bCs/>
                <w:sz w:val="24"/>
                <w:szCs w:val="24"/>
                <w:lang w:val="en-AU" w:eastAsia="en-AU"/>
              </w:rPr>
            </w:pPr>
          </w:p>
        </w:tc>
      </w:tr>
      <w:tr w:rsidR="0032357E" w:rsidRPr="0032357E" w:rsidTr="001239F2">
        <w:trPr>
          <w:trHeight w:val="345"/>
        </w:trPr>
        <w:tc>
          <w:tcPr>
            <w:tcW w:w="3544" w:type="dxa"/>
            <w:tcBorders>
              <w:top w:val="nil"/>
              <w:left w:val="nil"/>
              <w:bottom w:val="nil"/>
              <w:right w:val="nil"/>
            </w:tcBorders>
            <w:shd w:val="clear" w:color="000000" w:fill="FFFFFF"/>
            <w:noWrap/>
            <w:vAlign w:val="bottom"/>
            <w:hideMark/>
          </w:tcPr>
          <w:p w:rsidR="0032357E" w:rsidRPr="0032357E" w:rsidRDefault="0032357E" w:rsidP="0032357E">
            <w:pPr>
              <w:spacing w:after="0" w:line="240" w:lineRule="auto"/>
              <w:rPr>
                <w:rFonts w:ascii="Arial" w:eastAsia="Times New Roman" w:hAnsi="Arial" w:cs="Arial"/>
                <w:color w:val="FFFFFF"/>
                <w:sz w:val="20"/>
                <w:szCs w:val="20"/>
                <w:lang w:val="en-AU" w:eastAsia="en-AU"/>
              </w:rPr>
            </w:pPr>
            <w:r w:rsidRPr="0032357E">
              <w:rPr>
                <w:rFonts w:ascii="Arial" w:eastAsia="Times New Roman" w:hAnsi="Arial" w:cs="Arial"/>
                <w:color w:val="FFFFFF"/>
                <w:sz w:val="20"/>
                <w:szCs w:val="20"/>
                <w:lang w:val="en-AU" w:eastAsia="en-AU"/>
              </w:rPr>
              <w:t> </w:t>
            </w:r>
          </w:p>
        </w:tc>
        <w:tc>
          <w:tcPr>
            <w:tcW w:w="1701" w:type="dxa"/>
            <w:tcBorders>
              <w:top w:val="nil"/>
              <w:left w:val="nil"/>
              <w:bottom w:val="nil"/>
              <w:right w:val="nil"/>
            </w:tcBorders>
            <w:shd w:val="clear" w:color="000000" w:fill="FFFFFF"/>
            <w:noWrap/>
            <w:vAlign w:val="bottom"/>
            <w:hideMark/>
          </w:tcPr>
          <w:p w:rsidR="0032357E" w:rsidRPr="0032357E" w:rsidRDefault="0032357E" w:rsidP="0032357E">
            <w:pPr>
              <w:spacing w:after="0" w:line="240" w:lineRule="auto"/>
              <w:rPr>
                <w:rFonts w:ascii="Arial" w:eastAsia="Times New Roman" w:hAnsi="Arial" w:cs="Arial"/>
                <w:color w:val="BFBFBF"/>
                <w:sz w:val="20"/>
                <w:szCs w:val="20"/>
                <w:lang w:val="en-AU" w:eastAsia="en-AU"/>
              </w:rPr>
            </w:pPr>
            <w:r>
              <w:rPr>
                <w:rFonts w:ascii="Arial" w:eastAsia="Times New Roman" w:hAnsi="Arial" w:cs="Arial"/>
                <w:color w:val="BFBFBF"/>
                <w:sz w:val="20"/>
                <w:szCs w:val="20"/>
                <w:lang w:val="en-AU" w:eastAsia="en-AU"/>
              </w:rPr>
              <w:t xml:space="preserve">FX </w:t>
            </w:r>
            <w:r w:rsidRPr="0032357E">
              <w:rPr>
                <w:rFonts w:ascii="Arial" w:eastAsia="Times New Roman" w:hAnsi="Arial" w:cs="Arial"/>
                <w:color w:val="BFBFBF"/>
                <w:sz w:val="20"/>
                <w:szCs w:val="20"/>
                <w:lang w:val="en-AU" w:eastAsia="en-AU"/>
              </w:rPr>
              <w:t>Rate</w:t>
            </w:r>
            <w:r>
              <w:rPr>
                <w:rFonts w:ascii="Arial" w:eastAsia="Times New Roman" w:hAnsi="Arial" w:cs="Arial"/>
                <w:color w:val="BFBFBF"/>
                <w:sz w:val="20"/>
                <w:szCs w:val="20"/>
                <w:lang w:val="en-AU" w:eastAsia="en-AU"/>
              </w:rPr>
              <w:t xml:space="preserve"> USD</w:t>
            </w:r>
          </w:p>
        </w:tc>
        <w:tc>
          <w:tcPr>
            <w:tcW w:w="1418" w:type="dxa"/>
            <w:tcBorders>
              <w:top w:val="nil"/>
              <w:left w:val="nil"/>
              <w:bottom w:val="nil"/>
              <w:right w:val="nil"/>
            </w:tcBorders>
            <w:shd w:val="clear" w:color="000000" w:fill="FFFFFF"/>
            <w:noWrap/>
            <w:vAlign w:val="bottom"/>
            <w:hideMark/>
          </w:tcPr>
          <w:p w:rsidR="0032357E" w:rsidRPr="0032357E" w:rsidRDefault="0032357E" w:rsidP="0032357E">
            <w:pPr>
              <w:spacing w:after="0" w:line="240" w:lineRule="auto"/>
              <w:rPr>
                <w:rFonts w:ascii="Arial" w:eastAsia="Times New Roman" w:hAnsi="Arial" w:cs="Arial"/>
                <w:color w:val="BFBFBF"/>
                <w:sz w:val="20"/>
                <w:szCs w:val="20"/>
                <w:lang w:val="en-AU" w:eastAsia="en-AU"/>
              </w:rPr>
            </w:pPr>
            <w:r w:rsidRPr="0032357E">
              <w:rPr>
                <w:rFonts w:ascii="Arial" w:eastAsia="Times New Roman" w:hAnsi="Arial" w:cs="Arial"/>
                <w:color w:val="BFBFBF"/>
                <w:sz w:val="20"/>
                <w:szCs w:val="20"/>
                <w:lang w:val="en-AU" w:eastAsia="en-AU"/>
              </w:rPr>
              <w:t xml:space="preserve">         0.9523 </w:t>
            </w:r>
          </w:p>
        </w:tc>
        <w:tc>
          <w:tcPr>
            <w:tcW w:w="1276" w:type="dxa"/>
            <w:tcBorders>
              <w:top w:val="nil"/>
              <w:left w:val="nil"/>
              <w:bottom w:val="nil"/>
              <w:right w:val="nil"/>
            </w:tcBorders>
            <w:shd w:val="clear" w:color="000000" w:fill="FFFFFF"/>
            <w:noWrap/>
            <w:vAlign w:val="bottom"/>
            <w:hideMark/>
          </w:tcPr>
          <w:p w:rsidR="0032357E" w:rsidRPr="0032357E" w:rsidRDefault="0032357E" w:rsidP="0032357E">
            <w:pPr>
              <w:spacing w:after="0" w:line="240" w:lineRule="auto"/>
              <w:rPr>
                <w:rFonts w:ascii="Arial" w:eastAsia="Times New Roman" w:hAnsi="Arial" w:cs="Arial"/>
                <w:i/>
                <w:iCs/>
                <w:sz w:val="20"/>
                <w:szCs w:val="20"/>
                <w:lang w:val="en-AU" w:eastAsia="en-AU"/>
              </w:rPr>
            </w:pPr>
            <w:r w:rsidRPr="0032357E">
              <w:rPr>
                <w:rFonts w:ascii="Arial" w:eastAsia="Times New Roman" w:hAnsi="Arial" w:cs="Arial"/>
                <w:i/>
                <w:iCs/>
                <w:sz w:val="20"/>
                <w:szCs w:val="20"/>
                <w:lang w:val="en-AU" w:eastAsia="en-AU"/>
              </w:rPr>
              <w:t> </w:t>
            </w:r>
          </w:p>
        </w:tc>
        <w:tc>
          <w:tcPr>
            <w:tcW w:w="1275" w:type="dxa"/>
            <w:tcBorders>
              <w:top w:val="nil"/>
              <w:left w:val="nil"/>
              <w:bottom w:val="nil"/>
              <w:right w:val="nil"/>
            </w:tcBorders>
            <w:shd w:val="clear" w:color="000000" w:fill="FFFFFF"/>
            <w:noWrap/>
            <w:vAlign w:val="bottom"/>
            <w:hideMark/>
          </w:tcPr>
          <w:p w:rsidR="0032357E" w:rsidRPr="0032357E" w:rsidRDefault="0032357E" w:rsidP="0032357E">
            <w:pPr>
              <w:spacing w:after="0" w:line="240" w:lineRule="auto"/>
              <w:rPr>
                <w:rFonts w:ascii="Arial" w:eastAsia="Times New Roman" w:hAnsi="Arial" w:cs="Arial"/>
                <w:sz w:val="20"/>
                <w:szCs w:val="20"/>
                <w:lang w:val="en-AU" w:eastAsia="en-AU"/>
              </w:rPr>
            </w:pPr>
            <w:r w:rsidRPr="0032357E">
              <w:rPr>
                <w:rFonts w:ascii="Arial" w:eastAsia="Times New Roman" w:hAnsi="Arial" w:cs="Arial"/>
                <w:sz w:val="20"/>
                <w:szCs w:val="20"/>
                <w:lang w:val="en-AU" w:eastAsia="en-AU"/>
              </w:rPr>
              <w:t> </w:t>
            </w:r>
          </w:p>
        </w:tc>
      </w:tr>
      <w:tr w:rsidR="0032357E" w:rsidRPr="0032357E" w:rsidTr="001239F2">
        <w:trPr>
          <w:trHeight w:val="1034"/>
        </w:trPr>
        <w:tc>
          <w:tcPr>
            <w:tcW w:w="3544"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2357E" w:rsidRPr="0032357E" w:rsidRDefault="0032357E" w:rsidP="0032357E">
            <w:pPr>
              <w:spacing w:after="0" w:line="240" w:lineRule="auto"/>
              <w:rPr>
                <w:rFonts w:ascii="Arial" w:eastAsia="Times New Roman" w:hAnsi="Arial" w:cs="Arial"/>
                <w:b/>
                <w:bCs/>
                <w:sz w:val="20"/>
                <w:szCs w:val="20"/>
                <w:lang w:val="en-AU" w:eastAsia="en-AU"/>
              </w:rPr>
            </w:pPr>
            <w:r w:rsidRPr="0032357E">
              <w:rPr>
                <w:rFonts w:ascii="Arial" w:eastAsia="Times New Roman" w:hAnsi="Arial" w:cs="Arial"/>
                <w:b/>
                <w:bCs/>
                <w:sz w:val="20"/>
                <w:szCs w:val="20"/>
                <w:lang w:val="en-AU" w:eastAsia="en-AU"/>
              </w:rPr>
              <w:t>Category</w:t>
            </w:r>
          </w:p>
        </w:tc>
        <w:tc>
          <w:tcPr>
            <w:tcW w:w="1701" w:type="dxa"/>
            <w:tcBorders>
              <w:top w:val="single" w:sz="4" w:space="0" w:color="auto"/>
              <w:left w:val="nil"/>
              <w:bottom w:val="single" w:sz="4" w:space="0" w:color="auto"/>
              <w:right w:val="single" w:sz="4" w:space="0" w:color="auto"/>
            </w:tcBorders>
            <w:shd w:val="clear" w:color="000000" w:fill="C0C0C0"/>
            <w:noWrap/>
            <w:vAlign w:val="bottom"/>
            <w:hideMark/>
          </w:tcPr>
          <w:p w:rsidR="0032357E" w:rsidRPr="0032357E" w:rsidRDefault="0032357E" w:rsidP="0032357E">
            <w:pPr>
              <w:spacing w:after="0" w:line="240" w:lineRule="auto"/>
              <w:jc w:val="center"/>
              <w:rPr>
                <w:rFonts w:ascii="Arial" w:eastAsia="Times New Roman" w:hAnsi="Arial" w:cs="Arial"/>
                <w:b/>
                <w:bCs/>
                <w:sz w:val="20"/>
                <w:szCs w:val="20"/>
                <w:lang w:val="en-AU" w:eastAsia="en-AU"/>
              </w:rPr>
            </w:pPr>
            <w:r w:rsidRPr="0032357E">
              <w:rPr>
                <w:rFonts w:ascii="Arial" w:eastAsia="Times New Roman" w:hAnsi="Arial" w:cs="Arial"/>
                <w:b/>
                <w:bCs/>
                <w:sz w:val="20"/>
                <w:szCs w:val="20"/>
                <w:lang w:val="en-AU" w:eastAsia="en-AU"/>
              </w:rPr>
              <w:t xml:space="preserve">Total Approved Budget 2011 (AUD) 18 </w:t>
            </w:r>
            <w:proofErr w:type="spellStart"/>
            <w:r w:rsidRPr="0032357E">
              <w:rPr>
                <w:rFonts w:ascii="Arial" w:eastAsia="Times New Roman" w:hAnsi="Arial" w:cs="Arial"/>
                <w:b/>
                <w:bCs/>
                <w:sz w:val="20"/>
                <w:szCs w:val="20"/>
                <w:lang w:val="en-AU" w:eastAsia="en-AU"/>
              </w:rPr>
              <w:t>mths</w:t>
            </w:r>
            <w:proofErr w:type="spellEnd"/>
          </w:p>
        </w:tc>
        <w:tc>
          <w:tcPr>
            <w:tcW w:w="1418" w:type="dxa"/>
            <w:tcBorders>
              <w:top w:val="single" w:sz="4" w:space="0" w:color="auto"/>
              <w:left w:val="nil"/>
              <w:bottom w:val="single" w:sz="4" w:space="0" w:color="auto"/>
              <w:right w:val="single" w:sz="4" w:space="0" w:color="auto"/>
            </w:tcBorders>
            <w:shd w:val="clear" w:color="000000" w:fill="C0C0C0"/>
            <w:vAlign w:val="center"/>
            <w:hideMark/>
          </w:tcPr>
          <w:p w:rsidR="0032357E" w:rsidRPr="0032357E" w:rsidRDefault="0032357E" w:rsidP="0032357E">
            <w:pPr>
              <w:spacing w:after="0" w:line="240" w:lineRule="auto"/>
              <w:jc w:val="center"/>
              <w:rPr>
                <w:rFonts w:ascii="Arial" w:eastAsia="Times New Roman" w:hAnsi="Arial" w:cs="Arial"/>
                <w:b/>
                <w:bCs/>
                <w:sz w:val="20"/>
                <w:szCs w:val="20"/>
                <w:lang w:val="en-AU" w:eastAsia="en-AU"/>
              </w:rPr>
            </w:pPr>
            <w:r w:rsidRPr="0032357E">
              <w:rPr>
                <w:rFonts w:ascii="Arial" w:eastAsia="Times New Roman" w:hAnsi="Arial" w:cs="Arial"/>
                <w:b/>
                <w:bCs/>
                <w:sz w:val="20"/>
                <w:szCs w:val="20"/>
                <w:lang w:val="en-AU" w:eastAsia="en-AU"/>
              </w:rPr>
              <w:t>Expenditure</w:t>
            </w:r>
            <w:r w:rsidRPr="0032357E">
              <w:rPr>
                <w:rFonts w:ascii="Arial" w:eastAsia="Times New Roman" w:hAnsi="Arial" w:cs="Arial"/>
                <w:b/>
                <w:bCs/>
                <w:sz w:val="20"/>
                <w:szCs w:val="20"/>
                <w:lang w:val="en-AU" w:eastAsia="en-AU"/>
              </w:rPr>
              <w:br/>
              <w:t>Apr-Dec11</w:t>
            </w:r>
            <w:r w:rsidRPr="0032357E">
              <w:rPr>
                <w:rFonts w:ascii="Arial" w:eastAsia="Times New Roman" w:hAnsi="Arial" w:cs="Arial"/>
                <w:b/>
                <w:bCs/>
                <w:sz w:val="20"/>
                <w:szCs w:val="20"/>
                <w:lang w:val="en-AU" w:eastAsia="en-AU"/>
              </w:rPr>
              <w:br/>
              <w:t xml:space="preserve"> (AUD)</w:t>
            </w:r>
          </w:p>
        </w:tc>
        <w:tc>
          <w:tcPr>
            <w:tcW w:w="1276" w:type="dxa"/>
            <w:tcBorders>
              <w:top w:val="single" w:sz="4" w:space="0" w:color="auto"/>
              <w:left w:val="nil"/>
              <w:bottom w:val="single" w:sz="4" w:space="0" w:color="auto"/>
              <w:right w:val="single" w:sz="4" w:space="0" w:color="auto"/>
            </w:tcBorders>
            <w:shd w:val="clear" w:color="000000" w:fill="C0C0C0"/>
            <w:vAlign w:val="bottom"/>
            <w:hideMark/>
          </w:tcPr>
          <w:p w:rsidR="0032357E" w:rsidRPr="0032357E" w:rsidRDefault="0032357E" w:rsidP="0032357E">
            <w:pPr>
              <w:spacing w:after="0" w:line="240" w:lineRule="auto"/>
              <w:jc w:val="center"/>
              <w:rPr>
                <w:rFonts w:ascii="Arial" w:eastAsia="Times New Roman" w:hAnsi="Arial" w:cs="Arial"/>
                <w:b/>
                <w:bCs/>
                <w:sz w:val="20"/>
                <w:szCs w:val="20"/>
                <w:lang w:val="en-AU" w:eastAsia="en-AU"/>
              </w:rPr>
            </w:pPr>
            <w:r w:rsidRPr="0032357E">
              <w:rPr>
                <w:rFonts w:ascii="Arial" w:eastAsia="Times New Roman" w:hAnsi="Arial" w:cs="Arial"/>
                <w:b/>
                <w:bCs/>
                <w:sz w:val="20"/>
                <w:szCs w:val="20"/>
                <w:lang w:val="en-AU" w:eastAsia="en-AU"/>
              </w:rPr>
              <w:t>Total Budget</w:t>
            </w:r>
            <w:r w:rsidRPr="0032357E">
              <w:rPr>
                <w:rFonts w:ascii="Arial" w:eastAsia="Times New Roman" w:hAnsi="Arial" w:cs="Arial"/>
                <w:b/>
                <w:bCs/>
                <w:sz w:val="20"/>
                <w:szCs w:val="20"/>
                <w:lang w:val="en-AU" w:eastAsia="en-AU"/>
              </w:rPr>
              <w:br/>
              <w:t xml:space="preserve">Balance </w:t>
            </w:r>
            <w:r w:rsidRPr="0032357E">
              <w:rPr>
                <w:rFonts w:ascii="Arial" w:eastAsia="Times New Roman" w:hAnsi="Arial" w:cs="Arial"/>
                <w:b/>
                <w:bCs/>
                <w:sz w:val="20"/>
                <w:szCs w:val="20"/>
                <w:lang w:val="en-AU" w:eastAsia="en-AU"/>
              </w:rPr>
              <w:br/>
              <w:t xml:space="preserve"> (AUD)</w:t>
            </w:r>
          </w:p>
        </w:tc>
        <w:tc>
          <w:tcPr>
            <w:tcW w:w="1275" w:type="dxa"/>
            <w:tcBorders>
              <w:top w:val="single" w:sz="4" w:space="0" w:color="auto"/>
              <w:left w:val="nil"/>
              <w:bottom w:val="single" w:sz="4" w:space="0" w:color="auto"/>
              <w:right w:val="single" w:sz="4" w:space="0" w:color="auto"/>
            </w:tcBorders>
            <w:shd w:val="clear" w:color="000000" w:fill="C0C0C0"/>
            <w:vAlign w:val="bottom"/>
            <w:hideMark/>
          </w:tcPr>
          <w:p w:rsidR="0032357E" w:rsidRPr="0032357E" w:rsidRDefault="0032357E" w:rsidP="0032357E">
            <w:pPr>
              <w:spacing w:after="0" w:line="240" w:lineRule="auto"/>
              <w:jc w:val="center"/>
              <w:rPr>
                <w:rFonts w:ascii="Arial" w:eastAsia="Times New Roman" w:hAnsi="Arial" w:cs="Arial"/>
                <w:b/>
                <w:bCs/>
                <w:sz w:val="20"/>
                <w:szCs w:val="20"/>
                <w:lang w:val="en-AU" w:eastAsia="en-AU"/>
              </w:rPr>
            </w:pPr>
            <w:r w:rsidRPr="0032357E">
              <w:rPr>
                <w:rFonts w:ascii="Arial" w:eastAsia="Times New Roman" w:hAnsi="Arial" w:cs="Arial"/>
                <w:b/>
                <w:bCs/>
                <w:sz w:val="20"/>
                <w:szCs w:val="20"/>
                <w:lang w:val="en-AU" w:eastAsia="en-AU"/>
              </w:rPr>
              <w:t>% of remaining balance AUD</w:t>
            </w:r>
          </w:p>
        </w:tc>
      </w:tr>
      <w:tr w:rsidR="0032357E" w:rsidRPr="0032357E" w:rsidTr="001239F2">
        <w:trPr>
          <w:trHeight w:val="406"/>
        </w:trPr>
        <w:tc>
          <w:tcPr>
            <w:tcW w:w="3544" w:type="dxa"/>
            <w:tcBorders>
              <w:top w:val="nil"/>
              <w:left w:val="single" w:sz="4" w:space="0" w:color="auto"/>
              <w:bottom w:val="single" w:sz="4" w:space="0" w:color="auto"/>
              <w:right w:val="single" w:sz="4" w:space="0" w:color="auto"/>
            </w:tcBorders>
            <w:shd w:val="clear" w:color="000000" w:fill="00B0F0"/>
            <w:noWrap/>
            <w:vAlign w:val="bottom"/>
            <w:hideMark/>
          </w:tcPr>
          <w:p w:rsidR="0032357E" w:rsidRPr="00D07C3A" w:rsidRDefault="001239F2" w:rsidP="001239F2">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1.Human</w:t>
            </w:r>
            <w:r w:rsidR="0032357E" w:rsidRPr="00D07C3A">
              <w:rPr>
                <w:rFonts w:ascii="Arial" w:eastAsia="Times New Roman" w:hAnsi="Arial" w:cs="Arial"/>
                <w:bCs/>
                <w:sz w:val="20"/>
                <w:szCs w:val="20"/>
                <w:lang w:val="en-AU" w:eastAsia="en-AU"/>
              </w:rPr>
              <w:t xml:space="preserve"> Resource</w:t>
            </w:r>
            <w:r w:rsidRPr="00D07C3A">
              <w:rPr>
                <w:rFonts w:ascii="Arial" w:eastAsia="Times New Roman" w:hAnsi="Arial" w:cs="Arial"/>
                <w:bCs/>
                <w:sz w:val="20"/>
                <w:szCs w:val="20"/>
                <w:lang w:val="en-AU" w:eastAsia="en-AU"/>
              </w:rPr>
              <w:t>s</w:t>
            </w:r>
          </w:p>
        </w:tc>
        <w:tc>
          <w:tcPr>
            <w:tcW w:w="1701" w:type="dxa"/>
            <w:tcBorders>
              <w:top w:val="nil"/>
              <w:left w:val="nil"/>
              <w:bottom w:val="single" w:sz="4" w:space="0" w:color="auto"/>
              <w:right w:val="single" w:sz="4" w:space="0" w:color="auto"/>
            </w:tcBorders>
            <w:shd w:val="clear" w:color="000000" w:fill="00B0F0"/>
            <w:noWrap/>
            <w:vAlign w:val="bottom"/>
            <w:hideMark/>
          </w:tcPr>
          <w:p w:rsidR="00D07C3A" w:rsidRPr="00D07C3A" w:rsidRDefault="0032357E" w:rsidP="00D07C3A">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r w:rsidR="00D07C3A" w:rsidRPr="00D07C3A">
              <w:rPr>
                <w:rFonts w:ascii="Arial" w:eastAsia="Times New Roman" w:hAnsi="Arial" w:cs="Arial"/>
                <w:bCs/>
                <w:color w:val="000000" w:themeColor="text1"/>
                <w:sz w:val="20"/>
                <w:szCs w:val="20"/>
                <w:lang w:val="en-AU" w:eastAsia="en-AU"/>
              </w:rPr>
              <w:t>492</w:t>
            </w:r>
            <w:r w:rsidR="00D07C3A">
              <w:rPr>
                <w:rFonts w:ascii="Arial" w:eastAsia="Times New Roman" w:hAnsi="Arial" w:cs="Arial"/>
                <w:bCs/>
                <w:color w:val="000000" w:themeColor="text1"/>
                <w:sz w:val="20"/>
                <w:szCs w:val="20"/>
                <w:lang w:val="en-AU" w:eastAsia="en-AU"/>
              </w:rPr>
              <w:t>,</w:t>
            </w:r>
            <w:r w:rsidR="00D07C3A" w:rsidRPr="00D07C3A">
              <w:rPr>
                <w:rFonts w:ascii="Arial" w:eastAsia="Times New Roman" w:hAnsi="Arial" w:cs="Arial"/>
                <w:bCs/>
                <w:color w:val="000000" w:themeColor="text1"/>
                <w:sz w:val="20"/>
                <w:szCs w:val="20"/>
                <w:lang w:val="en-AU" w:eastAsia="en-AU"/>
              </w:rPr>
              <w:t>267</w:t>
            </w:r>
          </w:p>
        </w:tc>
        <w:tc>
          <w:tcPr>
            <w:tcW w:w="1418" w:type="dxa"/>
            <w:tcBorders>
              <w:top w:val="nil"/>
              <w:left w:val="nil"/>
              <w:bottom w:val="single" w:sz="4" w:space="0" w:color="auto"/>
              <w:right w:val="single" w:sz="4" w:space="0" w:color="auto"/>
            </w:tcBorders>
            <w:shd w:val="clear" w:color="000000" w:fill="00B0F0"/>
            <w:noWrap/>
            <w:vAlign w:val="bottom"/>
            <w:hideMark/>
          </w:tcPr>
          <w:p w:rsidR="0032357E" w:rsidRPr="00D07C3A" w:rsidRDefault="00D07C3A" w:rsidP="00D07C3A">
            <w:pPr>
              <w:spacing w:after="0" w:line="240" w:lineRule="auto"/>
              <w:jc w:val="right"/>
              <w:rPr>
                <w:rFonts w:ascii="Arial" w:eastAsia="Times New Roman" w:hAnsi="Arial" w:cs="Arial"/>
                <w:bCs/>
                <w:color w:val="000000" w:themeColor="text1"/>
                <w:sz w:val="20"/>
                <w:szCs w:val="20"/>
                <w:lang w:val="en-AU" w:eastAsia="en-AU"/>
              </w:rPr>
            </w:pPr>
            <w:r>
              <w:rPr>
                <w:rFonts w:ascii="Arial" w:eastAsia="Times New Roman" w:hAnsi="Arial" w:cs="Arial"/>
                <w:bCs/>
                <w:color w:val="000000" w:themeColor="text1"/>
                <w:sz w:val="20"/>
                <w:szCs w:val="20"/>
                <w:lang w:val="en-AU" w:eastAsia="en-AU"/>
              </w:rPr>
              <w:t>204,573</w:t>
            </w:r>
            <w:r w:rsidR="0032357E" w:rsidRPr="00D07C3A">
              <w:rPr>
                <w:rFonts w:ascii="Arial" w:eastAsia="Times New Roman" w:hAnsi="Arial" w:cs="Arial"/>
                <w:bCs/>
                <w:color w:val="000000" w:themeColor="text1"/>
                <w:sz w:val="20"/>
                <w:szCs w:val="20"/>
                <w:lang w:val="en-AU" w:eastAsia="en-AU"/>
              </w:rPr>
              <w:t> </w:t>
            </w:r>
          </w:p>
        </w:tc>
        <w:tc>
          <w:tcPr>
            <w:tcW w:w="1276" w:type="dxa"/>
            <w:tcBorders>
              <w:top w:val="single" w:sz="4" w:space="0" w:color="auto"/>
              <w:left w:val="nil"/>
              <w:bottom w:val="single" w:sz="4" w:space="0" w:color="auto"/>
              <w:right w:val="single" w:sz="4" w:space="0" w:color="auto"/>
            </w:tcBorders>
            <w:shd w:val="clear" w:color="000000" w:fill="00B0F0"/>
            <w:noWrap/>
            <w:vAlign w:val="bottom"/>
            <w:hideMark/>
          </w:tcPr>
          <w:p w:rsidR="0032357E" w:rsidRPr="00D07C3A" w:rsidRDefault="00D07C3A" w:rsidP="00D07C3A">
            <w:pPr>
              <w:spacing w:after="0" w:line="240" w:lineRule="auto"/>
              <w:jc w:val="right"/>
              <w:rPr>
                <w:rFonts w:ascii="Arial" w:eastAsia="Times New Roman" w:hAnsi="Arial" w:cs="Arial"/>
                <w:bCs/>
                <w:color w:val="000000" w:themeColor="text1"/>
                <w:sz w:val="20"/>
                <w:szCs w:val="20"/>
                <w:lang w:val="en-AU" w:eastAsia="en-AU"/>
              </w:rPr>
            </w:pPr>
            <w:r>
              <w:rPr>
                <w:rFonts w:ascii="Arial" w:eastAsia="Times New Roman" w:hAnsi="Arial" w:cs="Arial"/>
                <w:bCs/>
                <w:color w:val="000000" w:themeColor="text1"/>
                <w:sz w:val="20"/>
                <w:szCs w:val="20"/>
                <w:lang w:val="en-AU" w:eastAsia="en-AU"/>
              </w:rPr>
              <w:t>287,696</w:t>
            </w:r>
          </w:p>
        </w:tc>
        <w:tc>
          <w:tcPr>
            <w:tcW w:w="1275" w:type="dxa"/>
            <w:tcBorders>
              <w:top w:val="single" w:sz="4" w:space="0" w:color="auto"/>
              <w:left w:val="nil"/>
              <w:bottom w:val="single" w:sz="4" w:space="0" w:color="auto"/>
              <w:right w:val="single" w:sz="4" w:space="0" w:color="auto"/>
            </w:tcBorders>
            <w:shd w:val="clear" w:color="000000" w:fill="00B0F0"/>
            <w:noWrap/>
            <w:vAlign w:val="bottom"/>
            <w:hideMark/>
          </w:tcPr>
          <w:p w:rsidR="0032357E" w:rsidRPr="0032357E" w:rsidRDefault="0032357E" w:rsidP="00D07C3A">
            <w:pPr>
              <w:spacing w:after="0" w:line="240" w:lineRule="auto"/>
              <w:jc w:val="right"/>
              <w:rPr>
                <w:rFonts w:ascii="Arial" w:eastAsia="Times New Roman" w:hAnsi="Arial" w:cs="Arial"/>
                <w:b/>
                <w:bCs/>
                <w:sz w:val="20"/>
                <w:szCs w:val="20"/>
                <w:lang w:val="en-AU" w:eastAsia="en-AU"/>
              </w:rPr>
            </w:pPr>
            <w:r w:rsidRPr="0032357E">
              <w:rPr>
                <w:rFonts w:ascii="Arial" w:eastAsia="Times New Roman" w:hAnsi="Arial" w:cs="Arial"/>
                <w:b/>
                <w:bCs/>
                <w:sz w:val="20"/>
                <w:szCs w:val="20"/>
                <w:lang w:val="en-AU" w:eastAsia="en-AU"/>
              </w:rPr>
              <w:t> </w:t>
            </w:r>
            <w:r w:rsidR="00D07C3A">
              <w:rPr>
                <w:rFonts w:ascii="Arial" w:eastAsia="Times New Roman" w:hAnsi="Arial" w:cs="Arial"/>
                <w:bCs/>
                <w:color w:val="000000" w:themeColor="text1"/>
                <w:sz w:val="20"/>
                <w:szCs w:val="20"/>
                <w:lang w:val="en-AU" w:eastAsia="en-AU"/>
              </w:rPr>
              <w:t>58</w:t>
            </w:r>
            <w:r w:rsidR="00D07C3A" w:rsidRPr="001239F2">
              <w:rPr>
                <w:rFonts w:ascii="Arial" w:eastAsia="Times New Roman" w:hAnsi="Arial" w:cs="Arial"/>
                <w:bCs/>
                <w:color w:val="000000" w:themeColor="text1"/>
                <w:sz w:val="20"/>
                <w:szCs w:val="20"/>
                <w:lang w:val="en-AU" w:eastAsia="en-AU"/>
              </w:rPr>
              <w:t>%</w:t>
            </w:r>
          </w:p>
        </w:tc>
      </w:tr>
      <w:tr w:rsidR="001239F2" w:rsidRPr="0032357E" w:rsidTr="001239F2">
        <w:trPr>
          <w:trHeight w:val="34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1239F2" w:rsidRPr="00D23764" w:rsidRDefault="001239F2" w:rsidP="0032357E">
            <w:pPr>
              <w:spacing w:after="0" w:line="240" w:lineRule="auto"/>
              <w:rPr>
                <w:rFonts w:ascii="Arial" w:eastAsia="Times New Roman" w:hAnsi="Arial" w:cs="Arial"/>
                <w:bCs/>
                <w:i/>
                <w:sz w:val="20"/>
                <w:szCs w:val="20"/>
                <w:lang w:val="en-AU" w:eastAsia="en-AU"/>
              </w:rPr>
            </w:pPr>
            <w:r w:rsidRPr="00D23764">
              <w:rPr>
                <w:rFonts w:ascii="Arial" w:eastAsia="Times New Roman" w:hAnsi="Arial" w:cs="Arial"/>
                <w:bCs/>
                <w:i/>
                <w:sz w:val="20"/>
                <w:szCs w:val="20"/>
                <w:lang w:val="en-AU" w:eastAsia="en-AU"/>
              </w:rPr>
              <w:t xml:space="preserve"> 1.1 International Staff </w:t>
            </w:r>
          </w:p>
        </w:tc>
        <w:tc>
          <w:tcPr>
            <w:tcW w:w="1701"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 xml:space="preserve">263,796 </w:t>
            </w:r>
          </w:p>
        </w:tc>
        <w:tc>
          <w:tcPr>
            <w:tcW w:w="1418"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 xml:space="preserve">121,521 </w:t>
            </w:r>
          </w:p>
        </w:tc>
        <w:tc>
          <w:tcPr>
            <w:tcW w:w="1276"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 xml:space="preserve">142,276 </w:t>
            </w:r>
          </w:p>
        </w:tc>
        <w:tc>
          <w:tcPr>
            <w:tcW w:w="1275"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54%</w:t>
            </w:r>
          </w:p>
        </w:tc>
      </w:tr>
      <w:tr w:rsidR="001239F2" w:rsidRPr="0032357E" w:rsidTr="001239F2">
        <w:trPr>
          <w:trHeight w:val="345"/>
        </w:trPr>
        <w:tc>
          <w:tcPr>
            <w:tcW w:w="3544" w:type="dxa"/>
            <w:tcBorders>
              <w:top w:val="nil"/>
              <w:left w:val="single" w:sz="4" w:space="0" w:color="auto"/>
              <w:bottom w:val="single" w:sz="4" w:space="0" w:color="auto"/>
              <w:right w:val="single" w:sz="4" w:space="0" w:color="auto"/>
            </w:tcBorders>
            <w:shd w:val="clear" w:color="auto" w:fill="auto"/>
            <w:vAlign w:val="bottom"/>
            <w:hideMark/>
          </w:tcPr>
          <w:p w:rsidR="001239F2" w:rsidRPr="00D23764" w:rsidRDefault="001239F2" w:rsidP="0032357E">
            <w:pPr>
              <w:spacing w:after="0" w:line="240" w:lineRule="auto"/>
              <w:rPr>
                <w:rFonts w:ascii="Arial" w:eastAsia="Times New Roman" w:hAnsi="Arial" w:cs="Arial"/>
                <w:bCs/>
                <w:i/>
                <w:sz w:val="20"/>
                <w:szCs w:val="20"/>
                <w:lang w:val="en-AU" w:eastAsia="en-AU"/>
              </w:rPr>
            </w:pPr>
            <w:r w:rsidRPr="00D23764">
              <w:rPr>
                <w:rFonts w:ascii="Arial" w:eastAsia="Times New Roman" w:hAnsi="Arial" w:cs="Arial"/>
                <w:bCs/>
                <w:i/>
                <w:sz w:val="20"/>
                <w:szCs w:val="20"/>
                <w:lang w:val="en-AU" w:eastAsia="en-AU"/>
              </w:rPr>
              <w:t>1.2 Local Staff</w:t>
            </w:r>
          </w:p>
        </w:tc>
        <w:tc>
          <w:tcPr>
            <w:tcW w:w="1701"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 xml:space="preserve">228,471 </w:t>
            </w:r>
          </w:p>
        </w:tc>
        <w:tc>
          <w:tcPr>
            <w:tcW w:w="1418"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 xml:space="preserve">83,052 </w:t>
            </w:r>
          </w:p>
        </w:tc>
        <w:tc>
          <w:tcPr>
            <w:tcW w:w="1276"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 xml:space="preserve">145,420 </w:t>
            </w:r>
          </w:p>
        </w:tc>
        <w:tc>
          <w:tcPr>
            <w:tcW w:w="1275" w:type="dxa"/>
            <w:tcBorders>
              <w:top w:val="nil"/>
              <w:left w:val="nil"/>
              <w:bottom w:val="single" w:sz="4" w:space="0" w:color="auto"/>
              <w:right w:val="single" w:sz="4" w:space="0" w:color="auto"/>
            </w:tcBorders>
            <w:shd w:val="clear" w:color="auto" w:fill="auto"/>
            <w:noWrap/>
            <w:vAlign w:val="bottom"/>
            <w:hideMark/>
          </w:tcPr>
          <w:p w:rsidR="001239F2" w:rsidRPr="00D23764" w:rsidRDefault="001239F2" w:rsidP="001239F2">
            <w:pPr>
              <w:spacing w:after="0" w:line="240" w:lineRule="auto"/>
              <w:jc w:val="right"/>
              <w:rPr>
                <w:rFonts w:ascii="Arial" w:eastAsia="Times New Roman" w:hAnsi="Arial" w:cs="Arial"/>
                <w:bCs/>
                <w:i/>
                <w:color w:val="000000" w:themeColor="text1"/>
                <w:sz w:val="20"/>
                <w:szCs w:val="20"/>
                <w:lang w:val="en-AU" w:eastAsia="en-AU"/>
              </w:rPr>
            </w:pPr>
            <w:r w:rsidRPr="00D23764">
              <w:rPr>
                <w:rFonts w:ascii="Arial" w:eastAsia="Times New Roman" w:hAnsi="Arial" w:cs="Arial"/>
                <w:bCs/>
                <w:i/>
                <w:color w:val="000000" w:themeColor="text1"/>
                <w:sz w:val="20"/>
                <w:szCs w:val="20"/>
                <w:lang w:val="en-AU" w:eastAsia="en-AU"/>
              </w:rPr>
              <w:t>64%</w:t>
            </w:r>
          </w:p>
        </w:tc>
      </w:tr>
      <w:tr w:rsidR="001239F2" w:rsidRPr="001239F2" w:rsidTr="001239F2">
        <w:trPr>
          <w:trHeight w:val="228"/>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39F2" w:rsidRPr="0032357E" w:rsidRDefault="001239F2" w:rsidP="0032357E">
            <w:pPr>
              <w:spacing w:after="0" w:line="240" w:lineRule="auto"/>
              <w:rPr>
                <w:rFonts w:ascii="Arial" w:eastAsia="Times New Roman" w:hAnsi="Arial" w:cs="Arial"/>
                <w:b/>
                <w:bCs/>
                <w:sz w:val="20"/>
                <w:szCs w:val="20"/>
                <w:lang w:val="en-AU" w:eastAsia="en-AU"/>
              </w:rPr>
            </w:pPr>
          </w:p>
        </w:tc>
        <w:tc>
          <w:tcPr>
            <w:tcW w:w="1701" w:type="dxa"/>
            <w:tcBorders>
              <w:top w:val="nil"/>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418" w:type="dxa"/>
            <w:tcBorders>
              <w:top w:val="nil"/>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6" w:type="dxa"/>
            <w:tcBorders>
              <w:top w:val="nil"/>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5" w:type="dxa"/>
            <w:tcBorders>
              <w:top w:val="nil"/>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r>
      <w:tr w:rsidR="001239F2" w:rsidRPr="00D07C3A" w:rsidTr="001239F2">
        <w:trPr>
          <w:trHeight w:val="345"/>
        </w:trPr>
        <w:tc>
          <w:tcPr>
            <w:tcW w:w="3544" w:type="dxa"/>
            <w:tcBorders>
              <w:top w:val="single" w:sz="4" w:space="0" w:color="auto"/>
              <w:left w:val="single" w:sz="4" w:space="0" w:color="auto"/>
              <w:bottom w:val="single" w:sz="4" w:space="0" w:color="auto"/>
              <w:right w:val="single" w:sz="4" w:space="0" w:color="auto"/>
            </w:tcBorders>
            <w:shd w:val="clear" w:color="auto" w:fill="00B0F0"/>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 xml:space="preserve"> 2. Travel </w:t>
            </w:r>
          </w:p>
        </w:tc>
        <w:tc>
          <w:tcPr>
            <w:tcW w:w="1701" w:type="dxa"/>
            <w:tcBorders>
              <w:top w:val="nil"/>
              <w:left w:val="nil"/>
              <w:bottom w:val="single" w:sz="4" w:space="0" w:color="auto"/>
              <w:right w:val="single" w:sz="4" w:space="0" w:color="auto"/>
            </w:tcBorders>
            <w:shd w:val="clear" w:color="auto"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114,714 </w:t>
            </w:r>
          </w:p>
        </w:tc>
        <w:tc>
          <w:tcPr>
            <w:tcW w:w="1418" w:type="dxa"/>
            <w:tcBorders>
              <w:top w:val="nil"/>
              <w:left w:val="nil"/>
              <w:bottom w:val="single" w:sz="4" w:space="0" w:color="auto"/>
              <w:right w:val="single" w:sz="4" w:space="0" w:color="auto"/>
            </w:tcBorders>
            <w:shd w:val="clear" w:color="auto"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20,459 </w:t>
            </w:r>
          </w:p>
        </w:tc>
        <w:tc>
          <w:tcPr>
            <w:tcW w:w="1276" w:type="dxa"/>
            <w:tcBorders>
              <w:top w:val="nil"/>
              <w:left w:val="nil"/>
              <w:bottom w:val="single" w:sz="4" w:space="0" w:color="auto"/>
              <w:right w:val="single" w:sz="4" w:space="0" w:color="auto"/>
            </w:tcBorders>
            <w:shd w:val="clear" w:color="auto"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94,255 </w:t>
            </w:r>
          </w:p>
        </w:tc>
        <w:tc>
          <w:tcPr>
            <w:tcW w:w="1275" w:type="dxa"/>
            <w:tcBorders>
              <w:top w:val="nil"/>
              <w:left w:val="nil"/>
              <w:bottom w:val="single" w:sz="4" w:space="0" w:color="auto"/>
              <w:right w:val="single" w:sz="4" w:space="0" w:color="auto"/>
            </w:tcBorders>
            <w:shd w:val="clear" w:color="auto"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82%</w:t>
            </w:r>
          </w:p>
        </w:tc>
      </w:tr>
      <w:tr w:rsidR="001239F2" w:rsidRPr="0032357E" w:rsidTr="001239F2">
        <w:trPr>
          <w:trHeight w:val="194"/>
        </w:trPr>
        <w:tc>
          <w:tcPr>
            <w:tcW w:w="35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239F2" w:rsidRPr="0032357E" w:rsidRDefault="001239F2" w:rsidP="0032357E">
            <w:pPr>
              <w:spacing w:after="0" w:line="240" w:lineRule="auto"/>
              <w:rPr>
                <w:rFonts w:ascii="Arial" w:eastAsia="Times New Roman" w:hAnsi="Arial" w:cs="Arial"/>
                <w:b/>
                <w:bCs/>
                <w:sz w:val="20"/>
                <w:szCs w:val="20"/>
                <w:lang w:val="en-AU" w:eastAsia="en-AU"/>
              </w:rPr>
            </w:pP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1239F2" w:rsidRPr="001239F2"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r>
      <w:tr w:rsidR="001239F2" w:rsidRPr="0032357E" w:rsidTr="001239F2">
        <w:trPr>
          <w:trHeight w:val="345"/>
        </w:trPr>
        <w:tc>
          <w:tcPr>
            <w:tcW w:w="3544"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 xml:space="preserve"> 3.Equipment &amp; Supplies </w:t>
            </w:r>
          </w:p>
        </w:tc>
        <w:tc>
          <w:tcPr>
            <w:tcW w:w="1701" w:type="dxa"/>
            <w:tcBorders>
              <w:top w:val="single" w:sz="4" w:space="0" w:color="auto"/>
              <w:left w:val="nil"/>
              <w:bottom w:val="single" w:sz="4"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129,458 </w:t>
            </w:r>
          </w:p>
        </w:tc>
        <w:tc>
          <w:tcPr>
            <w:tcW w:w="1418" w:type="dxa"/>
            <w:tcBorders>
              <w:top w:val="single" w:sz="4" w:space="0" w:color="auto"/>
              <w:left w:val="nil"/>
              <w:bottom w:val="single" w:sz="4"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73,817 </w:t>
            </w:r>
          </w:p>
        </w:tc>
        <w:tc>
          <w:tcPr>
            <w:tcW w:w="1276" w:type="dxa"/>
            <w:tcBorders>
              <w:top w:val="single" w:sz="4" w:space="0" w:color="auto"/>
              <w:left w:val="nil"/>
              <w:bottom w:val="single" w:sz="4"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55,641 </w:t>
            </w:r>
          </w:p>
        </w:tc>
        <w:tc>
          <w:tcPr>
            <w:tcW w:w="1275" w:type="dxa"/>
            <w:tcBorders>
              <w:top w:val="single" w:sz="4" w:space="0" w:color="auto"/>
              <w:left w:val="nil"/>
              <w:bottom w:val="single" w:sz="4"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43%</w:t>
            </w:r>
          </w:p>
        </w:tc>
      </w:tr>
      <w:tr w:rsidR="001239F2" w:rsidRPr="0032357E" w:rsidTr="001239F2">
        <w:trPr>
          <w:trHeight w:val="202"/>
        </w:trPr>
        <w:tc>
          <w:tcPr>
            <w:tcW w:w="3544"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p>
        </w:tc>
        <w:tc>
          <w:tcPr>
            <w:tcW w:w="1701" w:type="dxa"/>
            <w:tcBorders>
              <w:top w:val="single" w:sz="4"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p>
        </w:tc>
        <w:tc>
          <w:tcPr>
            <w:tcW w:w="1418" w:type="dxa"/>
            <w:tcBorders>
              <w:top w:val="single" w:sz="4"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p>
        </w:tc>
        <w:tc>
          <w:tcPr>
            <w:tcW w:w="1276" w:type="dxa"/>
            <w:tcBorders>
              <w:top w:val="single" w:sz="4"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p>
        </w:tc>
        <w:tc>
          <w:tcPr>
            <w:tcW w:w="1275" w:type="dxa"/>
            <w:tcBorders>
              <w:top w:val="single" w:sz="4"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p>
        </w:tc>
      </w:tr>
      <w:tr w:rsidR="001239F2" w:rsidRPr="0032357E" w:rsidTr="001239F2">
        <w:trPr>
          <w:trHeight w:val="345"/>
        </w:trPr>
        <w:tc>
          <w:tcPr>
            <w:tcW w:w="3544" w:type="dxa"/>
            <w:tcBorders>
              <w:top w:val="single" w:sz="4" w:space="0" w:color="auto"/>
              <w:left w:val="single" w:sz="4" w:space="0" w:color="auto"/>
              <w:bottom w:val="single" w:sz="8" w:space="0" w:color="auto"/>
              <w:right w:val="single" w:sz="4" w:space="0" w:color="auto"/>
            </w:tcBorders>
            <w:shd w:val="clear" w:color="000000" w:fill="00B0F0"/>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 xml:space="preserve"> 4. Office Cost </w:t>
            </w:r>
          </w:p>
        </w:tc>
        <w:tc>
          <w:tcPr>
            <w:tcW w:w="1701"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r w:rsidRPr="00D07C3A">
              <w:rPr>
                <w:rFonts w:ascii="Arial" w:eastAsia="Times New Roman" w:hAnsi="Arial" w:cs="Arial"/>
                <w:color w:val="000000" w:themeColor="text1"/>
                <w:sz w:val="20"/>
                <w:szCs w:val="20"/>
                <w:lang w:val="en-AU" w:eastAsia="en-AU"/>
              </w:rPr>
              <w:t xml:space="preserve">242,799 </w:t>
            </w:r>
          </w:p>
        </w:tc>
        <w:tc>
          <w:tcPr>
            <w:tcW w:w="1418"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r w:rsidRPr="00D07C3A">
              <w:rPr>
                <w:rFonts w:ascii="Arial" w:eastAsia="Times New Roman" w:hAnsi="Arial" w:cs="Arial"/>
                <w:color w:val="000000" w:themeColor="text1"/>
                <w:sz w:val="20"/>
                <w:szCs w:val="20"/>
                <w:lang w:val="en-AU" w:eastAsia="en-AU"/>
              </w:rPr>
              <w:t xml:space="preserve">76,060 </w:t>
            </w:r>
          </w:p>
        </w:tc>
        <w:tc>
          <w:tcPr>
            <w:tcW w:w="1276"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r w:rsidRPr="00D07C3A">
              <w:rPr>
                <w:rFonts w:ascii="Arial" w:eastAsia="Times New Roman" w:hAnsi="Arial" w:cs="Arial"/>
                <w:color w:val="000000" w:themeColor="text1"/>
                <w:sz w:val="20"/>
                <w:szCs w:val="20"/>
                <w:lang w:val="en-AU" w:eastAsia="en-AU"/>
              </w:rPr>
              <w:t xml:space="preserve">166,738 </w:t>
            </w:r>
          </w:p>
        </w:tc>
        <w:tc>
          <w:tcPr>
            <w:tcW w:w="1275"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color w:val="000000" w:themeColor="text1"/>
                <w:sz w:val="20"/>
                <w:szCs w:val="20"/>
                <w:lang w:val="en-AU" w:eastAsia="en-AU"/>
              </w:rPr>
            </w:pPr>
            <w:r w:rsidRPr="00D07C3A">
              <w:rPr>
                <w:rFonts w:ascii="Arial" w:eastAsia="Times New Roman" w:hAnsi="Arial" w:cs="Arial"/>
                <w:color w:val="000000" w:themeColor="text1"/>
                <w:sz w:val="20"/>
                <w:szCs w:val="20"/>
                <w:lang w:val="en-AU" w:eastAsia="en-AU"/>
              </w:rPr>
              <w:t>69%</w:t>
            </w:r>
          </w:p>
        </w:tc>
      </w:tr>
      <w:tr w:rsidR="001239F2" w:rsidRPr="0032357E" w:rsidTr="001239F2">
        <w:trPr>
          <w:trHeight w:val="195"/>
        </w:trPr>
        <w:tc>
          <w:tcPr>
            <w:tcW w:w="3544" w:type="dxa"/>
            <w:tcBorders>
              <w:top w:val="single" w:sz="8" w:space="0" w:color="auto"/>
              <w:left w:val="single" w:sz="4" w:space="0" w:color="auto"/>
              <w:bottom w:val="single" w:sz="4" w:space="0" w:color="auto"/>
              <w:right w:val="single" w:sz="4" w:space="0" w:color="auto"/>
            </w:tcBorders>
            <w:shd w:val="clear" w:color="000000" w:fill="auto"/>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p>
        </w:tc>
        <w:tc>
          <w:tcPr>
            <w:tcW w:w="1701"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418"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6"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5"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r>
      <w:tr w:rsidR="001239F2" w:rsidRPr="0032357E" w:rsidTr="001239F2">
        <w:trPr>
          <w:trHeight w:val="345"/>
        </w:trPr>
        <w:tc>
          <w:tcPr>
            <w:tcW w:w="3544" w:type="dxa"/>
            <w:tcBorders>
              <w:top w:val="single" w:sz="4" w:space="0" w:color="auto"/>
              <w:left w:val="single" w:sz="4" w:space="0" w:color="auto"/>
              <w:bottom w:val="single" w:sz="8" w:space="0" w:color="auto"/>
              <w:right w:val="single" w:sz="4" w:space="0" w:color="auto"/>
            </w:tcBorders>
            <w:shd w:val="clear" w:color="000000" w:fill="00B0F0"/>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 xml:space="preserve"> 5. Monitoring-Supervision and Evaluation     </w:t>
            </w:r>
          </w:p>
        </w:tc>
        <w:tc>
          <w:tcPr>
            <w:tcW w:w="1701"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66,458 </w:t>
            </w:r>
          </w:p>
        </w:tc>
        <w:tc>
          <w:tcPr>
            <w:tcW w:w="1418"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27,715 </w:t>
            </w:r>
          </w:p>
        </w:tc>
        <w:tc>
          <w:tcPr>
            <w:tcW w:w="1276"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38,743 </w:t>
            </w:r>
          </w:p>
        </w:tc>
        <w:tc>
          <w:tcPr>
            <w:tcW w:w="1275"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58%</w:t>
            </w:r>
          </w:p>
        </w:tc>
      </w:tr>
      <w:tr w:rsidR="001239F2" w:rsidRPr="0032357E" w:rsidTr="001239F2">
        <w:trPr>
          <w:trHeight w:val="233"/>
        </w:trPr>
        <w:tc>
          <w:tcPr>
            <w:tcW w:w="3544" w:type="dxa"/>
            <w:tcBorders>
              <w:top w:val="single" w:sz="8" w:space="0" w:color="auto"/>
              <w:left w:val="single" w:sz="4" w:space="0" w:color="auto"/>
              <w:bottom w:val="single" w:sz="4" w:space="0" w:color="auto"/>
              <w:right w:val="single" w:sz="4" w:space="0" w:color="auto"/>
            </w:tcBorders>
            <w:shd w:val="clear" w:color="000000" w:fill="auto"/>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p>
        </w:tc>
        <w:tc>
          <w:tcPr>
            <w:tcW w:w="1701"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418"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6"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5"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r>
      <w:tr w:rsidR="001239F2" w:rsidRPr="0032357E" w:rsidTr="001239F2">
        <w:trPr>
          <w:trHeight w:val="345"/>
        </w:trPr>
        <w:tc>
          <w:tcPr>
            <w:tcW w:w="3544" w:type="dxa"/>
            <w:tcBorders>
              <w:top w:val="single" w:sz="4" w:space="0" w:color="auto"/>
              <w:left w:val="single" w:sz="4" w:space="0" w:color="auto"/>
              <w:bottom w:val="single" w:sz="8" w:space="0" w:color="auto"/>
              <w:right w:val="single" w:sz="4" w:space="0" w:color="auto"/>
            </w:tcBorders>
            <w:shd w:val="clear" w:color="000000" w:fill="00B0F0"/>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 xml:space="preserve"> 6. Other cost, services </w:t>
            </w:r>
          </w:p>
        </w:tc>
        <w:tc>
          <w:tcPr>
            <w:tcW w:w="1701"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556,300 </w:t>
            </w:r>
          </w:p>
        </w:tc>
        <w:tc>
          <w:tcPr>
            <w:tcW w:w="1418"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83,831 </w:t>
            </w:r>
          </w:p>
        </w:tc>
        <w:tc>
          <w:tcPr>
            <w:tcW w:w="1276"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472,469 </w:t>
            </w:r>
          </w:p>
        </w:tc>
        <w:tc>
          <w:tcPr>
            <w:tcW w:w="1275"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85%</w:t>
            </w:r>
          </w:p>
        </w:tc>
      </w:tr>
      <w:tr w:rsidR="001239F2" w:rsidRPr="0032357E" w:rsidTr="001239F2">
        <w:trPr>
          <w:trHeight w:val="199"/>
        </w:trPr>
        <w:tc>
          <w:tcPr>
            <w:tcW w:w="3544" w:type="dxa"/>
            <w:tcBorders>
              <w:top w:val="single" w:sz="8" w:space="0" w:color="auto"/>
              <w:left w:val="single" w:sz="4" w:space="0" w:color="auto"/>
              <w:bottom w:val="single" w:sz="4" w:space="0" w:color="auto"/>
              <w:right w:val="single" w:sz="4" w:space="0" w:color="auto"/>
            </w:tcBorders>
            <w:shd w:val="clear" w:color="000000" w:fill="auto"/>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p>
        </w:tc>
        <w:tc>
          <w:tcPr>
            <w:tcW w:w="1701"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418"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6"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c>
          <w:tcPr>
            <w:tcW w:w="1275" w:type="dxa"/>
            <w:tcBorders>
              <w:top w:val="single" w:sz="8" w:space="0" w:color="auto"/>
              <w:left w:val="nil"/>
              <w:bottom w:val="single" w:sz="4" w:space="0" w:color="auto"/>
              <w:right w:val="single" w:sz="4" w:space="0" w:color="auto"/>
            </w:tcBorders>
            <w:shd w:val="clear" w:color="000000" w:fill="auto"/>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p>
        </w:tc>
      </w:tr>
      <w:tr w:rsidR="001239F2" w:rsidRPr="0032357E" w:rsidTr="001239F2">
        <w:trPr>
          <w:trHeight w:val="345"/>
        </w:trPr>
        <w:tc>
          <w:tcPr>
            <w:tcW w:w="3544" w:type="dxa"/>
            <w:tcBorders>
              <w:top w:val="single" w:sz="4" w:space="0" w:color="auto"/>
              <w:left w:val="single" w:sz="4" w:space="0" w:color="auto"/>
              <w:bottom w:val="single" w:sz="8" w:space="0" w:color="auto"/>
              <w:right w:val="single" w:sz="4" w:space="0" w:color="auto"/>
            </w:tcBorders>
            <w:shd w:val="clear" w:color="000000" w:fill="00B0F0"/>
            <w:vAlign w:val="bottom"/>
            <w:hideMark/>
          </w:tcPr>
          <w:p w:rsidR="001239F2" w:rsidRPr="00D07C3A" w:rsidRDefault="001239F2" w:rsidP="0032357E">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 xml:space="preserve"> 7. Contractual Service </w:t>
            </w:r>
          </w:p>
        </w:tc>
        <w:tc>
          <w:tcPr>
            <w:tcW w:w="1701"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318,344 </w:t>
            </w:r>
          </w:p>
        </w:tc>
        <w:tc>
          <w:tcPr>
            <w:tcW w:w="1418"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84,231 </w:t>
            </w:r>
          </w:p>
        </w:tc>
        <w:tc>
          <w:tcPr>
            <w:tcW w:w="1276"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xml:space="preserve">234,113 </w:t>
            </w:r>
          </w:p>
        </w:tc>
        <w:tc>
          <w:tcPr>
            <w:tcW w:w="1275" w:type="dxa"/>
            <w:tcBorders>
              <w:top w:val="single" w:sz="4" w:space="0" w:color="auto"/>
              <w:left w:val="nil"/>
              <w:bottom w:val="single" w:sz="8" w:space="0" w:color="auto"/>
              <w:right w:val="single" w:sz="4" w:space="0" w:color="auto"/>
            </w:tcBorders>
            <w:shd w:val="clear" w:color="000000" w:fill="00B0F0"/>
            <w:noWrap/>
            <w:vAlign w:val="bottom"/>
            <w:hideMark/>
          </w:tcPr>
          <w:p w:rsidR="001239F2" w:rsidRPr="00D07C3A" w:rsidRDefault="001239F2" w:rsidP="001239F2">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74%</w:t>
            </w:r>
          </w:p>
        </w:tc>
      </w:tr>
      <w:tr w:rsidR="001239F2" w:rsidRPr="001239F2" w:rsidTr="001239F2">
        <w:trPr>
          <w:trHeight w:val="197"/>
        </w:trPr>
        <w:tc>
          <w:tcPr>
            <w:tcW w:w="3544" w:type="dxa"/>
            <w:tcBorders>
              <w:top w:val="single" w:sz="8" w:space="0" w:color="auto"/>
              <w:left w:val="single" w:sz="8" w:space="0" w:color="auto"/>
              <w:right w:val="nil"/>
            </w:tcBorders>
            <w:shd w:val="clear" w:color="000000" w:fill="auto"/>
            <w:noWrap/>
            <w:vAlign w:val="center"/>
            <w:hideMark/>
          </w:tcPr>
          <w:p w:rsidR="001239F2" w:rsidRPr="00D07C3A" w:rsidRDefault="001239F2" w:rsidP="0032357E">
            <w:pPr>
              <w:spacing w:after="0" w:line="240" w:lineRule="auto"/>
              <w:rPr>
                <w:rFonts w:ascii="Arial" w:eastAsia="Times New Roman" w:hAnsi="Arial" w:cs="Arial"/>
                <w:sz w:val="20"/>
                <w:szCs w:val="20"/>
                <w:lang w:val="en-AU" w:eastAsia="en-AU"/>
              </w:rPr>
            </w:pPr>
          </w:p>
        </w:tc>
        <w:tc>
          <w:tcPr>
            <w:tcW w:w="1701" w:type="dxa"/>
            <w:tcBorders>
              <w:top w:val="single" w:sz="8" w:space="0" w:color="auto"/>
              <w:left w:val="single" w:sz="8" w:space="0" w:color="auto"/>
              <w:right w:val="nil"/>
            </w:tcBorders>
            <w:shd w:val="clear" w:color="000000" w:fill="auto"/>
            <w:noWrap/>
            <w:vAlign w:val="center"/>
            <w:hideMark/>
          </w:tcPr>
          <w:p w:rsidR="001239F2" w:rsidRPr="00D07C3A" w:rsidRDefault="001239F2" w:rsidP="001239F2">
            <w:pPr>
              <w:spacing w:after="0" w:line="240" w:lineRule="auto"/>
              <w:rPr>
                <w:rFonts w:ascii="Arial" w:eastAsia="Times New Roman" w:hAnsi="Arial" w:cs="Arial"/>
                <w:color w:val="000000" w:themeColor="text1"/>
                <w:sz w:val="20"/>
                <w:szCs w:val="20"/>
                <w:lang w:val="en-AU" w:eastAsia="en-AU"/>
              </w:rPr>
            </w:pPr>
          </w:p>
        </w:tc>
        <w:tc>
          <w:tcPr>
            <w:tcW w:w="1418" w:type="dxa"/>
            <w:tcBorders>
              <w:top w:val="single" w:sz="8" w:space="0" w:color="auto"/>
              <w:left w:val="single" w:sz="8" w:space="0" w:color="auto"/>
              <w:right w:val="nil"/>
            </w:tcBorders>
            <w:shd w:val="clear" w:color="000000" w:fill="auto"/>
            <w:noWrap/>
            <w:vAlign w:val="center"/>
            <w:hideMark/>
          </w:tcPr>
          <w:p w:rsidR="001239F2" w:rsidRPr="00D07C3A" w:rsidRDefault="001239F2" w:rsidP="001239F2">
            <w:pPr>
              <w:spacing w:after="0" w:line="240" w:lineRule="auto"/>
              <w:rPr>
                <w:rFonts w:ascii="Arial" w:eastAsia="Times New Roman" w:hAnsi="Arial" w:cs="Arial"/>
                <w:color w:val="000000" w:themeColor="text1"/>
                <w:sz w:val="20"/>
                <w:szCs w:val="20"/>
                <w:lang w:val="en-AU" w:eastAsia="en-AU"/>
              </w:rPr>
            </w:pPr>
          </w:p>
        </w:tc>
        <w:tc>
          <w:tcPr>
            <w:tcW w:w="1276" w:type="dxa"/>
            <w:tcBorders>
              <w:top w:val="single" w:sz="8" w:space="0" w:color="auto"/>
              <w:left w:val="single" w:sz="8" w:space="0" w:color="auto"/>
              <w:right w:val="nil"/>
            </w:tcBorders>
            <w:shd w:val="clear" w:color="000000" w:fill="auto"/>
            <w:noWrap/>
            <w:vAlign w:val="center"/>
            <w:hideMark/>
          </w:tcPr>
          <w:p w:rsidR="001239F2" w:rsidRPr="00D07C3A" w:rsidRDefault="001239F2" w:rsidP="001239F2">
            <w:pPr>
              <w:spacing w:after="0" w:line="240" w:lineRule="auto"/>
              <w:rPr>
                <w:rFonts w:ascii="Arial" w:eastAsia="Times New Roman" w:hAnsi="Arial" w:cs="Arial"/>
                <w:color w:val="000000" w:themeColor="text1"/>
                <w:sz w:val="20"/>
                <w:szCs w:val="20"/>
                <w:lang w:val="en-AU" w:eastAsia="en-AU"/>
              </w:rPr>
            </w:pPr>
          </w:p>
        </w:tc>
        <w:tc>
          <w:tcPr>
            <w:tcW w:w="1275" w:type="dxa"/>
            <w:tcBorders>
              <w:top w:val="single" w:sz="8" w:space="0" w:color="auto"/>
              <w:left w:val="single" w:sz="8" w:space="0" w:color="auto"/>
              <w:right w:val="nil"/>
            </w:tcBorders>
            <w:shd w:val="clear" w:color="000000" w:fill="auto"/>
            <w:noWrap/>
            <w:vAlign w:val="center"/>
            <w:hideMark/>
          </w:tcPr>
          <w:p w:rsidR="001239F2" w:rsidRPr="00D07C3A" w:rsidRDefault="001239F2" w:rsidP="001239F2">
            <w:pPr>
              <w:spacing w:after="0" w:line="240" w:lineRule="auto"/>
              <w:rPr>
                <w:rFonts w:ascii="Arial" w:eastAsia="Times New Roman" w:hAnsi="Arial" w:cs="Arial"/>
                <w:color w:val="000000" w:themeColor="text1"/>
                <w:sz w:val="20"/>
                <w:szCs w:val="20"/>
                <w:lang w:val="en-AU" w:eastAsia="en-AU"/>
              </w:rPr>
            </w:pPr>
          </w:p>
        </w:tc>
      </w:tr>
      <w:tr w:rsidR="001239F2" w:rsidRPr="00D07C3A" w:rsidTr="001239F2">
        <w:trPr>
          <w:trHeight w:val="385"/>
        </w:trPr>
        <w:tc>
          <w:tcPr>
            <w:tcW w:w="3544" w:type="dxa"/>
            <w:tcBorders>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rPr>
                <w:rFonts w:ascii="Arial" w:eastAsia="Times New Roman" w:hAnsi="Arial" w:cs="Arial"/>
                <w:b/>
                <w:bCs/>
                <w:sz w:val="20"/>
                <w:szCs w:val="20"/>
                <w:lang w:val="en-AU" w:eastAsia="en-AU"/>
              </w:rPr>
            </w:pPr>
            <w:r w:rsidRPr="00D07C3A">
              <w:rPr>
                <w:rFonts w:ascii="Arial" w:eastAsia="Times New Roman" w:hAnsi="Arial" w:cs="Arial"/>
                <w:b/>
                <w:bCs/>
                <w:sz w:val="20"/>
                <w:szCs w:val="20"/>
                <w:lang w:val="en-AU" w:eastAsia="en-AU"/>
              </w:rPr>
              <w:t>Project Subtotal</w:t>
            </w:r>
          </w:p>
        </w:tc>
        <w:tc>
          <w:tcPr>
            <w:tcW w:w="1701" w:type="dxa"/>
            <w:tcBorders>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1,920,341</w:t>
            </w:r>
          </w:p>
        </w:tc>
        <w:tc>
          <w:tcPr>
            <w:tcW w:w="1418" w:type="dxa"/>
            <w:tcBorders>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570,686</w:t>
            </w:r>
          </w:p>
        </w:tc>
        <w:tc>
          <w:tcPr>
            <w:tcW w:w="1276" w:type="dxa"/>
            <w:tcBorders>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1,349,655</w:t>
            </w:r>
          </w:p>
        </w:tc>
        <w:tc>
          <w:tcPr>
            <w:tcW w:w="1275" w:type="dxa"/>
            <w:tcBorders>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70%</w:t>
            </w:r>
          </w:p>
        </w:tc>
      </w:tr>
      <w:tr w:rsidR="001239F2" w:rsidRPr="0032357E" w:rsidTr="001239F2">
        <w:trPr>
          <w:trHeight w:val="135"/>
        </w:trPr>
        <w:tc>
          <w:tcPr>
            <w:tcW w:w="3544" w:type="dxa"/>
            <w:tcBorders>
              <w:top w:val="nil"/>
              <w:left w:val="single" w:sz="8" w:space="0" w:color="auto"/>
              <w:right w:val="nil"/>
            </w:tcBorders>
            <w:shd w:val="clear" w:color="auto" w:fill="auto"/>
            <w:noWrap/>
            <w:vAlign w:val="center"/>
            <w:hideMark/>
          </w:tcPr>
          <w:p w:rsidR="001239F2" w:rsidRPr="00D07C3A" w:rsidRDefault="001239F2" w:rsidP="0032357E">
            <w:pPr>
              <w:spacing w:after="0" w:line="240" w:lineRule="auto"/>
              <w:rPr>
                <w:rFonts w:ascii="Arial" w:eastAsia="Times New Roman" w:hAnsi="Arial" w:cs="Arial"/>
                <w:sz w:val="20"/>
                <w:szCs w:val="20"/>
                <w:lang w:val="en-AU" w:eastAsia="en-AU"/>
              </w:rPr>
            </w:pPr>
            <w:r w:rsidRPr="00D07C3A">
              <w:rPr>
                <w:rFonts w:ascii="Arial" w:eastAsia="Times New Roman" w:hAnsi="Arial" w:cs="Arial"/>
                <w:sz w:val="20"/>
                <w:szCs w:val="20"/>
                <w:lang w:val="en-AU" w:eastAsia="en-AU"/>
              </w:rPr>
              <w:t> </w:t>
            </w:r>
          </w:p>
        </w:tc>
        <w:tc>
          <w:tcPr>
            <w:tcW w:w="1701" w:type="dxa"/>
            <w:tcBorders>
              <w:top w:val="single" w:sz="4" w:space="0" w:color="auto"/>
              <w:left w:val="single" w:sz="4" w:space="0" w:color="auto"/>
              <w:right w:val="single" w:sz="4" w:space="0" w:color="auto"/>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c>
          <w:tcPr>
            <w:tcW w:w="1418" w:type="dxa"/>
            <w:tcBorders>
              <w:top w:val="single" w:sz="4" w:space="0" w:color="auto"/>
              <w:left w:val="nil"/>
              <w:right w:val="single" w:sz="4" w:space="0" w:color="auto"/>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c>
          <w:tcPr>
            <w:tcW w:w="1276" w:type="dxa"/>
            <w:tcBorders>
              <w:top w:val="single" w:sz="4" w:space="0" w:color="auto"/>
              <w:left w:val="nil"/>
              <w:right w:val="single" w:sz="4" w:space="0" w:color="auto"/>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c>
          <w:tcPr>
            <w:tcW w:w="1275" w:type="dxa"/>
            <w:tcBorders>
              <w:top w:val="single" w:sz="4" w:space="0" w:color="auto"/>
              <w:left w:val="nil"/>
              <w:right w:val="single" w:sz="4" w:space="0" w:color="auto"/>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r>
      <w:tr w:rsidR="001239F2" w:rsidRPr="0032357E" w:rsidTr="001239F2">
        <w:trPr>
          <w:trHeight w:val="588"/>
        </w:trPr>
        <w:tc>
          <w:tcPr>
            <w:tcW w:w="3544" w:type="dxa"/>
            <w:tcBorders>
              <w:left w:val="single" w:sz="8" w:space="0" w:color="auto"/>
              <w:bottom w:val="single" w:sz="8" w:space="0" w:color="auto"/>
              <w:right w:val="nil"/>
            </w:tcBorders>
            <w:shd w:val="clear" w:color="000000" w:fill="00B0F0"/>
            <w:noWrap/>
            <w:vAlign w:val="center"/>
            <w:hideMark/>
          </w:tcPr>
          <w:p w:rsidR="001239F2" w:rsidRPr="00D07C3A" w:rsidRDefault="001239F2" w:rsidP="0032357E">
            <w:pPr>
              <w:spacing w:after="0" w:line="240" w:lineRule="auto"/>
              <w:rPr>
                <w:rFonts w:ascii="Arial" w:eastAsia="Times New Roman" w:hAnsi="Arial" w:cs="Arial"/>
                <w:bCs/>
                <w:sz w:val="20"/>
                <w:szCs w:val="20"/>
                <w:lang w:val="en-AU" w:eastAsia="en-AU"/>
              </w:rPr>
            </w:pPr>
            <w:r w:rsidRPr="00D07C3A">
              <w:rPr>
                <w:rFonts w:ascii="Arial" w:eastAsia="Times New Roman" w:hAnsi="Arial" w:cs="Arial"/>
                <w:bCs/>
                <w:sz w:val="20"/>
                <w:szCs w:val="20"/>
                <w:lang w:val="en-AU" w:eastAsia="en-AU"/>
              </w:rPr>
              <w:t>8. MSI Head Quarter Overhead @ 15.8</w:t>
            </w:r>
          </w:p>
        </w:tc>
        <w:tc>
          <w:tcPr>
            <w:tcW w:w="1701" w:type="dxa"/>
            <w:tcBorders>
              <w:left w:val="single" w:sz="8" w:space="0" w:color="auto"/>
              <w:bottom w:val="single" w:sz="8" w:space="0" w:color="auto"/>
              <w:right w:val="nil"/>
            </w:tcBorders>
            <w:shd w:val="clear" w:color="000000" w:fill="00B0F0"/>
            <w:noWrap/>
            <w:vAlign w:val="center"/>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303,414</w:t>
            </w:r>
          </w:p>
        </w:tc>
        <w:tc>
          <w:tcPr>
            <w:tcW w:w="1418" w:type="dxa"/>
            <w:tcBorders>
              <w:left w:val="single" w:sz="8" w:space="0" w:color="auto"/>
              <w:bottom w:val="single" w:sz="8" w:space="0" w:color="auto"/>
              <w:right w:val="nil"/>
            </w:tcBorders>
            <w:shd w:val="clear" w:color="000000" w:fill="00B0F0"/>
            <w:noWrap/>
            <w:vAlign w:val="center"/>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90,168</w:t>
            </w:r>
          </w:p>
        </w:tc>
        <w:tc>
          <w:tcPr>
            <w:tcW w:w="1276" w:type="dxa"/>
            <w:tcBorders>
              <w:left w:val="single" w:sz="8" w:space="0" w:color="auto"/>
              <w:bottom w:val="single" w:sz="8" w:space="0" w:color="auto"/>
              <w:right w:val="nil"/>
            </w:tcBorders>
            <w:shd w:val="clear" w:color="000000" w:fill="00B0F0"/>
            <w:noWrap/>
            <w:vAlign w:val="center"/>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213,246</w:t>
            </w:r>
          </w:p>
        </w:tc>
        <w:tc>
          <w:tcPr>
            <w:tcW w:w="1275" w:type="dxa"/>
            <w:tcBorders>
              <w:left w:val="single" w:sz="8" w:space="0" w:color="auto"/>
              <w:bottom w:val="single" w:sz="8" w:space="0" w:color="auto"/>
              <w:right w:val="nil"/>
            </w:tcBorders>
            <w:shd w:val="clear" w:color="000000" w:fill="00B0F0"/>
            <w:noWrap/>
            <w:vAlign w:val="center"/>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70%</w:t>
            </w:r>
          </w:p>
        </w:tc>
      </w:tr>
      <w:tr w:rsidR="001239F2" w:rsidRPr="0032357E" w:rsidTr="001239F2">
        <w:trPr>
          <w:trHeight w:val="133"/>
        </w:trPr>
        <w:tc>
          <w:tcPr>
            <w:tcW w:w="3544" w:type="dxa"/>
            <w:tcBorders>
              <w:top w:val="nil"/>
              <w:left w:val="single" w:sz="8" w:space="0" w:color="auto"/>
              <w:right w:val="nil"/>
            </w:tcBorders>
            <w:shd w:val="clear" w:color="auto" w:fill="auto"/>
            <w:noWrap/>
            <w:vAlign w:val="center"/>
            <w:hideMark/>
          </w:tcPr>
          <w:p w:rsidR="001239F2" w:rsidRPr="00D07C3A" w:rsidRDefault="001239F2" w:rsidP="0032357E">
            <w:pPr>
              <w:spacing w:after="0" w:line="240" w:lineRule="auto"/>
              <w:rPr>
                <w:rFonts w:ascii="Arial" w:eastAsia="Times New Roman" w:hAnsi="Arial" w:cs="Arial"/>
                <w:sz w:val="20"/>
                <w:szCs w:val="20"/>
                <w:lang w:val="en-AU" w:eastAsia="en-AU"/>
              </w:rPr>
            </w:pPr>
            <w:r w:rsidRPr="00D07C3A">
              <w:rPr>
                <w:rFonts w:ascii="Arial" w:eastAsia="Times New Roman" w:hAnsi="Arial" w:cs="Arial"/>
                <w:sz w:val="20"/>
                <w:szCs w:val="20"/>
                <w:lang w:val="en-AU" w:eastAsia="en-AU"/>
              </w:rPr>
              <w:t> </w:t>
            </w:r>
          </w:p>
        </w:tc>
        <w:tc>
          <w:tcPr>
            <w:tcW w:w="1701" w:type="dxa"/>
            <w:tcBorders>
              <w:top w:val="nil"/>
              <w:left w:val="single" w:sz="4" w:space="0" w:color="auto"/>
              <w:right w:val="single" w:sz="4" w:space="0" w:color="auto"/>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c>
          <w:tcPr>
            <w:tcW w:w="1418" w:type="dxa"/>
            <w:tcBorders>
              <w:top w:val="nil"/>
              <w:left w:val="nil"/>
              <w:right w:val="single" w:sz="4" w:space="0" w:color="auto"/>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c>
          <w:tcPr>
            <w:tcW w:w="1276" w:type="dxa"/>
            <w:tcBorders>
              <w:top w:val="nil"/>
              <w:left w:val="nil"/>
              <w:right w:val="single" w:sz="4" w:space="0" w:color="auto"/>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c>
          <w:tcPr>
            <w:tcW w:w="1275" w:type="dxa"/>
            <w:tcBorders>
              <w:top w:val="nil"/>
              <w:left w:val="nil"/>
              <w:right w:val="nil"/>
            </w:tcBorders>
            <w:shd w:val="clear" w:color="auto" w:fill="auto"/>
            <w:noWrap/>
            <w:vAlign w:val="bottom"/>
            <w:hideMark/>
          </w:tcPr>
          <w:p w:rsidR="001239F2" w:rsidRPr="00D07C3A" w:rsidRDefault="001239F2" w:rsidP="0032357E">
            <w:pPr>
              <w:spacing w:after="0" w:line="240" w:lineRule="auto"/>
              <w:jc w:val="right"/>
              <w:rPr>
                <w:rFonts w:ascii="Arial" w:eastAsia="Times New Roman" w:hAnsi="Arial" w:cs="Arial"/>
                <w:bCs/>
                <w:color w:val="000000" w:themeColor="text1"/>
                <w:sz w:val="20"/>
                <w:szCs w:val="20"/>
                <w:lang w:val="en-AU" w:eastAsia="en-AU"/>
              </w:rPr>
            </w:pPr>
            <w:r w:rsidRPr="00D07C3A">
              <w:rPr>
                <w:rFonts w:ascii="Arial" w:eastAsia="Times New Roman" w:hAnsi="Arial" w:cs="Arial"/>
                <w:bCs/>
                <w:color w:val="000000" w:themeColor="text1"/>
                <w:sz w:val="20"/>
                <w:szCs w:val="20"/>
                <w:lang w:val="en-AU" w:eastAsia="en-AU"/>
              </w:rPr>
              <w:t> </w:t>
            </w:r>
          </w:p>
        </w:tc>
      </w:tr>
      <w:tr w:rsidR="001239F2" w:rsidRPr="00D07C3A" w:rsidTr="001239F2">
        <w:trPr>
          <w:trHeight w:val="548"/>
        </w:trPr>
        <w:tc>
          <w:tcPr>
            <w:tcW w:w="3544" w:type="dxa"/>
            <w:tcBorders>
              <w:top w:val="nil"/>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rPr>
                <w:rFonts w:ascii="Arial" w:eastAsia="Times New Roman" w:hAnsi="Arial" w:cs="Arial"/>
                <w:b/>
                <w:bCs/>
                <w:sz w:val="20"/>
                <w:szCs w:val="20"/>
                <w:lang w:val="en-AU" w:eastAsia="en-AU"/>
              </w:rPr>
            </w:pPr>
            <w:r w:rsidRPr="00D07C3A">
              <w:rPr>
                <w:rFonts w:ascii="Arial" w:eastAsia="Times New Roman" w:hAnsi="Arial" w:cs="Arial"/>
                <w:b/>
                <w:bCs/>
                <w:sz w:val="20"/>
                <w:szCs w:val="20"/>
                <w:lang w:val="en-AU" w:eastAsia="en-AU"/>
              </w:rPr>
              <w:t>Grand Total</w:t>
            </w:r>
          </w:p>
        </w:tc>
        <w:tc>
          <w:tcPr>
            <w:tcW w:w="1701" w:type="dxa"/>
            <w:tcBorders>
              <w:top w:val="nil"/>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2,223,755</w:t>
            </w:r>
          </w:p>
        </w:tc>
        <w:tc>
          <w:tcPr>
            <w:tcW w:w="1418" w:type="dxa"/>
            <w:tcBorders>
              <w:top w:val="nil"/>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660,854</w:t>
            </w:r>
          </w:p>
        </w:tc>
        <w:tc>
          <w:tcPr>
            <w:tcW w:w="1276" w:type="dxa"/>
            <w:tcBorders>
              <w:top w:val="nil"/>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1,562,901</w:t>
            </w:r>
          </w:p>
        </w:tc>
        <w:tc>
          <w:tcPr>
            <w:tcW w:w="1275" w:type="dxa"/>
            <w:tcBorders>
              <w:top w:val="nil"/>
              <w:left w:val="single" w:sz="8" w:space="0" w:color="auto"/>
              <w:bottom w:val="single" w:sz="8" w:space="0" w:color="auto"/>
              <w:right w:val="nil"/>
            </w:tcBorders>
            <w:shd w:val="clear" w:color="000000" w:fill="BFBFBF" w:themeFill="background1" w:themeFillShade="BF"/>
            <w:noWrap/>
            <w:vAlign w:val="center"/>
            <w:hideMark/>
          </w:tcPr>
          <w:p w:rsidR="001239F2" w:rsidRPr="00D07C3A" w:rsidRDefault="001239F2" w:rsidP="0032357E">
            <w:pPr>
              <w:spacing w:after="0" w:line="240" w:lineRule="auto"/>
              <w:jc w:val="right"/>
              <w:rPr>
                <w:rFonts w:ascii="Arial" w:eastAsia="Times New Roman" w:hAnsi="Arial" w:cs="Arial"/>
                <w:b/>
                <w:bCs/>
                <w:color w:val="000000" w:themeColor="text1"/>
                <w:sz w:val="20"/>
                <w:szCs w:val="20"/>
                <w:lang w:val="en-AU" w:eastAsia="en-AU"/>
              </w:rPr>
            </w:pPr>
            <w:r w:rsidRPr="00D07C3A">
              <w:rPr>
                <w:rFonts w:ascii="Arial" w:eastAsia="Times New Roman" w:hAnsi="Arial" w:cs="Arial"/>
                <w:b/>
                <w:bCs/>
                <w:color w:val="000000" w:themeColor="text1"/>
                <w:sz w:val="20"/>
                <w:szCs w:val="20"/>
                <w:lang w:val="en-AU" w:eastAsia="en-AU"/>
              </w:rPr>
              <w:t>70%</w:t>
            </w:r>
          </w:p>
        </w:tc>
      </w:tr>
      <w:tr w:rsidR="001239F2" w:rsidRPr="0032357E" w:rsidTr="001239F2">
        <w:trPr>
          <w:trHeight w:val="345"/>
        </w:trPr>
        <w:tc>
          <w:tcPr>
            <w:tcW w:w="3544" w:type="dxa"/>
            <w:tcBorders>
              <w:top w:val="nil"/>
              <w:left w:val="nil"/>
              <w:bottom w:val="nil"/>
              <w:right w:val="nil"/>
            </w:tcBorders>
            <w:shd w:val="clear" w:color="auto" w:fill="auto"/>
            <w:noWrap/>
            <w:vAlign w:val="bottom"/>
            <w:hideMark/>
          </w:tcPr>
          <w:p w:rsidR="001239F2" w:rsidRPr="0032357E" w:rsidRDefault="001239F2" w:rsidP="0032357E">
            <w:pPr>
              <w:spacing w:after="0" w:line="240" w:lineRule="auto"/>
              <w:rPr>
                <w:rFonts w:ascii="Arial" w:eastAsia="Times New Roman" w:hAnsi="Arial" w:cs="Arial"/>
                <w:sz w:val="20"/>
                <w:szCs w:val="20"/>
                <w:lang w:val="en-AU" w:eastAsia="en-AU"/>
              </w:rPr>
            </w:pPr>
          </w:p>
        </w:tc>
        <w:tc>
          <w:tcPr>
            <w:tcW w:w="1701" w:type="dxa"/>
            <w:tcBorders>
              <w:top w:val="nil"/>
              <w:left w:val="nil"/>
              <w:bottom w:val="nil"/>
              <w:right w:val="nil"/>
            </w:tcBorders>
            <w:shd w:val="clear" w:color="auto" w:fill="auto"/>
            <w:noWrap/>
            <w:vAlign w:val="bottom"/>
            <w:hideMark/>
          </w:tcPr>
          <w:p w:rsidR="001239F2" w:rsidRPr="0032357E" w:rsidRDefault="001239F2" w:rsidP="0032357E">
            <w:pPr>
              <w:spacing w:after="0" w:line="240" w:lineRule="auto"/>
              <w:rPr>
                <w:rFonts w:ascii="Arial" w:eastAsia="Times New Roman" w:hAnsi="Arial" w:cs="Arial"/>
                <w:sz w:val="20"/>
                <w:szCs w:val="20"/>
                <w:lang w:val="en-AU" w:eastAsia="en-AU"/>
              </w:rPr>
            </w:pPr>
          </w:p>
        </w:tc>
        <w:tc>
          <w:tcPr>
            <w:tcW w:w="1418" w:type="dxa"/>
            <w:tcBorders>
              <w:top w:val="nil"/>
              <w:left w:val="nil"/>
              <w:bottom w:val="nil"/>
              <w:right w:val="nil"/>
            </w:tcBorders>
            <w:shd w:val="clear" w:color="auto" w:fill="auto"/>
            <w:noWrap/>
            <w:vAlign w:val="bottom"/>
            <w:hideMark/>
          </w:tcPr>
          <w:p w:rsidR="001239F2" w:rsidRPr="0032357E" w:rsidRDefault="001239F2" w:rsidP="0032357E">
            <w:pPr>
              <w:spacing w:after="0" w:line="240" w:lineRule="auto"/>
              <w:rPr>
                <w:rFonts w:ascii="Arial" w:eastAsia="Times New Roman" w:hAnsi="Arial" w:cs="Arial"/>
                <w:sz w:val="20"/>
                <w:szCs w:val="20"/>
                <w:lang w:val="en-AU" w:eastAsia="en-AU"/>
              </w:rPr>
            </w:pPr>
          </w:p>
        </w:tc>
        <w:tc>
          <w:tcPr>
            <w:tcW w:w="1276" w:type="dxa"/>
            <w:tcBorders>
              <w:top w:val="nil"/>
              <w:left w:val="nil"/>
              <w:bottom w:val="nil"/>
              <w:right w:val="nil"/>
            </w:tcBorders>
            <w:shd w:val="clear" w:color="auto" w:fill="auto"/>
            <w:noWrap/>
            <w:vAlign w:val="bottom"/>
            <w:hideMark/>
          </w:tcPr>
          <w:p w:rsidR="001239F2" w:rsidRPr="0032357E" w:rsidRDefault="001239F2" w:rsidP="0032357E">
            <w:pPr>
              <w:spacing w:after="0" w:line="240" w:lineRule="auto"/>
              <w:rPr>
                <w:rFonts w:ascii="Arial" w:eastAsia="Times New Roman" w:hAnsi="Arial" w:cs="Arial"/>
                <w:sz w:val="20"/>
                <w:szCs w:val="20"/>
                <w:lang w:val="en-AU" w:eastAsia="en-AU"/>
              </w:rPr>
            </w:pPr>
          </w:p>
        </w:tc>
        <w:tc>
          <w:tcPr>
            <w:tcW w:w="1275" w:type="dxa"/>
            <w:tcBorders>
              <w:top w:val="nil"/>
              <w:left w:val="nil"/>
              <w:bottom w:val="nil"/>
              <w:right w:val="nil"/>
            </w:tcBorders>
            <w:shd w:val="clear" w:color="auto" w:fill="auto"/>
            <w:noWrap/>
            <w:vAlign w:val="bottom"/>
            <w:hideMark/>
          </w:tcPr>
          <w:p w:rsidR="001239F2" w:rsidRPr="0032357E" w:rsidRDefault="001239F2" w:rsidP="0032357E">
            <w:pPr>
              <w:spacing w:after="0" w:line="240" w:lineRule="auto"/>
              <w:rPr>
                <w:rFonts w:ascii="Arial" w:eastAsia="Times New Roman" w:hAnsi="Arial" w:cs="Arial"/>
                <w:sz w:val="18"/>
                <w:szCs w:val="18"/>
                <w:lang w:val="en-AU" w:eastAsia="en-AU"/>
              </w:rPr>
            </w:pPr>
          </w:p>
        </w:tc>
      </w:tr>
    </w:tbl>
    <w:p w:rsidR="00974E58" w:rsidRDefault="00974E58">
      <w:pPr>
        <w:spacing w:after="0" w:line="240" w:lineRule="auto"/>
        <w:rPr>
          <w:rFonts w:ascii="Arial" w:hAnsi="Arial" w:cs="Arial"/>
          <w:i/>
        </w:rPr>
      </w:pPr>
    </w:p>
    <w:p w:rsidR="00D930F7" w:rsidRPr="00C72FC6" w:rsidRDefault="00D930F7" w:rsidP="00C72FC6">
      <w:pPr>
        <w:spacing w:after="0" w:line="240" w:lineRule="auto"/>
        <w:rPr>
          <w:rFonts w:ascii="Arial" w:hAnsi="Arial" w:cs="Arial"/>
          <w:i/>
        </w:rPr>
      </w:pPr>
    </w:p>
    <w:sectPr w:rsidR="00D930F7" w:rsidRPr="00C72FC6" w:rsidSect="00A43AC2">
      <w:headerReference w:type="even" r:id="rId14"/>
      <w:headerReference w:type="default" r:id="rId15"/>
      <w:footerReference w:type="even" r:id="rId16"/>
      <w:footerReference w:type="default" r:id="rId17"/>
      <w:headerReference w:type="first" r:id="rId18"/>
      <w:footerReference w:type="first" r:id="rId19"/>
      <w:pgSz w:w="12240" w:h="15840" w:code="1"/>
      <w:pgMar w:top="1440" w:right="1325"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9F2" w:rsidRDefault="001239F2" w:rsidP="00B4164B">
      <w:pPr>
        <w:spacing w:after="0" w:line="240" w:lineRule="auto"/>
      </w:pPr>
      <w:r>
        <w:separator/>
      </w:r>
    </w:p>
  </w:endnote>
  <w:endnote w:type="continuationSeparator" w:id="0">
    <w:p w:rsidR="001239F2" w:rsidRDefault="001239F2" w:rsidP="00B41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DD" w:rsidRDefault="001655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9F2" w:rsidRPr="00B81A94" w:rsidRDefault="001239F2">
    <w:pPr>
      <w:pStyle w:val="Footer"/>
      <w:pBdr>
        <w:top w:val="single" w:sz="4" w:space="1" w:color="D9D9D9"/>
      </w:pBdr>
      <w:jc w:val="right"/>
      <w:rPr>
        <w:b/>
        <w:bCs/>
      </w:rPr>
    </w:pPr>
    <w:r w:rsidRPr="00B81A94">
      <w:rPr>
        <w:b/>
        <w:bCs/>
      </w:rPr>
      <w:fldChar w:fldCharType="begin"/>
    </w:r>
    <w:r w:rsidRPr="00B81A94">
      <w:rPr>
        <w:b/>
        <w:bCs/>
      </w:rPr>
      <w:instrText xml:space="preserve"> PAGE   \* MERGEFORMAT </w:instrText>
    </w:r>
    <w:r w:rsidRPr="00B81A94">
      <w:rPr>
        <w:b/>
        <w:bCs/>
      </w:rPr>
      <w:fldChar w:fldCharType="separate"/>
    </w:r>
    <w:r w:rsidR="001655DD">
      <w:rPr>
        <w:b/>
        <w:bCs/>
        <w:noProof/>
      </w:rPr>
      <w:t>24</w:t>
    </w:r>
    <w:r w:rsidRPr="00B81A94">
      <w:rPr>
        <w:b/>
        <w:bCs/>
      </w:rPr>
      <w:fldChar w:fldCharType="end"/>
    </w:r>
    <w:r w:rsidRPr="00B81A94">
      <w:rPr>
        <w:b/>
        <w:bCs/>
      </w:rPr>
      <w:t xml:space="preserve"> | </w:t>
    </w:r>
    <w:r w:rsidRPr="00B81A94">
      <w:rPr>
        <w:b/>
        <w:bCs/>
        <w:spacing w:val="60"/>
      </w:rPr>
      <w:t>Page</w:t>
    </w:r>
  </w:p>
  <w:p w:rsidR="001239F2" w:rsidRDefault="001239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DD" w:rsidRDefault="00165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9F2" w:rsidRDefault="001239F2" w:rsidP="00B4164B">
      <w:pPr>
        <w:spacing w:after="0" w:line="240" w:lineRule="auto"/>
      </w:pPr>
      <w:r>
        <w:separator/>
      </w:r>
    </w:p>
  </w:footnote>
  <w:footnote w:type="continuationSeparator" w:id="0">
    <w:p w:rsidR="001239F2" w:rsidRDefault="001239F2" w:rsidP="00B4164B">
      <w:pPr>
        <w:spacing w:after="0" w:line="240" w:lineRule="auto"/>
      </w:pPr>
      <w:r>
        <w:continuationSeparator/>
      </w:r>
    </w:p>
  </w:footnote>
  <w:footnote w:id="1">
    <w:p w:rsidR="001239F2" w:rsidRDefault="001239F2">
      <w:pPr>
        <w:pStyle w:val="FootnoteText"/>
      </w:pPr>
      <w:r w:rsidRPr="00024F35">
        <w:rPr>
          <w:rStyle w:val="FootnoteReference"/>
          <w:rFonts w:ascii="Arial" w:hAnsi="Arial" w:cs="Arial"/>
        </w:rPr>
        <w:footnoteRef/>
      </w:r>
      <w:r w:rsidRPr="00024F35">
        <w:rPr>
          <w:rFonts w:ascii="Arial" w:hAnsi="Arial" w:cs="Arial"/>
        </w:rPr>
        <w:t xml:space="preserve"> These Provinces were a continuation of the previous pilot AusAID project.  </w:t>
      </w:r>
    </w:p>
  </w:footnote>
  <w:footnote w:id="2">
    <w:p w:rsidR="001239F2" w:rsidRDefault="001239F2">
      <w:pPr>
        <w:pStyle w:val="FootnoteText"/>
      </w:pPr>
      <w:r w:rsidRPr="000778FC">
        <w:rPr>
          <w:rStyle w:val="FootnoteReference"/>
          <w:rFonts w:ascii="Arial" w:hAnsi="Arial" w:cs="Arial"/>
        </w:rPr>
        <w:footnoteRef/>
      </w:r>
      <w:r w:rsidRPr="000778FC">
        <w:rPr>
          <w:rFonts w:ascii="Arial" w:hAnsi="Arial" w:cs="Arial"/>
        </w:rPr>
        <w:t xml:space="preserve"> The RMMP/Sugar Palm Foundation </w:t>
      </w:r>
      <w:r>
        <w:rPr>
          <w:rFonts w:ascii="Arial" w:hAnsi="Arial" w:cs="Arial"/>
        </w:rPr>
        <w:t xml:space="preserve">(SPF) is a small project being implemented by </w:t>
      </w:r>
      <w:proofErr w:type="spellStart"/>
      <w:r>
        <w:rPr>
          <w:rFonts w:ascii="Arial" w:hAnsi="Arial" w:cs="Arial"/>
        </w:rPr>
        <w:t>Dr</w:t>
      </w:r>
      <w:proofErr w:type="spellEnd"/>
      <w:r>
        <w:rPr>
          <w:rFonts w:ascii="Arial" w:hAnsi="Arial" w:cs="Arial"/>
        </w:rPr>
        <w:t xml:space="preserve"> John </w:t>
      </w:r>
      <w:proofErr w:type="spellStart"/>
      <w:r>
        <w:rPr>
          <w:rFonts w:ascii="Arial" w:hAnsi="Arial" w:cs="Arial"/>
        </w:rPr>
        <w:t>Naponick</w:t>
      </w:r>
      <w:proofErr w:type="spellEnd"/>
      <w:r>
        <w:rPr>
          <w:rFonts w:ascii="Arial" w:hAnsi="Arial" w:cs="Arial"/>
        </w:rPr>
        <w:t xml:space="preserve"> in </w:t>
      </w:r>
      <w:proofErr w:type="spellStart"/>
      <w:r>
        <w:rPr>
          <w:rFonts w:ascii="Arial" w:hAnsi="Arial" w:cs="Arial"/>
        </w:rPr>
        <w:t>Kampot</w:t>
      </w:r>
      <w:proofErr w:type="spellEnd"/>
      <w:r>
        <w:rPr>
          <w:rFonts w:ascii="Arial" w:hAnsi="Arial" w:cs="Arial"/>
        </w:rPr>
        <w:t xml:space="preserve"> Province supported by an anonymous donor.  At the time of preparing the RMMP proposal for AusAID this project had not yet been conceived so was not factored into the original RMMP/MSIC proposal design.   </w:t>
      </w:r>
    </w:p>
  </w:footnote>
  <w:footnote w:id="3">
    <w:p w:rsidR="001239F2" w:rsidRPr="00B8653C" w:rsidRDefault="001239F2">
      <w:pPr>
        <w:pStyle w:val="FootnoteText"/>
        <w:rPr>
          <w:rFonts w:ascii="Arial" w:hAnsi="Arial" w:cs="Arial"/>
        </w:rPr>
      </w:pPr>
      <w:r w:rsidRPr="00B8653C">
        <w:rPr>
          <w:rStyle w:val="FootnoteReference"/>
          <w:rFonts w:ascii="Arial" w:hAnsi="Arial" w:cs="Arial"/>
        </w:rPr>
        <w:footnoteRef/>
      </w:r>
      <w:r w:rsidRPr="00B8653C">
        <w:rPr>
          <w:rFonts w:ascii="Arial" w:hAnsi="Arial" w:cs="Arial"/>
        </w:rPr>
        <w:t xml:space="preserve"> Vouchers are distributed in books of 50 vouchers.  </w:t>
      </w:r>
    </w:p>
  </w:footnote>
  <w:footnote w:id="4">
    <w:p w:rsidR="001239F2" w:rsidRDefault="001239F2" w:rsidP="00EB6C24">
      <w:pPr>
        <w:pStyle w:val="FootnoteText"/>
      </w:pPr>
      <w:r w:rsidRPr="00A73CC1">
        <w:rPr>
          <w:rStyle w:val="FootnoteReference"/>
          <w:rFonts w:ascii="Arial" w:hAnsi="Arial" w:cs="Arial"/>
          <w:sz w:val="18"/>
          <w:szCs w:val="18"/>
        </w:rPr>
        <w:footnoteRef/>
      </w:r>
      <w:r w:rsidRPr="00A73CC1">
        <w:rPr>
          <w:rFonts w:ascii="Arial" w:hAnsi="Arial" w:cs="Arial"/>
          <w:sz w:val="18"/>
          <w:szCs w:val="18"/>
        </w:rPr>
        <w:t xml:space="preserve"> VHSG</w:t>
      </w:r>
      <w:r>
        <w:rPr>
          <w:rFonts w:ascii="Arial" w:hAnsi="Arial" w:cs="Arial"/>
          <w:sz w:val="18"/>
          <w:szCs w:val="18"/>
        </w:rPr>
        <w:t>s</w:t>
      </w:r>
      <w:r w:rsidRPr="00A73CC1">
        <w:rPr>
          <w:rFonts w:ascii="Arial" w:hAnsi="Arial" w:cs="Arial"/>
          <w:sz w:val="18"/>
          <w:szCs w:val="18"/>
        </w:rPr>
        <w:t xml:space="preserve"> </w:t>
      </w:r>
      <w:r>
        <w:rPr>
          <w:rFonts w:ascii="Arial" w:hAnsi="Arial" w:cs="Arial"/>
          <w:sz w:val="18"/>
          <w:szCs w:val="18"/>
        </w:rPr>
        <w:t>are comprised</w:t>
      </w:r>
      <w:r w:rsidRPr="00A73CC1">
        <w:rPr>
          <w:rFonts w:ascii="Arial" w:hAnsi="Arial" w:cs="Arial"/>
          <w:sz w:val="18"/>
          <w:szCs w:val="18"/>
        </w:rPr>
        <w:t xml:space="preserve"> </w:t>
      </w:r>
      <w:r>
        <w:rPr>
          <w:rFonts w:ascii="Arial" w:hAnsi="Arial" w:cs="Arial"/>
          <w:sz w:val="18"/>
          <w:szCs w:val="18"/>
        </w:rPr>
        <w:t xml:space="preserve">of members </w:t>
      </w:r>
      <w:r w:rsidRPr="00A73CC1">
        <w:rPr>
          <w:rFonts w:ascii="Arial" w:hAnsi="Arial" w:cs="Arial"/>
          <w:sz w:val="18"/>
          <w:szCs w:val="18"/>
        </w:rPr>
        <w:t>of the community</w:t>
      </w:r>
      <w:r>
        <w:rPr>
          <w:rFonts w:ascii="Arial" w:hAnsi="Arial" w:cs="Arial"/>
          <w:sz w:val="18"/>
          <w:szCs w:val="18"/>
        </w:rPr>
        <w:t>,</w:t>
      </w:r>
      <w:r w:rsidRPr="00A73CC1">
        <w:rPr>
          <w:rFonts w:ascii="Arial" w:hAnsi="Arial" w:cs="Arial"/>
          <w:sz w:val="18"/>
          <w:szCs w:val="18"/>
        </w:rPr>
        <w:t xml:space="preserve"> selected by the government to provide health information to other community members</w:t>
      </w:r>
      <w:r>
        <w:rPr>
          <w:rFonts w:ascii="Arial" w:hAnsi="Arial" w:cs="Arial"/>
          <w:sz w:val="18"/>
          <w:szCs w:val="18"/>
        </w:rPr>
        <w:t xml:space="preserve"> in their village or commune.</w:t>
      </w:r>
    </w:p>
  </w:footnote>
  <w:footnote w:id="5">
    <w:p w:rsidR="001239F2" w:rsidRPr="0067729D" w:rsidRDefault="001239F2" w:rsidP="0067729D">
      <w:pPr>
        <w:pStyle w:val="ListParagraph"/>
        <w:ind w:left="0"/>
        <w:jc w:val="both"/>
        <w:rPr>
          <w:rFonts w:ascii="Arial" w:hAnsi="Arial" w:cs="Arial"/>
          <w:sz w:val="20"/>
          <w:szCs w:val="20"/>
        </w:rPr>
      </w:pPr>
      <w:r w:rsidRPr="0067729D">
        <w:rPr>
          <w:rStyle w:val="FootnoteReference"/>
          <w:rFonts w:ascii="Arial" w:hAnsi="Arial" w:cs="Arial"/>
        </w:rPr>
        <w:footnoteRef/>
      </w:r>
      <w:r w:rsidRPr="0067729D">
        <w:rPr>
          <w:rFonts w:ascii="Arial" w:hAnsi="Arial" w:cs="Arial"/>
        </w:rPr>
        <w:t xml:space="preserve"> </w:t>
      </w:r>
      <w:r w:rsidRPr="0067729D">
        <w:rPr>
          <w:rFonts w:ascii="Arial" w:hAnsi="Arial" w:cs="Arial"/>
          <w:sz w:val="20"/>
          <w:szCs w:val="20"/>
        </w:rPr>
        <w:t>Note: MSIC is aware that not all safe abortions are reported by trained</w:t>
      </w:r>
      <w:r>
        <w:rPr>
          <w:rFonts w:ascii="Arial" w:hAnsi="Arial" w:cs="Arial"/>
          <w:sz w:val="20"/>
          <w:szCs w:val="20"/>
        </w:rPr>
        <w:t xml:space="preserve"> providers for various reasons including workload and concern about the impact reporting may have on their private business</w:t>
      </w:r>
      <w:r w:rsidRPr="0067729D">
        <w:rPr>
          <w:rFonts w:ascii="Arial" w:hAnsi="Arial" w:cs="Arial"/>
          <w:sz w:val="20"/>
          <w:szCs w:val="20"/>
        </w:rPr>
        <w:t xml:space="preserve">.  </w:t>
      </w:r>
      <w:r>
        <w:rPr>
          <w:rFonts w:ascii="Arial" w:hAnsi="Arial" w:cs="Arial"/>
          <w:sz w:val="20"/>
          <w:szCs w:val="20"/>
        </w:rPr>
        <w:t xml:space="preserve">As such </w:t>
      </w:r>
      <w:r w:rsidRPr="0067729D">
        <w:rPr>
          <w:rFonts w:ascii="Arial" w:hAnsi="Arial" w:cs="Arial"/>
          <w:sz w:val="20"/>
          <w:szCs w:val="20"/>
        </w:rPr>
        <w:t xml:space="preserve">it is anticipated that the actual number of abortions provided </w:t>
      </w:r>
      <w:r>
        <w:rPr>
          <w:rFonts w:ascii="Arial" w:hAnsi="Arial" w:cs="Arial"/>
          <w:sz w:val="20"/>
          <w:szCs w:val="20"/>
        </w:rPr>
        <w:t xml:space="preserve">by trained providers </w:t>
      </w:r>
      <w:r w:rsidRPr="0067729D">
        <w:rPr>
          <w:rFonts w:ascii="Arial" w:hAnsi="Arial" w:cs="Arial"/>
          <w:sz w:val="20"/>
          <w:szCs w:val="20"/>
        </w:rPr>
        <w:t xml:space="preserve">is much higher than </w:t>
      </w:r>
      <w:r>
        <w:rPr>
          <w:rFonts w:ascii="Arial" w:hAnsi="Arial" w:cs="Arial"/>
          <w:sz w:val="20"/>
          <w:szCs w:val="20"/>
        </w:rPr>
        <w:t>captured here</w:t>
      </w:r>
      <w:r w:rsidRPr="0067729D">
        <w:rPr>
          <w:rFonts w:ascii="Arial" w:hAnsi="Arial" w:cs="Arial"/>
          <w:sz w:val="20"/>
          <w:szCs w:val="20"/>
        </w:rPr>
        <w:t xml:space="preserve">.  </w:t>
      </w:r>
      <w:r>
        <w:rPr>
          <w:rFonts w:ascii="Arial" w:hAnsi="Arial" w:cs="Arial"/>
          <w:sz w:val="20"/>
          <w:szCs w:val="20"/>
        </w:rPr>
        <w:t>Zero</w:t>
      </w:r>
      <w:r w:rsidRPr="0067729D">
        <w:rPr>
          <w:rFonts w:ascii="Arial" w:hAnsi="Arial" w:cs="Arial"/>
          <w:sz w:val="20"/>
          <w:szCs w:val="20"/>
        </w:rPr>
        <w:t xml:space="preserve"> cases were recorded in some provinces even after training was complete due to </w:t>
      </w:r>
      <w:r>
        <w:rPr>
          <w:rFonts w:ascii="Arial" w:hAnsi="Arial" w:cs="Arial"/>
          <w:sz w:val="20"/>
          <w:szCs w:val="20"/>
        </w:rPr>
        <w:t xml:space="preserve">some initial problems with </w:t>
      </w:r>
      <w:r w:rsidRPr="0067729D">
        <w:rPr>
          <w:rFonts w:ascii="Arial" w:hAnsi="Arial" w:cs="Arial"/>
          <w:sz w:val="20"/>
          <w:szCs w:val="20"/>
        </w:rPr>
        <w:t xml:space="preserve">data collection. Also in some provinces there was no abortion service provision due to the delay in setting the price for abortion at the Health Centre. </w:t>
      </w:r>
    </w:p>
    <w:p w:rsidR="001239F2" w:rsidRDefault="001239F2">
      <w:pPr>
        <w:pStyle w:val="FootnoteText"/>
      </w:pPr>
      <w:r w:rsidRPr="0067729D">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DD" w:rsidRDefault="001655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DD" w:rsidRDefault="001655D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DD" w:rsidRDefault="001655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135"/>
    <w:multiLevelType w:val="multilevel"/>
    <w:tmpl w:val="2FD69F02"/>
    <w:lvl w:ilvl="0">
      <w:start w:val="1"/>
      <w:numFmt w:val="decimal"/>
      <w:lvlText w:val="%1."/>
      <w:lvlJc w:val="left"/>
      <w:pPr>
        <w:tabs>
          <w:tab w:val="num" w:pos="360"/>
        </w:tabs>
        <w:ind w:left="360" w:hanging="360"/>
      </w:pPr>
      <w:rPr>
        <w:rFonts w:hint="default"/>
        <w:color w:val="auto"/>
      </w:rPr>
    </w:lvl>
    <w:lvl w:ilvl="1">
      <w:start w:val="1"/>
      <w:numFmt w:val="bullet"/>
      <w:lvlText w:val="o"/>
      <w:lvlJc w:val="left"/>
      <w:pPr>
        <w:tabs>
          <w:tab w:val="num" w:pos="-42"/>
        </w:tabs>
        <w:ind w:left="-42" w:hanging="360"/>
      </w:pPr>
      <w:rPr>
        <w:rFonts w:ascii="Courier New" w:hAnsi="Courier New" w:cs="Courier New" w:hint="default"/>
      </w:rPr>
    </w:lvl>
    <w:lvl w:ilvl="2">
      <w:start w:val="1"/>
      <w:numFmt w:val="bullet"/>
      <w:lvlText w:val=""/>
      <w:lvlJc w:val="left"/>
      <w:pPr>
        <w:tabs>
          <w:tab w:val="num" w:pos="678"/>
        </w:tabs>
        <w:ind w:left="678" w:hanging="360"/>
      </w:pPr>
      <w:rPr>
        <w:rFonts w:ascii="Wingdings" w:hAnsi="Wingdings" w:cs="Wingdings" w:hint="default"/>
      </w:rPr>
    </w:lvl>
    <w:lvl w:ilvl="3">
      <w:start w:val="1"/>
      <w:numFmt w:val="bullet"/>
      <w:lvlText w:val=""/>
      <w:lvlJc w:val="left"/>
      <w:pPr>
        <w:tabs>
          <w:tab w:val="num" w:pos="1398"/>
        </w:tabs>
        <w:ind w:left="1398" w:hanging="360"/>
      </w:pPr>
      <w:rPr>
        <w:rFonts w:ascii="Symbol" w:hAnsi="Symbol" w:cs="Symbol" w:hint="default"/>
      </w:rPr>
    </w:lvl>
    <w:lvl w:ilvl="4">
      <w:start w:val="1"/>
      <w:numFmt w:val="bullet"/>
      <w:lvlText w:val="o"/>
      <w:lvlJc w:val="left"/>
      <w:pPr>
        <w:tabs>
          <w:tab w:val="num" w:pos="2118"/>
        </w:tabs>
        <w:ind w:left="2118" w:hanging="360"/>
      </w:pPr>
      <w:rPr>
        <w:rFonts w:ascii="Courier New" w:hAnsi="Courier New" w:cs="Courier New" w:hint="default"/>
      </w:rPr>
    </w:lvl>
    <w:lvl w:ilvl="5">
      <w:start w:val="1"/>
      <w:numFmt w:val="bullet"/>
      <w:lvlText w:val=""/>
      <w:lvlJc w:val="left"/>
      <w:pPr>
        <w:tabs>
          <w:tab w:val="num" w:pos="2838"/>
        </w:tabs>
        <w:ind w:left="2838" w:hanging="360"/>
      </w:pPr>
      <w:rPr>
        <w:rFonts w:ascii="Wingdings" w:hAnsi="Wingdings" w:cs="Wingdings" w:hint="default"/>
      </w:rPr>
    </w:lvl>
    <w:lvl w:ilvl="6">
      <w:start w:val="1"/>
      <w:numFmt w:val="bullet"/>
      <w:lvlText w:val=""/>
      <w:lvlJc w:val="left"/>
      <w:pPr>
        <w:tabs>
          <w:tab w:val="num" w:pos="3558"/>
        </w:tabs>
        <w:ind w:left="3558" w:hanging="360"/>
      </w:pPr>
      <w:rPr>
        <w:rFonts w:ascii="Symbol" w:hAnsi="Symbol" w:cs="Symbol" w:hint="default"/>
      </w:rPr>
    </w:lvl>
    <w:lvl w:ilvl="7">
      <w:start w:val="1"/>
      <w:numFmt w:val="bullet"/>
      <w:lvlText w:val="o"/>
      <w:lvlJc w:val="left"/>
      <w:pPr>
        <w:tabs>
          <w:tab w:val="num" w:pos="4278"/>
        </w:tabs>
        <w:ind w:left="4278" w:hanging="360"/>
      </w:pPr>
      <w:rPr>
        <w:rFonts w:ascii="Courier New" w:hAnsi="Courier New" w:cs="Courier New" w:hint="default"/>
      </w:rPr>
    </w:lvl>
    <w:lvl w:ilvl="8">
      <w:start w:val="1"/>
      <w:numFmt w:val="bullet"/>
      <w:lvlText w:val=""/>
      <w:lvlJc w:val="left"/>
      <w:pPr>
        <w:tabs>
          <w:tab w:val="num" w:pos="4998"/>
        </w:tabs>
        <w:ind w:left="4998" w:hanging="360"/>
      </w:pPr>
      <w:rPr>
        <w:rFonts w:ascii="Wingdings" w:hAnsi="Wingdings" w:cs="Wingdings" w:hint="default"/>
      </w:rPr>
    </w:lvl>
  </w:abstractNum>
  <w:abstractNum w:abstractNumId="1">
    <w:nsid w:val="04166A40"/>
    <w:multiLevelType w:val="hybridMultilevel"/>
    <w:tmpl w:val="D2161438"/>
    <w:lvl w:ilvl="0" w:tplc="04090001">
      <w:start w:val="1"/>
      <w:numFmt w:val="bullet"/>
      <w:lvlText w:val=""/>
      <w:lvlJc w:val="left"/>
      <w:pPr>
        <w:ind w:left="1080" w:hanging="72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9243CF"/>
    <w:multiLevelType w:val="hybridMultilevel"/>
    <w:tmpl w:val="49C8EBDA"/>
    <w:lvl w:ilvl="0" w:tplc="C96833F4">
      <w:start w:val="1"/>
      <w:numFmt w:val="bullet"/>
      <w:lvlText w:val=""/>
      <w:lvlJc w:val="left"/>
      <w:pPr>
        <w:tabs>
          <w:tab w:val="num" w:pos="144"/>
        </w:tabs>
        <w:ind w:left="360" w:hanging="360"/>
      </w:pPr>
      <w:rPr>
        <w:rFonts w:ascii="Symbol" w:hAnsi="Symbol" w:cs="Symbol" w:hint="default"/>
        <w:color w:val="auto"/>
      </w:rPr>
    </w:lvl>
    <w:lvl w:ilvl="1" w:tplc="04090003">
      <w:start w:val="1"/>
      <w:numFmt w:val="bullet"/>
      <w:lvlText w:val="o"/>
      <w:lvlJc w:val="left"/>
      <w:pPr>
        <w:tabs>
          <w:tab w:val="num" w:pos="1089"/>
        </w:tabs>
        <w:ind w:left="1089" w:hanging="360"/>
      </w:pPr>
      <w:rPr>
        <w:rFonts w:ascii="Courier New" w:hAnsi="Courier New" w:cs="Courier New" w:hint="default"/>
      </w:rPr>
    </w:lvl>
    <w:lvl w:ilvl="2" w:tplc="04090005">
      <w:start w:val="1"/>
      <w:numFmt w:val="bullet"/>
      <w:lvlText w:val=""/>
      <w:lvlJc w:val="left"/>
      <w:pPr>
        <w:tabs>
          <w:tab w:val="num" w:pos="1809"/>
        </w:tabs>
        <w:ind w:left="1809" w:hanging="360"/>
      </w:pPr>
      <w:rPr>
        <w:rFonts w:ascii="Wingdings" w:hAnsi="Wingdings" w:cs="Wingdings" w:hint="default"/>
      </w:rPr>
    </w:lvl>
    <w:lvl w:ilvl="3" w:tplc="04090001">
      <w:start w:val="1"/>
      <w:numFmt w:val="bullet"/>
      <w:lvlText w:val=""/>
      <w:lvlJc w:val="left"/>
      <w:pPr>
        <w:tabs>
          <w:tab w:val="num" w:pos="2529"/>
        </w:tabs>
        <w:ind w:left="2529" w:hanging="360"/>
      </w:pPr>
      <w:rPr>
        <w:rFonts w:ascii="Symbol" w:hAnsi="Symbol" w:cs="Symbol" w:hint="default"/>
      </w:rPr>
    </w:lvl>
    <w:lvl w:ilvl="4" w:tplc="04090003">
      <w:start w:val="1"/>
      <w:numFmt w:val="bullet"/>
      <w:lvlText w:val="o"/>
      <w:lvlJc w:val="left"/>
      <w:pPr>
        <w:tabs>
          <w:tab w:val="num" w:pos="3249"/>
        </w:tabs>
        <w:ind w:left="3249" w:hanging="360"/>
      </w:pPr>
      <w:rPr>
        <w:rFonts w:ascii="Courier New" w:hAnsi="Courier New" w:cs="Courier New" w:hint="default"/>
      </w:rPr>
    </w:lvl>
    <w:lvl w:ilvl="5" w:tplc="04090005">
      <w:start w:val="1"/>
      <w:numFmt w:val="bullet"/>
      <w:lvlText w:val=""/>
      <w:lvlJc w:val="left"/>
      <w:pPr>
        <w:tabs>
          <w:tab w:val="num" w:pos="3969"/>
        </w:tabs>
        <w:ind w:left="3969" w:hanging="360"/>
      </w:pPr>
      <w:rPr>
        <w:rFonts w:ascii="Wingdings" w:hAnsi="Wingdings" w:cs="Wingdings" w:hint="default"/>
      </w:rPr>
    </w:lvl>
    <w:lvl w:ilvl="6" w:tplc="04090001">
      <w:start w:val="1"/>
      <w:numFmt w:val="bullet"/>
      <w:lvlText w:val=""/>
      <w:lvlJc w:val="left"/>
      <w:pPr>
        <w:tabs>
          <w:tab w:val="num" w:pos="4689"/>
        </w:tabs>
        <w:ind w:left="4689" w:hanging="360"/>
      </w:pPr>
      <w:rPr>
        <w:rFonts w:ascii="Symbol" w:hAnsi="Symbol" w:cs="Symbol" w:hint="default"/>
      </w:rPr>
    </w:lvl>
    <w:lvl w:ilvl="7" w:tplc="04090003">
      <w:start w:val="1"/>
      <w:numFmt w:val="bullet"/>
      <w:lvlText w:val="o"/>
      <w:lvlJc w:val="left"/>
      <w:pPr>
        <w:tabs>
          <w:tab w:val="num" w:pos="5409"/>
        </w:tabs>
        <w:ind w:left="5409" w:hanging="360"/>
      </w:pPr>
      <w:rPr>
        <w:rFonts w:ascii="Courier New" w:hAnsi="Courier New" w:cs="Courier New" w:hint="default"/>
      </w:rPr>
    </w:lvl>
    <w:lvl w:ilvl="8" w:tplc="04090005">
      <w:start w:val="1"/>
      <w:numFmt w:val="bullet"/>
      <w:lvlText w:val=""/>
      <w:lvlJc w:val="left"/>
      <w:pPr>
        <w:tabs>
          <w:tab w:val="num" w:pos="6129"/>
        </w:tabs>
        <w:ind w:left="6129" w:hanging="360"/>
      </w:pPr>
      <w:rPr>
        <w:rFonts w:ascii="Wingdings" w:hAnsi="Wingdings" w:cs="Wingdings" w:hint="default"/>
      </w:rPr>
    </w:lvl>
  </w:abstractNum>
  <w:abstractNum w:abstractNumId="3">
    <w:nsid w:val="07C710EF"/>
    <w:multiLevelType w:val="hybridMultilevel"/>
    <w:tmpl w:val="B8AC48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EE51061"/>
    <w:multiLevelType w:val="hybridMultilevel"/>
    <w:tmpl w:val="068ECD2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
    <w:nsid w:val="14967F6E"/>
    <w:multiLevelType w:val="hybridMultilevel"/>
    <w:tmpl w:val="29CCE336"/>
    <w:lvl w:ilvl="0" w:tplc="41B63264">
      <w:numFmt w:val="bullet"/>
      <w:lvlText w:val="-"/>
      <w:lvlJc w:val="left"/>
      <w:pPr>
        <w:tabs>
          <w:tab w:val="num" w:pos="360"/>
        </w:tabs>
        <w:ind w:left="360" w:hanging="360"/>
      </w:pPr>
      <w:rPr>
        <w:rFonts w:ascii="Arial" w:eastAsia="Times New Roman" w:hAnsi="Arial" w:hint="default"/>
        <w:color w:val="auto"/>
      </w:rPr>
    </w:lvl>
    <w:lvl w:ilvl="1" w:tplc="04090003">
      <w:start w:val="1"/>
      <w:numFmt w:val="bullet"/>
      <w:lvlText w:val="o"/>
      <w:lvlJc w:val="left"/>
      <w:pPr>
        <w:tabs>
          <w:tab w:val="num" w:pos="-42"/>
        </w:tabs>
        <w:ind w:left="-42" w:hanging="360"/>
      </w:pPr>
      <w:rPr>
        <w:rFonts w:ascii="Courier New" w:hAnsi="Courier New" w:cs="Courier New" w:hint="default"/>
      </w:rPr>
    </w:lvl>
    <w:lvl w:ilvl="2" w:tplc="04090005">
      <w:start w:val="1"/>
      <w:numFmt w:val="bullet"/>
      <w:lvlText w:val=""/>
      <w:lvlJc w:val="left"/>
      <w:pPr>
        <w:tabs>
          <w:tab w:val="num" w:pos="678"/>
        </w:tabs>
        <w:ind w:left="678" w:hanging="360"/>
      </w:pPr>
      <w:rPr>
        <w:rFonts w:ascii="Wingdings" w:hAnsi="Wingdings" w:cs="Wingdings" w:hint="default"/>
      </w:rPr>
    </w:lvl>
    <w:lvl w:ilvl="3" w:tplc="04090001">
      <w:start w:val="1"/>
      <w:numFmt w:val="bullet"/>
      <w:lvlText w:val=""/>
      <w:lvlJc w:val="left"/>
      <w:pPr>
        <w:tabs>
          <w:tab w:val="num" w:pos="1398"/>
        </w:tabs>
        <w:ind w:left="1398" w:hanging="360"/>
      </w:pPr>
      <w:rPr>
        <w:rFonts w:ascii="Symbol" w:hAnsi="Symbol" w:cs="Symbol" w:hint="default"/>
      </w:rPr>
    </w:lvl>
    <w:lvl w:ilvl="4" w:tplc="04090003">
      <w:start w:val="1"/>
      <w:numFmt w:val="bullet"/>
      <w:lvlText w:val="o"/>
      <w:lvlJc w:val="left"/>
      <w:pPr>
        <w:tabs>
          <w:tab w:val="num" w:pos="2118"/>
        </w:tabs>
        <w:ind w:left="2118" w:hanging="360"/>
      </w:pPr>
      <w:rPr>
        <w:rFonts w:ascii="Courier New" w:hAnsi="Courier New" w:cs="Courier New" w:hint="default"/>
      </w:rPr>
    </w:lvl>
    <w:lvl w:ilvl="5" w:tplc="04090005">
      <w:start w:val="1"/>
      <w:numFmt w:val="bullet"/>
      <w:lvlText w:val=""/>
      <w:lvlJc w:val="left"/>
      <w:pPr>
        <w:tabs>
          <w:tab w:val="num" w:pos="2838"/>
        </w:tabs>
        <w:ind w:left="2838" w:hanging="360"/>
      </w:pPr>
      <w:rPr>
        <w:rFonts w:ascii="Wingdings" w:hAnsi="Wingdings" w:cs="Wingdings" w:hint="default"/>
      </w:rPr>
    </w:lvl>
    <w:lvl w:ilvl="6" w:tplc="04090001">
      <w:start w:val="1"/>
      <w:numFmt w:val="bullet"/>
      <w:lvlText w:val=""/>
      <w:lvlJc w:val="left"/>
      <w:pPr>
        <w:tabs>
          <w:tab w:val="num" w:pos="3558"/>
        </w:tabs>
        <w:ind w:left="3558" w:hanging="360"/>
      </w:pPr>
      <w:rPr>
        <w:rFonts w:ascii="Symbol" w:hAnsi="Symbol" w:cs="Symbol" w:hint="default"/>
      </w:rPr>
    </w:lvl>
    <w:lvl w:ilvl="7" w:tplc="04090003">
      <w:start w:val="1"/>
      <w:numFmt w:val="bullet"/>
      <w:lvlText w:val="o"/>
      <w:lvlJc w:val="left"/>
      <w:pPr>
        <w:tabs>
          <w:tab w:val="num" w:pos="4278"/>
        </w:tabs>
        <w:ind w:left="4278" w:hanging="360"/>
      </w:pPr>
      <w:rPr>
        <w:rFonts w:ascii="Courier New" w:hAnsi="Courier New" w:cs="Courier New" w:hint="default"/>
      </w:rPr>
    </w:lvl>
    <w:lvl w:ilvl="8" w:tplc="04090005">
      <w:start w:val="1"/>
      <w:numFmt w:val="bullet"/>
      <w:lvlText w:val=""/>
      <w:lvlJc w:val="left"/>
      <w:pPr>
        <w:tabs>
          <w:tab w:val="num" w:pos="4998"/>
        </w:tabs>
        <w:ind w:left="4998" w:hanging="360"/>
      </w:pPr>
      <w:rPr>
        <w:rFonts w:ascii="Wingdings" w:hAnsi="Wingdings" w:cs="Wingdings" w:hint="default"/>
      </w:rPr>
    </w:lvl>
  </w:abstractNum>
  <w:abstractNum w:abstractNumId="6">
    <w:nsid w:val="15186DCB"/>
    <w:multiLevelType w:val="hybridMultilevel"/>
    <w:tmpl w:val="865287B4"/>
    <w:lvl w:ilvl="0" w:tplc="04090003">
      <w:start w:val="1"/>
      <w:numFmt w:val="bullet"/>
      <w:lvlText w:val="o"/>
      <w:lvlJc w:val="left"/>
      <w:pPr>
        <w:tabs>
          <w:tab w:val="num" w:pos="1260"/>
        </w:tabs>
        <w:ind w:left="1260" w:hanging="360"/>
      </w:pPr>
      <w:rPr>
        <w:rFonts w:ascii="Courier New" w:hAnsi="Courier New" w:cs="Courier New"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7">
    <w:nsid w:val="217D010E"/>
    <w:multiLevelType w:val="hybridMultilevel"/>
    <w:tmpl w:val="379CD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9C1C9C"/>
    <w:multiLevelType w:val="hybridMultilevel"/>
    <w:tmpl w:val="7CCE469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60544A4"/>
    <w:multiLevelType w:val="hybridMultilevel"/>
    <w:tmpl w:val="2FD69F02"/>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42"/>
        </w:tabs>
        <w:ind w:left="-42" w:hanging="360"/>
      </w:pPr>
      <w:rPr>
        <w:rFonts w:ascii="Courier New" w:hAnsi="Courier New" w:cs="Courier New" w:hint="default"/>
      </w:rPr>
    </w:lvl>
    <w:lvl w:ilvl="2" w:tplc="04090005">
      <w:start w:val="1"/>
      <w:numFmt w:val="bullet"/>
      <w:lvlText w:val=""/>
      <w:lvlJc w:val="left"/>
      <w:pPr>
        <w:tabs>
          <w:tab w:val="num" w:pos="678"/>
        </w:tabs>
        <w:ind w:left="678" w:hanging="360"/>
      </w:pPr>
      <w:rPr>
        <w:rFonts w:ascii="Wingdings" w:hAnsi="Wingdings" w:cs="Wingdings" w:hint="default"/>
      </w:rPr>
    </w:lvl>
    <w:lvl w:ilvl="3" w:tplc="04090001">
      <w:start w:val="1"/>
      <w:numFmt w:val="bullet"/>
      <w:lvlText w:val=""/>
      <w:lvlJc w:val="left"/>
      <w:pPr>
        <w:tabs>
          <w:tab w:val="num" w:pos="1398"/>
        </w:tabs>
        <w:ind w:left="1398" w:hanging="360"/>
      </w:pPr>
      <w:rPr>
        <w:rFonts w:ascii="Symbol" w:hAnsi="Symbol" w:cs="Symbol" w:hint="default"/>
      </w:rPr>
    </w:lvl>
    <w:lvl w:ilvl="4" w:tplc="04090003">
      <w:start w:val="1"/>
      <w:numFmt w:val="bullet"/>
      <w:lvlText w:val="o"/>
      <w:lvlJc w:val="left"/>
      <w:pPr>
        <w:tabs>
          <w:tab w:val="num" w:pos="2118"/>
        </w:tabs>
        <w:ind w:left="2118" w:hanging="360"/>
      </w:pPr>
      <w:rPr>
        <w:rFonts w:ascii="Courier New" w:hAnsi="Courier New" w:cs="Courier New" w:hint="default"/>
      </w:rPr>
    </w:lvl>
    <w:lvl w:ilvl="5" w:tplc="04090005">
      <w:start w:val="1"/>
      <w:numFmt w:val="bullet"/>
      <w:lvlText w:val=""/>
      <w:lvlJc w:val="left"/>
      <w:pPr>
        <w:tabs>
          <w:tab w:val="num" w:pos="2838"/>
        </w:tabs>
        <w:ind w:left="2838" w:hanging="360"/>
      </w:pPr>
      <w:rPr>
        <w:rFonts w:ascii="Wingdings" w:hAnsi="Wingdings" w:cs="Wingdings" w:hint="default"/>
      </w:rPr>
    </w:lvl>
    <w:lvl w:ilvl="6" w:tplc="04090001">
      <w:start w:val="1"/>
      <w:numFmt w:val="bullet"/>
      <w:lvlText w:val=""/>
      <w:lvlJc w:val="left"/>
      <w:pPr>
        <w:tabs>
          <w:tab w:val="num" w:pos="3558"/>
        </w:tabs>
        <w:ind w:left="3558" w:hanging="360"/>
      </w:pPr>
      <w:rPr>
        <w:rFonts w:ascii="Symbol" w:hAnsi="Symbol" w:cs="Symbol" w:hint="default"/>
      </w:rPr>
    </w:lvl>
    <w:lvl w:ilvl="7" w:tplc="04090003">
      <w:start w:val="1"/>
      <w:numFmt w:val="bullet"/>
      <w:lvlText w:val="o"/>
      <w:lvlJc w:val="left"/>
      <w:pPr>
        <w:tabs>
          <w:tab w:val="num" w:pos="4278"/>
        </w:tabs>
        <w:ind w:left="4278" w:hanging="360"/>
      </w:pPr>
      <w:rPr>
        <w:rFonts w:ascii="Courier New" w:hAnsi="Courier New" w:cs="Courier New" w:hint="default"/>
      </w:rPr>
    </w:lvl>
    <w:lvl w:ilvl="8" w:tplc="04090005">
      <w:start w:val="1"/>
      <w:numFmt w:val="bullet"/>
      <w:lvlText w:val=""/>
      <w:lvlJc w:val="left"/>
      <w:pPr>
        <w:tabs>
          <w:tab w:val="num" w:pos="4998"/>
        </w:tabs>
        <w:ind w:left="4998" w:hanging="360"/>
      </w:pPr>
      <w:rPr>
        <w:rFonts w:ascii="Wingdings" w:hAnsi="Wingdings" w:cs="Wingdings" w:hint="default"/>
      </w:rPr>
    </w:lvl>
  </w:abstractNum>
  <w:abstractNum w:abstractNumId="10">
    <w:nsid w:val="26CB739A"/>
    <w:multiLevelType w:val="hybridMultilevel"/>
    <w:tmpl w:val="619A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122A88"/>
    <w:multiLevelType w:val="multilevel"/>
    <w:tmpl w:val="6CFC643A"/>
    <w:lvl w:ilvl="0">
      <w:start w:val="1"/>
      <w:numFmt w:val="decimal"/>
      <w:lvlText w:val="%1."/>
      <w:lvlJc w:val="left"/>
      <w:pPr>
        <w:ind w:left="720" w:hanging="360"/>
      </w:pPr>
      <w:rPr>
        <w:rFonts w:hint="default"/>
        <w:b/>
        <w:bCs/>
      </w:rPr>
    </w:lvl>
    <w:lvl w:ilvl="1">
      <w:start w:val="1"/>
      <w:numFmt w:val="decimal"/>
      <w:isLgl/>
      <w:lvlText w:val="%1.%2"/>
      <w:lvlJc w:val="left"/>
      <w:pPr>
        <w:ind w:left="181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2">
    <w:nsid w:val="2B133F7D"/>
    <w:multiLevelType w:val="hybridMultilevel"/>
    <w:tmpl w:val="ED849A2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3">
    <w:nsid w:val="2FC26B9E"/>
    <w:multiLevelType w:val="hybridMultilevel"/>
    <w:tmpl w:val="09BE182C"/>
    <w:lvl w:ilvl="0" w:tplc="7B84D3A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1640936"/>
    <w:multiLevelType w:val="hybridMultilevel"/>
    <w:tmpl w:val="0F7E9C7C"/>
    <w:lvl w:ilvl="0" w:tplc="04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5">
    <w:nsid w:val="3A6C0D73"/>
    <w:multiLevelType w:val="hybridMultilevel"/>
    <w:tmpl w:val="84B44F56"/>
    <w:lvl w:ilvl="0" w:tplc="AC5840BE">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AE52CAB"/>
    <w:multiLevelType w:val="hybridMultilevel"/>
    <w:tmpl w:val="A7E8E7A0"/>
    <w:lvl w:ilvl="0" w:tplc="C96833F4">
      <w:start w:val="1"/>
      <w:numFmt w:val="bullet"/>
      <w:lvlText w:val=""/>
      <w:lvlJc w:val="left"/>
      <w:pPr>
        <w:tabs>
          <w:tab w:val="num" w:pos="855"/>
        </w:tabs>
        <w:ind w:left="1071"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
    <w:nsid w:val="3C8C087B"/>
    <w:multiLevelType w:val="hybridMultilevel"/>
    <w:tmpl w:val="27009B98"/>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nsid w:val="3CC46D9A"/>
    <w:multiLevelType w:val="hybridMultilevel"/>
    <w:tmpl w:val="E496E52C"/>
    <w:lvl w:ilvl="0" w:tplc="C96833F4">
      <w:start w:val="1"/>
      <w:numFmt w:val="bullet"/>
      <w:lvlText w:val=""/>
      <w:lvlJc w:val="left"/>
      <w:pPr>
        <w:tabs>
          <w:tab w:val="num" w:pos="504"/>
        </w:tabs>
        <w:ind w:left="720" w:hanging="360"/>
      </w:pPr>
      <w:rPr>
        <w:rFonts w:ascii="Symbol" w:hAnsi="Symbol" w:cs="Symbol" w:hint="default"/>
        <w:color w:val="auto"/>
      </w:rPr>
    </w:lvl>
    <w:lvl w:ilvl="1" w:tplc="04090003">
      <w:start w:val="1"/>
      <w:numFmt w:val="bullet"/>
      <w:lvlText w:val="o"/>
      <w:lvlJc w:val="left"/>
      <w:pPr>
        <w:tabs>
          <w:tab w:val="num" w:pos="1449"/>
        </w:tabs>
        <w:ind w:left="1449" w:hanging="360"/>
      </w:pPr>
      <w:rPr>
        <w:rFonts w:ascii="Courier New" w:hAnsi="Courier New" w:cs="Courier New" w:hint="default"/>
      </w:rPr>
    </w:lvl>
    <w:lvl w:ilvl="2" w:tplc="04090005">
      <w:start w:val="1"/>
      <w:numFmt w:val="bullet"/>
      <w:lvlText w:val=""/>
      <w:lvlJc w:val="left"/>
      <w:pPr>
        <w:tabs>
          <w:tab w:val="num" w:pos="2169"/>
        </w:tabs>
        <w:ind w:left="2169" w:hanging="360"/>
      </w:pPr>
      <w:rPr>
        <w:rFonts w:ascii="Wingdings" w:hAnsi="Wingdings" w:cs="Wingdings" w:hint="default"/>
      </w:rPr>
    </w:lvl>
    <w:lvl w:ilvl="3" w:tplc="04090001">
      <w:start w:val="1"/>
      <w:numFmt w:val="bullet"/>
      <w:lvlText w:val=""/>
      <w:lvlJc w:val="left"/>
      <w:pPr>
        <w:tabs>
          <w:tab w:val="num" w:pos="2889"/>
        </w:tabs>
        <w:ind w:left="2889" w:hanging="360"/>
      </w:pPr>
      <w:rPr>
        <w:rFonts w:ascii="Symbol" w:hAnsi="Symbol" w:cs="Symbol" w:hint="default"/>
      </w:rPr>
    </w:lvl>
    <w:lvl w:ilvl="4" w:tplc="04090003">
      <w:start w:val="1"/>
      <w:numFmt w:val="bullet"/>
      <w:lvlText w:val="o"/>
      <w:lvlJc w:val="left"/>
      <w:pPr>
        <w:tabs>
          <w:tab w:val="num" w:pos="3609"/>
        </w:tabs>
        <w:ind w:left="3609" w:hanging="360"/>
      </w:pPr>
      <w:rPr>
        <w:rFonts w:ascii="Courier New" w:hAnsi="Courier New" w:cs="Courier New" w:hint="default"/>
      </w:rPr>
    </w:lvl>
    <w:lvl w:ilvl="5" w:tplc="04090005">
      <w:start w:val="1"/>
      <w:numFmt w:val="bullet"/>
      <w:lvlText w:val=""/>
      <w:lvlJc w:val="left"/>
      <w:pPr>
        <w:tabs>
          <w:tab w:val="num" w:pos="4329"/>
        </w:tabs>
        <w:ind w:left="4329" w:hanging="360"/>
      </w:pPr>
      <w:rPr>
        <w:rFonts w:ascii="Wingdings" w:hAnsi="Wingdings" w:cs="Wingdings" w:hint="default"/>
      </w:rPr>
    </w:lvl>
    <w:lvl w:ilvl="6" w:tplc="04090001">
      <w:start w:val="1"/>
      <w:numFmt w:val="bullet"/>
      <w:lvlText w:val=""/>
      <w:lvlJc w:val="left"/>
      <w:pPr>
        <w:tabs>
          <w:tab w:val="num" w:pos="5049"/>
        </w:tabs>
        <w:ind w:left="5049" w:hanging="360"/>
      </w:pPr>
      <w:rPr>
        <w:rFonts w:ascii="Symbol" w:hAnsi="Symbol" w:cs="Symbol" w:hint="default"/>
      </w:rPr>
    </w:lvl>
    <w:lvl w:ilvl="7" w:tplc="04090003">
      <w:start w:val="1"/>
      <w:numFmt w:val="bullet"/>
      <w:lvlText w:val="o"/>
      <w:lvlJc w:val="left"/>
      <w:pPr>
        <w:tabs>
          <w:tab w:val="num" w:pos="5769"/>
        </w:tabs>
        <w:ind w:left="5769" w:hanging="360"/>
      </w:pPr>
      <w:rPr>
        <w:rFonts w:ascii="Courier New" w:hAnsi="Courier New" w:cs="Courier New" w:hint="default"/>
      </w:rPr>
    </w:lvl>
    <w:lvl w:ilvl="8" w:tplc="04090005">
      <w:start w:val="1"/>
      <w:numFmt w:val="bullet"/>
      <w:lvlText w:val=""/>
      <w:lvlJc w:val="left"/>
      <w:pPr>
        <w:tabs>
          <w:tab w:val="num" w:pos="6489"/>
        </w:tabs>
        <w:ind w:left="6489" w:hanging="360"/>
      </w:pPr>
      <w:rPr>
        <w:rFonts w:ascii="Wingdings" w:hAnsi="Wingdings" w:cs="Wingdings" w:hint="default"/>
      </w:rPr>
    </w:lvl>
  </w:abstractNum>
  <w:abstractNum w:abstractNumId="19">
    <w:nsid w:val="3EB31779"/>
    <w:multiLevelType w:val="hybridMultilevel"/>
    <w:tmpl w:val="70D664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EBA37CF"/>
    <w:multiLevelType w:val="hybridMultilevel"/>
    <w:tmpl w:val="9C7E03AC"/>
    <w:lvl w:ilvl="0" w:tplc="C96833F4">
      <w:start w:val="1"/>
      <w:numFmt w:val="bullet"/>
      <w:lvlText w:val=""/>
      <w:lvlJc w:val="left"/>
      <w:pPr>
        <w:tabs>
          <w:tab w:val="num" w:pos="1071"/>
        </w:tabs>
        <w:ind w:left="1287" w:hanging="360"/>
      </w:pPr>
      <w:rPr>
        <w:rFonts w:ascii="Symbol" w:hAnsi="Symbol" w:cs="Symbol" w:hint="default"/>
        <w:color w:val="auto"/>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start w:val="1"/>
      <w:numFmt w:val="bullet"/>
      <w:lvlText w:val=""/>
      <w:lvlJc w:val="left"/>
      <w:pPr>
        <w:tabs>
          <w:tab w:val="num" w:pos="2736"/>
        </w:tabs>
        <w:ind w:left="2736" w:hanging="360"/>
      </w:pPr>
      <w:rPr>
        <w:rFonts w:ascii="Wingdings" w:hAnsi="Wingdings" w:cs="Wingdings" w:hint="default"/>
      </w:rPr>
    </w:lvl>
    <w:lvl w:ilvl="3" w:tplc="04090001">
      <w:start w:val="1"/>
      <w:numFmt w:val="bullet"/>
      <w:lvlText w:val=""/>
      <w:lvlJc w:val="left"/>
      <w:pPr>
        <w:tabs>
          <w:tab w:val="num" w:pos="3456"/>
        </w:tabs>
        <w:ind w:left="3456" w:hanging="360"/>
      </w:pPr>
      <w:rPr>
        <w:rFonts w:ascii="Symbol" w:hAnsi="Symbol" w:cs="Symbol" w:hint="default"/>
      </w:rPr>
    </w:lvl>
    <w:lvl w:ilvl="4" w:tplc="04090003">
      <w:start w:val="1"/>
      <w:numFmt w:val="bullet"/>
      <w:lvlText w:val="o"/>
      <w:lvlJc w:val="left"/>
      <w:pPr>
        <w:tabs>
          <w:tab w:val="num" w:pos="4176"/>
        </w:tabs>
        <w:ind w:left="4176" w:hanging="360"/>
      </w:pPr>
      <w:rPr>
        <w:rFonts w:ascii="Courier New" w:hAnsi="Courier New" w:cs="Courier New" w:hint="default"/>
      </w:rPr>
    </w:lvl>
    <w:lvl w:ilvl="5" w:tplc="04090005">
      <w:start w:val="1"/>
      <w:numFmt w:val="bullet"/>
      <w:lvlText w:val=""/>
      <w:lvlJc w:val="left"/>
      <w:pPr>
        <w:tabs>
          <w:tab w:val="num" w:pos="4896"/>
        </w:tabs>
        <w:ind w:left="4896" w:hanging="360"/>
      </w:pPr>
      <w:rPr>
        <w:rFonts w:ascii="Wingdings" w:hAnsi="Wingdings" w:cs="Wingdings" w:hint="default"/>
      </w:rPr>
    </w:lvl>
    <w:lvl w:ilvl="6" w:tplc="04090001">
      <w:start w:val="1"/>
      <w:numFmt w:val="bullet"/>
      <w:lvlText w:val=""/>
      <w:lvlJc w:val="left"/>
      <w:pPr>
        <w:tabs>
          <w:tab w:val="num" w:pos="5616"/>
        </w:tabs>
        <w:ind w:left="5616" w:hanging="360"/>
      </w:pPr>
      <w:rPr>
        <w:rFonts w:ascii="Symbol" w:hAnsi="Symbol" w:cs="Symbol" w:hint="default"/>
      </w:rPr>
    </w:lvl>
    <w:lvl w:ilvl="7" w:tplc="04090003">
      <w:start w:val="1"/>
      <w:numFmt w:val="bullet"/>
      <w:lvlText w:val="o"/>
      <w:lvlJc w:val="left"/>
      <w:pPr>
        <w:tabs>
          <w:tab w:val="num" w:pos="6336"/>
        </w:tabs>
        <w:ind w:left="6336" w:hanging="360"/>
      </w:pPr>
      <w:rPr>
        <w:rFonts w:ascii="Courier New" w:hAnsi="Courier New" w:cs="Courier New" w:hint="default"/>
      </w:rPr>
    </w:lvl>
    <w:lvl w:ilvl="8" w:tplc="04090005">
      <w:start w:val="1"/>
      <w:numFmt w:val="bullet"/>
      <w:lvlText w:val=""/>
      <w:lvlJc w:val="left"/>
      <w:pPr>
        <w:tabs>
          <w:tab w:val="num" w:pos="7056"/>
        </w:tabs>
        <w:ind w:left="7056" w:hanging="360"/>
      </w:pPr>
      <w:rPr>
        <w:rFonts w:ascii="Wingdings" w:hAnsi="Wingdings" w:cs="Wingdings" w:hint="default"/>
      </w:rPr>
    </w:lvl>
  </w:abstractNum>
  <w:abstractNum w:abstractNumId="21">
    <w:nsid w:val="410218E5"/>
    <w:multiLevelType w:val="hybridMultilevel"/>
    <w:tmpl w:val="8098C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B80F3E"/>
    <w:multiLevelType w:val="hybridMultilevel"/>
    <w:tmpl w:val="CEBCAA52"/>
    <w:lvl w:ilvl="0" w:tplc="C96833F4">
      <w:start w:val="1"/>
      <w:numFmt w:val="bullet"/>
      <w:lvlText w:val=""/>
      <w:lvlJc w:val="left"/>
      <w:pPr>
        <w:tabs>
          <w:tab w:val="num" w:pos="495"/>
        </w:tabs>
        <w:ind w:left="711"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494103B8"/>
    <w:multiLevelType w:val="hybridMultilevel"/>
    <w:tmpl w:val="9D24F346"/>
    <w:lvl w:ilvl="0" w:tplc="0409000F">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1089"/>
        </w:tabs>
        <w:ind w:left="1089" w:hanging="360"/>
      </w:pPr>
      <w:rPr>
        <w:rFonts w:ascii="Courier New" w:hAnsi="Courier New" w:cs="Courier New" w:hint="default"/>
      </w:rPr>
    </w:lvl>
    <w:lvl w:ilvl="2" w:tplc="04090005">
      <w:start w:val="1"/>
      <w:numFmt w:val="bullet"/>
      <w:lvlText w:val=""/>
      <w:lvlJc w:val="left"/>
      <w:pPr>
        <w:tabs>
          <w:tab w:val="num" w:pos="1809"/>
        </w:tabs>
        <w:ind w:left="1809" w:hanging="360"/>
      </w:pPr>
      <w:rPr>
        <w:rFonts w:ascii="Wingdings" w:hAnsi="Wingdings" w:cs="Wingdings" w:hint="default"/>
      </w:rPr>
    </w:lvl>
    <w:lvl w:ilvl="3" w:tplc="04090001">
      <w:start w:val="1"/>
      <w:numFmt w:val="bullet"/>
      <w:lvlText w:val=""/>
      <w:lvlJc w:val="left"/>
      <w:pPr>
        <w:tabs>
          <w:tab w:val="num" w:pos="2529"/>
        </w:tabs>
        <w:ind w:left="2529" w:hanging="360"/>
      </w:pPr>
      <w:rPr>
        <w:rFonts w:ascii="Symbol" w:hAnsi="Symbol" w:cs="Symbol" w:hint="default"/>
      </w:rPr>
    </w:lvl>
    <w:lvl w:ilvl="4" w:tplc="04090003">
      <w:start w:val="1"/>
      <w:numFmt w:val="bullet"/>
      <w:lvlText w:val="o"/>
      <w:lvlJc w:val="left"/>
      <w:pPr>
        <w:tabs>
          <w:tab w:val="num" w:pos="3249"/>
        </w:tabs>
        <w:ind w:left="3249" w:hanging="360"/>
      </w:pPr>
      <w:rPr>
        <w:rFonts w:ascii="Courier New" w:hAnsi="Courier New" w:cs="Courier New" w:hint="default"/>
      </w:rPr>
    </w:lvl>
    <w:lvl w:ilvl="5" w:tplc="04090005">
      <w:start w:val="1"/>
      <w:numFmt w:val="bullet"/>
      <w:lvlText w:val=""/>
      <w:lvlJc w:val="left"/>
      <w:pPr>
        <w:tabs>
          <w:tab w:val="num" w:pos="3969"/>
        </w:tabs>
        <w:ind w:left="3969" w:hanging="360"/>
      </w:pPr>
      <w:rPr>
        <w:rFonts w:ascii="Wingdings" w:hAnsi="Wingdings" w:cs="Wingdings" w:hint="default"/>
      </w:rPr>
    </w:lvl>
    <w:lvl w:ilvl="6" w:tplc="04090001">
      <w:start w:val="1"/>
      <w:numFmt w:val="bullet"/>
      <w:lvlText w:val=""/>
      <w:lvlJc w:val="left"/>
      <w:pPr>
        <w:tabs>
          <w:tab w:val="num" w:pos="4689"/>
        </w:tabs>
        <w:ind w:left="4689" w:hanging="360"/>
      </w:pPr>
      <w:rPr>
        <w:rFonts w:ascii="Symbol" w:hAnsi="Symbol" w:cs="Symbol" w:hint="default"/>
      </w:rPr>
    </w:lvl>
    <w:lvl w:ilvl="7" w:tplc="04090003">
      <w:start w:val="1"/>
      <w:numFmt w:val="bullet"/>
      <w:lvlText w:val="o"/>
      <w:lvlJc w:val="left"/>
      <w:pPr>
        <w:tabs>
          <w:tab w:val="num" w:pos="5409"/>
        </w:tabs>
        <w:ind w:left="5409" w:hanging="360"/>
      </w:pPr>
      <w:rPr>
        <w:rFonts w:ascii="Courier New" w:hAnsi="Courier New" w:cs="Courier New" w:hint="default"/>
      </w:rPr>
    </w:lvl>
    <w:lvl w:ilvl="8" w:tplc="04090005">
      <w:start w:val="1"/>
      <w:numFmt w:val="bullet"/>
      <w:lvlText w:val=""/>
      <w:lvlJc w:val="left"/>
      <w:pPr>
        <w:tabs>
          <w:tab w:val="num" w:pos="6129"/>
        </w:tabs>
        <w:ind w:left="6129" w:hanging="360"/>
      </w:pPr>
      <w:rPr>
        <w:rFonts w:ascii="Wingdings" w:hAnsi="Wingdings" w:cs="Wingdings" w:hint="default"/>
      </w:rPr>
    </w:lvl>
  </w:abstractNum>
  <w:abstractNum w:abstractNumId="24">
    <w:nsid w:val="496271D6"/>
    <w:multiLevelType w:val="hybridMultilevel"/>
    <w:tmpl w:val="C24A1FC4"/>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4A002C85"/>
    <w:multiLevelType w:val="hybridMultilevel"/>
    <w:tmpl w:val="26FC05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4C2576DF"/>
    <w:multiLevelType w:val="hybridMultilevel"/>
    <w:tmpl w:val="497C8FF2"/>
    <w:lvl w:ilvl="0" w:tplc="04090003">
      <w:start w:val="1"/>
      <w:numFmt w:val="bullet"/>
      <w:lvlText w:val="o"/>
      <w:lvlJc w:val="left"/>
      <w:pPr>
        <w:tabs>
          <w:tab w:val="num" w:pos="1085"/>
        </w:tabs>
        <w:ind w:left="1085" w:hanging="360"/>
      </w:pPr>
      <w:rPr>
        <w:rFonts w:ascii="Courier New" w:hAnsi="Courier New" w:cs="Courier New" w:hint="default"/>
      </w:rPr>
    </w:lvl>
    <w:lvl w:ilvl="1" w:tplc="04090003">
      <w:start w:val="1"/>
      <w:numFmt w:val="bullet"/>
      <w:lvlText w:val="o"/>
      <w:lvlJc w:val="left"/>
      <w:pPr>
        <w:tabs>
          <w:tab w:val="num" w:pos="1805"/>
        </w:tabs>
        <w:ind w:left="1805" w:hanging="360"/>
      </w:pPr>
      <w:rPr>
        <w:rFonts w:ascii="Courier New" w:hAnsi="Courier New" w:cs="Courier New" w:hint="default"/>
      </w:rPr>
    </w:lvl>
    <w:lvl w:ilvl="2" w:tplc="04090005">
      <w:start w:val="1"/>
      <w:numFmt w:val="bullet"/>
      <w:lvlText w:val=""/>
      <w:lvlJc w:val="left"/>
      <w:pPr>
        <w:tabs>
          <w:tab w:val="num" w:pos="2525"/>
        </w:tabs>
        <w:ind w:left="2525" w:hanging="360"/>
      </w:pPr>
      <w:rPr>
        <w:rFonts w:ascii="Wingdings" w:hAnsi="Wingdings" w:cs="Wingdings" w:hint="default"/>
      </w:rPr>
    </w:lvl>
    <w:lvl w:ilvl="3" w:tplc="04090001">
      <w:start w:val="1"/>
      <w:numFmt w:val="bullet"/>
      <w:lvlText w:val=""/>
      <w:lvlJc w:val="left"/>
      <w:pPr>
        <w:tabs>
          <w:tab w:val="num" w:pos="3245"/>
        </w:tabs>
        <w:ind w:left="3245" w:hanging="360"/>
      </w:pPr>
      <w:rPr>
        <w:rFonts w:ascii="Symbol" w:hAnsi="Symbol" w:cs="Symbol" w:hint="default"/>
      </w:rPr>
    </w:lvl>
    <w:lvl w:ilvl="4" w:tplc="04090003">
      <w:start w:val="1"/>
      <w:numFmt w:val="bullet"/>
      <w:lvlText w:val="o"/>
      <w:lvlJc w:val="left"/>
      <w:pPr>
        <w:tabs>
          <w:tab w:val="num" w:pos="3965"/>
        </w:tabs>
        <w:ind w:left="3965" w:hanging="360"/>
      </w:pPr>
      <w:rPr>
        <w:rFonts w:ascii="Courier New" w:hAnsi="Courier New" w:cs="Courier New" w:hint="default"/>
      </w:rPr>
    </w:lvl>
    <w:lvl w:ilvl="5" w:tplc="04090005">
      <w:start w:val="1"/>
      <w:numFmt w:val="bullet"/>
      <w:lvlText w:val=""/>
      <w:lvlJc w:val="left"/>
      <w:pPr>
        <w:tabs>
          <w:tab w:val="num" w:pos="4685"/>
        </w:tabs>
        <w:ind w:left="4685" w:hanging="360"/>
      </w:pPr>
      <w:rPr>
        <w:rFonts w:ascii="Wingdings" w:hAnsi="Wingdings" w:cs="Wingdings" w:hint="default"/>
      </w:rPr>
    </w:lvl>
    <w:lvl w:ilvl="6" w:tplc="04090001">
      <w:start w:val="1"/>
      <w:numFmt w:val="bullet"/>
      <w:lvlText w:val=""/>
      <w:lvlJc w:val="left"/>
      <w:pPr>
        <w:tabs>
          <w:tab w:val="num" w:pos="5405"/>
        </w:tabs>
        <w:ind w:left="5405" w:hanging="360"/>
      </w:pPr>
      <w:rPr>
        <w:rFonts w:ascii="Symbol" w:hAnsi="Symbol" w:cs="Symbol" w:hint="default"/>
      </w:rPr>
    </w:lvl>
    <w:lvl w:ilvl="7" w:tplc="04090003">
      <w:start w:val="1"/>
      <w:numFmt w:val="bullet"/>
      <w:lvlText w:val="o"/>
      <w:lvlJc w:val="left"/>
      <w:pPr>
        <w:tabs>
          <w:tab w:val="num" w:pos="6125"/>
        </w:tabs>
        <w:ind w:left="6125" w:hanging="360"/>
      </w:pPr>
      <w:rPr>
        <w:rFonts w:ascii="Courier New" w:hAnsi="Courier New" w:cs="Courier New" w:hint="default"/>
      </w:rPr>
    </w:lvl>
    <w:lvl w:ilvl="8" w:tplc="04090005">
      <w:start w:val="1"/>
      <w:numFmt w:val="bullet"/>
      <w:lvlText w:val=""/>
      <w:lvlJc w:val="left"/>
      <w:pPr>
        <w:tabs>
          <w:tab w:val="num" w:pos="6845"/>
        </w:tabs>
        <w:ind w:left="6845" w:hanging="360"/>
      </w:pPr>
      <w:rPr>
        <w:rFonts w:ascii="Wingdings" w:hAnsi="Wingdings" w:cs="Wingdings" w:hint="default"/>
      </w:rPr>
    </w:lvl>
  </w:abstractNum>
  <w:abstractNum w:abstractNumId="27">
    <w:nsid w:val="4C994758"/>
    <w:multiLevelType w:val="hybridMultilevel"/>
    <w:tmpl w:val="A1FA64A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528D2ED3"/>
    <w:multiLevelType w:val="hybridMultilevel"/>
    <w:tmpl w:val="1F2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F3EDA"/>
    <w:multiLevelType w:val="hybridMultilevel"/>
    <w:tmpl w:val="D0A4D632"/>
    <w:lvl w:ilvl="0" w:tplc="04090003">
      <w:start w:val="1"/>
      <w:numFmt w:val="bullet"/>
      <w:lvlText w:val="o"/>
      <w:lvlJc w:val="left"/>
      <w:pPr>
        <w:tabs>
          <w:tab w:val="num" w:pos="720"/>
        </w:tabs>
        <w:ind w:left="720" w:hanging="360"/>
      </w:pPr>
      <w:rPr>
        <w:rFonts w:ascii="Courier New" w:hAnsi="Courier New" w:cs="Courier New" w:hint="default"/>
      </w:rPr>
    </w:lvl>
    <w:lvl w:ilvl="1" w:tplc="7B84D3AC">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56C33422"/>
    <w:multiLevelType w:val="hybridMultilevel"/>
    <w:tmpl w:val="59325C7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587A086F"/>
    <w:multiLevelType w:val="hybridMultilevel"/>
    <w:tmpl w:val="8E68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FB5261"/>
    <w:multiLevelType w:val="hybridMultilevel"/>
    <w:tmpl w:val="84B44F56"/>
    <w:lvl w:ilvl="0" w:tplc="AC5840BE">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9BE0CE1"/>
    <w:multiLevelType w:val="hybridMultilevel"/>
    <w:tmpl w:val="A96E4B7E"/>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C63075C"/>
    <w:multiLevelType w:val="hybridMultilevel"/>
    <w:tmpl w:val="EC96D75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5">
    <w:nsid w:val="5CD92FDE"/>
    <w:multiLevelType w:val="hybridMultilevel"/>
    <w:tmpl w:val="13FAB62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613A47ED"/>
    <w:multiLevelType w:val="hybridMultilevel"/>
    <w:tmpl w:val="38DCC33C"/>
    <w:lvl w:ilvl="0" w:tplc="C96833F4">
      <w:start w:val="1"/>
      <w:numFmt w:val="bullet"/>
      <w:lvlText w:val=""/>
      <w:lvlJc w:val="left"/>
      <w:pPr>
        <w:tabs>
          <w:tab w:val="num" w:pos="144"/>
        </w:tabs>
        <w:ind w:left="360" w:hanging="360"/>
      </w:pPr>
      <w:rPr>
        <w:rFonts w:ascii="Symbol" w:hAnsi="Symbol" w:cs="Symbol" w:hint="default"/>
        <w:color w:val="auto"/>
      </w:rPr>
    </w:lvl>
    <w:lvl w:ilvl="1" w:tplc="04090003">
      <w:start w:val="1"/>
      <w:numFmt w:val="bullet"/>
      <w:lvlText w:val="o"/>
      <w:lvlJc w:val="left"/>
      <w:pPr>
        <w:tabs>
          <w:tab w:val="num" w:pos="-42"/>
        </w:tabs>
        <w:ind w:left="-42" w:hanging="360"/>
      </w:pPr>
      <w:rPr>
        <w:rFonts w:ascii="Courier New" w:hAnsi="Courier New" w:cs="Courier New" w:hint="default"/>
      </w:rPr>
    </w:lvl>
    <w:lvl w:ilvl="2" w:tplc="04090005">
      <w:start w:val="1"/>
      <w:numFmt w:val="bullet"/>
      <w:lvlText w:val=""/>
      <w:lvlJc w:val="left"/>
      <w:pPr>
        <w:tabs>
          <w:tab w:val="num" w:pos="678"/>
        </w:tabs>
        <w:ind w:left="678" w:hanging="360"/>
      </w:pPr>
      <w:rPr>
        <w:rFonts w:ascii="Wingdings" w:hAnsi="Wingdings" w:cs="Wingdings" w:hint="default"/>
      </w:rPr>
    </w:lvl>
    <w:lvl w:ilvl="3" w:tplc="04090001">
      <w:start w:val="1"/>
      <w:numFmt w:val="bullet"/>
      <w:lvlText w:val=""/>
      <w:lvlJc w:val="left"/>
      <w:pPr>
        <w:tabs>
          <w:tab w:val="num" w:pos="1398"/>
        </w:tabs>
        <w:ind w:left="1398" w:hanging="360"/>
      </w:pPr>
      <w:rPr>
        <w:rFonts w:ascii="Symbol" w:hAnsi="Symbol" w:cs="Symbol" w:hint="default"/>
      </w:rPr>
    </w:lvl>
    <w:lvl w:ilvl="4" w:tplc="04090003">
      <w:start w:val="1"/>
      <w:numFmt w:val="bullet"/>
      <w:lvlText w:val="o"/>
      <w:lvlJc w:val="left"/>
      <w:pPr>
        <w:tabs>
          <w:tab w:val="num" w:pos="2118"/>
        </w:tabs>
        <w:ind w:left="2118" w:hanging="360"/>
      </w:pPr>
      <w:rPr>
        <w:rFonts w:ascii="Courier New" w:hAnsi="Courier New" w:cs="Courier New" w:hint="default"/>
      </w:rPr>
    </w:lvl>
    <w:lvl w:ilvl="5" w:tplc="04090005">
      <w:start w:val="1"/>
      <w:numFmt w:val="bullet"/>
      <w:lvlText w:val=""/>
      <w:lvlJc w:val="left"/>
      <w:pPr>
        <w:tabs>
          <w:tab w:val="num" w:pos="2838"/>
        </w:tabs>
        <w:ind w:left="2838" w:hanging="360"/>
      </w:pPr>
      <w:rPr>
        <w:rFonts w:ascii="Wingdings" w:hAnsi="Wingdings" w:cs="Wingdings" w:hint="default"/>
      </w:rPr>
    </w:lvl>
    <w:lvl w:ilvl="6" w:tplc="04090001">
      <w:start w:val="1"/>
      <w:numFmt w:val="bullet"/>
      <w:lvlText w:val=""/>
      <w:lvlJc w:val="left"/>
      <w:pPr>
        <w:tabs>
          <w:tab w:val="num" w:pos="3558"/>
        </w:tabs>
        <w:ind w:left="3558" w:hanging="360"/>
      </w:pPr>
      <w:rPr>
        <w:rFonts w:ascii="Symbol" w:hAnsi="Symbol" w:cs="Symbol" w:hint="default"/>
      </w:rPr>
    </w:lvl>
    <w:lvl w:ilvl="7" w:tplc="04090003">
      <w:start w:val="1"/>
      <w:numFmt w:val="bullet"/>
      <w:lvlText w:val="o"/>
      <w:lvlJc w:val="left"/>
      <w:pPr>
        <w:tabs>
          <w:tab w:val="num" w:pos="4278"/>
        </w:tabs>
        <w:ind w:left="4278" w:hanging="360"/>
      </w:pPr>
      <w:rPr>
        <w:rFonts w:ascii="Courier New" w:hAnsi="Courier New" w:cs="Courier New" w:hint="default"/>
      </w:rPr>
    </w:lvl>
    <w:lvl w:ilvl="8" w:tplc="04090005">
      <w:start w:val="1"/>
      <w:numFmt w:val="bullet"/>
      <w:lvlText w:val=""/>
      <w:lvlJc w:val="left"/>
      <w:pPr>
        <w:tabs>
          <w:tab w:val="num" w:pos="4998"/>
        </w:tabs>
        <w:ind w:left="4998" w:hanging="360"/>
      </w:pPr>
      <w:rPr>
        <w:rFonts w:ascii="Wingdings" w:hAnsi="Wingdings" w:cs="Wingdings" w:hint="default"/>
      </w:rPr>
    </w:lvl>
  </w:abstractNum>
  <w:abstractNum w:abstractNumId="37">
    <w:nsid w:val="696E65F3"/>
    <w:multiLevelType w:val="hybridMultilevel"/>
    <w:tmpl w:val="BC26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580C05"/>
    <w:multiLevelType w:val="hybridMultilevel"/>
    <w:tmpl w:val="9FF02C8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6AF33749"/>
    <w:multiLevelType w:val="hybridMultilevel"/>
    <w:tmpl w:val="5E66E5C2"/>
    <w:lvl w:ilvl="0" w:tplc="04090003">
      <w:start w:val="1"/>
      <w:numFmt w:val="bullet"/>
      <w:lvlText w:val="o"/>
      <w:lvlJc w:val="left"/>
      <w:pPr>
        <w:ind w:left="144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9BC04E7"/>
    <w:multiLevelType w:val="hybridMultilevel"/>
    <w:tmpl w:val="6A5243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E3A41F2"/>
    <w:multiLevelType w:val="hybridMultilevel"/>
    <w:tmpl w:val="474208FA"/>
    <w:lvl w:ilvl="0" w:tplc="0C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3"/>
  </w:num>
  <w:num w:numId="2">
    <w:abstractNumId w:val="32"/>
  </w:num>
  <w:num w:numId="3">
    <w:abstractNumId w:val="3"/>
  </w:num>
  <w:num w:numId="4">
    <w:abstractNumId w:val="30"/>
  </w:num>
  <w:num w:numId="5">
    <w:abstractNumId w:val="38"/>
  </w:num>
  <w:num w:numId="6">
    <w:abstractNumId w:val="35"/>
  </w:num>
  <w:num w:numId="7">
    <w:abstractNumId w:val="11"/>
  </w:num>
  <w:num w:numId="8">
    <w:abstractNumId w:val="12"/>
  </w:num>
  <w:num w:numId="9">
    <w:abstractNumId w:val="6"/>
  </w:num>
  <w:num w:numId="10">
    <w:abstractNumId w:val="4"/>
  </w:num>
  <w:num w:numId="11">
    <w:abstractNumId w:val="14"/>
  </w:num>
  <w:num w:numId="12">
    <w:abstractNumId w:val="19"/>
  </w:num>
  <w:num w:numId="13">
    <w:abstractNumId w:val="34"/>
  </w:num>
  <w:num w:numId="14">
    <w:abstractNumId w:val="18"/>
  </w:num>
  <w:num w:numId="15">
    <w:abstractNumId w:val="16"/>
  </w:num>
  <w:num w:numId="16">
    <w:abstractNumId w:val="20"/>
  </w:num>
  <w:num w:numId="17">
    <w:abstractNumId w:val="27"/>
  </w:num>
  <w:num w:numId="18">
    <w:abstractNumId w:val="26"/>
  </w:num>
  <w:num w:numId="19">
    <w:abstractNumId w:val="25"/>
  </w:num>
  <w:num w:numId="20">
    <w:abstractNumId w:val="8"/>
  </w:num>
  <w:num w:numId="21">
    <w:abstractNumId w:val="29"/>
  </w:num>
  <w:num w:numId="22">
    <w:abstractNumId w:val="40"/>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2"/>
  </w:num>
  <w:num w:numId="26">
    <w:abstractNumId w:val="2"/>
  </w:num>
  <w:num w:numId="27">
    <w:abstractNumId w:val="23"/>
  </w:num>
  <w:num w:numId="28">
    <w:abstractNumId w:val="36"/>
  </w:num>
  <w:num w:numId="29">
    <w:abstractNumId w:val="9"/>
  </w:num>
  <w:num w:numId="30">
    <w:abstractNumId w:val="0"/>
  </w:num>
  <w:num w:numId="31">
    <w:abstractNumId w:val="5"/>
  </w:num>
  <w:num w:numId="32">
    <w:abstractNumId w:val="31"/>
  </w:num>
  <w:num w:numId="33">
    <w:abstractNumId w:val="28"/>
  </w:num>
  <w:num w:numId="34">
    <w:abstractNumId w:val="7"/>
  </w:num>
  <w:num w:numId="35">
    <w:abstractNumId w:val="10"/>
  </w:num>
  <w:num w:numId="36">
    <w:abstractNumId w:val="21"/>
  </w:num>
  <w:num w:numId="37">
    <w:abstractNumId w:val="17"/>
  </w:num>
  <w:num w:numId="38">
    <w:abstractNumId w:val="33"/>
  </w:num>
  <w:num w:numId="39">
    <w:abstractNumId w:val="37"/>
  </w:num>
  <w:num w:numId="40">
    <w:abstractNumId w:val="24"/>
  </w:num>
  <w:num w:numId="41">
    <w:abstractNumId w:val="4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B0179"/>
    <w:rsid w:val="00001957"/>
    <w:rsid w:val="00004399"/>
    <w:rsid w:val="00005289"/>
    <w:rsid w:val="000063B1"/>
    <w:rsid w:val="000127AC"/>
    <w:rsid w:val="00012F4B"/>
    <w:rsid w:val="00015B84"/>
    <w:rsid w:val="000160A3"/>
    <w:rsid w:val="0002017A"/>
    <w:rsid w:val="0002181F"/>
    <w:rsid w:val="00022FC1"/>
    <w:rsid w:val="00024F35"/>
    <w:rsid w:val="00026900"/>
    <w:rsid w:val="00033126"/>
    <w:rsid w:val="00034B67"/>
    <w:rsid w:val="00037BB4"/>
    <w:rsid w:val="00041ED4"/>
    <w:rsid w:val="00042052"/>
    <w:rsid w:val="000420C9"/>
    <w:rsid w:val="00042669"/>
    <w:rsid w:val="0004525F"/>
    <w:rsid w:val="000475D0"/>
    <w:rsid w:val="00051682"/>
    <w:rsid w:val="00052EF8"/>
    <w:rsid w:val="00054BBF"/>
    <w:rsid w:val="00056C6D"/>
    <w:rsid w:val="0005714A"/>
    <w:rsid w:val="0005770D"/>
    <w:rsid w:val="00062522"/>
    <w:rsid w:val="00065F3A"/>
    <w:rsid w:val="000706AF"/>
    <w:rsid w:val="00071425"/>
    <w:rsid w:val="00072448"/>
    <w:rsid w:val="00073577"/>
    <w:rsid w:val="00076FC2"/>
    <w:rsid w:val="00077627"/>
    <w:rsid w:val="000778FC"/>
    <w:rsid w:val="00077DBC"/>
    <w:rsid w:val="00082CBA"/>
    <w:rsid w:val="00083288"/>
    <w:rsid w:val="00083D4E"/>
    <w:rsid w:val="000852BD"/>
    <w:rsid w:val="00085E54"/>
    <w:rsid w:val="000866C0"/>
    <w:rsid w:val="000871DD"/>
    <w:rsid w:val="000871EB"/>
    <w:rsid w:val="0009039D"/>
    <w:rsid w:val="00092542"/>
    <w:rsid w:val="00094034"/>
    <w:rsid w:val="000978E4"/>
    <w:rsid w:val="000B0179"/>
    <w:rsid w:val="000B1432"/>
    <w:rsid w:val="000B2B4C"/>
    <w:rsid w:val="000B2DBB"/>
    <w:rsid w:val="000B2F80"/>
    <w:rsid w:val="000B4587"/>
    <w:rsid w:val="000B5334"/>
    <w:rsid w:val="000B6D1C"/>
    <w:rsid w:val="000B726E"/>
    <w:rsid w:val="000C1B30"/>
    <w:rsid w:val="000C2363"/>
    <w:rsid w:val="000C317C"/>
    <w:rsid w:val="000C6E8E"/>
    <w:rsid w:val="000C7463"/>
    <w:rsid w:val="000D10C3"/>
    <w:rsid w:val="000D1147"/>
    <w:rsid w:val="000D284C"/>
    <w:rsid w:val="000D40CA"/>
    <w:rsid w:val="000D4A92"/>
    <w:rsid w:val="000E16B5"/>
    <w:rsid w:val="00103344"/>
    <w:rsid w:val="0010367D"/>
    <w:rsid w:val="001066E7"/>
    <w:rsid w:val="00107355"/>
    <w:rsid w:val="00107988"/>
    <w:rsid w:val="00110051"/>
    <w:rsid w:val="001100F1"/>
    <w:rsid w:val="001118BC"/>
    <w:rsid w:val="00112A95"/>
    <w:rsid w:val="00112BB3"/>
    <w:rsid w:val="00113573"/>
    <w:rsid w:val="001152C7"/>
    <w:rsid w:val="00117EB1"/>
    <w:rsid w:val="00121D86"/>
    <w:rsid w:val="0012379C"/>
    <w:rsid w:val="001239F2"/>
    <w:rsid w:val="001301F3"/>
    <w:rsid w:val="0013417A"/>
    <w:rsid w:val="00135CF0"/>
    <w:rsid w:val="00142A99"/>
    <w:rsid w:val="00146B11"/>
    <w:rsid w:val="001530CD"/>
    <w:rsid w:val="001555CC"/>
    <w:rsid w:val="00155FCD"/>
    <w:rsid w:val="001567D4"/>
    <w:rsid w:val="001624FD"/>
    <w:rsid w:val="001625D3"/>
    <w:rsid w:val="00163501"/>
    <w:rsid w:val="001655DD"/>
    <w:rsid w:val="00165676"/>
    <w:rsid w:val="0017064D"/>
    <w:rsid w:val="00170EA3"/>
    <w:rsid w:val="001730F8"/>
    <w:rsid w:val="001736E1"/>
    <w:rsid w:val="00173DAF"/>
    <w:rsid w:val="00175069"/>
    <w:rsid w:val="00176AC3"/>
    <w:rsid w:val="00182D50"/>
    <w:rsid w:val="001849E1"/>
    <w:rsid w:val="00184B16"/>
    <w:rsid w:val="00186A9C"/>
    <w:rsid w:val="00190121"/>
    <w:rsid w:val="00190316"/>
    <w:rsid w:val="001A3C32"/>
    <w:rsid w:val="001A5EF1"/>
    <w:rsid w:val="001A6F16"/>
    <w:rsid w:val="001A7845"/>
    <w:rsid w:val="001B02DA"/>
    <w:rsid w:val="001B46DF"/>
    <w:rsid w:val="001B4AEC"/>
    <w:rsid w:val="001B521C"/>
    <w:rsid w:val="001B5AC4"/>
    <w:rsid w:val="001B5E58"/>
    <w:rsid w:val="001B5EBF"/>
    <w:rsid w:val="001B6AFE"/>
    <w:rsid w:val="001B757D"/>
    <w:rsid w:val="001C0103"/>
    <w:rsid w:val="001C2315"/>
    <w:rsid w:val="001C4412"/>
    <w:rsid w:val="001C4621"/>
    <w:rsid w:val="001C4E2B"/>
    <w:rsid w:val="001C4E52"/>
    <w:rsid w:val="001D6AC4"/>
    <w:rsid w:val="001E0CBF"/>
    <w:rsid w:val="001E7E45"/>
    <w:rsid w:val="001F5641"/>
    <w:rsid w:val="001F6531"/>
    <w:rsid w:val="001F7695"/>
    <w:rsid w:val="002012CC"/>
    <w:rsid w:val="0020210D"/>
    <w:rsid w:val="002046A5"/>
    <w:rsid w:val="00205C47"/>
    <w:rsid w:val="0020672D"/>
    <w:rsid w:val="00206998"/>
    <w:rsid w:val="00207521"/>
    <w:rsid w:val="0020759F"/>
    <w:rsid w:val="002125B4"/>
    <w:rsid w:val="00212EEC"/>
    <w:rsid w:val="00215EAA"/>
    <w:rsid w:val="00215FE9"/>
    <w:rsid w:val="002171D9"/>
    <w:rsid w:val="0022064C"/>
    <w:rsid w:val="0022249A"/>
    <w:rsid w:val="002233CB"/>
    <w:rsid w:val="002311DE"/>
    <w:rsid w:val="002325AD"/>
    <w:rsid w:val="00233CEF"/>
    <w:rsid w:val="00235824"/>
    <w:rsid w:val="00240E9B"/>
    <w:rsid w:val="00245879"/>
    <w:rsid w:val="002465FD"/>
    <w:rsid w:val="00247B11"/>
    <w:rsid w:val="00250AAD"/>
    <w:rsid w:val="00254B5E"/>
    <w:rsid w:val="0025783C"/>
    <w:rsid w:val="002659D2"/>
    <w:rsid w:val="002669E0"/>
    <w:rsid w:val="00270E0F"/>
    <w:rsid w:val="002760FA"/>
    <w:rsid w:val="00277C85"/>
    <w:rsid w:val="00286170"/>
    <w:rsid w:val="00286193"/>
    <w:rsid w:val="0028694E"/>
    <w:rsid w:val="002960F6"/>
    <w:rsid w:val="00296B67"/>
    <w:rsid w:val="00296E0E"/>
    <w:rsid w:val="002A1631"/>
    <w:rsid w:val="002A24E2"/>
    <w:rsid w:val="002A275D"/>
    <w:rsid w:val="002A4389"/>
    <w:rsid w:val="002A47DE"/>
    <w:rsid w:val="002A660B"/>
    <w:rsid w:val="002A7F05"/>
    <w:rsid w:val="002B1D20"/>
    <w:rsid w:val="002B2B10"/>
    <w:rsid w:val="002B60BC"/>
    <w:rsid w:val="002B69A7"/>
    <w:rsid w:val="002C3EBD"/>
    <w:rsid w:val="002C5C0C"/>
    <w:rsid w:val="002C7B10"/>
    <w:rsid w:val="002D0F4F"/>
    <w:rsid w:val="002D34DB"/>
    <w:rsid w:val="002D5096"/>
    <w:rsid w:val="002D589C"/>
    <w:rsid w:val="002D6337"/>
    <w:rsid w:val="002E01B2"/>
    <w:rsid w:val="002E0766"/>
    <w:rsid w:val="002E125A"/>
    <w:rsid w:val="002E4A3D"/>
    <w:rsid w:val="002F0F0E"/>
    <w:rsid w:val="002F1916"/>
    <w:rsid w:val="002F2A10"/>
    <w:rsid w:val="002F378C"/>
    <w:rsid w:val="002F5CC9"/>
    <w:rsid w:val="003011EC"/>
    <w:rsid w:val="00301B1A"/>
    <w:rsid w:val="00305505"/>
    <w:rsid w:val="00310D93"/>
    <w:rsid w:val="003111E6"/>
    <w:rsid w:val="003124B8"/>
    <w:rsid w:val="003177C8"/>
    <w:rsid w:val="003177E8"/>
    <w:rsid w:val="0032357E"/>
    <w:rsid w:val="00323DFF"/>
    <w:rsid w:val="0032680A"/>
    <w:rsid w:val="0032740E"/>
    <w:rsid w:val="00331FA0"/>
    <w:rsid w:val="003331A2"/>
    <w:rsid w:val="003333C8"/>
    <w:rsid w:val="003339D9"/>
    <w:rsid w:val="0033525C"/>
    <w:rsid w:val="00335776"/>
    <w:rsid w:val="00336107"/>
    <w:rsid w:val="00340F18"/>
    <w:rsid w:val="00341ABC"/>
    <w:rsid w:val="00345887"/>
    <w:rsid w:val="003508DF"/>
    <w:rsid w:val="003513FE"/>
    <w:rsid w:val="003604D4"/>
    <w:rsid w:val="00361267"/>
    <w:rsid w:val="003618C8"/>
    <w:rsid w:val="00362CE5"/>
    <w:rsid w:val="00363BBA"/>
    <w:rsid w:val="0036419A"/>
    <w:rsid w:val="00364CE6"/>
    <w:rsid w:val="00365851"/>
    <w:rsid w:val="00366F5C"/>
    <w:rsid w:val="00371EAC"/>
    <w:rsid w:val="0037260A"/>
    <w:rsid w:val="00372E26"/>
    <w:rsid w:val="00383DDE"/>
    <w:rsid w:val="003859C4"/>
    <w:rsid w:val="0038689F"/>
    <w:rsid w:val="00387CBD"/>
    <w:rsid w:val="00390627"/>
    <w:rsid w:val="003971B8"/>
    <w:rsid w:val="003A3BCD"/>
    <w:rsid w:val="003A75F3"/>
    <w:rsid w:val="003B1CC8"/>
    <w:rsid w:val="003B2660"/>
    <w:rsid w:val="003B30FD"/>
    <w:rsid w:val="003B63E5"/>
    <w:rsid w:val="003B7868"/>
    <w:rsid w:val="003C17C8"/>
    <w:rsid w:val="003C1FE5"/>
    <w:rsid w:val="003C29EB"/>
    <w:rsid w:val="003C2C31"/>
    <w:rsid w:val="003D6175"/>
    <w:rsid w:val="003D7C59"/>
    <w:rsid w:val="003E64DB"/>
    <w:rsid w:val="003F2F34"/>
    <w:rsid w:val="003F439A"/>
    <w:rsid w:val="003F566A"/>
    <w:rsid w:val="003F5FF3"/>
    <w:rsid w:val="003F6EC5"/>
    <w:rsid w:val="00402299"/>
    <w:rsid w:val="0040306E"/>
    <w:rsid w:val="00404528"/>
    <w:rsid w:val="00410D27"/>
    <w:rsid w:val="00410F8F"/>
    <w:rsid w:val="00415197"/>
    <w:rsid w:val="00422174"/>
    <w:rsid w:val="00426C1A"/>
    <w:rsid w:val="00427020"/>
    <w:rsid w:val="00433812"/>
    <w:rsid w:val="00433FEB"/>
    <w:rsid w:val="00434831"/>
    <w:rsid w:val="00436B97"/>
    <w:rsid w:val="004432FC"/>
    <w:rsid w:val="00446022"/>
    <w:rsid w:val="0044739E"/>
    <w:rsid w:val="00450FEE"/>
    <w:rsid w:val="004510FA"/>
    <w:rsid w:val="00453618"/>
    <w:rsid w:val="00453CFC"/>
    <w:rsid w:val="00456247"/>
    <w:rsid w:val="00462F39"/>
    <w:rsid w:val="004736B4"/>
    <w:rsid w:val="00477202"/>
    <w:rsid w:val="004777AA"/>
    <w:rsid w:val="00477FFB"/>
    <w:rsid w:val="004843DD"/>
    <w:rsid w:val="00487787"/>
    <w:rsid w:val="004922B3"/>
    <w:rsid w:val="00496787"/>
    <w:rsid w:val="00497C7C"/>
    <w:rsid w:val="004A41F4"/>
    <w:rsid w:val="004B16F4"/>
    <w:rsid w:val="004B343D"/>
    <w:rsid w:val="004B3DBE"/>
    <w:rsid w:val="004B48B0"/>
    <w:rsid w:val="004B7B0E"/>
    <w:rsid w:val="004B7D00"/>
    <w:rsid w:val="004C0300"/>
    <w:rsid w:val="004C51AC"/>
    <w:rsid w:val="004D080F"/>
    <w:rsid w:val="004D5388"/>
    <w:rsid w:val="004E0F0E"/>
    <w:rsid w:val="004E0F61"/>
    <w:rsid w:val="004E3307"/>
    <w:rsid w:val="004E3952"/>
    <w:rsid w:val="004F3EA8"/>
    <w:rsid w:val="005000EF"/>
    <w:rsid w:val="0050033F"/>
    <w:rsid w:val="005029A4"/>
    <w:rsid w:val="005040F3"/>
    <w:rsid w:val="00504B59"/>
    <w:rsid w:val="00512020"/>
    <w:rsid w:val="00522747"/>
    <w:rsid w:val="00524290"/>
    <w:rsid w:val="00526ECE"/>
    <w:rsid w:val="0053008D"/>
    <w:rsid w:val="00532897"/>
    <w:rsid w:val="0053661E"/>
    <w:rsid w:val="00542719"/>
    <w:rsid w:val="005432BB"/>
    <w:rsid w:val="00544E5A"/>
    <w:rsid w:val="00550B07"/>
    <w:rsid w:val="0055179C"/>
    <w:rsid w:val="005522DE"/>
    <w:rsid w:val="005552F7"/>
    <w:rsid w:val="00555306"/>
    <w:rsid w:val="00560B04"/>
    <w:rsid w:val="0056505A"/>
    <w:rsid w:val="00572A07"/>
    <w:rsid w:val="00572D72"/>
    <w:rsid w:val="0057640A"/>
    <w:rsid w:val="005803A6"/>
    <w:rsid w:val="0058582E"/>
    <w:rsid w:val="00586AC0"/>
    <w:rsid w:val="0058786D"/>
    <w:rsid w:val="00587A9C"/>
    <w:rsid w:val="0059070A"/>
    <w:rsid w:val="00591248"/>
    <w:rsid w:val="005924E6"/>
    <w:rsid w:val="00594A2D"/>
    <w:rsid w:val="005A10D3"/>
    <w:rsid w:val="005A386F"/>
    <w:rsid w:val="005B2620"/>
    <w:rsid w:val="005B4B3E"/>
    <w:rsid w:val="005B4D15"/>
    <w:rsid w:val="005B524E"/>
    <w:rsid w:val="005C48BE"/>
    <w:rsid w:val="005C68AD"/>
    <w:rsid w:val="005D01E4"/>
    <w:rsid w:val="005D09CF"/>
    <w:rsid w:val="005D0DA4"/>
    <w:rsid w:val="005D112A"/>
    <w:rsid w:val="005D19AD"/>
    <w:rsid w:val="005D51B3"/>
    <w:rsid w:val="005D7AC8"/>
    <w:rsid w:val="005E080D"/>
    <w:rsid w:val="005E0CA0"/>
    <w:rsid w:val="005E69B3"/>
    <w:rsid w:val="005F2FF3"/>
    <w:rsid w:val="00601A6E"/>
    <w:rsid w:val="0060319D"/>
    <w:rsid w:val="0060334A"/>
    <w:rsid w:val="00603747"/>
    <w:rsid w:val="00606D24"/>
    <w:rsid w:val="0061231B"/>
    <w:rsid w:val="0061336D"/>
    <w:rsid w:val="0061542C"/>
    <w:rsid w:val="006169BC"/>
    <w:rsid w:val="0061726B"/>
    <w:rsid w:val="006213CC"/>
    <w:rsid w:val="00623CB3"/>
    <w:rsid w:val="00624348"/>
    <w:rsid w:val="006262BD"/>
    <w:rsid w:val="00626765"/>
    <w:rsid w:val="006277AE"/>
    <w:rsid w:val="006302A3"/>
    <w:rsid w:val="0063331A"/>
    <w:rsid w:val="0063364C"/>
    <w:rsid w:val="0063659B"/>
    <w:rsid w:val="00640600"/>
    <w:rsid w:val="006408B5"/>
    <w:rsid w:val="006423D8"/>
    <w:rsid w:val="00646B77"/>
    <w:rsid w:val="006478A3"/>
    <w:rsid w:val="00662DAC"/>
    <w:rsid w:val="00663B56"/>
    <w:rsid w:val="00664754"/>
    <w:rsid w:val="00665AD8"/>
    <w:rsid w:val="00670671"/>
    <w:rsid w:val="00672355"/>
    <w:rsid w:val="00672B26"/>
    <w:rsid w:val="0067729D"/>
    <w:rsid w:val="006779D5"/>
    <w:rsid w:val="006822B3"/>
    <w:rsid w:val="0068341D"/>
    <w:rsid w:val="00683F32"/>
    <w:rsid w:val="00694A8D"/>
    <w:rsid w:val="006961A0"/>
    <w:rsid w:val="00697233"/>
    <w:rsid w:val="006A0900"/>
    <w:rsid w:val="006A39DE"/>
    <w:rsid w:val="006B13CD"/>
    <w:rsid w:val="006B33B1"/>
    <w:rsid w:val="006B57FB"/>
    <w:rsid w:val="006B65A5"/>
    <w:rsid w:val="006B6EB0"/>
    <w:rsid w:val="006C092A"/>
    <w:rsid w:val="006C5B2D"/>
    <w:rsid w:val="006C7C21"/>
    <w:rsid w:val="006D1B9F"/>
    <w:rsid w:val="006D1BA1"/>
    <w:rsid w:val="006D5AC9"/>
    <w:rsid w:val="006D6C2E"/>
    <w:rsid w:val="006D7DC6"/>
    <w:rsid w:val="006F2110"/>
    <w:rsid w:val="00700317"/>
    <w:rsid w:val="0070382B"/>
    <w:rsid w:val="007045A1"/>
    <w:rsid w:val="00704BBB"/>
    <w:rsid w:val="00704FFB"/>
    <w:rsid w:val="007051E0"/>
    <w:rsid w:val="00706771"/>
    <w:rsid w:val="0070766D"/>
    <w:rsid w:val="0071717B"/>
    <w:rsid w:val="00720F32"/>
    <w:rsid w:val="007229E5"/>
    <w:rsid w:val="00722D9E"/>
    <w:rsid w:val="00723637"/>
    <w:rsid w:val="00725CE6"/>
    <w:rsid w:val="00727E3D"/>
    <w:rsid w:val="00730DE7"/>
    <w:rsid w:val="00735922"/>
    <w:rsid w:val="00735DDE"/>
    <w:rsid w:val="00737C3C"/>
    <w:rsid w:val="00740087"/>
    <w:rsid w:val="00740232"/>
    <w:rsid w:val="007453CF"/>
    <w:rsid w:val="00754509"/>
    <w:rsid w:val="00755AA3"/>
    <w:rsid w:val="00760AC4"/>
    <w:rsid w:val="00764153"/>
    <w:rsid w:val="0077133B"/>
    <w:rsid w:val="007749FD"/>
    <w:rsid w:val="00775C6E"/>
    <w:rsid w:val="0078108E"/>
    <w:rsid w:val="00784DD1"/>
    <w:rsid w:val="00786D28"/>
    <w:rsid w:val="00787EA5"/>
    <w:rsid w:val="00791970"/>
    <w:rsid w:val="0079467F"/>
    <w:rsid w:val="00797FCB"/>
    <w:rsid w:val="007A061D"/>
    <w:rsid w:val="007A101D"/>
    <w:rsid w:val="007A2AE3"/>
    <w:rsid w:val="007A2DE3"/>
    <w:rsid w:val="007A5BFB"/>
    <w:rsid w:val="007A65AB"/>
    <w:rsid w:val="007B0637"/>
    <w:rsid w:val="007B322C"/>
    <w:rsid w:val="007B648C"/>
    <w:rsid w:val="007B723C"/>
    <w:rsid w:val="007C1F61"/>
    <w:rsid w:val="007C7517"/>
    <w:rsid w:val="007D074C"/>
    <w:rsid w:val="007D38D5"/>
    <w:rsid w:val="007D71DB"/>
    <w:rsid w:val="007D71E5"/>
    <w:rsid w:val="007D7500"/>
    <w:rsid w:val="007E47AC"/>
    <w:rsid w:val="007E5243"/>
    <w:rsid w:val="007E6A77"/>
    <w:rsid w:val="007E6FD7"/>
    <w:rsid w:val="007E7AC7"/>
    <w:rsid w:val="007E7DC6"/>
    <w:rsid w:val="007F4489"/>
    <w:rsid w:val="00803810"/>
    <w:rsid w:val="00804DD7"/>
    <w:rsid w:val="00806BAC"/>
    <w:rsid w:val="00807062"/>
    <w:rsid w:val="00811540"/>
    <w:rsid w:val="00814142"/>
    <w:rsid w:val="00816247"/>
    <w:rsid w:val="00824738"/>
    <w:rsid w:val="008275F7"/>
    <w:rsid w:val="0083336E"/>
    <w:rsid w:val="00835DF8"/>
    <w:rsid w:val="00840C46"/>
    <w:rsid w:val="00841D07"/>
    <w:rsid w:val="00842492"/>
    <w:rsid w:val="00844242"/>
    <w:rsid w:val="008506D2"/>
    <w:rsid w:val="00855A73"/>
    <w:rsid w:val="00855C3A"/>
    <w:rsid w:val="008569AE"/>
    <w:rsid w:val="00857486"/>
    <w:rsid w:val="0086224C"/>
    <w:rsid w:val="00866E57"/>
    <w:rsid w:val="00867E40"/>
    <w:rsid w:val="008729FA"/>
    <w:rsid w:val="00877373"/>
    <w:rsid w:val="0088026A"/>
    <w:rsid w:val="0088049E"/>
    <w:rsid w:val="00883637"/>
    <w:rsid w:val="008843BB"/>
    <w:rsid w:val="008854D9"/>
    <w:rsid w:val="008903C9"/>
    <w:rsid w:val="00890F89"/>
    <w:rsid w:val="00890FA0"/>
    <w:rsid w:val="00891614"/>
    <w:rsid w:val="00894623"/>
    <w:rsid w:val="00895839"/>
    <w:rsid w:val="008A3CA8"/>
    <w:rsid w:val="008A4805"/>
    <w:rsid w:val="008B18C9"/>
    <w:rsid w:val="008B200B"/>
    <w:rsid w:val="008B2CC5"/>
    <w:rsid w:val="008B35DF"/>
    <w:rsid w:val="008B4204"/>
    <w:rsid w:val="008B6DBD"/>
    <w:rsid w:val="008C2F7D"/>
    <w:rsid w:val="008C3DC7"/>
    <w:rsid w:val="008C4116"/>
    <w:rsid w:val="008C58BA"/>
    <w:rsid w:val="008C5DCE"/>
    <w:rsid w:val="008C626A"/>
    <w:rsid w:val="008C66C1"/>
    <w:rsid w:val="008C704D"/>
    <w:rsid w:val="008D2ED8"/>
    <w:rsid w:val="008D6E23"/>
    <w:rsid w:val="008E1A35"/>
    <w:rsid w:val="008E5BA7"/>
    <w:rsid w:val="008F1E8C"/>
    <w:rsid w:val="008F37FB"/>
    <w:rsid w:val="008F4D8C"/>
    <w:rsid w:val="008F64D8"/>
    <w:rsid w:val="008F6697"/>
    <w:rsid w:val="008F79F4"/>
    <w:rsid w:val="00904466"/>
    <w:rsid w:val="0090648A"/>
    <w:rsid w:val="00911802"/>
    <w:rsid w:val="009119FA"/>
    <w:rsid w:val="00911D0C"/>
    <w:rsid w:val="00911E03"/>
    <w:rsid w:val="00914794"/>
    <w:rsid w:val="009164B6"/>
    <w:rsid w:val="00922829"/>
    <w:rsid w:val="009272DA"/>
    <w:rsid w:val="00936C26"/>
    <w:rsid w:val="00937C7D"/>
    <w:rsid w:val="009404A5"/>
    <w:rsid w:val="009423DB"/>
    <w:rsid w:val="0094621A"/>
    <w:rsid w:val="009466EA"/>
    <w:rsid w:val="00951D95"/>
    <w:rsid w:val="009554C2"/>
    <w:rsid w:val="0095780C"/>
    <w:rsid w:val="009609DC"/>
    <w:rsid w:val="00961766"/>
    <w:rsid w:val="00962048"/>
    <w:rsid w:val="00973E67"/>
    <w:rsid w:val="00974E58"/>
    <w:rsid w:val="00975733"/>
    <w:rsid w:val="00976F83"/>
    <w:rsid w:val="00977EA5"/>
    <w:rsid w:val="00983E30"/>
    <w:rsid w:val="00990091"/>
    <w:rsid w:val="00990336"/>
    <w:rsid w:val="00991987"/>
    <w:rsid w:val="00993AA4"/>
    <w:rsid w:val="0099472F"/>
    <w:rsid w:val="009967F5"/>
    <w:rsid w:val="009A73A4"/>
    <w:rsid w:val="009A79A3"/>
    <w:rsid w:val="009B06BE"/>
    <w:rsid w:val="009B0C20"/>
    <w:rsid w:val="009B332A"/>
    <w:rsid w:val="009B42CF"/>
    <w:rsid w:val="009B6194"/>
    <w:rsid w:val="009C0135"/>
    <w:rsid w:val="009C7594"/>
    <w:rsid w:val="009D112D"/>
    <w:rsid w:val="009D6A1A"/>
    <w:rsid w:val="009D7D01"/>
    <w:rsid w:val="009D7F6C"/>
    <w:rsid w:val="009E020A"/>
    <w:rsid w:val="009E4352"/>
    <w:rsid w:val="009E5B40"/>
    <w:rsid w:val="009E6111"/>
    <w:rsid w:val="009E6AE6"/>
    <w:rsid w:val="009E7C90"/>
    <w:rsid w:val="009F18B1"/>
    <w:rsid w:val="009F5665"/>
    <w:rsid w:val="00A056D4"/>
    <w:rsid w:val="00A1611E"/>
    <w:rsid w:val="00A311C2"/>
    <w:rsid w:val="00A319BD"/>
    <w:rsid w:val="00A332D7"/>
    <w:rsid w:val="00A37841"/>
    <w:rsid w:val="00A439AC"/>
    <w:rsid w:val="00A43AC2"/>
    <w:rsid w:val="00A50B79"/>
    <w:rsid w:val="00A5101F"/>
    <w:rsid w:val="00A5540D"/>
    <w:rsid w:val="00A56A02"/>
    <w:rsid w:val="00A62901"/>
    <w:rsid w:val="00A62C2B"/>
    <w:rsid w:val="00A70A5C"/>
    <w:rsid w:val="00A73CC1"/>
    <w:rsid w:val="00A8029C"/>
    <w:rsid w:val="00A900B9"/>
    <w:rsid w:val="00A91220"/>
    <w:rsid w:val="00A9269E"/>
    <w:rsid w:val="00A93D6F"/>
    <w:rsid w:val="00A93F33"/>
    <w:rsid w:val="00A95340"/>
    <w:rsid w:val="00AA0F2A"/>
    <w:rsid w:val="00AA4E74"/>
    <w:rsid w:val="00AA6F2A"/>
    <w:rsid w:val="00AB10CE"/>
    <w:rsid w:val="00AB6A58"/>
    <w:rsid w:val="00AB77B1"/>
    <w:rsid w:val="00AC073A"/>
    <w:rsid w:val="00AC49FE"/>
    <w:rsid w:val="00AC4BF8"/>
    <w:rsid w:val="00AC6180"/>
    <w:rsid w:val="00AD6567"/>
    <w:rsid w:val="00AD7B7B"/>
    <w:rsid w:val="00AE0759"/>
    <w:rsid w:val="00AE08F7"/>
    <w:rsid w:val="00AE23C0"/>
    <w:rsid w:val="00AE337E"/>
    <w:rsid w:val="00AE42DB"/>
    <w:rsid w:val="00AE7363"/>
    <w:rsid w:val="00AF2CB6"/>
    <w:rsid w:val="00AF3A47"/>
    <w:rsid w:val="00AF3A84"/>
    <w:rsid w:val="00AF4E79"/>
    <w:rsid w:val="00AF6A33"/>
    <w:rsid w:val="00B019D1"/>
    <w:rsid w:val="00B02A41"/>
    <w:rsid w:val="00B05FB5"/>
    <w:rsid w:val="00B06B07"/>
    <w:rsid w:val="00B102B7"/>
    <w:rsid w:val="00B12C47"/>
    <w:rsid w:val="00B15B56"/>
    <w:rsid w:val="00B17FE5"/>
    <w:rsid w:val="00B26A82"/>
    <w:rsid w:val="00B31DA5"/>
    <w:rsid w:val="00B3307F"/>
    <w:rsid w:val="00B33ED1"/>
    <w:rsid w:val="00B3569C"/>
    <w:rsid w:val="00B37BD9"/>
    <w:rsid w:val="00B4164B"/>
    <w:rsid w:val="00B41FAE"/>
    <w:rsid w:val="00B50770"/>
    <w:rsid w:val="00B50D34"/>
    <w:rsid w:val="00B51DC8"/>
    <w:rsid w:val="00B5217A"/>
    <w:rsid w:val="00B6017B"/>
    <w:rsid w:val="00B6078C"/>
    <w:rsid w:val="00B65E69"/>
    <w:rsid w:val="00B6664B"/>
    <w:rsid w:val="00B66933"/>
    <w:rsid w:val="00B70A90"/>
    <w:rsid w:val="00B718A6"/>
    <w:rsid w:val="00B73045"/>
    <w:rsid w:val="00B7426B"/>
    <w:rsid w:val="00B81A94"/>
    <w:rsid w:val="00B82E5F"/>
    <w:rsid w:val="00B833DA"/>
    <w:rsid w:val="00B83493"/>
    <w:rsid w:val="00B84E61"/>
    <w:rsid w:val="00B861A8"/>
    <w:rsid w:val="00B8653C"/>
    <w:rsid w:val="00B90FD8"/>
    <w:rsid w:val="00B91BEC"/>
    <w:rsid w:val="00B94B34"/>
    <w:rsid w:val="00BA299D"/>
    <w:rsid w:val="00BA4DC4"/>
    <w:rsid w:val="00BB2D66"/>
    <w:rsid w:val="00BB3AEB"/>
    <w:rsid w:val="00BB4F11"/>
    <w:rsid w:val="00BB5E4F"/>
    <w:rsid w:val="00BB6874"/>
    <w:rsid w:val="00BB712F"/>
    <w:rsid w:val="00BC30A5"/>
    <w:rsid w:val="00BC31DC"/>
    <w:rsid w:val="00BC6FD1"/>
    <w:rsid w:val="00BC7644"/>
    <w:rsid w:val="00BD19D9"/>
    <w:rsid w:val="00BD7B38"/>
    <w:rsid w:val="00BE3081"/>
    <w:rsid w:val="00BE74B6"/>
    <w:rsid w:val="00BE7737"/>
    <w:rsid w:val="00BE7A77"/>
    <w:rsid w:val="00BF6664"/>
    <w:rsid w:val="00C05224"/>
    <w:rsid w:val="00C05911"/>
    <w:rsid w:val="00C06BC8"/>
    <w:rsid w:val="00C17801"/>
    <w:rsid w:val="00C26450"/>
    <w:rsid w:val="00C2703F"/>
    <w:rsid w:val="00C3280B"/>
    <w:rsid w:val="00C332F3"/>
    <w:rsid w:val="00C37496"/>
    <w:rsid w:val="00C40915"/>
    <w:rsid w:val="00C412BA"/>
    <w:rsid w:val="00C41945"/>
    <w:rsid w:val="00C42120"/>
    <w:rsid w:val="00C471D3"/>
    <w:rsid w:val="00C52ABC"/>
    <w:rsid w:val="00C52CD5"/>
    <w:rsid w:val="00C57F8A"/>
    <w:rsid w:val="00C60F4C"/>
    <w:rsid w:val="00C65009"/>
    <w:rsid w:val="00C658D1"/>
    <w:rsid w:val="00C65E27"/>
    <w:rsid w:val="00C7181C"/>
    <w:rsid w:val="00C72FC6"/>
    <w:rsid w:val="00C7372F"/>
    <w:rsid w:val="00C8265E"/>
    <w:rsid w:val="00C86759"/>
    <w:rsid w:val="00C87C60"/>
    <w:rsid w:val="00C91163"/>
    <w:rsid w:val="00C922D6"/>
    <w:rsid w:val="00C94BA6"/>
    <w:rsid w:val="00CA0588"/>
    <w:rsid w:val="00CA1D7B"/>
    <w:rsid w:val="00CA41FF"/>
    <w:rsid w:val="00CA51DE"/>
    <w:rsid w:val="00CB14FA"/>
    <w:rsid w:val="00CB1854"/>
    <w:rsid w:val="00CB3D0A"/>
    <w:rsid w:val="00CB5AB7"/>
    <w:rsid w:val="00CB60D5"/>
    <w:rsid w:val="00CB6B12"/>
    <w:rsid w:val="00CB6E94"/>
    <w:rsid w:val="00CB732C"/>
    <w:rsid w:val="00CC20DE"/>
    <w:rsid w:val="00CC39FA"/>
    <w:rsid w:val="00CC46AC"/>
    <w:rsid w:val="00CC6F15"/>
    <w:rsid w:val="00CD3633"/>
    <w:rsid w:val="00CD4BB4"/>
    <w:rsid w:val="00CD6491"/>
    <w:rsid w:val="00CD6EB4"/>
    <w:rsid w:val="00CD76D9"/>
    <w:rsid w:val="00CE236B"/>
    <w:rsid w:val="00CE2CF4"/>
    <w:rsid w:val="00CE4D2B"/>
    <w:rsid w:val="00CF2788"/>
    <w:rsid w:val="00CF374F"/>
    <w:rsid w:val="00D006CE"/>
    <w:rsid w:val="00D007F0"/>
    <w:rsid w:val="00D0398B"/>
    <w:rsid w:val="00D06B1A"/>
    <w:rsid w:val="00D073C0"/>
    <w:rsid w:val="00D07664"/>
    <w:rsid w:val="00D07C3A"/>
    <w:rsid w:val="00D07EF9"/>
    <w:rsid w:val="00D10C88"/>
    <w:rsid w:val="00D11FE9"/>
    <w:rsid w:val="00D13105"/>
    <w:rsid w:val="00D13654"/>
    <w:rsid w:val="00D16B39"/>
    <w:rsid w:val="00D1712F"/>
    <w:rsid w:val="00D20AEB"/>
    <w:rsid w:val="00D22F20"/>
    <w:rsid w:val="00D23764"/>
    <w:rsid w:val="00D3230B"/>
    <w:rsid w:val="00D331A9"/>
    <w:rsid w:val="00D33540"/>
    <w:rsid w:val="00D34823"/>
    <w:rsid w:val="00D45259"/>
    <w:rsid w:val="00D46259"/>
    <w:rsid w:val="00D52023"/>
    <w:rsid w:val="00D53B34"/>
    <w:rsid w:val="00D5541A"/>
    <w:rsid w:val="00D55F63"/>
    <w:rsid w:val="00D56A1D"/>
    <w:rsid w:val="00D61834"/>
    <w:rsid w:val="00D635C9"/>
    <w:rsid w:val="00D6385C"/>
    <w:rsid w:val="00D65752"/>
    <w:rsid w:val="00D70429"/>
    <w:rsid w:val="00D70556"/>
    <w:rsid w:val="00D71977"/>
    <w:rsid w:val="00D73B10"/>
    <w:rsid w:val="00D771B2"/>
    <w:rsid w:val="00D7736F"/>
    <w:rsid w:val="00D818C4"/>
    <w:rsid w:val="00D81F9E"/>
    <w:rsid w:val="00D84813"/>
    <w:rsid w:val="00D84F79"/>
    <w:rsid w:val="00D87C43"/>
    <w:rsid w:val="00D930F7"/>
    <w:rsid w:val="00D970EE"/>
    <w:rsid w:val="00D97609"/>
    <w:rsid w:val="00D97DAB"/>
    <w:rsid w:val="00DA01A8"/>
    <w:rsid w:val="00DA425E"/>
    <w:rsid w:val="00DA4273"/>
    <w:rsid w:val="00DA4641"/>
    <w:rsid w:val="00DA614C"/>
    <w:rsid w:val="00DA6CFB"/>
    <w:rsid w:val="00DB117A"/>
    <w:rsid w:val="00DB4BE5"/>
    <w:rsid w:val="00DB4CF0"/>
    <w:rsid w:val="00DB7F80"/>
    <w:rsid w:val="00DC6307"/>
    <w:rsid w:val="00DD16F4"/>
    <w:rsid w:val="00DD756F"/>
    <w:rsid w:val="00DE0BA9"/>
    <w:rsid w:val="00DE20DC"/>
    <w:rsid w:val="00DE2D85"/>
    <w:rsid w:val="00DE3FE1"/>
    <w:rsid w:val="00DE472B"/>
    <w:rsid w:val="00DE74C6"/>
    <w:rsid w:val="00DF0F2E"/>
    <w:rsid w:val="00DF51B2"/>
    <w:rsid w:val="00E001E3"/>
    <w:rsid w:val="00E01EC7"/>
    <w:rsid w:val="00E02DB5"/>
    <w:rsid w:val="00E03AA5"/>
    <w:rsid w:val="00E059E9"/>
    <w:rsid w:val="00E06D3A"/>
    <w:rsid w:val="00E07B8A"/>
    <w:rsid w:val="00E07C68"/>
    <w:rsid w:val="00E1085A"/>
    <w:rsid w:val="00E11713"/>
    <w:rsid w:val="00E11720"/>
    <w:rsid w:val="00E13E2B"/>
    <w:rsid w:val="00E14115"/>
    <w:rsid w:val="00E20089"/>
    <w:rsid w:val="00E21384"/>
    <w:rsid w:val="00E2210B"/>
    <w:rsid w:val="00E23720"/>
    <w:rsid w:val="00E25A90"/>
    <w:rsid w:val="00E2756D"/>
    <w:rsid w:val="00E31565"/>
    <w:rsid w:val="00E32060"/>
    <w:rsid w:val="00E41602"/>
    <w:rsid w:val="00E41A7E"/>
    <w:rsid w:val="00E44F68"/>
    <w:rsid w:val="00E469C4"/>
    <w:rsid w:val="00E5206A"/>
    <w:rsid w:val="00E55E89"/>
    <w:rsid w:val="00E57D04"/>
    <w:rsid w:val="00E63AA9"/>
    <w:rsid w:val="00E6532C"/>
    <w:rsid w:val="00E678EC"/>
    <w:rsid w:val="00E72316"/>
    <w:rsid w:val="00E75ACD"/>
    <w:rsid w:val="00E76702"/>
    <w:rsid w:val="00E804E3"/>
    <w:rsid w:val="00E83087"/>
    <w:rsid w:val="00E8484F"/>
    <w:rsid w:val="00E857B8"/>
    <w:rsid w:val="00E92013"/>
    <w:rsid w:val="00E93492"/>
    <w:rsid w:val="00E9592A"/>
    <w:rsid w:val="00E96938"/>
    <w:rsid w:val="00E97599"/>
    <w:rsid w:val="00EA0248"/>
    <w:rsid w:val="00EA3741"/>
    <w:rsid w:val="00EA5F88"/>
    <w:rsid w:val="00EB373A"/>
    <w:rsid w:val="00EB6C24"/>
    <w:rsid w:val="00EC2347"/>
    <w:rsid w:val="00EC5EE8"/>
    <w:rsid w:val="00ED1307"/>
    <w:rsid w:val="00ED1E4F"/>
    <w:rsid w:val="00ED5CF9"/>
    <w:rsid w:val="00ED6A1B"/>
    <w:rsid w:val="00ED70BB"/>
    <w:rsid w:val="00EE1DB7"/>
    <w:rsid w:val="00EE3017"/>
    <w:rsid w:val="00EE7E95"/>
    <w:rsid w:val="00EF39C7"/>
    <w:rsid w:val="00EF6CAA"/>
    <w:rsid w:val="00EF6D73"/>
    <w:rsid w:val="00EF7E58"/>
    <w:rsid w:val="00F01809"/>
    <w:rsid w:val="00F03473"/>
    <w:rsid w:val="00F039A1"/>
    <w:rsid w:val="00F04633"/>
    <w:rsid w:val="00F046C4"/>
    <w:rsid w:val="00F13FDF"/>
    <w:rsid w:val="00F16FBB"/>
    <w:rsid w:val="00F20281"/>
    <w:rsid w:val="00F22873"/>
    <w:rsid w:val="00F258C3"/>
    <w:rsid w:val="00F26BDE"/>
    <w:rsid w:val="00F3087D"/>
    <w:rsid w:val="00F3100C"/>
    <w:rsid w:val="00F3239B"/>
    <w:rsid w:val="00F328B0"/>
    <w:rsid w:val="00F33728"/>
    <w:rsid w:val="00F3507C"/>
    <w:rsid w:val="00F35316"/>
    <w:rsid w:val="00F36FFD"/>
    <w:rsid w:val="00F40799"/>
    <w:rsid w:val="00F40CF0"/>
    <w:rsid w:val="00F41B8A"/>
    <w:rsid w:val="00F4543D"/>
    <w:rsid w:val="00F4754E"/>
    <w:rsid w:val="00F654CD"/>
    <w:rsid w:val="00F657EE"/>
    <w:rsid w:val="00F66526"/>
    <w:rsid w:val="00F70800"/>
    <w:rsid w:val="00F721B8"/>
    <w:rsid w:val="00F7221E"/>
    <w:rsid w:val="00F72662"/>
    <w:rsid w:val="00F726FC"/>
    <w:rsid w:val="00F85DDE"/>
    <w:rsid w:val="00F87BF8"/>
    <w:rsid w:val="00F94AF9"/>
    <w:rsid w:val="00F96484"/>
    <w:rsid w:val="00F96D69"/>
    <w:rsid w:val="00FA0054"/>
    <w:rsid w:val="00FA1DD0"/>
    <w:rsid w:val="00FA2FFE"/>
    <w:rsid w:val="00FA758F"/>
    <w:rsid w:val="00FB07E3"/>
    <w:rsid w:val="00FB19AE"/>
    <w:rsid w:val="00FB1BAA"/>
    <w:rsid w:val="00FB4888"/>
    <w:rsid w:val="00FB583C"/>
    <w:rsid w:val="00FC0CD9"/>
    <w:rsid w:val="00FC0E5E"/>
    <w:rsid w:val="00FC182D"/>
    <w:rsid w:val="00FC29AB"/>
    <w:rsid w:val="00FC60E3"/>
    <w:rsid w:val="00FC7A43"/>
    <w:rsid w:val="00FD243D"/>
    <w:rsid w:val="00FD4904"/>
    <w:rsid w:val="00FD5170"/>
    <w:rsid w:val="00FD7B60"/>
    <w:rsid w:val="00FE4047"/>
    <w:rsid w:val="00FE50FB"/>
    <w:rsid w:val="00FE7A9A"/>
    <w:rsid w:val="00FE7F92"/>
    <w:rsid w:val="00FF04D1"/>
    <w:rsid w:val="00FF26D6"/>
    <w:rsid w:val="00FF6725"/>
    <w:rsid w:val="00FF67A1"/>
    <w:rsid w:val="00FF6E32"/>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aunPenh"/>
        <w:lang w:val="en-US" w:eastAsia="en-US" w:bidi="km-K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F566A"/>
    <w:pPr>
      <w:spacing w:after="200" w:line="276" w:lineRule="auto"/>
    </w:pPr>
    <w:rPr>
      <w:rFonts w:cs="Calibri"/>
      <w:sz w:val="22"/>
      <w:szCs w:val="22"/>
      <w:lang w:bidi="ar-SA"/>
    </w:rPr>
  </w:style>
  <w:style w:type="paragraph" w:styleId="Heading1">
    <w:name w:val="heading 1"/>
    <w:basedOn w:val="Normal"/>
    <w:next w:val="Normal"/>
    <w:link w:val="Heading1Char"/>
    <w:uiPriority w:val="99"/>
    <w:qFormat/>
    <w:rsid w:val="00B6664B"/>
    <w:pPr>
      <w:keepNext/>
      <w:spacing w:before="240" w:after="60"/>
      <w:outlineLvl w:val="0"/>
    </w:pPr>
    <w:rPr>
      <w:rFonts w:ascii="Cambria" w:eastAsia="Times New Roman" w:hAnsi="Cambria" w:cs="Cambria"/>
      <w:b/>
      <w:bCs/>
      <w:kern w:val="32"/>
      <w:sz w:val="32"/>
      <w:szCs w:val="32"/>
    </w:rPr>
  </w:style>
  <w:style w:type="paragraph" w:styleId="Heading2">
    <w:name w:val="heading 2"/>
    <w:basedOn w:val="Normal"/>
    <w:next w:val="Normal"/>
    <w:link w:val="Heading2Char"/>
    <w:uiPriority w:val="99"/>
    <w:qFormat/>
    <w:rsid w:val="008F4D8C"/>
    <w:pPr>
      <w:keepNext/>
      <w:keepLines/>
      <w:spacing w:before="200" w:after="0"/>
      <w:outlineLvl w:val="1"/>
    </w:pPr>
    <w:rPr>
      <w:rFonts w:ascii="Cambria" w:eastAsia="Times New Roman" w:hAnsi="Cambria" w:cs="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6664B"/>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8F4D8C"/>
    <w:rPr>
      <w:rFonts w:ascii="Cambria" w:hAnsi="Cambria" w:cs="Cambria"/>
      <w:b/>
      <w:bCs/>
      <w:color w:val="4F81BD"/>
      <w:sz w:val="42"/>
      <w:szCs w:val="42"/>
    </w:rPr>
  </w:style>
  <w:style w:type="paragraph" w:styleId="BodyText3">
    <w:name w:val="Body Text 3"/>
    <w:basedOn w:val="Normal"/>
    <w:link w:val="BodyText3Char"/>
    <w:uiPriority w:val="99"/>
    <w:rsid w:val="006B57FB"/>
    <w:pPr>
      <w:spacing w:after="0" w:line="240" w:lineRule="auto"/>
    </w:pPr>
    <w:rPr>
      <w:rFonts w:ascii="Arial Narrow" w:hAnsi="Arial Narrow" w:cs="Arial Narrow"/>
      <w:color w:val="0000FF"/>
      <w:lang w:val="en-AU"/>
    </w:rPr>
  </w:style>
  <w:style w:type="character" w:customStyle="1" w:styleId="BodyText3Char">
    <w:name w:val="Body Text 3 Char"/>
    <w:basedOn w:val="DefaultParagraphFont"/>
    <w:link w:val="BodyText3"/>
    <w:uiPriority w:val="99"/>
    <w:locked/>
    <w:rsid w:val="006B57FB"/>
    <w:rPr>
      <w:rFonts w:ascii="Arial Narrow" w:hAnsi="Arial Narrow" w:cs="Arial Narrow"/>
      <w:color w:val="0000FF"/>
      <w:sz w:val="22"/>
      <w:szCs w:val="22"/>
      <w:lang w:val="en-AU"/>
    </w:rPr>
  </w:style>
  <w:style w:type="paragraph" w:styleId="BodyText">
    <w:name w:val="Body Text"/>
    <w:basedOn w:val="Normal"/>
    <w:link w:val="BodyTextChar"/>
    <w:uiPriority w:val="99"/>
    <w:semiHidden/>
    <w:rsid w:val="006B57FB"/>
    <w:pPr>
      <w:spacing w:after="120"/>
    </w:pPr>
  </w:style>
  <w:style w:type="character" w:customStyle="1" w:styleId="BodyTextChar">
    <w:name w:val="Body Text Char"/>
    <w:basedOn w:val="DefaultParagraphFont"/>
    <w:link w:val="BodyText"/>
    <w:uiPriority w:val="99"/>
    <w:semiHidden/>
    <w:locked/>
    <w:rsid w:val="006B57FB"/>
  </w:style>
  <w:style w:type="paragraph" w:styleId="ListParagraph">
    <w:name w:val="List Paragraph"/>
    <w:basedOn w:val="Normal"/>
    <w:uiPriority w:val="99"/>
    <w:qFormat/>
    <w:rsid w:val="001A6F16"/>
    <w:pPr>
      <w:ind w:left="720"/>
    </w:pPr>
  </w:style>
  <w:style w:type="table" w:styleId="TableGrid">
    <w:name w:val="Table Grid"/>
    <w:basedOn w:val="TableNormal"/>
    <w:uiPriority w:val="99"/>
    <w:rsid w:val="0059070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B4164B"/>
    <w:pPr>
      <w:spacing w:after="0" w:line="240" w:lineRule="auto"/>
    </w:pPr>
    <w:rPr>
      <w:rFonts w:ascii="Times New Roman" w:eastAsia="MS Mincho" w:hAnsi="Times New Roman" w:cs="Times New Roman"/>
      <w:sz w:val="20"/>
      <w:szCs w:val="20"/>
      <w:lang w:eastAsia="ja-JP"/>
    </w:rPr>
  </w:style>
  <w:style w:type="character" w:customStyle="1" w:styleId="FootnoteTextChar">
    <w:name w:val="Footnote Text Char"/>
    <w:basedOn w:val="DefaultParagraphFont"/>
    <w:link w:val="FootnoteText"/>
    <w:uiPriority w:val="99"/>
    <w:semiHidden/>
    <w:locked/>
    <w:rsid w:val="00B4164B"/>
    <w:rPr>
      <w:rFonts w:ascii="Times New Roman" w:eastAsia="MS Mincho" w:hAnsi="Times New Roman" w:cs="Times New Roman"/>
      <w:sz w:val="20"/>
      <w:szCs w:val="20"/>
      <w:lang w:eastAsia="ja-JP"/>
    </w:rPr>
  </w:style>
  <w:style w:type="character" w:styleId="FootnoteReference">
    <w:name w:val="footnote reference"/>
    <w:basedOn w:val="DefaultParagraphFont"/>
    <w:uiPriority w:val="99"/>
    <w:semiHidden/>
    <w:rsid w:val="00B4164B"/>
    <w:rPr>
      <w:vertAlign w:val="superscript"/>
    </w:rPr>
  </w:style>
  <w:style w:type="paragraph" w:styleId="BalloonText">
    <w:name w:val="Balloon Text"/>
    <w:basedOn w:val="Normal"/>
    <w:link w:val="BalloonTextChar"/>
    <w:uiPriority w:val="99"/>
    <w:semiHidden/>
    <w:rsid w:val="00155F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55FCD"/>
    <w:rPr>
      <w:rFonts w:ascii="Tahoma" w:hAnsi="Tahoma" w:cs="Tahoma"/>
      <w:sz w:val="26"/>
      <w:szCs w:val="26"/>
    </w:rPr>
  </w:style>
  <w:style w:type="paragraph" w:styleId="TOC1">
    <w:name w:val="toc 1"/>
    <w:basedOn w:val="Normal"/>
    <w:next w:val="Normal"/>
    <w:autoRedefine/>
    <w:uiPriority w:val="99"/>
    <w:semiHidden/>
    <w:rsid w:val="00310D93"/>
    <w:pPr>
      <w:spacing w:after="100"/>
    </w:pPr>
  </w:style>
  <w:style w:type="paragraph" w:styleId="TOC2">
    <w:name w:val="toc 2"/>
    <w:basedOn w:val="Normal"/>
    <w:next w:val="Normal"/>
    <w:autoRedefine/>
    <w:uiPriority w:val="99"/>
    <w:semiHidden/>
    <w:rsid w:val="00310D93"/>
    <w:pPr>
      <w:spacing w:after="100"/>
      <w:ind w:left="220"/>
    </w:pPr>
  </w:style>
  <w:style w:type="character" w:styleId="Hyperlink">
    <w:name w:val="Hyperlink"/>
    <w:basedOn w:val="DefaultParagraphFont"/>
    <w:uiPriority w:val="99"/>
    <w:rsid w:val="00310D93"/>
    <w:rPr>
      <w:color w:val="0000FF"/>
      <w:u w:val="single"/>
    </w:rPr>
  </w:style>
  <w:style w:type="paragraph" w:styleId="TOCHeading">
    <w:name w:val="TOC Heading"/>
    <w:basedOn w:val="Heading1"/>
    <w:next w:val="Normal"/>
    <w:uiPriority w:val="99"/>
    <w:qFormat/>
    <w:rsid w:val="00310D93"/>
    <w:pPr>
      <w:keepLines/>
      <w:spacing w:before="480" w:after="0"/>
      <w:outlineLvl w:val="9"/>
    </w:pPr>
    <w:rPr>
      <w:color w:val="365F91"/>
      <w:kern w:val="0"/>
      <w:sz w:val="28"/>
      <w:szCs w:val="28"/>
    </w:rPr>
  </w:style>
  <w:style w:type="paragraph" w:styleId="Header">
    <w:name w:val="header"/>
    <w:basedOn w:val="Normal"/>
    <w:link w:val="HeaderChar"/>
    <w:uiPriority w:val="99"/>
    <w:semiHidden/>
    <w:rsid w:val="001E0C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E0CBF"/>
  </w:style>
  <w:style w:type="paragraph" w:styleId="Footer">
    <w:name w:val="footer"/>
    <w:basedOn w:val="Normal"/>
    <w:link w:val="FooterChar"/>
    <w:uiPriority w:val="99"/>
    <w:rsid w:val="001E0CBF"/>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E0CBF"/>
  </w:style>
  <w:style w:type="character" w:styleId="CommentReference">
    <w:name w:val="annotation reference"/>
    <w:basedOn w:val="DefaultParagraphFont"/>
    <w:uiPriority w:val="99"/>
    <w:semiHidden/>
    <w:rsid w:val="008D2ED8"/>
    <w:rPr>
      <w:sz w:val="16"/>
      <w:szCs w:val="16"/>
    </w:rPr>
  </w:style>
  <w:style w:type="paragraph" w:styleId="CommentText">
    <w:name w:val="annotation text"/>
    <w:basedOn w:val="Normal"/>
    <w:link w:val="CommentTextChar"/>
    <w:uiPriority w:val="99"/>
    <w:semiHidden/>
    <w:rsid w:val="008D2ED8"/>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D2ED8"/>
    <w:rPr>
      <w:sz w:val="32"/>
      <w:szCs w:val="32"/>
    </w:rPr>
  </w:style>
  <w:style w:type="paragraph" w:styleId="CommentSubject">
    <w:name w:val="annotation subject"/>
    <w:basedOn w:val="CommentText"/>
    <w:next w:val="CommentText"/>
    <w:link w:val="CommentSubjectChar"/>
    <w:uiPriority w:val="99"/>
    <w:semiHidden/>
    <w:rsid w:val="008D2ED8"/>
    <w:rPr>
      <w:b/>
      <w:bCs/>
    </w:rPr>
  </w:style>
  <w:style w:type="character" w:customStyle="1" w:styleId="CommentSubjectChar">
    <w:name w:val="Comment Subject Char"/>
    <w:basedOn w:val="CommentTextChar"/>
    <w:link w:val="CommentSubject"/>
    <w:uiPriority w:val="99"/>
    <w:semiHidden/>
    <w:locked/>
    <w:rsid w:val="008D2ED8"/>
    <w:rPr>
      <w:b/>
      <w:bCs/>
      <w:sz w:val="32"/>
      <w:szCs w:val="32"/>
    </w:rPr>
  </w:style>
  <w:style w:type="table" w:styleId="LightList-Accent5">
    <w:name w:val="Light List Accent 5"/>
    <w:basedOn w:val="TableNormal"/>
    <w:uiPriority w:val="99"/>
    <w:rsid w:val="001A7845"/>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Revision">
    <w:name w:val="Revision"/>
    <w:hidden/>
    <w:uiPriority w:val="99"/>
    <w:semiHidden/>
    <w:rsid w:val="00165676"/>
    <w:rPr>
      <w:rFonts w:cs="Calibri"/>
      <w:sz w:val="22"/>
      <w:szCs w:val="22"/>
      <w:lang w:bidi="ar-SA"/>
    </w:rPr>
  </w:style>
  <w:style w:type="table" w:styleId="MediumShading1-Accent5">
    <w:name w:val="Medium Shading 1 Accent 5"/>
    <w:basedOn w:val="TableNormal"/>
    <w:uiPriority w:val="99"/>
    <w:rsid w:val="00811540"/>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List-Accent11">
    <w:name w:val="Light List - Accent 11"/>
    <w:uiPriority w:val="99"/>
    <w:rsid w:val="00816247"/>
    <w:rPr>
      <w:rFonts w:cs="Calibri"/>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ColorfulList-Accent6">
    <w:name w:val="Colorful List Accent 6"/>
    <w:basedOn w:val="TableNormal"/>
    <w:uiPriority w:val="99"/>
    <w:rsid w:val="00640600"/>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618957">
      <w:marLeft w:val="0"/>
      <w:marRight w:val="0"/>
      <w:marTop w:val="0"/>
      <w:marBottom w:val="0"/>
      <w:divBdr>
        <w:top w:val="none" w:sz="0" w:space="0" w:color="auto"/>
        <w:left w:val="none" w:sz="0" w:space="0" w:color="auto"/>
        <w:bottom w:val="none" w:sz="0" w:space="0" w:color="auto"/>
        <w:right w:val="none" w:sz="0" w:space="0" w:color="auto"/>
      </w:divBdr>
    </w:div>
    <w:div w:id="676618958">
      <w:marLeft w:val="0"/>
      <w:marRight w:val="0"/>
      <w:marTop w:val="0"/>
      <w:marBottom w:val="0"/>
      <w:divBdr>
        <w:top w:val="none" w:sz="0" w:space="0" w:color="auto"/>
        <w:left w:val="none" w:sz="0" w:space="0" w:color="auto"/>
        <w:bottom w:val="none" w:sz="0" w:space="0" w:color="auto"/>
        <w:right w:val="none" w:sz="0" w:space="0" w:color="auto"/>
      </w:divBdr>
    </w:div>
    <w:div w:id="676618959">
      <w:marLeft w:val="0"/>
      <w:marRight w:val="0"/>
      <w:marTop w:val="0"/>
      <w:marBottom w:val="0"/>
      <w:divBdr>
        <w:top w:val="none" w:sz="0" w:space="0" w:color="auto"/>
        <w:left w:val="none" w:sz="0" w:space="0" w:color="auto"/>
        <w:bottom w:val="none" w:sz="0" w:space="0" w:color="auto"/>
        <w:right w:val="none" w:sz="0" w:space="0" w:color="auto"/>
      </w:divBdr>
    </w:div>
    <w:div w:id="676618960">
      <w:marLeft w:val="0"/>
      <w:marRight w:val="0"/>
      <w:marTop w:val="0"/>
      <w:marBottom w:val="0"/>
      <w:divBdr>
        <w:top w:val="none" w:sz="0" w:space="0" w:color="auto"/>
        <w:left w:val="none" w:sz="0" w:space="0" w:color="auto"/>
        <w:bottom w:val="none" w:sz="0" w:space="0" w:color="auto"/>
        <w:right w:val="none" w:sz="0" w:space="0" w:color="auto"/>
      </w:divBdr>
    </w:div>
    <w:div w:id="676618961">
      <w:marLeft w:val="0"/>
      <w:marRight w:val="0"/>
      <w:marTop w:val="0"/>
      <w:marBottom w:val="0"/>
      <w:divBdr>
        <w:top w:val="none" w:sz="0" w:space="0" w:color="auto"/>
        <w:left w:val="none" w:sz="0" w:space="0" w:color="auto"/>
        <w:bottom w:val="none" w:sz="0" w:space="0" w:color="auto"/>
        <w:right w:val="none" w:sz="0" w:space="0" w:color="auto"/>
      </w:divBdr>
    </w:div>
    <w:div w:id="676618962">
      <w:marLeft w:val="0"/>
      <w:marRight w:val="0"/>
      <w:marTop w:val="0"/>
      <w:marBottom w:val="0"/>
      <w:divBdr>
        <w:top w:val="none" w:sz="0" w:space="0" w:color="auto"/>
        <w:left w:val="none" w:sz="0" w:space="0" w:color="auto"/>
        <w:bottom w:val="none" w:sz="0" w:space="0" w:color="auto"/>
        <w:right w:val="none" w:sz="0" w:space="0" w:color="auto"/>
      </w:divBdr>
    </w:div>
    <w:div w:id="676618963">
      <w:marLeft w:val="0"/>
      <w:marRight w:val="0"/>
      <w:marTop w:val="0"/>
      <w:marBottom w:val="0"/>
      <w:divBdr>
        <w:top w:val="none" w:sz="0" w:space="0" w:color="auto"/>
        <w:left w:val="none" w:sz="0" w:space="0" w:color="auto"/>
        <w:bottom w:val="none" w:sz="0" w:space="0" w:color="auto"/>
        <w:right w:val="none" w:sz="0" w:space="0" w:color="auto"/>
      </w:divBdr>
    </w:div>
    <w:div w:id="676618964">
      <w:marLeft w:val="0"/>
      <w:marRight w:val="0"/>
      <w:marTop w:val="0"/>
      <w:marBottom w:val="0"/>
      <w:divBdr>
        <w:top w:val="none" w:sz="0" w:space="0" w:color="auto"/>
        <w:left w:val="none" w:sz="0" w:space="0" w:color="auto"/>
        <w:bottom w:val="none" w:sz="0" w:space="0" w:color="auto"/>
        <w:right w:val="none" w:sz="0" w:space="0" w:color="auto"/>
      </w:divBdr>
    </w:div>
    <w:div w:id="676618965">
      <w:marLeft w:val="0"/>
      <w:marRight w:val="0"/>
      <w:marTop w:val="0"/>
      <w:marBottom w:val="0"/>
      <w:divBdr>
        <w:top w:val="none" w:sz="0" w:space="0" w:color="auto"/>
        <w:left w:val="none" w:sz="0" w:space="0" w:color="auto"/>
        <w:bottom w:val="none" w:sz="0" w:space="0" w:color="auto"/>
        <w:right w:val="none" w:sz="0" w:space="0" w:color="auto"/>
      </w:divBdr>
    </w:div>
    <w:div w:id="676618966">
      <w:marLeft w:val="0"/>
      <w:marRight w:val="0"/>
      <w:marTop w:val="0"/>
      <w:marBottom w:val="0"/>
      <w:divBdr>
        <w:top w:val="none" w:sz="0" w:space="0" w:color="auto"/>
        <w:left w:val="none" w:sz="0" w:space="0" w:color="auto"/>
        <w:bottom w:val="none" w:sz="0" w:space="0" w:color="auto"/>
        <w:right w:val="none" w:sz="0" w:space="0" w:color="auto"/>
      </w:divBdr>
    </w:div>
    <w:div w:id="676618967">
      <w:marLeft w:val="0"/>
      <w:marRight w:val="0"/>
      <w:marTop w:val="0"/>
      <w:marBottom w:val="0"/>
      <w:divBdr>
        <w:top w:val="none" w:sz="0" w:space="0" w:color="auto"/>
        <w:left w:val="none" w:sz="0" w:space="0" w:color="auto"/>
        <w:bottom w:val="none" w:sz="0" w:space="0" w:color="auto"/>
        <w:right w:val="none" w:sz="0" w:space="0" w:color="auto"/>
      </w:divBdr>
    </w:div>
    <w:div w:id="676618968">
      <w:marLeft w:val="0"/>
      <w:marRight w:val="0"/>
      <w:marTop w:val="0"/>
      <w:marBottom w:val="0"/>
      <w:divBdr>
        <w:top w:val="none" w:sz="0" w:space="0" w:color="auto"/>
        <w:left w:val="none" w:sz="0" w:space="0" w:color="auto"/>
        <w:bottom w:val="none" w:sz="0" w:space="0" w:color="auto"/>
        <w:right w:val="none" w:sz="0" w:space="0" w:color="auto"/>
      </w:divBdr>
    </w:div>
    <w:div w:id="676618969">
      <w:marLeft w:val="0"/>
      <w:marRight w:val="0"/>
      <w:marTop w:val="0"/>
      <w:marBottom w:val="0"/>
      <w:divBdr>
        <w:top w:val="none" w:sz="0" w:space="0" w:color="auto"/>
        <w:left w:val="none" w:sz="0" w:space="0" w:color="auto"/>
        <w:bottom w:val="none" w:sz="0" w:space="0" w:color="auto"/>
        <w:right w:val="none" w:sz="0" w:space="0" w:color="auto"/>
      </w:divBdr>
    </w:div>
    <w:div w:id="676618970">
      <w:marLeft w:val="0"/>
      <w:marRight w:val="0"/>
      <w:marTop w:val="0"/>
      <w:marBottom w:val="0"/>
      <w:divBdr>
        <w:top w:val="none" w:sz="0" w:space="0" w:color="auto"/>
        <w:left w:val="none" w:sz="0" w:space="0" w:color="auto"/>
        <w:bottom w:val="none" w:sz="0" w:space="0" w:color="auto"/>
        <w:right w:val="none" w:sz="0" w:space="0" w:color="auto"/>
      </w:divBdr>
    </w:div>
    <w:div w:id="676618971">
      <w:marLeft w:val="0"/>
      <w:marRight w:val="0"/>
      <w:marTop w:val="0"/>
      <w:marBottom w:val="0"/>
      <w:divBdr>
        <w:top w:val="none" w:sz="0" w:space="0" w:color="auto"/>
        <w:left w:val="none" w:sz="0" w:space="0" w:color="auto"/>
        <w:bottom w:val="none" w:sz="0" w:space="0" w:color="auto"/>
        <w:right w:val="none" w:sz="0" w:space="0" w:color="auto"/>
      </w:divBdr>
    </w:div>
    <w:div w:id="676618972">
      <w:marLeft w:val="0"/>
      <w:marRight w:val="0"/>
      <w:marTop w:val="0"/>
      <w:marBottom w:val="0"/>
      <w:divBdr>
        <w:top w:val="none" w:sz="0" w:space="0" w:color="auto"/>
        <w:left w:val="none" w:sz="0" w:space="0" w:color="auto"/>
        <w:bottom w:val="none" w:sz="0" w:space="0" w:color="auto"/>
        <w:right w:val="none" w:sz="0" w:space="0" w:color="auto"/>
      </w:divBdr>
    </w:div>
    <w:div w:id="676618973">
      <w:marLeft w:val="0"/>
      <w:marRight w:val="0"/>
      <w:marTop w:val="0"/>
      <w:marBottom w:val="0"/>
      <w:divBdr>
        <w:top w:val="none" w:sz="0" w:space="0" w:color="auto"/>
        <w:left w:val="none" w:sz="0" w:space="0" w:color="auto"/>
        <w:bottom w:val="none" w:sz="0" w:space="0" w:color="auto"/>
        <w:right w:val="none" w:sz="0" w:space="0" w:color="auto"/>
      </w:divBdr>
    </w:div>
    <w:div w:id="676618974">
      <w:marLeft w:val="0"/>
      <w:marRight w:val="0"/>
      <w:marTop w:val="0"/>
      <w:marBottom w:val="0"/>
      <w:divBdr>
        <w:top w:val="none" w:sz="0" w:space="0" w:color="auto"/>
        <w:left w:val="none" w:sz="0" w:space="0" w:color="auto"/>
        <w:bottom w:val="none" w:sz="0" w:space="0" w:color="auto"/>
        <w:right w:val="none" w:sz="0" w:space="0" w:color="auto"/>
      </w:divBdr>
    </w:div>
    <w:div w:id="676618975">
      <w:marLeft w:val="0"/>
      <w:marRight w:val="0"/>
      <w:marTop w:val="0"/>
      <w:marBottom w:val="0"/>
      <w:divBdr>
        <w:top w:val="none" w:sz="0" w:space="0" w:color="auto"/>
        <w:left w:val="none" w:sz="0" w:space="0" w:color="auto"/>
        <w:bottom w:val="none" w:sz="0" w:space="0" w:color="auto"/>
        <w:right w:val="none" w:sz="0" w:space="0" w:color="auto"/>
      </w:divBdr>
    </w:div>
    <w:div w:id="676618976">
      <w:marLeft w:val="0"/>
      <w:marRight w:val="0"/>
      <w:marTop w:val="0"/>
      <w:marBottom w:val="0"/>
      <w:divBdr>
        <w:top w:val="none" w:sz="0" w:space="0" w:color="auto"/>
        <w:left w:val="none" w:sz="0" w:space="0" w:color="auto"/>
        <w:bottom w:val="none" w:sz="0" w:space="0" w:color="auto"/>
        <w:right w:val="none" w:sz="0" w:space="0" w:color="auto"/>
      </w:divBdr>
    </w:div>
    <w:div w:id="676618977">
      <w:marLeft w:val="0"/>
      <w:marRight w:val="0"/>
      <w:marTop w:val="0"/>
      <w:marBottom w:val="0"/>
      <w:divBdr>
        <w:top w:val="none" w:sz="0" w:space="0" w:color="auto"/>
        <w:left w:val="none" w:sz="0" w:space="0" w:color="auto"/>
        <w:bottom w:val="none" w:sz="0" w:space="0" w:color="auto"/>
        <w:right w:val="none" w:sz="0" w:space="0" w:color="auto"/>
      </w:divBdr>
    </w:div>
    <w:div w:id="676618978">
      <w:marLeft w:val="0"/>
      <w:marRight w:val="0"/>
      <w:marTop w:val="0"/>
      <w:marBottom w:val="0"/>
      <w:divBdr>
        <w:top w:val="none" w:sz="0" w:space="0" w:color="auto"/>
        <w:left w:val="none" w:sz="0" w:space="0" w:color="auto"/>
        <w:bottom w:val="none" w:sz="0" w:space="0" w:color="auto"/>
        <w:right w:val="none" w:sz="0" w:space="0" w:color="auto"/>
      </w:divBdr>
    </w:div>
    <w:div w:id="727873480">
      <w:bodyDiv w:val="1"/>
      <w:marLeft w:val="0"/>
      <w:marRight w:val="0"/>
      <w:marTop w:val="0"/>
      <w:marBottom w:val="0"/>
      <w:divBdr>
        <w:top w:val="none" w:sz="0" w:space="0" w:color="auto"/>
        <w:left w:val="none" w:sz="0" w:space="0" w:color="auto"/>
        <w:bottom w:val="none" w:sz="0" w:space="0" w:color="auto"/>
        <w:right w:val="none" w:sz="0" w:space="0" w:color="auto"/>
      </w:divBdr>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137527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675541E-98D4-48D2-985A-5355CD95C4BF}"/>
</file>

<file path=customXml/itemProps2.xml><?xml version="1.0" encoding="utf-8"?>
<ds:datastoreItem xmlns:ds="http://schemas.openxmlformats.org/officeDocument/2006/customXml" ds:itemID="{953C8F71-6E17-464F-89FD-68FDDB20E8D5}"/>
</file>

<file path=customXml/itemProps3.xml><?xml version="1.0" encoding="utf-8"?>
<ds:datastoreItem xmlns:ds="http://schemas.openxmlformats.org/officeDocument/2006/customXml" ds:itemID="{8509101F-6836-4EB2-B5C9-9D565AE02E9C}"/>
</file>

<file path=customXml/itemProps4.xml><?xml version="1.0" encoding="utf-8"?>
<ds:datastoreItem xmlns:ds="http://schemas.openxmlformats.org/officeDocument/2006/customXml" ds:itemID="{2DBB1BE1-8105-4A73-8C7F-48DB38315F57}"/>
</file>

<file path=docProps/app.xml><?xml version="1.0" encoding="utf-8"?>
<Properties xmlns="http://schemas.openxmlformats.org/officeDocument/2006/extended-properties" xmlns:vt="http://schemas.openxmlformats.org/officeDocument/2006/docPropsVTypes">
  <Template>Normal.dotm</Template>
  <TotalTime>0</TotalTime>
  <Pages>25</Pages>
  <Words>7298</Words>
  <Characters>41429</Characters>
  <Application>Microsoft Office Word</Application>
  <DocSecurity>0</DocSecurity>
  <Lines>781</Lines>
  <Paragraphs>286</Paragraphs>
  <ScaleCrop>false</ScaleCrop>
  <Company/>
  <LinksUpToDate>false</LinksUpToDate>
  <CharactersWithSpaces>48441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2012-10-04T23:11:00Z</dcterms:created>
  <dcterms:modified xsi:type="dcterms:W3CDTF">2012-10-04T23:11:00Z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