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E9EB2" w14:textId="77777777" w:rsidR="00F078D4" w:rsidRPr="00B36506" w:rsidRDefault="004246E9" w:rsidP="00B36506">
      <w:pPr>
        <w:spacing w:before="100" w:beforeAutospacing="1" w:after="100" w:afterAutospacing="1" w:line="240" w:lineRule="auto"/>
        <w:rPr>
          <w:rFonts w:ascii="Myriad Roman" w:hAnsi="Myriad Roman"/>
          <w:sz w:val="36"/>
          <w:szCs w:val="36"/>
        </w:rPr>
      </w:pPr>
      <w:bookmarkStart w:id="0" w:name="_GoBack"/>
      <w:bookmarkEnd w:id="0"/>
      <w:r w:rsidRPr="00B36506">
        <w:rPr>
          <w:rFonts w:ascii="Myriad Roman" w:hAnsi="Myriad Roman"/>
          <w:b/>
          <w:sz w:val="36"/>
          <w:szCs w:val="36"/>
        </w:rPr>
        <w:t xml:space="preserve">Micah Challenge </w:t>
      </w:r>
      <w:r w:rsidR="00647446" w:rsidRPr="00B36506">
        <w:rPr>
          <w:rFonts w:ascii="Myriad Roman" w:hAnsi="Myriad Roman"/>
          <w:b/>
          <w:sz w:val="36"/>
          <w:szCs w:val="36"/>
        </w:rPr>
        <w:t xml:space="preserve">Australia </w:t>
      </w:r>
      <w:r w:rsidR="008031AF" w:rsidRPr="00B36506">
        <w:rPr>
          <w:rFonts w:ascii="Myriad Roman" w:hAnsi="Myriad Roman"/>
          <w:b/>
          <w:sz w:val="36"/>
          <w:szCs w:val="36"/>
        </w:rPr>
        <w:t xml:space="preserve">Submission </w:t>
      </w:r>
      <w:r w:rsidR="00773A21" w:rsidRPr="00B36506">
        <w:rPr>
          <w:rFonts w:ascii="Myriad Roman" w:hAnsi="Myriad Roman"/>
          <w:b/>
          <w:sz w:val="36"/>
          <w:szCs w:val="36"/>
        </w:rPr>
        <w:t>to Consultation on Performance Benchmarks for the Australian Aid Program</w:t>
      </w:r>
    </w:p>
    <w:p w14:paraId="128C3DA4" w14:textId="58942E5F" w:rsidR="00007DA9" w:rsidRPr="00B36506" w:rsidRDefault="00C36C5F" w:rsidP="00CE04FE">
      <w:pPr>
        <w:spacing w:before="100" w:beforeAutospacing="1" w:after="100" w:afterAutospacing="1" w:line="240" w:lineRule="auto"/>
        <w:rPr>
          <w:rFonts w:ascii="Myriad Roman" w:hAnsi="Myriad Roman"/>
          <w:b/>
          <w:sz w:val="28"/>
          <w:szCs w:val="28"/>
        </w:rPr>
      </w:pPr>
      <w:r w:rsidRPr="00B36506">
        <w:rPr>
          <w:rFonts w:ascii="Myriad Roman" w:hAnsi="Myriad Roman"/>
          <w:b/>
          <w:sz w:val="28"/>
          <w:szCs w:val="28"/>
        </w:rPr>
        <w:t xml:space="preserve">1. </w:t>
      </w:r>
      <w:proofErr w:type="gramStart"/>
      <w:r w:rsidR="00056F15" w:rsidRPr="00B36506">
        <w:rPr>
          <w:rFonts w:ascii="Myriad Roman" w:hAnsi="Myriad Roman"/>
          <w:b/>
          <w:sz w:val="28"/>
          <w:szCs w:val="28"/>
        </w:rPr>
        <w:t>About</w:t>
      </w:r>
      <w:proofErr w:type="gramEnd"/>
      <w:r w:rsidR="00056F15" w:rsidRPr="00B36506">
        <w:rPr>
          <w:rFonts w:ascii="Myriad Roman" w:hAnsi="Myriad Roman"/>
          <w:b/>
          <w:sz w:val="28"/>
          <w:szCs w:val="28"/>
        </w:rPr>
        <w:t xml:space="preserve"> Micah Challenge</w:t>
      </w:r>
    </w:p>
    <w:p w14:paraId="292576F3" w14:textId="28784A10" w:rsidR="00CA0569" w:rsidRPr="00056F15" w:rsidRDefault="001C087E" w:rsidP="00CE04FE">
      <w:pPr>
        <w:spacing w:before="100" w:beforeAutospacing="1" w:after="100" w:afterAutospacing="1" w:line="240" w:lineRule="auto"/>
        <w:rPr>
          <w:rFonts w:ascii="Minion Pro" w:hAnsi="Minion Pro"/>
          <w:sz w:val="24"/>
          <w:szCs w:val="24"/>
        </w:rPr>
      </w:pPr>
      <w:r w:rsidRPr="00056F15">
        <w:rPr>
          <w:rFonts w:ascii="Minion Pro" w:hAnsi="Minion Pro"/>
          <w:sz w:val="24"/>
          <w:szCs w:val="24"/>
        </w:rPr>
        <w:t xml:space="preserve">Micah Challenge is a global movement of Christian agencies, churches, groups and individuals </w:t>
      </w:r>
      <w:r w:rsidR="00AC64E0" w:rsidRPr="00056F15">
        <w:rPr>
          <w:rFonts w:ascii="Minion Pro" w:hAnsi="Minion Pro"/>
          <w:sz w:val="24"/>
          <w:szCs w:val="24"/>
        </w:rPr>
        <w:t>speaking out against poverty and injustice</w:t>
      </w:r>
      <w:r w:rsidR="009E2B4B" w:rsidRPr="00056F15">
        <w:rPr>
          <w:rFonts w:ascii="Minion Pro" w:hAnsi="Minion Pro"/>
          <w:sz w:val="24"/>
          <w:szCs w:val="24"/>
        </w:rPr>
        <w:t>, and advocating to governments for strong action to achieve the global anti-poverty Millennium Development Goals (MDGs)</w:t>
      </w:r>
      <w:r w:rsidRPr="00056F15">
        <w:rPr>
          <w:rFonts w:ascii="Minion Pro" w:hAnsi="Minion Pro"/>
          <w:sz w:val="24"/>
          <w:szCs w:val="24"/>
        </w:rPr>
        <w:t xml:space="preserve">. Micah Challenge </w:t>
      </w:r>
      <w:r w:rsidR="009E2B4B" w:rsidRPr="00056F15">
        <w:rPr>
          <w:rFonts w:ascii="Minion Pro" w:hAnsi="Minion Pro"/>
          <w:sz w:val="24"/>
          <w:szCs w:val="24"/>
        </w:rPr>
        <w:t>is</w:t>
      </w:r>
      <w:r w:rsidRPr="00056F15">
        <w:rPr>
          <w:rFonts w:ascii="Minion Pro" w:hAnsi="Minion Pro"/>
          <w:sz w:val="24"/>
          <w:szCs w:val="24"/>
        </w:rPr>
        <w:t xml:space="preserve"> a coalition of Christian development NGOs as well as mission agencies, churches</w:t>
      </w:r>
      <w:r w:rsidR="009E2B4B" w:rsidRPr="00056F15">
        <w:rPr>
          <w:rFonts w:ascii="Minion Pro" w:hAnsi="Minion Pro"/>
          <w:sz w:val="24"/>
          <w:szCs w:val="24"/>
        </w:rPr>
        <w:t xml:space="preserve"> and church bodies</w:t>
      </w:r>
      <w:r w:rsidRPr="00056F15">
        <w:rPr>
          <w:rFonts w:ascii="Minion Pro" w:hAnsi="Minion Pro"/>
          <w:sz w:val="24"/>
          <w:szCs w:val="24"/>
        </w:rPr>
        <w:t xml:space="preserve"> and individuals. </w:t>
      </w:r>
      <w:r w:rsidR="00056F15">
        <w:rPr>
          <w:rFonts w:ascii="Minion Pro" w:hAnsi="Minion Pro"/>
          <w:sz w:val="24"/>
          <w:szCs w:val="24"/>
        </w:rPr>
        <w:t>Details of coalition partners are listed in Appendix 1.</w:t>
      </w:r>
    </w:p>
    <w:p w14:paraId="1D510EDD" w14:textId="77777777" w:rsidR="002A078D" w:rsidRPr="00056F15" w:rsidRDefault="009E2B4B" w:rsidP="00CE04FE">
      <w:pPr>
        <w:spacing w:before="100" w:beforeAutospacing="1" w:after="100" w:afterAutospacing="1" w:line="240" w:lineRule="auto"/>
        <w:rPr>
          <w:rFonts w:ascii="Minion Pro" w:hAnsi="Minion Pro"/>
          <w:sz w:val="24"/>
          <w:szCs w:val="24"/>
        </w:rPr>
      </w:pPr>
      <w:r w:rsidRPr="00056F15">
        <w:rPr>
          <w:rFonts w:ascii="Minion Pro" w:hAnsi="Minion Pro"/>
          <w:sz w:val="24"/>
          <w:szCs w:val="24"/>
        </w:rPr>
        <w:t>Together with</w:t>
      </w:r>
      <w:r w:rsidR="00AC7FF8" w:rsidRPr="00056F15">
        <w:rPr>
          <w:rFonts w:ascii="Minion Pro" w:hAnsi="Minion Pro"/>
          <w:sz w:val="24"/>
          <w:szCs w:val="24"/>
        </w:rPr>
        <w:t xml:space="preserve"> Make Poverty History,</w:t>
      </w:r>
      <w:r w:rsidR="00CA0569" w:rsidRPr="00056F15">
        <w:rPr>
          <w:rFonts w:ascii="Minion Pro" w:hAnsi="Minion Pro"/>
          <w:sz w:val="24"/>
          <w:szCs w:val="24"/>
        </w:rPr>
        <w:t xml:space="preserve"> we </w:t>
      </w:r>
      <w:r w:rsidR="008031AF" w:rsidRPr="00056F15">
        <w:rPr>
          <w:rFonts w:ascii="Minion Pro" w:hAnsi="Minion Pro"/>
          <w:sz w:val="24"/>
          <w:szCs w:val="24"/>
        </w:rPr>
        <w:t xml:space="preserve">raise awareness in the Australian community and </w:t>
      </w:r>
      <w:r w:rsidRPr="00056F15">
        <w:rPr>
          <w:rFonts w:ascii="Minion Pro" w:hAnsi="Minion Pro"/>
          <w:sz w:val="24"/>
          <w:szCs w:val="24"/>
        </w:rPr>
        <w:t xml:space="preserve">advocate to the </w:t>
      </w:r>
      <w:r w:rsidR="008031AF" w:rsidRPr="00056F15">
        <w:rPr>
          <w:rFonts w:ascii="Minion Pro" w:hAnsi="Minion Pro"/>
          <w:sz w:val="24"/>
          <w:szCs w:val="24"/>
        </w:rPr>
        <w:t>Australian</w:t>
      </w:r>
      <w:r w:rsidRPr="00056F15">
        <w:rPr>
          <w:rFonts w:ascii="Minion Pro" w:hAnsi="Minion Pro"/>
          <w:sz w:val="24"/>
          <w:szCs w:val="24"/>
        </w:rPr>
        <w:t xml:space="preserve"> Government in support of </w:t>
      </w:r>
      <w:r w:rsidR="008031AF" w:rsidRPr="00056F15">
        <w:rPr>
          <w:rFonts w:ascii="Minion Pro" w:hAnsi="Minion Pro"/>
          <w:sz w:val="24"/>
          <w:szCs w:val="24"/>
        </w:rPr>
        <w:t>stronger</w:t>
      </w:r>
      <w:r w:rsidRPr="00056F15">
        <w:rPr>
          <w:rFonts w:ascii="Minion Pro" w:hAnsi="Minion Pro"/>
          <w:sz w:val="24"/>
          <w:szCs w:val="24"/>
        </w:rPr>
        <w:t xml:space="preserve"> </w:t>
      </w:r>
      <w:r w:rsidR="008031AF" w:rsidRPr="00056F15">
        <w:rPr>
          <w:rFonts w:ascii="Minion Pro" w:hAnsi="Minion Pro"/>
          <w:sz w:val="24"/>
          <w:szCs w:val="24"/>
        </w:rPr>
        <w:t>contributions</w:t>
      </w:r>
      <w:r w:rsidRPr="00056F15">
        <w:rPr>
          <w:rFonts w:ascii="Minion Pro" w:hAnsi="Minion Pro"/>
          <w:sz w:val="24"/>
          <w:szCs w:val="24"/>
        </w:rPr>
        <w:t xml:space="preserve"> to the achievement of </w:t>
      </w:r>
      <w:r w:rsidR="00CA0569" w:rsidRPr="00056F15">
        <w:rPr>
          <w:rFonts w:ascii="Minion Pro" w:hAnsi="Minion Pro"/>
          <w:sz w:val="24"/>
          <w:szCs w:val="24"/>
        </w:rPr>
        <w:t xml:space="preserve">the </w:t>
      </w:r>
      <w:r w:rsidRPr="00056F15">
        <w:rPr>
          <w:rFonts w:ascii="Minion Pro" w:hAnsi="Minion Pro"/>
          <w:sz w:val="24"/>
          <w:szCs w:val="24"/>
        </w:rPr>
        <w:t xml:space="preserve">MDGs, the sustainable reduction of </w:t>
      </w:r>
      <w:r w:rsidR="00CA0569" w:rsidRPr="00056F15">
        <w:rPr>
          <w:rFonts w:ascii="Minion Pro" w:hAnsi="Minion Pro"/>
          <w:sz w:val="24"/>
          <w:szCs w:val="24"/>
        </w:rPr>
        <w:t>poverty</w:t>
      </w:r>
      <w:r w:rsidRPr="00056F15">
        <w:rPr>
          <w:rFonts w:ascii="Minion Pro" w:hAnsi="Minion Pro"/>
          <w:sz w:val="24"/>
          <w:szCs w:val="24"/>
        </w:rPr>
        <w:t xml:space="preserve"> and a more just world</w:t>
      </w:r>
      <w:r w:rsidR="00AB323C" w:rsidRPr="00056F15">
        <w:rPr>
          <w:rFonts w:ascii="Minion Pro" w:hAnsi="Minion Pro"/>
          <w:sz w:val="24"/>
          <w:szCs w:val="24"/>
        </w:rPr>
        <w:t>.</w:t>
      </w:r>
    </w:p>
    <w:p w14:paraId="166A2E88" w14:textId="470CED3C" w:rsidR="003C1C79" w:rsidRPr="00056F15" w:rsidRDefault="003C1C79" w:rsidP="00CE04FE">
      <w:pPr>
        <w:spacing w:before="100" w:beforeAutospacing="1" w:after="100" w:afterAutospacing="1" w:line="240" w:lineRule="auto"/>
        <w:rPr>
          <w:rFonts w:ascii="Minion Pro" w:hAnsi="Minion Pro"/>
          <w:sz w:val="24"/>
          <w:szCs w:val="24"/>
        </w:rPr>
      </w:pPr>
      <w:r w:rsidRPr="00056F15">
        <w:rPr>
          <w:rFonts w:ascii="Minion Pro" w:hAnsi="Minion Pro"/>
          <w:sz w:val="24"/>
          <w:szCs w:val="24"/>
        </w:rPr>
        <w:t xml:space="preserve">We welcome the opportunity to make this submission to the </w:t>
      </w:r>
      <w:r w:rsidR="00056F15">
        <w:rPr>
          <w:rFonts w:ascii="Minion Pro" w:hAnsi="Minion Pro"/>
          <w:sz w:val="24"/>
          <w:szCs w:val="24"/>
        </w:rPr>
        <w:t>consultation on Performance Benchmarks for Australia’s Aid Program.</w:t>
      </w:r>
    </w:p>
    <w:p w14:paraId="0287D214" w14:textId="68FEDD51" w:rsidR="00CF27A9" w:rsidRPr="00412353" w:rsidRDefault="00767274" w:rsidP="00056F15">
      <w:pPr>
        <w:rPr>
          <w:rFonts w:ascii="Myriad Roman" w:hAnsi="Myriad Roman"/>
          <w:b/>
          <w:sz w:val="28"/>
          <w:szCs w:val="28"/>
        </w:rPr>
      </w:pPr>
      <w:r w:rsidRPr="00412353">
        <w:rPr>
          <w:rFonts w:ascii="Myriad Roman" w:hAnsi="Myriad Roman"/>
          <w:b/>
          <w:sz w:val="28"/>
          <w:szCs w:val="28"/>
        </w:rPr>
        <w:t xml:space="preserve">2. </w:t>
      </w:r>
      <w:r w:rsidR="006C2412" w:rsidRPr="00412353">
        <w:rPr>
          <w:rFonts w:ascii="Myriad Roman" w:hAnsi="Myriad Roman"/>
          <w:b/>
          <w:sz w:val="28"/>
          <w:szCs w:val="28"/>
        </w:rPr>
        <w:t>Reasons for giving aid</w:t>
      </w:r>
    </w:p>
    <w:p w14:paraId="2BF6F5B3" w14:textId="035945A2" w:rsidR="006C2412" w:rsidRDefault="006C2412" w:rsidP="006C2412">
      <w:pPr>
        <w:pStyle w:val="NormalWeb"/>
      </w:pPr>
      <w:r>
        <w:t xml:space="preserve">Micah Challenge as an organisation and our supporters are strongly motivated by Australia’s moral imperative to support people and communities who experience poverty find lasting ways to overcome extreme and dehumanising conditions of poverty. Nor is this only a conviction stemming from our Christian beliefs. All available evidence suggests that the most significant reason given by members of the public for supporting overseas aid is, largely, because the aid-supporting public in developed countries perceive that we have a moral obligation to do so. </w:t>
      </w:r>
    </w:p>
    <w:p w14:paraId="20DD4827" w14:textId="21603D27" w:rsidR="006C2412" w:rsidRDefault="006C2412" w:rsidP="006C2412">
      <w:pPr>
        <w:pStyle w:val="NormalWeb"/>
      </w:pPr>
      <w:r>
        <w:t xml:space="preserve">Survey work conducted by </w:t>
      </w:r>
      <w:proofErr w:type="spellStart"/>
      <w:r>
        <w:t>Newspoll</w:t>
      </w:r>
      <w:proofErr w:type="spellEnd"/>
      <w:r>
        <w:t xml:space="preserve"> on behalf of </w:t>
      </w:r>
      <w:proofErr w:type="spellStart"/>
      <w:r>
        <w:t>AusAID</w:t>
      </w:r>
      <w:proofErr w:type="spellEnd"/>
      <w:r>
        <w:t xml:space="preserve"> in 2001 found that, "Our moral responsibility remains the main motive behind aid."</w:t>
      </w:r>
      <w:r>
        <w:rPr>
          <w:rStyle w:val="FootnoteReference"/>
        </w:rPr>
        <w:footnoteReference w:id="1"/>
      </w:r>
      <w:r>
        <w:t xml:space="preserve"> This is also a consistent finding across all aid donor countries. OECD </w:t>
      </w:r>
      <w:r w:rsidRPr="006C2412">
        <w:t>survey research</w:t>
      </w:r>
      <w:r>
        <w:rPr>
          <w:rStyle w:val="FootnoteReference"/>
        </w:rPr>
        <w:footnoteReference w:id="2"/>
      </w:r>
      <w:r>
        <w:t xml:space="preserve"> found</w:t>
      </w:r>
      <w:r w:rsidR="00D11DDA">
        <w:t xml:space="preserve"> </w:t>
      </w:r>
      <w:r>
        <w:t>that:</w:t>
      </w:r>
    </w:p>
    <w:p w14:paraId="6425C540" w14:textId="77777777" w:rsidR="006C2412" w:rsidRDefault="006C2412" w:rsidP="006C2412">
      <w:pPr>
        <w:numPr>
          <w:ilvl w:val="0"/>
          <w:numId w:val="15"/>
        </w:numPr>
        <w:spacing w:before="100" w:beforeAutospacing="1" w:after="100" w:afterAutospacing="1" w:line="240" w:lineRule="auto"/>
        <w:rPr>
          <w:rFonts w:eastAsia="Times New Roman" w:cs="Times New Roman"/>
        </w:rPr>
      </w:pPr>
      <w:r>
        <w:rPr>
          <w:rFonts w:eastAsia="Times New Roman" w:cs="Times New Roman"/>
        </w:rPr>
        <w:t>In the United Kingdom, poverty eradication in developing countries is a moral issue for 68 per cent of respondents.</w:t>
      </w:r>
    </w:p>
    <w:p w14:paraId="180D1439" w14:textId="77777777" w:rsidR="006C2412" w:rsidRDefault="006C2412" w:rsidP="006C2412">
      <w:pPr>
        <w:numPr>
          <w:ilvl w:val="0"/>
          <w:numId w:val="15"/>
        </w:numPr>
        <w:spacing w:before="100" w:beforeAutospacing="1" w:after="100" w:afterAutospacing="1" w:line="240" w:lineRule="auto"/>
        <w:rPr>
          <w:rFonts w:eastAsia="Times New Roman" w:cs="Times New Roman"/>
        </w:rPr>
      </w:pPr>
      <w:r>
        <w:rPr>
          <w:rFonts w:eastAsia="Times New Roman" w:cs="Times New Roman"/>
        </w:rPr>
        <w:t>Over 80 per cent of Austrians support aid because it is the right thing to do.</w:t>
      </w:r>
    </w:p>
    <w:p w14:paraId="48CD9EBB" w14:textId="77777777" w:rsidR="006C2412" w:rsidRDefault="006C2412" w:rsidP="006C2412">
      <w:pPr>
        <w:numPr>
          <w:ilvl w:val="0"/>
          <w:numId w:val="15"/>
        </w:numPr>
        <w:spacing w:before="100" w:beforeAutospacing="1" w:after="100" w:afterAutospacing="1" w:line="240" w:lineRule="auto"/>
        <w:rPr>
          <w:rFonts w:eastAsia="Times New Roman" w:cs="Times New Roman"/>
        </w:rPr>
      </w:pPr>
      <w:r>
        <w:rPr>
          <w:rFonts w:eastAsia="Times New Roman" w:cs="Times New Roman"/>
        </w:rPr>
        <w:t>Canadians are most comfortable with foreign aid for basic human needs.</w:t>
      </w:r>
    </w:p>
    <w:p w14:paraId="1F5179B9" w14:textId="2988E8EE" w:rsidR="00B36506" w:rsidRDefault="00B36506" w:rsidP="00B36506">
      <w:pPr>
        <w:pStyle w:val="NormalWeb"/>
      </w:pPr>
      <w:r>
        <w:t xml:space="preserve">Further, this strong emphasis on poverty reduction as the key reason given </w:t>
      </w:r>
      <w:r w:rsidR="00D11DDA">
        <w:t xml:space="preserve">for supporting overseas aid </w:t>
      </w:r>
      <w:r>
        <w:t xml:space="preserve">reflects not only public sentiment. It also reflects the considered view of informed stakeholders in the aid and development sector. The Centre for Development Policy's 2013 </w:t>
      </w:r>
      <w:r w:rsidRPr="00B36506">
        <w:t>Aid Stakeholder Survey</w:t>
      </w:r>
      <w:r>
        <w:rPr>
          <w:rStyle w:val="FootnoteReference"/>
        </w:rPr>
        <w:footnoteReference w:id="3"/>
      </w:r>
      <w:r>
        <w:t xml:space="preserve"> found that most people involved in aid and development (including NGO staff, private contractors, government bureaucrats, and others) believed that there wasn't enough emphasis placed </w:t>
      </w:r>
      <w:r>
        <w:lastRenderedPageBreak/>
        <w:t>on poverty reduction in the aid program, relative to other strategic and commercial interests and suggested that an appropriate weighting between poverty reduction, strategic interests and commercial interests in the aid program should be, roughly, 70:20:10.</w:t>
      </w:r>
    </w:p>
    <w:p w14:paraId="15045FBF" w14:textId="78CE506C" w:rsidR="006C2412" w:rsidRDefault="006C2412" w:rsidP="006C2412">
      <w:pPr>
        <w:pStyle w:val="NormalWeb"/>
      </w:pPr>
      <w:r>
        <w:t>We believe that this</w:t>
      </w:r>
      <w:r w:rsidR="00B36506">
        <w:t xml:space="preserve"> is relevant to a discussion on performance benchmarking, particularly in light of a stronger emphasis on “economic diplomacy”, creating a supportive environment for economic growth and engaging private sector interests more widely for aid-delivery</w:t>
      </w:r>
      <w:r>
        <w:t>.</w:t>
      </w:r>
      <w:r w:rsidR="00D11DDA">
        <w:t xml:space="preserve"> While these are important areas for Australian aid to contribute to, the effectiveness of Australian aid over all must be measured against its contribution to sustainable poverty reduction (understanding poverty as a multidimensional phenomenon) and the saving and improving of lives. </w:t>
      </w:r>
    </w:p>
    <w:p w14:paraId="560FE152" w14:textId="45C667C5" w:rsidR="00927FAD" w:rsidRDefault="00927FAD" w:rsidP="006C2412">
      <w:pPr>
        <w:pStyle w:val="NormalWeb"/>
      </w:pPr>
      <w:r>
        <w:t>Aid, in our opinion, should be:</w:t>
      </w:r>
    </w:p>
    <w:p w14:paraId="4CD295B7" w14:textId="73DA511C" w:rsidR="00927FAD" w:rsidRDefault="00927FAD" w:rsidP="00927FAD">
      <w:pPr>
        <w:pStyle w:val="NormalWeb"/>
        <w:numPr>
          <w:ilvl w:val="0"/>
          <w:numId w:val="16"/>
        </w:numPr>
      </w:pPr>
      <w:r>
        <w:t>Focused on reducing poverty and tackling its worst effects.</w:t>
      </w:r>
    </w:p>
    <w:p w14:paraId="55E5B2DB" w14:textId="7A1EB8BD" w:rsidR="00927FAD" w:rsidRDefault="00927FAD" w:rsidP="00927FAD">
      <w:pPr>
        <w:pStyle w:val="NormalWeb"/>
        <w:numPr>
          <w:ilvl w:val="0"/>
          <w:numId w:val="16"/>
        </w:numPr>
      </w:pPr>
      <w:r>
        <w:t>Empowering to people in poverty and supportive of their capacity to claim and defend their rights and live in security, freedom and dignity.</w:t>
      </w:r>
    </w:p>
    <w:p w14:paraId="183C402F" w14:textId="30FA9782" w:rsidR="00927FAD" w:rsidRDefault="00927FAD" w:rsidP="00927FAD">
      <w:pPr>
        <w:pStyle w:val="NormalWeb"/>
        <w:numPr>
          <w:ilvl w:val="0"/>
          <w:numId w:val="16"/>
        </w:numPr>
      </w:pPr>
      <w:r>
        <w:t>Transparent and accountable to both to our aid partners and the beneficiaries of aid, and to the Australian public.</w:t>
      </w:r>
    </w:p>
    <w:p w14:paraId="31BB016A" w14:textId="3DE6B08D" w:rsidR="00B36506" w:rsidRPr="00B36506" w:rsidRDefault="00B36506" w:rsidP="006C2412">
      <w:pPr>
        <w:pStyle w:val="NormalWeb"/>
        <w:rPr>
          <w:rFonts w:eastAsiaTheme="minorHAnsi"/>
          <w:b/>
          <w:i/>
        </w:rPr>
      </w:pPr>
      <w:r w:rsidRPr="00B36506">
        <w:rPr>
          <w:b/>
          <w:i/>
        </w:rPr>
        <w:t xml:space="preserve">Recommendation 1: </w:t>
      </w:r>
      <w:r w:rsidR="00D11DDA">
        <w:rPr>
          <w:b/>
          <w:i/>
        </w:rPr>
        <w:t>Sustainable p</w:t>
      </w:r>
      <w:r w:rsidRPr="00B36506">
        <w:rPr>
          <w:b/>
          <w:i/>
        </w:rPr>
        <w:t xml:space="preserve">overty reduction must </w:t>
      </w:r>
      <w:r w:rsidR="00927FAD">
        <w:rPr>
          <w:b/>
          <w:i/>
        </w:rPr>
        <w:t>remain</w:t>
      </w:r>
      <w:r w:rsidRPr="00B36506">
        <w:rPr>
          <w:b/>
          <w:i/>
        </w:rPr>
        <w:t xml:space="preserve"> at the centre of discussion for setting ambitious goals and measurable benchmarks for the aid program</w:t>
      </w:r>
      <w:r w:rsidR="00927FAD">
        <w:rPr>
          <w:b/>
          <w:i/>
        </w:rPr>
        <w:t xml:space="preserve"> (regardless of other national interest considerations that may arise)</w:t>
      </w:r>
      <w:r w:rsidRPr="00B36506">
        <w:rPr>
          <w:b/>
          <w:i/>
        </w:rPr>
        <w:t xml:space="preserve">. </w:t>
      </w:r>
    </w:p>
    <w:p w14:paraId="11356671" w14:textId="77777777" w:rsidR="00412353" w:rsidRDefault="00412353" w:rsidP="00CE04FE">
      <w:pPr>
        <w:spacing w:before="100" w:beforeAutospacing="1" w:after="100" w:afterAutospacing="1" w:line="240" w:lineRule="auto"/>
        <w:rPr>
          <w:rFonts w:ascii="Myriad Roman" w:hAnsi="Myriad Roman"/>
          <w:b/>
          <w:sz w:val="28"/>
          <w:szCs w:val="28"/>
        </w:rPr>
      </w:pPr>
    </w:p>
    <w:p w14:paraId="2F93055C" w14:textId="49290B82" w:rsidR="005F4FD5" w:rsidRPr="00412353" w:rsidRDefault="00B36506" w:rsidP="00CE04FE">
      <w:pPr>
        <w:spacing w:before="100" w:beforeAutospacing="1" w:after="100" w:afterAutospacing="1" w:line="240" w:lineRule="auto"/>
        <w:rPr>
          <w:rFonts w:ascii="Myriad Roman" w:hAnsi="Myriad Roman"/>
          <w:b/>
          <w:sz w:val="28"/>
          <w:szCs w:val="28"/>
        </w:rPr>
      </w:pPr>
      <w:r w:rsidRPr="00412353">
        <w:rPr>
          <w:rFonts w:ascii="Myriad Roman" w:hAnsi="Myriad Roman"/>
          <w:b/>
          <w:sz w:val="28"/>
          <w:szCs w:val="28"/>
        </w:rPr>
        <w:t>2</w:t>
      </w:r>
      <w:r w:rsidR="00F07FF8" w:rsidRPr="00412353">
        <w:rPr>
          <w:rFonts w:ascii="Myriad Roman" w:hAnsi="Myriad Roman"/>
          <w:b/>
          <w:sz w:val="28"/>
          <w:szCs w:val="28"/>
        </w:rPr>
        <w:t xml:space="preserve"> </w:t>
      </w:r>
      <w:r w:rsidR="00976F17" w:rsidRPr="00412353">
        <w:rPr>
          <w:rFonts w:ascii="Myriad Roman" w:hAnsi="Myriad Roman"/>
          <w:b/>
          <w:sz w:val="28"/>
          <w:szCs w:val="28"/>
        </w:rPr>
        <w:t>W</w:t>
      </w:r>
      <w:r w:rsidR="00412353">
        <w:rPr>
          <w:rFonts w:ascii="Myriad Roman" w:hAnsi="Myriad Roman"/>
          <w:b/>
          <w:sz w:val="28"/>
          <w:szCs w:val="28"/>
        </w:rPr>
        <w:t>hole of aid program</w:t>
      </w:r>
      <w:r w:rsidR="00640DF7">
        <w:rPr>
          <w:rFonts w:ascii="Myriad Roman" w:hAnsi="Myriad Roman"/>
          <w:b/>
          <w:sz w:val="28"/>
          <w:szCs w:val="28"/>
        </w:rPr>
        <w:t xml:space="preserve"> goals and</w:t>
      </w:r>
      <w:r w:rsidR="00412353">
        <w:rPr>
          <w:rFonts w:ascii="Myriad Roman" w:hAnsi="Myriad Roman"/>
          <w:b/>
          <w:sz w:val="28"/>
          <w:szCs w:val="28"/>
        </w:rPr>
        <w:t xml:space="preserve"> benchmarks</w:t>
      </w:r>
    </w:p>
    <w:p w14:paraId="4AE7B2CC" w14:textId="745C19CE" w:rsidR="00D11DDA" w:rsidRDefault="00D11DDA" w:rsidP="00CE04FE">
      <w:pPr>
        <w:spacing w:before="100" w:beforeAutospacing="1" w:after="100" w:afterAutospacing="1" w:line="240" w:lineRule="auto"/>
        <w:rPr>
          <w:rFonts w:ascii="Minion Pro" w:hAnsi="Minion Pro"/>
          <w:sz w:val="24"/>
          <w:szCs w:val="24"/>
        </w:rPr>
      </w:pPr>
      <w:r>
        <w:rPr>
          <w:rFonts w:ascii="Minion Pro" w:hAnsi="Minion Pro"/>
          <w:sz w:val="24"/>
          <w:szCs w:val="24"/>
        </w:rPr>
        <w:t xml:space="preserve">The 2011 policy statement, </w:t>
      </w:r>
      <w:r w:rsidRPr="00D11DDA">
        <w:rPr>
          <w:rFonts w:ascii="Minion Pro" w:hAnsi="Minion Pro"/>
          <w:i/>
          <w:sz w:val="24"/>
          <w:szCs w:val="24"/>
        </w:rPr>
        <w:t xml:space="preserve">An Effective Aid Program </w:t>
      </w:r>
      <w:proofErr w:type="gramStart"/>
      <w:r w:rsidRPr="00D11DDA">
        <w:rPr>
          <w:rFonts w:ascii="Minion Pro" w:hAnsi="Minion Pro"/>
          <w:i/>
          <w:sz w:val="24"/>
          <w:szCs w:val="24"/>
        </w:rPr>
        <w:t>For</w:t>
      </w:r>
      <w:proofErr w:type="gramEnd"/>
      <w:r w:rsidRPr="00D11DDA">
        <w:rPr>
          <w:rFonts w:ascii="Minion Pro" w:hAnsi="Minion Pro"/>
          <w:i/>
          <w:sz w:val="24"/>
          <w:szCs w:val="24"/>
        </w:rPr>
        <w:t xml:space="preserve"> Australia</w:t>
      </w:r>
      <w:r>
        <w:rPr>
          <w:rFonts w:ascii="Minion Pro" w:hAnsi="Minion Pro"/>
          <w:sz w:val="24"/>
          <w:szCs w:val="24"/>
        </w:rPr>
        <w:t xml:space="preserve">, and the 2012 </w:t>
      </w:r>
      <w:r w:rsidRPr="00D11DDA">
        <w:rPr>
          <w:rFonts w:ascii="Minion Pro" w:hAnsi="Minion Pro"/>
          <w:i/>
          <w:sz w:val="24"/>
          <w:szCs w:val="24"/>
        </w:rPr>
        <w:t>Helping the World’s Poor Through Effective Aid:</w:t>
      </w:r>
      <w:r>
        <w:rPr>
          <w:rFonts w:ascii="Minion Pro" w:hAnsi="Minion Pro"/>
          <w:sz w:val="24"/>
          <w:szCs w:val="24"/>
        </w:rPr>
        <w:t xml:space="preserve"> </w:t>
      </w:r>
      <w:r w:rsidRPr="00D11DDA">
        <w:rPr>
          <w:rFonts w:ascii="Minion Pro" w:hAnsi="Minion Pro"/>
          <w:i/>
          <w:sz w:val="24"/>
          <w:szCs w:val="24"/>
        </w:rPr>
        <w:t>Australia’s</w:t>
      </w:r>
      <w:r>
        <w:rPr>
          <w:rFonts w:ascii="Minion Pro" w:hAnsi="Minion Pro"/>
          <w:sz w:val="24"/>
          <w:szCs w:val="24"/>
        </w:rPr>
        <w:t xml:space="preserve"> </w:t>
      </w:r>
      <w:r w:rsidRPr="00D11DDA">
        <w:rPr>
          <w:rFonts w:ascii="Minion Pro" w:hAnsi="Minion Pro"/>
          <w:i/>
          <w:sz w:val="24"/>
          <w:szCs w:val="24"/>
        </w:rPr>
        <w:t>Comprehensive Aid Policy Framework</w:t>
      </w:r>
      <w:r>
        <w:rPr>
          <w:rFonts w:ascii="Minion Pro" w:hAnsi="Minion Pro"/>
          <w:i/>
          <w:sz w:val="24"/>
          <w:szCs w:val="24"/>
        </w:rPr>
        <w:t xml:space="preserve"> to 2015–16</w:t>
      </w:r>
      <w:r>
        <w:rPr>
          <w:rFonts w:ascii="Minion Pro" w:hAnsi="Minion Pro"/>
          <w:sz w:val="24"/>
          <w:szCs w:val="24"/>
        </w:rPr>
        <w:t xml:space="preserve">, represented a significant step forward in establishing clear and ambitious high-level goals and a three-tiered results framework against which the effectiveness of the aid program could be judged. This </w:t>
      </w:r>
      <w:r w:rsidR="00E24239">
        <w:rPr>
          <w:rFonts w:ascii="Minion Pro" w:hAnsi="Minion Pro"/>
          <w:sz w:val="24"/>
          <w:szCs w:val="24"/>
        </w:rPr>
        <w:t xml:space="preserve">significant </w:t>
      </w:r>
      <w:r>
        <w:rPr>
          <w:rFonts w:ascii="Minion Pro" w:hAnsi="Minion Pro"/>
          <w:sz w:val="24"/>
          <w:szCs w:val="24"/>
        </w:rPr>
        <w:t xml:space="preserve">work should not be </w:t>
      </w:r>
      <w:r w:rsidR="00E24239">
        <w:rPr>
          <w:rFonts w:ascii="Minion Pro" w:hAnsi="Minion Pro"/>
          <w:sz w:val="24"/>
          <w:szCs w:val="24"/>
        </w:rPr>
        <w:t>discarded and – while refinements of the projected results can be expected in light of the significant reduction in aid spending projected over the aid forward estimates in repeated cuts from 2012, 2013 and 2014 – this results framework with ambitious poverty reduction targets should be retained.</w:t>
      </w:r>
    </w:p>
    <w:p w14:paraId="4B3C748E" w14:textId="629B7512" w:rsidR="00E24239" w:rsidRDefault="00E24239" w:rsidP="00CE04FE">
      <w:pPr>
        <w:spacing w:before="100" w:beforeAutospacing="1" w:after="100" w:afterAutospacing="1" w:line="240" w:lineRule="auto"/>
        <w:rPr>
          <w:rFonts w:ascii="Minion Pro" w:hAnsi="Minion Pro"/>
          <w:sz w:val="24"/>
          <w:szCs w:val="24"/>
        </w:rPr>
      </w:pPr>
      <w:r>
        <w:rPr>
          <w:rFonts w:ascii="Minion Pro" w:hAnsi="Minion Pro"/>
          <w:sz w:val="24"/>
          <w:szCs w:val="24"/>
        </w:rPr>
        <w:t xml:space="preserve">While the framing around the strategic priorities of </w:t>
      </w:r>
      <w:r>
        <w:rPr>
          <w:rFonts w:ascii="Minion Pro" w:hAnsi="Minion Pro"/>
          <w:i/>
          <w:sz w:val="24"/>
          <w:szCs w:val="24"/>
        </w:rPr>
        <w:t xml:space="preserve">Saving Lives, Promoting Opportunities for All, Sustainable Economic Development, Effective Governance, </w:t>
      </w:r>
      <w:r>
        <w:rPr>
          <w:rFonts w:ascii="Minion Pro" w:hAnsi="Minion Pro"/>
          <w:sz w:val="24"/>
          <w:szCs w:val="24"/>
        </w:rPr>
        <w:t>and</w:t>
      </w:r>
      <w:r>
        <w:rPr>
          <w:rFonts w:ascii="Minion Pro" w:hAnsi="Minion Pro"/>
          <w:i/>
          <w:sz w:val="24"/>
          <w:szCs w:val="24"/>
        </w:rPr>
        <w:t xml:space="preserve"> Humanitarian Disaster Preparedness and Response</w:t>
      </w:r>
      <w:r>
        <w:rPr>
          <w:rFonts w:ascii="Minion Pro" w:hAnsi="Minion Pro"/>
          <w:sz w:val="24"/>
          <w:szCs w:val="24"/>
        </w:rPr>
        <w:t xml:space="preserve"> may be altered in line with the Government’s priorities, any new emphases for project and program aid, as well as new modalities for Australia’s aid, should be required to demonstrate their contribution to these high-level (Tier 1 and Tier 2) poverty reduction goals – particularly in providing the kind of transformation of life experience and opportunity for people living in poverty represented in the goals of “Saving Lives” (health) and “Promoting Opportunities for All” (education).</w:t>
      </w:r>
    </w:p>
    <w:p w14:paraId="6C228238" w14:textId="08D1A663" w:rsidR="00E73EF5" w:rsidRDefault="00E73EF5" w:rsidP="00CE04FE">
      <w:pPr>
        <w:spacing w:before="100" w:beforeAutospacing="1" w:after="100" w:afterAutospacing="1" w:line="240" w:lineRule="auto"/>
        <w:rPr>
          <w:rFonts w:ascii="Minion Pro" w:hAnsi="Minion Pro"/>
          <w:sz w:val="24"/>
          <w:szCs w:val="24"/>
        </w:rPr>
      </w:pPr>
      <w:r>
        <w:rPr>
          <w:rFonts w:ascii="Minion Pro" w:hAnsi="Minion Pro"/>
          <w:sz w:val="24"/>
          <w:szCs w:val="24"/>
        </w:rPr>
        <w:t xml:space="preserve">Given the Government’s intention to further focus Australia’s aid effort in the Indo–Pacific region, especially the South Pacific and South East </w:t>
      </w:r>
      <w:proofErr w:type="gramStart"/>
      <w:r>
        <w:rPr>
          <w:rFonts w:ascii="Minion Pro" w:hAnsi="Minion Pro"/>
          <w:sz w:val="24"/>
          <w:szCs w:val="24"/>
        </w:rPr>
        <w:t>Asia,</w:t>
      </w:r>
      <w:proofErr w:type="gramEnd"/>
      <w:r>
        <w:rPr>
          <w:rFonts w:ascii="Minion Pro" w:hAnsi="Minion Pro"/>
          <w:sz w:val="24"/>
          <w:szCs w:val="24"/>
        </w:rPr>
        <w:t xml:space="preserve"> we suggest that the Government establish a flagship goal to demonstrate the effectiveness of Australia’s aid in addressing human development </w:t>
      </w:r>
      <w:r>
        <w:rPr>
          <w:rFonts w:ascii="Minion Pro" w:hAnsi="Minion Pro"/>
          <w:sz w:val="24"/>
          <w:szCs w:val="24"/>
        </w:rPr>
        <w:lastRenderedPageBreak/>
        <w:t>challenges particular to the region. While trade and economic sustainability challenges are enormous for several of our Pacific aid partners, Micah Challenge urges that a particular emphasis be placed on tackling the huge deficits in sustainable access to safe drinking water, adequate sanitation and effective sanitation in the Pacific in particular.</w:t>
      </w:r>
    </w:p>
    <w:p w14:paraId="25C6DE44" w14:textId="44F96FB6" w:rsidR="00E73EF5" w:rsidRDefault="00E73EF5" w:rsidP="00CE04FE">
      <w:pPr>
        <w:spacing w:before="100" w:beforeAutospacing="1" w:after="100" w:afterAutospacing="1" w:line="240" w:lineRule="auto"/>
        <w:rPr>
          <w:rFonts w:ascii="Minion Pro" w:hAnsi="Minion Pro"/>
          <w:sz w:val="24"/>
          <w:szCs w:val="24"/>
        </w:rPr>
      </w:pPr>
      <w:r>
        <w:rPr>
          <w:rFonts w:ascii="Minion Pro" w:hAnsi="Minion Pro"/>
          <w:sz w:val="24"/>
          <w:szCs w:val="24"/>
        </w:rPr>
        <w:t>UNICEF research</w:t>
      </w:r>
      <w:r w:rsidR="003C616B">
        <w:rPr>
          <w:rStyle w:val="FootnoteReference"/>
          <w:rFonts w:ascii="Minion Pro" w:hAnsi="Minion Pro"/>
          <w:sz w:val="24"/>
          <w:szCs w:val="24"/>
        </w:rPr>
        <w:footnoteReference w:id="4"/>
      </w:r>
      <w:r>
        <w:rPr>
          <w:rFonts w:ascii="Minion Pro" w:hAnsi="Minion Pro"/>
          <w:sz w:val="24"/>
          <w:szCs w:val="24"/>
        </w:rPr>
        <w:t xml:space="preserve"> has found that the Pacific </w:t>
      </w:r>
      <w:proofErr w:type="gramStart"/>
      <w:r>
        <w:rPr>
          <w:rFonts w:ascii="Minion Pro" w:hAnsi="Minion Pro"/>
          <w:sz w:val="24"/>
          <w:szCs w:val="24"/>
        </w:rPr>
        <w:t>region has sanitation coverage equal to that of Sub-Saharan Africa (30% in 2011) and lower</w:t>
      </w:r>
      <w:proofErr w:type="gramEnd"/>
      <w:r>
        <w:rPr>
          <w:rFonts w:ascii="Minion Pro" w:hAnsi="Minion Pro"/>
          <w:sz w:val="24"/>
          <w:szCs w:val="24"/>
        </w:rPr>
        <w:t xml:space="preserve"> than any other region in the world. Sustainable access to an improved water supply (53% in 2011) is lower than all other regions in the world. Furthermore, the rate of progress against these goals has been extremely slow to non-existent, with minimal gains since 1990. No other region has registered slower progress on goals to improve access to water and sanitation over the last twenty-one years.</w:t>
      </w:r>
    </w:p>
    <w:p w14:paraId="071F998D" w14:textId="77777777" w:rsidR="00217C06" w:rsidRDefault="00217C06" w:rsidP="00CE04FE">
      <w:pPr>
        <w:spacing w:before="100" w:beforeAutospacing="1" w:after="100" w:afterAutospacing="1" w:line="240" w:lineRule="auto"/>
        <w:rPr>
          <w:rFonts w:ascii="Minion Pro" w:hAnsi="Minion Pro"/>
          <w:sz w:val="24"/>
          <w:szCs w:val="24"/>
        </w:rPr>
      </w:pPr>
      <w:r>
        <w:rPr>
          <w:rFonts w:ascii="Minion Pro" w:hAnsi="Minion Pro"/>
          <w:sz w:val="24"/>
          <w:szCs w:val="24"/>
        </w:rPr>
        <w:t>This terrible deficit in access to the very basics of life – clean water and adequate sanitation – comes, of course, with predictable consequences for child nutritional status, community health, and the dignity and security of women and girls in particular.</w:t>
      </w:r>
    </w:p>
    <w:p w14:paraId="71BDA2BD" w14:textId="00FEB97A" w:rsidR="00E73EF5" w:rsidRDefault="00E73EF5" w:rsidP="00CE04FE">
      <w:pPr>
        <w:spacing w:before="100" w:beforeAutospacing="1" w:after="100" w:afterAutospacing="1" w:line="240" w:lineRule="auto"/>
        <w:rPr>
          <w:rFonts w:ascii="Minion Pro" w:hAnsi="Minion Pro"/>
          <w:sz w:val="24"/>
          <w:szCs w:val="24"/>
        </w:rPr>
      </w:pPr>
      <w:r>
        <w:rPr>
          <w:rFonts w:ascii="Minion Pro" w:hAnsi="Minion Pro"/>
          <w:sz w:val="24"/>
          <w:szCs w:val="24"/>
        </w:rPr>
        <w:t xml:space="preserve">Not only would demonstrably effective action supported by Australian aid to improve this situation be of enormous benefit to the health and well-being of people in the Pacific, but it would also contribute to the Government’s ambition to contribute to sustainable economic growth. </w:t>
      </w:r>
      <w:r w:rsidR="00640DF7">
        <w:rPr>
          <w:rFonts w:ascii="Minion Pro" w:hAnsi="Minion Pro"/>
          <w:sz w:val="24"/>
          <w:szCs w:val="24"/>
        </w:rPr>
        <w:t>While global estimates require refinement and further analysis for regional and country context, World Health Organisation research</w:t>
      </w:r>
      <w:r w:rsidR="00217C06">
        <w:rPr>
          <w:rFonts w:ascii="Minion Pro" w:hAnsi="Minion Pro"/>
          <w:sz w:val="24"/>
          <w:szCs w:val="24"/>
        </w:rPr>
        <w:t xml:space="preserve"> suggest</w:t>
      </w:r>
      <w:r w:rsidR="00640DF7">
        <w:rPr>
          <w:rFonts w:ascii="Minion Pro" w:hAnsi="Minion Pro"/>
          <w:sz w:val="24"/>
          <w:szCs w:val="24"/>
        </w:rPr>
        <w:t>s</w:t>
      </w:r>
      <w:r w:rsidR="00217C06">
        <w:rPr>
          <w:rFonts w:ascii="Minion Pro" w:hAnsi="Minion Pro"/>
          <w:sz w:val="24"/>
          <w:szCs w:val="24"/>
        </w:rPr>
        <w:t xml:space="preserve"> that for every $1 invested in </w:t>
      </w:r>
      <w:r w:rsidR="00640DF7">
        <w:rPr>
          <w:rFonts w:ascii="Minion Pro" w:hAnsi="Minion Pro"/>
          <w:sz w:val="24"/>
          <w:szCs w:val="24"/>
        </w:rPr>
        <w:t>improving access to improved water and sanitation</w:t>
      </w:r>
      <w:r w:rsidR="00217C06">
        <w:rPr>
          <w:rFonts w:ascii="Minion Pro" w:hAnsi="Minion Pro"/>
          <w:sz w:val="24"/>
          <w:szCs w:val="24"/>
        </w:rPr>
        <w:t>, and in hygiene programs, leads to roughly a $5–$28 return</w:t>
      </w:r>
      <w:r w:rsidR="00217C06">
        <w:rPr>
          <w:rStyle w:val="FootnoteReference"/>
          <w:rFonts w:ascii="Minion Pro" w:hAnsi="Minion Pro"/>
          <w:sz w:val="24"/>
          <w:szCs w:val="24"/>
        </w:rPr>
        <w:footnoteReference w:id="5"/>
      </w:r>
      <w:r w:rsidR="00640DF7">
        <w:rPr>
          <w:rFonts w:ascii="Minion Pro" w:hAnsi="Minion Pro"/>
          <w:sz w:val="24"/>
          <w:szCs w:val="24"/>
        </w:rPr>
        <w:t>.</w:t>
      </w:r>
    </w:p>
    <w:p w14:paraId="0C56F1A5" w14:textId="72EDB574" w:rsidR="00E24239" w:rsidRPr="00217C06" w:rsidRDefault="00E24239" w:rsidP="00CE04FE">
      <w:pPr>
        <w:spacing w:before="100" w:beforeAutospacing="1" w:after="100" w:afterAutospacing="1" w:line="240" w:lineRule="auto"/>
        <w:rPr>
          <w:rFonts w:ascii="Minion Pro" w:hAnsi="Minion Pro"/>
          <w:b/>
          <w:i/>
          <w:sz w:val="24"/>
          <w:szCs w:val="24"/>
        </w:rPr>
      </w:pPr>
      <w:r w:rsidRPr="00217C06">
        <w:rPr>
          <w:rFonts w:ascii="Minion Pro" w:hAnsi="Minion Pro"/>
          <w:b/>
          <w:i/>
          <w:sz w:val="24"/>
          <w:szCs w:val="24"/>
        </w:rPr>
        <w:t>Recommendation 2: Ambitious poverty reduction goals as outlined in the Comprehensive Aid Policy Framework (Tier 1 and Tier 2), reflecting regional and bilateral priorities and aligned with the Millennium Development Goals, should be retained.</w:t>
      </w:r>
    </w:p>
    <w:p w14:paraId="7E80F984" w14:textId="479B6738" w:rsidR="00E24239" w:rsidRPr="00217C06" w:rsidRDefault="00E24239" w:rsidP="00CE04FE">
      <w:pPr>
        <w:spacing w:before="100" w:beforeAutospacing="1" w:after="100" w:afterAutospacing="1" w:line="240" w:lineRule="auto"/>
        <w:rPr>
          <w:rFonts w:ascii="Minion Pro" w:hAnsi="Minion Pro"/>
          <w:b/>
          <w:i/>
          <w:sz w:val="24"/>
          <w:szCs w:val="24"/>
        </w:rPr>
      </w:pPr>
      <w:r w:rsidRPr="00217C06">
        <w:rPr>
          <w:rFonts w:ascii="Minion Pro" w:hAnsi="Minion Pro"/>
          <w:b/>
          <w:i/>
          <w:sz w:val="24"/>
          <w:szCs w:val="24"/>
        </w:rPr>
        <w:t xml:space="preserve">Recommendation 3: These high-level poverty reduction goals should be modified to </w:t>
      </w:r>
      <w:r w:rsidR="000466B4">
        <w:rPr>
          <w:rFonts w:ascii="Minion Pro" w:hAnsi="Minion Pro"/>
          <w:b/>
          <w:i/>
          <w:sz w:val="24"/>
          <w:szCs w:val="24"/>
        </w:rPr>
        <w:t>clearly</w:t>
      </w:r>
      <w:r w:rsidRPr="00217C06">
        <w:rPr>
          <w:rFonts w:ascii="Minion Pro" w:hAnsi="Minion Pro"/>
          <w:b/>
          <w:i/>
          <w:sz w:val="24"/>
          <w:szCs w:val="24"/>
        </w:rPr>
        <w:t xml:space="preserve"> align with the Post-2015 international development framework as it is clarified after 2015–16.</w:t>
      </w:r>
    </w:p>
    <w:p w14:paraId="72FE2F60" w14:textId="7A9C056F" w:rsidR="00E24239" w:rsidRPr="00640DF7" w:rsidRDefault="00E24239" w:rsidP="00CE04FE">
      <w:pPr>
        <w:spacing w:before="100" w:beforeAutospacing="1" w:after="100" w:afterAutospacing="1" w:line="240" w:lineRule="auto"/>
        <w:rPr>
          <w:rFonts w:ascii="Minion Pro" w:hAnsi="Minion Pro"/>
          <w:b/>
          <w:i/>
          <w:sz w:val="24"/>
          <w:szCs w:val="24"/>
        </w:rPr>
      </w:pPr>
      <w:r w:rsidRPr="00217C06">
        <w:rPr>
          <w:rFonts w:ascii="Minion Pro" w:hAnsi="Minion Pro"/>
          <w:b/>
          <w:i/>
          <w:sz w:val="24"/>
          <w:szCs w:val="24"/>
        </w:rPr>
        <w:t>Recommendation 4: Progress against these goals should regularly be reported to Cabinet, as well as to Parliament in a statement by the Foreign Minister. Further, this progress should be clearly communicated to the public in order to continue to build awareness and support for Australia’s</w:t>
      </w:r>
      <w:r>
        <w:rPr>
          <w:rFonts w:ascii="Minion Pro" w:hAnsi="Minion Pro"/>
          <w:sz w:val="24"/>
          <w:szCs w:val="24"/>
        </w:rPr>
        <w:t xml:space="preserve"> </w:t>
      </w:r>
      <w:r w:rsidRPr="00640DF7">
        <w:rPr>
          <w:rFonts w:ascii="Minion Pro" w:hAnsi="Minion Pro"/>
          <w:b/>
          <w:i/>
          <w:sz w:val="24"/>
          <w:szCs w:val="24"/>
        </w:rPr>
        <w:t>contribution to sustainable human development and poverty reduction in our region and beyond.</w:t>
      </w:r>
      <w:r w:rsidR="00EF7212">
        <w:rPr>
          <w:rFonts w:ascii="Minion Pro" w:hAnsi="Minion Pro"/>
          <w:b/>
          <w:i/>
          <w:sz w:val="24"/>
          <w:szCs w:val="24"/>
        </w:rPr>
        <w:t xml:space="preserve"> Specific ministerial statements should be made to explain any changes made to these goals or reasons for failing to meet them in part or in full – should that situation eventuate.</w:t>
      </w:r>
    </w:p>
    <w:p w14:paraId="1264FAA9" w14:textId="53EA35A5" w:rsidR="00640DF7" w:rsidRDefault="00640DF7" w:rsidP="00CE04FE">
      <w:pPr>
        <w:spacing w:before="100" w:beforeAutospacing="1" w:after="100" w:afterAutospacing="1" w:line="240" w:lineRule="auto"/>
        <w:rPr>
          <w:rFonts w:ascii="Minion Pro" w:hAnsi="Minion Pro"/>
          <w:b/>
          <w:i/>
          <w:sz w:val="24"/>
          <w:szCs w:val="24"/>
        </w:rPr>
      </w:pPr>
      <w:r>
        <w:rPr>
          <w:rFonts w:ascii="Minion Pro" w:hAnsi="Minion Pro"/>
          <w:b/>
          <w:i/>
          <w:sz w:val="24"/>
          <w:szCs w:val="24"/>
        </w:rPr>
        <w:t>Recommendation 5: Prioritise supporting aid approaches and modalities, as well as particular organisations (NGOs, multilaterals, partner country government agencies/departments, and private contractors) most transparently and accountably able to demonstrate their contribution to these high-level poverty reduction goals.</w:t>
      </w:r>
    </w:p>
    <w:p w14:paraId="70AEAAD8" w14:textId="4E896CC8" w:rsidR="00927FAD" w:rsidRPr="00640DF7" w:rsidRDefault="00927FAD" w:rsidP="00CE04FE">
      <w:pPr>
        <w:spacing w:before="100" w:beforeAutospacing="1" w:after="100" w:afterAutospacing="1" w:line="240" w:lineRule="auto"/>
        <w:rPr>
          <w:rFonts w:ascii="Minion Pro" w:hAnsi="Minion Pro"/>
          <w:b/>
          <w:i/>
          <w:sz w:val="24"/>
          <w:szCs w:val="24"/>
        </w:rPr>
      </w:pPr>
      <w:r>
        <w:rPr>
          <w:rFonts w:ascii="Minion Pro" w:hAnsi="Minion Pro"/>
          <w:b/>
          <w:i/>
          <w:sz w:val="24"/>
          <w:szCs w:val="24"/>
        </w:rPr>
        <w:lastRenderedPageBreak/>
        <w:t>Recommendation 6: Establish an ambitious goal for Australia’s aid effort to contribute to improvements in water, sanitation and hygiene access in the Pacific</w:t>
      </w:r>
      <w:r w:rsidR="00EF7212">
        <w:rPr>
          <w:rFonts w:ascii="Minion Pro" w:hAnsi="Minion Pro"/>
          <w:b/>
          <w:i/>
          <w:sz w:val="24"/>
          <w:szCs w:val="24"/>
        </w:rPr>
        <w:t>.</w:t>
      </w:r>
    </w:p>
    <w:p w14:paraId="44C7A6A9" w14:textId="77777777" w:rsidR="004C2955" w:rsidRDefault="004C2955">
      <w:pPr>
        <w:rPr>
          <w:rFonts w:ascii="Myriad Roman" w:hAnsi="Myriad Roman"/>
          <w:b/>
          <w:sz w:val="28"/>
          <w:szCs w:val="28"/>
        </w:rPr>
      </w:pPr>
      <w:r>
        <w:rPr>
          <w:rFonts w:ascii="Myriad Roman" w:hAnsi="Myriad Roman"/>
          <w:b/>
          <w:sz w:val="28"/>
          <w:szCs w:val="28"/>
        </w:rPr>
        <w:br w:type="page"/>
      </w:r>
    </w:p>
    <w:p w14:paraId="471E2C00" w14:textId="39747C0C" w:rsidR="00640DF7" w:rsidRPr="00640DF7" w:rsidRDefault="00640DF7" w:rsidP="00CE04FE">
      <w:pPr>
        <w:spacing w:before="100" w:beforeAutospacing="1" w:after="100" w:afterAutospacing="1" w:line="240" w:lineRule="auto"/>
        <w:rPr>
          <w:rFonts w:ascii="Myriad Roman" w:hAnsi="Myriad Roman"/>
          <w:b/>
          <w:sz w:val="28"/>
          <w:szCs w:val="28"/>
        </w:rPr>
      </w:pPr>
      <w:r w:rsidRPr="00640DF7">
        <w:rPr>
          <w:rFonts w:ascii="Myriad Roman" w:hAnsi="Myriad Roman"/>
          <w:b/>
          <w:sz w:val="28"/>
          <w:szCs w:val="28"/>
        </w:rPr>
        <w:lastRenderedPageBreak/>
        <w:t xml:space="preserve">3 Country and </w:t>
      </w:r>
      <w:r w:rsidR="004C2955">
        <w:rPr>
          <w:rFonts w:ascii="Myriad Roman" w:hAnsi="Myriad Roman"/>
          <w:b/>
          <w:sz w:val="28"/>
          <w:szCs w:val="28"/>
        </w:rPr>
        <w:t>project</w:t>
      </w:r>
      <w:r w:rsidRPr="00640DF7">
        <w:rPr>
          <w:rFonts w:ascii="Myriad Roman" w:hAnsi="Myriad Roman"/>
          <w:b/>
          <w:sz w:val="28"/>
          <w:szCs w:val="28"/>
        </w:rPr>
        <w:t xml:space="preserve"> goals and benchmarks</w:t>
      </w:r>
    </w:p>
    <w:p w14:paraId="39576C49" w14:textId="3CD01890" w:rsidR="00F06F13" w:rsidRDefault="00640DF7" w:rsidP="00F06F13">
      <w:pPr>
        <w:rPr>
          <w:rFonts w:ascii="Minion Pro" w:hAnsi="Minion Pro" w:cs="Times"/>
          <w:sz w:val="24"/>
          <w:szCs w:val="24"/>
          <w:lang w:val="en-US"/>
        </w:rPr>
      </w:pPr>
      <w:r w:rsidRPr="00640DF7">
        <w:rPr>
          <w:rFonts w:ascii="Minion Pro" w:hAnsi="Minion Pro" w:cs="Times"/>
          <w:sz w:val="24"/>
          <w:szCs w:val="24"/>
          <w:lang w:val="en-US"/>
        </w:rPr>
        <w:t>In line with</w:t>
      </w:r>
      <w:r w:rsidR="000466B4">
        <w:rPr>
          <w:rFonts w:ascii="Minion Pro" w:hAnsi="Minion Pro" w:cs="Times"/>
          <w:sz w:val="24"/>
          <w:szCs w:val="24"/>
          <w:lang w:val="en-US"/>
        </w:rPr>
        <w:t xml:space="preserve"> Australia’s commitments under the Paris Declaration, Accra Agenda for Action, and </w:t>
      </w:r>
      <w:proofErr w:type="spellStart"/>
      <w:r w:rsidR="000466B4">
        <w:rPr>
          <w:rFonts w:ascii="Minion Pro" w:hAnsi="Minion Pro" w:cs="Times"/>
          <w:sz w:val="24"/>
          <w:szCs w:val="24"/>
          <w:lang w:val="en-US"/>
        </w:rPr>
        <w:t>Busan</w:t>
      </w:r>
      <w:proofErr w:type="spellEnd"/>
      <w:r w:rsidR="000466B4">
        <w:rPr>
          <w:rFonts w:ascii="Minion Pro" w:hAnsi="Minion Pro" w:cs="Times"/>
          <w:sz w:val="24"/>
          <w:szCs w:val="24"/>
          <w:lang w:val="en-US"/>
        </w:rPr>
        <w:t xml:space="preserve"> Partnership, </w:t>
      </w:r>
      <w:r w:rsidR="00D3572F">
        <w:rPr>
          <w:rFonts w:ascii="Minion Pro" w:hAnsi="Minion Pro" w:cs="Times"/>
          <w:sz w:val="24"/>
          <w:szCs w:val="24"/>
          <w:lang w:val="en-US"/>
        </w:rPr>
        <w:t xml:space="preserve">Australia must ensure that </w:t>
      </w:r>
      <w:r w:rsidR="000466B4">
        <w:rPr>
          <w:rFonts w:ascii="Minion Pro" w:hAnsi="Minion Pro" w:cs="Times"/>
          <w:sz w:val="24"/>
          <w:szCs w:val="24"/>
          <w:lang w:val="en-US"/>
        </w:rPr>
        <w:t>our aid</w:t>
      </w:r>
      <w:r w:rsidR="00D3572F">
        <w:rPr>
          <w:rFonts w:ascii="Minion Pro" w:hAnsi="Minion Pro" w:cs="Times"/>
          <w:sz w:val="24"/>
          <w:szCs w:val="24"/>
          <w:lang w:val="en-US"/>
        </w:rPr>
        <w:t xml:space="preserve"> is aligned with the development and poverty reduction priorities of our aid partners and our aid should be geared to ensuring ownership and building capacity – by using partner country systems as far as possible.</w:t>
      </w:r>
    </w:p>
    <w:p w14:paraId="693E7824" w14:textId="091F1F6F" w:rsidR="007406E6" w:rsidRPr="00640DF7" w:rsidRDefault="007406E6" w:rsidP="00F06F13">
      <w:pPr>
        <w:rPr>
          <w:rFonts w:ascii="Minion Pro" w:hAnsi="Minion Pro" w:cs="Times"/>
          <w:sz w:val="24"/>
          <w:szCs w:val="24"/>
          <w:lang w:val="en-US"/>
        </w:rPr>
      </w:pPr>
      <w:r>
        <w:rPr>
          <w:rFonts w:ascii="Minion Pro" w:hAnsi="Minion Pro" w:cs="Times"/>
          <w:sz w:val="24"/>
          <w:szCs w:val="24"/>
          <w:lang w:val="en-US"/>
        </w:rPr>
        <w:t xml:space="preserve">Australia’s aid, too, must ensure that people in poverty are not mere “beneficiaries” of aid, but actively able to contribute to the design and review of programs </w:t>
      </w:r>
      <w:r w:rsidR="001551FF">
        <w:rPr>
          <w:rFonts w:ascii="Minion Pro" w:hAnsi="Minion Pro" w:cs="Times"/>
          <w:sz w:val="24"/>
          <w:szCs w:val="24"/>
          <w:lang w:val="en-US"/>
        </w:rPr>
        <w:t>which will affect them.</w:t>
      </w:r>
      <w:r w:rsidR="00EF7212">
        <w:rPr>
          <w:rFonts w:ascii="Minion Pro" w:hAnsi="Minion Pro" w:cs="Times"/>
          <w:sz w:val="24"/>
          <w:szCs w:val="24"/>
          <w:lang w:val="en-US"/>
        </w:rPr>
        <w:t xml:space="preserve"> </w:t>
      </w:r>
    </w:p>
    <w:p w14:paraId="69DE62A6" w14:textId="08993AF3" w:rsidR="00185429" w:rsidRPr="007406E6" w:rsidRDefault="00185429" w:rsidP="00F06F13">
      <w:pPr>
        <w:rPr>
          <w:rFonts w:ascii="Minion Pro" w:hAnsi="Minion Pro" w:cs="Times"/>
          <w:b/>
          <w:i/>
          <w:sz w:val="24"/>
          <w:szCs w:val="24"/>
          <w:lang w:val="en-US"/>
        </w:rPr>
      </w:pPr>
      <w:r w:rsidRPr="007406E6">
        <w:rPr>
          <w:rFonts w:ascii="Minion Pro" w:hAnsi="Minion Pro" w:cs="Times"/>
          <w:b/>
          <w:i/>
          <w:sz w:val="24"/>
          <w:szCs w:val="24"/>
          <w:lang w:val="en-US"/>
        </w:rPr>
        <w:t xml:space="preserve">Recommendation 7: </w:t>
      </w:r>
      <w:r w:rsidR="007406E6" w:rsidRPr="007406E6">
        <w:rPr>
          <w:rFonts w:ascii="Minion Pro" w:hAnsi="Minion Pro" w:cs="Times"/>
          <w:b/>
          <w:i/>
          <w:sz w:val="24"/>
          <w:szCs w:val="24"/>
          <w:lang w:val="en-US"/>
        </w:rPr>
        <w:t>Develop country strategies for</w:t>
      </w:r>
      <w:r w:rsidRPr="007406E6">
        <w:rPr>
          <w:rFonts w:ascii="Minion Pro" w:hAnsi="Minion Pro" w:cs="Times"/>
          <w:b/>
          <w:i/>
          <w:sz w:val="24"/>
          <w:szCs w:val="24"/>
          <w:lang w:val="en-US"/>
        </w:rPr>
        <w:t xml:space="preserve">, outlining the development, trade and commercial priorities for that country and for Australia’s engagement there, and setting </w:t>
      </w:r>
      <w:r w:rsidR="007406E6" w:rsidRPr="007406E6">
        <w:rPr>
          <w:rFonts w:ascii="Minion Pro" w:hAnsi="Minion Pro" w:cs="Times"/>
          <w:b/>
          <w:i/>
          <w:sz w:val="24"/>
          <w:szCs w:val="24"/>
          <w:lang w:val="en-US"/>
        </w:rPr>
        <w:t>expected results frameworks for poverty reduction efforts in each country.</w:t>
      </w:r>
    </w:p>
    <w:p w14:paraId="0EC4FF0D" w14:textId="5E8E3EC8" w:rsidR="00D3572F" w:rsidRPr="007406E6" w:rsidRDefault="00640DF7" w:rsidP="00F06F13">
      <w:pPr>
        <w:rPr>
          <w:rFonts w:ascii="Minion Pro" w:hAnsi="Minion Pro" w:cs="Times"/>
          <w:b/>
          <w:i/>
          <w:sz w:val="24"/>
          <w:szCs w:val="24"/>
          <w:lang w:val="en-US"/>
        </w:rPr>
      </w:pPr>
      <w:r w:rsidRPr="007406E6">
        <w:rPr>
          <w:rFonts w:ascii="Minion Pro" w:hAnsi="Minion Pro" w:cs="Times"/>
          <w:b/>
          <w:i/>
          <w:sz w:val="24"/>
          <w:szCs w:val="24"/>
          <w:lang w:val="en-US"/>
        </w:rPr>
        <w:t xml:space="preserve">Recommendation </w:t>
      </w:r>
      <w:r w:rsidR="007406E6" w:rsidRPr="007406E6">
        <w:rPr>
          <w:rFonts w:ascii="Minion Pro" w:hAnsi="Minion Pro" w:cs="Times"/>
          <w:b/>
          <w:i/>
          <w:sz w:val="24"/>
          <w:szCs w:val="24"/>
          <w:lang w:val="en-US"/>
        </w:rPr>
        <w:t>8:</w:t>
      </w:r>
      <w:r w:rsidRPr="007406E6">
        <w:rPr>
          <w:rFonts w:ascii="Minion Pro" w:hAnsi="Minion Pro" w:cs="Times"/>
          <w:b/>
          <w:i/>
          <w:sz w:val="24"/>
          <w:szCs w:val="24"/>
          <w:lang w:val="en-US"/>
        </w:rPr>
        <w:t xml:space="preserve"> </w:t>
      </w:r>
      <w:r w:rsidR="00D3572F" w:rsidRPr="007406E6">
        <w:rPr>
          <w:rFonts w:ascii="Minion Pro" w:hAnsi="Minion Pro" w:cs="Times"/>
          <w:b/>
          <w:i/>
          <w:sz w:val="24"/>
          <w:szCs w:val="24"/>
          <w:lang w:val="en-US"/>
        </w:rPr>
        <w:t xml:space="preserve">Set </w:t>
      </w:r>
      <w:r w:rsidR="007406E6" w:rsidRPr="007406E6">
        <w:rPr>
          <w:rFonts w:ascii="Minion Pro" w:hAnsi="Minion Pro" w:cs="Times"/>
          <w:b/>
          <w:i/>
          <w:sz w:val="24"/>
          <w:szCs w:val="24"/>
          <w:lang w:val="en-US"/>
        </w:rPr>
        <w:t>clear targets to increase the</w:t>
      </w:r>
      <w:r w:rsidR="00D3572F" w:rsidRPr="007406E6">
        <w:rPr>
          <w:rFonts w:ascii="Minion Pro" w:hAnsi="Minion Pro" w:cs="Times"/>
          <w:b/>
          <w:i/>
          <w:sz w:val="24"/>
          <w:szCs w:val="24"/>
          <w:lang w:val="en-US"/>
        </w:rPr>
        <w:t xml:space="preserve"> proportion of aid delivered through partner government systems and </w:t>
      </w:r>
      <w:r w:rsidR="007406E6" w:rsidRPr="007406E6">
        <w:rPr>
          <w:rFonts w:ascii="Minion Pro" w:hAnsi="Minion Pro" w:cs="Times"/>
          <w:b/>
          <w:i/>
          <w:sz w:val="24"/>
          <w:szCs w:val="24"/>
          <w:lang w:val="en-US"/>
        </w:rPr>
        <w:t>aimed at improving capacity and effectiveness of those systems.</w:t>
      </w:r>
    </w:p>
    <w:p w14:paraId="7154F932" w14:textId="5A4E7ACA" w:rsidR="00640DF7" w:rsidRPr="007406E6" w:rsidRDefault="007406E6" w:rsidP="00F06F13">
      <w:pPr>
        <w:rPr>
          <w:rFonts w:ascii="Minion Pro" w:hAnsi="Minion Pro" w:cs="Times"/>
          <w:b/>
          <w:i/>
          <w:sz w:val="24"/>
          <w:szCs w:val="24"/>
          <w:lang w:val="en-US"/>
        </w:rPr>
      </w:pPr>
      <w:r w:rsidRPr="007406E6">
        <w:rPr>
          <w:rFonts w:ascii="Minion Pro" w:hAnsi="Minion Pro" w:cs="Times"/>
          <w:b/>
          <w:i/>
          <w:sz w:val="24"/>
          <w:szCs w:val="24"/>
          <w:lang w:val="en-US"/>
        </w:rPr>
        <w:t>Recommendation 9</w:t>
      </w:r>
      <w:r w:rsidR="00D3572F" w:rsidRPr="007406E6">
        <w:rPr>
          <w:rFonts w:ascii="Minion Pro" w:hAnsi="Minion Pro" w:cs="Times"/>
          <w:b/>
          <w:i/>
          <w:sz w:val="24"/>
          <w:szCs w:val="24"/>
          <w:lang w:val="en-US"/>
        </w:rPr>
        <w:t>:</w:t>
      </w:r>
      <w:r w:rsidR="000466B4" w:rsidRPr="007406E6">
        <w:rPr>
          <w:rFonts w:ascii="Minion Pro" w:hAnsi="Minion Pro" w:cs="Times"/>
          <w:b/>
          <w:i/>
          <w:sz w:val="24"/>
          <w:szCs w:val="24"/>
          <w:lang w:val="en-US"/>
        </w:rPr>
        <w:t xml:space="preserve"> </w:t>
      </w:r>
      <w:r w:rsidR="00640DF7" w:rsidRPr="007406E6">
        <w:rPr>
          <w:rFonts w:ascii="Minion Pro" w:hAnsi="Minion Pro" w:cs="Times"/>
          <w:b/>
          <w:i/>
          <w:sz w:val="24"/>
          <w:szCs w:val="24"/>
          <w:lang w:val="en-US"/>
        </w:rPr>
        <w:t>Ensure that community representatives and partner country civil society are included in the design, implementation and review of all program activities.</w:t>
      </w:r>
    </w:p>
    <w:p w14:paraId="19124923" w14:textId="2FEF458E" w:rsidR="00640DF7" w:rsidRPr="007406E6" w:rsidRDefault="00640DF7" w:rsidP="00F06F13">
      <w:pPr>
        <w:rPr>
          <w:rFonts w:ascii="Minion Pro" w:hAnsi="Minion Pro" w:cs="Times"/>
          <w:b/>
          <w:i/>
          <w:sz w:val="24"/>
          <w:szCs w:val="24"/>
          <w:lang w:val="en-US"/>
        </w:rPr>
      </w:pPr>
      <w:r w:rsidRPr="007406E6">
        <w:rPr>
          <w:rFonts w:ascii="Minion Pro" w:hAnsi="Minion Pro" w:cs="Times"/>
          <w:b/>
          <w:i/>
          <w:sz w:val="24"/>
          <w:szCs w:val="24"/>
          <w:lang w:val="en-US"/>
        </w:rPr>
        <w:t xml:space="preserve">Recommendation </w:t>
      </w:r>
      <w:r w:rsidR="007406E6" w:rsidRPr="007406E6">
        <w:rPr>
          <w:rFonts w:ascii="Minion Pro" w:hAnsi="Minion Pro" w:cs="Times"/>
          <w:b/>
          <w:i/>
          <w:sz w:val="24"/>
          <w:szCs w:val="24"/>
          <w:lang w:val="en-US"/>
        </w:rPr>
        <w:t>10</w:t>
      </w:r>
      <w:r w:rsidR="00D3572F" w:rsidRPr="007406E6">
        <w:rPr>
          <w:rFonts w:ascii="Minion Pro" w:hAnsi="Minion Pro" w:cs="Times"/>
          <w:b/>
          <w:i/>
          <w:sz w:val="24"/>
          <w:szCs w:val="24"/>
          <w:lang w:val="en-US"/>
        </w:rPr>
        <w:t xml:space="preserve">: </w:t>
      </w:r>
      <w:r w:rsidRPr="007406E6">
        <w:rPr>
          <w:rFonts w:ascii="Minion Pro" w:hAnsi="Minion Pro" w:cs="Times"/>
          <w:b/>
          <w:i/>
          <w:sz w:val="24"/>
          <w:szCs w:val="24"/>
          <w:lang w:val="en-US"/>
        </w:rPr>
        <w:t xml:space="preserve">Require all agencies, </w:t>
      </w:r>
      <w:proofErr w:type="spellStart"/>
      <w:r w:rsidRPr="007406E6">
        <w:rPr>
          <w:rFonts w:ascii="Minion Pro" w:hAnsi="Minion Pro" w:cs="Times"/>
          <w:b/>
          <w:i/>
          <w:sz w:val="24"/>
          <w:szCs w:val="24"/>
          <w:lang w:val="en-US"/>
        </w:rPr>
        <w:t>organisations</w:t>
      </w:r>
      <w:proofErr w:type="spellEnd"/>
      <w:r w:rsidRPr="007406E6">
        <w:rPr>
          <w:rFonts w:ascii="Minion Pro" w:hAnsi="Minion Pro" w:cs="Times"/>
          <w:b/>
          <w:i/>
          <w:sz w:val="24"/>
          <w:szCs w:val="24"/>
          <w:lang w:val="en-US"/>
        </w:rPr>
        <w:t xml:space="preserve"> and contractors involved in aid delivery to demonstrate their use of, and responsiveness to, robust and active “feedback loops” between planners, suppliers, implementers and direct and indirect beneficiaries</w:t>
      </w:r>
      <w:r w:rsidR="00EF7212">
        <w:rPr>
          <w:rFonts w:ascii="Minion Pro" w:hAnsi="Minion Pro" w:cs="Times"/>
          <w:b/>
          <w:i/>
          <w:sz w:val="24"/>
          <w:szCs w:val="24"/>
          <w:lang w:val="en-US"/>
        </w:rPr>
        <w:t xml:space="preserve"> in order to address shortcomings and increase their effectiveness</w:t>
      </w:r>
      <w:r w:rsidRPr="007406E6">
        <w:rPr>
          <w:rFonts w:ascii="Minion Pro" w:hAnsi="Minion Pro" w:cs="Times"/>
          <w:b/>
          <w:i/>
          <w:sz w:val="24"/>
          <w:szCs w:val="24"/>
          <w:lang w:val="en-US"/>
        </w:rPr>
        <w:t>.</w:t>
      </w:r>
    </w:p>
    <w:p w14:paraId="4C8CE9A8" w14:textId="62E25EC6" w:rsidR="00640DF7" w:rsidRDefault="00640DF7" w:rsidP="00F06F13">
      <w:pPr>
        <w:rPr>
          <w:rFonts w:ascii="Minion Pro" w:hAnsi="Minion Pro" w:cs="Times"/>
          <w:b/>
          <w:i/>
          <w:sz w:val="24"/>
          <w:szCs w:val="24"/>
          <w:lang w:val="en-US"/>
        </w:rPr>
      </w:pPr>
      <w:r w:rsidRPr="007406E6">
        <w:rPr>
          <w:rFonts w:ascii="Minion Pro" w:hAnsi="Minion Pro" w:cs="Times"/>
          <w:b/>
          <w:i/>
          <w:sz w:val="24"/>
          <w:szCs w:val="24"/>
          <w:lang w:val="en-US"/>
        </w:rPr>
        <w:t xml:space="preserve">Recommendation </w:t>
      </w:r>
      <w:r w:rsidR="007406E6" w:rsidRPr="007406E6">
        <w:rPr>
          <w:rFonts w:ascii="Minion Pro" w:hAnsi="Minion Pro" w:cs="Times"/>
          <w:b/>
          <w:i/>
          <w:sz w:val="24"/>
          <w:szCs w:val="24"/>
          <w:lang w:val="en-US"/>
        </w:rPr>
        <w:t>11</w:t>
      </w:r>
      <w:r w:rsidRPr="007406E6">
        <w:rPr>
          <w:rFonts w:ascii="Minion Pro" w:hAnsi="Minion Pro" w:cs="Times"/>
          <w:b/>
          <w:i/>
          <w:sz w:val="24"/>
          <w:szCs w:val="24"/>
          <w:lang w:val="en-US"/>
        </w:rPr>
        <w:t>: Ensure that all reporting of aid complies with the International Aid Transparency Initiative Standards</w:t>
      </w:r>
      <w:r w:rsidR="00C94EF8" w:rsidRPr="007406E6">
        <w:rPr>
          <w:rFonts w:ascii="Minion Pro" w:hAnsi="Minion Pro" w:cs="Times"/>
          <w:b/>
          <w:i/>
          <w:sz w:val="24"/>
          <w:szCs w:val="24"/>
          <w:lang w:val="en-US"/>
        </w:rPr>
        <w:t>.</w:t>
      </w:r>
      <w:r w:rsidR="00EF7212">
        <w:rPr>
          <w:rFonts w:ascii="Minion Pro" w:hAnsi="Minion Pro" w:cs="Times"/>
          <w:b/>
          <w:i/>
          <w:sz w:val="24"/>
          <w:szCs w:val="24"/>
          <w:lang w:val="en-US"/>
        </w:rPr>
        <w:t xml:space="preserve"> This includes requiring comparable reporting from government departments other than DFAT involved in the aid program, NGO, multilateral and private aid providers.</w:t>
      </w:r>
    </w:p>
    <w:p w14:paraId="5D58B4CF" w14:textId="002173D2" w:rsidR="001551FF" w:rsidRPr="007406E6" w:rsidRDefault="001551FF" w:rsidP="00F06F13">
      <w:pPr>
        <w:rPr>
          <w:rFonts w:ascii="Minion Pro" w:hAnsi="Minion Pro" w:cs="Times"/>
          <w:b/>
          <w:i/>
          <w:sz w:val="24"/>
          <w:szCs w:val="24"/>
          <w:lang w:val="en-US"/>
        </w:rPr>
      </w:pPr>
      <w:r>
        <w:rPr>
          <w:rFonts w:ascii="Minion Pro" w:hAnsi="Minion Pro" w:cs="Times"/>
          <w:b/>
          <w:i/>
          <w:sz w:val="24"/>
          <w:szCs w:val="24"/>
          <w:lang w:val="en-US"/>
        </w:rPr>
        <w:t>Recommendation 12: Establish goals for country and project level performance improvements, with clear penalties, including closure, for sustained failures to improve.</w:t>
      </w:r>
    </w:p>
    <w:p w14:paraId="3A51741E" w14:textId="77777777" w:rsidR="004C2955" w:rsidRDefault="004C2955" w:rsidP="00F06F13">
      <w:pPr>
        <w:rPr>
          <w:rFonts w:ascii="Minion Pro" w:hAnsi="Minion Pro" w:cs="Times"/>
          <w:sz w:val="24"/>
          <w:szCs w:val="24"/>
          <w:lang w:val="en-US"/>
        </w:rPr>
      </w:pPr>
    </w:p>
    <w:p w14:paraId="4A6EB36B" w14:textId="796C4F5E" w:rsidR="00C94EF8" w:rsidRPr="00D3572F" w:rsidRDefault="004C2955" w:rsidP="00F06F13">
      <w:pPr>
        <w:rPr>
          <w:rFonts w:ascii="Myriad Roman" w:hAnsi="Myriad Roman" w:cs="Times"/>
          <w:b/>
          <w:sz w:val="28"/>
          <w:szCs w:val="28"/>
          <w:lang w:val="en-US"/>
        </w:rPr>
      </w:pPr>
      <w:r>
        <w:rPr>
          <w:rFonts w:ascii="Myriad Roman" w:hAnsi="Myriad Roman" w:cs="Times"/>
          <w:b/>
          <w:sz w:val="28"/>
          <w:szCs w:val="28"/>
          <w:lang w:val="en-US"/>
        </w:rPr>
        <w:t>4</w:t>
      </w:r>
      <w:r w:rsidR="00D3572F" w:rsidRPr="00D3572F">
        <w:rPr>
          <w:rFonts w:ascii="Myriad Roman" w:hAnsi="Myriad Roman" w:cs="Times"/>
          <w:b/>
          <w:sz w:val="28"/>
          <w:szCs w:val="28"/>
          <w:lang w:val="en-US"/>
        </w:rPr>
        <w:t xml:space="preserve"> </w:t>
      </w:r>
      <w:proofErr w:type="gramStart"/>
      <w:r w:rsidR="00D3572F" w:rsidRPr="00D3572F">
        <w:rPr>
          <w:rFonts w:ascii="Myriad Roman" w:hAnsi="Myriad Roman" w:cs="Times"/>
          <w:b/>
          <w:sz w:val="28"/>
          <w:szCs w:val="28"/>
          <w:lang w:val="en-US"/>
        </w:rPr>
        <w:t>Value</w:t>
      </w:r>
      <w:proofErr w:type="gramEnd"/>
      <w:r w:rsidR="00D3572F" w:rsidRPr="00D3572F">
        <w:rPr>
          <w:rFonts w:ascii="Myriad Roman" w:hAnsi="Myriad Roman" w:cs="Times"/>
          <w:b/>
          <w:sz w:val="28"/>
          <w:szCs w:val="28"/>
          <w:lang w:val="en-US"/>
        </w:rPr>
        <w:t xml:space="preserve"> for Money, Incentives and Penalties</w:t>
      </w:r>
    </w:p>
    <w:p w14:paraId="0F71F490" w14:textId="77777777" w:rsidR="00B60605" w:rsidRDefault="001551FF" w:rsidP="00F06F13">
      <w:pPr>
        <w:rPr>
          <w:rFonts w:ascii="Minion Pro" w:hAnsi="Minion Pro" w:cs="Times"/>
          <w:sz w:val="24"/>
          <w:szCs w:val="24"/>
          <w:lang w:val="en-US"/>
        </w:rPr>
      </w:pPr>
      <w:r>
        <w:rPr>
          <w:rFonts w:ascii="Minion Pro" w:hAnsi="Minion Pro" w:cs="Times"/>
          <w:sz w:val="24"/>
          <w:szCs w:val="24"/>
          <w:lang w:val="en-US"/>
        </w:rPr>
        <w:t xml:space="preserve">Micah Challenge believes that a focus on effectiveness is essential for ensuring that Australia’s aid is used wisely. Ultimately, it is </w:t>
      </w:r>
      <w:r w:rsidR="00B60605">
        <w:rPr>
          <w:rFonts w:ascii="Minion Pro" w:hAnsi="Minion Pro" w:cs="Times"/>
          <w:sz w:val="24"/>
          <w:szCs w:val="24"/>
          <w:lang w:val="en-US"/>
        </w:rPr>
        <w:t xml:space="preserve">the </w:t>
      </w:r>
      <w:r>
        <w:rPr>
          <w:rFonts w:ascii="Minion Pro" w:hAnsi="Minion Pro" w:cs="Times"/>
          <w:sz w:val="24"/>
          <w:szCs w:val="24"/>
          <w:lang w:val="en-US"/>
        </w:rPr>
        <w:t xml:space="preserve">results </w:t>
      </w:r>
      <w:r w:rsidR="00B60605">
        <w:rPr>
          <w:rFonts w:ascii="Minion Pro" w:hAnsi="Minion Pro" w:cs="Times"/>
          <w:sz w:val="24"/>
          <w:szCs w:val="24"/>
          <w:lang w:val="en-US"/>
        </w:rPr>
        <w:t xml:space="preserve">our aid is able to achieve </w:t>
      </w:r>
      <w:r>
        <w:rPr>
          <w:rFonts w:ascii="Minion Pro" w:hAnsi="Minion Pro" w:cs="Times"/>
          <w:sz w:val="24"/>
          <w:szCs w:val="24"/>
          <w:lang w:val="en-US"/>
        </w:rPr>
        <w:t xml:space="preserve">in reducing poverty </w:t>
      </w:r>
      <w:r w:rsidR="00B60605">
        <w:rPr>
          <w:rFonts w:ascii="Minion Pro" w:hAnsi="Minion Pro" w:cs="Times"/>
          <w:sz w:val="24"/>
          <w:szCs w:val="24"/>
          <w:lang w:val="en-US"/>
        </w:rPr>
        <w:t>that will be the measure by which it is judged</w:t>
      </w:r>
      <w:r>
        <w:rPr>
          <w:rFonts w:ascii="Minion Pro" w:hAnsi="Minion Pro" w:cs="Times"/>
          <w:sz w:val="24"/>
          <w:szCs w:val="24"/>
          <w:lang w:val="en-US"/>
        </w:rPr>
        <w:t xml:space="preserve">. </w:t>
      </w:r>
    </w:p>
    <w:p w14:paraId="2A1ED70D" w14:textId="177C82B8" w:rsidR="00B60605" w:rsidRDefault="00B60605" w:rsidP="00F06F13">
      <w:pPr>
        <w:rPr>
          <w:rFonts w:ascii="Minion Pro" w:hAnsi="Minion Pro" w:cs="Times"/>
          <w:sz w:val="24"/>
          <w:szCs w:val="24"/>
          <w:lang w:val="en-US"/>
        </w:rPr>
      </w:pPr>
      <w:r>
        <w:rPr>
          <w:rFonts w:ascii="Minion Pro" w:hAnsi="Minion Pro" w:cs="Times"/>
          <w:sz w:val="24"/>
          <w:szCs w:val="24"/>
          <w:lang w:val="en-US"/>
        </w:rPr>
        <w:t xml:space="preserve">Considerations of value for money, or economy and efficiency, are also relevant alongside the focus on effectiveness. However these can be </w:t>
      </w:r>
      <w:r w:rsidR="002D353E">
        <w:rPr>
          <w:rFonts w:ascii="Minion Pro" w:hAnsi="Minion Pro" w:cs="Times"/>
          <w:sz w:val="24"/>
          <w:szCs w:val="24"/>
          <w:lang w:val="en-US"/>
        </w:rPr>
        <w:t>difficult</w:t>
      </w:r>
      <w:r>
        <w:rPr>
          <w:rFonts w:ascii="Minion Pro" w:hAnsi="Minion Pro" w:cs="Times"/>
          <w:sz w:val="24"/>
          <w:szCs w:val="24"/>
          <w:lang w:val="en-US"/>
        </w:rPr>
        <w:t xml:space="preserve"> to assess</w:t>
      </w:r>
      <w:r w:rsidR="002D353E">
        <w:rPr>
          <w:rFonts w:ascii="Minion Pro" w:hAnsi="Minion Pro" w:cs="Times"/>
          <w:sz w:val="24"/>
          <w:szCs w:val="24"/>
          <w:lang w:val="en-US"/>
        </w:rPr>
        <w:t xml:space="preserve"> and make meaningful comparisons about</w:t>
      </w:r>
      <w:r>
        <w:rPr>
          <w:rFonts w:ascii="Minion Pro" w:hAnsi="Minion Pro" w:cs="Times"/>
          <w:sz w:val="24"/>
          <w:szCs w:val="24"/>
          <w:lang w:val="en-US"/>
        </w:rPr>
        <w:t xml:space="preserve">. While many elements of an aid program already have clear or assignable monetary value, or may be </w:t>
      </w:r>
      <w:r>
        <w:rPr>
          <w:rFonts w:ascii="Minion Pro" w:hAnsi="Minion Pro" w:cs="Times"/>
          <w:sz w:val="24"/>
          <w:szCs w:val="24"/>
          <w:lang w:val="en-US"/>
        </w:rPr>
        <w:lastRenderedPageBreak/>
        <w:t>benchmarked in this way – for example by use of measures such as Disability Adjusted Life Years or Quality Adjusted Life Years – other elements will not be easily assigned a monetary value to aid comparability when it comes to questions of efficiency and economy.</w:t>
      </w:r>
    </w:p>
    <w:p w14:paraId="5E7216E0" w14:textId="2D748C80" w:rsidR="00B60605" w:rsidRDefault="00B60605" w:rsidP="00F06F13">
      <w:pPr>
        <w:rPr>
          <w:rFonts w:ascii="Minion Pro" w:hAnsi="Minion Pro" w:cs="Times"/>
          <w:sz w:val="24"/>
          <w:szCs w:val="24"/>
          <w:lang w:val="en-US"/>
        </w:rPr>
      </w:pPr>
      <w:r>
        <w:rPr>
          <w:rFonts w:ascii="Minion Pro" w:hAnsi="Minion Pro" w:cs="Times"/>
          <w:sz w:val="24"/>
          <w:szCs w:val="24"/>
          <w:lang w:val="en-US"/>
        </w:rPr>
        <w:t>For example, enhancing the voice and inclusion of community members in project design, implementation and assessment (or in holding service deliverers and duty-bearers accountable for their work) may not be directly related to project outcomes in a health or education program and its inclusion in a project may well tend to reduce the “efficiency” or “economy” of the project spending. However, inclusion and voice may be essential for securing sufficient community support and engagement to ensure the success and long-term sustainability of the project.</w:t>
      </w:r>
    </w:p>
    <w:p w14:paraId="21073B24" w14:textId="1C1B58EE" w:rsidR="00B60605" w:rsidRDefault="00B60605" w:rsidP="00F06F13">
      <w:pPr>
        <w:rPr>
          <w:rFonts w:ascii="Minion Pro" w:hAnsi="Minion Pro" w:cs="Times"/>
          <w:sz w:val="24"/>
          <w:szCs w:val="24"/>
          <w:lang w:val="en-US"/>
        </w:rPr>
      </w:pPr>
      <w:r>
        <w:rPr>
          <w:rFonts w:ascii="Minion Pro" w:hAnsi="Minion Pro" w:cs="Times"/>
          <w:sz w:val="24"/>
          <w:szCs w:val="24"/>
          <w:lang w:val="en-US"/>
        </w:rPr>
        <w:t>Efficiency and economy</w:t>
      </w:r>
      <w:r w:rsidR="002D353E">
        <w:rPr>
          <w:rFonts w:ascii="Minion Pro" w:hAnsi="Minion Pro" w:cs="Times"/>
          <w:sz w:val="24"/>
          <w:szCs w:val="24"/>
          <w:lang w:val="en-US"/>
        </w:rPr>
        <w:t>, therefore,</w:t>
      </w:r>
      <w:r>
        <w:rPr>
          <w:rFonts w:ascii="Minion Pro" w:hAnsi="Minion Pro" w:cs="Times"/>
          <w:sz w:val="24"/>
          <w:szCs w:val="24"/>
          <w:lang w:val="en-US"/>
        </w:rPr>
        <w:t xml:space="preserve"> should be subordinate to effectiveness, and any assessment of efficiency and economy should take into account not only input and administration costs, or </w:t>
      </w:r>
      <w:proofErr w:type="spellStart"/>
      <w:r>
        <w:rPr>
          <w:rFonts w:ascii="Minion Pro" w:hAnsi="Minion Pro" w:cs="Times"/>
          <w:sz w:val="24"/>
          <w:szCs w:val="24"/>
          <w:lang w:val="en-US"/>
        </w:rPr>
        <w:t>monetisable</w:t>
      </w:r>
      <w:proofErr w:type="spellEnd"/>
      <w:r>
        <w:rPr>
          <w:rFonts w:ascii="Minion Pro" w:hAnsi="Minion Pro" w:cs="Times"/>
          <w:sz w:val="24"/>
          <w:szCs w:val="24"/>
          <w:lang w:val="en-US"/>
        </w:rPr>
        <w:t xml:space="preserve"> comparators, but should </w:t>
      </w:r>
      <w:r w:rsidR="002D353E">
        <w:rPr>
          <w:rFonts w:ascii="Minion Pro" w:hAnsi="Minion Pro" w:cs="Times"/>
          <w:sz w:val="24"/>
          <w:szCs w:val="24"/>
          <w:lang w:val="en-US"/>
        </w:rPr>
        <w:t>give due consideration</w:t>
      </w:r>
      <w:r>
        <w:rPr>
          <w:rFonts w:ascii="Minion Pro" w:hAnsi="Minion Pro" w:cs="Times"/>
          <w:sz w:val="24"/>
          <w:szCs w:val="24"/>
          <w:lang w:val="en-US"/>
        </w:rPr>
        <w:t xml:space="preserve"> </w:t>
      </w:r>
      <w:r w:rsidR="002D353E">
        <w:rPr>
          <w:rFonts w:ascii="Minion Pro" w:hAnsi="Minion Pro" w:cs="Times"/>
          <w:sz w:val="24"/>
          <w:szCs w:val="24"/>
          <w:lang w:val="en-US"/>
        </w:rPr>
        <w:t>to</w:t>
      </w:r>
      <w:r>
        <w:rPr>
          <w:rFonts w:ascii="Minion Pro" w:hAnsi="Minion Pro" w:cs="Times"/>
          <w:sz w:val="24"/>
          <w:szCs w:val="24"/>
          <w:lang w:val="en-US"/>
        </w:rPr>
        <w:t xml:space="preserve"> other features such as:</w:t>
      </w:r>
    </w:p>
    <w:p w14:paraId="65801E26" w14:textId="79E355C3" w:rsidR="00B60605" w:rsidRPr="0083434A" w:rsidRDefault="00B60605" w:rsidP="0083434A">
      <w:pPr>
        <w:pStyle w:val="ListParagraph"/>
        <w:numPr>
          <w:ilvl w:val="0"/>
          <w:numId w:val="17"/>
        </w:numPr>
        <w:ind w:left="1440" w:hanging="1080"/>
        <w:rPr>
          <w:rFonts w:ascii="Minion Pro" w:hAnsi="Minion Pro" w:cs="Times"/>
          <w:sz w:val="24"/>
          <w:szCs w:val="24"/>
          <w:lang w:val="en-US"/>
        </w:rPr>
      </w:pPr>
      <w:r w:rsidRPr="0083434A">
        <w:rPr>
          <w:rFonts w:ascii="Minion Pro" w:hAnsi="Minion Pro" w:cs="Times"/>
          <w:sz w:val="24"/>
          <w:szCs w:val="24"/>
          <w:lang w:val="en-US"/>
        </w:rPr>
        <w:t>Leverage</w:t>
      </w:r>
      <w:r w:rsidR="0083434A">
        <w:rPr>
          <w:rFonts w:ascii="Minion Pro" w:hAnsi="Minion Pro" w:cs="Times"/>
          <w:sz w:val="24"/>
          <w:szCs w:val="24"/>
          <w:lang w:val="en-US"/>
        </w:rPr>
        <w:t>, scalability</w:t>
      </w:r>
      <w:r w:rsidRPr="0083434A">
        <w:rPr>
          <w:rFonts w:ascii="Minion Pro" w:hAnsi="Minion Pro" w:cs="Times"/>
          <w:sz w:val="24"/>
          <w:szCs w:val="24"/>
          <w:lang w:val="en-US"/>
        </w:rPr>
        <w:t xml:space="preserve"> and</w:t>
      </w:r>
      <w:r w:rsidR="0083434A">
        <w:rPr>
          <w:rFonts w:ascii="Minion Pro" w:hAnsi="Minion Pro" w:cs="Times"/>
          <w:sz w:val="24"/>
          <w:szCs w:val="24"/>
          <w:lang w:val="en-US"/>
        </w:rPr>
        <w:t>/or</w:t>
      </w:r>
      <w:r w:rsidRPr="0083434A">
        <w:rPr>
          <w:rFonts w:ascii="Minion Pro" w:hAnsi="Minion Pro" w:cs="Times"/>
          <w:sz w:val="24"/>
          <w:szCs w:val="24"/>
          <w:lang w:val="en-US"/>
        </w:rPr>
        <w:t xml:space="preserve"> </w:t>
      </w:r>
      <w:proofErr w:type="spellStart"/>
      <w:r w:rsidRPr="0083434A">
        <w:rPr>
          <w:rFonts w:ascii="Minion Pro" w:hAnsi="Minion Pro" w:cs="Times"/>
          <w:sz w:val="24"/>
          <w:szCs w:val="24"/>
          <w:lang w:val="en-US"/>
        </w:rPr>
        <w:t>replicability</w:t>
      </w:r>
      <w:proofErr w:type="spellEnd"/>
      <w:r w:rsidRPr="0083434A">
        <w:rPr>
          <w:rFonts w:ascii="Minion Pro" w:hAnsi="Minion Pro" w:cs="Times"/>
          <w:sz w:val="24"/>
          <w:szCs w:val="24"/>
          <w:lang w:val="en-US"/>
        </w:rPr>
        <w:t xml:space="preserve"> of the program</w:t>
      </w:r>
      <w:r w:rsidR="0083434A">
        <w:rPr>
          <w:rFonts w:ascii="Minion Pro" w:hAnsi="Minion Pro" w:cs="Times"/>
          <w:sz w:val="24"/>
          <w:szCs w:val="24"/>
          <w:lang w:val="en-US"/>
        </w:rPr>
        <w:t>.</w:t>
      </w:r>
    </w:p>
    <w:p w14:paraId="4003F6B3" w14:textId="33C076CF" w:rsidR="00B60605" w:rsidRPr="0083434A" w:rsidRDefault="00B60605" w:rsidP="0083434A">
      <w:pPr>
        <w:pStyle w:val="ListParagraph"/>
        <w:numPr>
          <w:ilvl w:val="0"/>
          <w:numId w:val="17"/>
        </w:numPr>
        <w:rPr>
          <w:rFonts w:ascii="Minion Pro" w:hAnsi="Minion Pro" w:cs="Times"/>
          <w:sz w:val="24"/>
          <w:szCs w:val="24"/>
          <w:lang w:val="en-US"/>
        </w:rPr>
      </w:pPr>
      <w:r w:rsidRPr="0083434A">
        <w:rPr>
          <w:rFonts w:ascii="Minion Pro" w:hAnsi="Minion Pro" w:cs="Times"/>
          <w:sz w:val="24"/>
          <w:szCs w:val="24"/>
          <w:lang w:val="en-US"/>
        </w:rPr>
        <w:t xml:space="preserve">Clarity and </w:t>
      </w:r>
      <w:r w:rsidR="0083434A" w:rsidRPr="0083434A">
        <w:rPr>
          <w:rFonts w:ascii="Minion Pro" w:hAnsi="Minion Pro" w:cs="Times"/>
          <w:sz w:val="24"/>
          <w:szCs w:val="24"/>
          <w:lang w:val="en-US"/>
        </w:rPr>
        <w:t>salience of the program’s theory of change</w:t>
      </w:r>
      <w:r w:rsidR="0083434A">
        <w:rPr>
          <w:rFonts w:ascii="Minion Pro" w:hAnsi="Minion Pro" w:cs="Times"/>
          <w:sz w:val="24"/>
          <w:szCs w:val="24"/>
          <w:lang w:val="en-US"/>
        </w:rPr>
        <w:t>.</w:t>
      </w:r>
    </w:p>
    <w:p w14:paraId="2D357781" w14:textId="3DCC3767" w:rsidR="0083434A" w:rsidRPr="0083434A" w:rsidRDefault="0083434A" w:rsidP="0083434A">
      <w:pPr>
        <w:pStyle w:val="ListParagraph"/>
        <w:numPr>
          <w:ilvl w:val="0"/>
          <w:numId w:val="17"/>
        </w:numPr>
        <w:rPr>
          <w:rFonts w:ascii="Minion Pro" w:hAnsi="Minion Pro" w:cs="Times"/>
          <w:sz w:val="24"/>
          <w:szCs w:val="24"/>
          <w:lang w:val="en-US"/>
        </w:rPr>
      </w:pPr>
      <w:r w:rsidRPr="0083434A">
        <w:rPr>
          <w:rFonts w:ascii="Minion Pro" w:hAnsi="Minion Pro" w:cs="Times"/>
          <w:sz w:val="24"/>
          <w:szCs w:val="24"/>
          <w:lang w:val="en-US"/>
        </w:rPr>
        <w:t>The relevance and robustness of the chosen indicators and quality of data available</w:t>
      </w:r>
      <w:r>
        <w:rPr>
          <w:rFonts w:ascii="Minion Pro" w:hAnsi="Minion Pro" w:cs="Times"/>
          <w:sz w:val="24"/>
          <w:szCs w:val="24"/>
          <w:lang w:val="en-US"/>
        </w:rPr>
        <w:t>.</w:t>
      </w:r>
    </w:p>
    <w:p w14:paraId="773656F8" w14:textId="7B111F0A" w:rsidR="0083434A" w:rsidRPr="0083434A" w:rsidRDefault="0083434A" w:rsidP="0083434A">
      <w:pPr>
        <w:pStyle w:val="ListParagraph"/>
        <w:numPr>
          <w:ilvl w:val="0"/>
          <w:numId w:val="17"/>
        </w:numPr>
        <w:rPr>
          <w:rFonts w:ascii="Minion Pro" w:hAnsi="Minion Pro" w:cs="Times"/>
          <w:sz w:val="24"/>
          <w:szCs w:val="24"/>
          <w:lang w:val="en-US"/>
        </w:rPr>
      </w:pPr>
      <w:r w:rsidRPr="0083434A">
        <w:rPr>
          <w:rFonts w:ascii="Minion Pro" w:hAnsi="Minion Pro" w:cs="Times"/>
          <w:sz w:val="24"/>
          <w:szCs w:val="24"/>
          <w:lang w:val="en-US"/>
        </w:rPr>
        <w:t>Measures of productivity in the program</w:t>
      </w:r>
      <w:r>
        <w:rPr>
          <w:rFonts w:ascii="Minion Pro" w:hAnsi="Minion Pro" w:cs="Times"/>
          <w:sz w:val="24"/>
          <w:szCs w:val="24"/>
          <w:lang w:val="en-US"/>
        </w:rPr>
        <w:t>.</w:t>
      </w:r>
    </w:p>
    <w:p w14:paraId="4C200689" w14:textId="5AE0C9BA" w:rsidR="0083434A" w:rsidRPr="0083434A" w:rsidRDefault="0083434A" w:rsidP="0083434A">
      <w:pPr>
        <w:pStyle w:val="ListParagraph"/>
        <w:numPr>
          <w:ilvl w:val="0"/>
          <w:numId w:val="17"/>
        </w:numPr>
        <w:rPr>
          <w:rFonts w:ascii="Minion Pro" w:hAnsi="Minion Pro" w:cs="Times"/>
          <w:sz w:val="24"/>
          <w:szCs w:val="24"/>
          <w:lang w:val="en-US"/>
        </w:rPr>
      </w:pPr>
      <w:r w:rsidRPr="0083434A">
        <w:rPr>
          <w:rFonts w:ascii="Minion Pro" w:hAnsi="Minion Pro" w:cs="Times"/>
          <w:sz w:val="24"/>
          <w:szCs w:val="24"/>
          <w:lang w:val="en-US"/>
        </w:rPr>
        <w:t>The quality of the program’s risk analysis and mitigation</w:t>
      </w:r>
      <w:r>
        <w:rPr>
          <w:rFonts w:ascii="Minion Pro" w:hAnsi="Minion Pro" w:cs="Times"/>
          <w:sz w:val="24"/>
          <w:szCs w:val="24"/>
          <w:lang w:val="en-US"/>
        </w:rPr>
        <w:t>.</w:t>
      </w:r>
      <w:r>
        <w:rPr>
          <w:rStyle w:val="FootnoteReference"/>
          <w:rFonts w:ascii="Minion Pro" w:hAnsi="Minion Pro" w:cs="Times"/>
          <w:sz w:val="24"/>
          <w:szCs w:val="24"/>
          <w:lang w:val="en-US"/>
        </w:rPr>
        <w:footnoteReference w:id="6"/>
      </w:r>
    </w:p>
    <w:p w14:paraId="4641F8B7" w14:textId="6BEF6DD4" w:rsidR="002D353E" w:rsidRDefault="0083434A" w:rsidP="004C29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inion Pro" w:hAnsi="Minion Pro" w:cs="Times"/>
          <w:sz w:val="24"/>
          <w:szCs w:val="24"/>
          <w:lang w:val="en-US"/>
        </w:rPr>
      </w:pPr>
      <w:r>
        <w:rPr>
          <w:rFonts w:ascii="Minion Pro" w:hAnsi="Minion Pro" w:cs="Times"/>
          <w:sz w:val="24"/>
          <w:szCs w:val="24"/>
          <w:lang w:val="en-US"/>
        </w:rPr>
        <w:t xml:space="preserve">One recent aid innovation that goes a considerable distance towards both meaningfully investing in partnership, and which offers clear opportunities for incentive payments to reward outcomes, is the Cash </w:t>
      </w:r>
      <w:proofErr w:type="gramStart"/>
      <w:r>
        <w:rPr>
          <w:rFonts w:ascii="Minion Pro" w:hAnsi="Minion Pro" w:cs="Times"/>
          <w:sz w:val="24"/>
          <w:szCs w:val="24"/>
          <w:lang w:val="en-US"/>
        </w:rPr>
        <w:t>On</w:t>
      </w:r>
      <w:proofErr w:type="gramEnd"/>
      <w:r>
        <w:rPr>
          <w:rFonts w:ascii="Minion Pro" w:hAnsi="Minion Pro" w:cs="Times"/>
          <w:sz w:val="24"/>
          <w:szCs w:val="24"/>
          <w:lang w:val="en-US"/>
        </w:rPr>
        <w:t xml:space="preserve"> Delivery </w:t>
      </w:r>
      <w:r w:rsidR="004C2955">
        <w:rPr>
          <w:rFonts w:ascii="Minion Pro" w:hAnsi="Minion Pro" w:cs="Times"/>
          <w:sz w:val="24"/>
          <w:szCs w:val="24"/>
          <w:lang w:val="en-US"/>
        </w:rPr>
        <w:t xml:space="preserve">Aid </w:t>
      </w:r>
      <w:r>
        <w:rPr>
          <w:rFonts w:ascii="Minion Pro" w:hAnsi="Minion Pro" w:cs="Times"/>
          <w:sz w:val="24"/>
          <w:szCs w:val="24"/>
          <w:lang w:val="en-US"/>
        </w:rPr>
        <w:t>model, developed by the Center for Global Development.</w:t>
      </w:r>
      <w:r w:rsidR="004C2955">
        <w:rPr>
          <w:rStyle w:val="FootnoteReference"/>
          <w:rFonts w:ascii="Minion Pro" w:hAnsi="Minion Pro" w:cs="Times"/>
          <w:sz w:val="24"/>
          <w:szCs w:val="24"/>
          <w:lang w:val="en-US"/>
        </w:rPr>
        <w:footnoteReference w:id="7"/>
      </w:r>
      <w:r w:rsidR="004C2955">
        <w:rPr>
          <w:rFonts w:ascii="Minion Pro" w:hAnsi="Minion Pro" w:cs="Times"/>
          <w:sz w:val="24"/>
          <w:szCs w:val="24"/>
          <w:lang w:val="en-US"/>
        </w:rPr>
        <w:t xml:space="preserve"> Under such a model a long-term poverty reduction or development improvement would be identified and the most relevant outcome indicator (for example reductions in child mortality, or improved student performance in standard school testing) would be defined, a payment amount set (for success per relevant unit of that indicator), as well as the means of verification and transparency requirements. At this point, the partner country (ministry or agency) is able to choose whatever method or methods are appropriate in the local context to overcome relevant constraints and to foster greater local involvement and accountability.</w:t>
      </w:r>
    </w:p>
    <w:p w14:paraId="5B5546B0" w14:textId="77777777" w:rsidR="002D353E" w:rsidRDefault="002D353E" w:rsidP="004C29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inion Pro" w:hAnsi="Minion Pro" w:cs="Times"/>
          <w:sz w:val="24"/>
          <w:szCs w:val="24"/>
          <w:lang w:val="en-US"/>
        </w:rPr>
      </w:pPr>
    </w:p>
    <w:p w14:paraId="7185C4B2" w14:textId="33D7DD0C" w:rsidR="002D353E" w:rsidRDefault="002D353E" w:rsidP="004C29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inion Pro" w:hAnsi="Minion Pro" w:cs="Times"/>
          <w:sz w:val="24"/>
          <w:szCs w:val="24"/>
          <w:lang w:val="en-US"/>
        </w:rPr>
      </w:pPr>
      <w:r>
        <w:rPr>
          <w:rFonts w:ascii="Minion Pro" w:hAnsi="Minion Pro" w:cs="Times"/>
          <w:sz w:val="24"/>
          <w:szCs w:val="24"/>
          <w:lang w:val="en-US"/>
        </w:rPr>
        <w:t>While this approach may not be possible in all settings, particularly fragile or post-conflict states, it may be an approach worth considering in both building partner capacity, giving life to our Paris/Accra/</w:t>
      </w:r>
      <w:proofErr w:type="spellStart"/>
      <w:r>
        <w:rPr>
          <w:rFonts w:ascii="Minion Pro" w:hAnsi="Minion Pro" w:cs="Times"/>
          <w:sz w:val="24"/>
          <w:szCs w:val="24"/>
          <w:lang w:val="en-US"/>
        </w:rPr>
        <w:t>Busan</w:t>
      </w:r>
      <w:proofErr w:type="spellEnd"/>
      <w:r>
        <w:rPr>
          <w:rFonts w:ascii="Minion Pro" w:hAnsi="Minion Pro" w:cs="Times"/>
          <w:sz w:val="24"/>
          <w:szCs w:val="24"/>
          <w:lang w:val="en-US"/>
        </w:rPr>
        <w:t xml:space="preserve"> commitments, and creating a means for value for money assessments of given development outcomes.</w:t>
      </w:r>
    </w:p>
    <w:p w14:paraId="3D5BF680" w14:textId="77777777" w:rsidR="004C2955" w:rsidRDefault="004C2955" w:rsidP="004C29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inion Pro" w:hAnsi="Minion Pro" w:cs="Times"/>
          <w:sz w:val="24"/>
          <w:szCs w:val="24"/>
          <w:lang w:val="en-US"/>
        </w:rPr>
      </w:pPr>
    </w:p>
    <w:p w14:paraId="38116B5F" w14:textId="6023535D" w:rsidR="001551FF" w:rsidRPr="004C2955" w:rsidRDefault="001551FF" w:rsidP="00F06F13">
      <w:pPr>
        <w:rPr>
          <w:rFonts w:ascii="Minion Pro" w:hAnsi="Minion Pro" w:cs="Times"/>
          <w:b/>
          <w:i/>
          <w:sz w:val="24"/>
          <w:szCs w:val="24"/>
          <w:lang w:val="en-US"/>
        </w:rPr>
      </w:pPr>
      <w:r w:rsidRPr="004C2955">
        <w:rPr>
          <w:rFonts w:ascii="Minion Pro" w:hAnsi="Minion Pro" w:cs="Times"/>
          <w:b/>
          <w:i/>
          <w:sz w:val="24"/>
          <w:szCs w:val="24"/>
          <w:lang w:val="en-US"/>
        </w:rPr>
        <w:t xml:space="preserve">Recommendation 12: </w:t>
      </w:r>
      <w:r w:rsidR="00A314DF" w:rsidRPr="004C2955">
        <w:rPr>
          <w:rFonts w:ascii="Minion Pro" w:hAnsi="Minion Pro" w:cs="Times"/>
          <w:b/>
          <w:i/>
          <w:sz w:val="24"/>
          <w:szCs w:val="24"/>
          <w:lang w:val="en-US"/>
        </w:rPr>
        <w:t>Ensure that any “value for money” or similar benchmarking is sensitive to</w:t>
      </w:r>
      <w:r w:rsidR="00B60605" w:rsidRPr="004C2955">
        <w:rPr>
          <w:rFonts w:ascii="Minion Pro" w:hAnsi="Minion Pro" w:cs="Times"/>
          <w:b/>
          <w:i/>
          <w:sz w:val="24"/>
          <w:szCs w:val="24"/>
          <w:lang w:val="en-US"/>
        </w:rPr>
        <w:t xml:space="preserve"> impact timeframes</w:t>
      </w:r>
      <w:r w:rsidR="00A314DF" w:rsidRPr="004C2955">
        <w:rPr>
          <w:rFonts w:ascii="Minion Pro" w:hAnsi="Minion Pro" w:cs="Times"/>
          <w:b/>
          <w:i/>
          <w:sz w:val="24"/>
          <w:szCs w:val="24"/>
          <w:lang w:val="en-US"/>
        </w:rPr>
        <w:t xml:space="preserve"> </w:t>
      </w:r>
      <w:r w:rsidR="00B60605" w:rsidRPr="004C2955">
        <w:rPr>
          <w:rFonts w:ascii="Minion Pro" w:hAnsi="Minion Pro" w:cs="Times"/>
          <w:b/>
          <w:i/>
          <w:sz w:val="24"/>
          <w:szCs w:val="24"/>
          <w:lang w:val="en-US"/>
        </w:rPr>
        <w:t xml:space="preserve">as well as </w:t>
      </w:r>
      <w:r w:rsidR="00A314DF" w:rsidRPr="004C2955">
        <w:rPr>
          <w:rFonts w:ascii="Minion Pro" w:hAnsi="Minion Pro" w:cs="Times"/>
          <w:b/>
          <w:i/>
          <w:sz w:val="24"/>
          <w:szCs w:val="24"/>
          <w:lang w:val="en-US"/>
        </w:rPr>
        <w:t xml:space="preserve">the complex causal connections among costs, inputs, outputs, outcomes and impact in </w:t>
      </w:r>
      <w:r w:rsidR="00B60605" w:rsidRPr="004C2955">
        <w:rPr>
          <w:rFonts w:ascii="Minion Pro" w:hAnsi="Minion Pro" w:cs="Times"/>
          <w:b/>
          <w:i/>
          <w:sz w:val="24"/>
          <w:szCs w:val="24"/>
          <w:lang w:val="en-US"/>
        </w:rPr>
        <w:t xml:space="preserve">development programs and that this benchmarking </w:t>
      </w:r>
      <w:r w:rsidR="00A314DF" w:rsidRPr="004C2955">
        <w:rPr>
          <w:rFonts w:ascii="Minion Pro" w:hAnsi="Minion Pro" w:cs="Times"/>
          <w:b/>
          <w:i/>
          <w:sz w:val="24"/>
          <w:szCs w:val="24"/>
          <w:lang w:val="en-US"/>
        </w:rPr>
        <w:t xml:space="preserve">does not provide </w:t>
      </w:r>
      <w:r w:rsidR="00A314DF" w:rsidRPr="004C2955">
        <w:rPr>
          <w:rFonts w:ascii="Minion Pro" w:hAnsi="Minion Pro" w:cs="Times"/>
          <w:b/>
          <w:i/>
          <w:sz w:val="24"/>
          <w:szCs w:val="24"/>
          <w:lang w:val="en-US"/>
        </w:rPr>
        <w:lastRenderedPageBreak/>
        <w:t xml:space="preserve">unintended incentives to </w:t>
      </w:r>
      <w:proofErr w:type="spellStart"/>
      <w:r w:rsidR="00A314DF" w:rsidRPr="004C2955">
        <w:rPr>
          <w:rFonts w:ascii="Minion Pro" w:hAnsi="Minion Pro" w:cs="Times"/>
          <w:b/>
          <w:i/>
          <w:sz w:val="24"/>
          <w:szCs w:val="24"/>
          <w:lang w:val="en-US"/>
        </w:rPr>
        <w:t>prioritise</w:t>
      </w:r>
      <w:proofErr w:type="spellEnd"/>
      <w:r w:rsidR="00A314DF" w:rsidRPr="004C2955">
        <w:rPr>
          <w:rFonts w:ascii="Minion Pro" w:hAnsi="Minion Pro" w:cs="Times"/>
          <w:b/>
          <w:i/>
          <w:sz w:val="24"/>
          <w:szCs w:val="24"/>
          <w:lang w:val="en-US"/>
        </w:rPr>
        <w:t xml:space="preserve"> “quick gains” over more sustainable</w:t>
      </w:r>
      <w:r w:rsidRPr="004C2955">
        <w:rPr>
          <w:rFonts w:ascii="Minion Pro" w:hAnsi="Minion Pro" w:cs="Times"/>
          <w:b/>
          <w:i/>
          <w:sz w:val="24"/>
          <w:szCs w:val="24"/>
          <w:lang w:val="en-US"/>
        </w:rPr>
        <w:t xml:space="preserve"> </w:t>
      </w:r>
      <w:r w:rsidR="00B60605" w:rsidRPr="004C2955">
        <w:rPr>
          <w:rFonts w:ascii="Minion Pro" w:hAnsi="Minion Pro" w:cs="Times"/>
          <w:b/>
          <w:i/>
          <w:sz w:val="24"/>
          <w:szCs w:val="24"/>
          <w:lang w:val="en-US"/>
        </w:rPr>
        <w:t>development, or “easy gains” over work with, for example</w:t>
      </w:r>
      <w:r w:rsidR="002D353E">
        <w:rPr>
          <w:rFonts w:ascii="Minion Pro" w:hAnsi="Minion Pro" w:cs="Times"/>
          <w:b/>
          <w:i/>
          <w:sz w:val="24"/>
          <w:szCs w:val="24"/>
          <w:lang w:val="en-US"/>
        </w:rPr>
        <w:t>, difficult-to-reach or</w:t>
      </w:r>
      <w:r w:rsidR="00B60605" w:rsidRPr="004C2955">
        <w:rPr>
          <w:rFonts w:ascii="Minion Pro" w:hAnsi="Minion Pro" w:cs="Times"/>
          <w:b/>
          <w:i/>
          <w:sz w:val="24"/>
          <w:szCs w:val="24"/>
          <w:lang w:val="en-US"/>
        </w:rPr>
        <w:t xml:space="preserve"> </w:t>
      </w:r>
      <w:proofErr w:type="spellStart"/>
      <w:r w:rsidR="00B60605" w:rsidRPr="004C2955">
        <w:rPr>
          <w:rFonts w:ascii="Minion Pro" w:hAnsi="Minion Pro" w:cs="Times"/>
          <w:b/>
          <w:i/>
          <w:sz w:val="24"/>
          <w:szCs w:val="24"/>
          <w:lang w:val="en-US"/>
        </w:rPr>
        <w:t>marginalised</w:t>
      </w:r>
      <w:proofErr w:type="spellEnd"/>
      <w:r w:rsidR="00B60605" w:rsidRPr="004C2955">
        <w:rPr>
          <w:rFonts w:ascii="Minion Pro" w:hAnsi="Minion Pro" w:cs="Times"/>
          <w:b/>
          <w:i/>
          <w:sz w:val="24"/>
          <w:szCs w:val="24"/>
          <w:lang w:val="en-US"/>
        </w:rPr>
        <w:t xml:space="preserve"> groups.</w:t>
      </w:r>
    </w:p>
    <w:p w14:paraId="69FDB983" w14:textId="69B8FCFC" w:rsidR="00D3572F" w:rsidRPr="004C2955" w:rsidRDefault="004C2955" w:rsidP="00F06F13">
      <w:pPr>
        <w:rPr>
          <w:rFonts w:ascii="Minion Pro" w:hAnsi="Minion Pro" w:cs="Times"/>
          <w:b/>
          <w:i/>
          <w:sz w:val="24"/>
          <w:szCs w:val="24"/>
          <w:lang w:val="en-US"/>
        </w:rPr>
      </w:pPr>
      <w:r>
        <w:rPr>
          <w:rFonts w:ascii="Minion Pro" w:hAnsi="Minion Pro" w:cs="Times"/>
          <w:b/>
          <w:i/>
          <w:sz w:val="24"/>
          <w:szCs w:val="24"/>
          <w:lang w:val="en-US"/>
        </w:rPr>
        <w:t xml:space="preserve">Recommendation 13: Establish </w:t>
      </w:r>
      <w:proofErr w:type="gramStart"/>
      <w:r>
        <w:rPr>
          <w:rFonts w:ascii="Minion Pro" w:hAnsi="Minion Pro" w:cs="Times"/>
          <w:b/>
          <w:i/>
          <w:sz w:val="24"/>
          <w:szCs w:val="24"/>
          <w:lang w:val="en-US"/>
        </w:rPr>
        <w:t>a</w:t>
      </w:r>
      <w:r w:rsidR="001551FF" w:rsidRPr="004C2955">
        <w:rPr>
          <w:rFonts w:ascii="Minion Pro" w:hAnsi="Minion Pro" w:cs="Times"/>
          <w:b/>
          <w:i/>
          <w:sz w:val="24"/>
          <w:szCs w:val="24"/>
          <w:lang w:val="en-US"/>
        </w:rPr>
        <w:t xml:space="preserve"> Cash</w:t>
      </w:r>
      <w:proofErr w:type="gramEnd"/>
      <w:r w:rsidR="001551FF" w:rsidRPr="004C2955">
        <w:rPr>
          <w:rFonts w:ascii="Minion Pro" w:hAnsi="Minion Pro" w:cs="Times"/>
          <w:b/>
          <w:i/>
          <w:sz w:val="24"/>
          <w:szCs w:val="24"/>
          <w:lang w:val="en-US"/>
        </w:rPr>
        <w:t xml:space="preserve"> on Delivery </w:t>
      </w:r>
      <w:r>
        <w:rPr>
          <w:rFonts w:ascii="Minion Pro" w:hAnsi="Minion Pro" w:cs="Times"/>
          <w:b/>
          <w:i/>
          <w:sz w:val="24"/>
          <w:szCs w:val="24"/>
          <w:lang w:val="en-US"/>
        </w:rPr>
        <w:t xml:space="preserve">Aid </w:t>
      </w:r>
      <w:r w:rsidR="001551FF" w:rsidRPr="004C2955">
        <w:rPr>
          <w:rFonts w:ascii="Minion Pro" w:hAnsi="Minion Pro" w:cs="Times"/>
          <w:b/>
          <w:i/>
          <w:sz w:val="24"/>
          <w:szCs w:val="24"/>
          <w:lang w:val="en-US"/>
        </w:rPr>
        <w:t>pilot with one or more partner countries (possibly pooling resources and risk with other donors)</w:t>
      </w:r>
    </w:p>
    <w:p w14:paraId="0CBC6C2A" w14:textId="77777777" w:rsidR="00F06F13" w:rsidRPr="00056F15" w:rsidRDefault="00F06F13" w:rsidP="00CE04FE">
      <w:pPr>
        <w:spacing w:before="100" w:beforeAutospacing="1" w:after="100" w:afterAutospacing="1" w:line="240" w:lineRule="auto"/>
        <w:rPr>
          <w:rFonts w:ascii="Minion Pro" w:hAnsi="Minion Pro"/>
          <w:sz w:val="24"/>
          <w:szCs w:val="24"/>
        </w:rPr>
      </w:pPr>
    </w:p>
    <w:p w14:paraId="00772402" w14:textId="0A6BAA16" w:rsidR="00AD0682" w:rsidRPr="00056F15" w:rsidRDefault="002A078D" w:rsidP="00CE04FE">
      <w:pPr>
        <w:spacing w:before="100" w:beforeAutospacing="1" w:after="100" w:afterAutospacing="1" w:line="240" w:lineRule="auto"/>
        <w:rPr>
          <w:rFonts w:ascii="Minion Pro" w:hAnsi="Minion Pro"/>
          <w:b/>
          <w:sz w:val="24"/>
          <w:szCs w:val="24"/>
        </w:rPr>
      </w:pPr>
      <w:r w:rsidRPr="00056F15">
        <w:rPr>
          <w:rFonts w:ascii="Minion Pro" w:hAnsi="Minion Pro"/>
          <w:b/>
          <w:sz w:val="24"/>
          <w:szCs w:val="24"/>
        </w:rPr>
        <w:t>Annex 1</w:t>
      </w:r>
    </w:p>
    <w:p w14:paraId="29BDFE70" w14:textId="77777777" w:rsidR="00056F15" w:rsidRPr="00056F15" w:rsidRDefault="00056F15" w:rsidP="00056F15">
      <w:pPr>
        <w:pStyle w:val="Heading2"/>
        <w:rPr>
          <w:rFonts w:ascii="Minion Pro" w:eastAsia="Times New Roman" w:hAnsi="Minion Pro" w:cs="Times New Roman"/>
          <w:color w:val="auto"/>
          <w:sz w:val="24"/>
          <w:szCs w:val="24"/>
        </w:rPr>
      </w:pPr>
      <w:r w:rsidRPr="00056F15">
        <w:rPr>
          <w:rFonts w:ascii="Minion Pro" w:eastAsia="Times New Roman" w:hAnsi="Minion Pro" w:cs="Times New Roman"/>
          <w:color w:val="auto"/>
          <w:sz w:val="24"/>
          <w:szCs w:val="24"/>
        </w:rPr>
        <w:t>Coalition Partners</w:t>
      </w:r>
    </w:p>
    <w:p w14:paraId="78D6D21F" w14:textId="77777777" w:rsidR="00056F15" w:rsidRDefault="00056F15" w:rsidP="00056F15">
      <w:pPr>
        <w:pStyle w:val="NormalWeb"/>
        <w:rPr>
          <w:rFonts w:ascii="Minion Pro" w:hAnsi="Minion Pro"/>
        </w:rPr>
      </w:pPr>
      <w:r w:rsidRPr="00056F15">
        <w:rPr>
          <w:rFonts w:ascii="Minion Pro" w:hAnsi="Minion Pro"/>
        </w:rPr>
        <w:t xml:space="preserve">The following </w:t>
      </w:r>
      <w:r>
        <w:rPr>
          <w:rFonts w:ascii="Minion Pro" w:hAnsi="Minion Pro"/>
        </w:rPr>
        <w:t>groups are the resourcing supporters of Micah Challenge Australia:</w:t>
      </w:r>
    </w:p>
    <w:p w14:paraId="6447DB62" w14:textId="77777777" w:rsidR="00056F15" w:rsidRPr="00056F15" w:rsidRDefault="004D66B5" w:rsidP="00056F15">
      <w:pPr>
        <w:pStyle w:val="NormalWeb"/>
        <w:numPr>
          <w:ilvl w:val="0"/>
          <w:numId w:val="13"/>
        </w:numPr>
        <w:rPr>
          <w:rFonts w:ascii="Minion Pro" w:hAnsi="Minion Pro"/>
        </w:rPr>
      </w:pPr>
      <w:hyperlink r:id="rId9" w:tgtFrame="_blank" w:history="1">
        <w:r w:rsidR="00056F15" w:rsidRPr="00056F15">
          <w:rPr>
            <w:rStyle w:val="Hyperlink"/>
            <w:rFonts w:ascii="Minion Pro" w:hAnsi="Minion Pro"/>
            <w:color w:val="auto"/>
          </w:rPr>
          <w:t>ACC International Relief</w:t>
        </w:r>
      </w:hyperlink>
    </w:p>
    <w:p w14:paraId="33B81CA3" w14:textId="77777777" w:rsidR="00056F15" w:rsidRPr="00056F15" w:rsidRDefault="004D66B5" w:rsidP="00056F15">
      <w:pPr>
        <w:numPr>
          <w:ilvl w:val="0"/>
          <w:numId w:val="13"/>
        </w:numPr>
        <w:spacing w:before="100" w:beforeAutospacing="1" w:after="100" w:afterAutospacing="1" w:line="240" w:lineRule="auto"/>
        <w:rPr>
          <w:rFonts w:ascii="Minion Pro" w:eastAsia="Times New Roman" w:hAnsi="Minion Pro" w:cs="Times New Roman"/>
          <w:sz w:val="24"/>
          <w:szCs w:val="24"/>
        </w:rPr>
      </w:pPr>
      <w:hyperlink r:id="rId10" w:tgtFrame="_blank" w:history="1">
        <w:r w:rsidR="00056F15" w:rsidRPr="00056F15">
          <w:rPr>
            <w:rStyle w:val="Hyperlink"/>
            <w:rFonts w:ascii="Minion Pro" w:eastAsia="Times New Roman" w:hAnsi="Minion Pro" w:cs="Times New Roman"/>
            <w:color w:val="auto"/>
            <w:sz w:val="24"/>
            <w:szCs w:val="24"/>
          </w:rPr>
          <w:t xml:space="preserve">Act for Peace (National Council of Churches Australia) </w:t>
        </w:r>
      </w:hyperlink>
    </w:p>
    <w:p w14:paraId="392F717B" w14:textId="77777777" w:rsidR="00056F15" w:rsidRPr="00056F15" w:rsidRDefault="004D66B5" w:rsidP="00056F15">
      <w:pPr>
        <w:numPr>
          <w:ilvl w:val="0"/>
          <w:numId w:val="13"/>
        </w:numPr>
        <w:spacing w:before="100" w:beforeAutospacing="1" w:after="100" w:afterAutospacing="1" w:line="240" w:lineRule="auto"/>
        <w:rPr>
          <w:rFonts w:ascii="Minion Pro" w:eastAsia="Times New Roman" w:hAnsi="Minion Pro" w:cs="Times New Roman"/>
          <w:sz w:val="24"/>
          <w:szCs w:val="24"/>
        </w:rPr>
      </w:pPr>
      <w:hyperlink r:id="rId11" w:tgtFrame="_blank" w:history="1">
        <w:r w:rsidR="00056F15" w:rsidRPr="00056F15">
          <w:rPr>
            <w:rStyle w:val="Hyperlink"/>
            <w:rFonts w:ascii="Minion Pro" w:eastAsia="Times New Roman" w:hAnsi="Minion Pro" w:cs="Times New Roman"/>
            <w:color w:val="auto"/>
            <w:sz w:val="24"/>
            <w:szCs w:val="24"/>
          </w:rPr>
          <w:t xml:space="preserve">ADRA (Adventist Development and Relief Agency) </w:t>
        </w:r>
      </w:hyperlink>
    </w:p>
    <w:p w14:paraId="6C215479" w14:textId="77777777" w:rsidR="00056F15" w:rsidRPr="00056F15" w:rsidRDefault="004D66B5" w:rsidP="00056F15">
      <w:pPr>
        <w:numPr>
          <w:ilvl w:val="0"/>
          <w:numId w:val="13"/>
        </w:numPr>
        <w:spacing w:before="100" w:beforeAutospacing="1" w:after="100" w:afterAutospacing="1" w:line="240" w:lineRule="auto"/>
        <w:rPr>
          <w:rFonts w:ascii="Minion Pro" w:eastAsia="Times New Roman" w:hAnsi="Minion Pro" w:cs="Times New Roman"/>
          <w:sz w:val="24"/>
          <w:szCs w:val="24"/>
        </w:rPr>
      </w:pPr>
      <w:hyperlink r:id="rId12" w:tgtFrame="_blank" w:history="1">
        <w:r w:rsidR="00056F15" w:rsidRPr="00056F15">
          <w:rPr>
            <w:rStyle w:val="Hyperlink"/>
            <w:rFonts w:ascii="Minion Pro" w:eastAsia="Times New Roman" w:hAnsi="Minion Pro" w:cs="Times New Roman"/>
            <w:color w:val="auto"/>
            <w:sz w:val="24"/>
            <w:szCs w:val="24"/>
          </w:rPr>
          <w:t xml:space="preserve">Anglican Overseas Aid (formerly </w:t>
        </w:r>
        <w:proofErr w:type="spellStart"/>
        <w:r w:rsidR="00056F15" w:rsidRPr="00056F15">
          <w:rPr>
            <w:rStyle w:val="Hyperlink"/>
            <w:rFonts w:ascii="Minion Pro" w:eastAsia="Times New Roman" w:hAnsi="Minion Pro" w:cs="Times New Roman"/>
            <w:color w:val="auto"/>
            <w:sz w:val="24"/>
            <w:szCs w:val="24"/>
          </w:rPr>
          <w:t>AngliCORD</w:t>
        </w:r>
        <w:proofErr w:type="spellEnd"/>
      </w:hyperlink>
      <w:r w:rsidR="00056F15" w:rsidRPr="00056F15">
        <w:rPr>
          <w:rFonts w:ascii="Minion Pro" w:eastAsia="Times New Roman" w:hAnsi="Minion Pro" w:cs="Times New Roman"/>
          <w:sz w:val="24"/>
          <w:szCs w:val="24"/>
        </w:rPr>
        <w:t>)</w:t>
      </w:r>
    </w:p>
    <w:p w14:paraId="55B28929" w14:textId="77777777" w:rsidR="00056F15" w:rsidRPr="00056F15" w:rsidRDefault="004D66B5" w:rsidP="00056F15">
      <w:pPr>
        <w:numPr>
          <w:ilvl w:val="0"/>
          <w:numId w:val="13"/>
        </w:numPr>
        <w:spacing w:before="100" w:beforeAutospacing="1" w:after="100" w:afterAutospacing="1" w:line="240" w:lineRule="auto"/>
        <w:rPr>
          <w:rFonts w:ascii="Minion Pro" w:eastAsia="Times New Roman" w:hAnsi="Minion Pro" w:cs="Times New Roman"/>
          <w:sz w:val="24"/>
          <w:szCs w:val="24"/>
        </w:rPr>
      </w:pPr>
      <w:hyperlink r:id="rId13" w:history="1">
        <w:r w:rsidR="00056F15" w:rsidRPr="00056F15">
          <w:rPr>
            <w:rStyle w:val="Hyperlink"/>
            <w:rFonts w:ascii="Minion Pro" w:eastAsia="Times New Roman" w:hAnsi="Minion Pro" w:cs="Times New Roman"/>
            <w:color w:val="auto"/>
            <w:sz w:val="24"/>
            <w:szCs w:val="24"/>
          </w:rPr>
          <w:t>Anglican Aid</w:t>
        </w:r>
      </w:hyperlink>
    </w:p>
    <w:p w14:paraId="3D44D69E" w14:textId="77777777" w:rsidR="00056F15" w:rsidRPr="00056F15" w:rsidRDefault="004D66B5" w:rsidP="00056F15">
      <w:pPr>
        <w:numPr>
          <w:ilvl w:val="0"/>
          <w:numId w:val="13"/>
        </w:numPr>
        <w:spacing w:before="100" w:beforeAutospacing="1" w:after="100" w:afterAutospacing="1" w:line="240" w:lineRule="auto"/>
        <w:rPr>
          <w:rFonts w:ascii="Minion Pro" w:eastAsia="Times New Roman" w:hAnsi="Minion Pro" w:cs="Times New Roman"/>
          <w:sz w:val="24"/>
          <w:szCs w:val="24"/>
        </w:rPr>
      </w:pPr>
      <w:hyperlink r:id="rId14" w:tgtFrame="_blank" w:history="1">
        <w:r w:rsidR="00056F15" w:rsidRPr="00056F15">
          <w:rPr>
            <w:rStyle w:val="Hyperlink"/>
            <w:rFonts w:ascii="Minion Pro" w:eastAsia="Times New Roman" w:hAnsi="Minion Pro" w:cs="Times New Roman"/>
            <w:color w:val="auto"/>
            <w:sz w:val="24"/>
            <w:szCs w:val="24"/>
          </w:rPr>
          <w:t>Baptist World Aid Australia</w:t>
        </w:r>
      </w:hyperlink>
    </w:p>
    <w:p w14:paraId="14EA3462" w14:textId="77777777" w:rsidR="00056F15" w:rsidRPr="00056F15" w:rsidRDefault="004D66B5" w:rsidP="00056F15">
      <w:pPr>
        <w:numPr>
          <w:ilvl w:val="0"/>
          <w:numId w:val="13"/>
        </w:numPr>
        <w:spacing w:before="100" w:beforeAutospacing="1" w:after="100" w:afterAutospacing="1" w:line="240" w:lineRule="auto"/>
        <w:rPr>
          <w:rFonts w:ascii="Minion Pro" w:eastAsia="Times New Roman" w:hAnsi="Minion Pro" w:cs="Times New Roman"/>
          <w:sz w:val="24"/>
          <w:szCs w:val="24"/>
        </w:rPr>
      </w:pPr>
      <w:hyperlink r:id="rId15" w:history="1">
        <w:r w:rsidR="00056F15" w:rsidRPr="00056F15">
          <w:rPr>
            <w:rStyle w:val="Hyperlink"/>
            <w:rFonts w:ascii="Minion Pro" w:eastAsia="Times New Roman" w:hAnsi="Minion Pro" w:cs="Times New Roman"/>
            <w:color w:val="auto"/>
            <w:sz w:val="24"/>
            <w:szCs w:val="24"/>
          </w:rPr>
          <w:t xml:space="preserve">Caritas Australia </w:t>
        </w:r>
      </w:hyperlink>
    </w:p>
    <w:p w14:paraId="77E843ED" w14:textId="77777777" w:rsidR="00056F15" w:rsidRPr="00056F15" w:rsidRDefault="004D66B5" w:rsidP="00056F15">
      <w:pPr>
        <w:numPr>
          <w:ilvl w:val="0"/>
          <w:numId w:val="13"/>
        </w:numPr>
        <w:spacing w:before="100" w:beforeAutospacing="1" w:after="100" w:afterAutospacing="1" w:line="240" w:lineRule="auto"/>
        <w:rPr>
          <w:rFonts w:ascii="Minion Pro" w:eastAsia="Times New Roman" w:hAnsi="Minion Pro" w:cs="Times New Roman"/>
          <w:sz w:val="24"/>
          <w:szCs w:val="24"/>
        </w:rPr>
      </w:pPr>
      <w:hyperlink r:id="rId16" w:tgtFrame="_blank" w:history="1">
        <w:r w:rsidR="00056F15" w:rsidRPr="00056F15">
          <w:rPr>
            <w:rStyle w:val="Hyperlink"/>
            <w:rFonts w:ascii="Minion Pro" w:eastAsia="Times New Roman" w:hAnsi="Minion Pro" w:cs="Times New Roman"/>
            <w:color w:val="auto"/>
            <w:sz w:val="24"/>
            <w:szCs w:val="24"/>
          </w:rPr>
          <w:t>CBM Australia</w:t>
        </w:r>
      </w:hyperlink>
    </w:p>
    <w:p w14:paraId="2482E15F" w14:textId="77777777" w:rsidR="00056F15" w:rsidRPr="00056F15" w:rsidRDefault="004D66B5" w:rsidP="00056F15">
      <w:pPr>
        <w:numPr>
          <w:ilvl w:val="0"/>
          <w:numId w:val="13"/>
        </w:numPr>
        <w:spacing w:before="100" w:beforeAutospacing="1" w:after="100" w:afterAutospacing="1" w:line="240" w:lineRule="auto"/>
        <w:rPr>
          <w:rFonts w:ascii="Minion Pro" w:eastAsia="Times New Roman" w:hAnsi="Minion Pro" w:cs="Times New Roman"/>
          <w:sz w:val="24"/>
          <w:szCs w:val="24"/>
        </w:rPr>
      </w:pPr>
      <w:hyperlink r:id="rId17" w:tgtFrame="_blank" w:history="1">
        <w:r w:rsidR="00056F15" w:rsidRPr="00056F15">
          <w:rPr>
            <w:rStyle w:val="Hyperlink"/>
            <w:rFonts w:ascii="Minion Pro" w:eastAsia="Times New Roman" w:hAnsi="Minion Pro" w:cs="Times New Roman"/>
            <w:color w:val="auto"/>
            <w:sz w:val="24"/>
            <w:szCs w:val="24"/>
          </w:rPr>
          <w:t>Compassion Australia</w:t>
        </w:r>
      </w:hyperlink>
    </w:p>
    <w:p w14:paraId="4C0CC02B" w14:textId="77777777" w:rsidR="00056F15" w:rsidRPr="00056F15" w:rsidRDefault="004D66B5" w:rsidP="00056F15">
      <w:pPr>
        <w:numPr>
          <w:ilvl w:val="0"/>
          <w:numId w:val="13"/>
        </w:numPr>
        <w:spacing w:before="100" w:beforeAutospacing="1" w:after="100" w:afterAutospacing="1" w:line="240" w:lineRule="auto"/>
        <w:rPr>
          <w:rFonts w:ascii="Minion Pro" w:eastAsia="Times New Roman" w:hAnsi="Minion Pro" w:cs="Times New Roman"/>
          <w:sz w:val="24"/>
          <w:szCs w:val="24"/>
        </w:rPr>
      </w:pPr>
      <w:hyperlink r:id="rId18" w:tgtFrame="_blank" w:history="1">
        <w:r w:rsidR="00056F15" w:rsidRPr="00056F15">
          <w:rPr>
            <w:rStyle w:val="Hyperlink"/>
            <w:rFonts w:ascii="Minion Pro" w:eastAsia="Times New Roman" w:hAnsi="Minion Pro" w:cs="Times New Roman"/>
            <w:color w:val="auto"/>
            <w:sz w:val="24"/>
            <w:szCs w:val="24"/>
          </w:rPr>
          <w:t>Global Mission Partners (Churches of Christ)</w:t>
        </w:r>
      </w:hyperlink>
    </w:p>
    <w:p w14:paraId="2035167A" w14:textId="77777777" w:rsidR="00056F15" w:rsidRPr="00056F15" w:rsidRDefault="004D66B5" w:rsidP="00056F15">
      <w:pPr>
        <w:numPr>
          <w:ilvl w:val="0"/>
          <w:numId w:val="13"/>
        </w:numPr>
        <w:spacing w:before="100" w:beforeAutospacing="1" w:after="100" w:afterAutospacing="1" w:line="240" w:lineRule="auto"/>
        <w:rPr>
          <w:rFonts w:ascii="Minion Pro" w:eastAsia="Times New Roman" w:hAnsi="Minion Pro" w:cs="Times New Roman"/>
          <w:sz w:val="24"/>
          <w:szCs w:val="24"/>
        </w:rPr>
      </w:pPr>
      <w:hyperlink r:id="rId19" w:history="1">
        <w:r w:rsidR="00056F15" w:rsidRPr="00056F15">
          <w:rPr>
            <w:rStyle w:val="Hyperlink"/>
            <w:rFonts w:ascii="Minion Pro" w:eastAsia="Times New Roman" w:hAnsi="Minion Pro" w:cs="Times New Roman"/>
            <w:color w:val="auto"/>
            <w:sz w:val="24"/>
            <w:szCs w:val="24"/>
          </w:rPr>
          <w:t xml:space="preserve">Salvation Army (Australia Eastern Territory) </w:t>
        </w:r>
      </w:hyperlink>
    </w:p>
    <w:p w14:paraId="2FAC0C88" w14:textId="77777777" w:rsidR="00056F15" w:rsidRPr="00056F15" w:rsidRDefault="004D66B5" w:rsidP="00056F15">
      <w:pPr>
        <w:numPr>
          <w:ilvl w:val="0"/>
          <w:numId w:val="13"/>
        </w:numPr>
        <w:spacing w:before="100" w:beforeAutospacing="1" w:after="100" w:afterAutospacing="1" w:line="240" w:lineRule="auto"/>
        <w:rPr>
          <w:rFonts w:ascii="Minion Pro" w:eastAsia="Times New Roman" w:hAnsi="Minion Pro" w:cs="Times New Roman"/>
          <w:sz w:val="24"/>
          <w:szCs w:val="24"/>
        </w:rPr>
      </w:pPr>
      <w:hyperlink r:id="rId20" w:tgtFrame="_blank" w:history="1">
        <w:proofErr w:type="spellStart"/>
        <w:r w:rsidR="00056F15" w:rsidRPr="00056F15">
          <w:rPr>
            <w:rStyle w:val="Hyperlink"/>
            <w:rFonts w:ascii="Minion Pro" w:eastAsia="Times New Roman" w:hAnsi="Minion Pro" w:cs="Times New Roman"/>
            <w:color w:val="auto"/>
            <w:sz w:val="24"/>
            <w:szCs w:val="24"/>
          </w:rPr>
          <w:t>SIMaid</w:t>
        </w:r>
        <w:proofErr w:type="spellEnd"/>
      </w:hyperlink>
    </w:p>
    <w:p w14:paraId="76697872" w14:textId="77777777" w:rsidR="00056F15" w:rsidRPr="00056F15" w:rsidRDefault="004D66B5" w:rsidP="00056F15">
      <w:pPr>
        <w:numPr>
          <w:ilvl w:val="0"/>
          <w:numId w:val="13"/>
        </w:numPr>
        <w:spacing w:before="100" w:beforeAutospacing="1" w:after="100" w:afterAutospacing="1" w:line="240" w:lineRule="auto"/>
        <w:rPr>
          <w:rFonts w:ascii="Minion Pro" w:eastAsia="Times New Roman" w:hAnsi="Minion Pro" w:cs="Times New Roman"/>
          <w:sz w:val="24"/>
          <w:szCs w:val="24"/>
        </w:rPr>
      </w:pPr>
      <w:hyperlink r:id="rId21" w:tgtFrame="_blank" w:history="1">
        <w:r w:rsidR="00056F15" w:rsidRPr="00056F15">
          <w:rPr>
            <w:rStyle w:val="Hyperlink"/>
            <w:rFonts w:ascii="Minion Pro" w:eastAsia="Times New Roman" w:hAnsi="Minion Pro" w:cs="Times New Roman"/>
            <w:color w:val="auto"/>
            <w:sz w:val="24"/>
            <w:szCs w:val="24"/>
          </w:rPr>
          <w:t>TEAR Australia</w:t>
        </w:r>
      </w:hyperlink>
    </w:p>
    <w:p w14:paraId="473EB2B6" w14:textId="77777777" w:rsidR="00056F15" w:rsidRPr="00056F15" w:rsidRDefault="004D66B5" w:rsidP="00056F15">
      <w:pPr>
        <w:numPr>
          <w:ilvl w:val="0"/>
          <w:numId w:val="13"/>
        </w:numPr>
        <w:spacing w:before="100" w:beforeAutospacing="1" w:after="100" w:afterAutospacing="1" w:line="240" w:lineRule="auto"/>
        <w:rPr>
          <w:rFonts w:ascii="Minion Pro" w:eastAsia="Times New Roman" w:hAnsi="Minion Pro" w:cs="Times New Roman"/>
          <w:sz w:val="24"/>
          <w:szCs w:val="24"/>
        </w:rPr>
      </w:pPr>
      <w:hyperlink r:id="rId22" w:tgtFrame="_blank" w:history="1">
        <w:r w:rsidR="00056F15" w:rsidRPr="00056F15">
          <w:rPr>
            <w:rStyle w:val="Hyperlink"/>
            <w:rFonts w:ascii="Minion Pro" w:eastAsia="Times New Roman" w:hAnsi="Minion Pro" w:cs="Times New Roman"/>
            <w:color w:val="auto"/>
            <w:sz w:val="24"/>
            <w:szCs w:val="24"/>
          </w:rPr>
          <w:t>Uniting Church Australia, Synod of Victoria and Tasmania</w:t>
        </w:r>
      </w:hyperlink>
    </w:p>
    <w:p w14:paraId="4B5ACF5A" w14:textId="77777777" w:rsidR="00056F15" w:rsidRPr="00056F15" w:rsidRDefault="004D66B5" w:rsidP="00056F15">
      <w:pPr>
        <w:numPr>
          <w:ilvl w:val="0"/>
          <w:numId w:val="13"/>
        </w:numPr>
        <w:spacing w:before="100" w:beforeAutospacing="1" w:after="100" w:afterAutospacing="1" w:line="240" w:lineRule="auto"/>
        <w:rPr>
          <w:rFonts w:ascii="Minion Pro" w:eastAsia="Times New Roman" w:hAnsi="Minion Pro" w:cs="Times New Roman"/>
          <w:sz w:val="24"/>
          <w:szCs w:val="24"/>
        </w:rPr>
      </w:pPr>
      <w:hyperlink r:id="rId23" w:tgtFrame="_blank" w:history="1">
        <w:r w:rsidR="00056F15" w:rsidRPr="00056F15">
          <w:rPr>
            <w:rStyle w:val="Hyperlink"/>
            <w:rFonts w:ascii="Minion Pro" w:eastAsia="Times New Roman" w:hAnsi="Minion Pro" w:cs="Times New Roman"/>
            <w:color w:val="auto"/>
            <w:sz w:val="24"/>
            <w:szCs w:val="24"/>
          </w:rPr>
          <w:t>Uniting World</w:t>
        </w:r>
      </w:hyperlink>
    </w:p>
    <w:p w14:paraId="75D1845C" w14:textId="77777777" w:rsidR="00056F15" w:rsidRPr="00056F15" w:rsidRDefault="004D66B5" w:rsidP="00056F15">
      <w:pPr>
        <w:numPr>
          <w:ilvl w:val="0"/>
          <w:numId w:val="13"/>
        </w:numPr>
        <w:spacing w:before="100" w:beforeAutospacing="1" w:after="100" w:afterAutospacing="1" w:line="240" w:lineRule="auto"/>
        <w:rPr>
          <w:rFonts w:ascii="Minion Pro" w:eastAsia="Times New Roman" w:hAnsi="Minion Pro" w:cs="Times New Roman"/>
          <w:sz w:val="24"/>
          <w:szCs w:val="24"/>
        </w:rPr>
      </w:pPr>
      <w:hyperlink r:id="rId24" w:tgtFrame="_blank" w:history="1">
        <w:r w:rsidR="00056F15" w:rsidRPr="00056F15">
          <w:rPr>
            <w:rStyle w:val="Hyperlink"/>
            <w:rFonts w:ascii="Minion Pro" w:eastAsia="Times New Roman" w:hAnsi="Minion Pro" w:cs="Times New Roman"/>
            <w:color w:val="auto"/>
            <w:sz w:val="24"/>
            <w:szCs w:val="24"/>
          </w:rPr>
          <w:t>World Vision Australia</w:t>
        </w:r>
      </w:hyperlink>
    </w:p>
    <w:p w14:paraId="01CFC75E" w14:textId="77777777" w:rsidR="00056F15" w:rsidRPr="00056F15" w:rsidRDefault="00056F15" w:rsidP="00056F15">
      <w:pPr>
        <w:pStyle w:val="Heading2"/>
        <w:rPr>
          <w:rFonts w:ascii="Minion Pro" w:eastAsia="Times New Roman" w:hAnsi="Minion Pro" w:cs="Times New Roman"/>
          <w:color w:val="auto"/>
          <w:sz w:val="24"/>
          <w:szCs w:val="24"/>
        </w:rPr>
      </w:pPr>
      <w:r w:rsidRPr="00056F15">
        <w:rPr>
          <w:rFonts w:ascii="Minion Pro" w:eastAsia="Times New Roman" w:hAnsi="Minion Pro" w:cs="Times New Roman"/>
          <w:color w:val="auto"/>
          <w:sz w:val="24"/>
          <w:szCs w:val="24"/>
        </w:rPr>
        <w:t>Endorsing Partners</w:t>
      </w:r>
    </w:p>
    <w:p w14:paraId="1B202410" w14:textId="77777777" w:rsidR="00056F15" w:rsidRPr="00056F15" w:rsidRDefault="00056F15" w:rsidP="00056F15">
      <w:pPr>
        <w:pStyle w:val="NormalWeb"/>
        <w:rPr>
          <w:rFonts w:ascii="Minion Pro" w:eastAsiaTheme="minorHAnsi" w:hAnsi="Minion Pro"/>
          <w:b/>
        </w:rPr>
      </w:pPr>
      <w:r w:rsidRPr="00056F15">
        <w:rPr>
          <w:rStyle w:val="Strong"/>
          <w:rFonts w:ascii="Minion Pro" w:hAnsi="Minion Pro"/>
          <w:b w:val="0"/>
        </w:rPr>
        <w:t xml:space="preserve">The following </w:t>
      </w:r>
      <w:r>
        <w:rPr>
          <w:rStyle w:val="Strong"/>
          <w:rFonts w:ascii="Minion Pro" w:hAnsi="Minion Pro"/>
          <w:b w:val="0"/>
        </w:rPr>
        <w:t>are endorsing partners of Micah Challenge Australia:</w:t>
      </w:r>
    </w:p>
    <w:p w14:paraId="3B143529"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Advocacy and relief for children</w:t>
      </w:r>
    </w:p>
    <w:p w14:paraId="11482AFB"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African Enterprise Australia</w:t>
      </w:r>
    </w:p>
    <w:p w14:paraId="18A5A4CB"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Anglican Board of Mission</w:t>
      </w:r>
    </w:p>
    <w:p w14:paraId="25AFCFC5"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Australian Evangelical Alliance</w:t>
      </w:r>
    </w:p>
    <w:p w14:paraId="64C2921B"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Australian Relief and Mercy Services (ARMS)</w:t>
      </w:r>
    </w:p>
    <w:p w14:paraId="176BF1F9"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Baptist Union of Australia</w:t>
      </w:r>
    </w:p>
    <w:p w14:paraId="232EA0F8"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Baptist Union of Victoria, NSW, NT &amp; QLD</w:t>
      </w:r>
    </w:p>
    <w:p w14:paraId="4EE216D2"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Black Stump</w:t>
      </w:r>
    </w:p>
    <w:p w14:paraId="52925021"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Break the Cycle</w:t>
      </w:r>
    </w:p>
    <w:p w14:paraId="5218D3A9"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Christian Reformed Churches of Australia</w:t>
      </w:r>
    </w:p>
    <w:p w14:paraId="1D7CD3C9"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lastRenderedPageBreak/>
        <w:t>Church Missionary Society</w:t>
      </w:r>
    </w:p>
    <w:p w14:paraId="58D5943E"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Churches of Christ in Victoria and Tasmania</w:t>
      </w:r>
    </w:p>
    <w:p w14:paraId="14A500A4"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CNEC Partners International</w:t>
      </w:r>
    </w:p>
    <w:p w14:paraId="19165F8F"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proofErr w:type="spellStart"/>
      <w:r w:rsidRPr="00056F15">
        <w:rPr>
          <w:rFonts w:ascii="Minion Pro" w:eastAsia="Times New Roman" w:hAnsi="Minion Pro" w:cs="Times New Roman"/>
          <w:sz w:val="24"/>
          <w:szCs w:val="24"/>
        </w:rPr>
        <w:t>Columban</w:t>
      </w:r>
      <w:proofErr w:type="spellEnd"/>
      <w:r w:rsidRPr="00056F15">
        <w:rPr>
          <w:rFonts w:ascii="Minion Pro" w:eastAsia="Times New Roman" w:hAnsi="Minion Pro" w:cs="Times New Roman"/>
          <w:sz w:val="24"/>
          <w:szCs w:val="24"/>
        </w:rPr>
        <w:t xml:space="preserve"> Mission</w:t>
      </w:r>
    </w:p>
    <w:p w14:paraId="0A5CAB79"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Enable community</w:t>
      </w:r>
    </w:p>
    <w:p w14:paraId="202AEF1D"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Fields of Life</w:t>
      </w:r>
    </w:p>
    <w:p w14:paraId="2A24012E"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 xml:space="preserve">Global </w:t>
      </w:r>
      <w:proofErr w:type="spellStart"/>
      <w:r w:rsidRPr="00056F15">
        <w:rPr>
          <w:rFonts w:ascii="Minion Pro" w:eastAsia="Times New Roman" w:hAnsi="Minion Pro" w:cs="Times New Roman"/>
          <w:sz w:val="24"/>
          <w:szCs w:val="24"/>
        </w:rPr>
        <w:t>interAction</w:t>
      </w:r>
      <w:proofErr w:type="spellEnd"/>
    </w:p>
    <w:p w14:paraId="424E0CCA"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I-Heart Revolution</w:t>
      </w:r>
    </w:p>
    <w:p w14:paraId="474D7B5F"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International Needs (Australia)</w:t>
      </w:r>
    </w:p>
    <w:p w14:paraId="0282CB20"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INF (International Nepal Fellowship)</w:t>
      </w:r>
    </w:p>
    <w:p w14:paraId="6EB73568"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Marist Mission Centre</w:t>
      </w:r>
    </w:p>
    <w:p w14:paraId="0588CC20"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Mission International</w:t>
      </w:r>
    </w:p>
    <w:p w14:paraId="6C0B9D0C"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Opportunity International</w:t>
      </w:r>
    </w:p>
    <w:p w14:paraId="1494C2C2"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Opportunity International Australia</w:t>
      </w:r>
    </w:p>
    <w:p w14:paraId="2A004772"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Presbyterian Church in NSW</w:t>
      </w:r>
    </w:p>
    <w:p w14:paraId="67C1B861"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Quaker Service Australia</w:t>
      </w:r>
    </w:p>
    <w:p w14:paraId="0DCB4486"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SA Council of Christian Churches</w:t>
      </w:r>
    </w:p>
    <w:p w14:paraId="4A106FA4"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Servants to Asia's Urban Poor</w:t>
      </w:r>
    </w:p>
    <w:p w14:paraId="7397D1CC"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Sydney Diocese of the Anglican Church in Australia</w:t>
      </w:r>
    </w:p>
    <w:p w14:paraId="22587C8B"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The Leprosy Mission Australia</w:t>
      </w:r>
    </w:p>
    <w:p w14:paraId="37AE96AC"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 xml:space="preserve">The </w:t>
      </w:r>
      <w:proofErr w:type="spellStart"/>
      <w:r w:rsidRPr="00056F15">
        <w:rPr>
          <w:rFonts w:ascii="Minion Pro" w:eastAsia="Times New Roman" w:hAnsi="Minion Pro" w:cs="Times New Roman"/>
          <w:sz w:val="24"/>
          <w:szCs w:val="24"/>
        </w:rPr>
        <w:t>Oaktree</w:t>
      </w:r>
      <w:proofErr w:type="spellEnd"/>
      <w:r w:rsidRPr="00056F15">
        <w:rPr>
          <w:rFonts w:ascii="Minion Pro" w:eastAsia="Times New Roman" w:hAnsi="Minion Pro" w:cs="Times New Roman"/>
          <w:sz w:val="24"/>
          <w:szCs w:val="24"/>
        </w:rPr>
        <w:t xml:space="preserve"> Foundation</w:t>
      </w:r>
    </w:p>
    <w:p w14:paraId="3FD70479"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The Uniting Church in Australia</w:t>
      </w:r>
    </w:p>
    <w:p w14:paraId="36D37471"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Uniting Care NSW - 2% for Development Fund</w:t>
      </w:r>
    </w:p>
    <w:p w14:paraId="6926EEC3"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Uniting Justice Australia (of the Uniting Church in Australia, National Assembly)</w:t>
      </w:r>
    </w:p>
    <w:p w14:paraId="15A29545"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Water for Two</w:t>
      </w:r>
    </w:p>
    <w:p w14:paraId="19453729" w14:textId="77777777" w:rsidR="00056F15" w:rsidRPr="00056F15" w:rsidRDefault="00056F15" w:rsidP="00056F15">
      <w:pPr>
        <w:numPr>
          <w:ilvl w:val="0"/>
          <w:numId w:val="14"/>
        </w:numPr>
        <w:spacing w:before="100" w:beforeAutospacing="1" w:after="100" w:afterAutospacing="1" w:line="240" w:lineRule="auto"/>
        <w:rPr>
          <w:rFonts w:ascii="Minion Pro" w:eastAsia="Times New Roman" w:hAnsi="Minion Pro" w:cs="Times New Roman"/>
          <w:sz w:val="24"/>
          <w:szCs w:val="24"/>
        </w:rPr>
      </w:pPr>
      <w:r w:rsidRPr="00056F15">
        <w:rPr>
          <w:rFonts w:ascii="Minion Pro" w:eastAsia="Times New Roman" w:hAnsi="Minion Pro" w:cs="Times New Roman"/>
          <w:sz w:val="24"/>
          <w:szCs w:val="24"/>
        </w:rPr>
        <w:t>YWAM</w:t>
      </w:r>
    </w:p>
    <w:p w14:paraId="0F61D120" w14:textId="77777777" w:rsidR="00056F15" w:rsidRPr="00056F15" w:rsidRDefault="00056F15" w:rsidP="00056F15">
      <w:pPr>
        <w:pStyle w:val="Heading2"/>
        <w:rPr>
          <w:rFonts w:ascii="Minion Pro" w:eastAsia="Times New Roman" w:hAnsi="Minion Pro" w:cs="Times New Roman"/>
          <w:color w:val="auto"/>
          <w:sz w:val="24"/>
          <w:szCs w:val="24"/>
        </w:rPr>
      </w:pPr>
      <w:r w:rsidRPr="00056F15">
        <w:rPr>
          <w:rFonts w:ascii="Minion Pro" w:eastAsia="Times New Roman" w:hAnsi="Minion Pro" w:cs="Times New Roman"/>
          <w:color w:val="auto"/>
          <w:sz w:val="24"/>
          <w:szCs w:val="24"/>
        </w:rPr>
        <w:t>Panel of Reference</w:t>
      </w:r>
    </w:p>
    <w:p w14:paraId="36A07910" w14:textId="77777777" w:rsidR="00056F15" w:rsidRPr="00056F15" w:rsidRDefault="00056F15" w:rsidP="00056F15">
      <w:pPr>
        <w:pStyle w:val="NormalWeb"/>
        <w:rPr>
          <w:rFonts w:ascii="Minion Pro" w:hAnsi="Minion Pro"/>
        </w:rPr>
      </w:pPr>
      <w:r w:rsidRPr="00056F15">
        <w:rPr>
          <w:rFonts w:ascii="Minion Pro" w:hAnsi="Minion Pro"/>
        </w:rPr>
        <w:t xml:space="preserve">The Panel of Reference is a group of prominent Australian Christians who support and endorse the aims of Micah Challenge. They represent a wide range of Christian traditions. </w:t>
      </w:r>
      <w:r>
        <w:rPr>
          <w:rFonts w:ascii="Minion Pro" w:hAnsi="Minion Pro"/>
        </w:rPr>
        <w:br/>
      </w:r>
      <w:r w:rsidRPr="00056F15">
        <w:rPr>
          <w:rFonts w:ascii="Minion Pro" w:hAnsi="Minion Pro"/>
        </w:rPr>
        <w:br/>
      </w:r>
      <w:r>
        <w:rPr>
          <w:rStyle w:val="Strong"/>
          <w:rFonts w:ascii="Minion Pro" w:hAnsi="Minion Pro"/>
          <w:b w:val="0"/>
        </w:rPr>
        <w:t>The panel of reference includes</w:t>
      </w:r>
      <w:r w:rsidRPr="00056F15">
        <w:rPr>
          <w:rStyle w:val="Strong"/>
          <w:rFonts w:ascii="Minion Pro" w:hAnsi="Minion Pro"/>
        </w:rPr>
        <w:t xml:space="preserve"> </w:t>
      </w:r>
      <w:r w:rsidRPr="00056F15">
        <w:rPr>
          <w:rFonts w:ascii="Minion Pro" w:hAnsi="Minion Pro"/>
        </w:rPr>
        <w:t>(in alphabetical order)</w:t>
      </w:r>
      <w:r w:rsidRPr="00056F15">
        <w:rPr>
          <w:rStyle w:val="Strong"/>
          <w:rFonts w:ascii="Minion Pro" w:hAnsi="Minion Pro"/>
        </w:rPr>
        <w:t>:</w:t>
      </w:r>
      <w:r w:rsidRPr="00056F15">
        <w:rPr>
          <w:rFonts w:ascii="Minion Pro" w:hAnsi="Minion Pro"/>
        </w:rPr>
        <w:t xml:space="preserve"> Prof Michael Adams, Mr Dave Andrews, Steve Bradbury, The Rt Rev George Browning, General Eva Burrows, Rev Dr Peter </w:t>
      </w:r>
      <w:proofErr w:type="spellStart"/>
      <w:r w:rsidRPr="00056F15">
        <w:rPr>
          <w:rFonts w:ascii="Minion Pro" w:hAnsi="Minion Pro"/>
        </w:rPr>
        <w:t>Carblis</w:t>
      </w:r>
      <w:proofErr w:type="spellEnd"/>
      <w:r w:rsidRPr="00056F15">
        <w:rPr>
          <w:rFonts w:ascii="Minion Pro" w:hAnsi="Minion Pro"/>
        </w:rPr>
        <w:t xml:space="preserve">, Archbishop Francis Carroll, Cheryl </w:t>
      </w:r>
      <w:proofErr w:type="spellStart"/>
      <w:r w:rsidRPr="00056F15">
        <w:rPr>
          <w:rFonts w:ascii="Minion Pro" w:hAnsi="Minion Pro"/>
        </w:rPr>
        <w:t>Catford</w:t>
      </w:r>
      <w:proofErr w:type="spellEnd"/>
      <w:r w:rsidRPr="00056F15">
        <w:rPr>
          <w:rFonts w:ascii="Minion Pro" w:hAnsi="Minion Pro"/>
        </w:rPr>
        <w:t>, Rev Dr Ross Clifford, Rev Tim Costello, The Rt Rev Dr Glenn Davies, Jack de Groot, Hugh Evans,</w:t>
      </w:r>
      <w:r>
        <w:rPr>
          <w:rFonts w:ascii="Minion Pro" w:hAnsi="Minion Pro"/>
        </w:rPr>
        <w:t xml:space="preserve"> </w:t>
      </w:r>
      <w:r w:rsidRPr="00056F15">
        <w:rPr>
          <w:rFonts w:ascii="Minion Pro" w:hAnsi="Minion Pro"/>
        </w:rPr>
        <w:t xml:space="preserve">Bishop Tom Frame, Archbishop Dr Philip </w:t>
      </w:r>
      <w:proofErr w:type="spellStart"/>
      <w:r w:rsidRPr="00056F15">
        <w:rPr>
          <w:rFonts w:ascii="Minion Pro" w:hAnsi="Minion Pro"/>
        </w:rPr>
        <w:t>Freier</w:t>
      </w:r>
      <w:proofErr w:type="spellEnd"/>
      <w:r w:rsidRPr="00056F15">
        <w:rPr>
          <w:rFonts w:ascii="Minion Pro" w:hAnsi="Minion Pro"/>
        </w:rPr>
        <w:t xml:space="preserve">, Rev Mike Frost, Dr Les </w:t>
      </w:r>
      <w:proofErr w:type="spellStart"/>
      <w:r w:rsidRPr="00056F15">
        <w:rPr>
          <w:rFonts w:ascii="Minion Pro" w:hAnsi="Minion Pro"/>
        </w:rPr>
        <w:t>Fussell</w:t>
      </w:r>
      <w:proofErr w:type="spellEnd"/>
      <w:r w:rsidRPr="00056F15">
        <w:rPr>
          <w:rFonts w:ascii="Minion Pro" w:hAnsi="Minion Pro"/>
        </w:rPr>
        <w:t xml:space="preserve">, Father Brian Gore, Pastor Joy </w:t>
      </w:r>
      <w:proofErr w:type="spellStart"/>
      <w:r w:rsidRPr="00056F15">
        <w:rPr>
          <w:rFonts w:ascii="Minion Pro" w:hAnsi="Minion Pro"/>
        </w:rPr>
        <w:t>Graetz</w:t>
      </w:r>
      <w:proofErr w:type="spellEnd"/>
      <w:r w:rsidRPr="00056F15">
        <w:rPr>
          <w:rFonts w:ascii="Minion Pro" w:hAnsi="Minion Pro"/>
        </w:rPr>
        <w:t xml:space="preserve">, Rev Prof James </w:t>
      </w:r>
      <w:proofErr w:type="spellStart"/>
      <w:r w:rsidRPr="00056F15">
        <w:rPr>
          <w:rFonts w:ascii="Minion Pro" w:hAnsi="Minion Pro"/>
        </w:rPr>
        <w:t>Haire,The</w:t>
      </w:r>
      <w:proofErr w:type="spellEnd"/>
      <w:r w:rsidRPr="00056F15">
        <w:rPr>
          <w:rFonts w:ascii="Minion Pro" w:hAnsi="Minion Pro"/>
        </w:rPr>
        <w:t xml:space="preserve"> Rt Rev John Harrower, Rev </w:t>
      </w:r>
      <w:proofErr w:type="spellStart"/>
      <w:r w:rsidRPr="00056F15">
        <w:rPr>
          <w:rFonts w:ascii="Minion Pro" w:hAnsi="Minion Pro"/>
        </w:rPr>
        <w:t>Gregor</w:t>
      </w:r>
      <w:proofErr w:type="spellEnd"/>
      <w:r w:rsidRPr="00056F15">
        <w:rPr>
          <w:rFonts w:ascii="Minion Pro" w:hAnsi="Minion Pro"/>
        </w:rPr>
        <w:t xml:space="preserve"> Henderson, Alan Hirsch, Pastor Brian Houston, John Jeffries, Dr Ian </w:t>
      </w:r>
      <w:proofErr w:type="spellStart"/>
      <w:r w:rsidRPr="00056F15">
        <w:rPr>
          <w:rFonts w:ascii="Minion Pro" w:hAnsi="Minion Pro"/>
        </w:rPr>
        <w:t>Jagelman</w:t>
      </w:r>
      <w:proofErr w:type="spellEnd"/>
      <w:r w:rsidRPr="00056F15">
        <w:rPr>
          <w:rFonts w:ascii="Minion Pro" w:hAnsi="Minion Pro"/>
        </w:rPr>
        <w:t xml:space="preserve">, Rev. Keith </w:t>
      </w:r>
      <w:proofErr w:type="spellStart"/>
      <w:r w:rsidRPr="00056F15">
        <w:rPr>
          <w:rFonts w:ascii="Minion Pro" w:hAnsi="Minion Pro"/>
        </w:rPr>
        <w:t>Jobberns</w:t>
      </w:r>
      <w:proofErr w:type="spellEnd"/>
      <w:r w:rsidRPr="00056F15">
        <w:rPr>
          <w:rFonts w:ascii="Minion Pro" w:hAnsi="Minion Pro"/>
        </w:rPr>
        <w:t xml:space="preserve">, Carolyn </w:t>
      </w:r>
      <w:proofErr w:type="spellStart"/>
      <w:r w:rsidRPr="00056F15">
        <w:rPr>
          <w:rFonts w:ascii="Minion Pro" w:hAnsi="Minion Pro"/>
        </w:rPr>
        <w:t>Kitto</w:t>
      </w:r>
      <w:proofErr w:type="spellEnd"/>
      <w:r w:rsidRPr="00056F15">
        <w:rPr>
          <w:rFonts w:ascii="Minion Pro" w:hAnsi="Minion Pro"/>
        </w:rPr>
        <w:t xml:space="preserve">, Fuzz </w:t>
      </w:r>
      <w:proofErr w:type="spellStart"/>
      <w:r w:rsidRPr="00056F15">
        <w:rPr>
          <w:rFonts w:ascii="Minion Pro" w:hAnsi="Minion Pro"/>
        </w:rPr>
        <w:t>Kitto</w:t>
      </w:r>
      <w:proofErr w:type="spellEnd"/>
      <w:r w:rsidRPr="00056F15">
        <w:rPr>
          <w:rFonts w:ascii="Minion Pro" w:hAnsi="Minion Pro"/>
        </w:rPr>
        <w:t xml:space="preserve">, Rev Dr </w:t>
      </w:r>
      <w:proofErr w:type="spellStart"/>
      <w:r w:rsidRPr="00056F15">
        <w:rPr>
          <w:rFonts w:ascii="Minion Pro" w:hAnsi="Minion Pro"/>
        </w:rPr>
        <w:t>Thorwald</w:t>
      </w:r>
      <w:proofErr w:type="spellEnd"/>
      <w:r w:rsidRPr="00056F15">
        <w:rPr>
          <w:rFonts w:ascii="Minion Pro" w:hAnsi="Minion Pro"/>
        </w:rPr>
        <w:t xml:space="preserve"> </w:t>
      </w:r>
      <w:proofErr w:type="spellStart"/>
      <w:r w:rsidRPr="00056F15">
        <w:rPr>
          <w:rFonts w:ascii="Minion Pro" w:hAnsi="Minion Pro"/>
        </w:rPr>
        <w:t>Lorenzen</w:t>
      </w:r>
      <w:proofErr w:type="spellEnd"/>
      <w:r w:rsidRPr="00056F15">
        <w:rPr>
          <w:rFonts w:ascii="Minion Pro" w:hAnsi="Minion Pro"/>
        </w:rPr>
        <w:t xml:space="preserve">, Gwyn Milne, Rev Ray </w:t>
      </w:r>
      <w:proofErr w:type="spellStart"/>
      <w:r w:rsidRPr="00056F15">
        <w:rPr>
          <w:rFonts w:ascii="Minion Pro" w:hAnsi="Minion Pro"/>
        </w:rPr>
        <w:t>Minniecon</w:t>
      </w:r>
      <w:proofErr w:type="spellEnd"/>
      <w:r w:rsidRPr="00056F15">
        <w:rPr>
          <w:rFonts w:ascii="Minion Pro" w:hAnsi="Minion Pro"/>
        </w:rPr>
        <w:t xml:space="preserve">, Rev Dr Gordon </w:t>
      </w:r>
      <w:proofErr w:type="spellStart"/>
      <w:r w:rsidRPr="00056F15">
        <w:rPr>
          <w:rFonts w:ascii="Minion Pro" w:hAnsi="Minion Pro"/>
        </w:rPr>
        <w:t>Moyes</w:t>
      </w:r>
      <w:proofErr w:type="spellEnd"/>
      <w:r w:rsidRPr="00056F15">
        <w:rPr>
          <w:rFonts w:ascii="Minion Pro" w:hAnsi="Minion Pro"/>
        </w:rPr>
        <w:t xml:space="preserve">, Paul O'Rourke, Rev Graham Paulson, Rev. </w:t>
      </w:r>
      <w:proofErr w:type="spellStart"/>
      <w:r w:rsidRPr="00056F15">
        <w:rPr>
          <w:rFonts w:ascii="Minion Pro" w:hAnsi="Minion Pro"/>
        </w:rPr>
        <w:t>Dr.</w:t>
      </w:r>
      <w:proofErr w:type="spellEnd"/>
      <w:r w:rsidRPr="00056F15">
        <w:rPr>
          <w:rFonts w:ascii="Minion Pro" w:hAnsi="Minion Pro"/>
        </w:rPr>
        <w:t xml:space="preserve"> Clive Pearson, Cardinal George </w:t>
      </w:r>
      <w:proofErr w:type="spellStart"/>
      <w:r w:rsidRPr="00056F15">
        <w:rPr>
          <w:rFonts w:ascii="Minion Pro" w:hAnsi="Minion Pro"/>
        </w:rPr>
        <w:t>Pell,Rev</w:t>
      </w:r>
      <w:proofErr w:type="spellEnd"/>
      <w:r w:rsidRPr="00056F15">
        <w:rPr>
          <w:rFonts w:ascii="Minion Pro" w:hAnsi="Minion Pro"/>
        </w:rPr>
        <w:t xml:space="preserve"> Dr Ian </w:t>
      </w:r>
      <w:proofErr w:type="spellStart"/>
      <w:r w:rsidRPr="00056F15">
        <w:rPr>
          <w:rFonts w:ascii="Minion Pro" w:hAnsi="Minion Pro"/>
        </w:rPr>
        <w:t>Pennicook</w:t>
      </w:r>
      <w:proofErr w:type="spellEnd"/>
      <w:r w:rsidRPr="00056F15">
        <w:rPr>
          <w:rFonts w:ascii="Minion Pro" w:hAnsi="Minion Pro"/>
        </w:rPr>
        <w:t>, Rev Paul Perini, Jean Phillips,</w:t>
      </w:r>
      <w:r>
        <w:rPr>
          <w:rFonts w:ascii="Minion Pro" w:hAnsi="Minion Pro"/>
        </w:rPr>
        <w:t xml:space="preserve"> </w:t>
      </w:r>
      <w:r w:rsidRPr="00056F15">
        <w:rPr>
          <w:rFonts w:ascii="Minion Pro" w:hAnsi="Minion Pro"/>
        </w:rPr>
        <w:t xml:space="preserve">Rev </w:t>
      </w:r>
      <w:proofErr w:type="spellStart"/>
      <w:r w:rsidRPr="00056F15">
        <w:rPr>
          <w:rFonts w:ascii="Minion Pro" w:hAnsi="Minion Pro"/>
        </w:rPr>
        <w:t>Elenie</w:t>
      </w:r>
      <w:proofErr w:type="spellEnd"/>
      <w:r w:rsidRPr="00056F15">
        <w:rPr>
          <w:rFonts w:ascii="Minion Pro" w:hAnsi="Minion Pro"/>
        </w:rPr>
        <w:t xml:space="preserve"> </w:t>
      </w:r>
      <w:proofErr w:type="spellStart"/>
      <w:r w:rsidRPr="00056F15">
        <w:rPr>
          <w:rFonts w:ascii="Minion Pro" w:hAnsi="Minion Pro"/>
        </w:rPr>
        <w:t>Poulos</w:t>
      </w:r>
      <w:proofErr w:type="spellEnd"/>
      <w:r w:rsidRPr="00056F15">
        <w:rPr>
          <w:rFonts w:ascii="Minion Pro" w:hAnsi="Minion Pro"/>
        </w:rPr>
        <w:t xml:space="preserve">, Bishop Pat Power, Rev Dr Brian </w:t>
      </w:r>
      <w:proofErr w:type="spellStart"/>
      <w:r w:rsidRPr="00056F15">
        <w:rPr>
          <w:rFonts w:ascii="Minion Pro" w:hAnsi="Minion Pro"/>
        </w:rPr>
        <w:t>Rosner</w:t>
      </w:r>
      <w:proofErr w:type="spellEnd"/>
      <w:r w:rsidRPr="00056F15">
        <w:rPr>
          <w:rFonts w:ascii="Minion Pro" w:hAnsi="Minion Pro"/>
        </w:rPr>
        <w:t xml:space="preserve">, Greg Thompson, Canon John </w:t>
      </w:r>
      <w:proofErr w:type="spellStart"/>
      <w:r w:rsidRPr="00056F15">
        <w:rPr>
          <w:rFonts w:ascii="Minion Pro" w:hAnsi="Minion Pro"/>
        </w:rPr>
        <w:t>Thew</w:t>
      </w:r>
      <w:proofErr w:type="spellEnd"/>
      <w:r w:rsidRPr="00056F15">
        <w:rPr>
          <w:rFonts w:ascii="Minion Pro" w:hAnsi="Minion Pro"/>
        </w:rPr>
        <w:t xml:space="preserve">, Pastor Gary Swenson, Kim </w:t>
      </w:r>
      <w:proofErr w:type="spellStart"/>
      <w:r w:rsidRPr="00056F15">
        <w:rPr>
          <w:rFonts w:ascii="Minion Pro" w:hAnsi="Minion Pro"/>
        </w:rPr>
        <w:t>Vanden</w:t>
      </w:r>
      <w:proofErr w:type="spellEnd"/>
      <w:r w:rsidRPr="00056F15">
        <w:rPr>
          <w:rFonts w:ascii="Minion Pro" w:hAnsi="Minion Pro"/>
        </w:rPr>
        <w:t xml:space="preserve"> </w:t>
      </w:r>
      <w:proofErr w:type="spellStart"/>
      <w:r w:rsidRPr="00056F15">
        <w:rPr>
          <w:rFonts w:ascii="Minion Pro" w:hAnsi="Minion Pro"/>
        </w:rPr>
        <w:t>Hengel</w:t>
      </w:r>
      <w:proofErr w:type="spellEnd"/>
      <w:r w:rsidRPr="00056F15">
        <w:rPr>
          <w:rFonts w:ascii="Minion Pro" w:hAnsi="Minion Pro"/>
        </w:rPr>
        <w:t xml:space="preserve">, Brig Jim Wallace, Glenda Weldon, Ross Wilson, Dr Mark </w:t>
      </w:r>
      <w:proofErr w:type="spellStart"/>
      <w:r w:rsidRPr="00056F15">
        <w:rPr>
          <w:rFonts w:ascii="Minion Pro" w:hAnsi="Minion Pro"/>
        </w:rPr>
        <w:t>Zirnsak</w:t>
      </w:r>
      <w:proofErr w:type="spellEnd"/>
      <w:r w:rsidRPr="00056F15">
        <w:rPr>
          <w:rFonts w:ascii="Minion Pro" w:hAnsi="Minion Pro"/>
        </w:rPr>
        <w:t xml:space="preserve"> and Darlene </w:t>
      </w:r>
      <w:proofErr w:type="spellStart"/>
      <w:r w:rsidRPr="00056F15">
        <w:rPr>
          <w:rFonts w:ascii="Minion Pro" w:hAnsi="Minion Pro"/>
        </w:rPr>
        <w:t>Zschech</w:t>
      </w:r>
      <w:proofErr w:type="spellEnd"/>
      <w:r w:rsidRPr="00056F15">
        <w:rPr>
          <w:rFonts w:ascii="Minion Pro" w:hAnsi="Minion Pro"/>
        </w:rPr>
        <w:t>.</w:t>
      </w:r>
    </w:p>
    <w:p w14:paraId="3E076A96" w14:textId="77777777" w:rsidR="00F078D4" w:rsidRPr="00056F15" w:rsidRDefault="00F078D4" w:rsidP="00056F15">
      <w:pPr>
        <w:spacing w:before="100" w:beforeAutospacing="1" w:after="100" w:afterAutospacing="1" w:line="240" w:lineRule="auto"/>
        <w:rPr>
          <w:rFonts w:ascii="Minion Pro" w:hAnsi="Minion Pro"/>
          <w:sz w:val="24"/>
          <w:szCs w:val="24"/>
        </w:rPr>
      </w:pPr>
    </w:p>
    <w:sectPr w:rsidR="00F078D4" w:rsidRPr="00056F15" w:rsidSect="0095627F">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33343" w14:textId="77777777" w:rsidR="004C2955" w:rsidRDefault="004C2955" w:rsidP="0063102A">
      <w:pPr>
        <w:spacing w:after="0" w:line="240" w:lineRule="auto"/>
      </w:pPr>
      <w:r>
        <w:separator/>
      </w:r>
    </w:p>
  </w:endnote>
  <w:endnote w:type="continuationSeparator" w:id="0">
    <w:p w14:paraId="5815054A" w14:textId="77777777" w:rsidR="004C2955" w:rsidRDefault="004C2955" w:rsidP="0063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Roman">
    <w:charset w:val="00"/>
    <w:family w:val="auto"/>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40DE5" w14:textId="77777777" w:rsidR="004C2955" w:rsidRDefault="004C2955" w:rsidP="00F07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15F351" w14:textId="77777777" w:rsidR="004C2955" w:rsidRDefault="004C2955" w:rsidP="009562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5C0B9" w14:textId="77777777" w:rsidR="004C2955" w:rsidRDefault="004C2955" w:rsidP="00F07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66B5">
      <w:rPr>
        <w:rStyle w:val="PageNumber"/>
        <w:noProof/>
      </w:rPr>
      <w:t>9</w:t>
    </w:r>
    <w:r>
      <w:rPr>
        <w:rStyle w:val="PageNumber"/>
      </w:rPr>
      <w:fldChar w:fldCharType="end"/>
    </w:r>
  </w:p>
  <w:p w14:paraId="196F432A" w14:textId="77777777" w:rsidR="004C2955" w:rsidRDefault="004C2955" w:rsidP="0095627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FD832" w14:textId="77777777" w:rsidR="004D66B5" w:rsidRDefault="004D6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AB665" w14:textId="77777777" w:rsidR="004C2955" w:rsidRDefault="004C2955" w:rsidP="0063102A">
      <w:pPr>
        <w:spacing w:after="0" w:line="240" w:lineRule="auto"/>
      </w:pPr>
      <w:r>
        <w:separator/>
      </w:r>
    </w:p>
  </w:footnote>
  <w:footnote w:type="continuationSeparator" w:id="0">
    <w:p w14:paraId="70FF9792" w14:textId="77777777" w:rsidR="004C2955" w:rsidRDefault="004C2955" w:rsidP="0063102A">
      <w:pPr>
        <w:spacing w:after="0" w:line="240" w:lineRule="auto"/>
      </w:pPr>
      <w:r>
        <w:continuationSeparator/>
      </w:r>
    </w:p>
  </w:footnote>
  <w:footnote w:id="1">
    <w:p w14:paraId="0FE866AF" w14:textId="5766A844" w:rsidR="004C2955" w:rsidRPr="00B36506" w:rsidRDefault="004C2955">
      <w:pPr>
        <w:pStyle w:val="FootnoteText"/>
        <w:rPr>
          <w:rFonts w:ascii="Myriad Roman" w:hAnsi="Myriad Roman"/>
          <w:lang w:val="en-US"/>
        </w:rPr>
      </w:pPr>
      <w:r w:rsidRPr="00B36506">
        <w:rPr>
          <w:rStyle w:val="FootnoteReference"/>
          <w:rFonts w:ascii="Myriad Roman" w:hAnsi="Myriad Roman"/>
        </w:rPr>
        <w:footnoteRef/>
      </w:r>
      <w:r w:rsidRPr="00B36506">
        <w:rPr>
          <w:rFonts w:ascii="Myriad Roman" w:hAnsi="Myriad Roman"/>
        </w:rPr>
        <w:t xml:space="preserve"> “Monitoring Public Opinion Towards Overseas Aid”, </w:t>
      </w:r>
      <w:proofErr w:type="spellStart"/>
      <w:r w:rsidRPr="00B36506">
        <w:rPr>
          <w:rFonts w:ascii="Myriad Roman" w:hAnsi="Myriad Roman"/>
        </w:rPr>
        <w:t>AusAID</w:t>
      </w:r>
      <w:proofErr w:type="spellEnd"/>
      <w:r w:rsidRPr="00B36506">
        <w:rPr>
          <w:rFonts w:ascii="Myriad Roman" w:hAnsi="Myriad Roman"/>
        </w:rPr>
        <w:t xml:space="preserve"> 2001, http://aid.dfat.gov.au/Publications/Documents/community_attitudes.pdf</w:t>
      </w:r>
    </w:p>
  </w:footnote>
  <w:footnote w:id="2">
    <w:p w14:paraId="172609EF" w14:textId="534C5DF5" w:rsidR="004C2955" w:rsidRPr="00B36506" w:rsidRDefault="004C2955">
      <w:pPr>
        <w:pStyle w:val="FootnoteText"/>
        <w:rPr>
          <w:rFonts w:ascii="Myriad Roman" w:hAnsi="Myriad Roman"/>
          <w:lang w:val="en-US"/>
        </w:rPr>
      </w:pPr>
      <w:r w:rsidRPr="00B36506">
        <w:rPr>
          <w:rStyle w:val="FootnoteReference"/>
          <w:rFonts w:ascii="Myriad Roman" w:hAnsi="Myriad Roman"/>
        </w:rPr>
        <w:footnoteRef/>
      </w:r>
      <w:r w:rsidRPr="00B36506">
        <w:rPr>
          <w:rFonts w:ascii="Myriad Roman" w:hAnsi="Myriad Roman"/>
        </w:rPr>
        <w:t xml:space="preserve"> “Public Opinion and the Fight Against Poverty”, OECD 2003, http://www.oecd.org/dev/devcom/39374228.pdf</w:t>
      </w:r>
    </w:p>
  </w:footnote>
  <w:footnote w:id="3">
    <w:p w14:paraId="5C3663B0" w14:textId="7266FD3D" w:rsidR="004C2955" w:rsidRPr="00B36506" w:rsidRDefault="004C2955">
      <w:pPr>
        <w:pStyle w:val="FootnoteText"/>
        <w:rPr>
          <w:rFonts w:ascii="Myriad Roman" w:hAnsi="Myriad Roman"/>
          <w:lang w:val="en-US"/>
        </w:rPr>
      </w:pPr>
      <w:r w:rsidRPr="00B36506">
        <w:rPr>
          <w:rStyle w:val="FootnoteReference"/>
          <w:rFonts w:ascii="Myriad Roman" w:hAnsi="Myriad Roman"/>
        </w:rPr>
        <w:footnoteRef/>
      </w:r>
      <w:r w:rsidRPr="00B36506">
        <w:rPr>
          <w:rFonts w:ascii="Myriad Roman" w:hAnsi="Myriad Roman"/>
        </w:rPr>
        <w:t xml:space="preserve"> </w:t>
      </w:r>
      <w:r>
        <w:rPr>
          <w:rFonts w:ascii="Myriad Roman" w:hAnsi="Myriad Roman"/>
        </w:rPr>
        <w:t xml:space="preserve">“Benchmarking Australian Aid”, Centre for Development Policy 2013, </w:t>
      </w:r>
      <w:r w:rsidRPr="00B36506">
        <w:rPr>
          <w:rFonts w:ascii="Myriad Roman" w:hAnsi="Myriad Roman" w:cs="Lucida Grande"/>
          <w:color w:val="000000"/>
        </w:rPr>
        <w:t>http://devpolicy.org/pdf/Benchmarking-Australian-aid-results-from-the-2013-Australian-aid-stakeholder-survey-full-report.pdf</w:t>
      </w:r>
    </w:p>
  </w:footnote>
  <w:footnote w:id="4">
    <w:p w14:paraId="303F773A" w14:textId="6D816BFA" w:rsidR="004C2955" w:rsidRPr="003C616B" w:rsidRDefault="004C2955">
      <w:pPr>
        <w:pStyle w:val="FootnoteText"/>
        <w:rPr>
          <w:rFonts w:ascii="Myriad Roman" w:hAnsi="Myriad Roman"/>
          <w:lang w:val="en-US"/>
        </w:rPr>
      </w:pPr>
      <w:r w:rsidRPr="003C616B">
        <w:rPr>
          <w:rStyle w:val="FootnoteReference"/>
          <w:rFonts w:ascii="Myriad Roman" w:hAnsi="Myriad Roman"/>
        </w:rPr>
        <w:footnoteRef/>
      </w:r>
      <w:r w:rsidRPr="003C616B">
        <w:rPr>
          <w:rFonts w:ascii="Myriad Roman" w:hAnsi="Myriad Roman"/>
        </w:rPr>
        <w:t xml:space="preserve"> </w:t>
      </w:r>
      <w:r w:rsidRPr="003C616B">
        <w:rPr>
          <w:rFonts w:ascii="Myriad Roman" w:hAnsi="Myriad Roman"/>
          <w:lang w:val="en-US"/>
        </w:rPr>
        <w:t xml:space="preserve">A Snapshot of </w:t>
      </w:r>
      <w:r>
        <w:rPr>
          <w:rFonts w:ascii="Myriad Roman" w:hAnsi="Myriad Roman"/>
          <w:lang w:val="en-US"/>
        </w:rPr>
        <w:t>Water and Sanitation in the</w:t>
      </w:r>
      <w:r w:rsidRPr="003C616B">
        <w:rPr>
          <w:rFonts w:ascii="Myriad Roman" w:hAnsi="Myriad Roman"/>
          <w:lang w:val="en-US"/>
        </w:rPr>
        <w:t xml:space="preserve"> Pacific, UNICEF 2013, http://www.unicef.org/eapro/EAPRO_Sanitation_Snapshot_2013_Update_19_11_2013.pdf</w:t>
      </w:r>
    </w:p>
  </w:footnote>
  <w:footnote w:id="5">
    <w:p w14:paraId="52D5AE4E" w14:textId="196A4EF9" w:rsidR="004C2955" w:rsidRPr="00217C06" w:rsidRDefault="004C2955">
      <w:pPr>
        <w:pStyle w:val="FootnoteText"/>
        <w:rPr>
          <w:rFonts w:ascii="Myriad Roman" w:hAnsi="Myriad Roman"/>
          <w:lang w:val="en-US"/>
        </w:rPr>
      </w:pPr>
      <w:r w:rsidRPr="00217C06">
        <w:rPr>
          <w:rStyle w:val="FootnoteReference"/>
          <w:rFonts w:ascii="Myriad Roman" w:hAnsi="Myriad Roman"/>
        </w:rPr>
        <w:footnoteRef/>
      </w:r>
      <w:r w:rsidRPr="00217C06">
        <w:rPr>
          <w:rFonts w:ascii="Myriad Roman" w:hAnsi="Myriad Roman"/>
        </w:rPr>
        <w:t xml:space="preserve"> </w:t>
      </w:r>
      <w:r w:rsidRPr="00217C06">
        <w:rPr>
          <w:rFonts w:ascii="Myriad Roman" w:hAnsi="Myriad Roman"/>
          <w:lang w:val="en-US"/>
        </w:rPr>
        <w:t>Hutton and Haller, WHO 2004, “Evaluation of the Costs and Benefits of Water and Sanitation Improvements at the Global Level”</w:t>
      </w:r>
    </w:p>
  </w:footnote>
  <w:footnote w:id="6">
    <w:p w14:paraId="28B6D577" w14:textId="41779491" w:rsidR="004C2955" w:rsidRPr="0083434A" w:rsidRDefault="004C2955">
      <w:pPr>
        <w:pStyle w:val="FootnoteText"/>
        <w:rPr>
          <w:rFonts w:ascii="Myriad Roman" w:hAnsi="Myriad Roman"/>
          <w:lang w:val="en-US"/>
        </w:rPr>
      </w:pPr>
      <w:r w:rsidRPr="0083434A">
        <w:rPr>
          <w:rStyle w:val="FootnoteReference"/>
          <w:rFonts w:ascii="Myriad Roman" w:hAnsi="Myriad Roman"/>
        </w:rPr>
        <w:footnoteRef/>
      </w:r>
      <w:r w:rsidRPr="0083434A">
        <w:rPr>
          <w:rFonts w:ascii="Myriad Roman" w:hAnsi="Myriad Roman"/>
        </w:rPr>
        <w:t xml:space="preserve"> </w:t>
      </w:r>
      <w:r w:rsidRPr="0083434A">
        <w:rPr>
          <w:rFonts w:ascii="Myriad Roman" w:hAnsi="Myriad Roman"/>
          <w:lang w:val="en-US"/>
        </w:rPr>
        <w:t>“Value for Money in International Development”, NEF 2013, http://www.bond.org.uk/data/files/Effectiveness_Programme/NEF_New_Economics_Jan_2013.pdf</w:t>
      </w:r>
    </w:p>
  </w:footnote>
  <w:footnote w:id="7">
    <w:p w14:paraId="6A0863ED" w14:textId="4504DD15" w:rsidR="004C2955" w:rsidRPr="004C2955" w:rsidRDefault="004C2955">
      <w:pPr>
        <w:pStyle w:val="FootnoteText"/>
        <w:rPr>
          <w:rFonts w:ascii="Myriad Roman" w:hAnsi="Myriad Roman"/>
          <w:lang w:val="en-US"/>
        </w:rPr>
      </w:pPr>
      <w:r w:rsidRPr="004C2955">
        <w:rPr>
          <w:rStyle w:val="FootnoteReference"/>
          <w:rFonts w:ascii="Myriad Roman" w:hAnsi="Myriad Roman"/>
        </w:rPr>
        <w:footnoteRef/>
      </w:r>
      <w:r w:rsidRPr="004C2955">
        <w:rPr>
          <w:rFonts w:ascii="Myriad Roman" w:hAnsi="Myriad Roman"/>
        </w:rPr>
        <w:t xml:space="preserve"> http://www.cgdev.org/initiative/cash-delivery-aid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3A491" w14:textId="77777777" w:rsidR="004D66B5" w:rsidRDefault="004D66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E9FF5" w14:textId="77777777" w:rsidR="004D66B5" w:rsidRDefault="004D66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32485" w14:textId="77777777" w:rsidR="004D66B5" w:rsidRDefault="004D66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E0F"/>
    <w:multiLevelType w:val="multilevel"/>
    <w:tmpl w:val="0DEA098E"/>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
    <w:nsid w:val="07A27463"/>
    <w:multiLevelType w:val="multilevel"/>
    <w:tmpl w:val="B7A4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E0562"/>
    <w:multiLevelType w:val="hybridMultilevel"/>
    <w:tmpl w:val="FE8AA8AA"/>
    <w:lvl w:ilvl="0" w:tplc="09845524">
      <w:start w:val="1"/>
      <w:numFmt w:val="decimal"/>
      <w:lvlText w:val="%1)"/>
      <w:lvlJc w:val="left"/>
      <w:pPr>
        <w:ind w:left="2520" w:hanging="360"/>
      </w:pPr>
      <w:rPr>
        <w:rFonts w:hint="default"/>
      </w:rPr>
    </w:lvl>
    <w:lvl w:ilvl="1" w:tplc="2E9C9C1E">
      <w:start w:val="1"/>
      <w:numFmt w:val="upperLetter"/>
      <w:lvlText w:val="%2)"/>
      <w:lvlJc w:val="left"/>
      <w:pPr>
        <w:ind w:left="3240" w:hanging="360"/>
      </w:pPr>
      <w:rPr>
        <w:rFonts w:hint="default"/>
      </w:r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nsid w:val="0DA9406B"/>
    <w:multiLevelType w:val="hybridMultilevel"/>
    <w:tmpl w:val="13C25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430B7D"/>
    <w:multiLevelType w:val="multilevel"/>
    <w:tmpl w:val="F90A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AE45A7"/>
    <w:multiLevelType w:val="hybridMultilevel"/>
    <w:tmpl w:val="0D6E8102"/>
    <w:lvl w:ilvl="0" w:tplc="26D41F60">
      <w:start w:val="3"/>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
    <w:nsid w:val="36DE2170"/>
    <w:multiLevelType w:val="multilevel"/>
    <w:tmpl w:val="B7A4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281CE0"/>
    <w:multiLevelType w:val="hybridMultilevel"/>
    <w:tmpl w:val="ED02E404"/>
    <w:lvl w:ilvl="0" w:tplc="421C9976">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DAB6AD2"/>
    <w:multiLevelType w:val="hybridMultilevel"/>
    <w:tmpl w:val="782E050E"/>
    <w:lvl w:ilvl="0" w:tplc="34A06134">
      <w:numFmt w:val="bullet"/>
      <w:lvlText w:val="-"/>
      <w:lvlJc w:val="left"/>
      <w:pPr>
        <w:ind w:left="720" w:hanging="360"/>
      </w:pPr>
      <w:rPr>
        <w:rFonts w:ascii="Garamond" w:eastAsiaTheme="minorHAnsi" w:hAnsi="Garamond"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F082DD5"/>
    <w:multiLevelType w:val="hybridMultilevel"/>
    <w:tmpl w:val="516AB990"/>
    <w:lvl w:ilvl="0" w:tplc="FC7CB864">
      <w:start w:val="1"/>
      <w:numFmt w:val="bullet"/>
      <w:lvlText w:val="-"/>
      <w:lvlJc w:val="left"/>
      <w:pPr>
        <w:ind w:left="2203" w:hanging="360"/>
      </w:pPr>
      <w:rPr>
        <w:rFonts w:ascii="Times New Roman" w:eastAsiaTheme="minorHAnsi" w:hAnsi="Times New Roman" w:cs="Times New Roman" w:hint="default"/>
      </w:rPr>
    </w:lvl>
    <w:lvl w:ilvl="1" w:tplc="0C090003" w:tentative="1">
      <w:start w:val="1"/>
      <w:numFmt w:val="bullet"/>
      <w:lvlText w:val="o"/>
      <w:lvlJc w:val="left"/>
      <w:pPr>
        <w:ind w:left="2923" w:hanging="360"/>
      </w:pPr>
      <w:rPr>
        <w:rFonts w:ascii="Courier New" w:hAnsi="Courier New" w:cs="Courier New" w:hint="default"/>
      </w:rPr>
    </w:lvl>
    <w:lvl w:ilvl="2" w:tplc="0C090005" w:tentative="1">
      <w:start w:val="1"/>
      <w:numFmt w:val="bullet"/>
      <w:lvlText w:val=""/>
      <w:lvlJc w:val="left"/>
      <w:pPr>
        <w:ind w:left="3643" w:hanging="360"/>
      </w:pPr>
      <w:rPr>
        <w:rFonts w:ascii="Wingdings" w:hAnsi="Wingdings" w:hint="default"/>
      </w:rPr>
    </w:lvl>
    <w:lvl w:ilvl="3" w:tplc="0C090001" w:tentative="1">
      <w:start w:val="1"/>
      <w:numFmt w:val="bullet"/>
      <w:lvlText w:val=""/>
      <w:lvlJc w:val="left"/>
      <w:pPr>
        <w:ind w:left="4363" w:hanging="360"/>
      </w:pPr>
      <w:rPr>
        <w:rFonts w:ascii="Symbol" w:hAnsi="Symbol" w:hint="default"/>
      </w:rPr>
    </w:lvl>
    <w:lvl w:ilvl="4" w:tplc="0C090003" w:tentative="1">
      <w:start w:val="1"/>
      <w:numFmt w:val="bullet"/>
      <w:lvlText w:val="o"/>
      <w:lvlJc w:val="left"/>
      <w:pPr>
        <w:ind w:left="5083" w:hanging="360"/>
      </w:pPr>
      <w:rPr>
        <w:rFonts w:ascii="Courier New" w:hAnsi="Courier New" w:cs="Courier New" w:hint="default"/>
      </w:rPr>
    </w:lvl>
    <w:lvl w:ilvl="5" w:tplc="0C090005" w:tentative="1">
      <w:start w:val="1"/>
      <w:numFmt w:val="bullet"/>
      <w:lvlText w:val=""/>
      <w:lvlJc w:val="left"/>
      <w:pPr>
        <w:ind w:left="5803" w:hanging="360"/>
      </w:pPr>
      <w:rPr>
        <w:rFonts w:ascii="Wingdings" w:hAnsi="Wingdings" w:hint="default"/>
      </w:rPr>
    </w:lvl>
    <w:lvl w:ilvl="6" w:tplc="0C090001" w:tentative="1">
      <w:start w:val="1"/>
      <w:numFmt w:val="bullet"/>
      <w:lvlText w:val=""/>
      <w:lvlJc w:val="left"/>
      <w:pPr>
        <w:ind w:left="6523" w:hanging="360"/>
      </w:pPr>
      <w:rPr>
        <w:rFonts w:ascii="Symbol" w:hAnsi="Symbol" w:hint="default"/>
      </w:rPr>
    </w:lvl>
    <w:lvl w:ilvl="7" w:tplc="0C090003" w:tentative="1">
      <w:start w:val="1"/>
      <w:numFmt w:val="bullet"/>
      <w:lvlText w:val="o"/>
      <w:lvlJc w:val="left"/>
      <w:pPr>
        <w:ind w:left="7243" w:hanging="360"/>
      </w:pPr>
      <w:rPr>
        <w:rFonts w:ascii="Courier New" w:hAnsi="Courier New" w:cs="Courier New" w:hint="default"/>
      </w:rPr>
    </w:lvl>
    <w:lvl w:ilvl="8" w:tplc="0C090005" w:tentative="1">
      <w:start w:val="1"/>
      <w:numFmt w:val="bullet"/>
      <w:lvlText w:val=""/>
      <w:lvlJc w:val="left"/>
      <w:pPr>
        <w:ind w:left="7963" w:hanging="360"/>
      </w:pPr>
      <w:rPr>
        <w:rFonts w:ascii="Wingdings" w:hAnsi="Wingdings" w:hint="default"/>
      </w:rPr>
    </w:lvl>
  </w:abstractNum>
  <w:abstractNum w:abstractNumId="10">
    <w:nsid w:val="53A22C3C"/>
    <w:multiLevelType w:val="hybridMultilevel"/>
    <w:tmpl w:val="5448ACB2"/>
    <w:lvl w:ilvl="0" w:tplc="C69AA4CA">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3CF7FF6"/>
    <w:multiLevelType w:val="hybridMultilevel"/>
    <w:tmpl w:val="9D3A4B0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C282638"/>
    <w:multiLevelType w:val="multilevel"/>
    <w:tmpl w:val="C7C8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6F3ABA"/>
    <w:multiLevelType w:val="hybridMultilevel"/>
    <w:tmpl w:val="7796143E"/>
    <w:lvl w:ilvl="0" w:tplc="D660D448">
      <w:numFmt w:val="bullet"/>
      <w:lvlText w:val="-"/>
      <w:lvlJc w:val="left"/>
      <w:pPr>
        <w:ind w:left="2520" w:hanging="360"/>
      </w:pPr>
      <w:rPr>
        <w:rFonts w:ascii="Times New Roman" w:eastAsiaTheme="minorHAnsi" w:hAnsi="Times New Roman" w:cs="Times New Roman"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4">
    <w:nsid w:val="621D3752"/>
    <w:multiLevelType w:val="multilevel"/>
    <w:tmpl w:val="B7A4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5A3E06"/>
    <w:multiLevelType w:val="hybridMultilevel"/>
    <w:tmpl w:val="8ABA8240"/>
    <w:lvl w:ilvl="0" w:tplc="EBACD416">
      <w:start w:val="4"/>
      <w:numFmt w:val="upp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6">
    <w:nsid w:val="74500113"/>
    <w:multiLevelType w:val="multilevel"/>
    <w:tmpl w:val="B7A4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3"/>
  </w:num>
  <w:num w:numId="4">
    <w:abstractNumId w:val="12"/>
  </w:num>
  <w:num w:numId="5">
    <w:abstractNumId w:val="2"/>
  </w:num>
  <w:num w:numId="6">
    <w:abstractNumId w:val="9"/>
  </w:num>
  <w:num w:numId="7">
    <w:abstractNumId w:val="5"/>
  </w:num>
  <w:num w:numId="8">
    <w:abstractNumId w:val="15"/>
  </w:num>
  <w:num w:numId="9">
    <w:abstractNumId w:val="11"/>
  </w:num>
  <w:num w:numId="10">
    <w:abstractNumId w:val="3"/>
  </w:num>
  <w:num w:numId="11">
    <w:abstractNumId w:val="7"/>
  </w:num>
  <w:num w:numId="12">
    <w:abstractNumId w:val="10"/>
  </w:num>
  <w:num w:numId="13">
    <w:abstractNumId w:val="16"/>
  </w:num>
  <w:num w:numId="14">
    <w:abstractNumId w:val="4"/>
  </w:num>
  <w:num w:numId="15">
    <w:abstractNumId w:val="6"/>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C01"/>
    <w:rsid w:val="00007DA9"/>
    <w:rsid w:val="00040BBA"/>
    <w:rsid w:val="000466B4"/>
    <w:rsid w:val="00052DD2"/>
    <w:rsid w:val="00056F15"/>
    <w:rsid w:val="00087D5C"/>
    <w:rsid w:val="0009443C"/>
    <w:rsid w:val="000B051E"/>
    <w:rsid w:val="000C12B0"/>
    <w:rsid w:val="000D5A27"/>
    <w:rsid w:val="000E514E"/>
    <w:rsid w:val="00103820"/>
    <w:rsid w:val="00104DB4"/>
    <w:rsid w:val="00112F13"/>
    <w:rsid w:val="001139DD"/>
    <w:rsid w:val="00115665"/>
    <w:rsid w:val="00122755"/>
    <w:rsid w:val="00141169"/>
    <w:rsid w:val="001551FF"/>
    <w:rsid w:val="00185429"/>
    <w:rsid w:val="001A2338"/>
    <w:rsid w:val="001A389C"/>
    <w:rsid w:val="001C087E"/>
    <w:rsid w:val="001D605F"/>
    <w:rsid w:val="001D6335"/>
    <w:rsid w:val="001D7223"/>
    <w:rsid w:val="00200690"/>
    <w:rsid w:val="00200A82"/>
    <w:rsid w:val="00205677"/>
    <w:rsid w:val="0021731B"/>
    <w:rsid w:val="00217C06"/>
    <w:rsid w:val="00252D20"/>
    <w:rsid w:val="00263C67"/>
    <w:rsid w:val="00264A17"/>
    <w:rsid w:val="00283F5F"/>
    <w:rsid w:val="0028690E"/>
    <w:rsid w:val="0029192B"/>
    <w:rsid w:val="00296BD7"/>
    <w:rsid w:val="002A078D"/>
    <w:rsid w:val="002B0054"/>
    <w:rsid w:val="002C0B36"/>
    <w:rsid w:val="002D353E"/>
    <w:rsid w:val="003025B4"/>
    <w:rsid w:val="00304174"/>
    <w:rsid w:val="003047FC"/>
    <w:rsid w:val="00306CCA"/>
    <w:rsid w:val="00323718"/>
    <w:rsid w:val="00326877"/>
    <w:rsid w:val="00327D30"/>
    <w:rsid w:val="00333963"/>
    <w:rsid w:val="003707CB"/>
    <w:rsid w:val="00380047"/>
    <w:rsid w:val="003A35B3"/>
    <w:rsid w:val="003C1ACC"/>
    <w:rsid w:val="003C1C79"/>
    <w:rsid w:val="003C1F1B"/>
    <w:rsid w:val="003C4E81"/>
    <w:rsid w:val="003C616B"/>
    <w:rsid w:val="003E1107"/>
    <w:rsid w:val="003E22FC"/>
    <w:rsid w:val="003E61BE"/>
    <w:rsid w:val="003F46DB"/>
    <w:rsid w:val="003F66B6"/>
    <w:rsid w:val="00412353"/>
    <w:rsid w:val="00423BBB"/>
    <w:rsid w:val="004246E9"/>
    <w:rsid w:val="00426830"/>
    <w:rsid w:val="0043659A"/>
    <w:rsid w:val="00447054"/>
    <w:rsid w:val="004514E6"/>
    <w:rsid w:val="004810BC"/>
    <w:rsid w:val="004B7D5D"/>
    <w:rsid w:val="004C2955"/>
    <w:rsid w:val="004D2CBE"/>
    <w:rsid w:val="004D66B5"/>
    <w:rsid w:val="004E78A9"/>
    <w:rsid w:val="00503A90"/>
    <w:rsid w:val="00504D2A"/>
    <w:rsid w:val="0051232A"/>
    <w:rsid w:val="005128AE"/>
    <w:rsid w:val="00553D1F"/>
    <w:rsid w:val="00557E3B"/>
    <w:rsid w:val="005668BD"/>
    <w:rsid w:val="00572814"/>
    <w:rsid w:val="0058374C"/>
    <w:rsid w:val="00594149"/>
    <w:rsid w:val="005C744D"/>
    <w:rsid w:val="005D0747"/>
    <w:rsid w:val="005D087B"/>
    <w:rsid w:val="005D2F63"/>
    <w:rsid w:val="005F4FD5"/>
    <w:rsid w:val="005F744A"/>
    <w:rsid w:val="00605A21"/>
    <w:rsid w:val="0063102A"/>
    <w:rsid w:val="00640DF7"/>
    <w:rsid w:val="00647446"/>
    <w:rsid w:val="00660CEF"/>
    <w:rsid w:val="00662F25"/>
    <w:rsid w:val="0068272C"/>
    <w:rsid w:val="00683349"/>
    <w:rsid w:val="00694F48"/>
    <w:rsid w:val="006A27C1"/>
    <w:rsid w:val="006B3CE4"/>
    <w:rsid w:val="006C2412"/>
    <w:rsid w:val="006C6CB7"/>
    <w:rsid w:val="006D71B7"/>
    <w:rsid w:val="006E3D13"/>
    <w:rsid w:val="006F4714"/>
    <w:rsid w:val="00703BFC"/>
    <w:rsid w:val="007215BD"/>
    <w:rsid w:val="007271F0"/>
    <w:rsid w:val="007400D8"/>
    <w:rsid w:val="007406E6"/>
    <w:rsid w:val="007439E8"/>
    <w:rsid w:val="00754E4B"/>
    <w:rsid w:val="007563B6"/>
    <w:rsid w:val="007576BE"/>
    <w:rsid w:val="00767274"/>
    <w:rsid w:val="00773A21"/>
    <w:rsid w:val="007B6FE1"/>
    <w:rsid w:val="007E536D"/>
    <w:rsid w:val="00802FF5"/>
    <w:rsid w:val="008031AF"/>
    <w:rsid w:val="00811190"/>
    <w:rsid w:val="00830EC8"/>
    <w:rsid w:val="0083434A"/>
    <w:rsid w:val="00845551"/>
    <w:rsid w:val="0085314E"/>
    <w:rsid w:val="008B3DEF"/>
    <w:rsid w:val="00913383"/>
    <w:rsid w:val="00927FAD"/>
    <w:rsid w:val="0095627F"/>
    <w:rsid w:val="0096546F"/>
    <w:rsid w:val="00976F17"/>
    <w:rsid w:val="009A472A"/>
    <w:rsid w:val="009B2944"/>
    <w:rsid w:val="009E2B4B"/>
    <w:rsid w:val="009E57D8"/>
    <w:rsid w:val="009F0085"/>
    <w:rsid w:val="00A10C3A"/>
    <w:rsid w:val="00A314DF"/>
    <w:rsid w:val="00A418DA"/>
    <w:rsid w:val="00A62C49"/>
    <w:rsid w:val="00A677CE"/>
    <w:rsid w:val="00A742E3"/>
    <w:rsid w:val="00AA7476"/>
    <w:rsid w:val="00AB1609"/>
    <w:rsid w:val="00AB323C"/>
    <w:rsid w:val="00AC447F"/>
    <w:rsid w:val="00AC64E0"/>
    <w:rsid w:val="00AC7FF8"/>
    <w:rsid w:val="00AD0682"/>
    <w:rsid w:val="00AF2D80"/>
    <w:rsid w:val="00B00779"/>
    <w:rsid w:val="00B257D5"/>
    <w:rsid w:val="00B31DAF"/>
    <w:rsid w:val="00B36506"/>
    <w:rsid w:val="00B473B0"/>
    <w:rsid w:val="00B60605"/>
    <w:rsid w:val="00B91103"/>
    <w:rsid w:val="00BA54C0"/>
    <w:rsid w:val="00BC3E71"/>
    <w:rsid w:val="00BD45F3"/>
    <w:rsid w:val="00BF4E04"/>
    <w:rsid w:val="00C03250"/>
    <w:rsid w:val="00C0673F"/>
    <w:rsid w:val="00C3247B"/>
    <w:rsid w:val="00C36C5F"/>
    <w:rsid w:val="00C742E5"/>
    <w:rsid w:val="00C74BF7"/>
    <w:rsid w:val="00C94EF8"/>
    <w:rsid w:val="00CA0569"/>
    <w:rsid w:val="00CB4956"/>
    <w:rsid w:val="00CE04FE"/>
    <w:rsid w:val="00CE05E3"/>
    <w:rsid w:val="00CE2632"/>
    <w:rsid w:val="00CE325D"/>
    <w:rsid w:val="00CF27A9"/>
    <w:rsid w:val="00D015F3"/>
    <w:rsid w:val="00D11DDA"/>
    <w:rsid w:val="00D251AD"/>
    <w:rsid w:val="00D3572F"/>
    <w:rsid w:val="00D474DA"/>
    <w:rsid w:val="00D757C6"/>
    <w:rsid w:val="00DD258F"/>
    <w:rsid w:val="00DD4624"/>
    <w:rsid w:val="00DE4324"/>
    <w:rsid w:val="00DF1ACD"/>
    <w:rsid w:val="00E24239"/>
    <w:rsid w:val="00E2510F"/>
    <w:rsid w:val="00E544E1"/>
    <w:rsid w:val="00E561A1"/>
    <w:rsid w:val="00E73EF5"/>
    <w:rsid w:val="00E76A1C"/>
    <w:rsid w:val="00E81078"/>
    <w:rsid w:val="00E86095"/>
    <w:rsid w:val="00EB4120"/>
    <w:rsid w:val="00EC160E"/>
    <w:rsid w:val="00EC365C"/>
    <w:rsid w:val="00ED3202"/>
    <w:rsid w:val="00EE066D"/>
    <w:rsid w:val="00EE1C01"/>
    <w:rsid w:val="00EE2641"/>
    <w:rsid w:val="00EF7212"/>
    <w:rsid w:val="00F06F13"/>
    <w:rsid w:val="00F078D4"/>
    <w:rsid w:val="00F07FF8"/>
    <w:rsid w:val="00F12CA8"/>
    <w:rsid w:val="00F26F63"/>
    <w:rsid w:val="00F27FB4"/>
    <w:rsid w:val="00F46F60"/>
    <w:rsid w:val="00F66B5B"/>
    <w:rsid w:val="00FA3804"/>
    <w:rsid w:val="00FB1753"/>
    <w:rsid w:val="00FB4930"/>
    <w:rsid w:val="00FD59AE"/>
    <w:rsid w:val="00FD7AE5"/>
    <w:rsid w:val="00FF6CB3"/>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E1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6F1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2A07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C087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7A9"/>
    <w:pPr>
      <w:ind w:left="720"/>
      <w:contextualSpacing/>
    </w:pPr>
  </w:style>
  <w:style w:type="character" w:customStyle="1" w:styleId="Heading3Char">
    <w:name w:val="Heading 3 Char"/>
    <w:basedOn w:val="DefaultParagraphFont"/>
    <w:link w:val="Heading3"/>
    <w:uiPriority w:val="9"/>
    <w:rsid w:val="001C087E"/>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1C087E"/>
    <w:rPr>
      <w:b/>
      <w:bCs/>
    </w:rPr>
  </w:style>
  <w:style w:type="character" w:customStyle="1" w:styleId="apple-converted-space">
    <w:name w:val="apple-converted-space"/>
    <w:basedOn w:val="DefaultParagraphFont"/>
    <w:rsid w:val="001C087E"/>
  </w:style>
  <w:style w:type="character" w:customStyle="1" w:styleId="Heading2Char">
    <w:name w:val="Heading 2 Char"/>
    <w:basedOn w:val="DefaultParagraphFont"/>
    <w:link w:val="Heading2"/>
    <w:uiPriority w:val="9"/>
    <w:semiHidden/>
    <w:rsid w:val="002A078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A078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A078D"/>
    <w:rPr>
      <w:color w:val="0000FF"/>
      <w:u w:val="single"/>
    </w:rPr>
  </w:style>
  <w:style w:type="paragraph" w:styleId="FootnoteText">
    <w:name w:val="footnote text"/>
    <w:basedOn w:val="Normal"/>
    <w:link w:val="FootnoteTextChar"/>
    <w:uiPriority w:val="99"/>
    <w:unhideWhenUsed/>
    <w:rsid w:val="0063102A"/>
    <w:pPr>
      <w:spacing w:after="0" w:line="240" w:lineRule="auto"/>
    </w:pPr>
    <w:rPr>
      <w:sz w:val="20"/>
      <w:szCs w:val="20"/>
    </w:rPr>
  </w:style>
  <w:style w:type="character" w:customStyle="1" w:styleId="FootnoteTextChar">
    <w:name w:val="Footnote Text Char"/>
    <w:basedOn w:val="DefaultParagraphFont"/>
    <w:link w:val="FootnoteText"/>
    <w:uiPriority w:val="99"/>
    <w:rsid w:val="0063102A"/>
    <w:rPr>
      <w:sz w:val="20"/>
      <w:szCs w:val="20"/>
    </w:rPr>
  </w:style>
  <w:style w:type="character" w:styleId="FootnoteReference">
    <w:name w:val="footnote reference"/>
    <w:basedOn w:val="DefaultParagraphFont"/>
    <w:uiPriority w:val="99"/>
    <w:unhideWhenUsed/>
    <w:rsid w:val="0063102A"/>
    <w:rPr>
      <w:vertAlign w:val="superscript"/>
    </w:rPr>
  </w:style>
  <w:style w:type="character" w:styleId="CommentReference">
    <w:name w:val="annotation reference"/>
    <w:basedOn w:val="DefaultParagraphFont"/>
    <w:uiPriority w:val="99"/>
    <w:semiHidden/>
    <w:unhideWhenUsed/>
    <w:rsid w:val="00C742E5"/>
    <w:rPr>
      <w:sz w:val="16"/>
      <w:szCs w:val="16"/>
    </w:rPr>
  </w:style>
  <w:style w:type="paragraph" w:styleId="CommentText">
    <w:name w:val="annotation text"/>
    <w:basedOn w:val="Normal"/>
    <w:link w:val="CommentTextChar"/>
    <w:uiPriority w:val="99"/>
    <w:unhideWhenUsed/>
    <w:rsid w:val="00C742E5"/>
    <w:pPr>
      <w:spacing w:line="240" w:lineRule="auto"/>
    </w:pPr>
    <w:rPr>
      <w:sz w:val="20"/>
      <w:szCs w:val="20"/>
    </w:rPr>
  </w:style>
  <w:style w:type="character" w:customStyle="1" w:styleId="CommentTextChar">
    <w:name w:val="Comment Text Char"/>
    <w:basedOn w:val="DefaultParagraphFont"/>
    <w:link w:val="CommentText"/>
    <w:uiPriority w:val="99"/>
    <w:rsid w:val="00C742E5"/>
    <w:rPr>
      <w:sz w:val="20"/>
      <w:szCs w:val="20"/>
    </w:rPr>
  </w:style>
  <w:style w:type="paragraph" w:styleId="CommentSubject">
    <w:name w:val="annotation subject"/>
    <w:basedOn w:val="CommentText"/>
    <w:next w:val="CommentText"/>
    <w:link w:val="CommentSubjectChar"/>
    <w:uiPriority w:val="99"/>
    <w:semiHidden/>
    <w:unhideWhenUsed/>
    <w:rsid w:val="00C742E5"/>
    <w:rPr>
      <w:b/>
      <w:bCs/>
    </w:rPr>
  </w:style>
  <w:style w:type="character" w:customStyle="1" w:styleId="CommentSubjectChar">
    <w:name w:val="Comment Subject Char"/>
    <w:basedOn w:val="CommentTextChar"/>
    <w:link w:val="CommentSubject"/>
    <w:uiPriority w:val="99"/>
    <w:semiHidden/>
    <w:rsid w:val="00C742E5"/>
    <w:rPr>
      <w:b/>
      <w:bCs/>
      <w:sz w:val="20"/>
      <w:szCs w:val="20"/>
    </w:rPr>
  </w:style>
  <w:style w:type="paragraph" w:styleId="BalloonText">
    <w:name w:val="Balloon Text"/>
    <w:basedOn w:val="Normal"/>
    <w:link w:val="BalloonTextChar"/>
    <w:uiPriority w:val="99"/>
    <w:semiHidden/>
    <w:unhideWhenUsed/>
    <w:rsid w:val="00C74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E5"/>
    <w:rPr>
      <w:rFonts w:ascii="Tahoma" w:hAnsi="Tahoma" w:cs="Tahoma"/>
      <w:sz w:val="16"/>
      <w:szCs w:val="16"/>
    </w:rPr>
  </w:style>
  <w:style w:type="paragraph" w:styleId="Footer">
    <w:name w:val="footer"/>
    <w:basedOn w:val="Normal"/>
    <w:link w:val="FooterChar"/>
    <w:uiPriority w:val="99"/>
    <w:unhideWhenUsed/>
    <w:rsid w:val="009562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5627F"/>
  </w:style>
  <w:style w:type="character" w:styleId="PageNumber">
    <w:name w:val="page number"/>
    <w:basedOn w:val="DefaultParagraphFont"/>
    <w:uiPriority w:val="99"/>
    <w:semiHidden/>
    <w:unhideWhenUsed/>
    <w:rsid w:val="0095627F"/>
  </w:style>
  <w:style w:type="character" w:styleId="FollowedHyperlink">
    <w:name w:val="FollowedHyperlink"/>
    <w:basedOn w:val="DefaultParagraphFont"/>
    <w:uiPriority w:val="99"/>
    <w:semiHidden/>
    <w:unhideWhenUsed/>
    <w:rsid w:val="00557E3B"/>
    <w:rPr>
      <w:color w:val="800080" w:themeColor="followedHyperlink"/>
      <w:u w:val="single"/>
    </w:rPr>
  </w:style>
  <w:style w:type="character" w:customStyle="1" w:styleId="Heading1Char">
    <w:name w:val="Heading 1 Char"/>
    <w:basedOn w:val="DefaultParagraphFont"/>
    <w:link w:val="Heading1"/>
    <w:uiPriority w:val="9"/>
    <w:rsid w:val="00056F15"/>
    <w:rPr>
      <w:rFonts w:asciiTheme="majorHAnsi" w:eastAsiaTheme="majorEastAsia" w:hAnsiTheme="majorHAnsi" w:cstheme="majorBidi"/>
      <w:b/>
      <w:bCs/>
      <w:color w:val="345A8A" w:themeColor="accent1" w:themeShade="B5"/>
      <w:sz w:val="32"/>
      <w:szCs w:val="32"/>
    </w:rPr>
  </w:style>
  <w:style w:type="character" w:styleId="Emphasis">
    <w:name w:val="Emphasis"/>
    <w:basedOn w:val="DefaultParagraphFont"/>
    <w:uiPriority w:val="20"/>
    <w:qFormat/>
    <w:rsid w:val="00B36506"/>
    <w:rPr>
      <w:i/>
      <w:iCs/>
    </w:rPr>
  </w:style>
  <w:style w:type="paragraph" w:styleId="Header">
    <w:name w:val="header"/>
    <w:basedOn w:val="Normal"/>
    <w:link w:val="HeaderChar"/>
    <w:uiPriority w:val="99"/>
    <w:unhideWhenUsed/>
    <w:rsid w:val="004D6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6F1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2A07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C087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7A9"/>
    <w:pPr>
      <w:ind w:left="720"/>
      <w:contextualSpacing/>
    </w:pPr>
  </w:style>
  <w:style w:type="character" w:customStyle="1" w:styleId="Heading3Char">
    <w:name w:val="Heading 3 Char"/>
    <w:basedOn w:val="DefaultParagraphFont"/>
    <w:link w:val="Heading3"/>
    <w:uiPriority w:val="9"/>
    <w:rsid w:val="001C087E"/>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1C087E"/>
    <w:rPr>
      <w:b/>
      <w:bCs/>
    </w:rPr>
  </w:style>
  <w:style w:type="character" w:customStyle="1" w:styleId="apple-converted-space">
    <w:name w:val="apple-converted-space"/>
    <w:basedOn w:val="DefaultParagraphFont"/>
    <w:rsid w:val="001C087E"/>
  </w:style>
  <w:style w:type="character" w:customStyle="1" w:styleId="Heading2Char">
    <w:name w:val="Heading 2 Char"/>
    <w:basedOn w:val="DefaultParagraphFont"/>
    <w:link w:val="Heading2"/>
    <w:uiPriority w:val="9"/>
    <w:semiHidden/>
    <w:rsid w:val="002A078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A078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A078D"/>
    <w:rPr>
      <w:color w:val="0000FF"/>
      <w:u w:val="single"/>
    </w:rPr>
  </w:style>
  <w:style w:type="paragraph" w:styleId="FootnoteText">
    <w:name w:val="footnote text"/>
    <w:basedOn w:val="Normal"/>
    <w:link w:val="FootnoteTextChar"/>
    <w:uiPriority w:val="99"/>
    <w:unhideWhenUsed/>
    <w:rsid w:val="0063102A"/>
    <w:pPr>
      <w:spacing w:after="0" w:line="240" w:lineRule="auto"/>
    </w:pPr>
    <w:rPr>
      <w:sz w:val="20"/>
      <w:szCs w:val="20"/>
    </w:rPr>
  </w:style>
  <w:style w:type="character" w:customStyle="1" w:styleId="FootnoteTextChar">
    <w:name w:val="Footnote Text Char"/>
    <w:basedOn w:val="DefaultParagraphFont"/>
    <w:link w:val="FootnoteText"/>
    <w:uiPriority w:val="99"/>
    <w:rsid w:val="0063102A"/>
    <w:rPr>
      <w:sz w:val="20"/>
      <w:szCs w:val="20"/>
    </w:rPr>
  </w:style>
  <w:style w:type="character" w:styleId="FootnoteReference">
    <w:name w:val="footnote reference"/>
    <w:basedOn w:val="DefaultParagraphFont"/>
    <w:uiPriority w:val="99"/>
    <w:unhideWhenUsed/>
    <w:rsid w:val="0063102A"/>
    <w:rPr>
      <w:vertAlign w:val="superscript"/>
    </w:rPr>
  </w:style>
  <w:style w:type="character" w:styleId="CommentReference">
    <w:name w:val="annotation reference"/>
    <w:basedOn w:val="DefaultParagraphFont"/>
    <w:uiPriority w:val="99"/>
    <w:semiHidden/>
    <w:unhideWhenUsed/>
    <w:rsid w:val="00C742E5"/>
    <w:rPr>
      <w:sz w:val="16"/>
      <w:szCs w:val="16"/>
    </w:rPr>
  </w:style>
  <w:style w:type="paragraph" w:styleId="CommentText">
    <w:name w:val="annotation text"/>
    <w:basedOn w:val="Normal"/>
    <w:link w:val="CommentTextChar"/>
    <w:uiPriority w:val="99"/>
    <w:unhideWhenUsed/>
    <w:rsid w:val="00C742E5"/>
    <w:pPr>
      <w:spacing w:line="240" w:lineRule="auto"/>
    </w:pPr>
    <w:rPr>
      <w:sz w:val="20"/>
      <w:szCs w:val="20"/>
    </w:rPr>
  </w:style>
  <w:style w:type="character" w:customStyle="1" w:styleId="CommentTextChar">
    <w:name w:val="Comment Text Char"/>
    <w:basedOn w:val="DefaultParagraphFont"/>
    <w:link w:val="CommentText"/>
    <w:uiPriority w:val="99"/>
    <w:rsid w:val="00C742E5"/>
    <w:rPr>
      <w:sz w:val="20"/>
      <w:szCs w:val="20"/>
    </w:rPr>
  </w:style>
  <w:style w:type="paragraph" w:styleId="CommentSubject">
    <w:name w:val="annotation subject"/>
    <w:basedOn w:val="CommentText"/>
    <w:next w:val="CommentText"/>
    <w:link w:val="CommentSubjectChar"/>
    <w:uiPriority w:val="99"/>
    <w:semiHidden/>
    <w:unhideWhenUsed/>
    <w:rsid w:val="00C742E5"/>
    <w:rPr>
      <w:b/>
      <w:bCs/>
    </w:rPr>
  </w:style>
  <w:style w:type="character" w:customStyle="1" w:styleId="CommentSubjectChar">
    <w:name w:val="Comment Subject Char"/>
    <w:basedOn w:val="CommentTextChar"/>
    <w:link w:val="CommentSubject"/>
    <w:uiPriority w:val="99"/>
    <w:semiHidden/>
    <w:rsid w:val="00C742E5"/>
    <w:rPr>
      <w:b/>
      <w:bCs/>
      <w:sz w:val="20"/>
      <w:szCs w:val="20"/>
    </w:rPr>
  </w:style>
  <w:style w:type="paragraph" w:styleId="BalloonText">
    <w:name w:val="Balloon Text"/>
    <w:basedOn w:val="Normal"/>
    <w:link w:val="BalloonTextChar"/>
    <w:uiPriority w:val="99"/>
    <w:semiHidden/>
    <w:unhideWhenUsed/>
    <w:rsid w:val="00C74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E5"/>
    <w:rPr>
      <w:rFonts w:ascii="Tahoma" w:hAnsi="Tahoma" w:cs="Tahoma"/>
      <w:sz w:val="16"/>
      <w:szCs w:val="16"/>
    </w:rPr>
  </w:style>
  <w:style w:type="paragraph" w:styleId="Footer">
    <w:name w:val="footer"/>
    <w:basedOn w:val="Normal"/>
    <w:link w:val="FooterChar"/>
    <w:uiPriority w:val="99"/>
    <w:unhideWhenUsed/>
    <w:rsid w:val="009562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5627F"/>
  </w:style>
  <w:style w:type="character" w:styleId="PageNumber">
    <w:name w:val="page number"/>
    <w:basedOn w:val="DefaultParagraphFont"/>
    <w:uiPriority w:val="99"/>
    <w:semiHidden/>
    <w:unhideWhenUsed/>
    <w:rsid w:val="0095627F"/>
  </w:style>
  <w:style w:type="character" w:styleId="FollowedHyperlink">
    <w:name w:val="FollowedHyperlink"/>
    <w:basedOn w:val="DefaultParagraphFont"/>
    <w:uiPriority w:val="99"/>
    <w:semiHidden/>
    <w:unhideWhenUsed/>
    <w:rsid w:val="00557E3B"/>
    <w:rPr>
      <w:color w:val="800080" w:themeColor="followedHyperlink"/>
      <w:u w:val="single"/>
    </w:rPr>
  </w:style>
  <w:style w:type="character" w:customStyle="1" w:styleId="Heading1Char">
    <w:name w:val="Heading 1 Char"/>
    <w:basedOn w:val="DefaultParagraphFont"/>
    <w:link w:val="Heading1"/>
    <w:uiPriority w:val="9"/>
    <w:rsid w:val="00056F15"/>
    <w:rPr>
      <w:rFonts w:asciiTheme="majorHAnsi" w:eastAsiaTheme="majorEastAsia" w:hAnsiTheme="majorHAnsi" w:cstheme="majorBidi"/>
      <w:b/>
      <w:bCs/>
      <w:color w:val="345A8A" w:themeColor="accent1" w:themeShade="B5"/>
      <w:sz w:val="32"/>
      <w:szCs w:val="32"/>
    </w:rPr>
  </w:style>
  <w:style w:type="character" w:styleId="Emphasis">
    <w:name w:val="Emphasis"/>
    <w:basedOn w:val="DefaultParagraphFont"/>
    <w:uiPriority w:val="20"/>
    <w:qFormat/>
    <w:rsid w:val="00B36506"/>
    <w:rPr>
      <w:i/>
      <w:iCs/>
    </w:rPr>
  </w:style>
  <w:style w:type="paragraph" w:styleId="Header">
    <w:name w:val="header"/>
    <w:basedOn w:val="Normal"/>
    <w:link w:val="HeaderChar"/>
    <w:uiPriority w:val="99"/>
    <w:unhideWhenUsed/>
    <w:rsid w:val="004D6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9754">
      <w:bodyDiv w:val="1"/>
      <w:marLeft w:val="0"/>
      <w:marRight w:val="0"/>
      <w:marTop w:val="0"/>
      <w:marBottom w:val="0"/>
      <w:divBdr>
        <w:top w:val="none" w:sz="0" w:space="0" w:color="auto"/>
        <w:left w:val="none" w:sz="0" w:space="0" w:color="auto"/>
        <w:bottom w:val="none" w:sz="0" w:space="0" w:color="auto"/>
        <w:right w:val="none" w:sz="0" w:space="0" w:color="auto"/>
      </w:divBdr>
      <w:divsChild>
        <w:div w:id="1243635721">
          <w:marLeft w:val="0"/>
          <w:marRight w:val="0"/>
          <w:marTop w:val="0"/>
          <w:marBottom w:val="0"/>
          <w:divBdr>
            <w:top w:val="none" w:sz="0" w:space="0" w:color="auto"/>
            <w:left w:val="none" w:sz="0" w:space="0" w:color="auto"/>
            <w:bottom w:val="none" w:sz="0" w:space="0" w:color="auto"/>
            <w:right w:val="none" w:sz="0" w:space="0" w:color="auto"/>
          </w:divBdr>
        </w:div>
        <w:div w:id="1824812374">
          <w:marLeft w:val="0"/>
          <w:marRight w:val="0"/>
          <w:marTop w:val="0"/>
          <w:marBottom w:val="0"/>
          <w:divBdr>
            <w:top w:val="none" w:sz="0" w:space="0" w:color="auto"/>
            <w:left w:val="none" w:sz="0" w:space="0" w:color="auto"/>
            <w:bottom w:val="none" w:sz="0" w:space="0" w:color="auto"/>
            <w:right w:val="none" w:sz="0" w:space="0" w:color="auto"/>
          </w:divBdr>
        </w:div>
        <w:div w:id="619844638">
          <w:marLeft w:val="0"/>
          <w:marRight w:val="0"/>
          <w:marTop w:val="0"/>
          <w:marBottom w:val="0"/>
          <w:divBdr>
            <w:top w:val="none" w:sz="0" w:space="0" w:color="auto"/>
            <w:left w:val="none" w:sz="0" w:space="0" w:color="auto"/>
            <w:bottom w:val="none" w:sz="0" w:space="0" w:color="auto"/>
            <w:right w:val="none" w:sz="0" w:space="0" w:color="auto"/>
          </w:divBdr>
        </w:div>
        <w:div w:id="1426878061">
          <w:marLeft w:val="0"/>
          <w:marRight w:val="0"/>
          <w:marTop w:val="0"/>
          <w:marBottom w:val="0"/>
          <w:divBdr>
            <w:top w:val="none" w:sz="0" w:space="0" w:color="auto"/>
            <w:left w:val="none" w:sz="0" w:space="0" w:color="auto"/>
            <w:bottom w:val="none" w:sz="0" w:space="0" w:color="auto"/>
            <w:right w:val="none" w:sz="0" w:space="0" w:color="auto"/>
          </w:divBdr>
        </w:div>
        <w:div w:id="2089422438">
          <w:marLeft w:val="0"/>
          <w:marRight w:val="0"/>
          <w:marTop w:val="0"/>
          <w:marBottom w:val="0"/>
          <w:divBdr>
            <w:top w:val="none" w:sz="0" w:space="0" w:color="auto"/>
            <w:left w:val="none" w:sz="0" w:space="0" w:color="auto"/>
            <w:bottom w:val="none" w:sz="0" w:space="0" w:color="auto"/>
            <w:right w:val="none" w:sz="0" w:space="0" w:color="auto"/>
          </w:divBdr>
        </w:div>
        <w:div w:id="1685589617">
          <w:marLeft w:val="0"/>
          <w:marRight w:val="0"/>
          <w:marTop w:val="0"/>
          <w:marBottom w:val="0"/>
          <w:divBdr>
            <w:top w:val="none" w:sz="0" w:space="0" w:color="auto"/>
            <w:left w:val="none" w:sz="0" w:space="0" w:color="auto"/>
            <w:bottom w:val="none" w:sz="0" w:space="0" w:color="auto"/>
            <w:right w:val="none" w:sz="0" w:space="0" w:color="auto"/>
          </w:divBdr>
        </w:div>
        <w:div w:id="403651552">
          <w:marLeft w:val="0"/>
          <w:marRight w:val="0"/>
          <w:marTop w:val="0"/>
          <w:marBottom w:val="0"/>
          <w:divBdr>
            <w:top w:val="none" w:sz="0" w:space="0" w:color="auto"/>
            <w:left w:val="none" w:sz="0" w:space="0" w:color="auto"/>
            <w:bottom w:val="none" w:sz="0" w:space="0" w:color="auto"/>
            <w:right w:val="none" w:sz="0" w:space="0" w:color="auto"/>
          </w:divBdr>
        </w:div>
        <w:div w:id="347953625">
          <w:marLeft w:val="0"/>
          <w:marRight w:val="0"/>
          <w:marTop w:val="0"/>
          <w:marBottom w:val="0"/>
          <w:divBdr>
            <w:top w:val="none" w:sz="0" w:space="0" w:color="auto"/>
            <w:left w:val="none" w:sz="0" w:space="0" w:color="auto"/>
            <w:bottom w:val="none" w:sz="0" w:space="0" w:color="auto"/>
            <w:right w:val="none" w:sz="0" w:space="0" w:color="auto"/>
          </w:divBdr>
        </w:div>
        <w:div w:id="1775009199">
          <w:marLeft w:val="0"/>
          <w:marRight w:val="0"/>
          <w:marTop w:val="0"/>
          <w:marBottom w:val="0"/>
          <w:divBdr>
            <w:top w:val="none" w:sz="0" w:space="0" w:color="auto"/>
            <w:left w:val="none" w:sz="0" w:space="0" w:color="auto"/>
            <w:bottom w:val="none" w:sz="0" w:space="0" w:color="auto"/>
            <w:right w:val="none" w:sz="0" w:space="0" w:color="auto"/>
          </w:divBdr>
        </w:div>
        <w:div w:id="1535389568">
          <w:marLeft w:val="0"/>
          <w:marRight w:val="0"/>
          <w:marTop w:val="0"/>
          <w:marBottom w:val="0"/>
          <w:divBdr>
            <w:top w:val="none" w:sz="0" w:space="0" w:color="auto"/>
            <w:left w:val="none" w:sz="0" w:space="0" w:color="auto"/>
            <w:bottom w:val="none" w:sz="0" w:space="0" w:color="auto"/>
            <w:right w:val="none" w:sz="0" w:space="0" w:color="auto"/>
          </w:divBdr>
        </w:div>
        <w:div w:id="1572156024">
          <w:marLeft w:val="0"/>
          <w:marRight w:val="0"/>
          <w:marTop w:val="0"/>
          <w:marBottom w:val="0"/>
          <w:divBdr>
            <w:top w:val="none" w:sz="0" w:space="0" w:color="auto"/>
            <w:left w:val="none" w:sz="0" w:space="0" w:color="auto"/>
            <w:bottom w:val="none" w:sz="0" w:space="0" w:color="auto"/>
            <w:right w:val="none" w:sz="0" w:space="0" w:color="auto"/>
          </w:divBdr>
        </w:div>
        <w:div w:id="1241407088">
          <w:marLeft w:val="0"/>
          <w:marRight w:val="0"/>
          <w:marTop w:val="0"/>
          <w:marBottom w:val="0"/>
          <w:divBdr>
            <w:top w:val="none" w:sz="0" w:space="0" w:color="auto"/>
            <w:left w:val="none" w:sz="0" w:space="0" w:color="auto"/>
            <w:bottom w:val="none" w:sz="0" w:space="0" w:color="auto"/>
            <w:right w:val="none" w:sz="0" w:space="0" w:color="auto"/>
          </w:divBdr>
        </w:div>
        <w:div w:id="553585721">
          <w:marLeft w:val="0"/>
          <w:marRight w:val="0"/>
          <w:marTop w:val="0"/>
          <w:marBottom w:val="0"/>
          <w:divBdr>
            <w:top w:val="none" w:sz="0" w:space="0" w:color="auto"/>
            <w:left w:val="none" w:sz="0" w:space="0" w:color="auto"/>
            <w:bottom w:val="none" w:sz="0" w:space="0" w:color="auto"/>
            <w:right w:val="none" w:sz="0" w:space="0" w:color="auto"/>
          </w:divBdr>
        </w:div>
        <w:div w:id="8871679">
          <w:marLeft w:val="0"/>
          <w:marRight w:val="0"/>
          <w:marTop w:val="0"/>
          <w:marBottom w:val="0"/>
          <w:divBdr>
            <w:top w:val="none" w:sz="0" w:space="0" w:color="auto"/>
            <w:left w:val="none" w:sz="0" w:space="0" w:color="auto"/>
            <w:bottom w:val="none" w:sz="0" w:space="0" w:color="auto"/>
            <w:right w:val="none" w:sz="0" w:space="0" w:color="auto"/>
          </w:divBdr>
        </w:div>
        <w:div w:id="1863741929">
          <w:marLeft w:val="0"/>
          <w:marRight w:val="0"/>
          <w:marTop w:val="0"/>
          <w:marBottom w:val="0"/>
          <w:divBdr>
            <w:top w:val="none" w:sz="0" w:space="0" w:color="auto"/>
            <w:left w:val="none" w:sz="0" w:space="0" w:color="auto"/>
            <w:bottom w:val="none" w:sz="0" w:space="0" w:color="auto"/>
            <w:right w:val="none" w:sz="0" w:space="0" w:color="auto"/>
          </w:divBdr>
        </w:div>
        <w:div w:id="578053224">
          <w:marLeft w:val="0"/>
          <w:marRight w:val="0"/>
          <w:marTop w:val="0"/>
          <w:marBottom w:val="0"/>
          <w:divBdr>
            <w:top w:val="none" w:sz="0" w:space="0" w:color="auto"/>
            <w:left w:val="none" w:sz="0" w:space="0" w:color="auto"/>
            <w:bottom w:val="none" w:sz="0" w:space="0" w:color="auto"/>
            <w:right w:val="none" w:sz="0" w:space="0" w:color="auto"/>
          </w:divBdr>
        </w:div>
        <w:div w:id="2134209858">
          <w:marLeft w:val="0"/>
          <w:marRight w:val="0"/>
          <w:marTop w:val="0"/>
          <w:marBottom w:val="0"/>
          <w:divBdr>
            <w:top w:val="none" w:sz="0" w:space="0" w:color="auto"/>
            <w:left w:val="none" w:sz="0" w:space="0" w:color="auto"/>
            <w:bottom w:val="none" w:sz="0" w:space="0" w:color="auto"/>
            <w:right w:val="none" w:sz="0" w:space="0" w:color="auto"/>
          </w:divBdr>
        </w:div>
        <w:div w:id="337580330">
          <w:marLeft w:val="0"/>
          <w:marRight w:val="0"/>
          <w:marTop w:val="0"/>
          <w:marBottom w:val="0"/>
          <w:divBdr>
            <w:top w:val="none" w:sz="0" w:space="0" w:color="auto"/>
            <w:left w:val="none" w:sz="0" w:space="0" w:color="auto"/>
            <w:bottom w:val="none" w:sz="0" w:space="0" w:color="auto"/>
            <w:right w:val="none" w:sz="0" w:space="0" w:color="auto"/>
          </w:divBdr>
        </w:div>
        <w:div w:id="172763651">
          <w:marLeft w:val="0"/>
          <w:marRight w:val="0"/>
          <w:marTop w:val="0"/>
          <w:marBottom w:val="0"/>
          <w:divBdr>
            <w:top w:val="none" w:sz="0" w:space="0" w:color="auto"/>
            <w:left w:val="none" w:sz="0" w:space="0" w:color="auto"/>
            <w:bottom w:val="none" w:sz="0" w:space="0" w:color="auto"/>
            <w:right w:val="none" w:sz="0" w:space="0" w:color="auto"/>
          </w:divBdr>
        </w:div>
        <w:div w:id="983047303">
          <w:marLeft w:val="0"/>
          <w:marRight w:val="0"/>
          <w:marTop w:val="0"/>
          <w:marBottom w:val="0"/>
          <w:divBdr>
            <w:top w:val="none" w:sz="0" w:space="0" w:color="auto"/>
            <w:left w:val="none" w:sz="0" w:space="0" w:color="auto"/>
            <w:bottom w:val="none" w:sz="0" w:space="0" w:color="auto"/>
            <w:right w:val="none" w:sz="0" w:space="0" w:color="auto"/>
          </w:divBdr>
        </w:div>
        <w:div w:id="1871606424">
          <w:marLeft w:val="0"/>
          <w:marRight w:val="0"/>
          <w:marTop w:val="0"/>
          <w:marBottom w:val="0"/>
          <w:divBdr>
            <w:top w:val="none" w:sz="0" w:space="0" w:color="auto"/>
            <w:left w:val="none" w:sz="0" w:space="0" w:color="auto"/>
            <w:bottom w:val="none" w:sz="0" w:space="0" w:color="auto"/>
            <w:right w:val="none" w:sz="0" w:space="0" w:color="auto"/>
          </w:divBdr>
        </w:div>
        <w:div w:id="1484927236">
          <w:marLeft w:val="0"/>
          <w:marRight w:val="0"/>
          <w:marTop w:val="0"/>
          <w:marBottom w:val="0"/>
          <w:divBdr>
            <w:top w:val="none" w:sz="0" w:space="0" w:color="auto"/>
            <w:left w:val="none" w:sz="0" w:space="0" w:color="auto"/>
            <w:bottom w:val="none" w:sz="0" w:space="0" w:color="auto"/>
            <w:right w:val="none" w:sz="0" w:space="0" w:color="auto"/>
          </w:divBdr>
        </w:div>
        <w:div w:id="29690386">
          <w:marLeft w:val="0"/>
          <w:marRight w:val="0"/>
          <w:marTop w:val="0"/>
          <w:marBottom w:val="0"/>
          <w:divBdr>
            <w:top w:val="none" w:sz="0" w:space="0" w:color="auto"/>
            <w:left w:val="none" w:sz="0" w:space="0" w:color="auto"/>
            <w:bottom w:val="none" w:sz="0" w:space="0" w:color="auto"/>
            <w:right w:val="none" w:sz="0" w:space="0" w:color="auto"/>
          </w:divBdr>
        </w:div>
        <w:div w:id="1428038760">
          <w:marLeft w:val="0"/>
          <w:marRight w:val="0"/>
          <w:marTop w:val="0"/>
          <w:marBottom w:val="0"/>
          <w:divBdr>
            <w:top w:val="none" w:sz="0" w:space="0" w:color="auto"/>
            <w:left w:val="none" w:sz="0" w:space="0" w:color="auto"/>
            <w:bottom w:val="none" w:sz="0" w:space="0" w:color="auto"/>
            <w:right w:val="none" w:sz="0" w:space="0" w:color="auto"/>
          </w:divBdr>
        </w:div>
        <w:div w:id="1336761729">
          <w:marLeft w:val="0"/>
          <w:marRight w:val="0"/>
          <w:marTop w:val="0"/>
          <w:marBottom w:val="0"/>
          <w:divBdr>
            <w:top w:val="none" w:sz="0" w:space="0" w:color="auto"/>
            <w:left w:val="none" w:sz="0" w:space="0" w:color="auto"/>
            <w:bottom w:val="none" w:sz="0" w:space="0" w:color="auto"/>
            <w:right w:val="none" w:sz="0" w:space="0" w:color="auto"/>
          </w:divBdr>
        </w:div>
        <w:div w:id="1239897644">
          <w:marLeft w:val="0"/>
          <w:marRight w:val="0"/>
          <w:marTop w:val="0"/>
          <w:marBottom w:val="0"/>
          <w:divBdr>
            <w:top w:val="none" w:sz="0" w:space="0" w:color="auto"/>
            <w:left w:val="none" w:sz="0" w:space="0" w:color="auto"/>
            <w:bottom w:val="none" w:sz="0" w:space="0" w:color="auto"/>
            <w:right w:val="none" w:sz="0" w:space="0" w:color="auto"/>
          </w:divBdr>
        </w:div>
        <w:div w:id="180316285">
          <w:marLeft w:val="0"/>
          <w:marRight w:val="0"/>
          <w:marTop w:val="0"/>
          <w:marBottom w:val="0"/>
          <w:divBdr>
            <w:top w:val="none" w:sz="0" w:space="0" w:color="auto"/>
            <w:left w:val="none" w:sz="0" w:space="0" w:color="auto"/>
            <w:bottom w:val="none" w:sz="0" w:space="0" w:color="auto"/>
            <w:right w:val="none" w:sz="0" w:space="0" w:color="auto"/>
          </w:divBdr>
        </w:div>
        <w:div w:id="394864682">
          <w:marLeft w:val="0"/>
          <w:marRight w:val="0"/>
          <w:marTop w:val="0"/>
          <w:marBottom w:val="0"/>
          <w:divBdr>
            <w:top w:val="none" w:sz="0" w:space="0" w:color="auto"/>
            <w:left w:val="none" w:sz="0" w:space="0" w:color="auto"/>
            <w:bottom w:val="none" w:sz="0" w:space="0" w:color="auto"/>
            <w:right w:val="none" w:sz="0" w:space="0" w:color="auto"/>
          </w:divBdr>
        </w:div>
        <w:div w:id="1784616941">
          <w:marLeft w:val="0"/>
          <w:marRight w:val="0"/>
          <w:marTop w:val="0"/>
          <w:marBottom w:val="0"/>
          <w:divBdr>
            <w:top w:val="none" w:sz="0" w:space="0" w:color="auto"/>
            <w:left w:val="none" w:sz="0" w:space="0" w:color="auto"/>
            <w:bottom w:val="none" w:sz="0" w:space="0" w:color="auto"/>
            <w:right w:val="none" w:sz="0" w:space="0" w:color="auto"/>
          </w:divBdr>
        </w:div>
        <w:div w:id="1637643571">
          <w:marLeft w:val="0"/>
          <w:marRight w:val="0"/>
          <w:marTop w:val="0"/>
          <w:marBottom w:val="0"/>
          <w:divBdr>
            <w:top w:val="none" w:sz="0" w:space="0" w:color="auto"/>
            <w:left w:val="none" w:sz="0" w:space="0" w:color="auto"/>
            <w:bottom w:val="none" w:sz="0" w:space="0" w:color="auto"/>
            <w:right w:val="none" w:sz="0" w:space="0" w:color="auto"/>
          </w:divBdr>
        </w:div>
        <w:div w:id="1144272225">
          <w:marLeft w:val="0"/>
          <w:marRight w:val="0"/>
          <w:marTop w:val="0"/>
          <w:marBottom w:val="0"/>
          <w:divBdr>
            <w:top w:val="none" w:sz="0" w:space="0" w:color="auto"/>
            <w:left w:val="none" w:sz="0" w:space="0" w:color="auto"/>
            <w:bottom w:val="none" w:sz="0" w:space="0" w:color="auto"/>
            <w:right w:val="none" w:sz="0" w:space="0" w:color="auto"/>
          </w:divBdr>
        </w:div>
        <w:div w:id="1638219150">
          <w:marLeft w:val="0"/>
          <w:marRight w:val="0"/>
          <w:marTop w:val="0"/>
          <w:marBottom w:val="0"/>
          <w:divBdr>
            <w:top w:val="none" w:sz="0" w:space="0" w:color="auto"/>
            <w:left w:val="none" w:sz="0" w:space="0" w:color="auto"/>
            <w:bottom w:val="none" w:sz="0" w:space="0" w:color="auto"/>
            <w:right w:val="none" w:sz="0" w:space="0" w:color="auto"/>
          </w:divBdr>
        </w:div>
        <w:div w:id="440733802">
          <w:marLeft w:val="0"/>
          <w:marRight w:val="0"/>
          <w:marTop w:val="0"/>
          <w:marBottom w:val="0"/>
          <w:divBdr>
            <w:top w:val="none" w:sz="0" w:space="0" w:color="auto"/>
            <w:left w:val="none" w:sz="0" w:space="0" w:color="auto"/>
            <w:bottom w:val="none" w:sz="0" w:space="0" w:color="auto"/>
            <w:right w:val="none" w:sz="0" w:space="0" w:color="auto"/>
          </w:divBdr>
        </w:div>
        <w:div w:id="764805703">
          <w:marLeft w:val="0"/>
          <w:marRight w:val="0"/>
          <w:marTop w:val="0"/>
          <w:marBottom w:val="0"/>
          <w:divBdr>
            <w:top w:val="none" w:sz="0" w:space="0" w:color="auto"/>
            <w:left w:val="none" w:sz="0" w:space="0" w:color="auto"/>
            <w:bottom w:val="none" w:sz="0" w:space="0" w:color="auto"/>
            <w:right w:val="none" w:sz="0" w:space="0" w:color="auto"/>
          </w:divBdr>
        </w:div>
        <w:div w:id="1944798170">
          <w:marLeft w:val="0"/>
          <w:marRight w:val="0"/>
          <w:marTop w:val="0"/>
          <w:marBottom w:val="0"/>
          <w:divBdr>
            <w:top w:val="none" w:sz="0" w:space="0" w:color="auto"/>
            <w:left w:val="none" w:sz="0" w:space="0" w:color="auto"/>
            <w:bottom w:val="none" w:sz="0" w:space="0" w:color="auto"/>
            <w:right w:val="none" w:sz="0" w:space="0" w:color="auto"/>
          </w:divBdr>
        </w:div>
        <w:div w:id="367729305">
          <w:marLeft w:val="0"/>
          <w:marRight w:val="0"/>
          <w:marTop w:val="0"/>
          <w:marBottom w:val="0"/>
          <w:divBdr>
            <w:top w:val="none" w:sz="0" w:space="0" w:color="auto"/>
            <w:left w:val="none" w:sz="0" w:space="0" w:color="auto"/>
            <w:bottom w:val="none" w:sz="0" w:space="0" w:color="auto"/>
            <w:right w:val="none" w:sz="0" w:space="0" w:color="auto"/>
          </w:divBdr>
        </w:div>
        <w:div w:id="1939946966">
          <w:marLeft w:val="0"/>
          <w:marRight w:val="0"/>
          <w:marTop w:val="0"/>
          <w:marBottom w:val="0"/>
          <w:divBdr>
            <w:top w:val="none" w:sz="0" w:space="0" w:color="auto"/>
            <w:left w:val="none" w:sz="0" w:space="0" w:color="auto"/>
            <w:bottom w:val="none" w:sz="0" w:space="0" w:color="auto"/>
            <w:right w:val="none" w:sz="0" w:space="0" w:color="auto"/>
          </w:divBdr>
        </w:div>
        <w:div w:id="1699701561">
          <w:marLeft w:val="0"/>
          <w:marRight w:val="0"/>
          <w:marTop w:val="0"/>
          <w:marBottom w:val="0"/>
          <w:divBdr>
            <w:top w:val="none" w:sz="0" w:space="0" w:color="auto"/>
            <w:left w:val="none" w:sz="0" w:space="0" w:color="auto"/>
            <w:bottom w:val="none" w:sz="0" w:space="0" w:color="auto"/>
            <w:right w:val="none" w:sz="0" w:space="0" w:color="auto"/>
          </w:divBdr>
        </w:div>
        <w:div w:id="842016083">
          <w:marLeft w:val="0"/>
          <w:marRight w:val="0"/>
          <w:marTop w:val="0"/>
          <w:marBottom w:val="0"/>
          <w:divBdr>
            <w:top w:val="none" w:sz="0" w:space="0" w:color="auto"/>
            <w:left w:val="none" w:sz="0" w:space="0" w:color="auto"/>
            <w:bottom w:val="none" w:sz="0" w:space="0" w:color="auto"/>
            <w:right w:val="none" w:sz="0" w:space="0" w:color="auto"/>
          </w:divBdr>
        </w:div>
        <w:div w:id="2048531282">
          <w:marLeft w:val="0"/>
          <w:marRight w:val="0"/>
          <w:marTop w:val="0"/>
          <w:marBottom w:val="0"/>
          <w:divBdr>
            <w:top w:val="none" w:sz="0" w:space="0" w:color="auto"/>
            <w:left w:val="none" w:sz="0" w:space="0" w:color="auto"/>
            <w:bottom w:val="none" w:sz="0" w:space="0" w:color="auto"/>
            <w:right w:val="none" w:sz="0" w:space="0" w:color="auto"/>
          </w:divBdr>
        </w:div>
        <w:div w:id="819462699">
          <w:marLeft w:val="0"/>
          <w:marRight w:val="0"/>
          <w:marTop w:val="0"/>
          <w:marBottom w:val="0"/>
          <w:divBdr>
            <w:top w:val="none" w:sz="0" w:space="0" w:color="auto"/>
            <w:left w:val="none" w:sz="0" w:space="0" w:color="auto"/>
            <w:bottom w:val="none" w:sz="0" w:space="0" w:color="auto"/>
            <w:right w:val="none" w:sz="0" w:space="0" w:color="auto"/>
          </w:divBdr>
        </w:div>
        <w:div w:id="1084183652">
          <w:marLeft w:val="0"/>
          <w:marRight w:val="0"/>
          <w:marTop w:val="0"/>
          <w:marBottom w:val="0"/>
          <w:divBdr>
            <w:top w:val="none" w:sz="0" w:space="0" w:color="auto"/>
            <w:left w:val="none" w:sz="0" w:space="0" w:color="auto"/>
            <w:bottom w:val="none" w:sz="0" w:space="0" w:color="auto"/>
            <w:right w:val="none" w:sz="0" w:space="0" w:color="auto"/>
          </w:divBdr>
        </w:div>
        <w:div w:id="291331176">
          <w:marLeft w:val="0"/>
          <w:marRight w:val="0"/>
          <w:marTop w:val="0"/>
          <w:marBottom w:val="0"/>
          <w:divBdr>
            <w:top w:val="none" w:sz="0" w:space="0" w:color="auto"/>
            <w:left w:val="none" w:sz="0" w:space="0" w:color="auto"/>
            <w:bottom w:val="none" w:sz="0" w:space="0" w:color="auto"/>
            <w:right w:val="none" w:sz="0" w:space="0" w:color="auto"/>
          </w:divBdr>
        </w:div>
        <w:div w:id="512377613">
          <w:marLeft w:val="0"/>
          <w:marRight w:val="0"/>
          <w:marTop w:val="0"/>
          <w:marBottom w:val="0"/>
          <w:divBdr>
            <w:top w:val="none" w:sz="0" w:space="0" w:color="auto"/>
            <w:left w:val="none" w:sz="0" w:space="0" w:color="auto"/>
            <w:bottom w:val="none" w:sz="0" w:space="0" w:color="auto"/>
            <w:right w:val="none" w:sz="0" w:space="0" w:color="auto"/>
          </w:divBdr>
        </w:div>
        <w:div w:id="1583905970">
          <w:marLeft w:val="0"/>
          <w:marRight w:val="0"/>
          <w:marTop w:val="0"/>
          <w:marBottom w:val="0"/>
          <w:divBdr>
            <w:top w:val="none" w:sz="0" w:space="0" w:color="auto"/>
            <w:left w:val="none" w:sz="0" w:space="0" w:color="auto"/>
            <w:bottom w:val="none" w:sz="0" w:space="0" w:color="auto"/>
            <w:right w:val="none" w:sz="0" w:space="0" w:color="auto"/>
          </w:divBdr>
        </w:div>
        <w:div w:id="1666201822">
          <w:marLeft w:val="0"/>
          <w:marRight w:val="0"/>
          <w:marTop w:val="0"/>
          <w:marBottom w:val="0"/>
          <w:divBdr>
            <w:top w:val="none" w:sz="0" w:space="0" w:color="auto"/>
            <w:left w:val="none" w:sz="0" w:space="0" w:color="auto"/>
            <w:bottom w:val="none" w:sz="0" w:space="0" w:color="auto"/>
            <w:right w:val="none" w:sz="0" w:space="0" w:color="auto"/>
          </w:divBdr>
        </w:div>
        <w:div w:id="747848415">
          <w:marLeft w:val="0"/>
          <w:marRight w:val="0"/>
          <w:marTop w:val="0"/>
          <w:marBottom w:val="0"/>
          <w:divBdr>
            <w:top w:val="none" w:sz="0" w:space="0" w:color="auto"/>
            <w:left w:val="none" w:sz="0" w:space="0" w:color="auto"/>
            <w:bottom w:val="none" w:sz="0" w:space="0" w:color="auto"/>
            <w:right w:val="none" w:sz="0" w:space="0" w:color="auto"/>
          </w:divBdr>
        </w:div>
      </w:divsChild>
    </w:div>
    <w:div w:id="187761476">
      <w:bodyDiv w:val="1"/>
      <w:marLeft w:val="0"/>
      <w:marRight w:val="0"/>
      <w:marTop w:val="0"/>
      <w:marBottom w:val="0"/>
      <w:divBdr>
        <w:top w:val="none" w:sz="0" w:space="0" w:color="auto"/>
        <w:left w:val="none" w:sz="0" w:space="0" w:color="auto"/>
        <w:bottom w:val="none" w:sz="0" w:space="0" w:color="auto"/>
        <w:right w:val="none" w:sz="0" w:space="0" w:color="auto"/>
      </w:divBdr>
    </w:div>
    <w:div w:id="338508208">
      <w:bodyDiv w:val="1"/>
      <w:marLeft w:val="0"/>
      <w:marRight w:val="0"/>
      <w:marTop w:val="0"/>
      <w:marBottom w:val="0"/>
      <w:divBdr>
        <w:top w:val="none" w:sz="0" w:space="0" w:color="auto"/>
        <w:left w:val="none" w:sz="0" w:space="0" w:color="auto"/>
        <w:bottom w:val="none" w:sz="0" w:space="0" w:color="auto"/>
        <w:right w:val="none" w:sz="0" w:space="0" w:color="auto"/>
      </w:divBdr>
      <w:divsChild>
        <w:div w:id="1999923234">
          <w:marLeft w:val="0"/>
          <w:marRight w:val="0"/>
          <w:marTop w:val="0"/>
          <w:marBottom w:val="0"/>
          <w:divBdr>
            <w:top w:val="none" w:sz="0" w:space="0" w:color="auto"/>
            <w:left w:val="none" w:sz="0" w:space="0" w:color="auto"/>
            <w:bottom w:val="none" w:sz="0" w:space="0" w:color="auto"/>
            <w:right w:val="none" w:sz="0" w:space="0" w:color="auto"/>
          </w:divBdr>
        </w:div>
        <w:div w:id="378434528">
          <w:marLeft w:val="0"/>
          <w:marRight w:val="0"/>
          <w:marTop w:val="0"/>
          <w:marBottom w:val="0"/>
          <w:divBdr>
            <w:top w:val="none" w:sz="0" w:space="0" w:color="auto"/>
            <w:left w:val="none" w:sz="0" w:space="0" w:color="auto"/>
            <w:bottom w:val="none" w:sz="0" w:space="0" w:color="auto"/>
            <w:right w:val="none" w:sz="0" w:space="0" w:color="auto"/>
          </w:divBdr>
        </w:div>
      </w:divsChild>
    </w:div>
    <w:div w:id="474228203">
      <w:bodyDiv w:val="1"/>
      <w:marLeft w:val="0"/>
      <w:marRight w:val="0"/>
      <w:marTop w:val="0"/>
      <w:marBottom w:val="0"/>
      <w:divBdr>
        <w:top w:val="none" w:sz="0" w:space="0" w:color="auto"/>
        <w:left w:val="none" w:sz="0" w:space="0" w:color="auto"/>
        <w:bottom w:val="none" w:sz="0" w:space="0" w:color="auto"/>
        <w:right w:val="none" w:sz="0" w:space="0" w:color="auto"/>
      </w:divBdr>
    </w:div>
    <w:div w:id="794442956">
      <w:bodyDiv w:val="1"/>
      <w:marLeft w:val="0"/>
      <w:marRight w:val="0"/>
      <w:marTop w:val="0"/>
      <w:marBottom w:val="0"/>
      <w:divBdr>
        <w:top w:val="none" w:sz="0" w:space="0" w:color="auto"/>
        <w:left w:val="none" w:sz="0" w:space="0" w:color="auto"/>
        <w:bottom w:val="none" w:sz="0" w:space="0" w:color="auto"/>
        <w:right w:val="none" w:sz="0" w:space="0" w:color="auto"/>
      </w:divBdr>
      <w:divsChild>
        <w:div w:id="1628507195">
          <w:marLeft w:val="0"/>
          <w:marRight w:val="0"/>
          <w:marTop w:val="0"/>
          <w:marBottom w:val="0"/>
          <w:divBdr>
            <w:top w:val="none" w:sz="0" w:space="0" w:color="auto"/>
            <w:left w:val="none" w:sz="0" w:space="0" w:color="auto"/>
            <w:bottom w:val="none" w:sz="0" w:space="0" w:color="auto"/>
            <w:right w:val="none" w:sz="0" w:space="0" w:color="auto"/>
          </w:divBdr>
          <w:divsChild>
            <w:div w:id="744648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4910290">
      <w:bodyDiv w:val="1"/>
      <w:marLeft w:val="0"/>
      <w:marRight w:val="0"/>
      <w:marTop w:val="0"/>
      <w:marBottom w:val="0"/>
      <w:divBdr>
        <w:top w:val="none" w:sz="0" w:space="0" w:color="auto"/>
        <w:left w:val="none" w:sz="0" w:space="0" w:color="auto"/>
        <w:bottom w:val="none" w:sz="0" w:space="0" w:color="auto"/>
        <w:right w:val="none" w:sz="0" w:space="0" w:color="auto"/>
      </w:divBdr>
      <w:divsChild>
        <w:div w:id="1627589213">
          <w:marLeft w:val="0"/>
          <w:marRight w:val="0"/>
          <w:marTop w:val="0"/>
          <w:marBottom w:val="0"/>
          <w:divBdr>
            <w:top w:val="none" w:sz="0" w:space="0" w:color="auto"/>
            <w:left w:val="none" w:sz="0" w:space="0" w:color="auto"/>
            <w:bottom w:val="none" w:sz="0" w:space="0" w:color="auto"/>
            <w:right w:val="none" w:sz="0" w:space="0" w:color="auto"/>
          </w:divBdr>
        </w:div>
        <w:div w:id="779110600">
          <w:marLeft w:val="0"/>
          <w:marRight w:val="0"/>
          <w:marTop w:val="0"/>
          <w:marBottom w:val="0"/>
          <w:divBdr>
            <w:top w:val="none" w:sz="0" w:space="0" w:color="auto"/>
            <w:left w:val="none" w:sz="0" w:space="0" w:color="auto"/>
            <w:bottom w:val="none" w:sz="0" w:space="0" w:color="auto"/>
            <w:right w:val="none" w:sz="0" w:space="0" w:color="auto"/>
          </w:divBdr>
        </w:div>
        <w:div w:id="817188633">
          <w:marLeft w:val="0"/>
          <w:marRight w:val="0"/>
          <w:marTop w:val="0"/>
          <w:marBottom w:val="0"/>
          <w:divBdr>
            <w:top w:val="none" w:sz="0" w:space="0" w:color="auto"/>
            <w:left w:val="none" w:sz="0" w:space="0" w:color="auto"/>
            <w:bottom w:val="none" w:sz="0" w:space="0" w:color="auto"/>
            <w:right w:val="none" w:sz="0" w:space="0" w:color="auto"/>
          </w:divBdr>
        </w:div>
        <w:div w:id="225409853">
          <w:marLeft w:val="0"/>
          <w:marRight w:val="0"/>
          <w:marTop w:val="0"/>
          <w:marBottom w:val="0"/>
          <w:divBdr>
            <w:top w:val="none" w:sz="0" w:space="0" w:color="auto"/>
            <w:left w:val="none" w:sz="0" w:space="0" w:color="auto"/>
            <w:bottom w:val="none" w:sz="0" w:space="0" w:color="auto"/>
            <w:right w:val="none" w:sz="0" w:space="0" w:color="auto"/>
          </w:divBdr>
        </w:div>
        <w:div w:id="259725715">
          <w:marLeft w:val="0"/>
          <w:marRight w:val="0"/>
          <w:marTop w:val="0"/>
          <w:marBottom w:val="0"/>
          <w:divBdr>
            <w:top w:val="none" w:sz="0" w:space="0" w:color="auto"/>
            <w:left w:val="none" w:sz="0" w:space="0" w:color="auto"/>
            <w:bottom w:val="none" w:sz="0" w:space="0" w:color="auto"/>
            <w:right w:val="none" w:sz="0" w:space="0" w:color="auto"/>
          </w:divBdr>
        </w:div>
        <w:div w:id="1019627204">
          <w:marLeft w:val="0"/>
          <w:marRight w:val="0"/>
          <w:marTop w:val="0"/>
          <w:marBottom w:val="0"/>
          <w:divBdr>
            <w:top w:val="none" w:sz="0" w:space="0" w:color="auto"/>
            <w:left w:val="none" w:sz="0" w:space="0" w:color="auto"/>
            <w:bottom w:val="none" w:sz="0" w:space="0" w:color="auto"/>
            <w:right w:val="none" w:sz="0" w:space="0" w:color="auto"/>
          </w:divBdr>
        </w:div>
      </w:divsChild>
    </w:div>
    <w:div w:id="1885365184">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sChild>
        <w:div w:id="4402233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10868909">
      <w:bodyDiv w:val="1"/>
      <w:marLeft w:val="0"/>
      <w:marRight w:val="0"/>
      <w:marTop w:val="0"/>
      <w:marBottom w:val="0"/>
      <w:divBdr>
        <w:top w:val="none" w:sz="0" w:space="0" w:color="auto"/>
        <w:left w:val="none" w:sz="0" w:space="0" w:color="auto"/>
        <w:bottom w:val="none" w:sz="0" w:space="0" w:color="auto"/>
        <w:right w:val="none" w:sz="0" w:space="0" w:color="auto"/>
      </w:divBdr>
      <w:divsChild>
        <w:div w:id="117531732">
          <w:marLeft w:val="0"/>
          <w:marRight w:val="0"/>
          <w:marTop w:val="0"/>
          <w:marBottom w:val="0"/>
          <w:divBdr>
            <w:top w:val="none" w:sz="0" w:space="0" w:color="auto"/>
            <w:left w:val="none" w:sz="0" w:space="0" w:color="auto"/>
            <w:bottom w:val="none" w:sz="0" w:space="0" w:color="auto"/>
            <w:right w:val="none" w:sz="0" w:space="0" w:color="auto"/>
          </w:divBdr>
        </w:div>
        <w:div w:id="126557022">
          <w:marLeft w:val="0"/>
          <w:marRight w:val="0"/>
          <w:marTop w:val="0"/>
          <w:marBottom w:val="0"/>
          <w:divBdr>
            <w:top w:val="none" w:sz="0" w:space="0" w:color="auto"/>
            <w:left w:val="none" w:sz="0" w:space="0" w:color="auto"/>
            <w:bottom w:val="none" w:sz="0" w:space="0" w:color="auto"/>
            <w:right w:val="none" w:sz="0" w:space="0" w:color="auto"/>
          </w:divBdr>
        </w:div>
      </w:divsChild>
    </w:div>
    <w:div w:id="2019772162">
      <w:bodyDiv w:val="1"/>
      <w:marLeft w:val="0"/>
      <w:marRight w:val="0"/>
      <w:marTop w:val="0"/>
      <w:marBottom w:val="0"/>
      <w:divBdr>
        <w:top w:val="none" w:sz="0" w:space="0" w:color="auto"/>
        <w:left w:val="none" w:sz="0" w:space="0" w:color="auto"/>
        <w:bottom w:val="none" w:sz="0" w:space="0" w:color="auto"/>
        <w:right w:val="none" w:sz="0" w:space="0" w:color="auto"/>
      </w:divBdr>
      <w:divsChild>
        <w:div w:id="5789014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196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glicanaid.org.au" TargetMode="External"/><Relationship Id="rId18" Type="http://schemas.openxmlformats.org/officeDocument/2006/relationships/hyperlink" Target="http://www.inpartnership.org.a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tear.org.au/"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nglicord.org.au/" TargetMode="External"/><Relationship Id="rId17" Type="http://schemas.openxmlformats.org/officeDocument/2006/relationships/hyperlink" Target="http://www.compassion.com.au/" TargetMode="External"/><Relationship Id="rId25" Type="http://schemas.openxmlformats.org/officeDocument/2006/relationships/header" Target="header1.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cbm.org.au/" TargetMode="External"/><Relationship Id="rId20" Type="http://schemas.openxmlformats.org/officeDocument/2006/relationships/hyperlink" Target="http://www.simaid.org.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ra.org.au/" TargetMode="External"/><Relationship Id="rId24" Type="http://schemas.openxmlformats.org/officeDocument/2006/relationships/hyperlink" Target="http://www.worldvision.com.a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aritas.org.au/" TargetMode="External"/><Relationship Id="rId23" Type="http://schemas.openxmlformats.org/officeDocument/2006/relationships/hyperlink" Target="http://www.unitingworld.org.au/" TargetMode="External"/><Relationship Id="rId28" Type="http://schemas.openxmlformats.org/officeDocument/2006/relationships/footer" Target="footer2.xml"/><Relationship Id="rId10" Type="http://schemas.openxmlformats.org/officeDocument/2006/relationships/hyperlink" Target="http://www.ncca.org.au/actforpeace" TargetMode="External"/><Relationship Id="rId19" Type="http://schemas.openxmlformats.org/officeDocument/2006/relationships/hyperlink" Target="http://www.salvos.org.a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ccir.org.au" TargetMode="External"/><Relationship Id="rId14" Type="http://schemas.openxmlformats.org/officeDocument/2006/relationships/hyperlink" Target="http://www.shareanopportunity.org/" TargetMode="External"/><Relationship Id="rId22" Type="http://schemas.openxmlformats.org/officeDocument/2006/relationships/hyperlink" Target="http://www.victas.uca.org.au/"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customXml" Target="../customXml/item4.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98C490CC4739C41B414BF43E1FB7997" ma:contentTypeVersion="1" ma:contentTypeDescription="Create a new document." ma:contentTypeScope="" ma:versionID="bdbc5245b68b5deb236e453b2c8378f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70E0B-4467-48DE-893B-FED78112AF2F}"/>
</file>

<file path=customXml/itemProps2.xml><?xml version="1.0" encoding="utf-8"?>
<ds:datastoreItem xmlns:ds="http://schemas.openxmlformats.org/officeDocument/2006/customXml" ds:itemID="{B93C3DBD-8A44-4F9D-A7FE-7CD02AF213B8}"/>
</file>

<file path=customXml/itemProps3.xml><?xml version="1.0" encoding="utf-8"?>
<ds:datastoreItem xmlns:ds="http://schemas.openxmlformats.org/officeDocument/2006/customXml" ds:itemID="{13B1C379-CE3B-4E6B-8DE8-EFA461767635}"/>
</file>

<file path=customXml/itemProps4.xml><?xml version="1.0" encoding="utf-8"?>
<ds:datastoreItem xmlns:ds="http://schemas.openxmlformats.org/officeDocument/2006/customXml" ds:itemID="{82C96CF6-8CEA-42A9-A88F-A174F3C237CA}"/>
</file>

<file path=docProps/app.xml><?xml version="1.0" encoding="utf-8"?>
<Properties xmlns="http://schemas.openxmlformats.org/officeDocument/2006/extended-properties" xmlns:vt="http://schemas.openxmlformats.org/officeDocument/2006/docPropsVTypes">
  <Template>Normal.dotm</Template>
  <TotalTime>0</TotalTime>
  <Pages>9</Pages>
  <Words>2721</Words>
  <Characters>15756</Characters>
  <Application>Microsoft Office Word</Application>
  <DocSecurity>0</DocSecurity>
  <Lines>254</Lines>
  <Paragraphs>78</Paragraphs>
  <ScaleCrop>false</ScaleCrop>
  <Company/>
  <LinksUpToDate>false</LinksUpToDate>
  <CharactersWithSpaces>18399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2014-03-23T23:25:00Z</dcterms:created>
  <dcterms:modified xsi:type="dcterms:W3CDTF">2014-03-23T23:25:00Z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0x010100498C490CC4739C41B414BF43E1FB7997</vt:lpwstr>
  </property>
  <property fmtid="{D5CDD505-2E9C-101B-9397-08002B2CF9AE}" pid="3" name="PublishingContact">
    <vt:lpwstr/>
  </property>
  <property fmtid="{D5CDD505-2E9C-101B-9397-08002B2CF9AE}" pid="4" name="WCMSPublicationSubCategory">
    <vt:lpwstr/>
  </property>
  <property fmtid="{D5CDD505-2E9C-101B-9397-08002B2CF9AE}" pid="5" name="Order">
    <vt:r8>321600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