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9FB6" w14:textId="77777777" w:rsidR="0079782B" w:rsidRPr="001D2B5C" w:rsidRDefault="0035675D" w:rsidP="001D2B5C">
      <w:pPr>
        <w:pStyle w:val="Heading1"/>
        <w:spacing w:before="0" w:after="200" w:line="276" w:lineRule="auto"/>
        <w:rPr>
          <w:rFonts w:asciiTheme="minorHAnsi" w:hAnsiTheme="minorHAnsi" w:cstheme="minorHAnsi"/>
          <w:b/>
          <w:caps/>
          <w:sz w:val="28"/>
          <w:szCs w:val="28"/>
          <w:lang w:val="en-AU"/>
        </w:rPr>
      </w:pPr>
      <w:r>
        <w:rPr>
          <w:rFonts w:asciiTheme="minorHAnsi" w:hAnsiTheme="minorHAnsi" w:cstheme="minorHAnsi"/>
          <w:b/>
          <w:caps/>
          <w:sz w:val="28"/>
          <w:szCs w:val="28"/>
          <w:lang w:val="en-AU"/>
        </w:rPr>
        <w:t xml:space="preserve">outcomes: </w:t>
      </w:r>
      <w:r w:rsidR="001D2B5C" w:rsidRPr="001D2B5C">
        <w:rPr>
          <w:rFonts w:asciiTheme="minorHAnsi" w:hAnsiTheme="minorHAnsi" w:cstheme="minorHAnsi"/>
          <w:b/>
          <w:caps/>
          <w:sz w:val="28"/>
          <w:szCs w:val="28"/>
          <w:lang w:val="en-AU"/>
        </w:rPr>
        <w:t>Goods market access</w:t>
      </w:r>
    </w:p>
    <w:p w14:paraId="70ADCEDF" w14:textId="77777777" w:rsidR="001D2B5C" w:rsidRPr="001D2B5C" w:rsidRDefault="001D2B5C" w:rsidP="00B31C6D">
      <w:pPr>
        <w:spacing w:after="200" w:line="276" w:lineRule="auto"/>
        <w:rPr>
          <w:rFonts w:asciiTheme="minorHAnsi" w:hAnsiTheme="minorHAnsi" w:cstheme="minorHAnsi"/>
          <w:sz w:val="22"/>
        </w:rPr>
      </w:pPr>
      <w:r w:rsidRPr="001D2B5C">
        <w:rPr>
          <w:rFonts w:asciiTheme="minorHAnsi" w:hAnsiTheme="minorHAnsi" w:cstheme="minorHAnsi"/>
          <w:sz w:val="22"/>
        </w:rPr>
        <w:t xml:space="preserve">The </w:t>
      </w:r>
      <w:r w:rsidR="00A955A8">
        <w:rPr>
          <w:rFonts w:asciiTheme="minorHAnsi" w:hAnsiTheme="minorHAnsi" w:cstheme="minorHAnsi"/>
          <w:sz w:val="22"/>
        </w:rPr>
        <w:t>Trans-Pacific Partnership (TPP)</w:t>
      </w:r>
      <w:r w:rsidRPr="001D2B5C">
        <w:rPr>
          <w:rFonts w:asciiTheme="minorHAnsi" w:hAnsiTheme="minorHAnsi" w:cstheme="minorHAnsi"/>
          <w:sz w:val="22"/>
        </w:rPr>
        <w:t xml:space="preserve"> aims to expand trade, boost economic</w:t>
      </w:r>
      <w:bookmarkStart w:id="0" w:name="_GoBack"/>
      <w:bookmarkEnd w:id="0"/>
      <w:r w:rsidRPr="001D2B5C">
        <w:rPr>
          <w:rFonts w:asciiTheme="minorHAnsi" w:hAnsiTheme="minorHAnsi" w:cstheme="minorHAnsi"/>
          <w:sz w:val="22"/>
        </w:rPr>
        <w:t xml:space="preserve"> growth and integrate regional economies through historic reductions in trade barriers. </w:t>
      </w:r>
    </w:p>
    <w:p w14:paraId="56E64556" w14:textId="3FE78303" w:rsidR="001D2B5C" w:rsidRPr="00F24F4A" w:rsidRDefault="001D2B5C" w:rsidP="00B31C6D">
      <w:pPr>
        <w:spacing w:after="200" w:line="276" w:lineRule="auto"/>
        <w:rPr>
          <w:rFonts w:asciiTheme="minorHAnsi" w:hAnsiTheme="minorHAnsi" w:cstheme="minorHAnsi"/>
          <w:sz w:val="22"/>
        </w:rPr>
      </w:pPr>
      <w:r w:rsidRPr="00F24F4A">
        <w:rPr>
          <w:rFonts w:asciiTheme="minorHAnsi" w:hAnsiTheme="minorHAnsi" w:cstheme="minorHAnsi"/>
          <w:sz w:val="22"/>
        </w:rPr>
        <w:t>The TPP include</w:t>
      </w:r>
      <w:r w:rsidR="0085307E" w:rsidRPr="00F24F4A">
        <w:rPr>
          <w:rFonts w:asciiTheme="minorHAnsi" w:hAnsiTheme="minorHAnsi" w:cstheme="minorHAnsi"/>
          <w:sz w:val="22"/>
        </w:rPr>
        <w:t>s</w:t>
      </w:r>
      <w:r w:rsidRPr="00F24F4A">
        <w:rPr>
          <w:rFonts w:asciiTheme="minorHAnsi" w:hAnsiTheme="minorHAnsi" w:cstheme="minorHAnsi"/>
          <w:sz w:val="22"/>
        </w:rPr>
        <w:t xml:space="preserve"> some of the world’s biggest economies (the US, Japan, and Canada) and </w:t>
      </w:r>
      <w:r w:rsidR="00B040D5" w:rsidRPr="00F24F4A">
        <w:rPr>
          <w:rFonts w:asciiTheme="minorHAnsi" w:hAnsiTheme="minorHAnsi" w:cstheme="minorHAnsi"/>
          <w:sz w:val="22"/>
        </w:rPr>
        <w:t xml:space="preserve">three </w:t>
      </w:r>
      <w:r w:rsidRPr="00F24F4A">
        <w:rPr>
          <w:rFonts w:asciiTheme="minorHAnsi" w:hAnsiTheme="minorHAnsi" w:cstheme="minorHAnsi"/>
          <w:sz w:val="22"/>
        </w:rPr>
        <w:t xml:space="preserve">of Australia’s top 10 </w:t>
      </w:r>
      <w:r w:rsidR="003B47CF" w:rsidRPr="00F24F4A">
        <w:rPr>
          <w:rFonts w:asciiTheme="minorHAnsi" w:hAnsiTheme="minorHAnsi" w:cstheme="minorHAnsi"/>
          <w:sz w:val="22"/>
        </w:rPr>
        <w:t xml:space="preserve">goods </w:t>
      </w:r>
      <w:r w:rsidRPr="00F24F4A">
        <w:rPr>
          <w:rFonts w:asciiTheme="minorHAnsi" w:hAnsiTheme="minorHAnsi" w:cstheme="minorHAnsi"/>
          <w:sz w:val="22"/>
        </w:rPr>
        <w:t xml:space="preserve">export destinations (Japan, the US, </w:t>
      </w:r>
      <w:r w:rsidR="00B040D5" w:rsidRPr="00F24F4A">
        <w:rPr>
          <w:rFonts w:asciiTheme="minorHAnsi" w:hAnsiTheme="minorHAnsi" w:cstheme="minorHAnsi"/>
          <w:sz w:val="22"/>
        </w:rPr>
        <w:t xml:space="preserve">and </w:t>
      </w:r>
      <w:r w:rsidRPr="00F24F4A">
        <w:rPr>
          <w:rFonts w:asciiTheme="minorHAnsi" w:hAnsiTheme="minorHAnsi" w:cstheme="minorHAnsi"/>
          <w:sz w:val="22"/>
        </w:rPr>
        <w:t>New Ze</w:t>
      </w:r>
      <w:r w:rsidR="0085307E" w:rsidRPr="00F24F4A">
        <w:rPr>
          <w:rFonts w:asciiTheme="minorHAnsi" w:hAnsiTheme="minorHAnsi" w:cstheme="minorHAnsi"/>
          <w:sz w:val="22"/>
        </w:rPr>
        <w:t xml:space="preserve">aland). </w:t>
      </w:r>
      <w:r w:rsidRPr="00F24F4A">
        <w:rPr>
          <w:rFonts w:asciiTheme="minorHAnsi" w:hAnsiTheme="minorHAnsi" w:cstheme="minorHAnsi"/>
          <w:sz w:val="22"/>
        </w:rPr>
        <w:t xml:space="preserve">Australia’s </w:t>
      </w:r>
      <w:r w:rsidR="0085307E" w:rsidRPr="00F24F4A">
        <w:rPr>
          <w:rFonts w:asciiTheme="minorHAnsi" w:hAnsiTheme="minorHAnsi" w:cstheme="minorHAnsi"/>
          <w:sz w:val="22"/>
        </w:rPr>
        <w:t xml:space="preserve">goods </w:t>
      </w:r>
      <w:r w:rsidRPr="00F24F4A">
        <w:rPr>
          <w:rFonts w:asciiTheme="minorHAnsi" w:hAnsiTheme="minorHAnsi" w:cstheme="minorHAnsi"/>
          <w:sz w:val="22"/>
        </w:rPr>
        <w:t xml:space="preserve">exports to TPP </w:t>
      </w:r>
      <w:r w:rsidR="009A72E0" w:rsidRPr="00F24F4A">
        <w:rPr>
          <w:rFonts w:asciiTheme="minorHAnsi" w:hAnsiTheme="minorHAnsi" w:cstheme="minorHAnsi"/>
          <w:sz w:val="22"/>
        </w:rPr>
        <w:t>Parties were</w:t>
      </w:r>
      <w:r w:rsidRPr="00F24F4A">
        <w:rPr>
          <w:rFonts w:asciiTheme="minorHAnsi" w:hAnsiTheme="minorHAnsi" w:cstheme="minorHAnsi"/>
          <w:sz w:val="22"/>
        </w:rPr>
        <w:t xml:space="preserve"> worth around $</w:t>
      </w:r>
      <w:r w:rsidR="00B040D5" w:rsidRPr="00F24F4A">
        <w:rPr>
          <w:rFonts w:asciiTheme="minorHAnsi" w:hAnsiTheme="minorHAnsi" w:cstheme="minorHAnsi"/>
          <w:sz w:val="22"/>
        </w:rPr>
        <w:t xml:space="preserve">75 </w:t>
      </w:r>
      <w:r w:rsidRPr="00F24F4A">
        <w:rPr>
          <w:rFonts w:asciiTheme="minorHAnsi" w:hAnsiTheme="minorHAnsi" w:cstheme="minorHAnsi"/>
          <w:sz w:val="22"/>
        </w:rPr>
        <w:t xml:space="preserve">billion </w:t>
      </w:r>
      <w:r w:rsidR="003B47CF" w:rsidRPr="00F24F4A">
        <w:rPr>
          <w:rFonts w:asciiTheme="minorHAnsi" w:hAnsiTheme="minorHAnsi" w:cstheme="minorHAnsi"/>
          <w:sz w:val="22"/>
        </w:rPr>
        <w:t>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3B47CF" w:rsidRPr="00F24F4A">
        <w:rPr>
          <w:rFonts w:asciiTheme="minorHAnsi" w:hAnsiTheme="minorHAnsi" w:cstheme="minorHAnsi"/>
          <w:sz w:val="22"/>
        </w:rPr>
        <w:t xml:space="preserve"> </w:t>
      </w:r>
      <w:r w:rsidRPr="00F24F4A">
        <w:rPr>
          <w:rFonts w:asciiTheme="minorHAnsi" w:hAnsiTheme="minorHAnsi" w:cstheme="minorHAnsi"/>
          <w:sz w:val="22"/>
        </w:rPr>
        <w:t xml:space="preserve">– </w:t>
      </w:r>
      <w:r w:rsidR="00A25697" w:rsidRPr="00F24F4A">
        <w:rPr>
          <w:rFonts w:asciiTheme="minorHAnsi" w:hAnsiTheme="minorHAnsi" w:cstheme="minorHAnsi"/>
          <w:sz w:val="22"/>
        </w:rPr>
        <w:t xml:space="preserve">or </w:t>
      </w:r>
      <w:r w:rsidR="00B040D5" w:rsidRPr="00F24F4A">
        <w:rPr>
          <w:rFonts w:asciiTheme="minorHAnsi" w:hAnsiTheme="minorHAnsi" w:cstheme="minorHAnsi"/>
          <w:sz w:val="22"/>
        </w:rPr>
        <w:t xml:space="preserve">31 </w:t>
      </w:r>
      <w:r w:rsidRPr="00F24F4A">
        <w:rPr>
          <w:rFonts w:asciiTheme="minorHAnsi" w:hAnsiTheme="minorHAnsi" w:cstheme="minorHAnsi"/>
          <w:sz w:val="22"/>
        </w:rPr>
        <w:t xml:space="preserve">per cent of Australia’s total </w:t>
      </w:r>
      <w:r w:rsidR="00A25697" w:rsidRPr="00F24F4A">
        <w:rPr>
          <w:rFonts w:asciiTheme="minorHAnsi" w:hAnsiTheme="minorHAnsi" w:cstheme="minorHAnsi"/>
          <w:sz w:val="22"/>
        </w:rPr>
        <w:t xml:space="preserve">goods </w:t>
      </w:r>
      <w:r w:rsidRPr="00F24F4A">
        <w:rPr>
          <w:rFonts w:asciiTheme="minorHAnsi" w:hAnsiTheme="minorHAnsi" w:cstheme="minorHAnsi"/>
          <w:sz w:val="22"/>
        </w:rPr>
        <w:t>exports.</w:t>
      </w:r>
      <w:r w:rsidR="0085307E" w:rsidRPr="00F24F4A">
        <w:rPr>
          <w:rFonts w:asciiTheme="minorHAnsi" w:hAnsiTheme="minorHAnsi" w:cstheme="minorHAnsi"/>
          <w:sz w:val="22"/>
        </w:rPr>
        <w:t xml:space="preserve"> </w:t>
      </w:r>
    </w:p>
    <w:p w14:paraId="5AFEC5B0" w14:textId="77777777" w:rsidR="001D2B5C" w:rsidRPr="00F24F4A" w:rsidRDefault="001D2B5C" w:rsidP="0085307E">
      <w:pPr>
        <w:spacing w:after="200" w:line="276" w:lineRule="auto"/>
        <w:rPr>
          <w:rFonts w:asciiTheme="minorHAnsi" w:hAnsiTheme="minorHAnsi" w:cstheme="minorHAnsi"/>
          <w:sz w:val="22"/>
        </w:rPr>
      </w:pPr>
      <w:r w:rsidRPr="00F24F4A">
        <w:rPr>
          <w:rFonts w:asciiTheme="minorHAnsi" w:hAnsiTheme="minorHAnsi" w:cstheme="minorHAnsi"/>
          <w:sz w:val="22"/>
        </w:rPr>
        <w:t xml:space="preserve">The TPP will eliminate 98 per cent of tariffs </w:t>
      </w:r>
      <w:r w:rsidR="0085307E" w:rsidRPr="00F24F4A">
        <w:rPr>
          <w:rFonts w:asciiTheme="minorHAnsi" w:hAnsiTheme="minorHAnsi" w:cstheme="minorHAnsi"/>
          <w:sz w:val="22"/>
        </w:rPr>
        <w:t>in the TPP region</w:t>
      </w:r>
      <w:r w:rsidRPr="00F24F4A">
        <w:rPr>
          <w:rFonts w:asciiTheme="minorHAnsi" w:hAnsiTheme="minorHAnsi" w:cstheme="minorHAnsi"/>
          <w:sz w:val="22"/>
        </w:rPr>
        <w:t xml:space="preserve">. </w:t>
      </w:r>
      <w:r w:rsidR="0085307E" w:rsidRPr="00F24F4A">
        <w:rPr>
          <w:rFonts w:asciiTheme="minorHAnsi" w:hAnsiTheme="minorHAnsi" w:cstheme="minorHAnsi"/>
          <w:sz w:val="22"/>
        </w:rPr>
        <w:t>T</w:t>
      </w:r>
      <w:r w:rsidRPr="00F24F4A">
        <w:rPr>
          <w:rFonts w:asciiTheme="minorHAnsi" w:hAnsiTheme="minorHAnsi" w:cstheme="minorHAnsi"/>
          <w:sz w:val="22"/>
        </w:rPr>
        <w:t>ariffs on US</w:t>
      </w:r>
      <w:r w:rsidR="00ED4072" w:rsidRPr="00F24F4A">
        <w:rPr>
          <w:rFonts w:asciiTheme="minorHAnsi" w:hAnsiTheme="minorHAnsi" w:cstheme="minorHAnsi"/>
          <w:sz w:val="22"/>
        </w:rPr>
        <w:t>$</w:t>
      </w:r>
      <w:r w:rsidR="0025137A" w:rsidRPr="00F24F4A">
        <w:rPr>
          <w:rFonts w:asciiTheme="minorHAnsi" w:hAnsiTheme="minorHAnsi" w:cstheme="minorHAnsi"/>
          <w:sz w:val="22"/>
        </w:rPr>
        <w:t>9</w:t>
      </w:r>
      <w:r w:rsidRPr="00F24F4A">
        <w:rPr>
          <w:rFonts w:asciiTheme="minorHAnsi" w:hAnsiTheme="minorHAnsi" w:cstheme="minorHAnsi"/>
          <w:sz w:val="22"/>
        </w:rPr>
        <w:t xml:space="preserve"> billion of Australia’s dutiable exports to TPP </w:t>
      </w:r>
      <w:r w:rsidR="006B51B7" w:rsidRPr="00F24F4A">
        <w:rPr>
          <w:rFonts w:asciiTheme="minorHAnsi" w:hAnsiTheme="minorHAnsi" w:cstheme="minorHAnsi"/>
          <w:sz w:val="22"/>
        </w:rPr>
        <w:t>countries</w:t>
      </w:r>
      <w:r w:rsidRPr="00F24F4A">
        <w:rPr>
          <w:rFonts w:asciiTheme="minorHAnsi" w:hAnsiTheme="minorHAnsi" w:cstheme="minorHAnsi"/>
          <w:sz w:val="22"/>
        </w:rPr>
        <w:t xml:space="preserve"> will </w:t>
      </w:r>
      <w:r w:rsidR="0085307E" w:rsidRPr="00F24F4A">
        <w:rPr>
          <w:rFonts w:asciiTheme="minorHAnsi" w:hAnsiTheme="minorHAnsi" w:cstheme="minorHAnsi"/>
          <w:sz w:val="22"/>
        </w:rPr>
        <w:t xml:space="preserve">therefore </w:t>
      </w:r>
      <w:r w:rsidRPr="00F24F4A">
        <w:rPr>
          <w:rFonts w:asciiTheme="minorHAnsi" w:hAnsiTheme="minorHAnsi" w:cstheme="minorHAnsi"/>
          <w:sz w:val="22"/>
        </w:rPr>
        <w:t>be eliminated</w:t>
      </w:r>
      <w:r w:rsidR="009A72E0" w:rsidRPr="00F24F4A">
        <w:rPr>
          <w:rFonts w:asciiTheme="minorHAnsi" w:hAnsiTheme="minorHAnsi" w:cstheme="minorHAnsi"/>
          <w:sz w:val="22"/>
        </w:rPr>
        <w:t xml:space="preserve"> under the TPP</w:t>
      </w:r>
      <w:r w:rsidRPr="00F24F4A">
        <w:rPr>
          <w:rFonts w:asciiTheme="minorHAnsi" w:hAnsiTheme="minorHAnsi" w:cstheme="minorHAnsi"/>
          <w:sz w:val="22"/>
        </w:rPr>
        <w:t xml:space="preserve">. </w:t>
      </w:r>
    </w:p>
    <w:p w14:paraId="7AF2DBC8" w14:textId="7410E218" w:rsidR="001D2B5C" w:rsidRPr="00F24F4A" w:rsidRDefault="001D2B5C" w:rsidP="00B31C6D">
      <w:pPr>
        <w:spacing w:after="200" w:line="276" w:lineRule="auto"/>
        <w:rPr>
          <w:rFonts w:asciiTheme="minorHAnsi" w:hAnsiTheme="minorHAnsi" w:cstheme="minorHAnsi"/>
          <w:sz w:val="22"/>
        </w:rPr>
      </w:pPr>
      <w:r w:rsidRPr="00F24F4A">
        <w:rPr>
          <w:rFonts w:asciiTheme="minorHAnsi" w:hAnsiTheme="minorHAnsi" w:cstheme="minorHAnsi"/>
          <w:sz w:val="22"/>
        </w:rPr>
        <w:t>The TPP</w:t>
      </w:r>
      <w:r w:rsidR="00A92E39" w:rsidRPr="00F24F4A">
        <w:rPr>
          <w:rFonts w:asciiTheme="minorHAnsi" w:hAnsiTheme="minorHAnsi" w:cstheme="minorHAnsi"/>
          <w:sz w:val="22"/>
        </w:rPr>
        <w:t xml:space="preserve"> market access outcomes</w:t>
      </w:r>
      <w:r w:rsidRPr="00F24F4A">
        <w:rPr>
          <w:rFonts w:asciiTheme="minorHAnsi" w:hAnsiTheme="minorHAnsi" w:cstheme="minorHAnsi"/>
          <w:sz w:val="22"/>
        </w:rPr>
        <w:t xml:space="preserve"> build on existing </w:t>
      </w:r>
      <w:r w:rsidR="0085307E" w:rsidRPr="00F24F4A">
        <w:rPr>
          <w:rFonts w:asciiTheme="minorHAnsi" w:hAnsiTheme="minorHAnsi" w:cstheme="minorHAnsi"/>
          <w:sz w:val="22"/>
        </w:rPr>
        <w:t>access</w:t>
      </w:r>
      <w:r w:rsidRPr="00F24F4A">
        <w:rPr>
          <w:rFonts w:asciiTheme="minorHAnsi" w:hAnsiTheme="minorHAnsi" w:cstheme="minorHAnsi"/>
          <w:sz w:val="22"/>
        </w:rPr>
        <w:t xml:space="preserve"> Australia has with</w:t>
      </w:r>
      <w:r w:rsidR="0085307E" w:rsidRPr="00F24F4A">
        <w:rPr>
          <w:rFonts w:asciiTheme="minorHAnsi" w:hAnsiTheme="minorHAnsi" w:cstheme="minorHAnsi"/>
          <w:sz w:val="22"/>
        </w:rPr>
        <w:t xml:space="preserve"> its</w:t>
      </w:r>
      <w:r w:rsidRPr="00F24F4A">
        <w:rPr>
          <w:rFonts w:asciiTheme="minorHAnsi" w:hAnsiTheme="minorHAnsi" w:cstheme="minorHAnsi"/>
          <w:sz w:val="22"/>
        </w:rPr>
        <w:t xml:space="preserve"> </w:t>
      </w:r>
      <w:r w:rsidR="0085307E" w:rsidRPr="00F24F4A">
        <w:rPr>
          <w:rFonts w:asciiTheme="minorHAnsi" w:hAnsiTheme="minorHAnsi" w:cstheme="minorHAnsi"/>
          <w:sz w:val="22"/>
        </w:rPr>
        <w:t xml:space="preserve">FTA </w:t>
      </w:r>
      <w:r w:rsidRPr="00F24F4A">
        <w:rPr>
          <w:rFonts w:asciiTheme="minorHAnsi" w:hAnsiTheme="minorHAnsi" w:cstheme="minorHAnsi"/>
          <w:sz w:val="22"/>
        </w:rPr>
        <w:t xml:space="preserve">partners </w:t>
      </w:r>
      <w:r w:rsidR="0085307E" w:rsidRPr="00F24F4A">
        <w:rPr>
          <w:rFonts w:asciiTheme="minorHAnsi" w:hAnsiTheme="minorHAnsi" w:cstheme="minorHAnsi"/>
          <w:sz w:val="22"/>
        </w:rPr>
        <w:t xml:space="preserve">of </w:t>
      </w:r>
      <w:r w:rsidRPr="00F24F4A">
        <w:rPr>
          <w:rFonts w:asciiTheme="minorHAnsi" w:hAnsiTheme="minorHAnsi" w:cstheme="minorHAnsi"/>
          <w:sz w:val="22"/>
        </w:rPr>
        <w:t xml:space="preserve">Japan, the US, Chile, New </w:t>
      </w:r>
      <w:r w:rsidR="0084074B" w:rsidRPr="00F24F4A">
        <w:rPr>
          <w:rFonts w:asciiTheme="minorHAnsi" w:hAnsiTheme="minorHAnsi" w:cstheme="minorHAnsi"/>
          <w:sz w:val="22"/>
        </w:rPr>
        <w:t>Zealand, Malaysia</w:t>
      </w:r>
      <w:r w:rsidRPr="00F24F4A">
        <w:rPr>
          <w:rFonts w:asciiTheme="minorHAnsi" w:hAnsiTheme="minorHAnsi" w:cstheme="minorHAnsi"/>
          <w:sz w:val="22"/>
        </w:rPr>
        <w:t>, Singapore, Brunei and Vietnam.</w:t>
      </w:r>
      <w:r w:rsidR="003C3FC1" w:rsidRPr="00F24F4A">
        <w:rPr>
          <w:rFonts w:asciiTheme="minorHAnsi" w:hAnsiTheme="minorHAnsi" w:cstheme="minorHAnsi"/>
          <w:sz w:val="22"/>
        </w:rPr>
        <w:t xml:space="preserve">  </w:t>
      </w:r>
      <w:r w:rsidR="00A92E39" w:rsidRPr="00F24F4A">
        <w:rPr>
          <w:rFonts w:asciiTheme="minorHAnsi" w:hAnsiTheme="minorHAnsi" w:cstheme="minorHAnsi"/>
          <w:sz w:val="22"/>
        </w:rPr>
        <w:t>The TPP</w:t>
      </w:r>
      <w:r w:rsidRPr="00F24F4A">
        <w:rPr>
          <w:rFonts w:asciiTheme="minorHAnsi" w:hAnsiTheme="minorHAnsi" w:cstheme="minorHAnsi"/>
          <w:sz w:val="22"/>
        </w:rPr>
        <w:t xml:space="preserve"> </w:t>
      </w:r>
      <w:r w:rsidR="0035675D" w:rsidRPr="00F24F4A">
        <w:rPr>
          <w:rFonts w:asciiTheme="minorHAnsi" w:hAnsiTheme="minorHAnsi" w:cstheme="minorHAnsi"/>
          <w:sz w:val="22"/>
        </w:rPr>
        <w:t xml:space="preserve">also </w:t>
      </w:r>
      <w:r w:rsidRPr="00F24F4A">
        <w:rPr>
          <w:rFonts w:asciiTheme="minorHAnsi" w:hAnsiTheme="minorHAnsi" w:cstheme="minorHAnsi"/>
          <w:sz w:val="22"/>
        </w:rPr>
        <w:t xml:space="preserve">creates valuable new </w:t>
      </w:r>
      <w:r w:rsidR="0035675D" w:rsidRPr="00F24F4A">
        <w:rPr>
          <w:rFonts w:asciiTheme="minorHAnsi" w:hAnsiTheme="minorHAnsi" w:cstheme="minorHAnsi"/>
          <w:sz w:val="22"/>
        </w:rPr>
        <w:t xml:space="preserve">market access </w:t>
      </w:r>
      <w:r w:rsidRPr="00F24F4A">
        <w:rPr>
          <w:rFonts w:asciiTheme="minorHAnsi" w:hAnsiTheme="minorHAnsi" w:cstheme="minorHAnsi"/>
          <w:sz w:val="22"/>
        </w:rPr>
        <w:t>opportunities for Australian exporters in</w:t>
      </w:r>
      <w:r w:rsidR="0085307E" w:rsidRPr="00F24F4A">
        <w:rPr>
          <w:rFonts w:asciiTheme="minorHAnsi" w:hAnsiTheme="minorHAnsi" w:cstheme="minorHAnsi"/>
          <w:sz w:val="22"/>
        </w:rPr>
        <w:t xml:space="preserve"> the</w:t>
      </w:r>
      <w:r w:rsidRPr="00F24F4A">
        <w:rPr>
          <w:rFonts w:asciiTheme="minorHAnsi" w:hAnsiTheme="minorHAnsi" w:cstheme="minorHAnsi"/>
          <w:sz w:val="22"/>
        </w:rPr>
        <w:t xml:space="preserve"> three </w:t>
      </w:r>
      <w:r w:rsidR="0085307E" w:rsidRPr="00F24F4A">
        <w:rPr>
          <w:rFonts w:asciiTheme="minorHAnsi" w:hAnsiTheme="minorHAnsi" w:cstheme="minorHAnsi"/>
          <w:sz w:val="22"/>
        </w:rPr>
        <w:t xml:space="preserve">TPP Parties </w:t>
      </w:r>
      <w:r w:rsidRPr="00F24F4A">
        <w:rPr>
          <w:rFonts w:asciiTheme="minorHAnsi" w:hAnsiTheme="minorHAnsi" w:cstheme="minorHAnsi"/>
          <w:sz w:val="22"/>
        </w:rPr>
        <w:t xml:space="preserve">where </w:t>
      </w:r>
      <w:r w:rsidR="0085307E" w:rsidRPr="00F24F4A">
        <w:rPr>
          <w:rFonts w:asciiTheme="minorHAnsi" w:hAnsiTheme="minorHAnsi" w:cstheme="minorHAnsi"/>
          <w:sz w:val="22"/>
        </w:rPr>
        <w:t>Australia</w:t>
      </w:r>
      <w:r w:rsidRPr="00F24F4A">
        <w:rPr>
          <w:rFonts w:asciiTheme="minorHAnsi" w:hAnsiTheme="minorHAnsi" w:cstheme="minorHAnsi"/>
          <w:sz w:val="22"/>
        </w:rPr>
        <w:t xml:space="preserve"> do</w:t>
      </w:r>
      <w:r w:rsidR="0085307E" w:rsidRPr="00F24F4A">
        <w:rPr>
          <w:rFonts w:asciiTheme="minorHAnsi" w:hAnsiTheme="minorHAnsi" w:cstheme="minorHAnsi"/>
          <w:sz w:val="22"/>
        </w:rPr>
        <w:t>es</w:t>
      </w:r>
      <w:r w:rsidRPr="00F24F4A">
        <w:rPr>
          <w:rFonts w:asciiTheme="minorHAnsi" w:hAnsiTheme="minorHAnsi" w:cstheme="minorHAnsi"/>
          <w:sz w:val="22"/>
        </w:rPr>
        <w:t xml:space="preserve"> not have a </w:t>
      </w:r>
      <w:r w:rsidR="0085307E" w:rsidRPr="00F24F4A">
        <w:rPr>
          <w:rFonts w:asciiTheme="minorHAnsi" w:hAnsiTheme="minorHAnsi" w:cstheme="minorHAnsi"/>
          <w:sz w:val="22"/>
        </w:rPr>
        <w:t>FTA</w:t>
      </w:r>
      <w:r w:rsidR="006F0C66" w:rsidRPr="00F24F4A">
        <w:rPr>
          <w:rFonts w:asciiTheme="minorHAnsi" w:hAnsiTheme="minorHAnsi" w:cstheme="minorHAnsi"/>
          <w:sz w:val="22"/>
        </w:rPr>
        <w:t>, namely</w:t>
      </w:r>
      <w:r w:rsidR="0085307E" w:rsidRPr="00F24F4A">
        <w:rPr>
          <w:rFonts w:asciiTheme="minorHAnsi" w:hAnsiTheme="minorHAnsi" w:cstheme="minorHAnsi"/>
          <w:sz w:val="22"/>
        </w:rPr>
        <w:t xml:space="preserve">, </w:t>
      </w:r>
      <w:r w:rsidRPr="00F24F4A">
        <w:rPr>
          <w:rFonts w:asciiTheme="minorHAnsi" w:hAnsiTheme="minorHAnsi" w:cstheme="minorHAnsi"/>
          <w:sz w:val="22"/>
        </w:rPr>
        <w:t>Canada, Mexico and Peru.</w:t>
      </w:r>
      <w:r w:rsidR="0035675D" w:rsidRPr="00F24F4A">
        <w:rPr>
          <w:rFonts w:asciiTheme="minorHAnsi" w:hAnsiTheme="minorHAnsi" w:cstheme="minorHAnsi"/>
          <w:sz w:val="22"/>
        </w:rPr>
        <w:t xml:space="preserve">  </w:t>
      </w:r>
      <w:r w:rsidRPr="00F24F4A">
        <w:rPr>
          <w:rFonts w:asciiTheme="minorHAnsi" w:hAnsiTheme="minorHAnsi" w:cstheme="minorHAnsi"/>
          <w:sz w:val="22"/>
        </w:rPr>
        <w:t>Australia supports the expansion of the TPP over time to include other economies in the Asia-Pacific.</w:t>
      </w:r>
    </w:p>
    <w:p w14:paraId="51E6889B" w14:textId="77777777" w:rsidR="006B51B7" w:rsidRPr="00F24F4A" w:rsidRDefault="00B31C6D" w:rsidP="00E13B5F">
      <w:pPr>
        <w:pStyle w:val="Heading1"/>
        <w:spacing w:before="0" w:after="200" w:line="276" w:lineRule="auto"/>
        <w:rPr>
          <w:rFonts w:ascii="Arial" w:hAnsi="Arial" w:cs="Arial"/>
          <w:szCs w:val="22"/>
        </w:rPr>
      </w:pPr>
      <w:r w:rsidRPr="00F24F4A">
        <w:rPr>
          <w:rFonts w:ascii="Arial" w:hAnsi="Arial" w:cs="Arial"/>
          <w:color w:val="auto"/>
          <w:sz w:val="22"/>
          <w:szCs w:val="22"/>
        </w:rPr>
        <w:t>As a regional free trade agreement, the TPP will create</w:t>
      </w:r>
      <w:r w:rsidR="0035675D" w:rsidRPr="00F24F4A">
        <w:rPr>
          <w:rFonts w:ascii="Arial" w:hAnsi="Arial" w:cs="Arial"/>
          <w:color w:val="auto"/>
          <w:sz w:val="22"/>
          <w:szCs w:val="22"/>
        </w:rPr>
        <w:t xml:space="preserve"> </w:t>
      </w:r>
      <w:r w:rsidR="009A72E0" w:rsidRPr="00F24F4A">
        <w:rPr>
          <w:rFonts w:ascii="Arial" w:hAnsi="Arial" w:cs="Arial"/>
          <w:color w:val="auto"/>
          <w:sz w:val="22"/>
          <w:szCs w:val="22"/>
        </w:rPr>
        <w:t xml:space="preserve">additional benefits.  </w:t>
      </w:r>
      <w:r w:rsidRPr="00F24F4A">
        <w:rPr>
          <w:rFonts w:ascii="Arial" w:hAnsi="Arial" w:cs="Arial"/>
          <w:color w:val="auto"/>
          <w:sz w:val="22"/>
          <w:szCs w:val="22"/>
        </w:rPr>
        <w:t>The combined effect of new market access and common rules will make it easier for Australian businesses, exporters and consumers to participate in</w:t>
      </w:r>
      <w:r w:rsidR="003B47CF" w:rsidRPr="00F24F4A">
        <w:rPr>
          <w:rFonts w:ascii="Arial" w:hAnsi="Arial" w:cs="Arial"/>
          <w:color w:val="auto"/>
          <w:sz w:val="22"/>
          <w:szCs w:val="22"/>
        </w:rPr>
        <w:t>,</w:t>
      </w:r>
      <w:r w:rsidRPr="00F24F4A">
        <w:rPr>
          <w:rFonts w:ascii="Arial" w:hAnsi="Arial" w:cs="Arial"/>
          <w:color w:val="auto"/>
          <w:sz w:val="22"/>
          <w:szCs w:val="22"/>
        </w:rPr>
        <w:t xml:space="preserve"> and benefit from</w:t>
      </w:r>
      <w:r w:rsidR="003B47CF" w:rsidRPr="00F24F4A">
        <w:rPr>
          <w:rFonts w:ascii="Arial" w:hAnsi="Arial" w:cs="Arial"/>
          <w:color w:val="auto"/>
          <w:sz w:val="22"/>
          <w:szCs w:val="22"/>
        </w:rPr>
        <w:t>,</w:t>
      </w:r>
      <w:r w:rsidRPr="00F24F4A">
        <w:rPr>
          <w:rFonts w:ascii="Arial" w:hAnsi="Arial" w:cs="Arial"/>
          <w:color w:val="auto"/>
          <w:sz w:val="22"/>
          <w:szCs w:val="22"/>
        </w:rPr>
        <w:t xml:space="preserve"> </w:t>
      </w:r>
      <w:r w:rsidR="009A72E0" w:rsidRPr="00F24F4A">
        <w:rPr>
          <w:rFonts w:ascii="Arial" w:hAnsi="Arial" w:cs="Arial"/>
          <w:color w:val="auto"/>
          <w:sz w:val="22"/>
          <w:szCs w:val="22"/>
        </w:rPr>
        <w:t>regional value</w:t>
      </w:r>
      <w:r w:rsidRPr="00F24F4A">
        <w:rPr>
          <w:rFonts w:ascii="Arial" w:hAnsi="Arial" w:cs="Arial"/>
          <w:color w:val="auto"/>
          <w:sz w:val="22"/>
          <w:szCs w:val="22"/>
        </w:rPr>
        <w:t xml:space="preserve"> chains (also known </w:t>
      </w:r>
      <w:r w:rsidR="009A72E0" w:rsidRPr="00F24F4A">
        <w:rPr>
          <w:rFonts w:ascii="Arial" w:hAnsi="Arial" w:cs="Arial"/>
          <w:color w:val="auto"/>
          <w:sz w:val="22"/>
          <w:szCs w:val="22"/>
        </w:rPr>
        <w:t>as</w:t>
      </w:r>
      <w:r w:rsidRPr="00F24F4A">
        <w:rPr>
          <w:rFonts w:ascii="Arial" w:hAnsi="Arial" w:cs="Arial"/>
          <w:color w:val="auto"/>
          <w:sz w:val="22"/>
          <w:szCs w:val="22"/>
        </w:rPr>
        <w:t xml:space="preserve"> global value chains</w:t>
      </w:r>
      <w:r w:rsidR="003B47CF" w:rsidRPr="00F24F4A">
        <w:rPr>
          <w:rFonts w:ascii="Arial" w:hAnsi="Arial" w:cs="Arial"/>
          <w:color w:val="auto"/>
          <w:sz w:val="22"/>
          <w:szCs w:val="22"/>
        </w:rPr>
        <w:t>)</w:t>
      </w:r>
      <w:r w:rsidRPr="00F24F4A">
        <w:rPr>
          <w:rFonts w:ascii="Arial" w:hAnsi="Arial" w:cs="Arial"/>
          <w:color w:val="auto"/>
          <w:sz w:val="22"/>
          <w:szCs w:val="22"/>
        </w:rPr>
        <w:t xml:space="preserve">. For more information, refer to: </w:t>
      </w:r>
      <w:hyperlink r:id="rId12" w:history="1">
        <w:r w:rsidRPr="00F24F4A">
          <w:rPr>
            <w:rStyle w:val="Hyperlink"/>
            <w:rFonts w:ascii="Arial" w:hAnsi="Arial" w:cs="Arial"/>
            <w:sz w:val="22"/>
            <w:szCs w:val="22"/>
          </w:rPr>
          <w:t>Global value chains and the T</w:t>
        </w:r>
        <w:r w:rsidRPr="00F24F4A">
          <w:rPr>
            <w:rStyle w:val="Hyperlink"/>
            <w:rFonts w:ascii="Arial" w:hAnsi="Arial"/>
            <w:sz w:val="22"/>
            <w:szCs w:val="22"/>
          </w:rPr>
          <w:t xml:space="preserve">rans-Pacific Partnership </w:t>
        </w:r>
        <w:r w:rsidR="0035675D" w:rsidRPr="00F24F4A">
          <w:rPr>
            <w:rStyle w:val="Hyperlink"/>
            <w:rFonts w:ascii="Arial" w:hAnsi="Arial"/>
            <w:sz w:val="22"/>
            <w:szCs w:val="22"/>
          </w:rPr>
          <w:t>A</w:t>
        </w:r>
        <w:r w:rsidRPr="00F24F4A">
          <w:rPr>
            <w:rStyle w:val="Hyperlink"/>
            <w:rFonts w:ascii="Arial" w:hAnsi="Arial"/>
            <w:sz w:val="22"/>
            <w:szCs w:val="22"/>
          </w:rPr>
          <w:t>greement</w:t>
        </w:r>
      </w:hyperlink>
      <w:r w:rsidR="0035675D" w:rsidRPr="00F24F4A">
        <w:rPr>
          <w:rFonts w:ascii="Arial" w:hAnsi="Arial"/>
          <w:color w:val="auto"/>
          <w:sz w:val="22"/>
          <w:szCs w:val="22"/>
        </w:rPr>
        <w:t>.</w:t>
      </w:r>
      <w:r w:rsidRPr="00F24F4A">
        <w:rPr>
          <w:b/>
          <w:sz w:val="22"/>
          <w:szCs w:val="22"/>
        </w:rPr>
        <w:t xml:space="preserve"> </w:t>
      </w:r>
    </w:p>
    <w:p w14:paraId="14139361" w14:textId="77777777" w:rsidR="00CA3C5B" w:rsidRPr="00F24F4A" w:rsidRDefault="00CA3C5B" w:rsidP="00055E25">
      <w:pPr>
        <w:pStyle w:val="Heading1"/>
        <w:tabs>
          <w:tab w:val="left" w:pos="3804"/>
        </w:tabs>
        <w:spacing w:before="0" w:after="120" w:line="276" w:lineRule="auto"/>
        <w:rPr>
          <w:b/>
          <w:caps/>
          <w:sz w:val="28"/>
          <w:szCs w:val="28"/>
          <w:lang w:val="en-AU"/>
        </w:rPr>
      </w:pPr>
      <w:r w:rsidRPr="00F24F4A">
        <w:rPr>
          <w:b/>
          <w:sz w:val="22"/>
          <w:szCs w:val="22"/>
          <w:lang w:val="en-AU"/>
        </w:rPr>
        <w:t xml:space="preserve">AGRICULTURE  </w:t>
      </w:r>
      <w:r w:rsidRPr="00F24F4A">
        <w:rPr>
          <w:b/>
          <w:caps/>
          <w:sz w:val="28"/>
          <w:szCs w:val="28"/>
          <w:lang w:val="en-AU"/>
        </w:rPr>
        <w:t xml:space="preserve"> </w:t>
      </w:r>
      <w:r w:rsidR="00B31C6D" w:rsidRPr="00F24F4A">
        <w:rPr>
          <w:b/>
          <w:caps/>
          <w:sz w:val="28"/>
          <w:szCs w:val="28"/>
          <w:lang w:val="en-AU"/>
        </w:rPr>
        <w:tab/>
      </w:r>
    </w:p>
    <w:p w14:paraId="4E09A763" w14:textId="497A6E46" w:rsidR="00CA3C5B" w:rsidRPr="00F24F4A" w:rsidRDefault="001D2B5C" w:rsidP="005005F3">
      <w:pPr>
        <w:spacing w:after="200" w:line="276" w:lineRule="auto"/>
        <w:rPr>
          <w:rFonts w:asciiTheme="minorHAnsi" w:hAnsiTheme="minorHAnsi" w:cstheme="minorHAnsi"/>
          <w:sz w:val="22"/>
        </w:rPr>
      </w:pPr>
      <w:r w:rsidRPr="00F24F4A">
        <w:rPr>
          <w:rFonts w:asciiTheme="minorHAnsi" w:hAnsiTheme="minorHAnsi" w:cstheme="minorHAnsi"/>
          <w:sz w:val="22"/>
        </w:rPr>
        <w:t>Australia exported around $</w:t>
      </w:r>
      <w:r w:rsidR="00B040D5" w:rsidRPr="00F24F4A">
        <w:rPr>
          <w:rFonts w:asciiTheme="minorHAnsi" w:hAnsiTheme="minorHAnsi" w:cstheme="minorHAnsi"/>
          <w:sz w:val="22"/>
        </w:rPr>
        <w:t xml:space="preserve">16 </w:t>
      </w:r>
      <w:r w:rsidRPr="00F24F4A">
        <w:rPr>
          <w:rFonts w:asciiTheme="minorHAnsi" w:hAnsiTheme="minorHAnsi" w:cstheme="minorHAnsi"/>
          <w:sz w:val="22"/>
        </w:rPr>
        <w:t xml:space="preserve">billion worth of agricultural goods to TPP </w:t>
      </w:r>
      <w:r w:rsidR="005005F3" w:rsidRPr="00F24F4A">
        <w:rPr>
          <w:rFonts w:asciiTheme="minorHAnsi" w:hAnsiTheme="minorHAnsi" w:cstheme="minorHAnsi"/>
          <w:sz w:val="22"/>
        </w:rPr>
        <w:t>countries</w:t>
      </w:r>
      <w:r w:rsidRPr="00F24F4A">
        <w:rPr>
          <w:rFonts w:asciiTheme="minorHAnsi" w:hAnsiTheme="minorHAnsi" w:cstheme="minorHAnsi"/>
          <w:sz w:val="22"/>
        </w:rPr>
        <w:t xml:space="preserve"> in</w:t>
      </w:r>
      <w:r w:rsidR="005005F3" w:rsidRPr="00F24F4A">
        <w:rPr>
          <w:rFonts w:asciiTheme="minorHAnsi" w:hAnsiTheme="minorHAnsi" w:cstheme="minorHAnsi"/>
          <w:sz w:val="22"/>
        </w:rPr>
        <w:t xml:space="preserve">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5005F3" w:rsidRPr="00F24F4A">
        <w:rPr>
          <w:rFonts w:asciiTheme="minorHAnsi" w:hAnsiTheme="minorHAnsi" w:cstheme="minorHAnsi"/>
          <w:sz w:val="22"/>
        </w:rPr>
        <w:t xml:space="preserve">, representing close to </w:t>
      </w:r>
      <w:r w:rsidR="00F50134" w:rsidRPr="00F24F4A">
        <w:rPr>
          <w:rFonts w:asciiTheme="minorHAnsi" w:hAnsiTheme="minorHAnsi" w:cstheme="minorHAnsi"/>
          <w:sz w:val="22"/>
        </w:rPr>
        <w:t xml:space="preserve">34 </w:t>
      </w:r>
      <w:r w:rsidR="005005F3" w:rsidRPr="00F24F4A">
        <w:rPr>
          <w:rFonts w:asciiTheme="minorHAnsi" w:hAnsiTheme="minorHAnsi" w:cstheme="minorHAnsi"/>
          <w:sz w:val="22"/>
        </w:rPr>
        <w:t>per cent</w:t>
      </w:r>
      <w:r w:rsidRPr="00F24F4A">
        <w:rPr>
          <w:rFonts w:asciiTheme="minorHAnsi" w:hAnsiTheme="minorHAnsi" w:cstheme="minorHAnsi"/>
          <w:sz w:val="22"/>
        </w:rPr>
        <w:t xml:space="preserve"> of Australia’s </w:t>
      </w:r>
      <w:r w:rsidR="0035675D" w:rsidRPr="00F24F4A">
        <w:rPr>
          <w:rFonts w:asciiTheme="minorHAnsi" w:hAnsiTheme="minorHAnsi" w:cstheme="minorHAnsi"/>
          <w:sz w:val="22"/>
        </w:rPr>
        <w:t>total</w:t>
      </w:r>
      <w:r w:rsidRPr="00F24F4A">
        <w:rPr>
          <w:rFonts w:asciiTheme="minorHAnsi" w:hAnsiTheme="minorHAnsi" w:cstheme="minorHAnsi"/>
          <w:sz w:val="22"/>
        </w:rPr>
        <w:t xml:space="preserve"> exports of these products.</w:t>
      </w:r>
      <w:r w:rsidR="005005F3" w:rsidRPr="00F24F4A">
        <w:rPr>
          <w:rFonts w:asciiTheme="minorHAnsi" w:hAnsiTheme="minorHAnsi" w:cstheme="minorHAnsi"/>
          <w:sz w:val="22"/>
        </w:rPr>
        <w:t xml:space="preserve"> </w:t>
      </w:r>
      <w:r w:rsidRPr="00F24F4A">
        <w:rPr>
          <w:rFonts w:asciiTheme="minorHAnsi" w:hAnsiTheme="minorHAnsi" w:cstheme="minorHAnsi"/>
          <w:sz w:val="22"/>
        </w:rPr>
        <w:t xml:space="preserve">The TPP will eliminate tariffs on more than $4.3 billion of Australia’s dutiable exports of agricultural goods to TPP </w:t>
      </w:r>
      <w:r w:rsidR="00A25697" w:rsidRPr="00F24F4A">
        <w:rPr>
          <w:rFonts w:asciiTheme="minorHAnsi" w:hAnsiTheme="minorHAnsi" w:cstheme="minorHAnsi"/>
          <w:sz w:val="22"/>
        </w:rPr>
        <w:t>countries</w:t>
      </w:r>
      <w:r w:rsidR="003C3FC1" w:rsidRPr="00F24F4A">
        <w:rPr>
          <w:rFonts w:asciiTheme="minorHAnsi" w:hAnsiTheme="minorHAnsi" w:cstheme="minorHAnsi"/>
          <w:sz w:val="22"/>
        </w:rPr>
        <w:t xml:space="preserve"> upon en</w:t>
      </w:r>
      <w:r w:rsidR="005005F3" w:rsidRPr="00F24F4A">
        <w:rPr>
          <w:rFonts w:asciiTheme="minorHAnsi" w:hAnsiTheme="minorHAnsi" w:cstheme="minorHAnsi"/>
          <w:sz w:val="22"/>
        </w:rPr>
        <w:t>try into force of the Agreement.</w:t>
      </w:r>
      <w:r w:rsidR="003B47CF" w:rsidRPr="00F24F4A">
        <w:rPr>
          <w:rFonts w:asciiTheme="minorHAnsi" w:hAnsiTheme="minorHAnsi" w:cstheme="minorHAnsi"/>
          <w:sz w:val="22"/>
        </w:rPr>
        <w:t xml:space="preserve"> </w:t>
      </w:r>
      <w:r w:rsidRPr="00F24F4A">
        <w:rPr>
          <w:rFonts w:asciiTheme="minorHAnsi" w:hAnsiTheme="minorHAnsi" w:cstheme="minorHAnsi"/>
          <w:sz w:val="22"/>
        </w:rPr>
        <w:t xml:space="preserve"> A further $2.1 billion of Australia’s dutiable exports will receive significant preferential access through new quotas and tariff reductions.</w:t>
      </w:r>
    </w:p>
    <w:tbl>
      <w:tblPr>
        <w:tblStyle w:val="ColorfulList-Accent5"/>
        <w:tblW w:w="0" w:type="auto"/>
        <w:tblLook w:val="04A0" w:firstRow="1" w:lastRow="0" w:firstColumn="1" w:lastColumn="0" w:noHBand="0" w:noVBand="1"/>
      </w:tblPr>
      <w:tblGrid>
        <w:gridCol w:w="1553"/>
        <w:gridCol w:w="8645"/>
      </w:tblGrid>
      <w:tr w:rsidR="001D2B5C" w:rsidRPr="00F24F4A" w14:paraId="09B4C01D" w14:textId="77777777" w:rsidTr="001D0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il"/>
              <w:left w:val="nil"/>
              <w:right w:val="nil"/>
            </w:tcBorders>
            <w:hideMark/>
          </w:tcPr>
          <w:p w14:paraId="63674ED0" w14:textId="77777777" w:rsidR="001D2B5C" w:rsidRPr="00F24F4A" w:rsidRDefault="001D2B5C" w:rsidP="001D2B5C">
            <w:pPr>
              <w:spacing w:after="200" w:line="276" w:lineRule="auto"/>
              <w:jc w:val="center"/>
              <w:rPr>
                <w:rFonts w:asciiTheme="minorHAnsi" w:hAnsiTheme="minorHAnsi" w:cstheme="minorHAnsi"/>
                <w:sz w:val="22"/>
                <w:szCs w:val="22"/>
                <w:lang w:eastAsia="en-US"/>
              </w:rPr>
            </w:pPr>
            <w:r w:rsidRPr="00F24F4A">
              <w:rPr>
                <w:rFonts w:asciiTheme="minorHAnsi" w:hAnsiTheme="minorHAnsi" w:cstheme="minorHAnsi"/>
                <w:sz w:val="22"/>
                <w:szCs w:val="22"/>
              </w:rPr>
              <w:t>Sector</w:t>
            </w:r>
          </w:p>
        </w:tc>
        <w:tc>
          <w:tcPr>
            <w:tcW w:w="8759" w:type="dxa"/>
            <w:tcBorders>
              <w:top w:val="nil"/>
              <w:left w:val="nil"/>
              <w:right w:val="nil"/>
            </w:tcBorders>
            <w:hideMark/>
          </w:tcPr>
          <w:p w14:paraId="0D477734" w14:textId="77777777" w:rsidR="001D2B5C" w:rsidRPr="00F24F4A" w:rsidRDefault="001D2B5C" w:rsidP="001D2B5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Summary Outcomes</w:t>
            </w:r>
          </w:p>
        </w:tc>
      </w:tr>
      <w:tr w:rsidR="001D2B5C" w:rsidRPr="00F24F4A" w14:paraId="50E2FBC4" w14:textId="77777777" w:rsidTr="001D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763AD12E" w14:textId="77777777" w:rsidR="001D2B5C" w:rsidRPr="00F24F4A" w:rsidRDefault="001D2B5C" w:rsidP="001D2B5C">
            <w:pPr>
              <w:spacing w:after="200" w:line="276" w:lineRule="auto"/>
              <w:rPr>
                <w:rFonts w:asciiTheme="minorHAnsi" w:hAnsiTheme="minorHAnsi" w:cstheme="minorHAnsi"/>
                <w:sz w:val="22"/>
                <w:szCs w:val="22"/>
              </w:rPr>
            </w:pPr>
            <w:r w:rsidRPr="00F24F4A">
              <w:rPr>
                <w:rFonts w:asciiTheme="minorHAnsi" w:hAnsiTheme="minorHAnsi" w:cstheme="minorHAnsi"/>
                <w:sz w:val="22"/>
                <w:szCs w:val="22"/>
              </w:rPr>
              <w:t xml:space="preserve">Beef </w:t>
            </w:r>
          </w:p>
          <w:p w14:paraId="4977B7D7" w14:textId="77777777" w:rsidR="007B6897" w:rsidRPr="00F24F4A" w:rsidRDefault="007B6897" w:rsidP="001D2B5C">
            <w:pPr>
              <w:spacing w:after="200" w:line="276" w:lineRule="auto"/>
              <w:rPr>
                <w:rFonts w:asciiTheme="minorHAnsi" w:hAnsiTheme="minorHAnsi" w:cstheme="minorHAnsi"/>
                <w:sz w:val="22"/>
                <w:szCs w:val="22"/>
              </w:rPr>
            </w:pPr>
          </w:p>
          <w:p w14:paraId="10D47CC3" w14:textId="77777777" w:rsidR="007B6897" w:rsidRPr="00F24F4A" w:rsidRDefault="007B6897" w:rsidP="001D2B5C">
            <w:pPr>
              <w:spacing w:after="200" w:line="276" w:lineRule="auto"/>
              <w:rPr>
                <w:rFonts w:asciiTheme="minorHAnsi" w:hAnsiTheme="minorHAnsi" w:cstheme="minorHAnsi"/>
                <w:sz w:val="22"/>
                <w:szCs w:val="22"/>
              </w:rPr>
            </w:pPr>
          </w:p>
          <w:p w14:paraId="42C30D85" w14:textId="77777777" w:rsidR="007B6897" w:rsidRPr="00F24F4A" w:rsidRDefault="007B6897" w:rsidP="001D2B5C">
            <w:pPr>
              <w:spacing w:after="200" w:line="276" w:lineRule="auto"/>
              <w:rPr>
                <w:rFonts w:asciiTheme="minorHAnsi" w:hAnsiTheme="minorHAnsi" w:cstheme="minorHAnsi"/>
                <w:sz w:val="22"/>
                <w:szCs w:val="22"/>
              </w:rPr>
            </w:pPr>
          </w:p>
          <w:p w14:paraId="4FEA887F" w14:textId="77777777" w:rsidR="007B6897" w:rsidRPr="00F24F4A" w:rsidRDefault="007B6897" w:rsidP="001D2B5C">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t>Beef</w:t>
            </w:r>
            <w:r w:rsidRPr="00F24F4A">
              <w:rPr>
                <w:rFonts w:asciiTheme="minorHAnsi" w:hAnsiTheme="minorHAnsi" w:cstheme="minorHAnsi"/>
                <w:sz w:val="22"/>
                <w:szCs w:val="22"/>
              </w:rPr>
              <w:br/>
              <w:t>(Continued)</w:t>
            </w:r>
          </w:p>
        </w:tc>
        <w:tc>
          <w:tcPr>
            <w:tcW w:w="8759" w:type="dxa"/>
            <w:hideMark/>
          </w:tcPr>
          <w:p w14:paraId="73836087" w14:textId="646F7781" w:rsidR="000644FB" w:rsidRPr="00F24F4A" w:rsidRDefault="00755295" w:rsidP="00055E25">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 xml:space="preserve"> </w:t>
            </w:r>
            <w:r w:rsidR="00B040D5" w:rsidRPr="00F24F4A">
              <w:rPr>
                <w:rFonts w:asciiTheme="minorHAnsi" w:hAnsiTheme="minorHAnsi" w:cstheme="minorHAnsi"/>
                <w:sz w:val="22"/>
                <w:szCs w:val="22"/>
              </w:rPr>
              <w:t xml:space="preserve">56 </w:t>
            </w:r>
            <w:r w:rsidR="001D2B5C" w:rsidRPr="00F24F4A">
              <w:rPr>
                <w:rFonts w:asciiTheme="minorHAnsi" w:hAnsiTheme="minorHAnsi" w:cstheme="minorHAnsi"/>
                <w:sz w:val="22"/>
                <w:szCs w:val="22"/>
              </w:rPr>
              <w:t>per cent</w:t>
            </w:r>
            <w:r w:rsidR="001D2B5C" w:rsidRPr="00F24F4A">
              <w:rPr>
                <w:rStyle w:val="FootnoteReference"/>
                <w:rFonts w:asciiTheme="minorHAnsi" w:hAnsiTheme="minorHAnsi" w:cstheme="minorHAnsi"/>
                <w:sz w:val="22"/>
                <w:szCs w:val="22"/>
              </w:rPr>
              <w:footnoteReference w:id="1"/>
            </w:r>
            <w:r w:rsidR="001D2B5C" w:rsidRPr="00F24F4A">
              <w:rPr>
                <w:rFonts w:asciiTheme="minorHAnsi" w:hAnsiTheme="minorHAnsi" w:cstheme="minorHAnsi"/>
                <w:sz w:val="22"/>
                <w:szCs w:val="22"/>
              </w:rPr>
              <w:t xml:space="preserve"> of Australia’s beef exports go to TPP markets. Beef is Australia’s largest global agricul</w:t>
            </w:r>
            <w:r w:rsidR="001A07D5" w:rsidRPr="00F24F4A">
              <w:rPr>
                <w:rFonts w:asciiTheme="minorHAnsi" w:hAnsiTheme="minorHAnsi" w:cstheme="minorHAnsi"/>
                <w:sz w:val="22"/>
                <w:szCs w:val="22"/>
              </w:rPr>
              <w:t>tural goods export, worth $</w:t>
            </w:r>
            <w:r w:rsidR="00B040D5" w:rsidRPr="00F24F4A">
              <w:rPr>
                <w:rFonts w:asciiTheme="minorHAnsi" w:hAnsiTheme="minorHAnsi" w:cstheme="minorHAnsi"/>
                <w:sz w:val="22"/>
                <w:szCs w:val="22"/>
              </w:rPr>
              <w:t xml:space="preserve">8 </w:t>
            </w:r>
            <w:r w:rsidR="001A07D5" w:rsidRPr="00F24F4A">
              <w:rPr>
                <w:rFonts w:asciiTheme="minorHAnsi" w:hAnsiTheme="minorHAnsi" w:cstheme="minorHAnsi"/>
                <w:sz w:val="22"/>
                <w:szCs w:val="22"/>
              </w:rPr>
              <w:t>billion</w:t>
            </w:r>
            <w:r w:rsidR="001D2B5C" w:rsidRPr="00F24F4A">
              <w:rPr>
                <w:rFonts w:asciiTheme="minorHAnsi" w:hAnsiTheme="minorHAnsi" w:cstheme="minorHAnsi"/>
                <w:sz w:val="22"/>
                <w:szCs w:val="22"/>
              </w:rPr>
              <w:t xml:space="preserve"> in 20</w:t>
            </w:r>
            <w:r w:rsidR="00ED4072" w:rsidRPr="00F24F4A">
              <w:rPr>
                <w:rFonts w:asciiTheme="minorHAnsi" w:hAnsiTheme="minorHAnsi" w:cstheme="minorHAnsi"/>
                <w:sz w:val="22"/>
                <w:szCs w:val="22"/>
              </w:rPr>
              <w:t>15</w:t>
            </w:r>
            <w:r w:rsidR="00B040D5" w:rsidRPr="00F24F4A">
              <w:rPr>
                <w:rFonts w:asciiTheme="minorHAnsi" w:hAnsiTheme="minorHAnsi" w:cstheme="minorHAnsi"/>
                <w:sz w:val="22"/>
                <w:szCs w:val="22"/>
              </w:rPr>
              <w:t>-16</w:t>
            </w:r>
            <w:r w:rsidR="001D2B5C" w:rsidRPr="00F24F4A">
              <w:rPr>
                <w:rFonts w:asciiTheme="minorHAnsi" w:hAnsiTheme="minorHAnsi" w:cstheme="minorHAnsi"/>
                <w:sz w:val="22"/>
                <w:szCs w:val="22"/>
              </w:rPr>
              <w:t>.  TPP market access outcomes for Australian beef producers and exporters include:</w:t>
            </w:r>
          </w:p>
          <w:p w14:paraId="121B0691" w14:textId="6B1C3CEC" w:rsidR="00FA3843" w:rsidRPr="00F24F4A" w:rsidRDefault="001D2B5C" w:rsidP="000644FB">
            <w:pPr>
              <w:pStyle w:val="ListParagraph"/>
              <w:numPr>
                <w:ilvl w:val="0"/>
                <w:numId w:val="8"/>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rPr>
              <w:lastRenderedPageBreak/>
              <w:t>Japan’s beef tariffs will be reduced to 9</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w:t>
            </w:r>
            <w:r w:rsidR="00A92E39" w:rsidRPr="00F24F4A">
              <w:rPr>
                <w:rFonts w:asciiTheme="minorHAnsi" w:hAnsiTheme="minorHAnsi" w:cstheme="minorHAnsi"/>
                <w:sz w:val="22"/>
              </w:rPr>
              <w:t xml:space="preserve">within </w:t>
            </w:r>
            <w:r w:rsidRPr="00F24F4A">
              <w:rPr>
                <w:rFonts w:asciiTheme="minorHAnsi" w:hAnsiTheme="minorHAnsi" w:cstheme="minorHAnsi"/>
                <w:sz w:val="22"/>
              </w:rPr>
              <w:t>15 years</w:t>
            </w:r>
            <w:r w:rsidR="00A92E39" w:rsidRPr="00F24F4A">
              <w:rPr>
                <w:rFonts w:asciiTheme="minorHAnsi" w:hAnsiTheme="minorHAnsi" w:cstheme="minorHAnsi"/>
                <w:sz w:val="22"/>
              </w:rPr>
              <w:t xml:space="preserve"> of entry into force of the TPP</w:t>
            </w:r>
            <w:r w:rsidR="00342B4B" w:rsidRPr="00F24F4A">
              <w:rPr>
                <w:rFonts w:asciiTheme="minorHAnsi" w:hAnsiTheme="minorHAnsi" w:cstheme="minorHAnsi"/>
                <w:sz w:val="22"/>
              </w:rPr>
              <w:t xml:space="preserve">. </w:t>
            </w:r>
            <w:r w:rsidRPr="00F24F4A">
              <w:rPr>
                <w:rFonts w:asciiTheme="minorHAnsi" w:hAnsiTheme="minorHAnsi" w:cstheme="minorHAnsi"/>
                <w:sz w:val="22"/>
              </w:rPr>
              <w:t xml:space="preserve">Australian </w:t>
            </w:r>
            <w:r w:rsidR="00ED4072" w:rsidRPr="00F24F4A">
              <w:rPr>
                <w:rFonts w:asciiTheme="minorHAnsi" w:hAnsiTheme="minorHAnsi" w:cstheme="minorHAnsi"/>
                <w:sz w:val="22"/>
              </w:rPr>
              <w:t xml:space="preserve">fresh, chilled and frozen </w:t>
            </w:r>
            <w:r w:rsidR="00A92E39" w:rsidRPr="00F24F4A">
              <w:rPr>
                <w:rFonts w:asciiTheme="minorHAnsi" w:hAnsiTheme="minorHAnsi" w:cstheme="minorHAnsi"/>
                <w:sz w:val="22"/>
              </w:rPr>
              <w:t xml:space="preserve">beef </w:t>
            </w:r>
            <w:r w:rsidRPr="00F24F4A">
              <w:rPr>
                <w:rFonts w:asciiTheme="minorHAnsi" w:hAnsiTheme="minorHAnsi" w:cstheme="minorHAnsi"/>
                <w:sz w:val="22"/>
              </w:rPr>
              <w:t>exports</w:t>
            </w:r>
            <w:r w:rsidR="00A92E39" w:rsidRPr="00F24F4A">
              <w:rPr>
                <w:rFonts w:asciiTheme="minorHAnsi" w:hAnsiTheme="minorHAnsi" w:cstheme="minorHAnsi"/>
                <w:sz w:val="22"/>
              </w:rPr>
              <w:t xml:space="preserve"> </w:t>
            </w:r>
            <w:r w:rsidR="00342B4B" w:rsidRPr="00F24F4A">
              <w:rPr>
                <w:rFonts w:asciiTheme="minorHAnsi" w:hAnsiTheme="minorHAnsi" w:cstheme="minorHAnsi"/>
                <w:sz w:val="22"/>
              </w:rPr>
              <w:t xml:space="preserve">to Japan were </w:t>
            </w:r>
            <w:r w:rsidR="00C24393" w:rsidRPr="00F24F4A">
              <w:rPr>
                <w:rFonts w:asciiTheme="minorHAnsi" w:hAnsiTheme="minorHAnsi" w:cstheme="minorHAnsi"/>
                <w:sz w:val="22"/>
              </w:rPr>
              <w:t>valued at $</w:t>
            </w:r>
            <w:r w:rsidR="00B040D5" w:rsidRPr="00F24F4A">
              <w:rPr>
                <w:rFonts w:asciiTheme="minorHAnsi" w:hAnsiTheme="minorHAnsi" w:cstheme="minorHAnsi"/>
                <w:sz w:val="22"/>
              </w:rPr>
              <w:t>1.8</w:t>
            </w:r>
            <w:r w:rsidR="00C24393" w:rsidRPr="00F24F4A">
              <w:rPr>
                <w:rFonts w:asciiTheme="minorHAnsi" w:hAnsiTheme="minorHAnsi" w:cstheme="minorHAnsi"/>
                <w:sz w:val="22"/>
              </w:rPr>
              <w:t xml:space="preserve"> billion</w:t>
            </w:r>
            <w:r w:rsidR="00A92E39" w:rsidRPr="00F24F4A">
              <w:rPr>
                <w:rFonts w:asciiTheme="minorHAnsi" w:hAnsiTheme="minorHAnsi" w:cstheme="minorHAnsi"/>
                <w:sz w:val="22"/>
              </w:rPr>
              <w:t xml:space="preserve"> 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FA3843" w:rsidRPr="00F24F4A">
              <w:rPr>
                <w:rFonts w:asciiTheme="minorHAnsi" w:hAnsiTheme="minorHAnsi" w:cstheme="minorHAnsi"/>
                <w:sz w:val="22"/>
              </w:rPr>
              <w:t>;</w:t>
            </w:r>
            <w:r w:rsidRPr="00F24F4A">
              <w:rPr>
                <w:rFonts w:asciiTheme="minorHAnsi" w:hAnsiTheme="minorHAnsi" w:cstheme="minorHAnsi"/>
                <w:sz w:val="22"/>
              </w:rPr>
              <w:t xml:space="preserve">  </w:t>
            </w:r>
          </w:p>
          <w:p w14:paraId="31D7B554" w14:textId="64D70F4F" w:rsidR="00FA3843" w:rsidRPr="00F24F4A" w:rsidRDefault="00F6434E" w:rsidP="000644FB">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T</w:t>
            </w:r>
            <w:r w:rsidR="001D2B5C" w:rsidRPr="00F24F4A">
              <w:rPr>
                <w:rFonts w:asciiTheme="minorHAnsi" w:hAnsiTheme="minorHAnsi" w:cstheme="minorHAnsi"/>
                <w:sz w:val="22"/>
              </w:rPr>
              <w:t xml:space="preserve">he majority of </w:t>
            </w:r>
            <w:r w:rsidR="00A92E39" w:rsidRPr="00F24F4A">
              <w:rPr>
                <w:rFonts w:asciiTheme="minorHAnsi" w:hAnsiTheme="minorHAnsi" w:cstheme="minorHAnsi"/>
                <w:sz w:val="22"/>
              </w:rPr>
              <w:t xml:space="preserve">Japan’s </w:t>
            </w:r>
            <w:r w:rsidR="001D2B5C" w:rsidRPr="00F24F4A">
              <w:rPr>
                <w:rFonts w:asciiTheme="minorHAnsi" w:hAnsiTheme="minorHAnsi" w:cstheme="minorHAnsi"/>
                <w:sz w:val="22"/>
              </w:rPr>
              <w:t>tariffs on offal will be eliminated over 10 to 15 years</w:t>
            </w:r>
            <w:r w:rsidR="00342B4B" w:rsidRPr="00F24F4A">
              <w:rPr>
                <w:rFonts w:asciiTheme="minorHAnsi" w:hAnsiTheme="minorHAnsi" w:cstheme="minorHAnsi"/>
                <w:sz w:val="22"/>
              </w:rPr>
              <w:t xml:space="preserve"> of entry into force of the TPP</w:t>
            </w:r>
            <w:r w:rsidR="00A92E39" w:rsidRPr="00F24F4A">
              <w:rPr>
                <w:rFonts w:asciiTheme="minorHAnsi" w:hAnsiTheme="minorHAnsi" w:cstheme="minorHAnsi"/>
                <w:sz w:val="22"/>
              </w:rPr>
              <w:t>,</w:t>
            </w:r>
            <w:r w:rsidR="001D2B5C" w:rsidRPr="00F24F4A">
              <w:rPr>
                <w:rFonts w:asciiTheme="minorHAnsi" w:hAnsiTheme="minorHAnsi" w:cstheme="minorHAnsi"/>
                <w:sz w:val="22"/>
              </w:rPr>
              <w:t xml:space="preserve"> and tariffs on cheek and head meat significantly reduced to 9</w:t>
            </w:r>
            <w:r w:rsidR="007217DC" w:rsidRPr="00F24F4A">
              <w:rPr>
                <w:rFonts w:asciiTheme="minorHAnsi" w:hAnsiTheme="minorHAnsi" w:cstheme="minorHAnsi"/>
                <w:sz w:val="22"/>
              </w:rPr>
              <w:t xml:space="preserve"> per cent</w:t>
            </w:r>
            <w:r w:rsidR="001D2B5C" w:rsidRPr="00F24F4A">
              <w:rPr>
                <w:rFonts w:asciiTheme="minorHAnsi" w:hAnsiTheme="minorHAnsi" w:cstheme="minorHAnsi"/>
                <w:sz w:val="22"/>
              </w:rPr>
              <w:t xml:space="preserve"> within 15 years</w:t>
            </w:r>
            <w:r w:rsidR="00A92E39" w:rsidRPr="00F24F4A">
              <w:rPr>
                <w:rFonts w:asciiTheme="minorHAnsi" w:hAnsiTheme="minorHAnsi" w:cstheme="minorHAnsi"/>
                <w:sz w:val="22"/>
              </w:rPr>
              <w:t xml:space="preserve"> of entry into force of the TPP</w:t>
            </w:r>
            <w:r w:rsidR="001D2B5C" w:rsidRPr="00F24F4A">
              <w:rPr>
                <w:rFonts w:asciiTheme="minorHAnsi" w:hAnsiTheme="minorHAnsi" w:cstheme="minorHAnsi"/>
                <w:sz w:val="22"/>
              </w:rPr>
              <w:t>.  Australian offal exports to Japan were valued at $</w:t>
            </w:r>
            <w:r w:rsidR="00B040D5" w:rsidRPr="00F24F4A">
              <w:rPr>
                <w:rFonts w:asciiTheme="minorHAnsi" w:hAnsiTheme="minorHAnsi" w:cstheme="minorHAnsi"/>
                <w:sz w:val="22"/>
              </w:rPr>
              <w:t xml:space="preserve">224 </w:t>
            </w:r>
            <w:r w:rsidR="001D2B5C" w:rsidRPr="00F24F4A">
              <w:rPr>
                <w:rFonts w:asciiTheme="minorHAnsi" w:hAnsiTheme="minorHAnsi" w:cstheme="minorHAnsi"/>
                <w:sz w:val="22"/>
              </w:rPr>
              <w:t>million 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FA3843" w:rsidRPr="00F24F4A">
              <w:rPr>
                <w:rFonts w:asciiTheme="minorHAnsi" w:hAnsiTheme="minorHAnsi" w:cstheme="minorHAnsi"/>
                <w:sz w:val="22"/>
              </w:rPr>
              <w:t>;</w:t>
            </w:r>
          </w:p>
          <w:p w14:paraId="3B542A63" w14:textId="77777777" w:rsidR="00FA3843" w:rsidRPr="00F24F4A" w:rsidRDefault="00F6434E" w:rsidP="000644FB">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w:t>
            </w:r>
            <w:r w:rsidR="001D2B5C" w:rsidRPr="00F24F4A">
              <w:rPr>
                <w:rFonts w:asciiTheme="minorHAnsi" w:hAnsiTheme="minorHAnsi" w:cstheme="minorHAnsi"/>
                <w:sz w:val="22"/>
              </w:rPr>
              <w:t>limination of Japanese tariffs on processed meat products within 15 years</w:t>
            </w:r>
            <w:r w:rsidR="00A92E39" w:rsidRPr="00F24F4A">
              <w:rPr>
                <w:rFonts w:asciiTheme="minorHAnsi" w:hAnsiTheme="minorHAnsi" w:cstheme="minorHAnsi"/>
                <w:sz w:val="22"/>
              </w:rPr>
              <w:t xml:space="preserve"> of entry into force of the TPP</w:t>
            </w:r>
            <w:r w:rsidR="001D2B5C" w:rsidRPr="00F24F4A">
              <w:rPr>
                <w:rFonts w:asciiTheme="minorHAnsi" w:hAnsiTheme="minorHAnsi" w:cstheme="minorHAnsi"/>
                <w:sz w:val="22"/>
              </w:rPr>
              <w:t xml:space="preserve">.  Australian exports </w:t>
            </w:r>
            <w:r w:rsidR="00A92E39" w:rsidRPr="00F24F4A">
              <w:rPr>
                <w:rFonts w:asciiTheme="minorHAnsi" w:hAnsiTheme="minorHAnsi" w:cstheme="minorHAnsi"/>
                <w:sz w:val="22"/>
              </w:rPr>
              <w:t xml:space="preserve">of these products </w:t>
            </w:r>
            <w:r w:rsidR="001D2B5C" w:rsidRPr="00F24F4A">
              <w:rPr>
                <w:rFonts w:asciiTheme="minorHAnsi" w:hAnsiTheme="minorHAnsi" w:cstheme="minorHAnsi"/>
                <w:sz w:val="22"/>
              </w:rPr>
              <w:t>to Japan were valued at $</w:t>
            </w:r>
            <w:r w:rsidR="00100F11" w:rsidRPr="00F24F4A">
              <w:rPr>
                <w:rFonts w:asciiTheme="minorHAnsi" w:hAnsiTheme="minorHAnsi" w:cstheme="minorHAnsi"/>
                <w:sz w:val="22"/>
              </w:rPr>
              <w:t xml:space="preserve">26 </w:t>
            </w:r>
            <w:r w:rsidR="001D2B5C" w:rsidRPr="00F24F4A">
              <w:rPr>
                <w:rFonts w:asciiTheme="minorHAnsi" w:hAnsiTheme="minorHAnsi" w:cstheme="minorHAnsi"/>
                <w:sz w:val="22"/>
              </w:rPr>
              <w:t>million 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FA3843" w:rsidRPr="00F24F4A">
              <w:rPr>
                <w:rFonts w:asciiTheme="minorHAnsi" w:hAnsiTheme="minorHAnsi" w:cstheme="minorHAnsi"/>
                <w:sz w:val="22"/>
              </w:rPr>
              <w:t>;</w:t>
            </w:r>
            <w:r w:rsidR="001D2B5C" w:rsidRPr="00F24F4A">
              <w:rPr>
                <w:rFonts w:asciiTheme="minorHAnsi" w:hAnsiTheme="minorHAnsi" w:cstheme="minorHAnsi"/>
                <w:sz w:val="22"/>
              </w:rPr>
              <w:t xml:space="preserve"> </w:t>
            </w:r>
          </w:p>
          <w:p w14:paraId="26EAEDC2" w14:textId="0DD6C916" w:rsidR="00FA3843" w:rsidRPr="00F24F4A" w:rsidRDefault="00F6434E" w:rsidP="000644FB">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w:t>
            </w:r>
            <w:r w:rsidR="001D2B5C" w:rsidRPr="00F24F4A">
              <w:rPr>
                <w:rFonts w:asciiTheme="minorHAnsi" w:hAnsiTheme="minorHAnsi" w:cstheme="minorHAnsi"/>
                <w:sz w:val="22"/>
              </w:rPr>
              <w:t>limina</w:t>
            </w:r>
            <w:r w:rsidR="00215640" w:rsidRPr="00F24F4A">
              <w:rPr>
                <w:rFonts w:asciiTheme="minorHAnsi" w:hAnsiTheme="minorHAnsi" w:cstheme="minorHAnsi"/>
                <w:sz w:val="22"/>
              </w:rPr>
              <w:t>tion of the United States price-</w:t>
            </w:r>
            <w:r w:rsidR="001D2B5C" w:rsidRPr="00F24F4A">
              <w:rPr>
                <w:rFonts w:asciiTheme="minorHAnsi" w:hAnsiTheme="minorHAnsi" w:cstheme="minorHAnsi"/>
                <w:sz w:val="22"/>
              </w:rPr>
              <w:t>based safeguard under the Australia-United States Free Trade Agreement (AUSFTA)</w:t>
            </w:r>
            <w:r w:rsidR="00215640" w:rsidRPr="00F24F4A">
              <w:rPr>
                <w:rFonts w:asciiTheme="minorHAnsi" w:hAnsiTheme="minorHAnsi" w:cstheme="minorHAnsi"/>
                <w:sz w:val="22"/>
              </w:rPr>
              <w:t xml:space="preserve"> on entry into force of the TPP.</w:t>
            </w:r>
            <w:r w:rsidR="001D2B5C" w:rsidRPr="00F24F4A">
              <w:rPr>
                <w:rFonts w:asciiTheme="minorHAnsi" w:hAnsiTheme="minorHAnsi" w:cstheme="minorHAnsi"/>
                <w:sz w:val="22"/>
              </w:rPr>
              <w:t xml:space="preserve"> Australia </w:t>
            </w:r>
            <w:r w:rsidR="00215640" w:rsidRPr="00F24F4A">
              <w:rPr>
                <w:rFonts w:asciiTheme="minorHAnsi" w:hAnsiTheme="minorHAnsi" w:cstheme="minorHAnsi"/>
                <w:sz w:val="22"/>
              </w:rPr>
              <w:t xml:space="preserve">beef </w:t>
            </w:r>
            <w:r w:rsidR="001D2B5C" w:rsidRPr="00F24F4A">
              <w:rPr>
                <w:rFonts w:asciiTheme="minorHAnsi" w:hAnsiTheme="minorHAnsi" w:cstheme="minorHAnsi"/>
                <w:sz w:val="22"/>
              </w:rPr>
              <w:t>export</w:t>
            </w:r>
            <w:r w:rsidR="00A92E39" w:rsidRPr="00F24F4A">
              <w:rPr>
                <w:rFonts w:asciiTheme="minorHAnsi" w:hAnsiTheme="minorHAnsi" w:cstheme="minorHAnsi"/>
                <w:sz w:val="22"/>
              </w:rPr>
              <w:t>s to the US were valued at</w:t>
            </w:r>
            <w:r w:rsidR="001D2B5C" w:rsidRPr="00F24F4A">
              <w:rPr>
                <w:rFonts w:asciiTheme="minorHAnsi" w:hAnsiTheme="minorHAnsi" w:cstheme="minorHAnsi"/>
                <w:sz w:val="22"/>
              </w:rPr>
              <w:t xml:space="preserve"> $</w:t>
            </w:r>
            <w:r w:rsidR="00B040D5" w:rsidRPr="00F24F4A">
              <w:rPr>
                <w:rFonts w:asciiTheme="minorHAnsi" w:hAnsiTheme="minorHAnsi" w:cstheme="minorHAnsi"/>
                <w:sz w:val="22"/>
              </w:rPr>
              <w:t>2.5</w:t>
            </w:r>
            <w:r w:rsidR="00100F11" w:rsidRPr="00F24F4A">
              <w:rPr>
                <w:rFonts w:asciiTheme="minorHAnsi" w:hAnsiTheme="minorHAnsi" w:cstheme="minorHAnsi"/>
                <w:sz w:val="22"/>
              </w:rPr>
              <w:t xml:space="preserve"> </w:t>
            </w:r>
            <w:r w:rsidR="001D2B5C" w:rsidRPr="00F24F4A">
              <w:rPr>
                <w:rFonts w:asciiTheme="minorHAnsi" w:hAnsiTheme="minorHAnsi" w:cstheme="minorHAnsi"/>
                <w:sz w:val="22"/>
              </w:rPr>
              <w:t>billion 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FA3843" w:rsidRPr="00F24F4A">
              <w:rPr>
                <w:rFonts w:asciiTheme="minorHAnsi" w:hAnsiTheme="minorHAnsi" w:cstheme="minorHAnsi"/>
                <w:sz w:val="22"/>
              </w:rPr>
              <w:t>;</w:t>
            </w:r>
          </w:p>
          <w:p w14:paraId="1DB0047E" w14:textId="71AFDA42" w:rsidR="00FA3843" w:rsidRPr="00F24F4A" w:rsidRDefault="00F6434E" w:rsidP="000644FB">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w:t>
            </w:r>
            <w:r w:rsidR="001D2B5C" w:rsidRPr="00F24F4A">
              <w:rPr>
                <w:rFonts w:asciiTheme="minorHAnsi" w:hAnsiTheme="minorHAnsi" w:cstheme="minorHAnsi"/>
                <w:sz w:val="22"/>
              </w:rPr>
              <w:t>limination of Canadian beef tariffs (currently 26.5</w:t>
            </w:r>
            <w:r w:rsidR="007217DC" w:rsidRPr="00F24F4A">
              <w:rPr>
                <w:rFonts w:asciiTheme="minorHAnsi" w:hAnsiTheme="minorHAnsi" w:cstheme="minorHAnsi"/>
                <w:sz w:val="22"/>
              </w:rPr>
              <w:t xml:space="preserve"> per cent</w:t>
            </w:r>
            <w:r w:rsidR="001D2B5C" w:rsidRPr="00F24F4A">
              <w:rPr>
                <w:rFonts w:asciiTheme="minorHAnsi" w:hAnsiTheme="minorHAnsi" w:cstheme="minorHAnsi"/>
                <w:sz w:val="22"/>
              </w:rPr>
              <w:t xml:space="preserve">) within </w:t>
            </w:r>
            <w:r w:rsidR="00B7680A" w:rsidRPr="00F24F4A">
              <w:rPr>
                <w:rFonts w:asciiTheme="minorHAnsi" w:hAnsiTheme="minorHAnsi" w:cstheme="minorHAnsi"/>
                <w:sz w:val="22"/>
              </w:rPr>
              <w:t>1</w:t>
            </w:r>
            <w:r w:rsidR="005A06FD" w:rsidRPr="00F24F4A">
              <w:rPr>
                <w:rFonts w:asciiTheme="minorHAnsi" w:hAnsiTheme="minorHAnsi" w:cstheme="minorHAnsi"/>
                <w:sz w:val="22"/>
              </w:rPr>
              <w:t>0</w:t>
            </w:r>
            <w:r w:rsidR="001D2B5C" w:rsidRPr="00F24F4A">
              <w:rPr>
                <w:rFonts w:asciiTheme="minorHAnsi" w:hAnsiTheme="minorHAnsi" w:cstheme="minorHAnsi"/>
                <w:sz w:val="22"/>
              </w:rPr>
              <w:t xml:space="preserve"> years</w:t>
            </w:r>
            <w:r w:rsidR="000C4ED8" w:rsidRPr="00F24F4A">
              <w:rPr>
                <w:rFonts w:asciiTheme="minorHAnsi" w:hAnsiTheme="minorHAnsi" w:cstheme="minorHAnsi"/>
                <w:sz w:val="22"/>
              </w:rPr>
              <w:t xml:space="preserve"> </w:t>
            </w:r>
            <w:r w:rsidR="00A92E39" w:rsidRPr="00F24F4A">
              <w:rPr>
                <w:rFonts w:asciiTheme="minorHAnsi" w:hAnsiTheme="minorHAnsi" w:cstheme="minorHAnsi"/>
                <w:sz w:val="22"/>
              </w:rPr>
              <w:t>of entry into force of the TPP</w:t>
            </w:r>
            <w:r w:rsidR="001D2B5C" w:rsidRPr="00F24F4A">
              <w:rPr>
                <w:rFonts w:asciiTheme="minorHAnsi" w:hAnsiTheme="minorHAnsi" w:cstheme="minorHAnsi"/>
                <w:sz w:val="22"/>
              </w:rPr>
              <w:t>.  Australian beef exports to Canada were valued at $</w:t>
            </w:r>
            <w:r w:rsidR="00B040D5" w:rsidRPr="00F24F4A">
              <w:rPr>
                <w:rFonts w:asciiTheme="minorHAnsi" w:hAnsiTheme="minorHAnsi" w:cstheme="minorHAnsi"/>
                <w:sz w:val="22"/>
              </w:rPr>
              <w:t xml:space="preserve">183 </w:t>
            </w:r>
            <w:r w:rsidR="001D2B5C" w:rsidRPr="00F24F4A">
              <w:rPr>
                <w:rFonts w:asciiTheme="minorHAnsi" w:hAnsiTheme="minorHAnsi" w:cstheme="minorHAnsi"/>
                <w:sz w:val="22"/>
              </w:rPr>
              <w:t>million 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FA3843" w:rsidRPr="00F24F4A">
              <w:rPr>
                <w:rFonts w:asciiTheme="minorHAnsi" w:hAnsiTheme="minorHAnsi" w:cstheme="minorHAnsi"/>
                <w:sz w:val="22"/>
              </w:rPr>
              <w:t>;</w:t>
            </w:r>
          </w:p>
          <w:p w14:paraId="04A92786" w14:textId="77777777" w:rsidR="00FA3843" w:rsidRPr="00F24F4A" w:rsidRDefault="00F6434E" w:rsidP="000644FB">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w:t>
            </w:r>
            <w:r w:rsidR="001D2B5C" w:rsidRPr="00F24F4A">
              <w:rPr>
                <w:rFonts w:asciiTheme="minorHAnsi" w:hAnsiTheme="minorHAnsi" w:cstheme="minorHAnsi"/>
                <w:sz w:val="22"/>
              </w:rPr>
              <w:t>limination of all Peruvian beef tariffs (currently 17</w:t>
            </w:r>
            <w:r w:rsidR="007217DC" w:rsidRPr="00F24F4A">
              <w:rPr>
                <w:rFonts w:asciiTheme="minorHAnsi" w:hAnsiTheme="minorHAnsi" w:cstheme="minorHAnsi"/>
                <w:sz w:val="22"/>
              </w:rPr>
              <w:t xml:space="preserve"> per cent</w:t>
            </w:r>
            <w:r w:rsidR="001D2B5C" w:rsidRPr="00F24F4A">
              <w:rPr>
                <w:rFonts w:asciiTheme="minorHAnsi" w:hAnsiTheme="minorHAnsi" w:cstheme="minorHAnsi"/>
                <w:sz w:val="22"/>
              </w:rPr>
              <w:t>) within </w:t>
            </w:r>
            <w:r w:rsidR="00B7680A" w:rsidRPr="00F24F4A">
              <w:rPr>
                <w:rFonts w:asciiTheme="minorHAnsi" w:hAnsiTheme="minorHAnsi" w:cstheme="minorHAnsi"/>
                <w:sz w:val="22"/>
              </w:rPr>
              <w:t>1</w:t>
            </w:r>
            <w:r w:rsidR="005A06FD" w:rsidRPr="00F24F4A">
              <w:rPr>
                <w:rFonts w:asciiTheme="minorHAnsi" w:hAnsiTheme="minorHAnsi" w:cstheme="minorHAnsi"/>
                <w:sz w:val="22"/>
              </w:rPr>
              <w:t>0</w:t>
            </w:r>
            <w:r w:rsidR="00B7680A" w:rsidRPr="00F24F4A">
              <w:rPr>
                <w:rFonts w:asciiTheme="minorHAnsi" w:hAnsiTheme="minorHAnsi" w:cstheme="minorHAnsi"/>
                <w:sz w:val="22"/>
              </w:rPr>
              <w:t xml:space="preserve"> </w:t>
            </w:r>
            <w:r w:rsidR="001D2B5C" w:rsidRPr="00F24F4A">
              <w:rPr>
                <w:rFonts w:asciiTheme="minorHAnsi" w:hAnsiTheme="minorHAnsi" w:cstheme="minorHAnsi"/>
                <w:sz w:val="22"/>
              </w:rPr>
              <w:t>years of entry into force of th</w:t>
            </w:r>
            <w:r w:rsidR="00A92E39" w:rsidRPr="00F24F4A">
              <w:rPr>
                <w:rFonts w:asciiTheme="minorHAnsi" w:hAnsiTheme="minorHAnsi" w:cstheme="minorHAnsi"/>
                <w:sz w:val="22"/>
              </w:rPr>
              <w:t>e TPP</w:t>
            </w:r>
            <w:r w:rsidR="00FA3843" w:rsidRPr="00F24F4A">
              <w:rPr>
                <w:rFonts w:asciiTheme="minorHAnsi" w:hAnsiTheme="minorHAnsi" w:cstheme="minorHAnsi"/>
                <w:sz w:val="22"/>
              </w:rPr>
              <w:t>;</w:t>
            </w:r>
          </w:p>
          <w:p w14:paraId="685DF9AC" w14:textId="77777777" w:rsidR="00FA3843" w:rsidRPr="00F24F4A" w:rsidRDefault="00F6434E" w:rsidP="000644FB">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w:t>
            </w:r>
            <w:r w:rsidR="00FA3843" w:rsidRPr="00F24F4A">
              <w:rPr>
                <w:rFonts w:asciiTheme="minorHAnsi" w:hAnsiTheme="minorHAnsi" w:cstheme="minorHAnsi"/>
                <w:sz w:val="22"/>
              </w:rPr>
              <w:t xml:space="preserve">limination of all Mexican tariffs </w:t>
            </w:r>
            <w:r w:rsidR="008922E7" w:rsidRPr="00F24F4A">
              <w:rPr>
                <w:rFonts w:asciiTheme="minorHAnsi" w:hAnsiTheme="minorHAnsi" w:cstheme="minorHAnsi"/>
                <w:sz w:val="22"/>
              </w:rPr>
              <w:t xml:space="preserve">on beef carcasses and cuts </w:t>
            </w:r>
            <w:r w:rsidR="00FA3843" w:rsidRPr="00F24F4A">
              <w:rPr>
                <w:rFonts w:asciiTheme="minorHAnsi" w:hAnsiTheme="minorHAnsi" w:cstheme="minorHAnsi"/>
                <w:sz w:val="22"/>
              </w:rPr>
              <w:t>(currently up to 25</w:t>
            </w:r>
            <w:r w:rsidR="007217DC" w:rsidRPr="00F24F4A">
              <w:rPr>
                <w:rFonts w:asciiTheme="minorHAnsi" w:hAnsiTheme="minorHAnsi" w:cstheme="minorHAnsi"/>
                <w:sz w:val="22"/>
              </w:rPr>
              <w:t xml:space="preserve"> per cent</w:t>
            </w:r>
            <w:r w:rsidR="00FA3843" w:rsidRPr="00F24F4A">
              <w:rPr>
                <w:rFonts w:asciiTheme="minorHAnsi" w:hAnsiTheme="minorHAnsi" w:cstheme="minorHAnsi"/>
                <w:sz w:val="22"/>
              </w:rPr>
              <w:t>) within 10 years</w:t>
            </w:r>
            <w:r w:rsidR="00B7680A" w:rsidRPr="00F24F4A">
              <w:rPr>
                <w:rFonts w:asciiTheme="minorHAnsi" w:hAnsiTheme="minorHAnsi" w:cstheme="minorHAnsi"/>
                <w:color w:val="FF0000"/>
                <w:sz w:val="22"/>
              </w:rPr>
              <w:t xml:space="preserve"> </w:t>
            </w:r>
            <w:r w:rsidR="001F7886" w:rsidRPr="00F24F4A">
              <w:rPr>
                <w:rFonts w:asciiTheme="minorHAnsi" w:hAnsiTheme="minorHAnsi" w:cstheme="minorHAnsi"/>
                <w:sz w:val="22"/>
              </w:rPr>
              <w:t xml:space="preserve">of entry </w:t>
            </w:r>
            <w:r w:rsidR="00FA3843" w:rsidRPr="00F24F4A">
              <w:rPr>
                <w:rFonts w:asciiTheme="minorHAnsi" w:hAnsiTheme="minorHAnsi" w:cstheme="minorHAnsi"/>
                <w:sz w:val="22"/>
              </w:rPr>
              <w:t xml:space="preserve">into force of the </w:t>
            </w:r>
            <w:r w:rsidR="00342B4B" w:rsidRPr="00F24F4A">
              <w:rPr>
                <w:rFonts w:asciiTheme="minorHAnsi" w:hAnsiTheme="minorHAnsi" w:cstheme="minorHAnsi"/>
                <w:sz w:val="22"/>
              </w:rPr>
              <w:t>TPP</w:t>
            </w:r>
            <w:r w:rsidR="00FA3843" w:rsidRPr="00F24F4A">
              <w:rPr>
                <w:rFonts w:asciiTheme="minorHAnsi" w:hAnsiTheme="minorHAnsi" w:cstheme="minorHAnsi"/>
                <w:sz w:val="22"/>
              </w:rPr>
              <w:t xml:space="preserve">; and </w:t>
            </w:r>
          </w:p>
          <w:p w14:paraId="78402BF3" w14:textId="56A66E12" w:rsidR="001D2B5C" w:rsidRPr="00F24F4A" w:rsidRDefault="00F6434E" w:rsidP="00B040D5">
            <w:pPr>
              <w:pStyle w:val="ListParagraph"/>
              <w:numPr>
                <w:ilvl w:val="0"/>
                <w:numId w:val="3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theme="minorBidi"/>
                <w:szCs w:val="22"/>
                <w:lang w:val="en-US" w:eastAsia="en-US"/>
              </w:rPr>
            </w:pPr>
            <w:r w:rsidRPr="00F24F4A">
              <w:rPr>
                <w:rFonts w:asciiTheme="minorHAnsi" w:hAnsiTheme="minorHAnsi" w:cstheme="minorHAnsi"/>
                <w:sz w:val="22"/>
              </w:rPr>
              <w:t>E</w:t>
            </w:r>
            <w:r w:rsidR="001D2B5C" w:rsidRPr="00F24F4A">
              <w:rPr>
                <w:rFonts w:asciiTheme="minorHAnsi" w:hAnsiTheme="minorHAnsi" w:cstheme="minorHAnsi"/>
                <w:sz w:val="22"/>
              </w:rPr>
              <w:t>limination of Mexico’s tariff (currently 20</w:t>
            </w:r>
            <w:r w:rsidR="007217DC" w:rsidRPr="00F24F4A">
              <w:rPr>
                <w:rFonts w:asciiTheme="minorHAnsi" w:hAnsiTheme="minorHAnsi" w:cstheme="minorHAnsi"/>
                <w:sz w:val="22"/>
              </w:rPr>
              <w:t xml:space="preserve"> per cent</w:t>
            </w:r>
            <w:r w:rsidR="001D2B5C" w:rsidRPr="00F24F4A">
              <w:rPr>
                <w:rFonts w:asciiTheme="minorHAnsi" w:hAnsiTheme="minorHAnsi" w:cstheme="minorHAnsi"/>
                <w:sz w:val="22"/>
              </w:rPr>
              <w:t xml:space="preserve">) on “other offal” (used for taco meat) from entry into force of the </w:t>
            </w:r>
            <w:r w:rsidRPr="00F24F4A">
              <w:rPr>
                <w:rFonts w:asciiTheme="minorHAnsi" w:hAnsiTheme="minorHAnsi" w:cstheme="minorHAnsi"/>
                <w:sz w:val="22"/>
              </w:rPr>
              <w:t>TPP</w:t>
            </w:r>
            <w:r w:rsidR="001D2B5C" w:rsidRPr="00F24F4A">
              <w:rPr>
                <w:rFonts w:asciiTheme="minorHAnsi" w:hAnsiTheme="minorHAnsi" w:cstheme="minorHAnsi"/>
                <w:sz w:val="22"/>
              </w:rPr>
              <w:t>.</w:t>
            </w:r>
            <w:r w:rsidR="00342B4B" w:rsidRPr="00F24F4A">
              <w:rPr>
                <w:rFonts w:asciiTheme="minorHAnsi" w:hAnsiTheme="minorHAnsi" w:cstheme="minorHAnsi"/>
                <w:sz w:val="22"/>
              </w:rPr>
              <w:t xml:space="preserve">  </w:t>
            </w:r>
            <w:r w:rsidR="001D2B5C" w:rsidRPr="00F24F4A">
              <w:rPr>
                <w:rFonts w:asciiTheme="minorHAnsi" w:hAnsiTheme="minorHAnsi" w:cstheme="minorHAnsi"/>
                <w:sz w:val="22"/>
              </w:rPr>
              <w:t xml:space="preserve"> Australian exports </w:t>
            </w:r>
            <w:r w:rsidR="00A92E39" w:rsidRPr="00F24F4A">
              <w:rPr>
                <w:rFonts w:asciiTheme="minorHAnsi" w:hAnsiTheme="minorHAnsi" w:cstheme="minorHAnsi"/>
                <w:sz w:val="22"/>
              </w:rPr>
              <w:t xml:space="preserve">of this product </w:t>
            </w:r>
            <w:r w:rsidR="001D2B5C" w:rsidRPr="00F24F4A">
              <w:rPr>
                <w:rFonts w:asciiTheme="minorHAnsi" w:hAnsiTheme="minorHAnsi" w:cstheme="minorHAnsi"/>
                <w:sz w:val="22"/>
              </w:rPr>
              <w:t>were valued at $</w:t>
            </w:r>
            <w:r w:rsidR="00B040D5" w:rsidRPr="00F24F4A">
              <w:rPr>
                <w:rFonts w:asciiTheme="minorHAnsi" w:hAnsiTheme="minorHAnsi" w:cstheme="minorHAnsi"/>
                <w:sz w:val="22"/>
              </w:rPr>
              <w:t xml:space="preserve">4 </w:t>
            </w:r>
            <w:r w:rsidR="001D2B5C" w:rsidRPr="00F24F4A">
              <w:rPr>
                <w:rFonts w:asciiTheme="minorHAnsi" w:hAnsiTheme="minorHAnsi" w:cstheme="minorHAnsi"/>
                <w:sz w:val="22"/>
              </w:rPr>
              <w:t>million in 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1D2B5C" w:rsidRPr="00F24F4A">
              <w:rPr>
                <w:rFonts w:asciiTheme="minorHAnsi" w:hAnsiTheme="minorHAnsi" w:cstheme="minorHAnsi"/>
                <w:sz w:val="22"/>
              </w:rPr>
              <w:t>.</w:t>
            </w:r>
          </w:p>
        </w:tc>
      </w:tr>
      <w:tr w:rsidR="001D2B5C" w:rsidRPr="00F24F4A" w14:paraId="583AC4DD" w14:textId="77777777" w:rsidTr="001D07C5">
        <w:tc>
          <w:tcPr>
            <w:cnfStyle w:val="001000000000" w:firstRow="0" w:lastRow="0" w:firstColumn="1" w:lastColumn="0" w:oddVBand="0" w:evenVBand="0" w:oddHBand="0" w:evenHBand="0" w:firstRowFirstColumn="0" w:firstRowLastColumn="0" w:lastRowFirstColumn="0" w:lastRowLastColumn="0"/>
            <w:tcW w:w="1555" w:type="dxa"/>
            <w:hideMark/>
          </w:tcPr>
          <w:p w14:paraId="2EE17D06" w14:textId="77777777" w:rsidR="001D2B5C" w:rsidRPr="00F24F4A" w:rsidRDefault="001D2B5C" w:rsidP="001D2B5C">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Sheep meat</w:t>
            </w:r>
          </w:p>
        </w:tc>
        <w:tc>
          <w:tcPr>
            <w:tcW w:w="8759" w:type="dxa"/>
          </w:tcPr>
          <w:p w14:paraId="1B861B76" w14:textId="30D08EE7" w:rsidR="001D2B5C" w:rsidRPr="00F24F4A" w:rsidRDefault="001D2B5C" w:rsidP="001D2B5C">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Australia exports around $</w:t>
            </w:r>
            <w:r w:rsidR="00ED4072" w:rsidRPr="00F24F4A">
              <w:rPr>
                <w:rFonts w:asciiTheme="minorHAnsi" w:hAnsiTheme="minorHAnsi" w:cstheme="minorHAnsi"/>
                <w:sz w:val="22"/>
                <w:szCs w:val="22"/>
              </w:rPr>
              <w:t>1.</w:t>
            </w:r>
            <w:r w:rsidR="003078E8" w:rsidRPr="00F24F4A">
              <w:rPr>
                <w:rFonts w:asciiTheme="minorHAnsi" w:hAnsiTheme="minorHAnsi" w:cstheme="minorHAnsi"/>
                <w:sz w:val="22"/>
                <w:szCs w:val="22"/>
              </w:rPr>
              <w:t xml:space="preserve">1 </w:t>
            </w:r>
            <w:r w:rsidR="00ED4072" w:rsidRPr="00F24F4A">
              <w:rPr>
                <w:rFonts w:asciiTheme="minorHAnsi" w:hAnsiTheme="minorHAnsi" w:cstheme="minorHAnsi"/>
                <w:sz w:val="22"/>
                <w:szCs w:val="22"/>
              </w:rPr>
              <w:t>b</w:t>
            </w:r>
            <w:r w:rsidRPr="00F24F4A">
              <w:rPr>
                <w:rFonts w:asciiTheme="minorHAnsi" w:hAnsiTheme="minorHAnsi" w:cstheme="minorHAnsi"/>
                <w:sz w:val="22"/>
                <w:szCs w:val="22"/>
              </w:rPr>
              <w:t xml:space="preserve">illion in lamb and mutton to TPP markets, </w:t>
            </w:r>
            <w:r w:rsidR="00B040D5" w:rsidRPr="00F24F4A">
              <w:rPr>
                <w:rFonts w:asciiTheme="minorHAnsi" w:hAnsiTheme="minorHAnsi" w:cstheme="minorHAnsi"/>
                <w:sz w:val="22"/>
                <w:szCs w:val="22"/>
              </w:rPr>
              <w:t xml:space="preserve">45 </w:t>
            </w:r>
            <w:r w:rsidR="005A156C" w:rsidRPr="00F24F4A">
              <w:rPr>
                <w:rFonts w:asciiTheme="minorHAnsi" w:hAnsiTheme="minorHAnsi" w:cstheme="minorHAnsi"/>
                <w:sz w:val="22"/>
                <w:szCs w:val="22"/>
              </w:rPr>
              <w:t>per</w:t>
            </w:r>
            <w:r w:rsidR="00F84C6E" w:rsidRPr="00F24F4A">
              <w:rPr>
                <w:rFonts w:asciiTheme="minorHAnsi" w:hAnsiTheme="minorHAnsi" w:cstheme="minorHAnsi"/>
                <w:sz w:val="22"/>
                <w:szCs w:val="22"/>
              </w:rPr>
              <w:t xml:space="preserve"> </w:t>
            </w:r>
            <w:r w:rsidR="005A156C" w:rsidRPr="00F24F4A">
              <w:rPr>
                <w:rFonts w:asciiTheme="minorHAnsi" w:hAnsiTheme="minorHAnsi" w:cstheme="minorHAnsi"/>
                <w:sz w:val="22"/>
                <w:szCs w:val="22"/>
              </w:rPr>
              <w:t>cent</w:t>
            </w:r>
            <w:r w:rsidRPr="00F24F4A">
              <w:rPr>
                <w:rFonts w:asciiTheme="minorHAnsi" w:hAnsiTheme="minorHAnsi" w:cstheme="minorHAnsi"/>
                <w:sz w:val="22"/>
                <w:szCs w:val="22"/>
              </w:rPr>
              <w:t xml:space="preserve"> of all sheep meat exports. </w:t>
            </w:r>
          </w:p>
          <w:p w14:paraId="02D82DE6" w14:textId="77777777" w:rsidR="00A92E39" w:rsidRPr="00F24F4A" w:rsidRDefault="00A92E39" w:rsidP="001D2B5C">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Key TPP market access outcomes include:</w:t>
            </w:r>
            <w:r w:rsidR="001D2B5C" w:rsidRPr="00F24F4A">
              <w:rPr>
                <w:rFonts w:asciiTheme="minorHAnsi" w:hAnsiTheme="minorHAnsi" w:cstheme="minorHAnsi"/>
                <w:sz w:val="22"/>
                <w:szCs w:val="22"/>
              </w:rPr>
              <w:t xml:space="preserve"> </w:t>
            </w:r>
          </w:p>
          <w:p w14:paraId="3A659497" w14:textId="69688E3A" w:rsidR="00564289" w:rsidRPr="00F24F4A" w:rsidRDefault="007D5592" w:rsidP="00A92E39">
            <w:pPr>
              <w:pStyle w:val="ListParagraph"/>
              <w:numPr>
                <w:ilvl w:val="0"/>
                <w:numId w:val="34"/>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T</w:t>
            </w:r>
            <w:r w:rsidR="001D2B5C" w:rsidRPr="00F24F4A">
              <w:rPr>
                <w:rFonts w:asciiTheme="minorHAnsi" w:hAnsiTheme="minorHAnsi" w:cstheme="minorHAnsi"/>
                <w:sz w:val="22"/>
              </w:rPr>
              <w:t>ariffs on exports to Mexico will be eliminated within 8 years</w:t>
            </w:r>
            <w:r w:rsidR="00A92E39" w:rsidRPr="00F24F4A">
              <w:rPr>
                <w:rFonts w:asciiTheme="minorHAnsi" w:hAnsiTheme="minorHAnsi" w:cstheme="minorHAnsi"/>
                <w:sz w:val="22"/>
              </w:rPr>
              <w:t xml:space="preserve"> of entry into force of the TPP. </w:t>
            </w:r>
            <w:r w:rsidR="001D2B5C" w:rsidRPr="00F24F4A">
              <w:rPr>
                <w:rFonts w:asciiTheme="minorHAnsi" w:hAnsiTheme="minorHAnsi" w:cstheme="minorHAnsi"/>
                <w:sz w:val="22"/>
              </w:rPr>
              <w:t xml:space="preserve"> Australia </w:t>
            </w:r>
            <w:r w:rsidR="00564289" w:rsidRPr="00F24F4A">
              <w:rPr>
                <w:rFonts w:asciiTheme="minorHAnsi" w:hAnsiTheme="minorHAnsi" w:cstheme="minorHAnsi"/>
                <w:sz w:val="22"/>
              </w:rPr>
              <w:t xml:space="preserve">sheep meat </w:t>
            </w:r>
            <w:r w:rsidR="001D2B5C" w:rsidRPr="00F24F4A">
              <w:rPr>
                <w:rFonts w:asciiTheme="minorHAnsi" w:hAnsiTheme="minorHAnsi" w:cstheme="minorHAnsi"/>
                <w:sz w:val="22"/>
              </w:rPr>
              <w:t xml:space="preserve">exports </w:t>
            </w:r>
            <w:r w:rsidR="00564289" w:rsidRPr="00F24F4A">
              <w:rPr>
                <w:rFonts w:asciiTheme="minorHAnsi" w:hAnsiTheme="minorHAnsi" w:cstheme="minorHAnsi"/>
                <w:sz w:val="22"/>
              </w:rPr>
              <w:t xml:space="preserve">to Mexico were valued at </w:t>
            </w:r>
            <w:r w:rsidR="001D2B5C" w:rsidRPr="00F24F4A">
              <w:rPr>
                <w:rFonts w:asciiTheme="minorHAnsi" w:hAnsiTheme="minorHAnsi" w:cstheme="minorHAnsi"/>
                <w:sz w:val="22"/>
              </w:rPr>
              <w:t>$</w:t>
            </w:r>
            <w:r w:rsidR="00B040D5" w:rsidRPr="00F24F4A">
              <w:rPr>
                <w:rFonts w:asciiTheme="minorHAnsi" w:hAnsiTheme="minorHAnsi" w:cstheme="minorHAnsi"/>
                <w:sz w:val="22"/>
              </w:rPr>
              <w:t xml:space="preserve">20 </w:t>
            </w:r>
            <w:r w:rsidR="001D2B5C" w:rsidRPr="00F24F4A">
              <w:rPr>
                <w:rFonts w:asciiTheme="minorHAnsi" w:hAnsiTheme="minorHAnsi" w:cstheme="minorHAnsi"/>
                <w:sz w:val="22"/>
              </w:rPr>
              <w:t xml:space="preserve">million in </w:t>
            </w:r>
            <w:r w:rsidR="00564289" w:rsidRPr="00F24F4A">
              <w:rPr>
                <w:rFonts w:asciiTheme="minorHAnsi" w:hAnsiTheme="minorHAnsi" w:cstheme="minorHAnsi"/>
                <w:sz w:val="22"/>
              </w:rPr>
              <w:t>20</w:t>
            </w:r>
            <w:r w:rsidR="00ED4072" w:rsidRPr="00F24F4A">
              <w:rPr>
                <w:rFonts w:asciiTheme="minorHAnsi" w:hAnsiTheme="minorHAnsi" w:cstheme="minorHAnsi"/>
                <w:sz w:val="22"/>
              </w:rPr>
              <w:t>15</w:t>
            </w:r>
            <w:r w:rsidR="00B040D5" w:rsidRPr="00F24F4A">
              <w:rPr>
                <w:rFonts w:asciiTheme="minorHAnsi" w:hAnsiTheme="minorHAnsi" w:cstheme="minorHAnsi"/>
                <w:sz w:val="22"/>
              </w:rPr>
              <w:t>-16</w:t>
            </w:r>
            <w:r w:rsidR="00564289" w:rsidRPr="00F24F4A">
              <w:rPr>
                <w:rFonts w:asciiTheme="minorHAnsi" w:hAnsiTheme="minorHAnsi" w:cstheme="minorHAnsi"/>
                <w:sz w:val="22"/>
              </w:rPr>
              <w:t>;</w:t>
            </w:r>
          </w:p>
          <w:p w14:paraId="66023BFF" w14:textId="77777777" w:rsidR="00FA3843" w:rsidRPr="00F24F4A" w:rsidRDefault="001D2B5C" w:rsidP="00564289">
            <w:pPr>
              <w:pStyle w:val="ListParagraph"/>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 xml:space="preserve">  </w:t>
            </w:r>
          </w:p>
          <w:p w14:paraId="7EC49FFE" w14:textId="77777777" w:rsidR="001D2B5C" w:rsidRPr="00F24F4A" w:rsidRDefault="007D5592" w:rsidP="007D5592">
            <w:pPr>
              <w:pStyle w:val="ListParagraph"/>
              <w:numPr>
                <w:ilvl w:val="0"/>
                <w:numId w:val="34"/>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US"/>
              </w:rPr>
            </w:pPr>
            <w:r w:rsidRPr="00F24F4A">
              <w:rPr>
                <w:rFonts w:asciiTheme="minorHAnsi" w:hAnsiTheme="minorHAnsi" w:cstheme="minorHAnsi"/>
                <w:sz w:val="22"/>
              </w:rPr>
              <w:t>T</w:t>
            </w:r>
            <w:r w:rsidR="001D2B5C" w:rsidRPr="00F24F4A">
              <w:rPr>
                <w:rFonts w:asciiTheme="minorHAnsi" w:hAnsiTheme="minorHAnsi" w:cstheme="minorHAnsi"/>
                <w:sz w:val="22"/>
              </w:rPr>
              <w:t xml:space="preserve">ariffs </w:t>
            </w:r>
            <w:r w:rsidR="00564289" w:rsidRPr="00F24F4A">
              <w:rPr>
                <w:rFonts w:asciiTheme="minorHAnsi" w:hAnsiTheme="minorHAnsi" w:cstheme="minorHAnsi"/>
                <w:sz w:val="22"/>
              </w:rPr>
              <w:t xml:space="preserve">on sheep meat exports </w:t>
            </w:r>
            <w:r w:rsidR="001D2B5C" w:rsidRPr="00F24F4A">
              <w:rPr>
                <w:rFonts w:asciiTheme="minorHAnsi" w:hAnsiTheme="minorHAnsi" w:cstheme="minorHAnsi"/>
                <w:sz w:val="22"/>
              </w:rPr>
              <w:t xml:space="preserve">to all other TPP </w:t>
            </w:r>
            <w:r w:rsidR="00564289" w:rsidRPr="00F24F4A">
              <w:rPr>
                <w:rFonts w:asciiTheme="minorHAnsi" w:hAnsiTheme="minorHAnsi" w:cstheme="minorHAnsi"/>
                <w:sz w:val="22"/>
              </w:rPr>
              <w:t xml:space="preserve">countries </w:t>
            </w:r>
            <w:r w:rsidR="001D2B5C" w:rsidRPr="00F24F4A">
              <w:rPr>
                <w:rFonts w:asciiTheme="minorHAnsi" w:hAnsiTheme="minorHAnsi" w:cstheme="minorHAnsi"/>
                <w:sz w:val="22"/>
              </w:rPr>
              <w:t>will be eliminated upon entry into force of the</w:t>
            </w:r>
            <w:r w:rsidR="00564289" w:rsidRPr="00F24F4A">
              <w:rPr>
                <w:rFonts w:asciiTheme="minorHAnsi" w:hAnsiTheme="minorHAnsi" w:cstheme="minorHAnsi"/>
                <w:sz w:val="22"/>
              </w:rPr>
              <w:t xml:space="preserve"> TPP</w:t>
            </w:r>
            <w:r w:rsidR="001D2B5C" w:rsidRPr="00F24F4A">
              <w:rPr>
                <w:rFonts w:asciiTheme="minorHAnsi" w:hAnsiTheme="minorHAnsi" w:cstheme="minorHAnsi"/>
                <w:sz w:val="22"/>
              </w:rPr>
              <w:t>.</w:t>
            </w:r>
          </w:p>
        </w:tc>
      </w:tr>
      <w:tr w:rsidR="00CE4BFA" w:rsidRPr="00F24F4A" w14:paraId="632CFE58" w14:textId="77777777" w:rsidTr="001D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9F3A35" w14:textId="77777777" w:rsidR="00CE4BFA" w:rsidRPr="00F24F4A" w:rsidRDefault="00CE4BFA" w:rsidP="00DA0633">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t>Wool</w:t>
            </w:r>
          </w:p>
        </w:tc>
        <w:tc>
          <w:tcPr>
            <w:tcW w:w="8759" w:type="dxa"/>
          </w:tcPr>
          <w:p w14:paraId="348900FC" w14:textId="6069605D" w:rsidR="00CE4BFA" w:rsidRPr="00F24F4A" w:rsidRDefault="00CE4BFA" w:rsidP="00DA063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Total Australian exports of wool were valued at around $2.</w:t>
            </w:r>
            <w:r w:rsidR="003078E8" w:rsidRPr="00F24F4A">
              <w:rPr>
                <w:rFonts w:asciiTheme="minorHAnsi" w:hAnsiTheme="minorHAnsi" w:cstheme="minorHAnsi"/>
                <w:sz w:val="22"/>
                <w:szCs w:val="22"/>
              </w:rPr>
              <w:t xml:space="preserve">9 </w:t>
            </w:r>
            <w:r w:rsidRPr="00F24F4A">
              <w:rPr>
                <w:rFonts w:asciiTheme="minorHAnsi" w:hAnsiTheme="minorHAnsi" w:cstheme="minorHAnsi"/>
                <w:sz w:val="22"/>
                <w:szCs w:val="22"/>
              </w:rPr>
              <w:t>billion in 20</w:t>
            </w:r>
            <w:r w:rsidR="00ED4072" w:rsidRPr="00F24F4A">
              <w:rPr>
                <w:rFonts w:asciiTheme="minorHAnsi" w:hAnsiTheme="minorHAnsi" w:cstheme="minorHAnsi"/>
                <w:sz w:val="22"/>
                <w:szCs w:val="22"/>
              </w:rPr>
              <w:t>15</w:t>
            </w:r>
            <w:r w:rsidR="00B040D5" w:rsidRPr="00F24F4A">
              <w:rPr>
                <w:rFonts w:asciiTheme="minorHAnsi" w:hAnsiTheme="minorHAnsi" w:cstheme="minorHAnsi"/>
                <w:sz w:val="22"/>
                <w:szCs w:val="22"/>
              </w:rPr>
              <w:t>-16</w:t>
            </w:r>
            <w:r w:rsidRPr="00F24F4A">
              <w:rPr>
                <w:rFonts w:asciiTheme="minorHAnsi" w:hAnsiTheme="minorHAnsi" w:cstheme="minorHAnsi"/>
                <w:sz w:val="22"/>
                <w:szCs w:val="22"/>
              </w:rPr>
              <w:t>, and wool exports to TPP countries were valued at around $</w:t>
            </w:r>
            <w:r w:rsidR="00B040D5" w:rsidRPr="00F24F4A">
              <w:rPr>
                <w:rFonts w:asciiTheme="minorHAnsi" w:hAnsiTheme="minorHAnsi" w:cstheme="minorHAnsi"/>
                <w:sz w:val="22"/>
                <w:szCs w:val="22"/>
              </w:rPr>
              <w:t xml:space="preserve">77 </w:t>
            </w:r>
            <w:r w:rsidRPr="00F24F4A">
              <w:rPr>
                <w:rFonts w:asciiTheme="minorHAnsi" w:hAnsiTheme="minorHAnsi" w:cstheme="minorHAnsi"/>
                <w:sz w:val="22"/>
                <w:szCs w:val="22"/>
              </w:rPr>
              <w:t>million in 20</w:t>
            </w:r>
            <w:r w:rsidR="00ED4072" w:rsidRPr="00F24F4A">
              <w:rPr>
                <w:rFonts w:asciiTheme="minorHAnsi" w:hAnsiTheme="minorHAnsi" w:cstheme="minorHAnsi"/>
                <w:sz w:val="22"/>
                <w:szCs w:val="22"/>
              </w:rPr>
              <w:t>15</w:t>
            </w:r>
            <w:r w:rsidR="00B040D5" w:rsidRPr="00F24F4A">
              <w:rPr>
                <w:rFonts w:asciiTheme="minorHAnsi" w:hAnsiTheme="minorHAnsi" w:cstheme="minorHAnsi"/>
                <w:sz w:val="22"/>
                <w:szCs w:val="22"/>
              </w:rPr>
              <w:t>-16</w:t>
            </w:r>
            <w:r w:rsidRPr="00F24F4A">
              <w:rPr>
                <w:rFonts w:asciiTheme="minorHAnsi" w:hAnsiTheme="minorHAnsi" w:cstheme="minorHAnsi"/>
                <w:sz w:val="22"/>
                <w:szCs w:val="22"/>
              </w:rPr>
              <w:t xml:space="preserve">.  </w:t>
            </w:r>
          </w:p>
          <w:p w14:paraId="06F79573" w14:textId="77777777" w:rsidR="00CE4BFA" w:rsidRPr="00F24F4A" w:rsidRDefault="00CE4BFA" w:rsidP="00DA0633">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 xml:space="preserve">The TPP will eliminate all remaining tariffs on Australian raw wool exports to TPP countries from entry into force of the Agreement.  Products produced using Australian wool in Malaysia, Vietnam or any other TPP partner will receive preferential treatment </w:t>
            </w:r>
            <w:r w:rsidRPr="00F24F4A">
              <w:rPr>
                <w:rFonts w:asciiTheme="minorHAnsi" w:hAnsiTheme="minorHAnsi" w:cstheme="minorHAnsi"/>
                <w:sz w:val="22"/>
                <w:szCs w:val="22"/>
              </w:rPr>
              <w:lastRenderedPageBreak/>
              <w:t xml:space="preserve">throughout the TPP region.  The rules of origin for textiles will encourage greater demand for the Australian wool used to produce high quality yarns.  </w:t>
            </w:r>
          </w:p>
        </w:tc>
      </w:tr>
      <w:tr w:rsidR="00CE4BFA" w:rsidRPr="00F24F4A" w14:paraId="2795F1D8" w14:textId="77777777" w:rsidTr="001D07C5">
        <w:tc>
          <w:tcPr>
            <w:cnfStyle w:val="001000000000" w:firstRow="0" w:lastRow="0" w:firstColumn="1" w:lastColumn="0" w:oddVBand="0" w:evenVBand="0" w:oddHBand="0" w:evenHBand="0" w:firstRowFirstColumn="0" w:firstRowLastColumn="0" w:lastRowFirstColumn="0" w:lastRowLastColumn="0"/>
            <w:tcW w:w="1555" w:type="dxa"/>
            <w:hideMark/>
          </w:tcPr>
          <w:p w14:paraId="50265E31" w14:textId="77777777" w:rsidR="00CE4BFA" w:rsidRPr="00F24F4A" w:rsidRDefault="00CE4BFA" w:rsidP="001D2B5C">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 xml:space="preserve">Pork </w:t>
            </w:r>
          </w:p>
        </w:tc>
        <w:tc>
          <w:tcPr>
            <w:tcW w:w="8759" w:type="dxa"/>
            <w:hideMark/>
          </w:tcPr>
          <w:p w14:paraId="6AF8710A" w14:textId="2443ECDE" w:rsidR="00CE4BFA" w:rsidRPr="00F24F4A" w:rsidRDefault="00CE4BFA" w:rsidP="001D2B5C">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In 20</w:t>
            </w:r>
            <w:r w:rsidR="002D6A5F" w:rsidRPr="00F24F4A">
              <w:rPr>
                <w:rFonts w:asciiTheme="minorHAnsi" w:hAnsiTheme="minorHAnsi" w:cstheme="minorHAnsi"/>
                <w:sz w:val="22"/>
                <w:szCs w:val="22"/>
              </w:rPr>
              <w:t>15</w:t>
            </w:r>
            <w:r w:rsidR="004E48A2" w:rsidRPr="00F24F4A">
              <w:rPr>
                <w:rFonts w:asciiTheme="minorHAnsi" w:hAnsiTheme="minorHAnsi" w:cstheme="minorHAnsi"/>
                <w:sz w:val="22"/>
                <w:szCs w:val="22"/>
              </w:rPr>
              <w:t>-16</w:t>
            </w:r>
            <w:r w:rsidRPr="00F24F4A">
              <w:rPr>
                <w:rFonts w:asciiTheme="minorHAnsi" w:hAnsiTheme="minorHAnsi" w:cstheme="minorHAnsi"/>
                <w:sz w:val="22"/>
                <w:szCs w:val="22"/>
              </w:rPr>
              <w:t xml:space="preserve">, </w:t>
            </w:r>
            <w:r w:rsidR="004E48A2" w:rsidRPr="00F24F4A">
              <w:rPr>
                <w:rFonts w:asciiTheme="minorHAnsi" w:hAnsiTheme="minorHAnsi" w:cstheme="minorHAnsi"/>
                <w:sz w:val="22"/>
                <w:szCs w:val="22"/>
              </w:rPr>
              <w:t xml:space="preserve">72 </w:t>
            </w:r>
            <w:r w:rsidRPr="00F24F4A">
              <w:rPr>
                <w:rFonts w:asciiTheme="minorHAnsi" w:hAnsiTheme="minorHAnsi" w:cstheme="minorHAnsi"/>
                <w:sz w:val="22"/>
                <w:szCs w:val="22"/>
              </w:rPr>
              <w:t>per cent of Australia’s pork exports</w:t>
            </w:r>
            <w:r w:rsidRPr="00F24F4A">
              <w:rPr>
                <w:rFonts w:asciiTheme="minorHAnsi" w:eastAsiaTheme="minorEastAsia" w:hAnsiTheme="minorHAnsi" w:cstheme="minorHAnsi"/>
                <w:sz w:val="22"/>
                <w:szCs w:val="22"/>
              </w:rPr>
              <w:t xml:space="preserve"> </w:t>
            </w:r>
            <w:r w:rsidRPr="00F24F4A">
              <w:rPr>
                <w:rFonts w:asciiTheme="minorHAnsi" w:hAnsiTheme="minorHAnsi" w:cstheme="minorHAnsi"/>
                <w:sz w:val="22"/>
                <w:szCs w:val="22"/>
              </w:rPr>
              <w:t>went to TPP countries,</w:t>
            </w:r>
            <w:r w:rsidR="005B4810" w:rsidRPr="00F24F4A">
              <w:rPr>
                <w:rFonts w:asciiTheme="minorHAnsi" w:hAnsiTheme="minorHAnsi" w:cstheme="minorHAnsi"/>
                <w:sz w:val="22"/>
                <w:szCs w:val="22"/>
              </w:rPr>
              <w:t xml:space="preserve"> and was</w:t>
            </w:r>
            <w:r w:rsidRPr="00F24F4A">
              <w:rPr>
                <w:rFonts w:asciiTheme="minorHAnsi" w:hAnsiTheme="minorHAnsi" w:cstheme="minorHAnsi"/>
                <w:sz w:val="22"/>
                <w:szCs w:val="22"/>
              </w:rPr>
              <w:t xml:space="preserve"> valued at $</w:t>
            </w:r>
            <w:r w:rsidR="004E48A2" w:rsidRPr="00F24F4A">
              <w:rPr>
                <w:rFonts w:asciiTheme="minorHAnsi" w:hAnsiTheme="minorHAnsi" w:cstheme="minorHAnsi"/>
                <w:sz w:val="22"/>
                <w:szCs w:val="22"/>
              </w:rPr>
              <w:t xml:space="preserve">92 </w:t>
            </w:r>
            <w:r w:rsidRPr="00F24F4A">
              <w:rPr>
                <w:rFonts w:asciiTheme="minorHAnsi" w:hAnsiTheme="minorHAnsi" w:cstheme="minorHAnsi"/>
                <w:sz w:val="22"/>
                <w:szCs w:val="22"/>
              </w:rPr>
              <w:t>million.</w:t>
            </w:r>
          </w:p>
          <w:p w14:paraId="58157468" w14:textId="77777777" w:rsidR="00CE4BFA" w:rsidRPr="00F24F4A" w:rsidRDefault="00CE4BFA" w:rsidP="001D2B5C">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Key TPP market access gains for Australian pork producers and exporters include:</w:t>
            </w:r>
          </w:p>
          <w:p w14:paraId="4A1FA9A6" w14:textId="77777777" w:rsidR="00CE4BFA" w:rsidRPr="00F24F4A" w:rsidRDefault="00CE4BFA" w:rsidP="00564289">
            <w:pPr>
              <w:pStyle w:val="ListParagraph"/>
              <w:numPr>
                <w:ilvl w:val="0"/>
                <w:numId w:val="35"/>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Building on JAEPA, elimination of the ad valorem component of Japan’s pork tariffs within 10 years of entry into force of the TPP;</w:t>
            </w:r>
          </w:p>
          <w:p w14:paraId="3BBC266A" w14:textId="77777777" w:rsidR="00CE4BFA" w:rsidRPr="00F24F4A" w:rsidRDefault="00CE4BFA" w:rsidP="00EE6CE7">
            <w:pPr>
              <w:pStyle w:val="ListParagraph"/>
              <w:spacing w:after="200" w:line="276" w:lineRule="auto"/>
              <w:ind w:left="7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p w14:paraId="3C1A7392" w14:textId="77777777" w:rsidR="00CE4BFA" w:rsidRPr="00F24F4A" w:rsidRDefault="00CE4BFA" w:rsidP="00564289">
            <w:pPr>
              <w:pStyle w:val="ListParagraph"/>
              <w:numPr>
                <w:ilvl w:val="0"/>
                <w:numId w:val="35"/>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Building on JAEPA, a 90</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reduction in Japan’s specific tariff applied to pork cuts and carcasses within 10 years of entry into force of the TPP</w:t>
            </w:r>
            <w:r w:rsidRPr="00F24F4A">
              <w:rPr>
                <w:rFonts w:asciiTheme="minorHAnsi" w:hAnsiTheme="minorHAnsi" w:cstheme="minorHAnsi"/>
                <w:i/>
                <w:sz w:val="22"/>
              </w:rPr>
              <w:t>;</w:t>
            </w:r>
          </w:p>
          <w:p w14:paraId="5DD07151" w14:textId="77777777" w:rsidR="00CE4BFA" w:rsidRPr="00F24F4A" w:rsidRDefault="00CE4BFA" w:rsidP="00EE6CE7">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p w14:paraId="209822FE" w14:textId="77777777" w:rsidR="00CE4BFA" w:rsidRPr="00F24F4A" w:rsidRDefault="00CE4BFA" w:rsidP="00564289">
            <w:pPr>
              <w:pStyle w:val="ListParagraph"/>
              <w:numPr>
                <w:ilvl w:val="0"/>
                <w:numId w:val="35"/>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 xml:space="preserve">Building on the Malaysia-Australia Free Trade Agreement and the </w:t>
            </w:r>
            <w:r w:rsidRPr="00F24F4A">
              <w:rPr>
                <w:rFonts w:asciiTheme="minorHAnsi" w:hAnsiTheme="minorHAnsi" w:cstheme="minorHAnsi"/>
                <w:sz w:val="22"/>
                <w:lang w:val="en-US"/>
              </w:rPr>
              <w:t>ASEAN-Australia-New Zealand Free Trade Agreement (AANZFTA),</w:t>
            </w:r>
            <w:r w:rsidRPr="00F24F4A">
              <w:rPr>
                <w:rFonts w:asciiTheme="minorHAnsi" w:hAnsiTheme="minorHAnsi" w:cstheme="minorHAnsi"/>
                <w:sz w:val="22"/>
              </w:rPr>
              <w:t xml:space="preserve"> </w:t>
            </w:r>
            <w:r w:rsidR="008922E7" w:rsidRPr="00F24F4A">
              <w:rPr>
                <w:rFonts w:asciiTheme="minorHAnsi" w:hAnsiTheme="minorHAnsi" w:cstheme="minorHAnsi"/>
                <w:sz w:val="22"/>
              </w:rPr>
              <w:t>elimination of all Malaysian pork tariffs within 15 years</w:t>
            </w:r>
            <w:r w:rsidRPr="00F24F4A">
              <w:rPr>
                <w:rFonts w:asciiTheme="minorHAnsi" w:hAnsiTheme="minorHAnsi" w:cstheme="minorHAnsi"/>
                <w:sz w:val="22"/>
              </w:rPr>
              <w:t>; and</w:t>
            </w:r>
          </w:p>
          <w:p w14:paraId="078339B4" w14:textId="77777777" w:rsidR="00CE4BFA" w:rsidRPr="00F24F4A" w:rsidRDefault="00CE4BFA" w:rsidP="00EE6CE7">
            <w:pPr>
              <w:pStyle w:val="ListParagraph"/>
              <w:spacing w:after="200" w:line="276" w:lineRule="auto"/>
              <w:ind w:left="7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p w14:paraId="5049502F" w14:textId="77777777" w:rsidR="00CE4BFA" w:rsidRPr="00F24F4A" w:rsidRDefault="00CE4BFA" w:rsidP="005D2BFC">
            <w:pPr>
              <w:pStyle w:val="ListParagraph"/>
              <w:numPr>
                <w:ilvl w:val="0"/>
                <w:numId w:val="35"/>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Mexico’s 20</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pork tariff on entry into force of the TPP</w:t>
            </w:r>
            <w:r w:rsidRPr="00F24F4A">
              <w:rPr>
                <w:rFonts w:asciiTheme="minorHAnsi" w:hAnsiTheme="minorHAnsi" w:cstheme="minorHAnsi"/>
                <w:i/>
                <w:sz w:val="22"/>
              </w:rPr>
              <w:t xml:space="preserve">. </w:t>
            </w:r>
          </w:p>
        </w:tc>
      </w:tr>
      <w:tr w:rsidR="001F2450" w:rsidRPr="00F24F4A" w14:paraId="2D1C851B" w14:textId="77777777" w:rsidTr="001D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6BABFC" w14:textId="77777777" w:rsidR="001F2450" w:rsidRPr="00F24F4A" w:rsidRDefault="001F2450" w:rsidP="001F2450">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t>Cereals and grains</w:t>
            </w:r>
          </w:p>
        </w:tc>
        <w:tc>
          <w:tcPr>
            <w:tcW w:w="8759" w:type="dxa"/>
          </w:tcPr>
          <w:p w14:paraId="43B1A515" w14:textId="7ED058D1" w:rsidR="001F2450" w:rsidRPr="00F24F4A" w:rsidRDefault="001F2450" w:rsidP="001F245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Total Australian exports of cereals and gra</w:t>
            </w:r>
            <w:r w:rsidR="00C24393" w:rsidRPr="00F24F4A">
              <w:rPr>
                <w:rFonts w:asciiTheme="minorHAnsi" w:hAnsiTheme="minorHAnsi" w:cstheme="minorHAnsi"/>
                <w:sz w:val="22"/>
                <w:szCs w:val="22"/>
              </w:rPr>
              <w:t>ins were valued at around $</w:t>
            </w:r>
            <w:r w:rsidR="004E48A2" w:rsidRPr="00F24F4A">
              <w:rPr>
                <w:rFonts w:asciiTheme="minorHAnsi" w:hAnsiTheme="minorHAnsi" w:cstheme="minorHAnsi"/>
                <w:sz w:val="22"/>
                <w:szCs w:val="22"/>
              </w:rPr>
              <w:t>7.2</w:t>
            </w:r>
            <w:r w:rsidR="00C47FE8" w:rsidRPr="00F24F4A">
              <w:rPr>
                <w:rFonts w:asciiTheme="minorHAnsi" w:hAnsiTheme="minorHAnsi" w:cstheme="minorHAnsi"/>
                <w:sz w:val="22"/>
                <w:szCs w:val="22"/>
              </w:rPr>
              <w:t xml:space="preserve"> </w:t>
            </w:r>
            <w:r w:rsidR="00C24393" w:rsidRPr="00F24F4A">
              <w:rPr>
                <w:rFonts w:asciiTheme="minorHAnsi" w:hAnsiTheme="minorHAnsi" w:cstheme="minorHAnsi"/>
                <w:sz w:val="22"/>
                <w:szCs w:val="22"/>
              </w:rPr>
              <w:t>billion</w:t>
            </w:r>
            <w:r w:rsidRPr="00F24F4A">
              <w:rPr>
                <w:rFonts w:asciiTheme="minorHAnsi" w:hAnsiTheme="minorHAnsi" w:cstheme="minorHAnsi"/>
                <w:sz w:val="22"/>
                <w:szCs w:val="22"/>
              </w:rPr>
              <w:t xml:space="preserve"> in 20</w:t>
            </w:r>
            <w:r w:rsidR="002D6A5F" w:rsidRPr="00F24F4A">
              <w:rPr>
                <w:rFonts w:asciiTheme="minorHAnsi" w:hAnsiTheme="minorHAnsi" w:cstheme="minorHAnsi"/>
                <w:sz w:val="22"/>
                <w:szCs w:val="22"/>
              </w:rPr>
              <w:t>15</w:t>
            </w:r>
            <w:r w:rsidR="004E48A2" w:rsidRPr="00F24F4A">
              <w:rPr>
                <w:rFonts w:asciiTheme="minorHAnsi" w:hAnsiTheme="minorHAnsi" w:cstheme="minorHAnsi"/>
                <w:sz w:val="22"/>
                <w:szCs w:val="22"/>
              </w:rPr>
              <w:t>-16</w:t>
            </w:r>
            <w:r w:rsidRPr="00F24F4A">
              <w:rPr>
                <w:rFonts w:asciiTheme="minorHAnsi" w:hAnsiTheme="minorHAnsi" w:cstheme="minorHAnsi"/>
                <w:sz w:val="22"/>
                <w:szCs w:val="22"/>
              </w:rPr>
              <w:t xml:space="preserve">, around </w:t>
            </w:r>
            <w:r w:rsidR="004E48A2" w:rsidRPr="00F24F4A">
              <w:rPr>
                <w:rFonts w:asciiTheme="minorHAnsi" w:hAnsiTheme="minorHAnsi" w:cstheme="minorHAnsi"/>
                <w:sz w:val="22"/>
                <w:szCs w:val="22"/>
              </w:rPr>
              <w:t xml:space="preserve">18 </w:t>
            </w:r>
            <w:r w:rsidR="007217DC" w:rsidRPr="00F24F4A">
              <w:rPr>
                <w:rFonts w:asciiTheme="minorHAnsi" w:hAnsiTheme="minorHAnsi" w:cstheme="minorHAnsi"/>
                <w:sz w:val="22"/>
                <w:szCs w:val="22"/>
              </w:rPr>
              <w:t>per cent</w:t>
            </w:r>
            <w:r w:rsidRPr="00F24F4A">
              <w:rPr>
                <w:rFonts w:asciiTheme="minorHAnsi" w:hAnsiTheme="minorHAnsi" w:cstheme="minorHAnsi"/>
                <w:sz w:val="22"/>
                <w:szCs w:val="22"/>
              </w:rPr>
              <w:t xml:space="preserve"> (or $1.</w:t>
            </w:r>
            <w:r w:rsidR="00C47FE8" w:rsidRPr="00F24F4A">
              <w:rPr>
                <w:rFonts w:asciiTheme="minorHAnsi" w:hAnsiTheme="minorHAnsi" w:cstheme="minorHAnsi"/>
                <w:sz w:val="22"/>
                <w:szCs w:val="22"/>
              </w:rPr>
              <w:t xml:space="preserve">3 </w:t>
            </w:r>
            <w:r w:rsidRPr="00F24F4A">
              <w:rPr>
                <w:rFonts w:asciiTheme="minorHAnsi" w:hAnsiTheme="minorHAnsi" w:cstheme="minorHAnsi"/>
                <w:sz w:val="22"/>
                <w:szCs w:val="22"/>
              </w:rPr>
              <w:t>billion</w:t>
            </w:r>
            <w:r w:rsidR="004E48A2" w:rsidRPr="00F24F4A">
              <w:rPr>
                <w:rStyle w:val="FootnoteReference"/>
                <w:rFonts w:asciiTheme="minorHAnsi" w:hAnsiTheme="minorHAnsi" w:cstheme="minorHAnsi"/>
                <w:sz w:val="22"/>
                <w:szCs w:val="22"/>
              </w:rPr>
              <w:footnoteReference w:id="2"/>
            </w:r>
            <w:r w:rsidRPr="00F24F4A">
              <w:rPr>
                <w:rFonts w:asciiTheme="minorHAnsi" w:hAnsiTheme="minorHAnsi" w:cstheme="minorHAnsi"/>
                <w:sz w:val="22"/>
                <w:szCs w:val="22"/>
              </w:rPr>
              <w:t xml:space="preserve">) of which was exported to TPP countries. </w:t>
            </w:r>
          </w:p>
          <w:p w14:paraId="1116FBDC" w14:textId="77777777" w:rsidR="001F2450" w:rsidRPr="00F24F4A" w:rsidRDefault="001F2450" w:rsidP="001F245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 xml:space="preserve">TPP market access outcomes for Australian cereals and grains producers and exporters include: </w:t>
            </w:r>
          </w:p>
          <w:p w14:paraId="39C8E99C" w14:textId="77777777" w:rsidR="001F2450" w:rsidRPr="00F24F4A" w:rsidRDefault="001F2450" w:rsidP="001F2450">
            <w:pPr>
              <w:pStyle w:val="ListParagraph"/>
              <w:numPr>
                <w:ilvl w:val="0"/>
                <w:numId w:val="27"/>
              </w:numPr>
              <w:spacing w:after="200" w:line="276" w:lineRule="auto"/>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Significant market access improvements in Japan for wheat, barley and malt, building on JAEPA, including:</w:t>
            </w:r>
          </w:p>
          <w:p w14:paraId="6BB6D279" w14:textId="77777777" w:rsidR="001F2450" w:rsidRPr="00F24F4A" w:rsidRDefault="001F2450" w:rsidP="001F2450">
            <w:pPr>
              <w:pStyle w:val="ListParagraph"/>
              <w:spacing w:after="200" w:line="276" w:lineRule="auto"/>
              <w:ind w:left="7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5FB54CC3" w14:textId="77777777" w:rsidR="001F2450" w:rsidRPr="00F24F4A" w:rsidRDefault="001F2450" w:rsidP="002A11BA">
            <w:pPr>
              <w:pStyle w:val="ListParagraph"/>
              <w:numPr>
                <w:ilvl w:val="0"/>
                <w:numId w:val="43"/>
              </w:numPr>
              <w:tabs>
                <w:tab w:val="left" w:pos="1280"/>
              </w:tabs>
              <w:spacing w:after="200" w:line="276" w:lineRule="auto"/>
              <w:ind w:left="1280" w:hanging="56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reduction of the mark up on wheat and barley by 45</w:t>
            </w:r>
            <w:r w:rsidR="007217DC" w:rsidRPr="00F24F4A">
              <w:rPr>
                <w:rFonts w:asciiTheme="minorHAnsi" w:hAnsiTheme="minorHAnsi" w:cstheme="minorHAnsi"/>
                <w:sz w:val="22"/>
                <w:szCs w:val="22"/>
              </w:rPr>
              <w:t xml:space="preserve"> per cent</w:t>
            </w:r>
            <w:r w:rsidRPr="00F24F4A">
              <w:rPr>
                <w:rFonts w:asciiTheme="minorHAnsi" w:hAnsiTheme="minorHAnsi" w:cstheme="minorHAnsi"/>
                <w:sz w:val="22"/>
                <w:szCs w:val="22"/>
              </w:rPr>
              <w:t xml:space="preserve"> within </w:t>
            </w:r>
            <w:r w:rsidR="00B03806" w:rsidRPr="00F24F4A">
              <w:rPr>
                <w:rFonts w:asciiTheme="minorHAnsi" w:hAnsiTheme="minorHAnsi" w:cstheme="minorHAnsi"/>
                <w:sz w:val="22"/>
                <w:szCs w:val="22"/>
              </w:rPr>
              <w:t>8</w:t>
            </w:r>
            <w:r w:rsidRPr="00F24F4A">
              <w:rPr>
                <w:rFonts w:asciiTheme="minorHAnsi" w:hAnsiTheme="minorHAnsi" w:cstheme="minorHAnsi"/>
                <w:sz w:val="22"/>
                <w:szCs w:val="22"/>
              </w:rPr>
              <w:t xml:space="preserve"> years of entry into force of the TPP;</w:t>
            </w:r>
          </w:p>
          <w:p w14:paraId="494EC8C1" w14:textId="224B1305" w:rsidR="001F2450" w:rsidRPr="00F24F4A" w:rsidRDefault="001F2450" w:rsidP="002A11BA">
            <w:pPr>
              <w:pStyle w:val="ListParagraph"/>
              <w:numPr>
                <w:ilvl w:val="0"/>
                <w:numId w:val="43"/>
              </w:numPr>
              <w:tabs>
                <w:tab w:val="left" w:pos="1280"/>
              </w:tabs>
              <w:spacing w:after="200" w:line="276" w:lineRule="auto"/>
              <w:ind w:left="1280" w:hanging="56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the creation of new quota volumes for wheat and barley under the simultaneous buy-sell mechanism. Australia’s exports of these products to Japan were worth $</w:t>
            </w:r>
            <w:r w:rsidR="006E332F" w:rsidRPr="00F24F4A">
              <w:rPr>
                <w:rFonts w:asciiTheme="minorHAnsi" w:hAnsiTheme="minorHAnsi" w:cstheme="minorHAnsi"/>
                <w:sz w:val="22"/>
                <w:szCs w:val="22"/>
              </w:rPr>
              <w:t xml:space="preserve">425 </w:t>
            </w:r>
            <w:r w:rsidRPr="00F24F4A">
              <w:rPr>
                <w:rFonts w:asciiTheme="minorHAnsi" w:hAnsiTheme="minorHAnsi" w:cstheme="minorHAnsi"/>
                <w:sz w:val="22"/>
                <w:szCs w:val="22"/>
              </w:rPr>
              <w:t>million in 20</w:t>
            </w:r>
            <w:r w:rsidR="002D6A5F" w:rsidRPr="00F24F4A">
              <w:rPr>
                <w:rFonts w:asciiTheme="minorHAnsi" w:hAnsiTheme="minorHAnsi" w:cstheme="minorHAnsi"/>
                <w:sz w:val="22"/>
                <w:szCs w:val="22"/>
              </w:rPr>
              <w:t>15</w:t>
            </w:r>
            <w:r w:rsidR="006E332F" w:rsidRPr="00F24F4A">
              <w:rPr>
                <w:rFonts w:asciiTheme="minorHAnsi" w:hAnsiTheme="minorHAnsi" w:cstheme="minorHAnsi"/>
                <w:sz w:val="22"/>
                <w:szCs w:val="22"/>
              </w:rPr>
              <w:t>-16</w:t>
            </w:r>
            <w:r w:rsidRPr="00F24F4A">
              <w:rPr>
                <w:rFonts w:asciiTheme="minorHAnsi" w:hAnsiTheme="minorHAnsi" w:cstheme="minorHAnsi"/>
                <w:sz w:val="22"/>
                <w:szCs w:val="22"/>
              </w:rPr>
              <w:t>; and</w:t>
            </w:r>
          </w:p>
          <w:p w14:paraId="6E786DE0" w14:textId="77777777" w:rsidR="001F2450" w:rsidRPr="00F24F4A" w:rsidRDefault="001F2450" w:rsidP="002A11BA">
            <w:pPr>
              <w:pStyle w:val="ListParagraph"/>
              <w:numPr>
                <w:ilvl w:val="0"/>
                <w:numId w:val="43"/>
              </w:numPr>
              <w:tabs>
                <w:tab w:val="left" w:pos="1280"/>
              </w:tabs>
              <w:spacing w:after="200" w:line="276" w:lineRule="auto"/>
              <w:ind w:left="1280" w:hanging="56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new quota access for malt exports.</w:t>
            </w:r>
          </w:p>
          <w:p w14:paraId="1D1C1B72" w14:textId="77777777" w:rsidR="001F2450" w:rsidRPr="00F24F4A" w:rsidRDefault="001F2450" w:rsidP="001F2450">
            <w:pPr>
              <w:pStyle w:val="ListParagraph"/>
              <w:numPr>
                <w:ilvl w:val="0"/>
                <w:numId w:val="2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Mexican tariffs on wheat (currently 67</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within 10 years of entry into force of the TPP;</w:t>
            </w:r>
          </w:p>
          <w:p w14:paraId="5A559BA3" w14:textId="77777777" w:rsidR="001F2450" w:rsidRPr="00F24F4A" w:rsidRDefault="001F2450" w:rsidP="001F2450">
            <w:pPr>
              <w:pStyle w:val="ListParagraph"/>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 xml:space="preserve"> </w:t>
            </w:r>
          </w:p>
          <w:p w14:paraId="21409109" w14:textId="77777777" w:rsidR="001F2450" w:rsidRPr="00F24F4A" w:rsidRDefault="001F2450" w:rsidP="001F2450">
            <w:pPr>
              <w:pStyle w:val="ListParagraph"/>
              <w:numPr>
                <w:ilvl w:val="0"/>
                <w:numId w:val="2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Mexican tariffs on barley (currently 115</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within 5 years of entry into force of the TPP; </w:t>
            </w:r>
          </w:p>
          <w:p w14:paraId="4508D16C" w14:textId="77777777" w:rsidR="001F2450" w:rsidRPr="00F24F4A" w:rsidRDefault="001F2450" w:rsidP="001F2450">
            <w:pPr>
              <w:pStyle w:val="ListParagraph"/>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7E56FD30" w14:textId="77777777" w:rsidR="001F2450" w:rsidRPr="00F24F4A" w:rsidRDefault="001F2450" w:rsidP="001F2450">
            <w:pPr>
              <w:pStyle w:val="ListParagraph"/>
              <w:numPr>
                <w:ilvl w:val="0"/>
                <w:numId w:val="2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Peru’s tariffs on cereals and grains (currently 9</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within </w:t>
            </w:r>
            <w:r w:rsidR="005A06FD" w:rsidRPr="00F24F4A">
              <w:rPr>
                <w:rFonts w:asciiTheme="minorHAnsi" w:hAnsiTheme="minorHAnsi" w:cstheme="minorHAnsi"/>
                <w:sz w:val="22"/>
              </w:rPr>
              <w:t>5</w:t>
            </w:r>
            <w:r w:rsidR="00FF27B1" w:rsidRPr="00F24F4A">
              <w:rPr>
                <w:rFonts w:asciiTheme="minorHAnsi" w:hAnsiTheme="minorHAnsi" w:cstheme="minorHAnsi"/>
                <w:sz w:val="22"/>
              </w:rPr>
              <w:t xml:space="preserve"> </w:t>
            </w:r>
            <w:r w:rsidRPr="00F24F4A">
              <w:rPr>
                <w:rFonts w:asciiTheme="minorHAnsi" w:hAnsiTheme="minorHAnsi" w:cstheme="minorHAnsi"/>
                <w:sz w:val="22"/>
              </w:rPr>
              <w:t xml:space="preserve">years of entry into force of the TPP; and  </w:t>
            </w:r>
          </w:p>
          <w:p w14:paraId="6A3C1C49" w14:textId="77777777" w:rsidR="001F2450" w:rsidRPr="00F24F4A" w:rsidRDefault="001F2450" w:rsidP="001F2450">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1F16147B" w14:textId="77777777" w:rsidR="001F2450" w:rsidRPr="00F24F4A" w:rsidRDefault="001F2450" w:rsidP="001F2450">
            <w:pPr>
              <w:pStyle w:val="ListParagraph"/>
              <w:numPr>
                <w:ilvl w:val="0"/>
                <w:numId w:val="2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all Canadian tariffs on cereals and grains upon entry into force of the TPP.</w:t>
            </w:r>
          </w:p>
        </w:tc>
      </w:tr>
      <w:tr w:rsidR="001F2450" w:rsidRPr="00F24F4A" w14:paraId="0D09D284" w14:textId="77777777" w:rsidTr="001D07C5">
        <w:tc>
          <w:tcPr>
            <w:cnfStyle w:val="001000000000" w:firstRow="0" w:lastRow="0" w:firstColumn="1" w:lastColumn="0" w:oddVBand="0" w:evenVBand="0" w:oddHBand="0" w:evenHBand="0" w:firstRowFirstColumn="0" w:firstRowLastColumn="0" w:lastRowFirstColumn="0" w:lastRowLastColumn="0"/>
            <w:tcW w:w="1555" w:type="dxa"/>
            <w:hideMark/>
          </w:tcPr>
          <w:p w14:paraId="3A2B2F28" w14:textId="77777777" w:rsidR="001F2450" w:rsidRPr="00F24F4A" w:rsidRDefault="001F2450" w:rsidP="001F2450">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Dairy</w:t>
            </w:r>
          </w:p>
        </w:tc>
        <w:tc>
          <w:tcPr>
            <w:tcW w:w="8759" w:type="dxa"/>
          </w:tcPr>
          <w:p w14:paraId="25BCDCE9" w14:textId="2B34E7C9" w:rsidR="001F2450" w:rsidRPr="00F24F4A" w:rsidRDefault="001F2450" w:rsidP="001F245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Total Australian dairy produc</w:t>
            </w:r>
            <w:r w:rsidR="008250E4" w:rsidRPr="00F24F4A">
              <w:rPr>
                <w:rFonts w:asciiTheme="minorHAnsi" w:hAnsiTheme="minorHAnsi" w:cstheme="minorHAnsi"/>
                <w:sz w:val="22"/>
                <w:szCs w:val="22"/>
              </w:rPr>
              <w:t>ts exports were valued at $2.</w:t>
            </w:r>
            <w:r w:rsidR="008348B9" w:rsidRPr="00F24F4A">
              <w:rPr>
                <w:rFonts w:asciiTheme="minorHAnsi" w:hAnsiTheme="minorHAnsi" w:cstheme="minorHAnsi"/>
                <w:sz w:val="22"/>
                <w:szCs w:val="22"/>
              </w:rPr>
              <w:t xml:space="preserve">7 </w:t>
            </w:r>
            <w:r w:rsidR="008250E4" w:rsidRPr="00F24F4A">
              <w:rPr>
                <w:rFonts w:asciiTheme="minorHAnsi" w:hAnsiTheme="minorHAnsi" w:cstheme="minorHAnsi"/>
                <w:sz w:val="22"/>
                <w:szCs w:val="22"/>
              </w:rPr>
              <w:t>billion</w:t>
            </w:r>
            <w:r w:rsidRPr="00F24F4A">
              <w:rPr>
                <w:rFonts w:asciiTheme="minorHAnsi" w:hAnsiTheme="minorHAnsi" w:cstheme="minorHAnsi"/>
                <w:sz w:val="22"/>
                <w:szCs w:val="22"/>
              </w:rPr>
              <w:t xml:space="preserve"> in 20</w:t>
            </w:r>
            <w:r w:rsidR="002D6A5F" w:rsidRPr="00F24F4A">
              <w:rPr>
                <w:rFonts w:asciiTheme="minorHAnsi" w:hAnsiTheme="minorHAnsi" w:cstheme="minorHAnsi"/>
                <w:sz w:val="22"/>
                <w:szCs w:val="22"/>
              </w:rPr>
              <w:t>15</w:t>
            </w:r>
            <w:r w:rsidR="008348B9" w:rsidRPr="00F24F4A">
              <w:rPr>
                <w:rFonts w:asciiTheme="minorHAnsi" w:hAnsiTheme="minorHAnsi" w:cstheme="minorHAnsi"/>
                <w:sz w:val="22"/>
                <w:szCs w:val="22"/>
              </w:rPr>
              <w:t>-16</w:t>
            </w:r>
            <w:r w:rsidRPr="00F24F4A">
              <w:rPr>
                <w:rFonts w:asciiTheme="minorHAnsi" w:hAnsiTheme="minorHAnsi" w:cstheme="minorHAnsi"/>
                <w:sz w:val="22"/>
                <w:szCs w:val="22"/>
              </w:rPr>
              <w:t xml:space="preserve">, and around </w:t>
            </w:r>
            <w:r w:rsidR="008348B9" w:rsidRPr="00F24F4A">
              <w:rPr>
                <w:rFonts w:asciiTheme="minorHAnsi" w:hAnsiTheme="minorHAnsi" w:cstheme="minorHAnsi"/>
                <w:sz w:val="22"/>
                <w:szCs w:val="22"/>
              </w:rPr>
              <w:t xml:space="preserve">39 </w:t>
            </w:r>
            <w:r w:rsidR="002D6A5F" w:rsidRPr="00F24F4A">
              <w:rPr>
                <w:rFonts w:asciiTheme="minorHAnsi" w:hAnsiTheme="minorHAnsi" w:cstheme="minorHAnsi"/>
                <w:sz w:val="22"/>
                <w:szCs w:val="22"/>
              </w:rPr>
              <w:t xml:space="preserve">per </w:t>
            </w:r>
            <w:r w:rsidR="007217DC" w:rsidRPr="00F24F4A">
              <w:rPr>
                <w:rFonts w:asciiTheme="minorHAnsi" w:hAnsiTheme="minorHAnsi" w:cstheme="minorHAnsi"/>
                <w:sz w:val="22"/>
                <w:szCs w:val="22"/>
              </w:rPr>
              <w:t>cent</w:t>
            </w:r>
            <w:r w:rsidRPr="00F24F4A">
              <w:rPr>
                <w:rFonts w:asciiTheme="minorHAnsi" w:hAnsiTheme="minorHAnsi" w:cstheme="minorHAnsi"/>
                <w:sz w:val="22"/>
                <w:szCs w:val="22"/>
              </w:rPr>
              <w:t xml:space="preserve"> (valued at $</w:t>
            </w:r>
            <w:r w:rsidR="002D6A5F" w:rsidRPr="00F24F4A">
              <w:rPr>
                <w:rFonts w:asciiTheme="minorHAnsi" w:hAnsiTheme="minorHAnsi" w:cstheme="minorHAnsi"/>
                <w:sz w:val="22"/>
                <w:szCs w:val="22"/>
              </w:rPr>
              <w:t>1.</w:t>
            </w:r>
            <w:r w:rsidR="008348B9" w:rsidRPr="00F24F4A">
              <w:rPr>
                <w:rFonts w:asciiTheme="minorHAnsi" w:hAnsiTheme="minorHAnsi" w:cstheme="minorHAnsi"/>
                <w:sz w:val="22"/>
                <w:szCs w:val="22"/>
              </w:rPr>
              <w:t xml:space="preserve">0 </w:t>
            </w:r>
            <w:r w:rsidR="002D6A5F" w:rsidRPr="00F24F4A">
              <w:rPr>
                <w:rFonts w:asciiTheme="minorHAnsi" w:hAnsiTheme="minorHAnsi" w:cstheme="minorHAnsi"/>
                <w:sz w:val="22"/>
                <w:szCs w:val="22"/>
              </w:rPr>
              <w:t>b</w:t>
            </w:r>
            <w:r w:rsidRPr="00F24F4A">
              <w:rPr>
                <w:rFonts w:asciiTheme="minorHAnsi" w:hAnsiTheme="minorHAnsi" w:cstheme="minorHAnsi"/>
                <w:sz w:val="22"/>
                <w:szCs w:val="22"/>
              </w:rPr>
              <w:t xml:space="preserve">illion) was exported to TPP countries. </w:t>
            </w:r>
          </w:p>
          <w:p w14:paraId="5973A624" w14:textId="77777777" w:rsidR="001F2450" w:rsidRPr="00F24F4A" w:rsidRDefault="001F2450" w:rsidP="001F245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Key TPP market access outcomes for Australian dairy producers and exporters include:</w:t>
            </w:r>
          </w:p>
          <w:p w14:paraId="44B9A891" w14:textId="26945CC5" w:rsidR="001F2450" w:rsidRPr="00F24F4A" w:rsidRDefault="001F2450" w:rsidP="001F2450">
            <w:pPr>
              <w:pStyle w:val="ListParagraph"/>
              <w:numPr>
                <w:ilvl w:val="0"/>
                <w:numId w:val="38"/>
              </w:numPr>
              <w:spacing w:after="200" w:line="276"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rPr>
              <w:t xml:space="preserve">Significant market access improvements in Japan for Australian dairy. </w:t>
            </w:r>
            <w:r w:rsidRPr="00F24F4A">
              <w:rPr>
                <w:rFonts w:asciiTheme="minorHAnsi" w:hAnsiTheme="minorHAnsi" w:cstheme="minorHAnsi"/>
                <w:sz w:val="22"/>
                <w:szCs w:val="22"/>
              </w:rPr>
              <w:t>Australian dairy exports to Japan were $</w:t>
            </w:r>
            <w:r w:rsidR="008348B9" w:rsidRPr="00F24F4A">
              <w:rPr>
                <w:rFonts w:asciiTheme="minorHAnsi" w:hAnsiTheme="minorHAnsi" w:cstheme="minorHAnsi"/>
                <w:sz w:val="22"/>
                <w:szCs w:val="22"/>
              </w:rPr>
              <w:t xml:space="preserve">461 </w:t>
            </w:r>
            <w:r w:rsidRPr="00F24F4A">
              <w:rPr>
                <w:rFonts w:asciiTheme="minorHAnsi" w:hAnsiTheme="minorHAnsi" w:cstheme="minorHAnsi"/>
                <w:sz w:val="22"/>
                <w:szCs w:val="22"/>
              </w:rPr>
              <w:t>million in 20</w:t>
            </w:r>
            <w:r w:rsidR="002D6A5F" w:rsidRPr="00F24F4A">
              <w:rPr>
                <w:rFonts w:asciiTheme="minorHAnsi" w:hAnsiTheme="minorHAnsi" w:cstheme="minorHAnsi"/>
                <w:sz w:val="22"/>
                <w:szCs w:val="22"/>
              </w:rPr>
              <w:t>15</w:t>
            </w:r>
            <w:r w:rsidR="008348B9" w:rsidRPr="00F24F4A">
              <w:rPr>
                <w:rFonts w:asciiTheme="minorHAnsi" w:hAnsiTheme="minorHAnsi" w:cstheme="minorHAnsi"/>
                <w:sz w:val="22"/>
                <w:szCs w:val="22"/>
              </w:rPr>
              <w:t>-16</w:t>
            </w:r>
            <w:r w:rsidRPr="00F24F4A">
              <w:rPr>
                <w:rFonts w:asciiTheme="minorHAnsi" w:hAnsiTheme="minorHAnsi" w:cstheme="minorHAnsi"/>
                <w:sz w:val="22"/>
                <w:szCs w:val="22"/>
              </w:rPr>
              <w:t>. Building on JAEPA, outcomes include:</w:t>
            </w:r>
          </w:p>
          <w:p w14:paraId="21849553" w14:textId="77777777" w:rsidR="001F2450" w:rsidRPr="00F24F4A" w:rsidRDefault="001F2450" w:rsidP="003D68CD">
            <w:pPr>
              <w:pStyle w:val="ListParagraph"/>
              <w:numPr>
                <w:ilvl w:val="0"/>
                <w:numId w:val="43"/>
              </w:numPr>
              <w:tabs>
                <w:tab w:val="left" w:pos="1280"/>
              </w:tabs>
              <w:spacing w:after="200" w:line="276" w:lineRule="auto"/>
              <w:ind w:left="1280" w:hanging="56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elimination of tariffs on certain cheese products, and tariff reductions and new quota allocations for remaining cheese products;</w:t>
            </w:r>
          </w:p>
          <w:p w14:paraId="7661520A" w14:textId="77777777" w:rsidR="001F2450" w:rsidRPr="00F24F4A" w:rsidRDefault="001F2450" w:rsidP="003D68CD">
            <w:pPr>
              <w:pStyle w:val="ListParagraph"/>
              <w:numPr>
                <w:ilvl w:val="0"/>
                <w:numId w:val="43"/>
              </w:numPr>
              <w:tabs>
                <w:tab w:val="left" w:pos="1280"/>
              </w:tabs>
              <w:spacing w:after="200" w:line="276" w:lineRule="auto"/>
              <w:ind w:left="1280" w:hanging="567"/>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szCs w:val="22"/>
              </w:rPr>
              <w:t xml:space="preserve">new quotas for butter and skim milk powder with the in-quota mark-up eliminated within 10 years of entry into force of the TPP; and </w:t>
            </w:r>
          </w:p>
          <w:p w14:paraId="0E952F04" w14:textId="77777777" w:rsidR="001F2450" w:rsidRPr="00F24F4A" w:rsidRDefault="001F2450" w:rsidP="003D68CD">
            <w:pPr>
              <w:pStyle w:val="ListParagraph"/>
              <w:numPr>
                <w:ilvl w:val="0"/>
                <w:numId w:val="43"/>
              </w:numPr>
              <w:tabs>
                <w:tab w:val="left" w:pos="1280"/>
              </w:tabs>
              <w:spacing w:after="200" w:line="276" w:lineRule="auto"/>
              <w:ind w:left="1280" w:hanging="56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 xml:space="preserve">new quotas and tariff reductions for a range of dairy products including ice cream, whole milk powder, condensed milk, yoghurt and infant formula.   </w:t>
            </w:r>
          </w:p>
          <w:p w14:paraId="0C3956CB" w14:textId="0CFE23E9" w:rsidR="00667854" w:rsidRPr="00F24F4A" w:rsidRDefault="00CB2766" w:rsidP="005A4629">
            <w:pPr>
              <w:pStyle w:val="ListParagraph"/>
              <w:numPr>
                <w:ilvl w:val="1"/>
                <w:numId w:val="41"/>
              </w:numPr>
              <w:spacing w:after="200" w:line="276"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Beyond the outcomes in our bilateral FTA, t</w:t>
            </w:r>
            <w:r w:rsidR="005A4629" w:rsidRPr="00F24F4A">
              <w:rPr>
                <w:rFonts w:asciiTheme="minorHAnsi" w:hAnsiTheme="minorHAnsi" w:cstheme="minorHAnsi"/>
                <w:sz w:val="22"/>
                <w:szCs w:val="22"/>
              </w:rPr>
              <w:t>he US will eliminate all</w:t>
            </w:r>
            <w:r w:rsidR="001F2450" w:rsidRPr="00F24F4A">
              <w:rPr>
                <w:rFonts w:asciiTheme="minorHAnsi" w:hAnsiTheme="minorHAnsi" w:cstheme="minorHAnsi"/>
                <w:sz w:val="22"/>
                <w:szCs w:val="22"/>
              </w:rPr>
              <w:t xml:space="preserve"> WTO in-quota tariffs for dairy products on entry into force of the TPP </w:t>
            </w:r>
            <w:r w:rsidR="00667854" w:rsidRPr="00F24F4A">
              <w:rPr>
                <w:rFonts w:ascii="Arial" w:hAnsi="Arial" w:cs="Arial"/>
                <w:sz w:val="22"/>
                <w:szCs w:val="22"/>
                <w:lang w:val="en-US"/>
              </w:rPr>
              <w:t>and will eliminate all tariffs on milk powders, infant formula, ice cream and selected cheese</w:t>
            </w:r>
            <w:r w:rsidR="005A4629" w:rsidRPr="00F24F4A">
              <w:rPr>
                <w:rFonts w:ascii="Arial" w:hAnsi="Arial" w:cs="Arial"/>
                <w:sz w:val="22"/>
                <w:szCs w:val="22"/>
                <w:lang w:val="en-US"/>
              </w:rPr>
              <w:t xml:space="preserve"> lines where we have a growing trade. The US will also</w:t>
            </w:r>
            <w:r w:rsidR="00667854" w:rsidRPr="00F24F4A">
              <w:rPr>
                <w:rFonts w:asciiTheme="minorHAnsi" w:hAnsiTheme="minorHAnsi" w:cstheme="minorHAnsi"/>
                <w:sz w:val="22"/>
                <w:szCs w:val="22"/>
              </w:rPr>
              <w:t xml:space="preserve"> </w:t>
            </w:r>
            <w:r w:rsidR="005A4629" w:rsidRPr="00F24F4A">
              <w:rPr>
                <w:rFonts w:asciiTheme="minorHAnsi" w:hAnsiTheme="minorHAnsi" w:cstheme="minorHAnsi"/>
                <w:sz w:val="22"/>
                <w:szCs w:val="22"/>
              </w:rPr>
              <w:t>improve</w:t>
            </w:r>
            <w:r w:rsidR="001F2450" w:rsidRPr="00F24F4A">
              <w:rPr>
                <w:rFonts w:asciiTheme="minorHAnsi" w:hAnsiTheme="minorHAnsi" w:cstheme="minorHAnsi"/>
                <w:sz w:val="22"/>
                <w:szCs w:val="22"/>
              </w:rPr>
              <w:t xml:space="preserve"> quota administration arrangements.  Australia’s dairy exports to the US were worth around $</w:t>
            </w:r>
            <w:r w:rsidR="008348B9" w:rsidRPr="00F24F4A">
              <w:rPr>
                <w:rFonts w:asciiTheme="minorHAnsi" w:hAnsiTheme="minorHAnsi" w:cstheme="minorHAnsi"/>
                <w:sz w:val="22"/>
                <w:szCs w:val="22"/>
              </w:rPr>
              <w:t xml:space="preserve">66 </w:t>
            </w:r>
            <w:r w:rsidR="001F2450" w:rsidRPr="00F24F4A">
              <w:rPr>
                <w:rFonts w:asciiTheme="minorHAnsi" w:hAnsiTheme="minorHAnsi" w:cstheme="minorHAnsi"/>
                <w:sz w:val="22"/>
                <w:szCs w:val="22"/>
              </w:rPr>
              <w:t>million in 20</w:t>
            </w:r>
            <w:r w:rsidR="002D6A5F" w:rsidRPr="00F24F4A">
              <w:rPr>
                <w:rFonts w:asciiTheme="minorHAnsi" w:hAnsiTheme="minorHAnsi" w:cstheme="minorHAnsi"/>
                <w:sz w:val="22"/>
                <w:szCs w:val="22"/>
              </w:rPr>
              <w:t>15</w:t>
            </w:r>
            <w:r w:rsidR="008348B9" w:rsidRPr="00F24F4A">
              <w:rPr>
                <w:rFonts w:asciiTheme="minorHAnsi" w:hAnsiTheme="minorHAnsi" w:cstheme="minorHAnsi"/>
                <w:sz w:val="22"/>
                <w:szCs w:val="22"/>
              </w:rPr>
              <w:t>-16</w:t>
            </w:r>
            <w:r w:rsidR="001F2450" w:rsidRPr="00F24F4A">
              <w:rPr>
                <w:rFonts w:asciiTheme="minorHAnsi" w:hAnsiTheme="minorHAnsi" w:cstheme="minorHAnsi"/>
                <w:sz w:val="22"/>
                <w:szCs w:val="22"/>
              </w:rPr>
              <w:t xml:space="preserve">; </w:t>
            </w:r>
          </w:p>
          <w:p w14:paraId="0EC34EEA" w14:textId="77777777" w:rsidR="001F2450" w:rsidRPr="00F24F4A" w:rsidRDefault="0080521B" w:rsidP="001F2450">
            <w:pPr>
              <w:pStyle w:val="ListParagraph"/>
              <w:numPr>
                <w:ilvl w:val="0"/>
                <w:numId w:val="39"/>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rPr>
              <w:t xml:space="preserve"> Preferential access into the highly protected Canadian market with new quotas for dairy products including, cheese, milk powders and butter.  Tariffs on milk protein concentrates will be eliminated on entry into force. </w:t>
            </w:r>
          </w:p>
          <w:p w14:paraId="75B71E14" w14:textId="77777777" w:rsidR="001F2450" w:rsidRPr="00F24F4A" w:rsidRDefault="00377099" w:rsidP="00377099">
            <w:pPr>
              <w:pStyle w:val="ListParagraph"/>
              <w:numPr>
                <w:ilvl w:val="0"/>
                <w:numId w:val="39"/>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szCs w:val="22"/>
              </w:rPr>
            </w:pPr>
            <w:r w:rsidRPr="00F24F4A">
              <w:rPr>
                <w:rFonts w:asciiTheme="minorHAnsi" w:hAnsiTheme="minorHAnsi" w:cstheme="minorHAnsi"/>
                <w:sz w:val="22"/>
              </w:rPr>
              <w:t>Mexico will create new quotas access, including for butter, cheese and milk powders, and will eliminate tariffs on yoghurt.</w:t>
            </w:r>
          </w:p>
        </w:tc>
      </w:tr>
      <w:tr w:rsidR="002207AE" w:rsidRPr="00F24F4A" w14:paraId="26D0B39C" w14:textId="77777777" w:rsidTr="001D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DDBF22" w14:textId="77777777" w:rsidR="002207AE" w:rsidRPr="00F24F4A" w:rsidRDefault="002207AE" w:rsidP="00A26980">
            <w:pPr>
              <w:spacing w:after="200" w:line="276" w:lineRule="auto"/>
              <w:rPr>
                <w:rFonts w:asciiTheme="minorHAnsi" w:hAnsiTheme="minorHAnsi" w:cstheme="minorHAnsi"/>
                <w:sz w:val="22"/>
              </w:rPr>
            </w:pPr>
            <w:r w:rsidRPr="00F24F4A">
              <w:rPr>
                <w:rFonts w:asciiTheme="minorHAnsi" w:hAnsiTheme="minorHAnsi" w:cstheme="minorHAnsi"/>
                <w:sz w:val="22"/>
              </w:rPr>
              <w:t>Rice</w:t>
            </w:r>
          </w:p>
          <w:p w14:paraId="71FA697E" w14:textId="77777777" w:rsidR="002207AE" w:rsidRPr="00F24F4A" w:rsidRDefault="002207AE" w:rsidP="00A26980">
            <w:pPr>
              <w:spacing w:after="200" w:line="276" w:lineRule="auto"/>
              <w:rPr>
                <w:rFonts w:asciiTheme="minorHAnsi" w:hAnsiTheme="minorHAnsi" w:cstheme="minorHAnsi"/>
                <w:sz w:val="22"/>
              </w:rPr>
            </w:pPr>
          </w:p>
          <w:p w14:paraId="2EAE076D" w14:textId="77777777" w:rsidR="002207AE" w:rsidRPr="00F24F4A" w:rsidRDefault="002207AE" w:rsidP="00A26980">
            <w:pPr>
              <w:spacing w:after="200" w:line="276" w:lineRule="auto"/>
              <w:rPr>
                <w:rFonts w:asciiTheme="minorHAnsi" w:hAnsiTheme="minorHAnsi" w:cstheme="minorHAnsi"/>
                <w:sz w:val="22"/>
              </w:rPr>
            </w:pPr>
          </w:p>
          <w:p w14:paraId="655FB5CA" w14:textId="77777777" w:rsidR="002207AE" w:rsidRPr="00F24F4A" w:rsidRDefault="002207AE" w:rsidP="00A26980">
            <w:pPr>
              <w:spacing w:after="200" w:line="276" w:lineRule="auto"/>
              <w:rPr>
                <w:rFonts w:asciiTheme="minorHAnsi" w:hAnsiTheme="minorHAnsi" w:cstheme="minorHAnsi"/>
                <w:sz w:val="22"/>
              </w:rPr>
            </w:pPr>
          </w:p>
        </w:tc>
        <w:tc>
          <w:tcPr>
            <w:tcW w:w="8759" w:type="dxa"/>
          </w:tcPr>
          <w:p w14:paraId="23CDF461" w14:textId="32DB6434" w:rsidR="002207AE" w:rsidRPr="00F24F4A" w:rsidRDefault="002207AE" w:rsidP="00A2698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 xml:space="preserve">Total Australian rice exports were </w:t>
            </w:r>
            <w:r w:rsidR="008649C8" w:rsidRPr="00F24F4A">
              <w:rPr>
                <w:rFonts w:asciiTheme="minorHAnsi" w:hAnsiTheme="minorHAnsi" w:cstheme="minorHAnsi"/>
                <w:sz w:val="22"/>
              </w:rPr>
              <w:t xml:space="preserve">estimated to be </w:t>
            </w:r>
            <w:r w:rsidRPr="00F24F4A">
              <w:rPr>
                <w:rFonts w:asciiTheme="minorHAnsi" w:hAnsiTheme="minorHAnsi" w:cstheme="minorHAnsi"/>
                <w:sz w:val="22"/>
              </w:rPr>
              <w:t>valued at around $</w:t>
            </w:r>
            <w:r w:rsidR="008348B9" w:rsidRPr="00F24F4A">
              <w:rPr>
                <w:rFonts w:asciiTheme="minorHAnsi" w:hAnsiTheme="minorHAnsi" w:cstheme="minorHAnsi"/>
                <w:sz w:val="22"/>
              </w:rPr>
              <w:t xml:space="preserve">416 </w:t>
            </w:r>
            <w:r w:rsidRPr="00F24F4A">
              <w:rPr>
                <w:rFonts w:asciiTheme="minorHAnsi" w:hAnsiTheme="minorHAnsi" w:cstheme="minorHAnsi"/>
                <w:sz w:val="22"/>
              </w:rPr>
              <w:t>million in 2015</w:t>
            </w:r>
            <w:r w:rsidR="008348B9" w:rsidRPr="00F24F4A">
              <w:rPr>
                <w:rFonts w:asciiTheme="minorHAnsi" w:hAnsiTheme="minorHAnsi" w:cstheme="minorHAnsi"/>
                <w:sz w:val="22"/>
              </w:rPr>
              <w:t>-16</w:t>
            </w:r>
            <w:r w:rsidRPr="00F24F4A">
              <w:rPr>
                <w:rFonts w:asciiTheme="minorHAnsi" w:hAnsiTheme="minorHAnsi" w:cstheme="minorHAnsi"/>
                <w:sz w:val="22"/>
              </w:rPr>
              <w:t xml:space="preserve">.  </w:t>
            </w:r>
            <w:r w:rsidRPr="00F24F4A">
              <w:rPr>
                <w:rFonts w:asciiTheme="minorHAnsi" w:hAnsiTheme="minorHAnsi" w:cstheme="minorHAnsi"/>
                <w:sz w:val="22"/>
                <w:szCs w:val="22"/>
              </w:rPr>
              <w:t xml:space="preserve">Key TPP market access outcomes include: </w:t>
            </w:r>
          </w:p>
          <w:p w14:paraId="2F24F997" w14:textId="77777777" w:rsidR="002207AE" w:rsidRPr="00F24F4A" w:rsidRDefault="002207AE" w:rsidP="00A26980">
            <w:pPr>
              <w:pStyle w:val="ListParagraph"/>
              <w:numPr>
                <w:ilvl w:val="0"/>
                <w:numId w:val="1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For the first time since 1995, new quota access for Australia into Japan with a new 6,000 tonne quota from entry into force of the TPP, growing to 8,400 tonnes after 1</w:t>
            </w:r>
            <w:r w:rsidR="005A06FD" w:rsidRPr="00F24F4A">
              <w:rPr>
                <w:rFonts w:asciiTheme="minorHAnsi" w:hAnsiTheme="minorHAnsi" w:cstheme="minorHAnsi"/>
                <w:sz w:val="22"/>
              </w:rPr>
              <w:t>2</w:t>
            </w:r>
            <w:r w:rsidRPr="00F24F4A">
              <w:rPr>
                <w:rFonts w:asciiTheme="minorHAnsi" w:hAnsiTheme="minorHAnsi" w:cstheme="minorHAnsi"/>
                <w:sz w:val="22"/>
              </w:rPr>
              <w:t xml:space="preserve"> years, for Australian rice and rice flour exports. Japan will also reduce tariffs on a number of rice preparation products;</w:t>
            </w:r>
          </w:p>
          <w:p w14:paraId="3887F338" w14:textId="77777777" w:rsidR="002207AE" w:rsidRPr="00F24F4A" w:rsidRDefault="002207AE" w:rsidP="00A26980">
            <w:pPr>
              <w:pStyle w:val="ListParagraph"/>
              <w:numPr>
                <w:ilvl w:val="0"/>
                <w:numId w:val="1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lastRenderedPageBreak/>
              <w:t xml:space="preserve">Japan will amend existing administrative arrangements under its WTO quota on rice by allocating 60,000 tonnes towards medium grain rice for processing use, one of the major types of rice that Australia exports; </w:t>
            </w:r>
          </w:p>
          <w:p w14:paraId="528A6B42" w14:textId="77777777" w:rsidR="002207AE" w:rsidRPr="00F24F4A" w:rsidRDefault="002207AE" w:rsidP="00A26980">
            <w:pPr>
              <w:pStyle w:val="ListParagraph"/>
              <w:numPr>
                <w:ilvl w:val="0"/>
                <w:numId w:val="14"/>
              </w:numPr>
              <w:spacing w:after="200" w:line="276"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val="en-US" w:eastAsia="en-US"/>
              </w:rPr>
            </w:pPr>
            <w:r w:rsidRPr="00F24F4A">
              <w:rPr>
                <w:rFonts w:asciiTheme="minorHAnsi" w:hAnsiTheme="minorHAnsi" w:cstheme="minorHAnsi"/>
                <w:sz w:val="22"/>
              </w:rPr>
              <w:t>Improvements to Japan’s tendering process for rice. Japan will now offer tenders 6 times a year, including an additional tender in May in line with Australia’s growing season;</w:t>
            </w:r>
          </w:p>
          <w:p w14:paraId="23419A7F" w14:textId="77777777" w:rsidR="002207AE" w:rsidRPr="00F24F4A" w:rsidRDefault="002207AE" w:rsidP="00A26980">
            <w:pPr>
              <w:pStyle w:val="ListParagraph"/>
              <w:contextualSpacing w:val="0"/>
              <w:cnfStyle w:val="000000100000" w:firstRow="0" w:lastRow="0" w:firstColumn="0" w:lastColumn="0" w:oddVBand="0" w:evenVBand="0" w:oddHBand="1" w:evenHBand="0" w:firstRowFirstColumn="0" w:firstRowLastColumn="0" w:lastRowFirstColumn="0" w:lastRowLastColumn="0"/>
              <w:rPr>
                <w:sz w:val="10"/>
                <w:szCs w:val="10"/>
              </w:rPr>
            </w:pPr>
            <w:r w:rsidRPr="00F24F4A">
              <w:rPr>
                <w:rFonts w:asciiTheme="minorHAnsi" w:eastAsiaTheme="minorEastAsia" w:hAnsiTheme="minorHAnsi" w:cstheme="minorHAnsi"/>
                <w:sz w:val="10"/>
                <w:szCs w:val="10"/>
                <w:lang w:val="en-US" w:eastAsia="en-US"/>
              </w:rPr>
              <w:t xml:space="preserve"> </w:t>
            </w:r>
          </w:p>
        </w:tc>
      </w:tr>
      <w:tr w:rsidR="002207AE" w:rsidRPr="00F24F4A" w14:paraId="63008ABC" w14:textId="77777777" w:rsidTr="001D07C5">
        <w:tc>
          <w:tcPr>
            <w:cnfStyle w:val="001000000000" w:firstRow="0" w:lastRow="0" w:firstColumn="1" w:lastColumn="0" w:oddVBand="0" w:evenVBand="0" w:oddHBand="0" w:evenHBand="0" w:firstRowFirstColumn="0" w:firstRowLastColumn="0" w:lastRowFirstColumn="0" w:lastRowLastColumn="0"/>
            <w:tcW w:w="1555" w:type="dxa"/>
            <w:hideMark/>
          </w:tcPr>
          <w:p w14:paraId="2F87275D" w14:textId="77777777" w:rsidR="002207AE" w:rsidRPr="00F24F4A" w:rsidRDefault="002207AE" w:rsidP="001D2B5C">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 xml:space="preserve">Sugar </w:t>
            </w:r>
          </w:p>
        </w:tc>
        <w:tc>
          <w:tcPr>
            <w:tcW w:w="8759" w:type="dxa"/>
            <w:hideMark/>
          </w:tcPr>
          <w:p w14:paraId="6EFDDD65" w14:textId="17DCA1BE" w:rsidR="002207AE" w:rsidRPr="00F24F4A" w:rsidRDefault="002207AE" w:rsidP="00B06B44">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 xml:space="preserve">Total Australian exports of sugar </w:t>
            </w:r>
            <w:r w:rsidR="009D23F3" w:rsidRPr="00F24F4A">
              <w:rPr>
                <w:rFonts w:asciiTheme="minorHAnsi" w:hAnsiTheme="minorHAnsi" w:cstheme="minorHAnsi"/>
                <w:sz w:val="22"/>
                <w:szCs w:val="22"/>
              </w:rPr>
              <w:t>were estimated to be</w:t>
            </w:r>
            <w:r w:rsidRPr="00F24F4A">
              <w:rPr>
                <w:rFonts w:asciiTheme="minorHAnsi" w:hAnsiTheme="minorHAnsi" w:cstheme="minorHAnsi"/>
                <w:sz w:val="22"/>
                <w:szCs w:val="22"/>
              </w:rPr>
              <w:t xml:space="preserve"> valued at $1.</w:t>
            </w:r>
            <w:r w:rsidR="009D23F3" w:rsidRPr="00F24F4A">
              <w:rPr>
                <w:rFonts w:asciiTheme="minorHAnsi" w:hAnsiTheme="minorHAnsi" w:cstheme="minorHAnsi"/>
                <w:sz w:val="22"/>
                <w:szCs w:val="22"/>
              </w:rPr>
              <w:t xml:space="preserve">8 </w:t>
            </w:r>
            <w:r w:rsidRPr="00F24F4A">
              <w:rPr>
                <w:rFonts w:asciiTheme="minorHAnsi" w:hAnsiTheme="minorHAnsi" w:cstheme="minorHAnsi"/>
                <w:sz w:val="22"/>
                <w:szCs w:val="22"/>
              </w:rPr>
              <w:t>billion in 20</w:t>
            </w:r>
            <w:r w:rsidR="007622D7" w:rsidRPr="00F24F4A">
              <w:rPr>
                <w:rFonts w:asciiTheme="minorHAnsi" w:hAnsiTheme="minorHAnsi" w:cstheme="minorHAnsi"/>
                <w:sz w:val="22"/>
                <w:szCs w:val="22"/>
              </w:rPr>
              <w:t>15</w:t>
            </w:r>
            <w:r w:rsidR="004C67EB" w:rsidRPr="00F24F4A">
              <w:rPr>
                <w:rFonts w:asciiTheme="minorHAnsi" w:hAnsiTheme="minorHAnsi" w:cstheme="minorHAnsi"/>
                <w:sz w:val="22"/>
                <w:szCs w:val="22"/>
              </w:rPr>
              <w:t>-16</w:t>
            </w:r>
            <w:r w:rsidRPr="00F24F4A">
              <w:rPr>
                <w:rFonts w:asciiTheme="minorHAnsi" w:hAnsiTheme="minorHAnsi" w:cstheme="minorHAnsi"/>
                <w:sz w:val="22"/>
                <w:szCs w:val="22"/>
              </w:rPr>
              <w:t xml:space="preserve">, and </w:t>
            </w:r>
            <w:r w:rsidR="008348B9" w:rsidRPr="00F24F4A">
              <w:rPr>
                <w:rFonts w:asciiTheme="minorHAnsi" w:hAnsiTheme="minorHAnsi" w:cstheme="minorHAnsi"/>
                <w:sz w:val="22"/>
                <w:szCs w:val="22"/>
              </w:rPr>
              <w:t>around one third</w:t>
            </w:r>
            <w:r w:rsidRPr="00F24F4A">
              <w:rPr>
                <w:rFonts w:asciiTheme="minorHAnsi" w:hAnsiTheme="minorHAnsi" w:cstheme="minorHAnsi"/>
                <w:sz w:val="22"/>
                <w:szCs w:val="22"/>
              </w:rPr>
              <w:t xml:space="preserve"> of these exports (valued at $</w:t>
            </w:r>
            <w:r w:rsidR="008348B9" w:rsidRPr="00F24F4A">
              <w:rPr>
                <w:rFonts w:asciiTheme="minorHAnsi" w:hAnsiTheme="minorHAnsi" w:cstheme="minorHAnsi"/>
                <w:sz w:val="22"/>
                <w:szCs w:val="22"/>
              </w:rPr>
              <w:t xml:space="preserve">568 </w:t>
            </w:r>
            <w:r w:rsidRPr="00F24F4A">
              <w:rPr>
                <w:rFonts w:asciiTheme="minorHAnsi" w:hAnsiTheme="minorHAnsi" w:cstheme="minorHAnsi"/>
                <w:sz w:val="22"/>
                <w:szCs w:val="22"/>
              </w:rPr>
              <w:t xml:space="preserve">million) went to TPP countries. </w:t>
            </w:r>
          </w:p>
          <w:p w14:paraId="1C2357E4" w14:textId="77777777" w:rsidR="002207AE" w:rsidRPr="00F24F4A" w:rsidRDefault="002207AE" w:rsidP="00B06B44">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 xml:space="preserve">TPP market access gains for Australian sugar producers and exporters include: </w:t>
            </w:r>
          </w:p>
          <w:p w14:paraId="12EF8465" w14:textId="77777777" w:rsidR="002207AE" w:rsidRPr="00F24F4A" w:rsidRDefault="002207AE" w:rsidP="00BF0851">
            <w:pPr>
              <w:pStyle w:val="ListParagraph"/>
              <w:numPr>
                <w:ilvl w:val="0"/>
                <w:numId w:val="11"/>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 xml:space="preserve">The US will provide Australia with the largest access granted to a sugar exporting country </w:t>
            </w:r>
            <w:r w:rsidR="00B76635" w:rsidRPr="00F24F4A">
              <w:rPr>
                <w:rFonts w:asciiTheme="minorHAnsi" w:hAnsiTheme="minorHAnsi" w:cstheme="minorHAnsi"/>
                <w:sz w:val="22"/>
              </w:rPr>
              <w:t>in over 20 years,</w:t>
            </w:r>
            <w:r w:rsidRPr="00F24F4A">
              <w:rPr>
                <w:rFonts w:asciiTheme="minorHAnsi" w:hAnsiTheme="minorHAnsi" w:cstheme="minorHAnsi"/>
                <w:sz w:val="22"/>
              </w:rPr>
              <w:t xml:space="preserve"> with an additional 65,000 tonnes of access from entry into force of the TPP.  Australia will now have access equivalent to Brazil into the US market. The US will also provide Australia with 23 per cent of future additional quota allocations, which </w:t>
            </w:r>
            <w:r w:rsidR="005A06FD" w:rsidRPr="00F24F4A">
              <w:rPr>
                <w:rFonts w:asciiTheme="minorHAnsi" w:hAnsiTheme="minorHAnsi" w:cstheme="minorHAnsi"/>
                <w:sz w:val="22"/>
              </w:rPr>
              <w:t>could</w:t>
            </w:r>
            <w:r w:rsidRPr="00F24F4A">
              <w:rPr>
                <w:rFonts w:asciiTheme="minorHAnsi" w:hAnsiTheme="minorHAnsi" w:cstheme="minorHAnsi"/>
                <w:sz w:val="22"/>
              </w:rPr>
              <w:t xml:space="preserve"> see Australia's raw sugar exports to the US climb above </w:t>
            </w:r>
            <w:r w:rsidR="005A06FD" w:rsidRPr="00F24F4A">
              <w:rPr>
                <w:rFonts w:asciiTheme="minorHAnsi" w:hAnsiTheme="minorHAnsi" w:cstheme="minorHAnsi"/>
                <w:sz w:val="22"/>
              </w:rPr>
              <w:t>400,000</w:t>
            </w:r>
            <w:r w:rsidRPr="00F24F4A">
              <w:rPr>
                <w:rFonts w:asciiTheme="minorHAnsi" w:hAnsiTheme="minorHAnsi" w:cstheme="minorHAnsi"/>
                <w:sz w:val="22"/>
              </w:rPr>
              <w:t xml:space="preserve"> tonnes by 20</w:t>
            </w:r>
            <w:r w:rsidR="005A06FD" w:rsidRPr="00F24F4A">
              <w:rPr>
                <w:rFonts w:asciiTheme="minorHAnsi" w:hAnsiTheme="minorHAnsi" w:cstheme="minorHAnsi"/>
                <w:sz w:val="22"/>
              </w:rPr>
              <w:t>19/20</w:t>
            </w:r>
            <w:r w:rsidRPr="00F24F4A">
              <w:rPr>
                <w:rFonts w:asciiTheme="minorHAnsi" w:hAnsiTheme="minorHAnsi" w:cstheme="minorHAnsi"/>
                <w:sz w:val="22"/>
              </w:rPr>
              <w:t>. </w:t>
            </w:r>
          </w:p>
          <w:p w14:paraId="09B6E3DF" w14:textId="77777777" w:rsidR="002207AE" w:rsidRPr="00F24F4A" w:rsidRDefault="002207AE" w:rsidP="00B06B44">
            <w:pPr>
              <w:pStyle w:val="ListParagraph"/>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en-US"/>
              </w:rPr>
            </w:pPr>
          </w:p>
          <w:p w14:paraId="485098EF" w14:textId="28B0229B" w:rsidR="002207AE" w:rsidRPr="00F24F4A" w:rsidRDefault="002207AE" w:rsidP="00B06B44">
            <w:pPr>
              <w:pStyle w:val="ListParagraph"/>
              <w:numPr>
                <w:ilvl w:val="2"/>
                <w:numId w:val="11"/>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szCs w:val="22"/>
              </w:rPr>
              <w:t>B</w:t>
            </w:r>
            <w:r w:rsidRPr="00F24F4A">
              <w:rPr>
                <w:rFonts w:asciiTheme="minorHAnsi" w:hAnsiTheme="minorHAnsi" w:cstheme="minorHAnsi"/>
                <w:sz w:val="22"/>
              </w:rPr>
              <w:t>uilding on the JAEPA, elimination of Japan’s tariff and reduction in the levy on high polarity sugar exports on entry into force of the TPP. In 20</w:t>
            </w:r>
            <w:r w:rsidR="007622D7" w:rsidRPr="00F24F4A">
              <w:rPr>
                <w:rFonts w:asciiTheme="minorHAnsi" w:hAnsiTheme="minorHAnsi" w:cstheme="minorHAnsi"/>
                <w:sz w:val="22"/>
              </w:rPr>
              <w:t>15</w:t>
            </w:r>
            <w:r w:rsidR="008348B9" w:rsidRPr="00F24F4A">
              <w:rPr>
                <w:rFonts w:asciiTheme="minorHAnsi" w:hAnsiTheme="minorHAnsi" w:cstheme="minorHAnsi"/>
                <w:sz w:val="22"/>
              </w:rPr>
              <w:t>-16</w:t>
            </w:r>
            <w:r w:rsidRPr="00F24F4A">
              <w:rPr>
                <w:rFonts w:asciiTheme="minorHAnsi" w:hAnsiTheme="minorHAnsi" w:cstheme="minorHAnsi"/>
                <w:sz w:val="22"/>
              </w:rPr>
              <w:t>, Australia</w:t>
            </w:r>
            <w:r w:rsidR="007622D7" w:rsidRPr="00F24F4A">
              <w:rPr>
                <w:rFonts w:asciiTheme="minorHAnsi" w:hAnsiTheme="minorHAnsi" w:cstheme="minorHAnsi"/>
                <w:sz w:val="22"/>
              </w:rPr>
              <w:t>n</w:t>
            </w:r>
            <w:r w:rsidRPr="00F24F4A">
              <w:rPr>
                <w:rFonts w:asciiTheme="minorHAnsi" w:hAnsiTheme="minorHAnsi" w:cstheme="minorHAnsi"/>
                <w:sz w:val="22"/>
              </w:rPr>
              <w:t xml:space="preserve"> sugar exports to Japan were </w:t>
            </w:r>
            <w:r w:rsidR="009D23F3" w:rsidRPr="00F24F4A">
              <w:rPr>
                <w:rFonts w:asciiTheme="minorHAnsi" w:hAnsiTheme="minorHAnsi" w:cstheme="minorHAnsi"/>
                <w:sz w:val="22"/>
              </w:rPr>
              <w:t xml:space="preserve">estimated to be </w:t>
            </w:r>
            <w:r w:rsidRPr="00F24F4A">
              <w:rPr>
                <w:rFonts w:asciiTheme="minorHAnsi" w:hAnsiTheme="minorHAnsi" w:cstheme="minorHAnsi"/>
                <w:sz w:val="22"/>
              </w:rPr>
              <w:t>valued at $</w:t>
            </w:r>
            <w:r w:rsidR="008348B9" w:rsidRPr="00F24F4A">
              <w:rPr>
                <w:rFonts w:asciiTheme="minorHAnsi" w:hAnsiTheme="minorHAnsi" w:cstheme="minorHAnsi"/>
                <w:sz w:val="22"/>
              </w:rPr>
              <w:t xml:space="preserve">260 </w:t>
            </w:r>
            <w:r w:rsidRPr="00F24F4A">
              <w:rPr>
                <w:rFonts w:asciiTheme="minorHAnsi" w:hAnsiTheme="minorHAnsi" w:cstheme="minorHAnsi"/>
                <w:sz w:val="22"/>
              </w:rPr>
              <w:t>million</w:t>
            </w:r>
            <w:r w:rsidRPr="00F24F4A">
              <w:rPr>
                <w:rFonts w:asciiTheme="minorHAnsi" w:hAnsiTheme="minorHAnsi" w:cstheme="minorHAnsi"/>
                <w:sz w:val="22"/>
                <w:szCs w:val="22"/>
              </w:rPr>
              <w:t>;</w:t>
            </w:r>
          </w:p>
          <w:p w14:paraId="5707E822" w14:textId="77777777" w:rsidR="002207AE" w:rsidRPr="00F24F4A" w:rsidRDefault="002207AE" w:rsidP="00B06B44">
            <w:pPr>
              <w:pStyle w:val="ListParagraph"/>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p>
          <w:p w14:paraId="65613BFD" w14:textId="77777777" w:rsidR="005A06FD" w:rsidRPr="00F24F4A" w:rsidRDefault="002207AE" w:rsidP="00B06B44">
            <w:pPr>
              <w:pStyle w:val="ListParagraph"/>
              <w:numPr>
                <w:ilvl w:val="0"/>
                <w:numId w:val="11"/>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rPr>
              <w:t xml:space="preserve">Elimination of Canada’s tariffs on refined sugar (currently CA$30.86/tonne) within </w:t>
            </w:r>
            <w:r w:rsidR="005A06FD" w:rsidRPr="00F24F4A">
              <w:rPr>
                <w:rFonts w:asciiTheme="minorHAnsi" w:hAnsiTheme="minorHAnsi" w:cstheme="minorHAnsi"/>
                <w:sz w:val="22"/>
              </w:rPr>
              <w:t>5</w:t>
            </w:r>
            <w:r w:rsidRPr="00F24F4A">
              <w:rPr>
                <w:rFonts w:asciiTheme="minorHAnsi" w:hAnsiTheme="minorHAnsi" w:cstheme="minorHAnsi"/>
                <w:sz w:val="22"/>
              </w:rPr>
              <w:t xml:space="preserve"> years of entry into force of the TPP.  Australia already has duty free access for raw sugar into Canada;</w:t>
            </w:r>
          </w:p>
          <w:p w14:paraId="5E47385E" w14:textId="77777777" w:rsidR="005A06FD" w:rsidRPr="00F24F4A" w:rsidRDefault="005A06FD" w:rsidP="005A06FD">
            <w:pPr>
              <w:pStyle w:val="ListParagraph"/>
              <w:spacing w:after="200" w:line="276" w:lineRule="auto"/>
              <w:ind w:left="7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4A57B8" w14:textId="77777777" w:rsidR="002207AE" w:rsidRPr="00F24F4A" w:rsidRDefault="002207AE" w:rsidP="00B06B44">
            <w:pPr>
              <w:pStyle w:val="ListParagraph"/>
              <w:numPr>
                <w:ilvl w:val="0"/>
                <w:numId w:val="11"/>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rPr>
              <w:t>Mexico will also apportion Australia a guaranteed 7 per cent of any tariff rate quota for raw sugar in the years in which it is offered</w:t>
            </w:r>
            <w:r w:rsidRPr="00F24F4A">
              <w:rPr>
                <w:rFonts w:asciiTheme="minorHAnsi" w:hAnsiTheme="minorHAnsi" w:cstheme="minorHAnsi"/>
                <w:sz w:val="22"/>
                <w:szCs w:val="22"/>
              </w:rPr>
              <w:t xml:space="preserve">.  </w:t>
            </w:r>
            <w:r w:rsidRPr="00F24F4A">
              <w:rPr>
                <w:rFonts w:asciiTheme="minorHAnsi" w:hAnsiTheme="minorHAnsi" w:cstheme="minorHAnsi"/>
                <w:sz w:val="22"/>
              </w:rPr>
              <w:t>Australia is only the 6</w:t>
            </w:r>
            <w:r w:rsidRPr="00F24F4A">
              <w:rPr>
                <w:rFonts w:asciiTheme="minorHAnsi" w:hAnsiTheme="minorHAnsi" w:cstheme="minorHAnsi"/>
                <w:sz w:val="22"/>
                <w:vertAlign w:val="superscript"/>
              </w:rPr>
              <w:t>th</w:t>
            </w:r>
            <w:r w:rsidRPr="00F24F4A">
              <w:rPr>
                <w:rFonts w:asciiTheme="minorHAnsi" w:hAnsiTheme="minorHAnsi" w:cstheme="minorHAnsi"/>
                <w:sz w:val="22"/>
              </w:rPr>
              <w:t xml:space="preserve"> country Mexico has offered such an outcome</w:t>
            </w:r>
            <w:r w:rsidRPr="00F24F4A">
              <w:rPr>
                <w:rFonts w:asciiTheme="minorHAnsi" w:hAnsiTheme="minorHAnsi" w:cstheme="minorHAnsi"/>
                <w:sz w:val="22"/>
                <w:szCs w:val="22"/>
              </w:rPr>
              <w:t>;</w:t>
            </w:r>
          </w:p>
          <w:p w14:paraId="58142B6C" w14:textId="77777777" w:rsidR="002207AE" w:rsidRPr="00F24F4A" w:rsidRDefault="002207AE" w:rsidP="00B06B44">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p w14:paraId="18D2B88F" w14:textId="77777777" w:rsidR="002207AE" w:rsidRPr="00F24F4A" w:rsidRDefault="002207AE" w:rsidP="00B06B44">
            <w:pPr>
              <w:pStyle w:val="ListParagraph"/>
              <w:numPr>
                <w:ilvl w:val="1"/>
                <w:numId w:val="13"/>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rPr>
              <w:t>Elimination of in-quota tariffs on Vietnam’s WTO sugar quota on entry into force.</w:t>
            </w:r>
            <w:r w:rsidRPr="00F24F4A">
              <w:rPr>
                <w:rFonts w:asciiTheme="minorHAnsi" w:hAnsiTheme="minorHAnsi" w:cstheme="minorHAnsi"/>
                <w:sz w:val="22"/>
              </w:rPr>
              <w:br/>
            </w:r>
          </w:p>
          <w:p w14:paraId="66FF161F" w14:textId="77777777" w:rsidR="002207AE" w:rsidRPr="00F24F4A" w:rsidRDefault="002207AE" w:rsidP="00B06B44">
            <w:pPr>
              <w:pStyle w:val="ListParagraph"/>
              <w:numPr>
                <w:ilvl w:val="1"/>
                <w:numId w:val="13"/>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rPr>
              <w:t>Malaysia has committed to allow Australia to  engage in the wholesale distribution of refined sugar in Malaysia for use in the food and beverage industry</w:t>
            </w:r>
          </w:p>
        </w:tc>
      </w:tr>
      <w:tr w:rsidR="002207AE" w:rsidRPr="00F24F4A" w14:paraId="7B0E6F0B" w14:textId="77777777" w:rsidTr="001D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D74895" w14:textId="77777777" w:rsidR="002207AE" w:rsidRPr="00F24F4A" w:rsidRDefault="002207AE" w:rsidP="006C056B">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t>Cotton</w:t>
            </w:r>
          </w:p>
        </w:tc>
        <w:tc>
          <w:tcPr>
            <w:tcW w:w="8759" w:type="dxa"/>
          </w:tcPr>
          <w:p w14:paraId="2C084064" w14:textId="5BDE893F" w:rsidR="002207AE" w:rsidRPr="00F24F4A" w:rsidRDefault="002207AE" w:rsidP="006C056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Total Australian exports of cotton were valued at around $</w:t>
            </w:r>
            <w:r w:rsidR="007622D7" w:rsidRPr="00F24F4A">
              <w:rPr>
                <w:rFonts w:asciiTheme="minorHAnsi" w:hAnsiTheme="minorHAnsi" w:cstheme="minorHAnsi"/>
                <w:sz w:val="22"/>
              </w:rPr>
              <w:t>1.</w:t>
            </w:r>
            <w:r w:rsidR="00E531D3" w:rsidRPr="00F24F4A">
              <w:rPr>
                <w:rFonts w:asciiTheme="minorHAnsi" w:hAnsiTheme="minorHAnsi" w:cstheme="minorHAnsi"/>
                <w:sz w:val="22"/>
              </w:rPr>
              <w:t xml:space="preserve">3 </w:t>
            </w:r>
            <w:r w:rsidRPr="00F24F4A">
              <w:rPr>
                <w:rFonts w:asciiTheme="minorHAnsi" w:hAnsiTheme="minorHAnsi" w:cstheme="minorHAnsi"/>
                <w:sz w:val="22"/>
              </w:rPr>
              <w:t>billion in 20</w:t>
            </w:r>
            <w:r w:rsidR="007622D7" w:rsidRPr="00F24F4A">
              <w:rPr>
                <w:rFonts w:asciiTheme="minorHAnsi" w:hAnsiTheme="minorHAnsi" w:cstheme="minorHAnsi"/>
                <w:sz w:val="22"/>
              </w:rPr>
              <w:t>15</w:t>
            </w:r>
            <w:r w:rsidR="00E531D3" w:rsidRPr="00F24F4A">
              <w:rPr>
                <w:rFonts w:asciiTheme="minorHAnsi" w:hAnsiTheme="minorHAnsi" w:cstheme="minorHAnsi"/>
                <w:sz w:val="22"/>
              </w:rPr>
              <w:t>-16</w:t>
            </w:r>
            <w:r w:rsidRPr="00F24F4A">
              <w:rPr>
                <w:rFonts w:asciiTheme="minorHAnsi" w:hAnsiTheme="minorHAnsi" w:cstheme="minorHAnsi"/>
                <w:sz w:val="22"/>
              </w:rPr>
              <w:t xml:space="preserve">, and </w:t>
            </w:r>
            <w:r w:rsidR="00E531D3" w:rsidRPr="00F24F4A">
              <w:rPr>
                <w:rFonts w:asciiTheme="minorHAnsi" w:hAnsiTheme="minorHAnsi" w:cstheme="minorHAnsi"/>
                <w:sz w:val="22"/>
              </w:rPr>
              <w:t xml:space="preserve">18 </w:t>
            </w:r>
            <w:r w:rsidR="007217DC" w:rsidRPr="00F24F4A">
              <w:rPr>
                <w:rFonts w:asciiTheme="minorHAnsi" w:hAnsiTheme="minorHAnsi" w:cstheme="minorHAnsi"/>
                <w:sz w:val="22"/>
              </w:rPr>
              <w:t>per cent</w:t>
            </w:r>
            <w:r w:rsidRPr="00F24F4A">
              <w:rPr>
                <w:rFonts w:asciiTheme="minorHAnsi" w:hAnsiTheme="minorHAnsi" w:cstheme="minorHAnsi"/>
                <w:sz w:val="22"/>
              </w:rPr>
              <w:t xml:space="preserve"> of cotton exports (valued at </w:t>
            </w:r>
            <w:r w:rsidR="00064F53" w:rsidRPr="00F24F4A">
              <w:rPr>
                <w:rFonts w:asciiTheme="minorHAnsi" w:hAnsiTheme="minorHAnsi" w:cstheme="minorHAnsi"/>
                <w:sz w:val="22"/>
              </w:rPr>
              <w:t>$</w:t>
            </w:r>
            <w:r w:rsidR="00E531D3" w:rsidRPr="00F24F4A">
              <w:rPr>
                <w:rFonts w:asciiTheme="minorHAnsi" w:hAnsiTheme="minorHAnsi" w:cstheme="minorHAnsi"/>
                <w:sz w:val="22"/>
              </w:rPr>
              <w:t xml:space="preserve">223 </w:t>
            </w:r>
            <w:r w:rsidRPr="00F24F4A">
              <w:rPr>
                <w:rFonts w:asciiTheme="minorHAnsi" w:hAnsiTheme="minorHAnsi" w:cstheme="minorHAnsi"/>
                <w:sz w:val="22"/>
              </w:rPr>
              <w:t xml:space="preserve">million) were sent to TPP countries.  </w:t>
            </w:r>
          </w:p>
          <w:p w14:paraId="539B0203" w14:textId="77777777" w:rsidR="002207AE" w:rsidRPr="00F24F4A" w:rsidRDefault="002207AE" w:rsidP="006C056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All tariffs on Australian cotton exports will be eliminated under the TPP, with most eliminated from entry into force. US tariff elimination will occur in accordance with the timelines in the AUS FTA - by 2023.</w:t>
            </w:r>
          </w:p>
          <w:p w14:paraId="7CA90414" w14:textId="77777777" w:rsidR="002207AE" w:rsidRPr="00F24F4A" w:rsidRDefault="002207AE" w:rsidP="006C056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 xml:space="preserve">Australian cotton producers will also benefit from creation of new regional supply chains into the US and Japanese consumer markets.  For example, clothing produced in Vietnam from Australian cotton will benefit from the elimination of US tariffs on cotton products over 10 to 15 years – encouraging greater demand for Australian cotton in the TPP region. </w:t>
            </w:r>
          </w:p>
        </w:tc>
      </w:tr>
      <w:tr w:rsidR="002207AE" w:rsidRPr="00F24F4A" w14:paraId="2360434D" w14:textId="77777777" w:rsidTr="001D07C5">
        <w:tc>
          <w:tcPr>
            <w:cnfStyle w:val="001000000000" w:firstRow="0" w:lastRow="0" w:firstColumn="1" w:lastColumn="0" w:oddVBand="0" w:evenVBand="0" w:oddHBand="0" w:evenHBand="0" w:firstRowFirstColumn="0" w:firstRowLastColumn="0" w:lastRowFirstColumn="0" w:lastRowLastColumn="0"/>
            <w:tcW w:w="1555" w:type="dxa"/>
            <w:hideMark/>
          </w:tcPr>
          <w:p w14:paraId="73C6FBE5" w14:textId="77777777" w:rsidR="002207AE" w:rsidRPr="00F24F4A" w:rsidRDefault="002207AE" w:rsidP="0088529F">
            <w:pPr>
              <w:keepNext/>
              <w:keepLines/>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 xml:space="preserve">Wine </w:t>
            </w:r>
          </w:p>
        </w:tc>
        <w:tc>
          <w:tcPr>
            <w:tcW w:w="8759" w:type="dxa"/>
            <w:hideMark/>
          </w:tcPr>
          <w:p w14:paraId="33BA669F" w14:textId="612816FE" w:rsidR="002207AE" w:rsidRPr="00F24F4A" w:rsidRDefault="002207AE" w:rsidP="0088529F">
            <w:pPr>
              <w:keepNext/>
              <w:keepLine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Total Australian wine exports were v</w:t>
            </w:r>
            <w:r w:rsidR="008250E4" w:rsidRPr="00F24F4A">
              <w:rPr>
                <w:rFonts w:asciiTheme="minorHAnsi" w:hAnsiTheme="minorHAnsi" w:cstheme="minorHAnsi"/>
                <w:sz w:val="22"/>
                <w:szCs w:val="22"/>
              </w:rPr>
              <w:t>alued at $</w:t>
            </w:r>
            <w:r w:rsidR="008649C8" w:rsidRPr="00F24F4A">
              <w:rPr>
                <w:rFonts w:asciiTheme="minorHAnsi" w:hAnsiTheme="minorHAnsi" w:cstheme="minorHAnsi"/>
                <w:sz w:val="22"/>
                <w:szCs w:val="22"/>
              </w:rPr>
              <w:t>2.2</w:t>
            </w:r>
            <w:r w:rsidR="00064F53" w:rsidRPr="00F24F4A">
              <w:rPr>
                <w:rFonts w:asciiTheme="minorHAnsi" w:hAnsiTheme="minorHAnsi" w:cstheme="minorHAnsi"/>
                <w:sz w:val="22"/>
                <w:szCs w:val="22"/>
              </w:rPr>
              <w:t xml:space="preserve"> </w:t>
            </w:r>
            <w:r w:rsidR="008250E4" w:rsidRPr="00F24F4A">
              <w:rPr>
                <w:rFonts w:asciiTheme="minorHAnsi" w:hAnsiTheme="minorHAnsi" w:cstheme="minorHAnsi"/>
                <w:sz w:val="22"/>
                <w:szCs w:val="22"/>
              </w:rPr>
              <w:t>billion</w:t>
            </w:r>
            <w:r w:rsidRPr="00F24F4A">
              <w:rPr>
                <w:rFonts w:asciiTheme="minorHAnsi" w:hAnsiTheme="minorHAnsi" w:cstheme="minorHAnsi"/>
                <w:sz w:val="22"/>
                <w:szCs w:val="22"/>
              </w:rPr>
              <w:t xml:space="preserve"> in 20</w:t>
            </w:r>
            <w:r w:rsidR="007622D7" w:rsidRPr="00F24F4A">
              <w:rPr>
                <w:rFonts w:asciiTheme="minorHAnsi" w:hAnsiTheme="minorHAnsi" w:cstheme="minorHAnsi"/>
                <w:sz w:val="22"/>
                <w:szCs w:val="22"/>
              </w:rPr>
              <w:t>15</w:t>
            </w:r>
            <w:r w:rsidR="00E531D3" w:rsidRPr="00F24F4A">
              <w:rPr>
                <w:rFonts w:asciiTheme="minorHAnsi" w:hAnsiTheme="minorHAnsi" w:cstheme="minorHAnsi"/>
                <w:sz w:val="22"/>
                <w:szCs w:val="22"/>
              </w:rPr>
              <w:t>-16</w:t>
            </w:r>
            <w:r w:rsidRPr="00F24F4A">
              <w:rPr>
                <w:rFonts w:asciiTheme="minorHAnsi" w:hAnsiTheme="minorHAnsi" w:cstheme="minorHAnsi"/>
                <w:sz w:val="22"/>
                <w:szCs w:val="22"/>
              </w:rPr>
              <w:t xml:space="preserve">, and </w:t>
            </w:r>
            <w:r w:rsidR="00E531D3" w:rsidRPr="00F24F4A">
              <w:rPr>
                <w:rFonts w:asciiTheme="minorHAnsi" w:hAnsiTheme="minorHAnsi" w:cstheme="minorHAnsi"/>
                <w:sz w:val="22"/>
                <w:szCs w:val="22"/>
              </w:rPr>
              <w:t xml:space="preserve">42 </w:t>
            </w:r>
            <w:r w:rsidRPr="00F24F4A">
              <w:rPr>
                <w:rFonts w:asciiTheme="minorHAnsi" w:hAnsiTheme="minorHAnsi" w:cstheme="minorHAnsi"/>
                <w:sz w:val="22"/>
                <w:szCs w:val="22"/>
              </w:rPr>
              <w:t>per</w:t>
            </w:r>
            <w:r w:rsidR="007622D7" w:rsidRPr="00F24F4A">
              <w:rPr>
                <w:rFonts w:asciiTheme="minorHAnsi" w:hAnsiTheme="minorHAnsi" w:cstheme="minorHAnsi"/>
                <w:sz w:val="22"/>
                <w:szCs w:val="22"/>
              </w:rPr>
              <w:t xml:space="preserve"> </w:t>
            </w:r>
            <w:r w:rsidRPr="00F24F4A">
              <w:rPr>
                <w:rFonts w:asciiTheme="minorHAnsi" w:hAnsiTheme="minorHAnsi" w:cstheme="minorHAnsi"/>
                <w:sz w:val="22"/>
                <w:szCs w:val="22"/>
              </w:rPr>
              <w:t>cent of these exports (valued at $</w:t>
            </w:r>
            <w:r w:rsidR="00E531D3" w:rsidRPr="00F24F4A">
              <w:rPr>
                <w:rFonts w:asciiTheme="minorHAnsi" w:hAnsiTheme="minorHAnsi" w:cstheme="minorHAnsi"/>
                <w:sz w:val="22"/>
                <w:szCs w:val="22"/>
              </w:rPr>
              <w:t xml:space="preserve">925 </w:t>
            </w:r>
            <w:r w:rsidRPr="00F24F4A">
              <w:rPr>
                <w:rFonts w:asciiTheme="minorHAnsi" w:hAnsiTheme="minorHAnsi" w:cstheme="minorHAnsi"/>
                <w:sz w:val="22"/>
                <w:szCs w:val="22"/>
              </w:rPr>
              <w:t xml:space="preserve">million) went to TPP countries. </w:t>
            </w:r>
          </w:p>
          <w:p w14:paraId="10FFA0EE" w14:textId="77777777" w:rsidR="002207AE" w:rsidRPr="00F24F4A" w:rsidRDefault="002207AE" w:rsidP="0088529F">
            <w:pPr>
              <w:keepNext/>
              <w:keepLine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 xml:space="preserve">TPP market access gains for Australian wine producers and exporters include: </w:t>
            </w:r>
          </w:p>
          <w:p w14:paraId="39CD82A8" w14:textId="305A1EB7" w:rsidR="002207AE" w:rsidRPr="00F24F4A" w:rsidRDefault="002207AE" w:rsidP="0088529F">
            <w:pPr>
              <w:pStyle w:val="ListParagraph"/>
              <w:keepNext/>
              <w:keepLines/>
              <w:numPr>
                <w:ilvl w:val="0"/>
                <w:numId w:val="8"/>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rPr>
              <w:t>Elimination of Canada’s tariffs (currently 1.87 ¢/litre and 4.68 ¢/litre) upon entry into force of the TPP.  Australian wine exports to Canada were valued at $</w:t>
            </w:r>
            <w:r w:rsidR="00E531D3" w:rsidRPr="00F24F4A">
              <w:rPr>
                <w:rFonts w:asciiTheme="minorHAnsi" w:hAnsiTheme="minorHAnsi" w:cstheme="minorHAnsi"/>
                <w:sz w:val="22"/>
              </w:rPr>
              <w:t xml:space="preserve">199 </w:t>
            </w:r>
            <w:r w:rsidRPr="00F24F4A">
              <w:rPr>
                <w:rFonts w:asciiTheme="minorHAnsi" w:hAnsiTheme="minorHAnsi" w:cstheme="minorHAnsi"/>
                <w:sz w:val="22"/>
              </w:rPr>
              <w:t>million in 20</w:t>
            </w:r>
            <w:r w:rsidR="007622D7" w:rsidRPr="00F24F4A">
              <w:rPr>
                <w:rFonts w:asciiTheme="minorHAnsi" w:hAnsiTheme="minorHAnsi" w:cstheme="minorHAnsi"/>
                <w:sz w:val="22"/>
              </w:rPr>
              <w:t>15</w:t>
            </w:r>
            <w:r w:rsidR="00E531D3" w:rsidRPr="00F24F4A">
              <w:rPr>
                <w:rFonts w:asciiTheme="minorHAnsi" w:hAnsiTheme="minorHAnsi" w:cstheme="minorHAnsi"/>
                <w:sz w:val="22"/>
              </w:rPr>
              <w:t>-16</w:t>
            </w:r>
            <w:r w:rsidRPr="00F24F4A">
              <w:rPr>
                <w:rFonts w:asciiTheme="minorHAnsi" w:hAnsiTheme="minorHAnsi" w:cstheme="minorHAnsi"/>
                <w:sz w:val="22"/>
              </w:rPr>
              <w:t xml:space="preserve">; </w:t>
            </w:r>
          </w:p>
          <w:p w14:paraId="1C1A49B7" w14:textId="6EB82995" w:rsidR="002207AE" w:rsidRPr="00F24F4A" w:rsidRDefault="002207AE" w:rsidP="0088529F">
            <w:pPr>
              <w:pStyle w:val="ListParagraph"/>
              <w:keepNext/>
              <w:keepLines/>
              <w:numPr>
                <w:ilvl w:val="0"/>
                <w:numId w:val="8"/>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Malaysian tariffs within 15 years of entry into force of the TPP.  Australian wine exports to Malaysia were valued at $</w:t>
            </w:r>
            <w:r w:rsidR="00E531D3" w:rsidRPr="00F24F4A">
              <w:rPr>
                <w:rFonts w:asciiTheme="minorHAnsi" w:hAnsiTheme="minorHAnsi" w:cstheme="minorHAnsi"/>
                <w:sz w:val="22"/>
              </w:rPr>
              <w:t xml:space="preserve">50 </w:t>
            </w:r>
            <w:r w:rsidRPr="00F24F4A">
              <w:rPr>
                <w:rFonts w:asciiTheme="minorHAnsi" w:hAnsiTheme="minorHAnsi" w:cstheme="minorHAnsi"/>
                <w:sz w:val="22"/>
              </w:rPr>
              <w:t>million in 20</w:t>
            </w:r>
            <w:r w:rsidR="007622D7" w:rsidRPr="00F24F4A">
              <w:rPr>
                <w:rFonts w:asciiTheme="minorHAnsi" w:hAnsiTheme="minorHAnsi" w:cstheme="minorHAnsi"/>
                <w:sz w:val="22"/>
              </w:rPr>
              <w:t>15</w:t>
            </w:r>
            <w:r w:rsidR="00E531D3" w:rsidRPr="00F24F4A">
              <w:rPr>
                <w:rFonts w:asciiTheme="minorHAnsi" w:hAnsiTheme="minorHAnsi" w:cstheme="minorHAnsi"/>
                <w:sz w:val="22"/>
              </w:rPr>
              <w:t>-16</w:t>
            </w:r>
            <w:r w:rsidRPr="00F24F4A">
              <w:rPr>
                <w:rFonts w:asciiTheme="minorHAnsi" w:hAnsiTheme="minorHAnsi" w:cstheme="minorHAnsi"/>
                <w:sz w:val="22"/>
              </w:rPr>
              <w:t xml:space="preserve"> and are currently subject to tariffs ranging from 7 to 23 Malaysian Ringgit per litre; </w:t>
            </w:r>
            <w:r w:rsidRPr="00F24F4A">
              <w:rPr>
                <w:rFonts w:asciiTheme="minorHAnsi" w:hAnsiTheme="minorHAnsi" w:cstheme="minorHAnsi"/>
                <w:i/>
                <w:sz w:val="22"/>
              </w:rPr>
              <w:t xml:space="preserve"> </w:t>
            </w:r>
          </w:p>
          <w:p w14:paraId="378AAD6D" w14:textId="7522B2B9" w:rsidR="002207AE" w:rsidRPr="00F24F4A" w:rsidRDefault="002207AE" w:rsidP="0088529F">
            <w:pPr>
              <w:pStyle w:val="ListParagraph"/>
              <w:keepNext/>
              <w:keepLines/>
              <w:numPr>
                <w:ilvl w:val="0"/>
                <w:numId w:val="8"/>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Vietnamese tariffs within 1</w:t>
            </w:r>
            <w:r w:rsidR="005A06FD" w:rsidRPr="00F24F4A">
              <w:rPr>
                <w:rFonts w:asciiTheme="minorHAnsi" w:hAnsiTheme="minorHAnsi" w:cstheme="minorHAnsi"/>
                <w:sz w:val="22"/>
              </w:rPr>
              <w:t>1</w:t>
            </w:r>
            <w:r w:rsidRPr="00F24F4A">
              <w:rPr>
                <w:rFonts w:asciiTheme="minorHAnsi" w:hAnsiTheme="minorHAnsi" w:cstheme="minorHAnsi"/>
                <w:sz w:val="22"/>
              </w:rPr>
              <w:t xml:space="preserve"> years of entry into force of the TPP.  Australian wine exports to Vietnam were valued at $</w:t>
            </w:r>
            <w:r w:rsidR="00E531D3" w:rsidRPr="00F24F4A">
              <w:rPr>
                <w:rFonts w:asciiTheme="minorHAnsi" w:hAnsiTheme="minorHAnsi" w:cstheme="minorHAnsi"/>
                <w:sz w:val="22"/>
              </w:rPr>
              <w:t>6.3</w:t>
            </w:r>
            <w:r w:rsidR="00064F53" w:rsidRPr="00F24F4A">
              <w:rPr>
                <w:rFonts w:asciiTheme="minorHAnsi" w:hAnsiTheme="minorHAnsi" w:cstheme="minorHAnsi"/>
                <w:sz w:val="22"/>
              </w:rPr>
              <w:t xml:space="preserve"> </w:t>
            </w:r>
            <w:r w:rsidRPr="00F24F4A">
              <w:rPr>
                <w:rFonts w:asciiTheme="minorHAnsi" w:hAnsiTheme="minorHAnsi" w:cstheme="minorHAnsi"/>
                <w:sz w:val="22"/>
              </w:rPr>
              <w:t>million in 20</w:t>
            </w:r>
            <w:r w:rsidR="007622D7" w:rsidRPr="00F24F4A">
              <w:rPr>
                <w:rFonts w:asciiTheme="minorHAnsi" w:hAnsiTheme="minorHAnsi" w:cstheme="minorHAnsi"/>
                <w:sz w:val="22"/>
              </w:rPr>
              <w:t>15</w:t>
            </w:r>
            <w:r w:rsidR="00E531D3" w:rsidRPr="00F24F4A">
              <w:rPr>
                <w:rFonts w:asciiTheme="minorHAnsi" w:hAnsiTheme="minorHAnsi" w:cstheme="minorHAnsi"/>
                <w:sz w:val="22"/>
              </w:rPr>
              <w:t>-16</w:t>
            </w:r>
            <w:r w:rsidRPr="00F24F4A">
              <w:rPr>
                <w:rFonts w:asciiTheme="minorHAnsi" w:hAnsiTheme="minorHAnsi" w:cstheme="minorHAnsi"/>
                <w:sz w:val="22"/>
              </w:rPr>
              <w:t xml:space="preserve"> and are currently subject to tariffs of up to 59</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w:t>
            </w:r>
          </w:p>
          <w:p w14:paraId="5E2BEE0F" w14:textId="77777777" w:rsidR="002207AE" w:rsidRPr="00F24F4A" w:rsidRDefault="002207AE" w:rsidP="0088529F">
            <w:pPr>
              <w:pStyle w:val="ListParagraph"/>
              <w:keepNext/>
              <w:keepLines/>
              <w:numPr>
                <w:ilvl w:val="0"/>
                <w:numId w:val="8"/>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Mexican tariffs (currently 20</w:t>
            </w:r>
            <w:r w:rsidR="007217DC" w:rsidRPr="00F24F4A">
              <w:rPr>
                <w:rFonts w:asciiTheme="minorHAnsi" w:hAnsiTheme="minorHAnsi" w:cstheme="minorHAnsi"/>
                <w:sz w:val="22"/>
              </w:rPr>
              <w:t xml:space="preserve"> per cent</w:t>
            </w:r>
            <w:r w:rsidRPr="00F24F4A">
              <w:rPr>
                <w:rFonts w:asciiTheme="minorHAnsi" w:hAnsiTheme="minorHAnsi" w:cstheme="minorHAnsi"/>
                <w:sz w:val="22"/>
              </w:rPr>
              <w:t xml:space="preserve">) within 3 years of entry into force of the TPP for higher quality wine and elimination of all tariffs within 10 years of entry into force of the TPP for all wine; and </w:t>
            </w:r>
            <w:r w:rsidRPr="00F24F4A">
              <w:rPr>
                <w:rFonts w:asciiTheme="minorHAnsi" w:hAnsiTheme="minorHAnsi" w:cstheme="minorHAnsi"/>
                <w:i/>
                <w:sz w:val="22"/>
              </w:rPr>
              <w:t xml:space="preserve">  </w:t>
            </w:r>
            <w:r w:rsidRPr="00F24F4A">
              <w:rPr>
                <w:rFonts w:asciiTheme="minorHAnsi" w:hAnsiTheme="minorHAnsi" w:cstheme="minorHAnsi"/>
                <w:sz w:val="22"/>
              </w:rPr>
              <w:t xml:space="preserve"> </w:t>
            </w:r>
          </w:p>
          <w:p w14:paraId="5658AFE2" w14:textId="77777777" w:rsidR="002207AE" w:rsidRPr="00F24F4A" w:rsidRDefault="002207AE" w:rsidP="005A06FD">
            <w:pPr>
              <w:pStyle w:val="ListParagraph"/>
              <w:keepNext/>
              <w:keepLines/>
              <w:numPr>
                <w:ilvl w:val="0"/>
                <w:numId w:val="8"/>
              </w:num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US"/>
              </w:rPr>
            </w:pPr>
            <w:r w:rsidRPr="00F24F4A">
              <w:rPr>
                <w:rFonts w:asciiTheme="minorHAnsi" w:hAnsiTheme="minorHAnsi" w:cstheme="minorHAnsi"/>
                <w:sz w:val="22"/>
              </w:rPr>
              <w:t>Elimination of Peru’s 9</w:t>
            </w:r>
            <w:r w:rsidR="00354C8F" w:rsidRPr="00F24F4A">
              <w:rPr>
                <w:rFonts w:asciiTheme="minorHAnsi" w:hAnsiTheme="minorHAnsi" w:cstheme="minorHAnsi"/>
                <w:sz w:val="22"/>
              </w:rPr>
              <w:t xml:space="preserve"> </w:t>
            </w:r>
            <w:r w:rsidR="007217DC" w:rsidRPr="00F24F4A">
              <w:rPr>
                <w:rFonts w:asciiTheme="minorHAnsi" w:hAnsiTheme="minorHAnsi" w:cstheme="minorHAnsi"/>
                <w:sz w:val="22"/>
              </w:rPr>
              <w:t>per cent</w:t>
            </w:r>
            <w:r w:rsidRPr="00F24F4A">
              <w:rPr>
                <w:rFonts w:asciiTheme="minorHAnsi" w:hAnsiTheme="minorHAnsi" w:cstheme="minorHAnsi"/>
                <w:sz w:val="22"/>
              </w:rPr>
              <w:t xml:space="preserve"> tariffs upon entry into force of the TPP for table wine and within </w:t>
            </w:r>
            <w:r w:rsidR="005A06FD" w:rsidRPr="00F24F4A">
              <w:rPr>
                <w:rFonts w:asciiTheme="minorHAnsi" w:hAnsiTheme="minorHAnsi" w:cstheme="minorHAnsi"/>
                <w:sz w:val="22"/>
              </w:rPr>
              <w:t>5</w:t>
            </w:r>
            <w:r w:rsidRPr="00F24F4A">
              <w:rPr>
                <w:rFonts w:asciiTheme="minorHAnsi" w:hAnsiTheme="minorHAnsi" w:cstheme="minorHAnsi"/>
                <w:sz w:val="22"/>
              </w:rPr>
              <w:t xml:space="preserve"> years for other wine.  </w:t>
            </w:r>
          </w:p>
        </w:tc>
      </w:tr>
      <w:tr w:rsidR="002207AE" w:rsidRPr="00F24F4A" w14:paraId="1F0B8D63" w14:textId="77777777" w:rsidTr="001D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3F029E6A" w14:textId="77777777" w:rsidR="002207AE" w:rsidRPr="00F24F4A" w:rsidRDefault="002207AE" w:rsidP="001D2B5C">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t xml:space="preserve">Horticulture </w:t>
            </w:r>
          </w:p>
        </w:tc>
        <w:tc>
          <w:tcPr>
            <w:tcW w:w="8759" w:type="dxa"/>
            <w:hideMark/>
          </w:tcPr>
          <w:p w14:paraId="6284203F" w14:textId="3C7535C4" w:rsidR="002207AE" w:rsidRPr="00F24F4A" w:rsidRDefault="002207AE" w:rsidP="001D2B5C">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24F4A">
              <w:rPr>
                <w:rFonts w:asciiTheme="minorHAnsi" w:hAnsiTheme="minorHAnsi" w:cstheme="minorHAnsi"/>
                <w:sz w:val="22"/>
                <w:szCs w:val="22"/>
              </w:rPr>
              <w:t xml:space="preserve">Total Australian horticulture exports were valued at </w:t>
            </w:r>
            <w:r w:rsidR="008250E4" w:rsidRPr="00F24F4A">
              <w:rPr>
                <w:rFonts w:asciiTheme="minorHAnsi" w:hAnsiTheme="minorHAnsi" w:cstheme="minorHAnsi"/>
                <w:sz w:val="22"/>
                <w:szCs w:val="22"/>
              </w:rPr>
              <w:t>$</w:t>
            </w:r>
            <w:r w:rsidR="00753199" w:rsidRPr="00F24F4A">
              <w:rPr>
                <w:rFonts w:asciiTheme="minorHAnsi" w:hAnsiTheme="minorHAnsi" w:cstheme="minorHAnsi"/>
                <w:sz w:val="22"/>
                <w:szCs w:val="22"/>
              </w:rPr>
              <w:t>4.0</w:t>
            </w:r>
            <w:r w:rsidR="008250E4" w:rsidRPr="00F24F4A">
              <w:rPr>
                <w:rFonts w:asciiTheme="minorHAnsi" w:hAnsiTheme="minorHAnsi" w:cstheme="minorHAnsi"/>
                <w:sz w:val="22"/>
                <w:szCs w:val="22"/>
              </w:rPr>
              <w:t xml:space="preserve"> billion</w:t>
            </w:r>
            <w:r w:rsidRPr="00F24F4A">
              <w:rPr>
                <w:rFonts w:asciiTheme="minorHAnsi" w:hAnsiTheme="minorHAnsi" w:cstheme="minorHAnsi"/>
                <w:sz w:val="22"/>
                <w:szCs w:val="22"/>
              </w:rPr>
              <w:t xml:space="preserve"> in 20</w:t>
            </w:r>
            <w:r w:rsidR="007622D7" w:rsidRPr="00F24F4A">
              <w:rPr>
                <w:rFonts w:asciiTheme="minorHAnsi" w:hAnsiTheme="minorHAnsi" w:cstheme="minorHAnsi"/>
                <w:sz w:val="22"/>
                <w:szCs w:val="22"/>
              </w:rPr>
              <w:t>15</w:t>
            </w:r>
            <w:r w:rsidR="00753199" w:rsidRPr="00F24F4A">
              <w:rPr>
                <w:rFonts w:asciiTheme="minorHAnsi" w:hAnsiTheme="minorHAnsi" w:cstheme="minorHAnsi"/>
                <w:sz w:val="22"/>
                <w:szCs w:val="22"/>
              </w:rPr>
              <w:t>-16</w:t>
            </w:r>
            <w:r w:rsidRPr="00F24F4A">
              <w:rPr>
                <w:rFonts w:asciiTheme="minorHAnsi" w:hAnsiTheme="minorHAnsi" w:cstheme="minorHAnsi"/>
                <w:sz w:val="22"/>
                <w:szCs w:val="22"/>
              </w:rPr>
              <w:t xml:space="preserve">, and </w:t>
            </w:r>
            <w:r w:rsidR="00753199" w:rsidRPr="00F24F4A">
              <w:rPr>
                <w:rFonts w:asciiTheme="minorHAnsi" w:hAnsiTheme="minorHAnsi" w:cstheme="minorHAnsi"/>
                <w:sz w:val="22"/>
                <w:szCs w:val="22"/>
              </w:rPr>
              <w:t xml:space="preserve">19 </w:t>
            </w:r>
            <w:r w:rsidR="007217DC" w:rsidRPr="00F24F4A">
              <w:rPr>
                <w:rFonts w:asciiTheme="minorHAnsi" w:hAnsiTheme="minorHAnsi" w:cstheme="minorHAnsi"/>
                <w:sz w:val="22"/>
                <w:szCs w:val="22"/>
              </w:rPr>
              <w:t>per cent</w:t>
            </w:r>
            <w:r w:rsidRPr="00F24F4A">
              <w:rPr>
                <w:rFonts w:asciiTheme="minorHAnsi" w:hAnsiTheme="minorHAnsi" w:cstheme="minorHAnsi"/>
                <w:sz w:val="22"/>
                <w:szCs w:val="22"/>
              </w:rPr>
              <w:t xml:space="preserve"> of these exports (valued at $</w:t>
            </w:r>
            <w:r w:rsidR="00753199" w:rsidRPr="00F24F4A">
              <w:rPr>
                <w:rFonts w:asciiTheme="minorHAnsi" w:hAnsiTheme="minorHAnsi" w:cstheme="minorHAnsi"/>
                <w:sz w:val="22"/>
                <w:szCs w:val="22"/>
              </w:rPr>
              <w:t xml:space="preserve">764 </w:t>
            </w:r>
            <w:r w:rsidRPr="00F24F4A">
              <w:rPr>
                <w:rFonts w:asciiTheme="minorHAnsi" w:hAnsiTheme="minorHAnsi" w:cstheme="minorHAnsi"/>
                <w:sz w:val="22"/>
                <w:szCs w:val="22"/>
              </w:rPr>
              <w:t>million) went to TPP countries.</w:t>
            </w:r>
          </w:p>
          <w:p w14:paraId="01D605A1" w14:textId="77777777" w:rsidR="002207AE" w:rsidRPr="00F24F4A" w:rsidRDefault="002207AE" w:rsidP="001D2B5C">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 xml:space="preserve">TPP market access outcomes for Australian horticultural producers and exporters include: </w:t>
            </w:r>
          </w:p>
          <w:p w14:paraId="0AA2A4D1" w14:textId="5BA3899A" w:rsidR="002207AE" w:rsidRPr="00F24F4A" w:rsidRDefault="002207AE" w:rsidP="00026669">
            <w:pPr>
              <w:pStyle w:val="ListParagraph"/>
              <w:numPr>
                <w:ilvl w:val="0"/>
                <w:numId w:val="8"/>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szCs w:val="22"/>
              </w:rPr>
              <w:t>Building on JAEPA, Japan will extend the period by which oranges will face the lower “out of season” tariff (corresponding to the main growing season in Australia) to an 8 month period (from 1 April to 30 November), and will eliminate that tariff over 6 years.  The higher “in season” tariff will be eliminated over 7 years. Australian orange exports to Japan were valued at $</w:t>
            </w:r>
            <w:r w:rsidR="00753199" w:rsidRPr="00F24F4A">
              <w:rPr>
                <w:rFonts w:asciiTheme="minorHAnsi" w:hAnsiTheme="minorHAnsi" w:cstheme="minorHAnsi"/>
                <w:sz w:val="22"/>
                <w:szCs w:val="22"/>
              </w:rPr>
              <w:t xml:space="preserve">40 </w:t>
            </w:r>
            <w:r w:rsidRPr="00F24F4A">
              <w:rPr>
                <w:rFonts w:asciiTheme="minorHAnsi" w:hAnsiTheme="minorHAnsi" w:cstheme="minorHAnsi"/>
                <w:sz w:val="22"/>
                <w:szCs w:val="22"/>
              </w:rPr>
              <w:t xml:space="preserve">million in </w:t>
            </w:r>
            <w:r w:rsidR="006556F0" w:rsidRPr="00F24F4A">
              <w:rPr>
                <w:rFonts w:asciiTheme="minorHAnsi" w:hAnsiTheme="minorHAnsi" w:cstheme="minorHAnsi"/>
                <w:sz w:val="22"/>
                <w:szCs w:val="22"/>
              </w:rPr>
              <w:t>2015</w:t>
            </w:r>
            <w:r w:rsidR="00753199" w:rsidRPr="00F24F4A">
              <w:rPr>
                <w:rFonts w:asciiTheme="minorHAnsi" w:hAnsiTheme="minorHAnsi" w:cstheme="minorHAnsi"/>
                <w:sz w:val="22"/>
                <w:szCs w:val="22"/>
              </w:rPr>
              <w:t>-16</w:t>
            </w:r>
            <w:r w:rsidRPr="00F24F4A">
              <w:rPr>
                <w:rFonts w:asciiTheme="minorHAnsi" w:hAnsiTheme="minorHAnsi" w:cstheme="minorHAnsi"/>
                <w:sz w:val="22"/>
                <w:szCs w:val="22"/>
              </w:rPr>
              <w:t>;</w:t>
            </w:r>
          </w:p>
          <w:p w14:paraId="1C99A9AA" w14:textId="36B8F865" w:rsidR="002207AE" w:rsidRPr="00F24F4A" w:rsidRDefault="002207AE" w:rsidP="00026669">
            <w:pPr>
              <w:pStyle w:val="ListParagraph"/>
              <w:numPr>
                <w:ilvl w:val="0"/>
                <w:numId w:val="8"/>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lastRenderedPageBreak/>
              <w:t>Japan will also eliminate all tariffs on fruit juices within 10 years of entry into force of the TPP, building on the quota arrangements achieved under JAEPA.  Australia fruit juice exports to Japan were valued at $</w:t>
            </w:r>
            <w:r w:rsidR="00753199" w:rsidRPr="00F24F4A">
              <w:rPr>
                <w:rFonts w:asciiTheme="minorHAnsi" w:hAnsiTheme="minorHAnsi" w:cstheme="minorHAnsi"/>
                <w:sz w:val="22"/>
              </w:rPr>
              <w:t xml:space="preserve">11 </w:t>
            </w:r>
            <w:r w:rsidRPr="00F24F4A">
              <w:rPr>
                <w:rFonts w:asciiTheme="minorHAnsi" w:hAnsiTheme="minorHAnsi" w:cstheme="minorHAnsi"/>
                <w:sz w:val="22"/>
              </w:rPr>
              <w:t>million in 20</w:t>
            </w:r>
            <w:r w:rsidR="007622D7" w:rsidRPr="00F24F4A">
              <w:rPr>
                <w:rFonts w:asciiTheme="minorHAnsi" w:hAnsiTheme="minorHAnsi" w:cstheme="minorHAnsi"/>
                <w:sz w:val="22"/>
              </w:rPr>
              <w:t>15</w:t>
            </w:r>
            <w:r w:rsidR="00753199" w:rsidRPr="00F24F4A">
              <w:rPr>
                <w:rFonts w:asciiTheme="minorHAnsi" w:hAnsiTheme="minorHAnsi" w:cstheme="minorHAnsi"/>
                <w:sz w:val="22"/>
              </w:rPr>
              <w:t>-16</w:t>
            </w:r>
            <w:r w:rsidRPr="00F24F4A">
              <w:rPr>
                <w:rFonts w:asciiTheme="minorHAnsi" w:hAnsiTheme="minorHAnsi" w:cstheme="minorHAnsi"/>
                <w:sz w:val="22"/>
              </w:rPr>
              <w:t>;</w:t>
            </w:r>
          </w:p>
          <w:p w14:paraId="4E0EB105" w14:textId="6F5C23B8" w:rsidR="002207AE" w:rsidRPr="00F24F4A" w:rsidRDefault="002207AE" w:rsidP="00026669">
            <w:pPr>
              <w:pStyle w:val="ListParagraph"/>
              <w:numPr>
                <w:ilvl w:val="0"/>
                <w:numId w:val="8"/>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all Canada’s horticulture tariffs upon entry into force of the TPP.  Australia horticultural exports to Canada were valued at $</w:t>
            </w:r>
            <w:r w:rsidR="00753199" w:rsidRPr="00F24F4A">
              <w:rPr>
                <w:rFonts w:asciiTheme="minorHAnsi" w:hAnsiTheme="minorHAnsi" w:cstheme="minorHAnsi"/>
                <w:sz w:val="22"/>
              </w:rPr>
              <w:t xml:space="preserve">28 </w:t>
            </w:r>
            <w:r w:rsidRPr="00F24F4A">
              <w:rPr>
                <w:rFonts w:asciiTheme="minorHAnsi" w:hAnsiTheme="minorHAnsi" w:cstheme="minorHAnsi"/>
                <w:sz w:val="22"/>
              </w:rPr>
              <w:t>million in 20</w:t>
            </w:r>
            <w:r w:rsidR="007622D7" w:rsidRPr="00F24F4A">
              <w:rPr>
                <w:rFonts w:asciiTheme="minorHAnsi" w:hAnsiTheme="minorHAnsi" w:cstheme="minorHAnsi"/>
                <w:sz w:val="22"/>
              </w:rPr>
              <w:t>15</w:t>
            </w:r>
            <w:r w:rsidR="00753199" w:rsidRPr="00F24F4A">
              <w:rPr>
                <w:rFonts w:asciiTheme="minorHAnsi" w:hAnsiTheme="minorHAnsi" w:cstheme="minorHAnsi"/>
                <w:sz w:val="22"/>
              </w:rPr>
              <w:t>-16</w:t>
            </w:r>
            <w:r w:rsidRPr="00F24F4A">
              <w:rPr>
                <w:rFonts w:asciiTheme="minorHAnsi" w:hAnsiTheme="minorHAnsi" w:cstheme="minorHAnsi"/>
                <w:sz w:val="22"/>
              </w:rPr>
              <w:t xml:space="preserve">; </w:t>
            </w:r>
          </w:p>
          <w:p w14:paraId="24A9E858" w14:textId="77777777" w:rsidR="002207AE" w:rsidRPr="00F24F4A" w:rsidRDefault="002207AE" w:rsidP="00026669">
            <w:pPr>
              <w:pStyle w:val="ListParagraph"/>
              <w:numPr>
                <w:ilvl w:val="0"/>
                <w:numId w:val="8"/>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Elimination of most of Peru’s horticulture tariffs (currently up to 17</w:t>
            </w:r>
            <w:r w:rsidR="007217DC" w:rsidRPr="00F24F4A">
              <w:rPr>
                <w:rFonts w:asciiTheme="minorHAnsi" w:hAnsiTheme="minorHAnsi" w:cstheme="minorHAnsi"/>
                <w:sz w:val="22"/>
              </w:rPr>
              <w:t>per cent</w:t>
            </w:r>
            <w:r w:rsidRPr="00F24F4A">
              <w:rPr>
                <w:rFonts w:asciiTheme="minorHAnsi" w:hAnsiTheme="minorHAnsi" w:cstheme="minorHAnsi"/>
                <w:sz w:val="22"/>
              </w:rPr>
              <w:t>) upon entry into force of the TPP; and</w:t>
            </w:r>
          </w:p>
          <w:p w14:paraId="254339C2" w14:textId="77777777" w:rsidR="002207AE" w:rsidRPr="00F24F4A" w:rsidRDefault="002207AE" w:rsidP="005901A3">
            <w:pPr>
              <w:pStyle w:val="ListParagraph"/>
              <w:numPr>
                <w:ilvl w:val="0"/>
                <w:numId w:val="8"/>
              </w:num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US"/>
              </w:rPr>
            </w:pPr>
            <w:r w:rsidRPr="00F24F4A">
              <w:rPr>
                <w:rFonts w:asciiTheme="minorHAnsi" w:hAnsiTheme="minorHAnsi" w:cstheme="minorHAnsi"/>
                <w:sz w:val="22"/>
              </w:rPr>
              <w:t>Elimination of most of Mexico’s horticulture tariffs upon entry into force of the TPP and elimination of all tariffs within 15 years of entry into force.</w:t>
            </w:r>
          </w:p>
        </w:tc>
      </w:tr>
      <w:tr w:rsidR="002207AE" w:rsidRPr="00F24F4A" w14:paraId="112618BE" w14:textId="77777777" w:rsidTr="001D07C5">
        <w:tc>
          <w:tcPr>
            <w:cnfStyle w:val="001000000000" w:firstRow="0" w:lastRow="0" w:firstColumn="1" w:lastColumn="0" w:oddVBand="0" w:evenVBand="0" w:oddHBand="0" w:evenHBand="0" w:firstRowFirstColumn="0" w:firstRowLastColumn="0" w:lastRowFirstColumn="0" w:lastRowLastColumn="0"/>
            <w:tcW w:w="1555" w:type="dxa"/>
            <w:hideMark/>
          </w:tcPr>
          <w:p w14:paraId="193BD480" w14:textId="77777777" w:rsidR="002207AE" w:rsidRPr="00F24F4A" w:rsidRDefault="002207AE" w:rsidP="001D2B5C">
            <w:pPr>
              <w:spacing w:after="200" w:line="276" w:lineRule="auto"/>
              <w:rPr>
                <w:rFonts w:asciiTheme="minorHAnsi" w:hAnsiTheme="minorHAnsi" w:cstheme="minorHAnsi"/>
                <w:sz w:val="22"/>
                <w:szCs w:val="22"/>
                <w:lang w:eastAsia="en-US"/>
              </w:rPr>
            </w:pPr>
            <w:r w:rsidRPr="00F24F4A">
              <w:rPr>
                <w:rFonts w:asciiTheme="minorHAnsi" w:hAnsiTheme="minorHAnsi" w:cstheme="minorHAnsi"/>
                <w:sz w:val="22"/>
                <w:szCs w:val="22"/>
              </w:rPr>
              <w:lastRenderedPageBreak/>
              <w:t>Seafood</w:t>
            </w:r>
          </w:p>
        </w:tc>
        <w:tc>
          <w:tcPr>
            <w:tcW w:w="8759" w:type="dxa"/>
            <w:hideMark/>
          </w:tcPr>
          <w:p w14:paraId="2753FB8F" w14:textId="5BEFA9C6" w:rsidR="002207AE" w:rsidRPr="00F24F4A" w:rsidRDefault="002207AE" w:rsidP="006F0C66">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Australia’s total seafood exports in 20</w:t>
            </w:r>
            <w:r w:rsidR="007622D7" w:rsidRPr="00F24F4A">
              <w:rPr>
                <w:rFonts w:asciiTheme="minorHAnsi" w:hAnsiTheme="minorHAnsi" w:cstheme="minorHAnsi"/>
                <w:sz w:val="22"/>
                <w:szCs w:val="22"/>
              </w:rPr>
              <w:t>15</w:t>
            </w:r>
            <w:r w:rsidR="005F5BA8" w:rsidRPr="00F24F4A">
              <w:rPr>
                <w:rFonts w:asciiTheme="minorHAnsi" w:hAnsiTheme="minorHAnsi" w:cstheme="minorHAnsi"/>
                <w:sz w:val="22"/>
                <w:szCs w:val="22"/>
              </w:rPr>
              <w:t>-16</w:t>
            </w:r>
            <w:r w:rsidRPr="00F24F4A">
              <w:rPr>
                <w:rFonts w:asciiTheme="minorHAnsi" w:hAnsiTheme="minorHAnsi" w:cstheme="minorHAnsi"/>
                <w:sz w:val="22"/>
                <w:szCs w:val="22"/>
              </w:rPr>
              <w:t xml:space="preserve"> were worth $1.</w:t>
            </w:r>
            <w:r w:rsidR="005F5BA8" w:rsidRPr="00F24F4A">
              <w:rPr>
                <w:rFonts w:asciiTheme="minorHAnsi" w:hAnsiTheme="minorHAnsi" w:cstheme="minorHAnsi"/>
                <w:sz w:val="22"/>
                <w:szCs w:val="22"/>
              </w:rPr>
              <w:t xml:space="preserve">4 </w:t>
            </w:r>
            <w:r w:rsidRPr="00F24F4A">
              <w:rPr>
                <w:rFonts w:asciiTheme="minorHAnsi" w:hAnsiTheme="minorHAnsi" w:cstheme="minorHAnsi"/>
                <w:sz w:val="22"/>
                <w:szCs w:val="22"/>
              </w:rPr>
              <w:t>billion, with exports to TPP countries valued at $</w:t>
            </w:r>
            <w:r w:rsidR="006D6F74" w:rsidRPr="00F24F4A">
              <w:rPr>
                <w:rFonts w:asciiTheme="minorHAnsi" w:hAnsiTheme="minorHAnsi" w:cstheme="minorHAnsi"/>
                <w:sz w:val="22"/>
                <w:szCs w:val="22"/>
              </w:rPr>
              <w:t xml:space="preserve">998 </w:t>
            </w:r>
            <w:r w:rsidRPr="00F24F4A">
              <w:rPr>
                <w:rFonts w:asciiTheme="minorHAnsi" w:hAnsiTheme="minorHAnsi" w:cstheme="minorHAnsi"/>
                <w:sz w:val="22"/>
                <w:szCs w:val="22"/>
              </w:rPr>
              <w:t xml:space="preserve">million. </w:t>
            </w:r>
          </w:p>
          <w:p w14:paraId="5BE6543F" w14:textId="77777777" w:rsidR="002207AE" w:rsidRPr="00F24F4A" w:rsidRDefault="002207AE" w:rsidP="006F0C66">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24F4A">
              <w:rPr>
                <w:rFonts w:asciiTheme="minorHAnsi" w:hAnsiTheme="minorHAnsi" w:cstheme="minorHAnsi"/>
                <w:sz w:val="22"/>
                <w:szCs w:val="22"/>
              </w:rPr>
              <w:t xml:space="preserve">TPP market access outcomes for Australian seafood producers and exporters include: </w:t>
            </w:r>
          </w:p>
          <w:p w14:paraId="2E3AD0AD" w14:textId="77777777" w:rsidR="002207AE" w:rsidRPr="00F24F4A" w:rsidRDefault="002207AE" w:rsidP="009678A0">
            <w:pPr>
              <w:pStyle w:val="ListParagraph"/>
              <w:numPr>
                <w:ilvl w:val="0"/>
                <w:numId w:val="33"/>
              </w:numPr>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szCs w:val="22"/>
              </w:rPr>
              <w:t>All Japanese seafood tariffs will be eliminated within 15 years of entry into force of the TPP;</w:t>
            </w:r>
          </w:p>
          <w:p w14:paraId="216443E2" w14:textId="77777777" w:rsidR="002207AE" w:rsidRPr="00F24F4A" w:rsidRDefault="002207AE" w:rsidP="009678A0">
            <w:pPr>
              <w:pStyle w:val="ListParagraph"/>
              <w:ind w:left="71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p>
          <w:p w14:paraId="1E8CF013" w14:textId="77777777" w:rsidR="002207AE" w:rsidRPr="00F24F4A" w:rsidRDefault="002207AE" w:rsidP="009678A0">
            <w:pPr>
              <w:pStyle w:val="ListParagraph"/>
              <w:numPr>
                <w:ilvl w:val="0"/>
                <w:numId w:val="33"/>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rPr>
              <w:t>All Vietnamese seafood tariffs will be eliminated on entry into force of the TPP;</w:t>
            </w:r>
          </w:p>
          <w:p w14:paraId="1FE2BA82" w14:textId="77777777" w:rsidR="002207AE" w:rsidRPr="00F24F4A" w:rsidRDefault="002207AE" w:rsidP="009678A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p w14:paraId="5819CA24" w14:textId="77777777" w:rsidR="002207AE" w:rsidRPr="00F24F4A" w:rsidRDefault="002207AE" w:rsidP="009678A0">
            <w:pPr>
              <w:pStyle w:val="ListParagraph"/>
              <w:numPr>
                <w:ilvl w:val="0"/>
                <w:numId w:val="33"/>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val="en-US" w:eastAsia="en-US"/>
              </w:rPr>
            </w:pPr>
            <w:r w:rsidRPr="00F24F4A">
              <w:rPr>
                <w:rFonts w:asciiTheme="minorHAnsi" w:hAnsiTheme="minorHAnsi" w:cstheme="minorHAnsi"/>
                <w:sz w:val="22"/>
              </w:rPr>
              <w:t>Canada and Peru will eliminate all tariffs on entry into force of the TPP; and</w:t>
            </w:r>
          </w:p>
          <w:p w14:paraId="706CBAC4" w14:textId="77777777" w:rsidR="002207AE" w:rsidRPr="00F24F4A" w:rsidRDefault="002207AE" w:rsidP="009678A0">
            <w:pPr>
              <w:pStyle w:val="ListParagraph"/>
              <w:spacing w:after="200" w:line="276" w:lineRule="auto"/>
              <w:ind w:left="7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4F4A">
              <w:rPr>
                <w:rFonts w:asciiTheme="minorHAnsi" w:hAnsiTheme="minorHAnsi" w:cstheme="minorHAnsi"/>
                <w:sz w:val="22"/>
              </w:rPr>
              <w:t xml:space="preserve"> </w:t>
            </w:r>
          </w:p>
          <w:p w14:paraId="1645DC6E" w14:textId="77777777" w:rsidR="002207AE" w:rsidRPr="00F24F4A" w:rsidRDefault="002207AE" w:rsidP="00F70929">
            <w:pPr>
              <w:pStyle w:val="ListParagraph"/>
              <w:numPr>
                <w:ilvl w:val="0"/>
                <w:numId w:val="33"/>
              </w:numPr>
              <w:spacing w:after="200" w:line="276"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US"/>
              </w:rPr>
            </w:pPr>
            <w:r w:rsidRPr="00F24F4A">
              <w:rPr>
                <w:rFonts w:asciiTheme="minorHAnsi" w:hAnsiTheme="minorHAnsi" w:cstheme="minorHAnsi"/>
                <w:sz w:val="22"/>
              </w:rPr>
              <w:t xml:space="preserve">Mexico’s seafood tariffs will be eliminated within 15 years of entry into force of the TPP, with the majority eliminated on entry into force. </w:t>
            </w:r>
          </w:p>
        </w:tc>
      </w:tr>
    </w:tbl>
    <w:p w14:paraId="7D8FEE03" w14:textId="77777777" w:rsidR="001D2B5C" w:rsidRPr="00F24F4A" w:rsidRDefault="001D2B5C" w:rsidP="001D2B5C">
      <w:pPr>
        <w:spacing w:after="200" w:line="276" w:lineRule="auto"/>
        <w:rPr>
          <w:rFonts w:asciiTheme="minorHAnsi" w:hAnsiTheme="minorHAnsi" w:cstheme="minorHAnsi"/>
          <w:b/>
          <w:color w:val="0070C0"/>
          <w:sz w:val="10"/>
          <w:szCs w:val="10"/>
        </w:rPr>
      </w:pPr>
    </w:p>
    <w:p w14:paraId="15AAE3C0" w14:textId="77777777" w:rsidR="00CA3C5B" w:rsidRPr="00F24F4A" w:rsidRDefault="00CA3C5B" w:rsidP="00CA3C5B">
      <w:pPr>
        <w:pStyle w:val="Heading1"/>
        <w:spacing w:before="0" w:after="200" w:line="276" w:lineRule="auto"/>
        <w:rPr>
          <w:b/>
          <w:caps/>
          <w:sz w:val="28"/>
          <w:szCs w:val="28"/>
          <w:lang w:val="en-AU"/>
        </w:rPr>
      </w:pPr>
      <w:r w:rsidRPr="00F24F4A">
        <w:rPr>
          <w:b/>
          <w:sz w:val="22"/>
          <w:szCs w:val="22"/>
          <w:lang w:val="en-AU"/>
        </w:rPr>
        <w:t>RESOURCES</w:t>
      </w:r>
      <w:r w:rsidR="0070090A" w:rsidRPr="00F24F4A">
        <w:rPr>
          <w:b/>
          <w:sz w:val="22"/>
          <w:szCs w:val="22"/>
          <w:lang w:val="en-AU"/>
        </w:rPr>
        <w:t>,</w:t>
      </w:r>
      <w:r w:rsidRPr="00F24F4A">
        <w:rPr>
          <w:b/>
          <w:sz w:val="22"/>
          <w:szCs w:val="22"/>
          <w:lang w:val="en-AU"/>
        </w:rPr>
        <w:t xml:space="preserve"> </w:t>
      </w:r>
      <w:r w:rsidR="0070090A" w:rsidRPr="00F24F4A">
        <w:rPr>
          <w:b/>
          <w:sz w:val="22"/>
          <w:szCs w:val="22"/>
          <w:lang w:val="en-AU"/>
        </w:rPr>
        <w:t xml:space="preserve">ENERGY </w:t>
      </w:r>
      <w:r w:rsidRPr="00F24F4A">
        <w:rPr>
          <w:b/>
          <w:sz w:val="22"/>
          <w:szCs w:val="22"/>
          <w:lang w:val="en-AU"/>
        </w:rPr>
        <w:t xml:space="preserve">AND MANUFACTURED GOODS </w:t>
      </w:r>
      <w:r w:rsidRPr="00F24F4A">
        <w:rPr>
          <w:b/>
          <w:caps/>
          <w:sz w:val="28"/>
          <w:szCs w:val="28"/>
          <w:lang w:val="en-AU"/>
        </w:rPr>
        <w:t xml:space="preserve"> </w:t>
      </w:r>
    </w:p>
    <w:p w14:paraId="57EFFD90" w14:textId="77777777" w:rsidR="001D2B5C" w:rsidRPr="00F24F4A" w:rsidRDefault="001D2B5C" w:rsidP="001D2B5C">
      <w:pPr>
        <w:spacing w:after="200" w:line="276" w:lineRule="auto"/>
        <w:rPr>
          <w:rFonts w:asciiTheme="minorHAnsi" w:hAnsiTheme="minorHAnsi" w:cstheme="minorHAnsi"/>
          <w:sz w:val="22"/>
        </w:rPr>
      </w:pPr>
      <w:r w:rsidRPr="00F24F4A">
        <w:rPr>
          <w:rFonts w:asciiTheme="minorHAnsi" w:hAnsiTheme="minorHAnsi" w:cstheme="minorHAnsi"/>
          <w:sz w:val="22"/>
        </w:rPr>
        <w:t>Australian exports of resources, energy, and manufactur</w:t>
      </w:r>
      <w:r w:rsidR="00A25697" w:rsidRPr="00F24F4A">
        <w:rPr>
          <w:rFonts w:asciiTheme="minorHAnsi" w:hAnsiTheme="minorHAnsi" w:cstheme="minorHAnsi"/>
          <w:sz w:val="22"/>
        </w:rPr>
        <w:t>ed</w:t>
      </w:r>
      <w:r w:rsidRPr="00F24F4A">
        <w:rPr>
          <w:rFonts w:asciiTheme="minorHAnsi" w:hAnsiTheme="minorHAnsi" w:cstheme="minorHAnsi"/>
          <w:sz w:val="22"/>
        </w:rPr>
        <w:t xml:space="preserve"> products </w:t>
      </w:r>
      <w:r w:rsidR="00CD5D2F" w:rsidRPr="00F24F4A">
        <w:rPr>
          <w:rFonts w:asciiTheme="minorHAnsi" w:hAnsiTheme="minorHAnsi" w:cstheme="minorHAnsi"/>
          <w:sz w:val="22"/>
        </w:rPr>
        <w:t xml:space="preserve">generally </w:t>
      </w:r>
      <w:r w:rsidRPr="00F24F4A">
        <w:rPr>
          <w:rFonts w:asciiTheme="minorHAnsi" w:hAnsiTheme="minorHAnsi" w:cstheme="minorHAnsi"/>
          <w:sz w:val="22"/>
        </w:rPr>
        <w:t xml:space="preserve">face far lower tariff barriers than those </w:t>
      </w:r>
      <w:r w:rsidR="00EB2BA8" w:rsidRPr="00F24F4A">
        <w:rPr>
          <w:rFonts w:asciiTheme="minorHAnsi" w:hAnsiTheme="minorHAnsi" w:cstheme="minorHAnsi"/>
          <w:sz w:val="22"/>
        </w:rPr>
        <w:t>facing</w:t>
      </w:r>
      <w:r w:rsidRPr="00F24F4A">
        <w:rPr>
          <w:rFonts w:asciiTheme="minorHAnsi" w:hAnsiTheme="minorHAnsi" w:cstheme="minorHAnsi"/>
          <w:sz w:val="22"/>
        </w:rPr>
        <w:t xml:space="preserve"> agricultural </w:t>
      </w:r>
      <w:r w:rsidR="00A25697" w:rsidRPr="00F24F4A">
        <w:rPr>
          <w:rFonts w:asciiTheme="minorHAnsi" w:hAnsiTheme="minorHAnsi" w:cstheme="minorHAnsi"/>
          <w:sz w:val="22"/>
        </w:rPr>
        <w:t>goods</w:t>
      </w:r>
      <w:r w:rsidRPr="00F24F4A">
        <w:rPr>
          <w:rFonts w:asciiTheme="minorHAnsi" w:hAnsiTheme="minorHAnsi" w:cstheme="minorHAnsi"/>
          <w:sz w:val="22"/>
        </w:rPr>
        <w:t xml:space="preserve">. </w:t>
      </w:r>
      <w:r w:rsidR="00867C47" w:rsidRPr="00F24F4A">
        <w:rPr>
          <w:rFonts w:asciiTheme="minorHAnsi" w:hAnsiTheme="minorHAnsi" w:cstheme="minorHAnsi"/>
          <w:sz w:val="22"/>
        </w:rPr>
        <w:t xml:space="preserve"> </w:t>
      </w:r>
      <w:r w:rsidR="00A25697" w:rsidRPr="00F24F4A">
        <w:rPr>
          <w:rFonts w:asciiTheme="minorHAnsi" w:hAnsiTheme="minorHAnsi" w:cstheme="minorHAnsi"/>
          <w:sz w:val="22"/>
        </w:rPr>
        <w:t>Nonetheless</w:t>
      </w:r>
      <w:r w:rsidR="0070319E" w:rsidRPr="00F24F4A">
        <w:rPr>
          <w:rFonts w:asciiTheme="minorHAnsi" w:hAnsiTheme="minorHAnsi" w:cstheme="minorHAnsi"/>
          <w:sz w:val="22"/>
        </w:rPr>
        <w:t>, the TPP</w:t>
      </w:r>
      <w:r w:rsidR="00C463CE" w:rsidRPr="00F24F4A">
        <w:rPr>
          <w:rFonts w:asciiTheme="minorHAnsi" w:hAnsiTheme="minorHAnsi" w:cstheme="minorHAnsi"/>
          <w:sz w:val="22"/>
        </w:rPr>
        <w:t xml:space="preserve"> will eliminate </w:t>
      </w:r>
      <w:r w:rsidRPr="00F24F4A">
        <w:rPr>
          <w:rFonts w:asciiTheme="minorHAnsi" w:hAnsiTheme="minorHAnsi" w:cstheme="minorHAnsi"/>
          <w:sz w:val="22"/>
        </w:rPr>
        <w:t xml:space="preserve">all remaining tariffs on </w:t>
      </w:r>
      <w:r w:rsidR="00C463CE" w:rsidRPr="00F24F4A">
        <w:rPr>
          <w:rFonts w:asciiTheme="minorHAnsi" w:hAnsiTheme="minorHAnsi" w:cstheme="minorHAnsi"/>
          <w:sz w:val="22"/>
        </w:rPr>
        <w:t xml:space="preserve">Australian exports of </w:t>
      </w:r>
      <w:r w:rsidRPr="00F24F4A">
        <w:rPr>
          <w:rFonts w:asciiTheme="minorHAnsi" w:hAnsiTheme="minorHAnsi" w:cstheme="minorHAnsi"/>
          <w:sz w:val="22"/>
        </w:rPr>
        <w:t>non-agricultural</w:t>
      </w:r>
      <w:r w:rsidR="00C463CE" w:rsidRPr="00F24F4A">
        <w:rPr>
          <w:rFonts w:asciiTheme="minorHAnsi" w:hAnsiTheme="minorHAnsi" w:cstheme="minorHAnsi"/>
          <w:sz w:val="22"/>
        </w:rPr>
        <w:t xml:space="preserve"> products to TPP countries</w:t>
      </w:r>
      <w:r w:rsidR="00202D49" w:rsidRPr="00F24F4A">
        <w:rPr>
          <w:rFonts w:asciiTheme="minorHAnsi" w:hAnsiTheme="minorHAnsi" w:cstheme="minorHAnsi"/>
          <w:sz w:val="22"/>
        </w:rPr>
        <w:t xml:space="preserve"> </w:t>
      </w:r>
      <w:r w:rsidR="00C463CE" w:rsidRPr="00F24F4A">
        <w:rPr>
          <w:rFonts w:asciiTheme="minorHAnsi" w:hAnsiTheme="minorHAnsi" w:cstheme="minorHAnsi"/>
          <w:sz w:val="22"/>
        </w:rPr>
        <w:t>and create</w:t>
      </w:r>
      <w:r w:rsidRPr="00F24F4A">
        <w:rPr>
          <w:rFonts w:asciiTheme="minorHAnsi" w:hAnsiTheme="minorHAnsi" w:cstheme="minorHAnsi"/>
          <w:sz w:val="22"/>
        </w:rPr>
        <w:t xml:space="preserve"> new opportunities for Australian exports.  </w:t>
      </w:r>
    </w:p>
    <w:p w14:paraId="2CDF5BB9" w14:textId="77777777" w:rsidR="00CA3C5B" w:rsidRPr="00F24F4A" w:rsidRDefault="00CA3C5B" w:rsidP="00CA3C5B">
      <w:pPr>
        <w:pStyle w:val="Heading1"/>
        <w:spacing w:before="0" w:after="200" w:line="276" w:lineRule="auto"/>
        <w:rPr>
          <w:caps/>
          <w:sz w:val="28"/>
          <w:szCs w:val="28"/>
          <w:lang w:val="en-AU"/>
        </w:rPr>
      </w:pPr>
      <w:r w:rsidRPr="00F24F4A">
        <w:rPr>
          <w:sz w:val="22"/>
          <w:szCs w:val="22"/>
          <w:lang w:val="en-AU"/>
        </w:rPr>
        <w:t xml:space="preserve">Resources and energy </w:t>
      </w:r>
      <w:r w:rsidRPr="00F24F4A">
        <w:rPr>
          <w:caps/>
          <w:sz w:val="28"/>
          <w:szCs w:val="28"/>
          <w:lang w:val="en-AU"/>
        </w:rPr>
        <w:t xml:space="preserve"> </w:t>
      </w:r>
    </w:p>
    <w:p w14:paraId="0FCE9CF4" w14:textId="0AD2DA4B" w:rsidR="00867C47" w:rsidRPr="00F24F4A" w:rsidRDefault="001D2B5C" w:rsidP="001D2B5C">
      <w:pPr>
        <w:spacing w:after="200" w:line="276" w:lineRule="auto"/>
        <w:rPr>
          <w:rFonts w:asciiTheme="minorHAnsi" w:hAnsiTheme="minorHAnsi" w:cstheme="minorHAnsi"/>
          <w:sz w:val="22"/>
        </w:rPr>
      </w:pPr>
      <w:r w:rsidRPr="00F24F4A">
        <w:rPr>
          <w:rFonts w:asciiTheme="minorHAnsi" w:hAnsiTheme="minorHAnsi" w:cstheme="minorHAnsi"/>
          <w:sz w:val="22"/>
        </w:rPr>
        <w:t>Australia’s exports of resources and energy products to TPP countr</w:t>
      </w:r>
      <w:r w:rsidR="00354C8F" w:rsidRPr="00F24F4A">
        <w:rPr>
          <w:rFonts w:asciiTheme="minorHAnsi" w:hAnsiTheme="minorHAnsi" w:cstheme="minorHAnsi"/>
          <w:sz w:val="22"/>
        </w:rPr>
        <w:t xml:space="preserve">ies </w:t>
      </w:r>
      <w:r w:rsidR="00AB293D" w:rsidRPr="00F24F4A">
        <w:rPr>
          <w:rFonts w:asciiTheme="minorHAnsi" w:hAnsiTheme="minorHAnsi" w:cstheme="minorHAnsi"/>
          <w:sz w:val="22"/>
        </w:rPr>
        <w:t>a</w:t>
      </w:r>
      <w:r w:rsidR="001D69CB" w:rsidRPr="00F24F4A">
        <w:rPr>
          <w:rFonts w:asciiTheme="minorHAnsi" w:hAnsiTheme="minorHAnsi" w:cstheme="minorHAnsi"/>
          <w:sz w:val="22"/>
        </w:rPr>
        <w:t xml:space="preserve">re </w:t>
      </w:r>
      <w:r w:rsidR="00354C8F" w:rsidRPr="00F24F4A">
        <w:rPr>
          <w:rFonts w:asciiTheme="minorHAnsi" w:hAnsiTheme="minorHAnsi" w:cstheme="minorHAnsi"/>
          <w:sz w:val="22"/>
        </w:rPr>
        <w:t xml:space="preserve">worth </w:t>
      </w:r>
      <w:r w:rsidR="005F5BA8" w:rsidRPr="00F24F4A">
        <w:rPr>
          <w:rFonts w:asciiTheme="minorHAnsi" w:hAnsiTheme="minorHAnsi" w:cstheme="minorHAnsi"/>
          <w:sz w:val="22"/>
        </w:rPr>
        <w:t xml:space="preserve">around </w:t>
      </w:r>
      <w:r w:rsidR="00354C8F" w:rsidRPr="00F24F4A">
        <w:rPr>
          <w:rFonts w:asciiTheme="minorHAnsi" w:hAnsiTheme="minorHAnsi" w:cstheme="minorHAnsi"/>
          <w:sz w:val="22"/>
        </w:rPr>
        <w:t>$</w:t>
      </w:r>
      <w:r w:rsidR="00F50134" w:rsidRPr="00F24F4A">
        <w:rPr>
          <w:rFonts w:asciiTheme="minorHAnsi" w:hAnsiTheme="minorHAnsi" w:cstheme="minorHAnsi"/>
          <w:sz w:val="22"/>
        </w:rPr>
        <w:t>3</w:t>
      </w:r>
      <w:r w:rsidR="004C67EB" w:rsidRPr="00F24F4A">
        <w:rPr>
          <w:rFonts w:asciiTheme="minorHAnsi" w:hAnsiTheme="minorHAnsi" w:cstheme="minorHAnsi"/>
          <w:sz w:val="22"/>
        </w:rPr>
        <w:t>9</w:t>
      </w:r>
      <w:r w:rsidR="00F50134" w:rsidRPr="00F24F4A">
        <w:rPr>
          <w:rFonts w:asciiTheme="minorHAnsi" w:hAnsiTheme="minorHAnsi" w:cstheme="minorHAnsi"/>
          <w:sz w:val="22"/>
        </w:rPr>
        <w:t xml:space="preserve"> </w:t>
      </w:r>
      <w:r w:rsidR="00354C8F" w:rsidRPr="00F24F4A">
        <w:rPr>
          <w:rFonts w:asciiTheme="minorHAnsi" w:hAnsiTheme="minorHAnsi" w:cstheme="minorHAnsi"/>
          <w:sz w:val="22"/>
        </w:rPr>
        <w:t>billion</w:t>
      </w:r>
      <w:r w:rsidRPr="00F24F4A">
        <w:rPr>
          <w:rFonts w:asciiTheme="minorHAnsi" w:hAnsiTheme="minorHAnsi" w:cstheme="minorHAnsi"/>
          <w:sz w:val="22"/>
        </w:rPr>
        <w:t xml:space="preserve">, representing around </w:t>
      </w:r>
      <w:r w:rsidR="00FC6F5F" w:rsidRPr="00F24F4A">
        <w:rPr>
          <w:rFonts w:asciiTheme="minorHAnsi" w:hAnsiTheme="minorHAnsi" w:cstheme="minorHAnsi"/>
          <w:sz w:val="22"/>
        </w:rPr>
        <w:t>37</w:t>
      </w:r>
      <w:r w:rsidR="00F50134" w:rsidRPr="00F24F4A">
        <w:rPr>
          <w:rFonts w:asciiTheme="minorHAnsi" w:hAnsiTheme="minorHAnsi" w:cstheme="minorHAnsi"/>
          <w:sz w:val="22"/>
        </w:rPr>
        <w:t xml:space="preserve"> </w:t>
      </w:r>
      <w:r w:rsidR="00A15F35" w:rsidRPr="00F24F4A">
        <w:rPr>
          <w:rFonts w:asciiTheme="minorHAnsi" w:hAnsiTheme="minorHAnsi" w:cstheme="minorHAnsi"/>
          <w:sz w:val="22"/>
        </w:rPr>
        <w:t>per cent</w:t>
      </w:r>
      <w:r w:rsidRPr="00F24F4A">
        <w:rPr>
          <w:rFonts w:asciiTheme="minorHAnsi" w:hAnsiTheme="minorHAnsi" w:cstheme="minorHAnsi"/>
          <w:sz w:val="22"/>
        </w:rPr>
        <w:t xml:space="preserve"> of Australia’s total goods exports to these </w:t>
      </w:r>
      <w:r w:rsidR="00A15F35" w:rsidRPr="00F24F4A">
        <w:rPr>
          <w:rFonts w:asciiTheme="minorHAnsi" w:hAnsiTheme="minorHAnsi" w:cstheme="minorHAnsi"/>
          <w:sz w:val="22"/>
        </w:rPr>
        <w:t>countries</w:t>
      </w:r>
      <w:r w:rsidRPr="00F24F4A">
        <w:rPr>
          <w:rFonts w:asciiTheme="minorHAnsi" w:hAnsiTheme="minorHAnsi" w:cstheme="minorHAnsi"/>
          <w:sz w:val="22"/>
        </w:rPr>
        <w:t xml:space="preserve">. </w:t>
      </w:r>
    </w:p>
    <w:p w14:paraId="046800D4" w14:textId="77777777" w:rsidR="001D2B5C" w:rsidRPr="00F24F4A" w:rsidRDefault="003C3FC1" w:rsidP="001D2B5C">
      <w:pPr>
        <w:spacing w:after="200" w:line="276" w:lineRule="auto"/>
        <w:rPr>
          <w:rFonts w:asciiTheme="minorHAnsi" w:hAnsiTheme="minorHAnsi" w:cstheme="minorHAnsi"/>
          <w:sz w:val="22"/>
        </w:rPr>
      </w:pPr>
      <w:r w:rsidRPr="00F24F4A">
        <w:rPr>
          <w:rFonts w:asciiTheme="minorHAnsi" w:hAnsiTheme="minorHAnsi" w:cstheme="minorHAnsi"/>
          <w:sz w:val="22"/>
        </w:rPr>
        <w:t xml:space="preserve">TPP market access outcomes for </w:t>
      </w:r>
      <w:r w:rsidR="00A25697" w:rsidRPr="00F24F4A">
        <w:rPr>
          <w:rFonts w:asciiTheme="minorHAnsi" w:hAnsiTheme="minorHAnsi" w:cstheme="minorHAnsi"/>
          <w:sz w:val="22"/>
        </w:rPr>
        <w:t xml:space="preserve">resources and energy products </w:t>
      </w:r>
      <w:r w:rsidR="00A15F35" w:rsidRPr="00F24F4A">
        <w:rPr>
          <w:rFonts w:asciiTheme="minorHAnsi" w:hAnsiTheme="minorHAnsi" w:cstheme="minorHAnsi"/>
          <w:sz w:val="22"/>
        </w:rPr>
        <w:t>that are additional to Australia’s existing FTAs include</w:t>
      </w:r>
      <w:r w:rsidR="00867C47" w:rsidRPr="00F24F4A">
        <w:rPr>
          <w:rFonts w:asciiTheme="minorHAnsi" w:hAnsiTheme="minorHAnsi" w:cstheme="minorHAnsi"/>
          <w:sz w:val="22"/>
        </w:rPr>
        <w:t xml:space="preserve"> </w:t>
      </w:r>
      <w:r w:rsidR="00A15F35" w:rsidRPr="00F24F4A">
        <w:rPr>
          <w:rFonts w:asciiTheme="minorHAnsi" w:hAnsiTheme="minorHAnsi" w:cstheme="minorHAnsi"/>
          <w:sz w:val="22"/>
        </w:rPr>
        <w:t xml:space="preserve">tariff </w:t>
      </w:r>
      <w:r w:rsidR="00867C47" w:rsidRPr="00F24F4A">
        <w:rPr>
          <w:rFonts w:asciiTheme="minorHAnsi" w:hAnsiTheme="minorHAnsi" w:cstheme="minorHAnsi"/>
          <w:sz w:val="22"/>
        </w:rPr>
        <w:t>elimination</w:t>
      </w:r>
      <w:r w:rsidR="00A15F35" w:rsidRPr="00F24F4A">
        <w:rPr>
          <w:rFonts w:asciiTheme="minorHAnsi" w:hAnsiTheme="minorHAnsi" w:cstheme="minorHAnsi"/>
          <w:sz w:val="22"/>
        </w:rPr>
        <w:t xml:space="preserve"> on</w:t>
      </w:r>
      <w:r w:rsidR="001D2B5C" w:rsidRPr="00F24F4A">
        <w:rPr>
          <w:rFonts w:asciiTheme="minorHAnsi" w:hAnsiTheme="minorHAnsi" w:cstheme="minorHAnsi"/>
          <w:sz w:val="22"/>
        </w:rPr>
        <w:t>:</w:t>
      </w:r>
    </w:p>
    <w:p w14:paraId="24F483BC" w14:textId="77777777" w:rsidR="001D2B5C" w:rsidRPr="00F24F4A" w:rsidRDefault="001D2B5C" w:rsidP="001D2B5C">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iron ore, copper, nickel and inorganic chemical</w:t>
      </w:r>
      <w:r w:rsidRPr="00F24F4A">
        <w:rPr>
          <w:rFonts w:asciiTheme="minorHAnsi" w:hAnsiTheme="minorHAnsi" w:cstheme="minorHAnsi"/>
          <w:sz w:val="22"/>
        </w:rPr>
        <w:t xml:space="preserve"> </w:t>
      </w:r>
      <w:r w:rsidR="00C463CE" w:rsidRPr="00F24F4A">
        <w:rPr>
          <w:rFonts w:asciiTheme="minorHAnsi" w:hAnsiTheme="minorHAnsi" w:cstheme="minorHAnsi"/>
          <w:sz w:val="22"/>
        </w:rPr>
        <w:t>export</w:t>
      </w:r>
      <w:r w:rsidR="00867C47" w:rsidRPr="00F24F4A">
        <w:rPr>
          <w:rFonts w:asciiTheme="minorHAnsi" w:hAnsiTheme="minorHAnsi" w:cstheme="minorHAnsi"/>
          <w:sz w:val="22"/>
        </w:rPr>
        <w:t>s</w:t>
      </w:r>
      <w:r w:rsidR="00C463CE" w:rsidRPr="00F24F4A">
        <w:rPr>
          <w:rFonts w:asciiTheme="minorHAnsi" w:hAnsiTheme="minorHAnsi" w:cstheme="minorHAnsi"/>
          <w:sz w:val="22"/>
        </w:rPr>
        <w:t xml:space="preserve"> </w:t>
      </w:r>
      <w:r w:rsidRPr="00F24F4A">
        <w:rPr>
          <w:rFonts w:asciiTheme="minorHAnsi" w:hAnsiTheme="minorHAnsi" w:cstheme="minorHAnsi"/>
          <w:sz w:val="22"/>
        </w:rPr>
        <w:t>to Peru</w:t>
      </w:r>
      <w:r w:rsidR="00C463CE" w:rsidRPr="00F24F4A">
        <w:rPr>
          <w:rFonts w:asciiTheme="minorHAnsi" w:hAnsiTheme="minorHAnsi" w:cstheme="minorHAnsi"/>
          <w:sz w:val="22"/>
        </w:rPr>
        <w:t xml:space="preserve"> on entry into force of the TPP</w:t>
      </w:r>
      <w:r w:rsidR="00867C47" w:rsidRPr="00F24F4A">
        <w:rPr>
          <w:rFonts w:asciiTheme="minorHAnsi" w:hAnsiTheme="minorHAnsi" w:cstheme="minorHAnsi"/>
          <w:sz w:val="22"/>
        </w:rPr>
        <w:t>;</w:t>
      </w:r>
    </w:p>
    <w:p w14:paraId="536E780C" w14:textId="2C0E1F18" w:rsidR="001D2B5C" w:rsidRPr="00F24F4A" w:rsidRDefault="001D2B5C" w:rsidP="00316156">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butane, propane and liquified natural gas</w:t>
      </w:r>
      <w:r w:rsidRPr="00F24F4A">
        <w:rPr>
          <w:rFonts w:asciiTheme="minorHAnsi" w:hAnsiTheme="minorHAnsi" w:cstheme="minorHAnsi"/>
          <w:sz w:val="22"/>
        </w:rPr>
        <w:t xml:space="preserve"> </w:t>
      </w:r>
      <w:r w:rsidR="00867C47" w:rsidRPr="00F24F4A">
        <w:rPr>
          <w:rFonts w:asciiTheme="minorHAnsi" w:hAnsiTheme="minorHAnsi" w:cstheme="minorHAnsi"/>
          <w:sz w:val="22"/>
        </w:rPr>
        <w:t xml:space="preserve">exports </w:t>
      </w:r>
      <w:r w:rsidRPr="00F24F4A">
        <w:rPr>
          <w:rFonts w:asciiTheme="minorHAnsi" w:hAnsiTheme="minorHAnsi" w:cstheme="minorHAnsi"/>
          <w:sz w:val="22"/>
        </w:rPr>
        <w:t xml:space="preserve">to Vietnam within </w:t>
      </w:r>
      <w:r w:rsidR="005A06FD" w:rsidRPr="00F24F4A">
        <w:rPr>
          <w:rFonts w:asciiTheme="minorHAnsi" w:hAnsiTheme="minorHAnsi" w:cstheme="minorHAnsi"/>
          <w:sz w:val="22"/>
        </w:rPr>
        <w:t>7</w:t>
      </w:r>
      <w:r w:rsidR="00A821CD" w:rsidRPr="00F24F4A">
        <w:rPr>
          <w:rFonts w:asciiTheme="minorHAnsi" w:hAnsiTheme="minorHAnsi" w:cstheme="minorHAnsi"/>
          <w:sz w:val="22"/>
        </w:rPr>
        <w:t xml:space="preserve"> </w:t>
      </w:r>
      <w:r w:rsidR="00867C47" w:rsidRPr="00F24F4A">
        <w:rPr>
          <w:rFonts w:asciiTheme="minorHAnsi" w:hAnsiTheme="minorHAnsi" w:cstheme="minorHAnsi"/>
          <w:sz w:val="22"/>
        </w:rPr>
        <w:t>years of entry into force of the TPP</w:t>
      </w:r>
      <w:r w:rsidR="00316156" w:rsidRPr="00F24F4A">
        <w:rPr>
          <w:sz w:val="22"/>
        </w:rPr>
        <w:t xml:space="preserve">; </w:t>
      </w:r>
      <w:r w:rsidR="00867C47" w:rsidRPr="00F24F4A">
        <w:rPr>
          <w:rFonts w:asciiTheme="minorHAnsi" w:hAnsiTheme="minorHAnsi" w:cstheme="minorHAnsi"/>
          <w:sz w:val="22"/>
        </w:rPr>
        <w:t>and</w:t>
      </w:r>
    </w:p>
    <w:p w14:paraId="50003967" w14:textId="31973A40" w:rsidR="001D2B5C" w:rsidRPr="00F24F4A" w:rsidRDefault="001D2B5C" w:rsidP="001D2B5C">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lastRenderedPageBreak/>
        <w:t>refined petroleum</w:t>
      </w:r>
      <w:r w:rsidRPr="00F24F4A">
        <w:rPr>
          <w:rFonts w:asciiTheme="minorHAnsi" w:hAnsiTheme="minorHAnsi" w:cstheme="minorHAnsi"/>
          <w:sz w:val="22"/>
        </w:rPr>
        <w:t xml:space="preserve"> </w:t>
      </w:r>
      <w:r w:rsidR="00867C47" w:rsidRPr="00F24F4A">
        <w:rPr>
          <w:rFonts w:asciiTheme="minorHAnsi" w:hAnsiTheme="minorHAnsi" w:cstheme="minorHAnsi"/>
          <w:sz w:val="22"/>
        </w:rPr>
        <w:t>exports to Vietnam within</w:t>
      </w:r>
      <w:r w:rsidR="0020026A" w:rsidRPr="00F24F4A">
        <w:rPr>
          <w:rFonts w:asciiTheme="minorHAnsi" w:hAnsiTheme="minorHAnsi" w:cstheme="minorHAnsi"/>
          <w:sz w:val="22"/>
        </w:rPr>
        <w:t xml:space="preserve"> </w:t>
      </w:r>
      <w:r w:rsidR="00BE6B66" w:rsidRPr="00F24F4A">
        <w:rPr>
          <w:rFonts w:asciiTheme="minorHAnsi" w:hAnsiTheme="minorHAnsi" w:cstheme="minorHAnsi"/>
          <w:sz w:val="22"/>
        </w:rPr>
        <w:t>1</w:t>
      </w:r>
      <w:r w:rsidR="005A06FD" w:rsidRPr="00F24F4A">
        <w:rPr>
          <w:rFonts w:asciiTheme="minorHAnsi" w:hAnsiTheme="minorHAnsi" w:cstheme="minorHAnsi"/>
          <w:sz w:val="22"/>
        </w:rPr>
        <w:t>0</w:t>
      </w:r>
      <w:r w:rsidR="00BE6B66" w:rsidRPr="00F24F4A">
        <w:rPr>
          <w:rFonts w:asciiTheme="minorHAnsi" w:hAnsiTheme="minorHAnsi" w:cstheme="minorHAnsi"/>
          <w:sz w:val="22"/>
        </w:rPr>
        <w:t xml:space="preserve"> </w:t>
      </w:r>
      <w:r w:rsidRPr="00F24F4A">
        <w:rPr>
          <w:rFonts w:asciiTheme="minorHAnsi" w:hAnsiTheme="minorHAnsi" w:cstheme="minorHAnsi"/>
          <w:sz w:val="22"/>
        </w:rPr>
        <w:t>years</w:t>
      </w:r>
      <w:r w:rsidR="00867C47" w:rsidRPr="00F24F4A">
        <w:rPr>
          <w:rFonts w:asciiTheme="minorHAnsi" w:hAnsiTheme="minorHAnsi" w:cstheme="minorHAnsi"/>
          <w:sz w:val="22"/>
        </w:rPr>
        <w:t xml:space="preserve"> of entry into force of the TPP</w:t>
      </w:r>
      <w:r w:rsidR="00C463CE" w:rsidRPr="00F24F4A">
        <w:rPr>
          <w:rFonts w:asciiTheme="minorHAnsi" w:hAnsiTheme="minorHAnsi" w:cstheme="minorHAnsi"/>
          <w:sz w:val="22"/>
        </w:rPr>
        <w:t>.</w:t>
      </w:r>
      <w:r w:rsidRPr="00F24F4A">
        <w:rPr>
          <w:rFonts w:asciiTheme="minorHAnsi" w:hAnsiTheme="minorHAnsi" w:cstheme="minorHAnsi"/>
          <w:sz w:val="22"/>
        </w:rPr>
        <w:t xml:space="preserve"> Australia exported $</w:t>
      </w:r>
      <w:r w:rsidR="008649C8" w:rsidRPr="00F24F4A">
        <w:rPr>
          <w:rFonts w:asciiTheme="minorHAnsi" w:hAnsiTheme="minorHAnsi" w:cstheme="minorHAnsi"/>
          <w:sz w:val="22"/>
        </w:rPr>
        <w:t>1</w:t>
      </w:r>
      <w:r w:rsidR="00F24F4A" w:rsidRPr="00F24F4A">
        <w:rPr>
          <w:rFonts w:asciiTheme="minorHAnsi" w:hAnsiTheme="minorHAnsi" w:cstheme="minorHAnsi"/>
          <w:sz w:val="22"/>
        </w:rPr>
        <w:t>4</w:t>
      </w:r>
      <w:r w:rsidR="008649C8" w:rsidRPr="00F24F4A">
        <w:rPr>
          <w:rFonts w:asciiTheme="minorHAnsi" w:hAnsiTheme="minorHAnsi" w:cstheme="minorHAnsi"/>
          <w:sz w:val="22"/>
        </w:rPr>
        <w:t xml:space="preserve"> </w:t>
      </w:r>
      <w:r w:rsidRPr="00F24F4A">
        <w:rPr>
          <w:rFonts w:asciiTheme="minorHAnsi" w:hAnsiTheme="minorHAnsi" w:cstheme="minorHAnsi"/>
          <w:sz w:val="22"/>
        </w:rPr>
        <w:t>million worth</w:t>
      </w:r>
      <w:r w:rsidR="00867C47" w:rsidRPr="00F24F4A">
        <w:rPr>
          <w:rFonts w:asciiTheme="minorHAnsi" w:hAnsiTheme="minorHAnsi" w:cstheme="minorHAnsi"/>
          <w:sz w:val="22"/>
        </w:rPr>
        <w:t xml:space="preserve"> of refined petroleum to Vietnam </w:t>
      </w:r>
      <w:r w:rsidRPr="00F24F4A">
        <w:rPr>
          <w:rFonts w:asciiTheme="minorHAnsi" w:hAnsiTheme="minorHAnsi" w:cstheme="minorHAnsi"/>
          <w:sz w:val="22"/>
        </w:rPr>
        <w:t>in 20</w:t>
      </w:r>
      <w:r w:rsidR="0041410E" w:rsidRPr="00F24F4A">
        <w:rPr>
          <w:rFonts w:asciiTheme="minorHAnsi" w:hAnsiTheme="minorHAnsi" w:cstheme="minorHAnsi"/>
          <w:sz w:val="22"/>
        </w:rPr>
        <w:t>1</w:t>
      </w:r>
      <w:r w:rsidR="007622D7" w:rsidRPr="00F24F4A">
        <w:rPr>
          <w:rFonts w:asciiTheme="minorHAnsi" w:hAnsiTheme="minorHAnsi" w:cstheme="minorHAnsi"/>
          <w:sz w:val="22"/>
        </w:rPr>
        <w:t>5</w:t>
      </w:r>
      <w:r w:rsidR="00F24F4A" w:rsidRPr="00F24F4A">
        <w:rPr>
          <w:rFonts w:asciiTheme="minorHAnsi" w:hAnsiTheme="minorHAnsi" w:cstheme="minorHAnsi"/>
          <w:sz w:val="22"/>
        </w:rPr>
        <w:t>-16</w:t>
      </w:r>
      <w:r w:rsidRPr="00F24F4A">
        <w:rPr>
          <w:rFonts w:asciiTheme="minorHAnsi" w:hAnsiTheme="minorHAnsi" w:cstheme="minorHAnsi"/>
          <w:sz w:val="22"/>
        </w:rPr>
        <w:t>.</w:t>
      </w:r>
    </w:p>
    <w:p w14:paraId="33A7047A" w14:textId="77777777" w:rsidR="005A0ADA" w:rsidRPr="00F24F4A" w:rsidRDefault="005A0ADA" w:rsidP="00F0692A">
      <w:pPr>
        <w:pStyle w:val="Heading1"/>
        <w:spacing w:before="0" w:after="200" w:line="276" w:lineRule="auto"/>
        <w:rPr>
          <w:caps/>
          <w:sz w:val="28"/>
          <w:szCs w:val="28"/>
          <w:lang w:val="en-AU"/>
        </w:rPr>
      </w:pPr>
      <w:r w:rsidRPr="00F24F4A">
        <w:rPr>
          <w:sz w:val="22"/>
          <w:szCs w:val="22"/>
          <w:lang w:val="en-AU"/>
        </w:rPr>
        <w:t xml:space="preserve">Manufactured and other goods </w:t>
      </w:r>
      <w:r w:rsidRPr="00F24F4A">
        <w:rPr>
          <w:caps/>
          <w:sz w:val="28"/>
          <w:szCs w:val="28"/>
          <w:lang w:val="en-AU"/>
        </w:rPr>
        <w:t xml:space="preserve"> </w:t>
      </w:r>
    </w:p>
    <w:p w14:paraId="296390EB" w14:textId="0B2F23D4" w:rsidR="001D2B5C" w:rsidRPr="00F24F4A" w:rsidRDefault="001D2B5C" w:rsidP="00F0692A">
      <w:pPr>
        <w:keepNext/>
        <w:keepLines/>
        <w:spacing w:after="200" w:line="276" w:lineRule="auto"/>
        <w:rPr>
          <w:rFonts w:asciiTheme="minorHAnsi" w:hAnsiTheme="minorHAnsi" w:cstheme="minorHAnsi"/>
          <w:sz w:val="22"/>
        </w:rPr>
      </w:pPr>
      <w:r w:rsidRPr="00F24F4A">
        <w:rPr>
          <w:rFonts w:asciiTheme="minorHAnsi" w:hAnsiTheme="minorHAnsi" w:cstheme="minorHAnsi"/>
          <w:sz w:val="22"/>
        </w:rPr>
        <w:t xml:space="preserve">Australia’s exports of manufactured and other goods to TPP countries </w:t>
      </w:r>
      <w:r w:rsidR="00AB293D" w:rsidRPr="00F24F4A">
        <w:rPr>
          <w:rFonts w:asciiTheme="minorHAnsi" w:hAnsiTheme="minorHAnsi" w:cstheme="minorHAnsi"/>
          <w:sz w:val="22"/>
        </w:rPr>
        <w:t>a</w:t>
      </w:r>
      <w:r w:rsidR="001D69CB" w:rsidRPr="00F24F4A">
        <w:rPr>
          <w:rFonts w:asciiTheme="minorHAnsi" w:hAnsiTheme="minorHAnsi" w:cstheme="minorHAnsi"/>
          <w:sz w:val="22"/>
        </w:rPr>
        <w:t xml:space="preserve">re </w:t>
      </w:r>
      <w:r w:rsidRPr="00F24F4A">
        <w:rPr>
          <w:rFonts w:asciiTheme="minorHAnsi" w:hAnsiTheme="minorHAnsi" w:cstheme="minorHAnsi"/>
          <w:sz w:val="22"/>
        </w:rPr>
        <w:t>worth an</w:t>
      </w:r>
      <w:r w:rsidR="00F24F4A" w:rsidRPr="00F24F4A">
        <w:rPr>
          <w:rFonts w:asciiTheme="minorHAnsi" w:hAnsiTheme="minorHAnsi" w:cstheme="minorHAnsi"/>
          <w:sz w:val="22"/>
        </w:rPr>
        <w:t xml:space="preserve"> </w:t>
      </w:r>
      <w:r w:rsidRPr="00F24F4A">
        <w:rPr>
          <w:rFonts w:asciiTheme="minorHAnsi" w:hAnsiTheme="minorHAnsi" w:cstheme="minorHAnsi"/>
          <w:sz w:val="22"/>
        </w:rPr>
        <w:t>estimated $</w:t>
      </w:r>
      <w:r w:rsidR="00F24F4A" w:rsidRPr="00F24F4A">
        <w:rPr>
          <w:rFonts w:asciiTheme="minorHAnsi" w:hAnsiTheme="minorHAnsi" w:cstheme="minorHAnsi"/>
          <w:sz w:val="22"/>
        </w:rPr>
        <w:t>21 b</w:t>
      </w:r>
      <w:r w:rsidRPr="00F24F4A">
        <w:rPr>
          <w:rFonts w:asciiTheme="minorHAnsi" w:hAnsiTheme="minorHAnsi" w:cstheme="minorHAnsi"/>
          <w:sz w:val="22"/>
        </w:rPr>
        <w:t xml:space="preserve">illion. </w:t>
      </w:r>
      <w:r w:rsidR="003C3FC1" w:rsidRPr="00F24F4A">
        <w:rPr>
          <w:rFonts w:asciiTheme="minorHAnsi" w:hAnsiTheme="minorHAnsi" w:cstheme="minorHAnsi"/>
          <w:sz w:val="22"/>
        </w:rPr>
        <w:t xml:space="preserve">TPP market access outcomes for </w:t>
      </w:r>
      <w:r w:rsidR="0064165C" w:rsidRPr="00F24F4A">
        <w:rPr>
          <w:rFonts w:asciiTheme="minorHAnsi" w:hAnsiTheme="minorHAnsi" w:cstheme="minorHAnsi"/>
          <w:sz w:val="22"/>
        </w:rPr>
        <w:t>manufactured and other goods</w:t>
      </w:r>
      <w:r w:rsidR="00CB4088" w:rsidRPr="00F24F4A">
        <w:rPr>
          <w:rFonts w:asciiTheme="minorHAnsi" w:hAnsiTheme="minorHAnsi" w:cstheme="minorHAnsi"/>
          <w:sz w:val="22"/>
        </w:rPr>
        <w:t xml:space="preserve"> additional to Australia’s existing FTAs</w:t>
      </w:r>
      <w:r w:rsidRPr="00F24F4A">
        <w:rPr>
          <w:rFonts w:asciiTheme="minorHAnsi" w:hAnsiTheme="minorHAnsi" w:cstheme="minorHAnsi"/>
          <w:sz w:val="22"/>
        </w:rPr>
        <w:t xml:space="preserve"> include</w:t>
      </w:r>
      <w:r w:rsidR="005A0ADA" w:rsidRPr="00F24F4A">
        <w:rPr>
          <w:rFonts w:asciiTheme="minorHAnsi" w:hAnsiTheme="minorHAnsi" w:cstheme="minorHAnsi"/>
          <w:sz w:val="22"/>
        </w:rPr>
        <w:t xml:space="preserve"> </w:t>
      </w:r>
      <w:r w:rsidR="00320FE7" w:rsidRPr="00F24F4A">
        <w:rPr>
          <w:rFonts w:asciiTheme="minorHAnsi" w:hAnsiTheme="minorHAnsi" w:cstheme="minorHAnsi"/>
          <w:b/>
          <w:sz w:val="22"/>
        </w:rPr>
        <w:t xml:space="preserve">tariff </w:t>
      </w:r>
      <w:r w:rsidR="005A0ADA" w:rsidRPr="00F24F4A">
        <w:rPr>
          <w:rFonts w:asciiTheme="minorHAnsi" w:hAnsiTheme="minorHAnsi" w:cstheme="minorHAnsi"/>
          <w:b/>
          <w:sz w:val="22"/>
        </w:rPr>
        <w:t>elimination on</w:t>
      </w:r>
      <w:r w:rsidRPr="00F24F4A">
        <w:rPr>
          <w:rFonts w:asciiTheme="minorHAnsi" w:hAnsiTheme="minorHAnsi" w:cstheme="minorHAnsi"/>
          <w:sz w:val="22"/>
        </w:rPr>
        <w:t>:</w:t>
      </w:r>
    </w:p>
    <w:p w14:paraId="6BBB3D9E" w14:textId="6DD55B04" w:rsidR="001D2B5C" w:rsidRPr="00F24F4A" w:rsidRDefault="001D2B5C" w:rsidP="00F0692A">
      <w:pPr>
        <w:pStyle w:val="ListParagraph"/>
        <w:keepNext/>
        <w:keepLines/>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iron and steel products</w:t>
      </w:r>
      <w:r w:rsidR="00CB4088" w:rsidRPr="00F24F4A">
        <w:rPr>
          <w:rFonts w:asciiTheme="minorHAnsi" w:hAnsiTheme="minorHAnsi" w:cstheme="minorHAnsi"/>
          <w:sz w:val="22"/>
        </w:rPr>
        <w:t xml:space="preserve"> and </w:t>
      </w:r>
      <w:r w:rsidRPr="00F24F4A">
        <w:rPr>
          <w:rFonts w:asciiTheme="minorHAnsi" w:hAnsiTheme="minorHAnsi" w:cstheme="minorHAnsi"/>
          <w:b/>
          <w:sz w:val="22"/>
        </w:rPr>
        <w:t>aluminium</w:t>
      </w:r>
      <w:r w:rsidR="00CB4088" w:rsidRPr="00F24F4A">
        <w:rPr>
          <w:rFonts w:asciiTheme="minorHAnsi" w:hAnsiTheme="minorHAnsi" w:cstheme="minorHAnsi"/>
          <w:sz w:val="22"/>
        </w:rPr>
        <w:t xml:space="preserve"> </w:t>
      </w:r>
      <w:r w:rsidRPr="00F24F4A">
        <w:rPr>
          <w:rFonts w:asciiTheme="minorHAnsi" w:hAnsiTheme="minorHAnsi" w:cstheme="minorHAnsi"/>
          <w:sz w:val="22"/>
        </w:rPr>
        <w:t>exported to Canada</w:t>
      </w:r>
      <w:r w:rsidR="005A0ADA" w:rsidRPr="00F24F4A">
        <w:rPr>
          <w:rFonts w:asciiTheme="minorHAnsi" w:hAnsiTheme="minorHAnsi" w:cstheme="minorHAnsi"/>
          <w:sz w:val="22"/>
        </w:rPr>
        <w:t xml:space="preserve"> on entry into force of the TPP. Australian exports of these products were </w:t>
      </w:r>
      <w:r w:rsidRPr="00F24F4A">
        <w:rPr>
          <w:rFonts w:asciiTheme="minorHAnsi" w:hAnsiTheme="minorHAnsi" w:cstheme="minorHAnsi"/>
          <w:sz w:val="22"/>
        </w:rPr>
        <w:t>worth around $</w:t>
      </w:r>
      <w:r w:rsidR="00F24F4A" w:rsidRPr="00F24F4A">
        <w:rPr>
          <w:rFonts w:asciiTheme="minorHAnsi" w:hAnsiTheme="minorHAnsi" w:cstheme="minorHAnsi"/>
          <w:sz w:val="22"/>
        </w:rPr>
        <w:t>8</w:t>
      </w:r>
      <w:r w:rsidR="003331BC" w:rsidRPr="00F24F4A">
        <w:rPr>
          <w:rFonts w:asciiTheme="minorHAnsi" w:hAnsiTheme="minorHAnsi" w:cstheme="minorHAnsi"/>
          <w:sz w:val="22"/>
        </w:rPr>
        <w:t xml:space="preserve"> </w:t>
      </w:r>
      <w:r w:rsidRPr="00F24F4A">
        <w:rPr>
          <w:rFonts w:asciiTheme="minorHAnsi" w:hAnsiTheme="minorHAnsi" w:cstheme="minorHAnsi"/>
          <w:sz w:val="22"/>
        </w:rPr>
        <w:t>million in 20</w:t>
      </w:r>
      <w:r w:rsidR="0041410E" w:rsidRPr="00F24F4A">
        <w:rPr>
          <w:rFonts w:asciiTheme="minorHAnsi" w:hAnsiTheme="minorHAnsi" w:cstheme="minorHAnsi"/>
          <w:sz w:val="22"/>
        </w:rPr>
        <w:t>1</w:t>
      </w:r>
      <w:r w:rsidR="003331BC" w:rsidRPr="00F24F4A">
        <w:rPr>
          <w:rFonts w:asciiTheme="minorHAnsi" w:hAnsiTheme="minorHAnsi" w:cstheme="minorHAnsi"/>
          <w:sz w:val="22"/>
        </w:rPr>
        <w:t>5</w:t>
      </w:r>
      <w:r w:rsidR="00F24F4A" w:rsidRPr="00F24F4A">
        <w:rPr>
          <w:rFonts w:asciiTheme="minorHAnsi" w:hAnsiTheme="minorHAnsi" w:cstheme="minorHAnsi"/>
          <w:sz w:val="22"/>
        </w:rPr>
        <w:t>-16</w:t>
      </w:r>
      <w:r w:rsidR="005A0ADA" w:rsidRPr="00F24F4A">
        <w:rPr>
          <w:rFonts w:asciiTheme="minorHAnsi" w:hAnsiTheme="minorHAnsi" w:cstheme="minorHAnsi"/>
          <w:sz w:val="22"/>
        </w:rPr>
        <w:t>;</w:t>
      </w:r>
    </w:p>
    <w:p w14:paraId="0937C3B9" w14:textId="05DA005E" w:rsidR="001D2B5C" w:rsidRPr="00F24F4A" w:rsidRDefault="001D2B5C" w:rsidP="00F0692A">
      <w:pPr>
        <w:pStyle w:val="ListParagraph"/>
        <w:keepNext/>
        <w:keepLines/>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ships and boats</w:t>
      </w:r>
      <w:r w:rsidR="005A0ADA" w:rsidRPr="00F24F4A">
        <w:rPr>
          <w:rFonts w:asciiTheme="minorHAnsi" w:hAnsiTheme="minorHAnsi" w:cstheme="minorHAnsi"/>
          <w:b/>
          <w:sz w:val="22"/>
        </w:rPr>
        <w:t xml:space="preserve"> </w:t>
      </w:r>
      <w:r w:rsidR="005A0ADA" w:rsidRPr="00F24F4A">
        <w:rPr>
          <w:rFonts w:asciiTheme="minorHAnsi" w:hAnsiTheme="minorHAnsi" w:cstheme="minorHAnsi"/>
          <w:sz w:val="22"/>
        </w:rPr>
        <w:t>exported</w:t>
      </w:r>
      <w:r w:rsidRPr="00F24F4A">
        <w:rPr>
          <w:rFonts w:asciiTheme="minorHAnsi" w:hAnsiTheme="minorHAnsi" w:cstheme="minorHAnsi"/>
          <w:sz w:val="22"/>
        </w:rPr>
        <w:t xml:space="preserve"> to Canada within </w:t>
      </w:r>
      <w:r w:rsidR="00A821CD" w:rsidRPr="00F24F4A">
        <w:rPr>
          <w:rFonts w:asciiTheme="minorHAnsi" w:hAnsiTheme="minorHAnsi" w:cstheme="minorHAnsi"/>
          <w:sz w:val="22"/>
        </w:rPr>
        <w:t>1</w:t>
      </w:r>
      <w:r w:rsidR="005A06FD" w:rsidRPr="00F24F4A">
        <w:rPr>
          <w:rFonts w:asciiTheme="minorHAnsi" w:hAnsiTheme="minorHAnsi" w:cstheme="minorHAnsi"/>
          <w:sz w:val="22"/>
        </w:rPr>
        <w:t>0</w:t>
      </w:r>
      <w:r w:rsidR="00A821CD" w:rsidRPr="00F24F4A">
        <w:rPr>
          <w:rFonts w:asciiTheme="minorHAnsi" w:hAnsiTheme="minorHAnsi" w:cstheme="minorHAnsi"/>
          <w:sz w:val="22"/>
        </w:rPr>
        <w:t xml:space="preserve"> </w:t>
      </w:r>
      <w:r w:rsidRPr="00F24F4A">
        <w:rPr>
          <w:rFonts w:asciiTheme="minorHAnsi" w:hAnsiTheme="minorHAnsi" w:cstheme="minorHAnsi"/>
          <w:sz w:val="22"/>
        </w:rPr>
        <w:t>years</w:t>
      </w:r>
      <w:r w:rsidR="005A0ADA" w:rsidRPr="00F24F4A">
        <w:rPr>
          <w:rFonts w:asciiTheme="minorHAnsi" w:hAnsiTheme="minorHAnsi" w:cstheme="minorHAnsi"/>
          <w:sz w:val="22"/>
        </w:rPr>
        <w:t xml:space="preserve"> of entry into force of the TPP</w:t>
      </w:r>
      <w:r w:rsidRPr="00F24F4A">
        <w:rPr>
          <w:rFonts w:asciiTheme="minorHAnsi" w:hAnsiTheme="minorHAnsi" w:cstheme="minorHAnsi"/>
          <w:sz w:val="22"/>
        </w:rPr>
        <w:t xml:space="preserve">, with </w:t>
      </w:r>
      <w:r w:rsidR="003E0301" w:rsidRPr="00F24F4A">
        <w:rPr>
          <w:rFonts w:asciiTheme="minorHAnsi" w:hAnsiTheme="minorHAnsi" w:cstheme="minorHAnsi"/>
          <w:sz w:val="22"/>
        </w:rPr>
        <w:t xml:space="preserve">a range of </w:t>
      </w:r>
      <w:r w:rsidRPr="00F24F4A">
        <w:rPr>
          <w:rFonts w:asciiTheme="minorHAnsi" w:hAnsiTheme="minorHAnsi" w:cstheme="minorHAnsi"/>
          <w:sz w:val="22"/>
        </w:rPr>
        <w:t>tariffs of up to 25</w:t>
      </w:r>
      <w:r w:rsidR="00354C8F" w:rsidRPr="00F24F4A">
        <w:rPr>
          <w:rFonts w:asciiTheme="minorHAnsi" w:hAnsiTheme="minorHAnsi" w:cstheme="minorHAnsi"/>
          <w:sz w:val="22"/>
        </w:rPr>
        <w:t xml:space="preserve"> </w:t>
      </w:r>
      <w:r w:rsidR="007217DC" w:rsidRPr="00F24F4A">
        <w:rPr>
          <w:rFonts w:asciiTheme="minorHAnsi" w:hAnsiTheme="minorHAnsi" w:cstheme="minorHAnsi"/>
          <w:sz w:val="22"/>
        </w:rPr>
        <w:t>per cent</w:t>
      </w:r>
      <w:r w:rsidRPr="00F24F4A">
        <w:rPr>
          <w:rFonts w:asciiTheme="minorHAnsi" w:hAnsiTheme="minorHAnsi" w:cstheme="minorHAnsi"/>
          <w:sz w:val="22"/>
        </w:rPr>
        <w:t xml:space="preserve"> eliminated on entry into force</w:t>
      </w:r>
      <w:r w:rsidR="005A0ADA" w:rsidRPr="00F24F4A">
        <w:rPr>
          <w:rFonts w:asciiTheme="minorHAnsi" w:hAnsiTheme="minorHAnsi" w:cstheme="minorHAnsi"/>
          <w:sz w:val="22"/>
        </w:rPr>
        <w:t xml:space="preserve">. Australian exports of these products </w:t>
      </w:r>
      <w:r w:rsidR="0035675D" w:rsidRPr="00F24F4A">
        <w:rPr>
          <w:rFonts w:asciiTheme="minorHAnsi" w:hAnsiTheme="minorHAnsi" w:cstheme="minorHAnsi"/>
          <w:sz w:val="22"/>
        </w:rPr>
        <w:t xml:space="preserve">to Canada </w:t>
      </w:r>
      <w:r w:rsidR="005A0ADA" w:rsidRPr="00F24F4A">
        <w:rPr>
          <w:rFonts w:asciiTheme="minorHAnsi" w:hAnsiTheme="minorHAnsi" w:cstheme="minorHAnsi"/>
          <w:sz w:val="22"/>
        </w:rPr>
        <w:t>were</w:t>
      </w:r>
      <w:r w:rsidRPr="00F24F4A">
        <w:rPr>
          <w:rFonts w:asciiTheme="minorHAnsi" w:hAnsiTheme="minorHAnsi" w:cstheme="minorHAnsi"/>
          <w:sz w:val="22"/>
        </w:rPr>
        <w:t xml:space="preserve"> worth $</w:t>
      </w:r>
      <w:r w:rsidR="00F24F4A" w:rsidRPr="00F24F4A">
        <w:rPr>
          <w:rFonts w:asciiTheme="minorHAnsi" w:hAnsiTheme="minorHAnsi" w:cstheme="minorHAnsi"/>
          <w:sz w:val="22"/>
        </w:rPr>
        <w:t>3</w:t>
      </w:r>
      <w:r w:rsidR="00F50134" w:rsidRPr="00F24F4A">
        <w:rPr>
          <w:rFonts w:asciiTheme="minorHAnsi" w:hAnsiTheme="minorHAnsi" w:cstheme="minorHAnsi"/>
          <w:sz w:val="22"/>
        </w:rPr>
        <w:t xml:space="preserve"> </w:t>
      </w:r>
      <w:r w:rsidRPr="00F24F4A">
        <w:rPr>
          <w:rFonts w:asciiTheme="minorHAnsi" w:hAnsiTheme="minorHAnsi" w:cstheme="minorHAnsi"/>
          <w:sz w:val="22"/>
        </w:rPr>
        <w:t>million in 20</w:t>
      </w:r>
      <w:r w:rsidR="0041410E" w:rsidRPr="00F24F4A">
        <w:rPr>
          <w:rFonts w:asciiTheme="minorHAnsi" w:hAnsiTheme="minorHAnsi" w:cstheme="minorHAnsi"/>
          <w:sz w:val="22"/>
        </w:rPr>
        <w:t>1</w:t>
      </w:r>
      <w:r w:rsidR="003331BC" w:rsidRPr="00F24F4A">
        <w:rPr>
          <w:rFonts w:asciiTheme="minorHAnsi" w:hAnsiTheme="minorHAnsi" w:cstheme="minorHAnsi"/>
          <w:sz w:val="22"/>
        </w:rPr>
        <w:t>5</w:t>
      </w:r>
      <w:r w:rsidR="00F24F4A" w:rsidRPr="00F24F4A">
        <w:rPr>
          <w:rFonts w:asciiTheme="minorHAnsi" w:hAnsiTheme="minorHAnsi" w:cstheme="minorHAnsi"/>
          <w:sz w:val="22"/>
        </w:rPr>
        <w:t>-16</w:t>
      </w:r>
      <w:r w:rsidR="005A0ADA" w:rsidRPr="00F24F4A">
        <w:rPr>
          <w:rFonts w:asciiTheme="minorHAnsi" w:hAnsiTheme="minorHAnsi" w:cstheme="minorHAnsi"/>
          <w:sz w:val="22"/>
        </w:rPr>
        <w:t>;</w:t>
      </w:r>
    </w:p>
    <w:p w14:paraId="3B5C4448" w14:textId="1C55AA01" w:rsidR="001D2B5C" w:rsidRPr="00F24F4A" w:rsidRDefault="0039469F" w:rsidP="00F0692A">
      <w:pPr>
        <w:pStyle w:val="ListParagraph"/>
        <w:keepNext/>
        <w:keepLines/>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 xml:space="preserve">leather and </w:t>
      </w:r>
      <w:r w:rsidR="00EA02E8" w:rsidRPr="00F24F4A">
        <w:rPr>
          <w:rFonts w:asciiTheme="minorHAnsi" w:hAnsiTheme="minorHAnsi" w:cstheme="minorHAnsi"/>
          <w:b/>
          <w:sz w:val="22"/>
        </w:rPr>
        <w:t>sack</w:t>
      </w:r>
      <w:r w:rsidRPr="00F24F4A">
        <w:rPr>
          <w:rFonts w:asciiTheme="minorHAnsi" w:hAnsiTheme="minorHAnsi" w:cstheme="minorHAnsi"/>
          <w:b/>
          <w:sz w:val="22"/>
        </w:rPr>
        <w:t xml:space="preserve"> kraft paper</w:t>
      </w:r>
      <w:r w:rsidR="005A0ADA" w:rsidRPr="00F24F4A">
        <w:rPr>
          <w:rFonts w:asciiTheme="minorHAnsi" w:hAnsiTheme="minorHAnsi" w:cstheme="minorHAnsi"/>
          <w:b/>
          <w:sz w:val="22"/>
        </w:rPr>
        <w:t xml:space="preserve"> </w:t>
      </w:r>
      <w:r w:rsidR="005A0ADA" w:rsidRPr="00F24F4A">
        <w:rPr>
          <w:rFonts w:asciiTheme="minorHAnsi" w:hAnsiTheme="minorHAnsi" w:cstheme="minorHAnsi"/>
          <w:sz w:val="22"/>
        </w:rPr>
        <w:t>export</w:t>
      </w:r>
      <w:r w:rsidR="00F70929" w:rsidRPr="00F24F4A">
        <w:rPr>
          <w:rFonts w:asciiTheme="minorHAnsi" w:hAnsiTheme="minorHAnsi" w:cstheme="minorHAnsi"/>
          <w:sz w:val="22"/>
        </w:rPr>
        <w:t>ed</w:t>
      </w:r>
      <w:r w:rsidR="005A0ADA" w:rsidRPr="00F24F4A">
        <w:rPr>
          <w:rFonts w:asciiTheme="minorHAnsi" w:hAnsiTheme="minorHAnsi" w:cstheme="minorHAnsi"/>
          <w:sz w:val="22"/>
        </w:rPr>
        <w:t xml:space="preserve"> </w:t>
      </w:r>
      <w:r w:rsidR="001D2B5C" w:rsidRPr="00F24F4A">
        <w:rPr>
          <w:rFonts w:asciiTheme="minorHAnsi" w:hAnsiTheme="minorHAnsi" w:cstheme="minorHAnsi"/>
          <w:sz w:val="22"/>
        </w:rPr>
        <w:t>to Mexico</w:t>
      </w:r>
      <w:r w:rsidRPr="00F24F4A">
        <w:rPr>
          <w:rFonts w:asciiTheme="minorHAnsi" w:hAnsiTheme="minorHAnsi" w:cstheme="minorHAnsi"/>
          <w:sz w:val="22"/>
        </w:rPr>
        <w:t xml:space="preserve"> on entry into force of the TPP</w:t>
      </w:r>
      <w:r w:rsidR="00CD25B6" w:rsidRPr="00F24F4A">
        <w:rPr>
          <w:rFonts w:asciiTheme="minorHAnsi" w:hAnsiTheme="minorHAnsi" w:cstheme="minorHAnsi"/>
          <w:sz w:val="22"/>
        </w:rPr>
        <w:t>.</w:t>
      </w:r>
      <w:r w:rsidRPr="00F24F4A">
        <w:rPr>
          <w:rFonts w:asciiTheme="minorHAnsi" w:hAnsiTheme="minorHAnsi" w:cstheme="minorHAnsi"/>
          <w:sz w:val="22"/>
        </w:rPr>
        <w:t xml:space="preserve"> </w:t>
      </w:r>
      <w:r w:rsidR="00F70929" w:rsidRPr="00F24F4A">
        <w:rPr>
          <w:rFonts w:asciiTheme="minorHAnsi" w:hAnsiTheme="minorHAnsi" w:cstheme="minorHAnsi"/>
          <w:sz w:val="22"/>
        </w:rPr>
        <w:t>In 20</w:t>
      </w:r>
      <w:r w:rsidR="0041410E" w:rsidRPr="00F24F4A">
        <w:rPr>
          <w:rFonts w:asciiTheme="minorHAnsi" w:hAnsiTheme="minorHAnsi" w:cstheme="minorHAnsi"/>
          <w:sz w:val="22"/>
        </w:rPr>
        <w:t>1</w:t>
      </w:r>
      <w:r w:rsidR="003331BC" w:rsidRPr="00F24F4A">
        <w:rPr>
          <w:rFonts w:asciiTheme="minorHAnsi" w:hAnsiTheme="minorHAnsi" w:cstheme="minorHAnsi"/>
          <w:sz w:val="22"/>
        </w:rPr>
        <w:t>5</w:t>
      </w:r>
      <w:r w:rsidR="00F24F4A" w:rsidRPr="00F24F4A">
        <w:rPr>
          <w:rFonts w:asciiTheme="minorHAnsi" w:hAnsiTheme="minorHAnsi" w:cstheme="minorHAnsi"/>
          <w:sz w:val="22"/>
        </w:rPr>
        <w:t>-16</w:t>
      </w:r>
      <w:r w:rsidR="00F70929" w:rsidRPr="00F24F4A">
        <w:rPr>
          <w:rFonts w:asciiTheme="minorHAnsi" w:hAnsiTheme="minorHAnsi" w:cstheme="minorHAnsi"/>
          <w:sz w:val="22"/>
        </w:rPr>
        <w:t>, Australian e</w:t>
      </w:r>
      <w:r w:rsidRPr="00F24F4A">
        <w:rPr>
          <w:rFonts w:asciiTheme="minorHAnsi" w:hAnsiTheme="minorHAnsi" w:cstheme="minorHAnsi"/>
          <w:sz w:val="22"/>
        </w:rPr>
        <w:t xml:space="preserve">xports </w:t>
      </w:r>
      <w:r w:rsidR="00320FE7" w:rsidRPr="00F24F4A">
        <w:rPr>
          <w:rFonts w:asciiTheme="minorHAnsi" w:hAnsiTheme="minorHAnsi" w:cstheme="minorHAnsi"/>
          <w:sz w:val="22"/>
        </w:rPr>
        <w:t xml:space="preserve">to Mexico of </w:t>
      </w:r>
      <w:r w:rsidR="001D2B5C" w:rsidRPr="00F24F4A">
        <w:rPr>
          <w:rFonts w:asciiTheme="minorHAnsi" w:hAnsiTheme="minorHAnsi" w:cstheme="minorHAnsi"/>
          <w:sz w:val="22"/>
        </w:rPr>
        <w:t>leather</w:t>
      </w:r>
      <w:r w:rsidRPr="00F24F4A">
        <w:rPr>
          <w:rFonts w:asciiTheme="minorHAnsi" w:hAnsiTheme="minorHAnsi" w:cstheme="minorHAnsi"/>
          <w:sz w:val="22"/>
        </w:rPr>
        <w:t xml:space="preserve"> were</w:t>
      </w:r>
      <w:r w:rsidR="001D2B5C" w:rsidRPr="00F24F4A">
        <w:rPr>
          <w:rFonts w:asciiTheme="minorHAnsi" w:hAnsiTheme="minorHAnsi" w:cstheme="minorHAnsi"/>
          <w:sz w:val="22"/>
        </w:rPr>
        <w:t xml:space="preserve"> worth $</w:t>
      </w:r>
      <w:r w:rsidR="00F50134" w:rsidRPr="00F24F4A">
        <w:rPr>
          <w:rFonts w:asciiTheme="minorHAnsi" w:hAnsiTheme="minorHAnsi" w:cstheme="minorHAnsi"/>
          <w:sz w:val="22"/>
        </w:rPr>
        <w:t xml:space="preserve">3 </w:t>
      </w:r>
      <w:r w:rsidR="001D2B5C" w:rsidRPr="00F24F4A">
        <w:rPr>
          <w:rFonts w:asciiTheme="minorHAnsi" w:hAnsiTheme="minorHAnsi" w:cstheme="minorHAnsi"/>
          <w:sz w:val="22"/>
        </w:rPr>
        <w:t xml:space="preserve">million and </w:t>
      </w:r>
      <w:r w:rsidR="00EA02E8" w:rsidRPr="00F24F4A">
        <w:rPr>
          <w:rFonts w:asciiTheme="minorHAnsi" w:hAnsiTheme="minorHAnsi" w:cstheme="minorHAnsi"/>
          <w:sz w:val="22"/>
        </w:rPr>
        <w:t>sack</w:t>
      </w:r>
      <w:r w:rsidR="001D2B5C" w:rsidRPr="00F24F4A">
        <w:rPr>
          <w:rFonts w:asciiTheme="minorHAnsi" w:hAnsiTheme="minorHAnsi" w:cstheme="minorHAnsi"/>
          <w:sz w:val="22"/>
        </w:rPr>
        <w:t xml:space="preserve"> kraft paper </w:t>
      </w:r>
      <w:r w:rsidRPr="00F24F4A">
        <w:rPr>
          <w:rFonts w:asciiTheme="minorHAnsi" w:hAnsiTheme="minorHAnsi" w:cstheme="minorHAnsi"/>
          <w:sz w:val="22"/>
        </w:rPr>
        <w:t xml:space="preserve">were </w:t>
      </w:r>
      <w:r w:rsidR="001D2B5C" w:rsidRPr="00F24F4A">
        <w:rPr>
          <w:rFonts w:asciiTheme="minorHAnsi" w:hAnsiTheme="minorHAnsi" w:cstheme="minorHAnsi"/>
          <w:sz w:val="22"/>
        </w:rPr>
        <w:t>worth $</w:t>
      </w:r>
      <w:r w:rsidR="003331BC" w:rsidRPr="00F24F4A">
        <w:rPr>
          <w:rFonts w:asciiTheme="minorHAnsi" w:hAnsiTheme="minorHAnsi" w:cstheme="minorHAnsi"/>
          <w:sz w:val="22"/>
        </w:rPr>
        <w:t>1</w:t>
      </w:r>
      <w:r w:rsidR="001D2B5C" w:rsidRPr="00F24F4A">
        <w:rPr>
          <w:rFonts w:asciiTheme="minorHAnsi" w:hAnsiTheme="minorHAnsi" w:cstheme="minorHAnsi"/>
          <w:sz w:val="22"/>
        </w:rPr>
        <w:t xml:space="preserve"> million</w:t>
      </w:r>
      <w:r w:rsidR="005A0ADA" w:rsidRPr="00F24F4A">
        <w:rPr>
          <w:rFonts w:asciiTheme="minorHAnsi" w:hAnsiTheme="minorHAnsi" w:cstheme="minorHAnsi"/>
          <w:sz w:val="22"/>
        </w:rPr>
        <w:t>;</w:t>
      </w:r>
    </w:p>
    <w:p w14:paraId="5DB46136" w14:textId="489C2185" w:rsidR="006718F1" w:rsidRPr="00F24F4A" w:rsidRDefault="006718F1" w:rsidP="006718F1">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medicament</w:t>
      </w:r>
      <w:r w:rsidRPr="00F24F4A">
        <w:rPr>
          <w:rFonts w:asciiTheme="minorHAnsi" w:hAnsiTheme="minorHAnsi" w:cstheme="minorHAnsi"/>
          <w:sz w:val="22"/>
        </w:rPr>
        <w:t xml:space="preserve"> exports to Mexico within 10 years of entry into force of the TPP. In 20</w:t>
      </w:r>
      <w:r w:rsidR="0041410E" w:rsidRPr="00F24F4A">
        <w:rPr>
          <w:rFonts w:asciiTheme="minorHAnsi" w:hAnsiTheme="minorHAnsi" w:cstheme="minorHAnsi"/>
          <w:sz w:val="22"/>
        </w:rPr>
        <w:t>1</w:t>
      </w:r>
      <w:r w:rsidR="003331BC" w:rsidRPr="00F24F4A">
        <w:rPr>
          <w:rFonts w:asciiTheme="minorHAnsi" w:hAnsiTheme="minorHAnsi" w:cstheme="minorHAnsi"/>
          <w:sz w:val="22"/>
        </w:rPr>
        <w:t>5</w:t>
      </w:r>
      <w:r w:rsidR="00F24F4A" w:rsidRPr="00F24F4A">
        <w:rPr>
          <w:rFonts w:asciiTheme="minorHAnsi" w:hAnsiTheme="minorHAnsi" w:cstheme="minorHAnsi"/>
          <w:sz w:val="22"/>
        </w:rPr>
        <w:t>-16</w:t>
      </w:r>
      <w:r w:rsidRPr="00F24F4A">
        <w:rPr>
          <w:rFonts w:asciiTheme="minorHAnsi" w:hAnsiTheme="minorHAnsi" w:cstheme="minorHAnsi"/>
          <w:sz w:val="22"/>
        </w:rPr>
        <w:t xml:space="preserve">, Australian exports of medicaments to Mexico </w:t>
      </w:r>
      <w:r w:rsidR="00354C8F" w:rsidRPr="00F24F4A">
        <w:rPr>
          <w:rFonts w:asciiTheme="minorHAnsi" w:hAnsiTheme="minorHAnsi" w:cstheme="minorHAnsi"/>
          <w:sz w:val="22"/>
        </w:rPr>
        <w:t>were worth $</w:t>
      </w:r>
      <w:r w:rsidR="00F50134" w:rsidRPr="00F24F4A">
        <w:rPr>
          <w:rFonts w:asciiTheme="minorHAnsi" w:hAnsiTheme="minorHAnsi" w:cstheme="minorHAnsi"/>
          <w:sz w:val="22"/>
        </w:rPr>
        <w:t xml:space="preserve">3 </w:t>
      </w:r>
      <w:r w:rsidR="00354C8F" w:rsidRPr="00F24F4A">
        <w:rPr>
          <w:rFonts w:asciiTheme="minorHAnsi" w:hAnsiTheme="minorHAnsi" w:cstheme="minorHAnsi"/>
          <w:sz w:val="22"/>
        </w:rPr>
        <w:t>million;</w:t>
      </w:r>
    </w:p>
    <w:p w14:paraId="6C023366" w14:textId="1A124867" w:rsidR="00A35985" w:rsidRPr="00F24F4A" w:rsidRDefault="006718F1" w:rsidP="00A35985">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sz w:val="22"/>
        </w:rPr>
        <w:t xml:space="preserve">other </w:t>
      </w:r>
      <w:r w:rsidR="001D2B5C" w:rsidRPr="00F24F4A">
        <w:rPr>
          <w:rFonts w:asciiTheme="minorHAnsi" w:hAnsiTheme="minorHAnsi" w:cstheme="minorHAnsi"/>
          <w:sz w:val="22"/>
        </w:rPr>
        <w:t xml:space="preserve">manufactured products </w:t>
      </w:r>
      <w:r w:rsidR="0039469F" w:rsidRPr="00F24F4A">
        <w:rPr>
          <w:rFonts w:asciiTheme="minorHAnsi" w:hAnsiTheme="minorHAnsi" w:cstheme="minorHAnsi"/>
          <w:sz w:val="22"/>
        </w:rPr>
        <w:t xml:space="preserve">exported </w:t>
      </w:r>
      <w:r w:rsidR="001D2B5C" w:rsidRPr="00F24F4A">
        <w:rPr>
          <w:rFonts w:asciiTheme="minorHAnsi" w:hAnsiTheme="minorHAnsi" w:cstheme="minorHAnsi"/>
          <w:sz w:val="22"/>
        </w:rPr>
        <w:t xml:space="preserve">to Mexico </w:t>
      </w:r>
      <w:r w:rsidR="0039469F" w:rsidRPr="00F24F4A">
        <w:rPr>
          <w:rFonts w:asciiTheme="minorHAnsi" w:hAnsiTheme="minorHAnsi" w:cstheme="minorHAnsi"/>
          <w:sz w:val="22"/>
        </w:rPr>
        <w:t>within 15 years of entry into force of the TPP</w:t>
      </w:r>
      <w:r w:rsidR="001D2B5C" w:rsidRPr="00F24F4A">
        <w:rPr>
          <w:rFonts w:asciiTheme="minorHAnsi" w:hAnsiTheme="minorHAnsi" w:cstheme="minorHAnsi"/>
          <w:sz w:val="22"/>
        </w:rPr>
        <w:t>.  Australia export</w:t>
      </w:r>
      <w:r w:rsidR="00CB30D4" w:rsidRPr="00F24F4A">
        <w:rPr>
          <w:rFonts w:asciiTheme="minorHAnsi" w:hAnsiTheme="minorHAnsi" w:cstheme="minorHAnsi"/>
          <w:sz w:val="22"/>
        </w:rPr>
        <w:t>s</w:t>
      </w:r>
      <w:r w:rsidR="001D2B5C" w:rsidRPr="00F24F4A">
        <w:rPr>
          <w:rFonts w:asciiTheme="minorHAnsi" w:hAnsiTheme="minorHAnsi" w:cstheme="minorHAnsi"/>
          <w:sz w:val="22"/>
        </w:rPr>
        <w:t xml:space="preserve"> </w:t>
      </w:r>
      <w:r w:rsidR="0039469F" w:rsidRPr="00F24F4A">
        <w:rPr>
          <w:rFonts w:asciiTheme="minorHAnsi" w:hAnsiTheme="minorHAnsi" w:cstheme="minorHAnsi"/>
          <w:sz w:val="22"/>
        </w:rPr>
        <w:t xml:space="preserve">of these products to Mexico were valued at </w:t>
      </w:r>
      <w:r w:rsidR="001D2B5C" w:rsidRPr="00F24F4A">
        <w:rPr>
          <w:rFonts w:asciiTheme="minorHAnsi" w:hAnsiTheme="minorHAnsi" w:cstheme="minorHAnsi"/>
          <w:sz w:val="22"/>
        </w:rPr>
        <w:t>$</w:t>
      </w:r>
      <w:r w:rsidR="00F50134" w:rsidRPr="00F24F4A">
        <w:rPr>
          <w:rFonts w:asciiTheme="minorHAnsi" w:hAnsiTheme="minorHAnsi" w:cstheme="minorHAnsi"/>
          <w:sz w:val="22"/>
        </w:rPr>
        <w:t>1</w:t>
      </w:r>
      <w:r w:rsidR="00F24F4A" w:rsidRPr="00F24F4A">
        <w:rPr>
          <w:rFonts w:asciiTheme="minorHAnsi" w:hAnsiTheme="minorHAnsi" w:cstheme="minorHAnsi"/>
          <w:sz w:val="22"/>
        </w:rPr>
        <w:t>21</w:t>
      </w:r>
      <w:r w:rsidR="00F50134" w:rsidRPr="00F24F4A">
        <w:rPr>
          <w:rFonts w:asciiTheme="minorHAnsi" w:hAnsiTheme="minorHAnsi" w:cstheme="minorHAnsi"/>
          <w:sz w:val="22"/>
        </w:rPr>
        <w:t xml:space="preserve"> </w:t>
      </w:r>
      <w:r w:rsidR="001D2B5C" w:rsidRPr="00F24F4A">
        <w:rPr>
          <w:rFonts w:asciiTheme="minorHAnsi" w:hAnsiTheme="minorHAnsi" w:cstheme="minorHAnsi"/>
          <w:sz w:val="22"/>
        </w:rPr>
        <w:t>million in 20</w:t>
      </w:r>
      <w:r w:rsidR="0041410E" w:rsidRPr="00F24F4A">
        <w:rPr>
          <w:rFonts w:asciiTheme="minorHAnsi" w:hAnsiTheme="minorHAnsi" w:cstheme="minorHAnsi"/>
          <w:sz w:val="22"/>
        </w:rPr>
        <w:t>1</w:t>
      </w:r>
      <w:r w:rsidR="00B536FC" w:rsidRPr="00F24F4A">
        <w:rPr>
          <w:rFonts w:asciiTheme="minorHAnsi" w:hAnsiTheme="minorHAnsi" w:cstheme="minorHAnsi"/>
          <w:sz w:val="22"/>
        </w:rPr>
        <w:t>5</w:t>
      </w:r>
      <w:r w:rsidR="00F24F4A" w:rsidRPr="00F24F4A">
        <w:rPr>
          <w:rFonts w:asciiTheme="minorHAnsi" w:hAnsiTheme="minorHAnsi" w:cstheme="minorHAnsi"/>
          <w:sz w:val="22"/>
        </w:rPr>
        <w:t>-16</w:t>
      </w:r>
      <w:r w:rsidR="005A0ADA" w:rsidRPr="00F24F4A">
        <w:rPr>
          <w:rFonts w:asciiTheme="minorHAnsi" w:hAnsiTheme="minorHAnsi" w:cstheme="minorHAnsi"/>
          <w:sz w:val="22"/>
        </w:rPr>
        <w:t>;</w:t>
      </w:r>
    </w:p>
    <w:p w14:paraId="2B7AC7A4" w14:textId="76EED57C" w:rsidR="001D2B5C" w:rsidRPr="00F24F4A" w:rsidRDefault="001D2B5C" w:rsidP="00A35985">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sz w:val="22"/>
        </w:rPr>
        <w:t xml:space="preserve"> </w:t>
      </w:r>
      <w:r w:rsidR="00A35985" w:rsidRPr="00F24F4A">
        <w:rPr>
          <w:rFonts w:asciiTheme="minorHAnsi" w:hAnsiTheme="minorHAnsi" w:cstheme="minorHAnsi"/>
          <w:b/>
          <w:sz w:val="22"/>
        </w:rPr>
        <w:t>iron and steel products</w:t>
      </w:r>
      <w:r w:rsidR="00A35985" w:rsidRPr="00F24F4A">
        <w:rPr>
          <w:rFonts w:asciiTheme="minorHAnsi" w:hAnsiTheme="minorHAnsi" w:cstheme="minorHAnsi"/>
          <w:sz w:val="22"/>
        </w:rPr>
        <w:t xml:space="preserve"> exported to Vietnam within </w:t>
      </w:r>
      <w:r w:rsidR="005129E5" w:rsidRPr="00F24F4A">
        <w:rPr>
          <w:rFonts w:asciiTheme="minorHAnsi" w:hAnsiTheme="minorHAnsi" w:cstheme="minorHAnsi"/>
          <w:sz w:val="22"/>
        </w:rPr>
        <w:t>1</w:t>
      </w:r>
      <w:r w:rsidR="005A06FD" w:rsidRPr="00F24F4A">
        <w:rPr>
          <w:rFonts w:asciiTheme="minorHAnsi" w:hAnsiTheme="minorHAnsi" w:cstheme="minorHAnsi"/>
          <w:sz w:val="22"/>
        </w:rPr>
        <w:t>0</w:t>
      </w:r>
      <w:r w:rsidR="005129E5" w:rsidRPr="00F24F4A">
        <w:rPr>
          <w:rFonts w:asciiTheme="minorHAnsi" w:hAnsiTheme="minorHAnsi" w:cstheme="minorHAnsi"/>
          <w:sz w:val="22"/>
        </w:rPr>
        <w:t xml:space="preserve"> </w:t>
      </w:r>
      <w:r w:rsidR="00A35985" w:rsidRPr="00F24F4A">
        <w:rPr>
          <w:rFonts w:asciiTheme="minorHAnsi" w:hAnsiTheme="minorHAnsi" w:cstheme="minorHAnsi"/>
          <w:sz w:val="22"/>
        </w:rPr>
        <w:t xml:space="preserve">years of entry into force of the TPP; </w:t>
      </w:r>
      <w:r w:rsidRPr="00F24F4A">
        <w:rPr>
          <w:rFonts w:asciiTheme="minorHAnsi" w:hAnsiTheme="minorHAnsi" w:cstheme="minorHAnsi"/>
          <w:sz w:val="22"/>
        </w:rPr>
        <w:t>Australian exports of these products to Vietnam were worth over $</w:t>
      </w:r>
      <w:r w:rsidR="00F24F4A" w:rsidRPr="00F24F4A">
        <w:rPr>
          <w:rFonts w:asciiTheme="minorHAnsi" w:hAnsiTheme="minorHAnsi" w:cstheme="minorHAnsi"/>
          <w:sz w:val="22"/>
        </w:rPr>
        <w:t>96</w:t>
      </w:r>
      <w:r w:rsidR="00F50134" w:rsidRPr="00F24F4A">
        <w:rPr>
          <w:rFonts w:asciiTheme="minorHAnsi" w:hAnsiTheme="minorHAnsi" w:cstheme="minorHAnsi"/>
          <w:sz w:val="22"/>
        </w:rPr>
        <w:t xml:space="preserve"> </w:t>
      </w:r>
      <w:r w:rsidRPr="00F24F4A">
        <w:rPr>
          <w:rFonts w:asciiTheme="minorHAnsi" w:hAnsiTheme="minorHAnsi" w:cstheme="minorHAnsi"/>
          <w:sz w:val="22"/>
        </w:rPr>
        <w:t>million in 20</w:t>
      </w:r>
      <w:r w:rsidR="0041410E" w:rsidRPr="00F24F4A">
        <w:rPr>
          <w:rFonts w:asciiTheme="minorHAnsi" w:hAnsiTheme="minorHAnsi" w:cstheme="minorHAnsi"/>
          <w:sz w:val="22"/>
        </w:rPr>
        <w:t>1</w:t>
      </w:r>
      <w:r w:rsidR="003331BC" w:rsidRPr="00F24F4A">
        <w:rPr>
          <w:rFonts w:asciiTheme="minorHAnsi" w:hAnsiTheme="minorHAnsi" w:cstheme="minorHAnsi"/>
          <w:sz w:val="22"/>
        </w:rPr>
        <w:t>5</w:t>
      </w:r>
      <w:r w:rsidR="00F24F4A" w:rsidRPr="00F24F4A">
        <w:rPr>
          <w:rFonts w:asciiTheme="minorHAnsi" w:hAnsiTheme="minorHAnsi" w:cstheme="minorHAnsi"/>
          <w:sz w:val="22"/>
        </w:rPr>
        <w:t>-16</w:t>
      </w:r>
      <w:r w:rsidR="005A0ADA" w:rsidRPr="00F24F4A">
        <w:rPr>
          <w:rFonts w:asciiTheme="minorHAnsi" w:hAnsiTheme="minorHAnsi" w:cstheme="minorHAnsi"/>
          <w:sz w:val="22"/>
        </w:rPr>
        <w:t>;</w:t>
      </w:r>
    </w:p>
    <w:p w14:paraId="2049B486" w14:textId="77777777" w:rsidR="00BF63ED" w:rsidRPr="00F24F4A" w:rsidRDefault="00BF63ED" w:rsidP="00BF63ED">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automotive parts</w:t>
      </w:r>
      <w:r w:rsidRPr="00F24F4A">
        <w:rPr>
          <w:rFonts w:asciiTheme="minorHAnsi" w:hAnsiTheme="minorHAnsi" w:cstheme="minorHAnsi"/>
          <w:sz w:val="22"/>
        </w:rPr>
        <w:t xml:space="preserve"> to Vietnam within </w:t>
      </w:r>
      <w:r w:rsidR="005129E5" w:rsidRPr="00F24F4A">
        <w:rPr>
          <w:rFonts w:asciiTheme="minorHAnsi" w:hAnsiTheme="minorHAnsi" w:cstheme="minorHAnsi"/>
          <w:sz w:val="22"/>
        </w:rPr>
        <w:t>1</w:t>
      </w:r>
      <w:r w:rsidR="005A06FD" w:rsidRPr="00F24F4A">
        <w:rPr>
          <w:rFonts w:asciiTheme="minorHAnsi" w:hAnsiTheme="minorHAnsi" w:cstheme="minorHAnsi"/>
          <w:sz w:val="22"/>
        </w:rPr>
        <w:t>0</w:t>
      </w:r>
      <w:r w:rsidR="005129E5" w:rsidRPr="00F24F4A">
        <w:rPr>
          <w:rFonts w:asciiTheme="minorHAnsi" w:hAnsiTheme="minorHAnsi" w:cstheme="minorHAnsi"/>
          <w:sz w:val="22"/>
        </w:rPr>
        <w:t xml:space="preserve"> </w:t>
      </w:r>
      <w:r w:rsidRPr="00F24F4A">
        <w:rPr>
          <w:rFonts w:asciiTheme="minorHAnsi" w:hAnsiTheme="minorHAnsi" w:cstheme="minorHAnsi"/>
          <w:sz w:val="22"/>
        </w:rPr>
        <w:t>years of entry into force of the TPP.</w:t>
      </w:r>
    </w:p>
    <w:p w14:paraId="469F3945" w14:textId="77777777" w:rsidR="001D2B5C" w:rsidRPr="00F24F4A" w:rsidRDefault="001D2B5C" w:rsidP="001D2B5C">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pharmaceutical</w:t>
      </w:r>
      <w:r w:rsidR="00CA3C5B" w:rsidRPr="00F24F4A">
        <w:rPr>
          <w:rFonts w:asciiTheme="minorHAnsi" w:hAnsiTheme="minorHAnsi" w:cstheme="minorHAnsi"/>
          <w:b/>
          <w:sz w:val="22"/>
        </w:rPr>
        <w:t xml:space="preserve"> exports</w:t>
      </w:r>
      <w:r w:rsidRPr="00F24F4A">
        <w:rPr>
          <w:rFonts w:asciiTheme="minorHAnsi" w:hAnsiTheme="minorHAnsi" w:cstheme="minorHAnsi"/>
          <w:sz w:val="22"/>
        </w:rPr>
        <w:t xml:space="preserve"> to Peru </w:t>
      </w:r>
      <w:r w:rsidR="0039469F" w:rsidRPr="00F24F4A">
        <w:rPr>
          <w:rFonts w:asciiTheme="minorHAnsi" w:hAnsiTheme="minorHAnsi" w:cstheme="minorHAnsi"/>
          <w:sz w:val="22"/>
        </w:rPr>
        <w:t>within</w:t>
      </w:r>
      <w:r w:rsidRPr="00F24F4A">
        <w:rPr>
          <w:rFonts w:asciiTheme="minorHAnsi" w:hAnsiTheme="minorHAnsi" w:cstheme="minorHAnsi"/>
          <w:sz w:val="22"/>
        </w:rPr>
        <w:t xml:space="preserve"> 10 years</w:t>
      </w:r>
      <w:r w:rsidR="00CB30D4" w:rsidRPr="00F24F4A">
        <w:rPr>
          <w:rFonts w:asciiTheme="minorHAnsi" w:hAnsiTheme="minorHAnsi" w:cstheme="minorHAnsi"/>
          <w:sz w:val="22"/>
        </w:rPr>
        <w:t xml:space="preserve"> of entry into force of the TPP</w:t>
      </w:r>
      <w:r w:rsidRPr="00F24F4A">
        <w:rPr>
          <w:rFonts w:asciiTheme="minorHAnsi" w:hAnsiTheme="minorHAnsi" w:cstheme="minorHAnsi"/>
          <w:sz w:val="22"/>
        </w:rPr>
        <w:t xml:space="preserve">, with </w:t>
      </w:r>
      <w:r w:rsidR="0035675D" w:rsidRPr="00F24F4A">
        <w:rPr>
          <w:rFonts w:asciiTheme="minorHAnsi" w:hAnsiTheme="minorHAnsi" w:cstheme="minorHAnsi"/>
          <w:sz w:val="22"/>
        </w:rPr>
        <w:t xml:space="preserve">tariffs on </w:t>
      </w:r>
      <w:r w:rsidRPr="00F24F4A">
        <w:rPr>
          <w:rFonts w:asciiTheme="minorHAnsi" w:hAnsiTheme="minorHAnsi" w:cstheme="minorHAnsi"/>
          <w:sz w:val="22"/>
        </w:rPr>
        <w:t>priority products eliminated upon entry into force</w:t>
      </w:r>
      <w:r w:rsidR="005A0ADA" w:rsidRPr="00F24F4A">
        <w:rPr>
          <w:rFonts w:asciiTheme="minorHAnsi" w:hAnsiTheme="minorHAnsi" w:cstheme="minorHAnsi"/>
          <w:sz w:val="22"/>
        </w:rPr>
        <w:t>;</w:t>
      </w:r>
    </w:p>
    <w:p w14:paraId="6564D592" w14:textId="77777777" w:rsidR="001D2B5C" w:rsidRPr="00F24F4A" w:rsidRDefault="001D2B5C" w:rsidP="001D2B5C">
      <w:pPr>
        <w:pStyle w:val="ListParagraph"/>
        <w:numPr>
          <w:ilvl w:val="0"/>
          <w:numId w:val="8"/>
        </w:numPr>
        <w:spacing w:after="200" w:line="276" w:lineRule="auto"/>
        <w:ind w:left="568" w:hanging="284"/>
        <w:contextualSpacing w:val="0"/>
        <w:rPr>
          <w:rFonts w:asciiTheme="minorHAnsi" w:hAnsiTheme="minorHAnsi" w:cstheme="minorHAnsi"/>
          <w:sz w:val="22"/>
        </w:rPr>
      </w:pPr>
      <w:r w:rsidRPr="00F24F4A">
        <w:rPr>
          <w:rFonts w:asciiTheme="minorHAnsi" w:hAnsiTheme="minorHAnsi" w:cstheme="minorHAnsi"/>
          <w:b/>
          <w:sz w:val="22"/>
        </w:rPr>
        <w:t>paper and paperboard</w:t>
      </w:r>
      <w:r w:rsidR="00CA3C5B" w:rsidRPr="00F24F4A">
        <w:rPr>
          <w:rFonts w:asciiTheme="minorHAnsi" w:hAnsiTheme="minorHAnsi" w:cstheme="minorHAnsi"/>
          <w:sz w:val="22"/>
        </w:rPr>
        <w:t xml:space="preserve"> </w:t>
      </w:r>
      <w:r w:rsidR="00F70929" w:rsidRPr="00F24F4A">
        <w:rPr>
          <w:rFonts w:asciiTheme="minorHAnsi" w:hAnsiTheme="minorHAnsi" w:cstheme="minorHAnsi"/>
          <w:sz w:val="22"/>
        </w:rPr>
        <w:t xml:space="preserve">products </w:t>
      </w:r>
      <w:r w:rsidR="00CA3C5B" w:rsidRPr="00F24F4A">
        <w:rPr>
          <w:rFonts w:asciiTheme="minorHAnsi" w:hAnsiTheme="minorHAnsi" w:cstheme="minorHAnsi"/>
          <w:sz w:val="22"/>
        </w:rPr>
        <w:t>export</w:t>
      </w:r>
      <w:r w:rsidR="00F70929" w:rsidRPr="00F24F4A">
        <w:rPr>
          <w:rFonts w:asciiTheme="minorHAnsi" w:hAnsiTheme="minorHAnsi" w:cstheme="minorHAnsi"/>
          <w:sz w:val="22"/>
        </w:rPr>
        <w:t>ed</w:t>
      </w:r>
      <w:r w:rsidRPr="00F24F4A">
        <w:rPr>
          <w:rFonts w:asciiTheme="minorHAnsi" w:hAnsiTheme="minorHAnsi" w:cstheme="minorHAnsi"/>
          <w:sz w:val="22"/>
        </w:rPr>
        <w:t xml:space="preserve"> to Peru </w:t>
      </w:r>
      <w:r w:rsidR="00CB30D4" w:rsidRPr="00F24F4A">
        <w:rPr>
          <w:rFonts w:asciiTheme="minorHAnsi" w:hAnsiTheme="minorHAnsi" w:cstheme="minorHAnsi"/>
          <w:sz w:val="22"/>
        </w:rPr>
        <w:t>within</w:t>
      </w:r>
      <w:r w:rsidRPr="00F24F4A">
        <w:rPr>
          <w:rFonts w:asciiTheme="minorHAnsi" w:hAnsiTheme="minorHAnsi" w:cstheme="minorHAnsi"/>
          <w:sz w:val="22"/>
        </w:rPr>
        <w:t xml:space="preserve"> 10 years</w:t>
      </w:r>
      <w:r w:rsidR="00CB30D4" w:rsidRPr="00F24F4A">
        <w:rPr>
          <w:rFonts w:asciiTheme="minorHAnsi" w:hAnsiTheme="minorHAnsi" w:cstheme="minorHAnsi"/>
          <w:sz w:val="22"/>
        </w:rPr>
        <w:t xml:space="preserve"> of entry into force of the TPP</w:t>
      </w:r>
      <w:r w:rsidR="005A0ADA" w:rsidRPr="00F24F4A">
        <w:rPr>
          <w:rFonts w:asciiTheme="minorHAnsi" w:hAnsiTheme="minorHAnsi" w:cstheme="minorHAnsi"/>
          <w:sz w:val="22"/>
        </w:rPr>
        <w:t>;</w:t>
      </w:r>
    </w:p>
    <w:p w14:paraId="68622325" w14:textId="77777777" w:rsidR="00E8611A" w:rsidRPr="00E8611A" w:rsidRDefault="00E8611A" w:rsidP="00E8611A">
      <w:pPr>
        <w:spacing w:before="100" w:beforeAutospacing="1" w:after="100" w:afterAutospacing="1" w:line="240" w:lineRule="auto"/>
        <w:rPr>
          <w:sz w:val="22"/>
        </w:rPr>
      </w:pPr>
      <w:r w:rsidRPr="00F24F4A">
        <w:rPr>
          <w:rFonts w:cs="Arial"/>
          <w:sz w:val="22"/>
        </w:rPr>
        <w:t xml:space="preserve">In the TPP, Malaysia has committed to provide guaranteed access for Australian providers to engage in the </w:t>
      </w:r>
      <w:r w:rsidRPr="00F24F4A">
        <w:rPr>
          <w:rFonts w:cs="Arial"/>
          <w:b/>
          <w:bCs/>
          <w:sz w:val="22"/>
        </w:rPr>
        <w:t>wholesale distribution of automotive</w:t>
      </w:r>
      <w:r w:rsidRPr="00F24F4A">
        <w:rPr>
          <w:rFonts w:cs="Arial"/>
          <w:sz w:val="22"/>
        </w:rPr>
        <w:t xml:space="preserve"> </w:t>
      </w:r>
      <w:r w:rsidRPr="00F24F4A">
        <w:rPr>
          <w:rFonts w:cs="Arial"/>
          <w:b/>
          <w:bCs/>
          <w:sz w:val="22"/>
        </w:rPr>
        <w:t>parts and</w:t>
      </w:r>
      <w:r w:rsidRPr="00F24F4A">
        <w:rPr>
          <w:rFonts w:cs="Arial"/>
          <w:sz w:val="22"/>
        </w:rPr>
        <w:t xml:space="preserve"> </w:t>
      </w:r>
      <w:r w:rsidRPr="00F24F4A">
        <w:rPr>
          <w:rFonts w:cs="Arial"/>
          <w:b/>
          <w:bCs/>
          <w:sz w:val="22"/>
        </w:rPr>
        <w:t>components</w:t>
      </w:r>
      <w:r w:rsidRPr="00F24F4A">
        <w:rPr>
          <w:rFonts w:cs="Arial"/>
          <w:sz w:val="22"/>
        </w:rPr>
        <w:t>.  Malaysia has also committed to stop providing excise tax credits for locally produced automotive parts.  This scheme had provided an incentive for Malaysian manufacturers to use local parts over imported Australian products.</w:t>
      </w:r>
      <w:r w:rsidRPr="00E8611A">
        <w:rPr>
          <w:rFonts w:cs="Arial"/>
          <w:sz w:val="22"/>
        </w:rPr>
        <w:t xml:space="preserve"> </w:t>
      </w:r>
    </w:p>
    <w:p w14:paraId="17EB2BDE" w14:textId="77777777" w:rsidR="00CB4088" w:rsidRPr="005A0ADA" w:rsidRDefault="00CB4088" w:rsidP="002B443A">
      <w:pPr>
        <w:pStyle w:val="ListParagraph"/>
        <w:spacing w:after="200" w:line="276" w:lineRule="auto"/>
        <w:ind w:left="568"/>
        <w:contextualSpacing w:val="0"/>
        <w:rPr>
          <w:rFonts w:asciiTheme="minorHAnsi" w:hAnsiTheme="minorHAnsi" w:cstheme="minorHAnsi"/>
          <w:sz w:val="22"/>
        </w:rPr>
      </w:pPr>
    </w:p>
    <w:sectPr w:rsidR="00CB4088" w:rsidRPr="005A0ADA" w:rsidSect="00032CE3">
      <w:headerReference w:type="default" r:id="rId13"/>
      <w:footerReference w:type="even" r:id="rId14"/>
      <w:footerReference w:type="default" r:id="rId15"/>
      <w:headerReference w:type="first" r:id="rId16"/>
      <w:footerReference w:type="first" r:id="rId17"/>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207F" w14:textId="77777777" w:rsidR="008F74C6" w:rsidRDefault="008F74C6" w:rsidP="00E8641D">
      <w:pPr>
        <w:spacing w:line="240" w:lineRule="auto"/>
      </w:pPr>
      <w:r>
        <w:separator/>
      </w:r>
    </w:p>
  </w:endnote>
  <w:endnote w:type="continuationSeparator" w:id="0">
    <w:p w14:paraId="120EDCD9" w14:textId="77777777" w:rsidR="008F74C6" w:rsidRDefault="008F74C6"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0591" w14:textId="77777777" w:rsidR="00F6434E" w:rsidRDefault="00F6434E"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C776C" w14:textId="77777777" w:rsidR="00F6434E" w:rsidRDefault="00F6434E"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9162" w14:textId="5BA9AB21" w:rsidR="00F6434E" w:rsidRDefault="00F6434E"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04B">
      <w:rPr>
        <w:rStyle w:val="PageNumber"/>
        <w:noProof/>
      </w:rPr>
      <w:t>8</w:t>
    </w:r>
    <w:r>
      <w:rPr>
        <w:rStyle w:val="PageNumber"/>
      </w:rPr>
      <w:fldChar w:fldCharType="end"/>
    </w:r>
  </w:p>
  <w:p w14:paraId="780537A3" w14:textId="56118E01" w:rsidR="00F6434E" w:rsidRDefault="00F6434E"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24F4A">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6183" w14:textId="11E5A813" w:rsidR="00F6434E" w:rsidRDefault="00F6434E"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24F4A">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65E9881" wp14:editId="260D8B7E">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CA104" w14:textId="77777777" w:rsidR="008F74C6" w:rsidRDefault="008F74C6" w:rsidP="00E8641D">
      <w:pPr>
        <w:spacing w:line="240" w:lineRule="auto"/>
      </w:pPr>
      <w:r>
        <w:separator/>
      </w:r>
    </w:p>
  </w:footnote>
  <w:footnote w:type="continuationSeparator" w:id="0">
    <w:p w14:paraId="62F27F10" w14:textId="77777777" w:rsidR="008F74C6" w:rsidRDefault="008F74C6" w:rsidP="00E8641D">
      <w:pPr>
        <w:spacing w:line="240" w:lineRule="auto"/>
      </w:pPr>
      <w:r>
        <w:continuationSeparator/>
      </w:r>
    </w:p>
  </w:footnote>
  <w:footnote w:id="1">
    <w:p w14:paraId="70AD39B6" w14:textId="6687FACD" w:rsidR="00F6434E" w:rsidRPr="00055E25" w:rsidRDefault="00F6434E" w:rsidP="001D2B5C">
      <w:pPr>
        <w:pStyle w:val="FootnoteText"/>
        <w:rPr>
          <w:rFonts w:asciiTheme="minorHAnsi" w:hAnsiTheme="minorHAnsi" w:cstheme="minorHAnsi"/>
          <w:sz w:val="18"/>
          <w:szCs w:val="18"/>
        </w:rPr>
      </w:pPr>
      <w:r w:rsidRPr="00055E25">
        <w:rPr>
          <w:rStyle w:val="FootnoteReference"/>
          <w:rFonts w:asciiTheme="minorHAnsi" w:hAnsiTheme="minorHAnsi" w:cstheme="minorHAnsi"/>
          <w:sz w:val="18"/>
          <w:szCs w:val="18"/>
        </w:rPr>
        <w:footnoteRef/>
      </w:r>
      <w:r w:rsidRPr="00055E25">
        <w:rPr>
          <w:rFonts w:asciiTheme="minorHAnsi" w:hAnsiTheme="minorHAnsi" w:cstheme="minorHAnsi"/>
          <w:sz w:val="18"/>
          <w:szCs w:val="18"/>
        </w:rPr>
        <w:t xml:space="preserve"> </w:t>
      </w:r>
      <w:r w:rsidR="00B040D5" w:rsidRPr="00055E25">
        <w:rPr>
          <w:rFonts w:asciiTheme="minorHAnsi" w:hAnsiTheme="minorHAnsi" w:cstheme="minorHAnsi"/>
          <w:sz w:val="18"/>
          <w:szCs w:val="18"/>
        </w:rPr>
        <w:t>5</w:t>
      </w:r>
      <w:r w:rsidR="00B040D5">
        <w:rPr>
          <w:rFonts w:asciiTheme="minorHAnsi" w:hAnsiTheme="minorHAnsi" w:cstheme="minorHAnsi"/>
          <w:sz w:val="18"/>
          <w:szCs w:val="18"/>
        </w:rPr>
        <w:t>6</w:t>
      </w:r>
      <w:r w:rsidR="00B040D5" w:rsidRPr="00055E25">
        <w:rPr>
          <w:rFonts w:asciiTheme="minorHAnsi" w:hAnsiTheme="minorHAnsi" w:cstheme="minorHAnsi"/>
          <w:sz w:val="18"/>
          <w:szCs w:val="18"/>
        </w:rPr>
        <w:t xml:space="preserve"> </w:t>
      </w:r>
      <w:r w:rsidR="007217DC" w:rsidRPr="00055E25">
        <w:rPr>
          <w:rFonts w:asciiTheme="minorHAnsi" w:hAnsiTheme="minorHAnsi" w:cstheme="minorHAnsi"/>
          <w:sz w:val="18"/>
          <w:szCs w:val="18"/>
        </w:rPr>
        <w:t>per cent</w:t>
      </w:r>
      <w:r w:rsidRPr="00055E25">
        <w:rPr>
          <w:rFonts w:asciiTheme="minorHAnsi" w:hAnsiTheme="minorHAnsi" w:cstheme="minorHAnsi"/>
          <w:sz w:val="18"/>
          <w:szCs w:val="18"/>
        </w:rPr>
        <w:t>, ABS Data on the DFAT STARS Database</w:t>
      </w:r>
    </w:p>
  </w:footnote>
  <w:footnote w:id="2">
    <w:p w14:paraId="408BEC42" w14:textId="31AF521D" w:rsidR="004E48A2" w:rsidRDefault="004E48A2">
      <w:pPr>
        <w:pStyle w:val="FootnoteText"/>
      </w:pPr>
      <w:r>
        <w:rPr>
          <w:rStyle w:val="FootnoteReference"/>
        </w:rPr>
        <w:footnoteRef/>
      </w:r>
      <w:r>
        <w:t xml:space="preserve"> Excludes barley exports for the period </w:t>
      </w:r>
      <w:r w:rsidR="006E332F">
        <w:t xml:space="preserve">April 2016 to June 2016 which have not yet </w:t>
      </w:r>
      <w:r w:rsidR="00733E9B">
        <w:t>been released</w:t>
      </w:r>
      <w:r w:rsidR="006E332F">
        <w:t xml:space="preserve"> by </w:t>
      </w:r>
      <w:r w:rsidR="00733E9B">
        <w:t>the.</w:t>
      </w:r>
      <w:r w:rsidR="006E332F">
        <w:t>ABS.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FEB2" w14:textId="77777777" w:rsidR="00F6434E" w:rsidRDefault="00F6434E">
    <w:pPr>
      <w:pStyle w:val="Header"/>
    </w:pPr>
    <w:r>
      <w:rPr>
        <w:noProof/>
        <w:lang w:val="en-AU" w:eastAsia="en-AU"/>
      </w:rPr>
      <w:drawing>
        <wp:anchor distT="0" distB="180340" distL="114300" distR="114300" simplePos="0" relativeHeight="251660288" behindDoc="1" locked="0" layoutInCell="1" allowOverlap="1" wp14:anchorId="6812AFA0" wp14:editId="2FE87979">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5700" w14:textId="77777777" w:rsidR="00F6434E" w:rsidRDefault="00F6434E">
    <w:pPr>
      <w:pStyle w:val="Header"/>
    </w:pPr>
    <w:r>
      <w:rPr>
        <w:noProof/>
        <w:lang w:val="en-AU" w:eastAsia="en-AU"/>
      </w:rPr>
      <w:drawing>
        <wp:anchor distT="0" distB="180340" distL="114300" distR="114300" simplePos="0" relativeHeight="251658240" behindDoc="1" locked="0" layoutInCell="1" allowOverlap="1" wp14:anchorId="0488E376" wp14:editId="128AEACE">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C819"/>
      </v:shape>
    </w:pict>
  </w:numPicBullet>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C1D6E"/>
    <w:multiLevelType w:val="hybridMultilevel"/>
    <w:tmpl w:val="5F164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913005"/>
    <w:multiLevelType w:val="hybridMultilevel"/>
    <w:tmpl w:val="DE9A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31105"/>
    <w:multiLevelType w:val="hybridMultilevel"/>
    <w:tmpl w:val="1FA09B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E772550"/>
    <w:multiLevelType w:val="hybridMultilevel"/>
    <w:tmpl w:val="4DE014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741C09"/>
    <w:multiLevelType w:val="hybridMultilevel"/>
    <w:tmpl w:val="9DE61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9B6592"/>
    <w:multiLevelType w:val="hybridMultilevel"/>
    <w:tmpl w:val="A362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B2045"/>
    <w:multiLevelType w:val="hybridMultilevel"/>
    <w:tmpl w:val="5308B966"/>
    <w:lvl w:ilvl="0" w:tplc="673C09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4976"/>
    <w:multiLevelType w:val="hybridMultilevel"/>
    <w:tmpl w:val="F0CA28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B53CD"/>
    <w:multiLevelType w:val="hybridMultilevel"/>
    <w:tmpl w:val="6250EEF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CD709F4"/>
    <w:multiLevelType w:val="hybridMultilevel"/>
    <w:tmpl w:val="EA6E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F60B66"/>
    <w:multiLevelType w:val="hybridMultilevel"/>
    <w:tmpl w:val="F30A67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BD966CD"/>
    <w:multiLevelType w:val="hybridMultilevel"/>
    <w:tmpl w:val="170C8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150A7"/>
    <w:multiLevelType w:val="hybridMultilevel"/>
    <w:tmpl w:val="AE6A8A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0527B"/>
    <w:multiLevelType w:val="hybridMultilevel"/>
    <w:tmpl w:val="15F6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E6F79"/>
    <w:multiLevelType w:val="hybridMultilevel"/>
    <w:tmpl w:val="6DDA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E692F"/>
    <w:multiLevelType w:val="hybridMultilevel"/>
    <w:tmpl w:val="F594C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BC0401"/>
    <w:multiLevelType w:val="hybridMultilevel"/>
    <w:tmpl w:val="929E38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51DCB"/>
    <w:multiLevelType w:val="hybridMultilevel"/>
    <w:tmpl w:val="0C48A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085ABA"/>
    <w:multiLevelType w:val="hybridMultilevel"/>
    <w:tmpl w:val="DABCDF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8C804C1"/>
    <w:multiLevelType w:val="hybridMultilevel"/>
    <w:tmpl w:val="07D2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D64ED"/>
    <w:multiLevelType w:val="hybridMultilevel"/>
    <w:tmpl w:val="684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B7E87"/>
    <w:multiLevelType w:val="hybridMultilevel"/>
    <w:tmpl w:val="8CE8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922407"/>
    <w:multiLevelType w:val="hybridMultilevel"/>
    <w:tmpl w:val="8F1A6D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A736FB6"/>
    <w:multiLevelType w:val="hybridMultilevel"/>
    <w:tmpl w:val="C294288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7" w15:restartNumberingAfterBreak="0">
    <w:nsid w:val="4AD22F3B"/>
    <w:multiLevelType w:val="hybridMultilevel"/>
    <w:tmpl w:val="444433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EF59CD"/>
    <w:multiLevelType w:val="hybridMultilevel"/>
    <w:tmpl w:val="901619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5BCF5A55"/>
    <w:multiLevelType w:val="hybridMultilevel"/>
    <w:tmpl w:val="6FB03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C057A37"/>
    <w:multiLevelType w:val="hybridMultilevel"/>
    <w:tmpl w:val="A33A770A"/>
    <w:lvl w:ilvl="0" w:tplc="19F4146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91D58"/>
    <w:multiLevelType w:val="hybridMultilevel"/>
    <w:tmpl w:val="D8EA4A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0E7A5E"/>
    <w:multiLevelType w:val="hybridMultilevel"/>
    <w:tmpl w:val="5E847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647E6"/>
    <w:multiLevelType w:val="hybridMultilevel"/>
    <w:tmpl w:val="026092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2AA7270"/>
    <w:multiLevelType w:val="hybridMultilevel"/>
    <w:tmpl w:val="F2E496D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6AFC0A5B"/>
    <w:multiLevelType w:val="hybridMultilevel"/>
    <w:tmpl w:val="DE24B8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B795A04"/>
    <w:multiLevelType w:val="hybridMultilevel"/>
    <w:tmpl w:val="32704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4D7832"/>
    <w:multiLevelType w:val="hybridMultilevel"/>
    <w:tmpl w:val="C3E82C5E"/>
    <w:lvl w:ilvl="0" w:tplc="88665890">
      <w:start w:val="1"/>
      <w:numFmt w:val="decimal"/>
      <w:lvlText w:val="%1."/>
      <w:lvlJc w:val="left"/>
      <w:pPr>
        <w:ind w:left="502" w:hanging="360"/>
      </w:pPr>
    </w:lvl>
    <w:lvl w:ilvl="1" w:tplc="0C090019">
      <w:start w:val="1"/>
      <w:numFmt w:val="lowerLetter"/>
      <w:lvlText w:val="%2."/>
      <w:lvlJc w:val="left"/>
      <w:pPr>
        <w:ind w:left="1440" w:hanging="360"/>
      </w:pPr>
    </w:lvl>
    <w:lvl w:ilvl="2" w:tplc="82EC29E2">
      <w:numFmt w:val="bullet"/>
      <w:lvlText w:val="-"/>
      <w:lvlJc w:val="left"/>
      <w:pPr>
        <w:ind w:left="2340" w:hanging="360"/>
      </w:pPr>
      <w:rPr>
        <w:rFonts w:ascii="Times New Roman" w:eastAsiaTheme="minorHAnsi" w:hAnsi="Times New Roman" w:cs="Times New Roman"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195238F"/>
    <w:multiLevelType w:val="multilevel"/>
    <w:tmpl w:val="CA907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5321D"/>
    <w:multiLevelType w:val="hybridMultilevel"/>
    <w:tmpl w:val="951616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51C0567"/>
    <w:multiLevelType w:val="hybridMultilevel"/>
    <w:tmpl w:val="00D8B4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E0E56"/>
    <w:multiLevelType w:val="hybridMultilevel"/>
    <w:tmpl w:val="6A3CE0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2880" w:hanging="360"/>
      </w:pPr>
      <w:rPr>
        <w:rFonts w:ascii="Symbol" w:hAnsi="Symbol"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22"/>
  </w:num>
  <w:num w:numId="3">
    <w:abstractNumId w:val="42"/>
  </w:num>
  <w:num w:numId="4">
    <w:abstractNumId w:val="33"/>
  </w:num>
  <w:num w:numId="5">
    <w:abstractNumId w:val="8"/>
  </w:num>
  <w:num w:numId="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num>
  <w:num w:numId="9">
    <w:abstractNumId w:val="38"/>
  </w:num>
  <w:num w:numId="10">
    <w:abstractNumId w:val="29"/>
  </w:num>
  <w:num w:numId="11">
    <w:abstractNumId w:val="43"/>
  </w:num>
  <w:num w:numId="12">
    <w:abstractNumId w:val="5"/>
  </w:num>
  <w:num w:numId="13">
    <w:abstractNumId w:val="27"/>
  </w:num>
  <w:num w:numId="14">
    <w:abstractNumId w:val="3"/>
  </w:num>
  <w:num w:numId="15">
    <w:abstractNumId w:val="32"/>
  </w:num>
  <w:num w:numId="16">
    <w:abstractNumId w:val="14"/>
  </w:num>
  <w:num w:numId="17">
    <w:abstractNumId w:val="25"/>
  </w:num>
  <w:num w:numId="18">
    <w:abstractNumId w:val="10"/>
  </w:num>
  <w:num w:numId="19">
    <w:abstractNumId w:val="2"/>
  </w:num>
  <w:num w:numId="20">
    <w:abstractNumId w:val="6"/>
  </w:num>
  <w:num w:numId="21">
    <w:abstractNumId w:val="35"/>
  </w:num>
  <w:num w:numId="22">
    <w:abstractNumId w:val="11"/>
  </w:num>
  <w:num w:numId="23">
    <w:abstractNumId w:val="20"/>
  </w:num>
  <w:num w:numId="24">
    <w:abstractNumId w:val="36"/>
  </w:num>
  <w:num w:numId="25">
    <w:abstractNumId w:val="12"/>
  </w:num>
  <w:num w:numId="26">
    <w:abstractNumId w:val="41"/>
  </w:num>
  <w:num w:numId="27">
    <w:abstractNumId w:val="23"/>
  </w:num>
  <w:num w:numId="28">
    <w:abstractNumId w:val="31"/>
  </w:num>
  <w:num w:numId="29">
    <w:abstractNumId w:val="24"/>
  </w:num>
  <w:num w:numId="30">
    <w:abstractNumId w:val="9"/>
  </w:num>
  <w:num w:numId="31">
    <w:abstractNumId w:val="37"/>
  </w:num>
  <w:num w:numId="32">
    <w:abstractNumId w:val="15"/>
  </w:num>
  <w:num w:numId="33">
    <w:abstractNumId w:val="28"/>
  </w:num>
  <w:num w:numId="34">
    <w:abstractNumId w:val="16"/>
  </w:num>
  <w:num w:numId="35">
    <w:abstractNumId w:val="4"/>
  </w:num>
  <w:num w:numId="36">
    <w:abstractNumId w:val="26"/>
  </w:num>
  <w:num w:numId="37">
    <w:abstractNumId w:val="34"/>
  </w:num>
  <w:num w:numId="38">
    <w:abstractNumId w:val="21"/>
  </w:num>
  <w:num w:numId="39">
    <w:abstractNumId w:val="30"/>
  </w:num>
  <w:num w:numId="40">
    <w:abstractNumId w:val="13"/>
  </w:num>
  <w:num w:numId="41">
    <w:abstractNumId w:val="18"/>
  </w:num>
  <w:num w:numId="42">
    <w:abstractNumId w:val="39"/>
  </w:num>
  <w:num w:numId="43">
    <w:abstractNumId w:val="7"/>
  </w:num>
  <w:num w:numId="44">
    <w:abstractNumId w:val="1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05784"/>
    <w:rsid w:val="0001636E"/>
    <w:rsid w:val="00022CF2"/>
    <w:rsid w:val="000264B4"/>
    <w:rsid w:val="00026669"/>
    <w:rsid w:val="00032CE3"/>
    <w:rsid w:val="000506C2"/>
    <w:rsid w:val="0005413C"/>
    <w:rsid w:val="000551FF"/>
    <w:rsid w:val="00055E25"/>
    <w:rsid w:val="00057831"/>
    <w:rsid w:val="000644FB"/>
    <w:rsid w:val="00064F53"/>
    <w:rsid w:val="0007233E"/>
    <w:rsid w:val="0009261C"/>
    <w:rsid w:val="000C1D38"/>
    <w:rsid w:val="000C4ED8"/>
    <w:rsid w:val="000D1CE1"/>
    <w:rsid w:val="000E07BF"/>
    <w:rsid w:val="000E209A"/>
    <w:rsid w:val="000E7AFB"/>
    <w:rsid w:val="000F0991"/>
    <w:rsid w:val="000F4B0F"/>
    <w:rsid w:val="00100F11"/>
    <w:rsid w:val="00102070"/>
    <w:rsid w:val="00134C0B"/>
    <w:rsid w:val="00141B33"/>
    <w:rsid w:val="00170FAD"/>
    <w:rsid w:val="0017619E"/>
    <w:rsid w:val="001A07D5"/>
    <w:rsid w:val="001B5626"/>
    <w:rsid w:val="001B79CD"/>
    <w:rsid w:val="001C13A2"/>
    <w:rsid w:val="001D07C5"/>
    <w:rsid w:val="001D2B5C"/>
    <w:rsid w:val="001D69CB"/>
    <w:rsid w:val="001F2450"/>
    <w:rsid w:val="001F7886"/>
    <w:rsid w:val="0020026A"/>
    <w:rsid w:val="00200546"/>
    <w:rsid w:val="00202D49"/>
    <w:rsid w:val="00211AC4"/>
    <w:rsid w:val="00215640"/>
    <w:rsid w:val="002207AE"/>
    <w:rsid w:val="00250597"/>
    <w:rsid w:val="0025137A"/>
    <w:rsid w:val="00253FF1"/>
    <w:rsid w:val="0026304B"/>
    <w:rsid w:val="0028473C"/>
    <w:rsid w:val="00290180"/>
    <w:rsid w:val="002A11BA"/>
    <w:rsid w:val="002A27D2"/>
    <w:rsid w:val="002B443A"/>
    <w:rsid w:val="002D4FB1"/>
    <w:rsid w:val="002D6A5F"/>
    <w:rsid w:val="002E1149"/>
    <w:rsid w:val="002F26E1"/>
    <w:rsid w:val="002F70EF"/>
    <w:rsid w:val="002F780F"/>
    <w:rsid w:val="00306851"/>
    <w:rsid w:val="003078E8"/>
    <w:rsid w:val="00316156"/>
    <w:rsid w:val="00320FE7"/>
    <w:rsid w:val="00321FFB"/>
    <w:rsid w:val="003260D4"/>
    <w:rsid w:val="003331BC"/>
    <w:rsid w:val="00337B2D"/>
    <w:rsid w:val="00342B4B"/>
    <w:rsid w:val="003520D5"/>
    <w:rsid w:val="0035404F"/>
    <w:rsid w:val="00354C8F"/>
    <w:rsid w:val="0035675D"/>
    <w:rsid w:val="00376B56"/>
    <w:rsid w:val="00377099"/>
    <w:rsid w:val="003872BD"/>
    <w:rsid w:val="0039469F"/>
    <w:rsid w:val="003B47CF"/>
    <w:rsid w:val="003B6B43"/>
    <w:rsid w:val="003C3FC1"/>
    <w:rsid w:val="003D68CD"/>
    <w:rsid w:val="003E0301"/>
    <w:rsid w:val="00401BDA"/>
    <w:rsid w:val="00401E7C"/>
    <w:rsid w:val="0041410E"/>
    <w:rsid w:val="00423641"/>
    <w:rsid w:val="00436FFC"/>
    <w:rsid w:val="00441DA8"/>
    <w:rsid w:val="00453EED"/>
    <w:rsid w:val="00472CD6"/>
    <w:rsid w:val="00474009"/>
    <w:rsid w:val="00480D02"/>
    <w:rsid w:val="004816C9"/>
    <w:rsid w:val="004A3BD8"/>
    <w:rsid w:val="004A5774"/>
    <w:rsid w:val="004B2171"/>
    <w:rsid w:val="004C1D59"/>
    <w:rsid w:val="004C6641"/>
    <w:rsid w:val="004C67EB"/>
    <w:rsid w:val="004C73D3"/>
    <w:rsid w:val="004E48A2"/>
    <w:rsid w:val="004E5A1C"/>
    <w:rsid w:val="004E7CFE"/>
    <w:rsid w:val="004F4878"/>
    <w:rsid w:val="004F4C3E"/>
    <w:rsid w:val="004F7458"/>
    <w:rsid w:val="005005F3"/>
    <w:rsid w:val="00503E5E"/>
    <w:rsid w:val="005129E5"/>
    <w:rsid w:val="005231BF"/>
    <w:rsid w:val="00523E1D"/>
    <w:rsid w:val="00533D1D"/>
    <w:rsid w:val="00564289"/>
    <w:rsid w:val="00566B2D"/>
    <w:rsid w:val="005724F5"/>
    <w:rsid w:val="00576FDA"/>
    <w:rsid w:val="00584D21"/>
    <w:rsid w:val="005901A3"/>
    <w:rsid w:val="005A06FD"/>
    <w:rsid w:val="005A0ADA"/>
    <w:rsid w:val="005A156C"/>
    <w:rsid w:val="005A4629"/>
    <w:rsid w:val="005B4810"/>
    <w:rsid w:val="005B537C"/>
    <w:rsid w:val="005D0E35"/>
    <w:rsid w:val="005D2BFC"/>
    <w:rsid w:val="005E509E"/>
    <w:rsid w:val="005E5B4D"/>
    <w:rsid w:val="005F1AC0"/>
    <w:rsid w:val="005F5BA8"/>
    <w:rsid w:val="006017D5"/>
    <w:rsid w:val="0061782C"/>
    <w:rsid w:val="0064165C"/>
    <w:rsid w:val="006532CB"/>
    <w:rsid w:val="006556F0"/>
    <w:rsid w:val="00667854"/>
    <w:rsid w:val="006718F1"/>
    <w:rsid w:val="00676BEE"/>
    <w:rsid w:val="006B07B7"/>
    <w:rsid w:val="006B51B7"/>
    <w:rsid w:val="006D6F74"/>
    <w:rsid w:val="006E332F"/>
    <w:rsid w:val="006E7FE6"/>
    <w:rsid w:val="006F0C66"/>
    <w:rsid w:val="006F4F7E"/>
    <w:rsid w:val="0070090A"/>
    <w:rsid w:val="0070319E"/>
    <w:rsid w:val="00715021"/>
    <w:rsid w:val="007217DC"/>
    <w:rsid w:val="00733E9B"/>
    <w:rsid w:val="00734E00"/>
    <w:rsid w:val="00753199"/>
    <w:rsid w:val="00755295"/>
    <w:rsid w:val="007622D7"/>
    <w:rsid w:val="00765A4C"/>
    <w:rsid w:val="007666B7"/>
    <w:rsid w:val="00770500"/>
    <w:rsid w:val="00782FB2"/>
    <w:rsid w:val="00783398"/>
    <w:rsid w:val="0079782B"/>
    <w:rsid w:val="007A6F6F"/>
    <w:rsid w:val="007B6897"/>
    <w:rsid w:val="007C57D5"/>
    <w:rsid w:val="007D5592"/>
    <w:rsid w:val="007E2F26"/>
    <w:rsid w:val="007F01CA"/>
    <w:rsid w:val="0080521B"/>
    <w:rsid w:val="00822C76"/>
    <w:rsid w:val="008250E4"/>
    <w:rsid w:val="00825D2A"/>
    <w:rsid w:val="008348B9"/>
    <w:rsid w:val="008379FB"/>
    <w:rsid w:val="0084074B"/>
    <w:rsid w:val="00847054"/>
    <w:rsid w:val="0085307E"/>
    <w:rsid w:val="00855329"/>
    <w:rsid w:val="0086077E"/>
    <w:rsid w:val="0086177B"/>
    <w:rsid w:val="008649C8"/>
    <w:rsid w:val="00867C47"/>
    <w:rsid w:val="00871F0D"/>
    <w:rsid w:val="0088529F"/>
    <w:rsid w:val="008922E7"/>
    <w:rsid w:val="0089567B"/>
    <w:rsid w:val="008B285C"/>
    <w:rsid w:val="008B3C57"/>
    <w:rsid w:val="008C011D"/>
    <w:rsid w:val="008D3CFC"/>
    <w:rsid w:val="008E102C"/>
    <w:rsid w:val="008F0677"/>
    <w:rsid w:val="008F218D"/>
    <w:rsid w:val="008F74C6"/>
    <w:rsid w:val="0090583A"/>
    <w:rsid w:val="00937BE5"/>
    <w:rsid w:val="009424AF"/>
    <w:rsid w:val="009606BB"/>
    <w:rsid w:val="00960F7E"/>
    <w:rsid w:val="009678A0"/>
    <w:rsid w:val="00981A0E"/>
    <w:rsid w:val="009A0B7E"/>
    <w:rsid w:val="009A72E0"/>
    <w:rsid w:val="009D23F3"/>
    <w:rsid w:val="009E727B"/>
    <w:rsid w:val="00A15F35"/>
    <w:rsid w:val="00A25697"/>
    <w:rsid w:val="00A26980"/>
    <w:rsid w:val="00A35985"/>
    <w:rsid w:val="00A41FC7"/>
    <w:rsid w:val="00A45229"/>
    <w:rsid w:val="00A5511D"/>
    <w:rsid w:val="00A821CD"/>
    <w:rsid w:val="00A92E39"/>
    <w:rsid w:val="00A955A8"/>
    <w:rsid w:val="00AB1103"/>
    <w:rsid w:val="00AB293D"/>
    <w:rsid w:val="00AB5B3F"/>
    <w:rsid w:val="00AD471D"/>
    <w:rsid w:val="00AD4C0C"/>
    <w:rsid w:val="00AD688F"/>
    <w:rsid w:val="00AF3238"/>
    <w:rsid w:val="00B03806"/>
    <w:rsid w:val="00B040D5"/>
    <w:rsid w:val="00B06B44"/>
    <w:rsid w:val="00B31C6D"/>
    <w:rsid w:val="00B536FC"/>
    <w:rsid w:val="00B63B40"/>
    <w:rsid w:val="00B66134"/>
    <w:rsid w:val="00B76635"/>
    <w:rsid w:val="00B7680A"/>
    <w:rsid w:val="00B77E21"/>
    <w:rsid w:val="00B95C02"/>
    <w:rsid w:val="00BB3D96"/>
    <w:rsid w:val="00BE6B66"/>
    <w:rsid w:val="00BF0851"/>
    <w:rsid w:val="00BF0E48"/>
    <w:rsid w:val="00BF63ED"/>
    <w:rsid w:val="00BF6EB7"/>
    <w:rsid w:val="00C14483"/>
    <w:rsid w:val="00C24393"/>
    <w:rsid w:val="00C463CE"/>
    <w:rsid w:val="00C47FE8"/>
    <w:rsid w:val="00C646AE"/>
    <w:rsid w:val="00C81FC7"/>
    <w:rsid w:val="00C939D5"/>
    <w:rsid w:val="00CA3C5B"/>
    <w:rsid w:val="00CA7227"/>
    <w:rsid w:val="00CB2766"/>
    <w:rsid w:val="00CB30D4"/>
    <w:rsid w:val="00CB4088"/>
    <w:rsid w:val="00CD25B6"/>
    <w:rsid w:val="00CD5D2F"/>
    <w:rsid w:val="00CE4BFA"/>
    <w:rsid w:val="00D27963"/>
    <w:rsid w:val="00D444C1"/>
    <w:rsid w:val="00D80C9E"/>
    <w:rsid w:val="00DB4D72"/>
    <w:rsid w:val="00DC26C2"/>
    <w:rsid w:val="00DC5B75"/>
    <w:rsid w:val="00DC7515"/>
    <w:rsid w:val="00DD2EFB"/>
    <w:rsid w:val="00E13B5F"/>
    <w:rsid w:val="00E21D31"/>
    <w:rsid w:val="00E531D3"/>
    <w:rsid w:val="00E612A4"/>
    <w:rsid w:val="00E669D2"/>
    <w:rsid w:val="00E8611A"/>
    <w:rsid w:val="00E8641D"/>
    <w:rsid w:val="00EA02E8"/>
    <w:rsid w:val="00EB2BA8"/>
    <w:rsid w:val="00EB5AF7"/>
    <w:rsid w:val="00EC62D6"/>
    <w:rsid w:val="00ED4072"/>
    <w:rsid w:val="00EE6CE7"/>
    <w:rsid w:val="00EE7A01"/>
    <w:rsid w:val="00EF7C69"/>
    <w:rsid w:val="00F00464"/>
    <w:rsid w:val="00F0692A"/>
    <w:rsid w:val="00F14C62"/>
    <w:rsid w:val="00F202F2"/>
    <w:rsid w:val="00F24F4A"/>
    <w:rsid w:val="00F50134"/>
    <w:rsid w:val="00F50619"/>
    <w:rsid w:val="00F6434E"/>
    <w:rsid w:val="00F70929"/>
    <w:rsid w:val="00F749FD"/>
    <w:rsid w:val="00F84C6E"/>
    <w:rsid w:val="00F904D2"/>
    <w:rsid w:val="00FA3843"/>
    <w:rsid w:val="00FC6F5F"/>
    <w:rsid w:val="00FF133B"/>
    <w:rsid w:val="00FF25B8"/>
    <w:rsid w:val="00FF27B1"/>
    <w:rsid w:val="00FF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79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Numbered paragraph,List Paragraph1,Recommendation,List Paragraph11,L,Bulleted Para,NFP GP Bulleted List,FooterText,numbered,Paragraphe de liste1,Bulletr List Paragraph,列出段落,列出段落1,List Paragraph2,List Paragraph21,Listeafsnit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FootnoteText">
    <w:name w:val="footnote text"/>
    <w:basedOn w:val="Normal"/>
    <w:link w:val="FootnoteTextChar"/>
    <w:semiHidden/>
    <w:unhideWhenUsed/>
    <w:rsid w:val="001D2B5C"/>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1D2B5C"/>
    <w:rPr>
      <w:rFonts w:ascii="Times New Roman" w:eastAsia="Times New Roman" w:hAnsi="Times New Roman" w:cs="Times New Roman"/>
      <w:color w:val="auto"/>
      <w:sz w:val="20"/>
      <w:szCs w:val="20"/>
      <w:lang w:val="en-AU"/>
    </w:rPr>
  </w:style>
  <w:style w:type="paragraph" w:styleId="CommentText">
    <w:name w:val="annotation text"/>
    <w:basedOn w:val="Normal"/>
    <w:link w:val="CommentTextChar"/>
    <w:unhideWhenUsed/>
    <w:rsid w:val="001D2B5C"/>
    <w:pPr>
      <w:spacing w:after="0" w:line="240" w:lineRule="auto"/>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rsid w:val="001D2B5C"/>
    <w:rPr>
      <w:rFonts w:ascii="Times New Roman" w:eastAsia="Times New Roman" w:hAnsi="Times New Roman" w:cs="Times New Roman"/>
      <w:color w:val="auto"/>
      <w:sz w:val="20"/>
      <w:szCs w:val="20"/>
      <w:lang w:val="en-AU"/>
    </w:rPr>
  </w:style>
  <w:style w:type="character" w:customStyle="1" w:styleId="ListParagraphChar">
    <w:name w:val="List Paragraph Char"/>
    <w:aliases w:val="Numbered paragraph Char,List Paragraph1 Char,Recommendation Char,List Paragraph11 Char,L Char,Bulleted Para Char,NFP GP Bulleted List Char,FooterText Char,numbered Char,Paragraphe de liste1 Char,Bulletr List Paragraph Char,列出段落 Char"/>
    <w:basedOn w:val="DefaultParagraphFont"/>
    <w:link w:val="ListParagraph"/>
    <w:uiPriority w:val="34"/>
    <w:qFormat/>
    <w:locked/>
    <w:rsid w:val="001D2B5C"/>
    <w:rPr>
      <w:color w:val="auto"/>
      <w:sz w:val="20"/>
    </w:rPr>
  </w:style>
  <w:style w:type="character" w:styleId="FootnoteReference">
    <w:name w:val="footnote reference"/>
    <w:basedOn w:val="DefaultParagraphFont"/>
    <w:semiHidden/>
    <w:unhideWhenUsed/>
    <w:rsid w:val="001D2B5C"/>
    <w:rPr>
      <w:vertAlign w:val="superscript"/>
    </w:rPr>
  </w:style>
  <w:style w:type="character" w:styleId="CommentReference">
    <w:name w:val="annotation reference"/>
    <w:basedOn w:val="DefaultParagraphFont"/>
    <w:semiHidden/>
    <w:unhideWhenUsed/>
    <w:rsid w:val="001D2B5C"/>
    <w:rPr>
      <w:sz w:val="16"/>
      <w:szCs w:val="16"/>
    </w:rPr>
  </w:style>
  <w:style w:type="table" w:styleId="ColorfulList-Accent5">
    <w:name w:val="Colorful List Accent 5"/>
    <w:basedOn w:val="TableNormal"/>
    <w:uiPriority w:val="72"/>
    <w:rsid w:val="001D2B5C"/>
    <w:rPr>
      <w:rFonts w:ascii="Times New Roman" w:eastAsia="Times New Roman" w:hAnsi="Times New Roman" w:cs="Times New Roman"/>
      <w:color w:val="3D3935" w:themeColor="text1"/>
      <w:sz w:val="20"/>
      <w:szCs w:val="20"/>
      <w:lang w:val="en-AU" w:eastAsia="en-AU"/>
    </w:rPr>
    <w:tblPr>
      <w:tblStyleRowBandSize w:val="1"/>
      <w:tblStyleColBandSize w:val="1"/>
    </w:tblPr>
    <w:tcPr>
      <w:shd w:val="clear" w:color="auto" w:fill="EAF1F5" w:themeFill="accent5" w:themeFillTint="19"/>
    </w:tcPr>
    <w:tblStylePr w:type="firstRow">
      <w:rPr>
        <w:b/>
        <w:bCs/>
        <w:color w:val="FFFFFF" w:themeColor="background1"/>
      </w:rPr>
      <w:tblPr/>
      <w:tcPr>
        <w:tcBorders>
          <w:bottom w:val="single" w:sz="12" w:space="0" w:color="FFFFFF" w:themeColor="background1"/>
        </w:tcBorders>
        <w:shd w:val="clear" w:color="auto" w:fill="B2A99B" w:themeFill="accent6" w:themeFillShade="CC"/>
      </w:tcPr>
    </w:tblStylePr>
    <w:tblStylePr w:type="lastRow">
      <w:rPr>
        <w:b/>
        <w:bCs/>
        <w:color w:val="B2A99B" w:themeColor="accent6" w:themeShade="CC"/>
      </w:rPr>
      <w:tblPr/>
      <w:tcPr>
        <w:tcBorders>
          <w:top w:val="single" w:sz="12" w:space="0" w:color="3D393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EE7" w:themeFill="accent5" w:themeFillTint="3F"/>
      </w:tcPr>
    </w:tblStylePr>
    <w:tblStylePr w:type="band1Horz">
      <w:tblPr/>
      <w:tcPr>
        <w:shd w:val="clear" w:color="auto" w:fill="D5E4EB" w:themeFill="accent5" w:themeFillTint="33"/>
      </w:tcPr>
    </w:tblStylePr>
  </w:style>
  <w:style w:type="paragraph" w:styleId="CommentSubject">
    <w:name w:val="annotation subject"/>
    <w:basedOn w:val="CommentText"/>
    <w:next w:val="CommentText"/>
    <w:link w:val="CommentSubjectChar"/>
    <w:uiPriority w:val="99"/>
    <w:semiHidden/>
    <w:unhideWhenUsed/>
    <w:rsid w:val="00B63B40"/>
    <w:pPr>
      <w:spacing w:after="80"/>
    </w:pPr>
    <w:rPr>
      <w:rFonts w:ascii="Arial" w:eastAsiaTheme="minorEastAsia" w:hAnsi="Arial" w:cstheme="minorBidi"/>
      <w:b/>
      <w:bCs/>
      <w:lang w:val="en-US"/>
    </w:rPr>
  </w:style>
  <w:style w:type="character" w:customStyle="1" w:styleId="CommentSubjectChar">
    <w:name w:val="Comment Subject Char"/>
    <w:basedOn w:val="CommentTextChar"/>
    <w:link w:val="CommentSubject"/>
    <w:uiPriority w:val="99"/>
    <w:semiHidden/>
    <w:rsid w:val="00B63B40"/>
    <w:rPr>
      <w:rFonts w:ascii="Times New Roman" w:eastAsia="Times New Roman" w:hAnsi="Times New Roman" w:cs="Times New Roman"/>
      <w:b/>
      <w:bCs/>
      <w:color w:val="auto"/>
      <w:sz w:val="20"/>
      <w:szCs w:val="20"/>
      <w:lang w:val="en-AU"/>
    </w:rPr>
  </w:style>
  <w:style w:type="paragraph" w:styleId="PlainText">
    <w:name w:val="Plain Text"/>
    <w:basedOn w:val="Normal"/>
    <w:link w:val="PlainTextChar"/>
    <w:uiPriority w:val="99"/>
    <w:unhideWhenUsed/>
    <w:rsid w:val="006B51B7"/>
    <w:pPr>
      <w:spacing w:after="0" w:line="240" w:lineRule="auto"/>
    </w:pPr>
    <w:rPr>
      <w:rFonts w:ascii="Calibri" w:eastAsiaTheme="minorHAnsi" w:hAnsi="Calibri"/>
      <w:sz w:val="22"/>
      <w:szCs w:val="21"/>
      <w:lang w:val="en-AU"/>
    </w:rPr>
  </w:style>
  <w:style w:type="character" w:customStyle="1" w:styleId="PlainTextChar">
    <w:name w:val="Plain Text Char"/>
    <w:basedOn w:val="DefaultParagraphFont"/>
    <w:link w:val="PlainText"/>
    <w:uiPriority w:val="99"/>
    <w:rsid w:val="006B51B7"/>
    <w:rPr>
      <w:rFonts w:ascii="Calibri" w:eastAsiaTheme="minorHAnsi" w:hAnsi="Calibri"/>
      <w:color w:val="auto"/>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2641">
      <w:bodyDiv w:val="1"/>
      <w:marLeft w:val="0"/>
      <w:marRight w:val="0"/>
      <w:marTop w:val="0"/>
      <w:marBottom w:val="0"/>
      <w:divBdr>
        <w:top w:val="none" w:sz="0" w:space="0" w:color="auto"/>
        <w:left w:val="none" w:sz="0" w:space="0" w:color="auto"/>
        <w:bottom w:val="none" w:sz="0" w:space="0" w:color="auto"/>
        <w:right w:val="none" w:sz="0" w:space="0" w:color="auto"/>
      </w:divBdr>
    </w:div>
    <w:div w:id="338001491">
      <w:bodyDiv w:val="1"/>
      <w:marLeft w:val="0"/>
      <w:marRight w:val="0"/>
      <w:marTop w:val="0"/>
      <w:marBottom w:val="0"/>
      <w:divBdr>
        <w:top w:val="none" w:sz="0" w:space="0" w:color="auto"/>
        <w:left w:val="none" w:sz="0" w:space="0" w:color="auto"/>
        <w:bottom w:val="none" w:sz="0" w:space="0" w:color="auto"/>
        <w:right w:val="none" w:sz="0" w:space="0" w:color="auto"/>
      </w:divBdr>
    </w:div>
    <w:div w:id="345712666">
      <w:bodyDiv w:val="1"/>
      <w:marLeft w:val="0"/>
      <w:marRight w:val="0"/>
      <w:marTop w:val="0"/>
      <w:marBottom w:val="0"/>
      <w:divBdr>
        <w:top w:val="none" w:sz="0" w:space="0" w:color="auto"/>
        <w:left w:val="none" w:sz="0" w:space="0" w:color="auto"/>
        <w:bottom w:val="none" w:sz="0" w:space="0" w:color="auto"/>
        <w:right w:val="none" w:sz="0" w:space="0" w:color="auto"/>
      </w:divBdr>
    </w:div>
    <w:div w:id="538398427">
      <w:bodyDiv w:val="1"/>
      <w:marLeft w:val="0"/>
      <w:marRight w:val="0"/>
      <w:marTop w:val="0"/>
      <w:marBottom w:val="0"/>
      <w:divBdr>
        <w:top w:val="none" w:sz="0" w:space="0" w:color="auto"/>
        <w:left w:val="none" w:sz="0" w:space="0" w:color="auto"/>
        <w:bottom w:val="none" w:sz="0" w:space="0" w:color="auto"/>
        <w:right w:val="none" w:sz="0" w:space="0" w:color="auto"/>
      </w:divBdr>
    </w:div>
    <w:div w:id="816385555">
      <w:bodyDiv w:val="1"/>
      <w:marLeft w:val="0"/>
      <w:marRight w:val="0"/>
      <w:marTop w:val="0"/>
      <w:marBottom w:val="0"/>
      <w:divBdr>
        <w:top w:val="none" w:sz="0" w:space="0" w:color="auto"/>
        <w:left w:val="none" w:sz="0" w:space="0" w:color="auto"/>
        <w:bottom w:val="none" w:sz="0" w:space="0" w:color="auto"/>
        <w:right w:val="none" w:sz="0" w:space="0" w:color="auto"/>
      </w:divBdr>
    </w:div>
    <w:div w:id="907155780">
      <w:bodyDiv w:val="1"/>
      <w:marLeft w:val="0"/>
      <w:marRight w:val="0"/>
      <w:marTop w:val="0"/>
      <w:marBottom w:val="0"/>
      <w:divBdr>
        <w:top w:val="none" w:sz="0" w:space="0" w:color="auto"/>
        <w:left w:val="none" w:sz="0" w:space="0" w:color="auto"/>
        <w:bottom w:val="none" w:sz="0" w:space="0" w:color="auto"/>
        <w:right w:val="none" w:sz="0" w:space="0" w:color="auto"/>
      </w:divBdr>
    </w:div>
    <w:div w:id="1078359470">
      <w:bodyDiv w:val="1"/>
      <w:marLeft w:val="0"/>
      <w:marRight w:val="0"/>
      <w:marTop w:val="0"/>
      <w:marBottom w:val="0"/>
      <w:divBdr>
        <w:top w:val="none" w:sz="0" w:space="0" w:color="auto"/>
        <w:left w:val="none" w:sz="0" w:space="0" w:color="auto"/>
        <w:bottom w:val="none" w:sz="0" w:space="0" w:color="auto"/>
        <w:right w:val="none" w:sz="0" w:space="0" w:color="auto"/>
      </w:divBdr>
    </w:div>
    <w:div w:id="1147817639">
      <w:bodyDiv w:val="1"/>
      <w:marLeft w:val="0"/>
      <w:marRight w:val="0"/>
      <w:marTop w:val="0"/>
      <w:marBottom w:val="0"/>
      <w:divBdr>
        <w:top w:val="none" w:sz="0" w:space="0" w:color="auto"/>
        <w:left w:val="none" w:sz="0" w:space="0" w:color="auto"/>
        <w:bottom w:val="none" w:sz="0" w:space="0" w:color="auto"/>
        <w:right w:val="none" w:sz="0" w:space="0" w:color="auto"/>
      </w:divBdr>
    </w:div>
    <w:div w:id="1286736615">
      <w:bodyDiv w:val="1"/>
      <w:marLeft w:val="0"/>
      <w:marRight w:val="0"/>
      <w:marTop w:val="0"/>
      <w:marBottom w:val="0"/>
      <w:divBdr>
        <w:top w:val="none" w:sz="0" w:space="0" w:color="auto"/>
        <w:left w:val="none" w:sz="0" w:space="0" w:color="auto"/>
        <w:bottom w:val="none" w:sz="0" w:space="0" w:color="auto"/>
        <w:right w:val="none" w:sz="0" w:space="0" w:color="auto"/>
      </w:divBdr>
    </w:div>
    <w:div w:id="1517622995">
      <w:bodyDiv w:val="1"/>
      <w:marLeft w:val="0"/>
      <w:marRight w:val="0"/>
      <w:marTop w:val="0"/>
      <w:marBottom w:val="0"/>
      <w:divBdr>
        <w:top w:val="none" w:sz="0" w:space="0" w:color="auto"/>
        <w:left w:val="none" w:sz="0" w:space="0" w:color="auto"/>
        <w:bottom w:val="none" w:sz="0" w:space="0" w:color="auto"/>
        <w:right w:val="none" w:sz="0" w:space="0" w:color="auto"/>
      </w:divBdr>
    </w:div>
    <w:div w:id="1561474784">
      <w:bodyDiv w:val="1"/>
      <w:marLeft w:val="0"/>
      <w:marRight w:val="0"/>
      <w:marTop w:val="0"/>
      <w:marBottom w:val="0"/>
      <w:divBdr>
        <w:top w:val="none" w:sz="0" w:space="0" w:color="auto"/>
        <w:left w:val="none" w:sz="0" w:space="0" w:color="auto"/>
        <w:bottom w:val="none" w:sz="0" w:space="0" w:color="auto"/>
        <w:right w:val="none" w:sz="0" w:space="0" w:color="auto"/>
      </w:divBdr>
    </w:div>
    <w:div w:id="1847598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dfat.gov.au/trade/agreements/tpp/outcomes-documents/Pages/background-papers-global-value-chains-and-the-tpp.aspx"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A827-D447-4DE2-8F31-7D79023807B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C979909-5D43-41E0-92C5-25AF347F5B91}">
  <ds:schemaRefs>
    <ds:schemaRef ds:uri="http://schemas.microsoft.com/sharepoint/v3/contenttype/forms"/>
  </ds:schemaRefs>
</ds:datastoreItem>
</file>

<file path=customXml/itemProps3.xml><?xml version="1.0" encoding="utf-8"?>
<ds:datastoreItem xmlns:ds="http://schemas.openxmlformats.org/officeDocument/2006/customXml" ds:itemID="{499586B7-A2B0-4744-AB79-8A79B989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D4485-0EC6-461E-8D76-686D5AD4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2016-12-07T01:59:00Z</dcterms:created>
  <dcterms:modified xsi:type="dcterms:W3CDTF">2016-12-07T03:44:00Z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3b104f3c-c639-4235-b520-a3e206cf84c6</vt:lpwstr>
  </property>
  <property fmtid="{D5CDD505-2E9C-101B-9397-08002B2CF9AE}" pid="10" name="SEC">
    <vt:lpwstr>UNCLASSIFIED</vt:lpwstr>
  </property>
  <property fmtid="{D5CDD505-2E9C-101B-9397-08002B2CF9AE}" pid="11" name="DLM">
    <vt:lpwstr>No DLM</vt:lpwstr>
  </property>
</Properties>
</file>