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E84DB" w14:textId="32513608" w:rsidR="001C562F" w:rsidRPr="00D35410" w:rsidRDefault="004B442F" w:rsidP="00D35410">
      <w:pPr>
        <w:jc w:val="left"/>
      </w:pPr>
      <w:r w:rsidRPr="00D35410">
        <w:rPr>
          <w:noProof/>
        </w:rPr>
        <w:drawing>
          <wp:inline distT="0" distB="0" distL="0" distR="0" wp14:anchorId="0B1D6AEF" wp14:editId="6F41D923">
            <wp:extent cx="5764530" cy="5149084"/>
            <wp:effectExtent l="0" t="0" r="7620" b="0"/>
            <wp:docPr id="51" name="Picture 51" descr="Midterm review report of Pacific Insurance and Climate Adaptation Programme cover page image. &#10;Image of an areal view of small Pacific atoll in F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idterm review report of Pacific Insurance and Climate Adaptation Programme cover page image. &#10;Image of an areal view of small Pacific atoll in Fiji."/>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81667" cy="5164391"/>
                    </a:xfrm>
                    <a:prstGeom prst="rect">
                      <a:avLst/>
                    </a:prstGeom>
                    <a:ln>
                      <a:noFill/>
                    </a:ln>
                    <a:extLst>
                      <a:ext uri="{53640926-AAD7-44D8-BBD7-CCE9431645EC}">
                        <a14:shadowObscured xmlns:a14="http://schemas.microsoft.com/office/drawing/2010/main"/>
                      </a:ext>
                    </a:extLst>
                  </pic:spPr>
                </pic:pic>
              </a:graphicData>
            </a:graphic>
          </wp:inline>
        </w:drawing>
      </w:r>
    </w:p>
    <w:p w14:paraId="2282F07E" w14:textId="77777777" w:rsidR="004B442F" w:rsidRPr="00D35410" w:rsidRDefault="004B442F" w:rsidP="00D35410">
      <w:pPr>
        <w:jc w:val="left"/>
        <w:rPr>
          <w:b/>
          <w:bCs/>
          <w:color w:val="262626" w:themeColor="text1" w:themeTint="D9"/>
          <w:sz w:val="44"/>
          <w:szCs w:val="44"/>
        </w:rPr>
      </w:pPr>
      <w:r w:rsidRPr="00D35410">
        <w:rPr>
          <w:b/>
          <w:bCs/>
          <w:color w:val="262626" w:themeColor="text1" w:themeTint="D9"/>
          <w:sz w:val="44"/>
          <w:szCs w:val="44"/>
        </w:rPr>
        <w:t xml:space="preserve">Mid-Term Review Report of the Pacific Insurance and Climate Adaptation </w:t>
      </w:r>
      <w:proofErr w:type="spellStart"/>
      <w:r w:rsidRPr="00D35410">
        <w:rPr>
          <w:b/>
          <w:bCs/>
          <w:color w:val="262626" w:themeColor="text1" w:themeTint="D9"/>
          <w:sz w:val="44"/>
          <w:szCs w:val="44"/>
        </w:rPr>
        <w:t>Programme</w:t>
      </w:r>
      <w:proofErr w:type="spellEnd"/>
    </w:p>
    <w:p w14:paraId="1783CFFA" w14:textId="4C407272" w:rsidR="001C562F" w:rsidRPr="00D35410" w:rsidRDefault="001C562F" w:rsidP="00D35410">
      <w:pPr>
        <w:jc w:val="left"/>
      </w:pPr>
    </w:p>
    <w:p w14:paraId="65FAA962" w14:textId="2695E881" w:rsidR="004B442F" w:rsidRPr="00D35410" w:rsidRDefault="004B442F" w:rsidP="00D35410">
      <w:pPr>
        <w:jc w:val="left"/>
        <w:rPr>
          <w:sz w:val="44"/>
          <w:szCs w:val="44"/>
        </w:rPr>
      </w:pPr>
      <w:r w:rsidRPr="00D35410">
        <w:rPr>
          <w:sz w:val="44"/>
          <w:szCs w:val="44"/>
        </w:rPr>
        <w:t>Jan 2021 – September 2022</w:t>
      </w:r>
    </w:p>
    <w:p w14:paraId="600562C5" w14:textId="3A38F058" w:rsidR="004B442F" w:rsidRPr="00D35410" w:rsidRDefault="004B442F" w:rsidP="00D35410">
      <w:pPr>
        <w:jc w:val="left"/>
        <w:rPr>
          <w:sz w:val="44"/>
          <w:szCs w:val="44"/>
        </w:rPr>
      </w:pPr>
    </w:p>
    <w:p w14:paraId="356927C0" w14:textId="6F4D4DCE" w:rsidR="004B442F" w:rsidRPr="00D35410" w:rsidRDefault="004B442F" w:rsidP="00D35410">
      <w:pPr>
        <w:spacing w:after="160" w:line="259" w:lineRule="auto"/>
        <w:jc w:val="left"/>
        <w:rPr>
          <w:sz w:val="44"/>
          <w:szCs w:val="44"/>
        </w:rPr>
      </w:pPr>
      <w:r w:rsidRPr="00D35410">
        <w:rPr>
          <w:sz w:val="44"/>
          <w:szCs w:val="44"/>
        </w:rPr>
        <w:br w:type="page"/>
      </w:r>
    </w:p>
    <w:p w14:paraId="514813C0" w14:textId="552A93C7" w:rsidR="004B442F" w:rsidRPr="00D35410" w:rsidRDefault="004B442F" w:rsidP="00D35410">
      <w:pPr>
        <w:jc w:val="left"/>
        <w:rPr>
          <w:sz w:val="44"/>
          <w:szCs w:val="44"/>
        </w:rPr>
      </w:pPr>
    </w:p>
    <w:p w14:paraId="5D7409C4" w14:textId="0B2C671A" w:rsidR="004B442F" w:rsidRPr="00D35410" w:rsidRDefault="004B442F" w:rsidP="00D35410">
      <w:pPr>
        <w:jc w:val="left"/>
        <w:rPr>
          <w:sz w:val="28"/>
          <w:szCs w:val="28"/>
          <w:lang w:val="en-IN"/>
        </w:rPr>
      </w:pPr>
      <w:r w:rsidRPr="00D35410">
        <w:rPr>
          <w:sz w:val="28"/>
          <w:szCs w:val="28"/>
          <w:lang w:val="en-IN"/>
        </w:rPr>
        <w:t>Submitted by:</w:t>
      </w:r>
    </w:p>
    <w:p w14:paraId="417BFC6E" w14:textId="77777777" w:rsidR="004B442F" w:rsidRPr="00D35410" w:rsidRDefault="004B442F" w:rsidP="00D35410">
      <w:pPr>
        <w:jc w:val="left"/>
        <w:rPr>
          <w:sz w:val="28"/>
          <w:szCs w:val="28"/>
          <w:lang w:val="en-IN"/>
        </w:rPr>
      </w:pPr>
    </w:p>
    <w:p w14:paraId="08817256" w14:textId="34B3B0A7" w:rsidR="004B442F" w:rsidRPr="00D35410" w:rsidRDefault="004B442F" w:rsidP="00D35410">
      <w:pPr>
        <w:ind w:firstLine="720"/>
        <w:jc w:val="left"/>
        <w:rPr>
          <w:sz w:val="28"/>
          <w:szCs w:val="28"/>
        </w:rPr>
      </w:pPr>
      <w:r w:rsidRPr="00D35410">
        <w:rPr>
          <w:noProof/>
          <w:sz w:val="28"/>
          <w:szCs w:val="28"/>
        </w:rPr>
        <w:drawing>
          <wp:inline distT="0" distB="0" distL="0" distR="0" wp14:anchorId="26C1F6C9" wp14:editId="706B371D">
            <wp:extent cx="1268185" cy="412943"/>
            <wp:effectExtent l="0" t="0" r="8255" b="6350"/>
            <wp:docPr id="69" name="Picture 69" descr="midterm report author company logo: Fin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midterm report author company logo: FinValue."/>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275332" cy="415270"/>
                    </a:xfrm>
                    <a:prstGeom prst="rect">
                      <a:avLst/>
                    </a:prstGeom>
                    <a:ln>
                      <a:noFill/>
                    </a:ln>
                    <a:extLst>
                      <a:ext uri="{53640926-AAD7-44D8-BBD7-CCE9431645EC}">
                        <a14:shadowObscured xmlns:a14="http://schemas.microsoft.com/office/drawing/2010/main"/>
                      </a:ext>
                    </a:extLst>
                  </pic:spPr>
                </pic:pic>
              </a:graphicData>
            </a:graphic>
          </wp:inline>
        </w:drawing>
      </w:r>
    </w:p>
    <w:p w14:paraId="21D1238B" w14:textId="6C8CC604" w:rsidR="004B442F" w:rsidRPr="00D35410" w:rsidRDefault="004B442F" w:rsidP="00D35410">
      <w:pPr>
        <w:jc w:val="left"/>
        <w:rPr>
          <w:sz w:val="28"/>
          <w:szCs w:val="28"/>
        </w:rPr>
      </w:pPr>
    </w:p>
    <w:p w14:paraId="6F956F00" w14:textId="77777777" w:rsidR="004B442F" w:rsidRPr="00D35410" w:rsidRDefault="004B442F" w:rsidP="00D35410">
      <w:pPr>
        <w:jc w:val="left"/>
        <w:rPr>
          <w:sz w:val="28"/>
          <w:szCs w:val="28"/>
        </w:rPr>
      </w:pPr>
    </w:p>
    <w:p w14:paraId="723F3BD3" w14:textId="025E5AF0" w:rsidR="004B442F" w:rsidRPr="00D35410" w:rsidRDefault="004B442F" w:rsidP="00D35410">
      <w:pPr>
        <w:jc w:val="left"/>
        <w:rPr>
          <w:sz w:val="28"/>
          <w:szCs w:val="28"/>
          <w:lang w:val="en-IN"/>
        </w:rPr>
      </w:pPr>
      <w:r w:rsidRPr="00D35410">
        <w:rPr>
          <w:sz w:val="28"/>
          <w:szCs w:val="28"/>
          <w:lang w:val="en-IN"/>
        </w:rPr>
        <w:t>Submitted on:</w:t>
      </w:r>
    </w:p>
    <w:p w14:paraId="78D35578" w14:textId="77777777" w:rsidR="004B442F" w:rsidRPr="00D35410" w:rsidRDefault="004B442F" w:rsidP="00D35410">
      <w:pPr>
        <w:jc w:val="left"/>
        <w:rPr>
          <w:noProof/>
          <w:sz w:val="28"/>
          <w:szCs w:val="28"/>
        </w:rPr>
      </w:pPr>
    </w:p>
    <w:p w14:paraId="2D8213D2" w14:textId="7EE6F400" w:rsidR="004B442F" w:rsidRPr="00D35410" w:rsidRDefault="004B442F" w:rsidP="00D35410">
      <w:pPr>
        <w:ind w:firstLine="720"/>
        <w:jc w:val="left"/>
        <w:rPr>
          <w:color w:val="7030A0"/>
          <w:sz w:val="28"/>
          <w:szCs w:val="28"/>
        </w:rPr>
      </w:pPr>
      <w:r w:rsidRPr="00D35410">
        <w:rPr>
          <w:color w:val="7030A0"/>
          <w:sz w:val="28"/>
          <w:szCs w:val="28"/>
          <w:lang w:val="en-IN"/>
        </w:rPr>
        <w:t>November 06, 2022</w:t>
      </w:r>
    </w:p>
    <w:p w14:paraId="00773264" w14:textId="71A81F9F" w:rsidR="004B442F" w:rsidRPr="00D35410" w:rsidRDefault="004B442F" w:rsidP="00D35410">
      <w:pPr>
        <w:jc w:val="left"/>
        <w:rPr>
          <w:sz w:val="28"/>
          <w:szCs w:val="28"/>
        </w:rPr>
      </w:pPr>
    </w:p>
    <w:p w14:paraId="59D1FE63" w14:textId="77777777" w:rsidR="004B442F" w:rsidRPr="00D35410" w:rsidRDefault="004B442F" w:rsidP="00D35410">
      <w:pPr>
        <w:jc w:val="left"/>
        <w:rPr>
          <w:sz w:val="28"/>
          <w:szCs w:val="28"/>
        </w:rPr>
      </w:pPr>
    </w:p>
    <w:p w14:paraId="0A48496B" w14:textId="59A031EC" w:rsidR="004B442F" w:rsidRPr="00D35410" w:rsidRDefault="004B442F" w:rsidP="00D35410">
      <w:pPr>
        <w:jc w:val="left"/>
        <w:rPr>
          <w:sz w:val="28"/>
          <w:szCs w:val="28"/>
        </w:rPr>
      </w:pPr>
      <w:r w:rsidRPr="00D35410">
        <w:rPr>
          <w:sz w:val="28"/>
          <w:szCs w:val="28"/>
          <w:lang w:val="en-IN"/>
        </w:rPr>
        <w:t xml:space="preserve">Submitted to: </w:t>
      </w:r>
    </w:p>
    <w:p w14:paraId="57C121E0" w14:textId="273D8464" w:rsidR="004B442F" w:rsidRPr="00D35410" w:rsidRDefault="004B442F" w:rsidP="00D35410">
      <w:pPr>
        <w:ind w:firstLine="720"/>
        <w:jc w:val="left"/>
        <w:rPr>
          <w:sz w:val="28"/>
          <w:szCs w:val="28"/>
        </w:rPr>
      </w:pPr>
      <w:r w:rsidRPr="00D35410">
        <w:rPr>
          <w:noProof/>
          <w:sz w:val="28"/>
          <w:szCs w:val="28"/>
        </w:rPr>
        <w:drawing>
          <wp:inline distT="0" distB="0" distL="0" distR="0" wp14:anchorId="7E0CA706" wp14:editId="2FA68E83">
            <wp:extent cx="1032189" cy="577812"/>
            <wp:effectExtent l="0" t="0" r="0" b="0"/>
            <wp:docPr id="68" name="Picture 68" descr="midterm report recipient and facilitator company: UN C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midterm report recipient and facilitator company: UN CDF.  "/>
                    <pic:cNvPicPr>
                      <a:picLocks noChangeAspect="1"/>
                    </pic:cNvPicPr>
                  </pic:nvPicPr>
                  <pic:blipFill>
                    <a:blip r:embed="rId11" cstate="print">
                      <a:extLst>
                        <a:ext uri="{28A0092B-C50C-407E-A947-70E740481C1C}">
                          <a14:useLocalDpi xmlns:a14="http://schemas.microsoft.com/office/drawing/2010/main" val="0"/>
                        </a:ext>
                      </a:extLst>
                    </a:blip>
                    <a:srcRect t="17435" b="17435"/>
                    <a:stretch>
                      <a:fillRect/>
                    </a:stretch>
                  </pic:blipFill>
                  <pic:spPr bwMode="auto">
                    <a:xfrm>
                      <a:off x="0" y="0"/>
                      <a:ext cx="1032189" cy="577812"/>
                    </a:xfrm>
                    <a:prstGeom prst="rect">
                      <a:avLst/>
                    </a:prstGeom>
                    <a:ln>
                      <a:noFill/>
                    </a:ln>
                    <a:extLst>
                      <a:ext uri="{53640926-AAD7-44D8-BBD7-CCE9431645EC}">
                        <a14:shadowObscured xmlns:a14="http://schemas.microsoft.com/office/drawing/2010/main"/>
                      </a:ext>
                    </a:extLst>
                  </pic:spPr>
                </pic:pic>
              </a:graphicData>
            </a:graphic>
          </wp:inline>
        </w:drawing>
      </w:r>
    </w:p>
    <w:p w14:paraId="41E39D49" w14:textId="297BADB4" w:rsidR="004B442F" w:rsidRPr="00D35410" w:rsidRDefault="004B442F" w:rsidP="00D35410">
      <w:pPr>
        <w:jc w:val="left"/>
      </w:pPr>
    </w:p>
    <w:p w14:paraId="08C39B99" w14:textId="533501D1" w:rsidR="00BB53AF" w:rsidRPr="00D35410" w:rsidRDefault="00BB53AF" w:rsidP="00D35410">
      <w:pPr>
        <w:jc w:val="left"/>
      </w:pPr>
    </w:p>
    <w:p w14:paraId="33938279" w14:textId="77777777" w:rsidR="00BB53AF" w:rsidRPr="00D35410" w:rsidRDefault="00BB53AF" w:rsidP="00D35410">
      <w:pPr>
        <w:jc w:val="left"/>
      </w:pPr>
    </w:p>
    <w:p w14:paraId="06A32585" w14:textId="0488735C" w:rsidR="00B6211A" w:rsidRPr="00D35410" w:rsidRDefault="00B6211A" w:rsidP="00D35410">
      <w:pPr>
        <w:jc w:val="left"/>
        <w:rPr>
          <w:b/>
          <w:bCs/>
          <w:color w:val="C471F0"/>
          <w:sz w:val="28"/>
          <w:szCs w:val="28"/>
        </w:rPr>
      </w:pPr>
      <w:r w:rsidRPr="00D35410">
        <w:rPr>
          <w:b/>
          <w:bCs/>
          <w:color w:val="C471F0"/>
          <w:sz w:val="28"/>
          <w:szCs w:val="28"/>
        </w:rPr>
        <w:t>Key Personnel for the Evaluation</w:t>
      </w:r>
    </w:p>
    <w:p w14:paraId="305A957A" w14:textId="1E25384C" w:rsidR="00B6211A" w:rsidRPr="00D35410" w:rsidRDefault="00B6211A" w:rsidP="00D35410">
      <w:pPr>
        <w:jc w:val="left"/>
      </w:pPr>
    </w:p>
    <w:p w14:paraId="3C9DDC9B" w14:textId="44F21AD5" w:rsidR="00B6211A" w:rsidRPr="00D35410" w:rsidRDefault="00B6211A" w:rsidP="00D35410">
      <w:pPr>
        <w:jc w:val="left"/>
        <w:rPr>
          <w:b/>
          <w:bCs/>
          <w:sz w:val="24"/>
          <w:szCs w:val="24"/>
        </w:rPr>
      </w:pPr>
      <w:bookmarkStart w:id="0" w:name="_Toc117795631"/>
      <w:r w:rsidRPr="00D35410">
        <w:rPr>
          <w:b/>
          <w:bCs/>
          <w:sz w:val="24"/>
          <w:szCs w:val="24"/>
        </w:rPr>
        <w:t>INDEPENDENT EVALUATOR</w:t>
      </w:r>
      <w:bookmarkEnd w:id="0"/>
    </w:p>
    <w:p w14:paraId="28F2408C" w14:textId="77777777" w:rsidR="00B6211A" w:rsidRPr="00D35410" w:rsidRDefault="00B6211A" w:rsidP="00D35410">
      <w:pPr>
        <w:jc w:val="left"/>
      </w:pPr>
    </w:p>
    <w:p w14:paraId="14ED8052" w14:textId="56D0C2DF" w:rsidR="00B6211A" w:rsidRPr="00D35410" w:rsidRDefault="00B6211A" w:rsidP="00D35410">
      <w:pPr>
        <w:jc w:val="left"/>
      </w:pPr>
      <w:r w:rsidRPr="00D35410">
        <w:t>Bhavana Srivastava</w:t>
      </w:r>
    </w:p>
    <w:p w14:paraId="6884B74F" w14:textId="467934D4" w:rsidR="00B6211A" w:rsidRPr="00D35410" w:rsidRDefault="00B6211A" w:rsidP="00D35410">
      <w:pPr>
        <w:jc w:val="left"/>
      </w:pPr>
    </w:p>
    <w:p w14:paraId="32EC8EC5" w14:textId="21D0DBC6" w:rsidR="00B6211A" w:rsidRPr="00D35410" w:rsidRDefault="00B6211A" w:rsidP="00D35410">
      <w:pPr>
        <w:jc w:val="left"/>
        <w:rPr>
          <w:b/>
          <w:bCs/>
          <w:sz w:val="24"/>
          <w:szCs w:val="24"/>
        </w:rPr>
      </w:pPr>
      <w:bookmarkStart w:id="1" w:name="_Toc117795632"/>
      <w:r w:rsidRPr="00D35410">
        <w:rPr>
          <w:b/>
          <w:bCs/>
          <w:sz w:val="24"/>
          <w:szCs w:val="24"/>
        </w:rPr>
        <w:t>UNCDF MEAL TEAM</w:t>
      </w:r>
      <w:bookmarkEnd w:id="1"/>
    </w:p>
    <w:p w14:paraId="0DFD6C87" w14:textId="77777777" w:rsidR="00B6211A" w:rsidRPr="00D35410" w:rsidRDefault="00B6211A" w:rsidP="00D35410">
      <w:pPr>
        <w:jc w:val="left"/>
      </w:pPr>
    </w:p>
    <w:p w14:paraId="648C10F2" w14:textId="52CF00BC" w:rsidR="00B6211A" w:rsidRPr="00D35410" w:rsidRDefault="00B6211A" w:rsidP="00D35410">
      <w:pPr>
        <w:jc w:val="left"/>
      </w:pPr>
      <w:proofErr w:type="spellStart"/>
      <w:r w:rsidRPr="00D35410">
        <w:t>Ranadi</w:t>
      </w:r>
      <w:proofErr w:type="spellEnd"/>
      <w:r w:rsidRPr="00D35410">
        <w:t xml:space="preserve"> </w:t>
      </w:r>
      <w:proofErr w:type="spellStart"/>
      <w:r w:rsidRPr="00D35410">
        <w:t>Levula</w:t>
      </w:r>
      <w:proofErr w:type="spellEnd"/>
      <w:r w:rsidRPr="00D35410">
        <w:t>, MEAL Officer</w:t>
      </w:r>
    </w:p>
    <w:p w14:paraId="3594896B" w14:textId="02FC1593" w:rsidR="00B6211A" w:rsidRPr="00D35410" w:rsidRDefault="00B6211A" w:rsidP="00D35410">
      <w:pPr>
        <w:jc w:val="left"/>
      </w:pPr>
      <w:r w:rsidRPr="00D35410">
        <w:t xml:space="preserve">Johan </w:t>
      </w:r>
      <w:proofErr w:type="spellStart"/>
      <w:r w:rsidRPr="00D35410">
        <w:t>Nyqvist</w:t>
      </w:r>
      <w:proofErr w:type="spellEnd"/>
      <w:r w:rsidRPr="00D35410">
        <w:t>, Climate Risk Insurance Associate</w:t>
      </w:r>
    </w:p>
    <w:p w14:paraId="7234EEE1" w14:textId="77777777" w:rsidR="00B6211A" w:rsidRPr="00D35410" w:rsidRDefault="00B6211A" w:rsidP="00D35410">
      <w:pPr>
        <w:jc w:val="left"/>
      </w:pPr>
    </w:p>
    <w:p w14:paraId="28A99911" w14:textId="77777777" w:rsidR="00684848" w:rsidRPr="00D35410" w:rsidRDefault="00684848" w:rsidP="00D35410">
      <w:pPr>
        <w:jc w:val="left"/>
      </w:pPr>
    </w:p>
    <w:p w14:paraId="0177AAAF" w14:textId="77777777" w:rsidR="00684848" w:rsidRPr="00D35410" w:rsidRDefault="00684848" w:rsidP="00D35410">
      <w:pPr>
        <w:jc w:val="left"/>
      </w:pPr>
    </w:p>
    <w:p w14:paraId="66DBA502" w14:textId="77777777" w:rsidR="00684848" w:rsidRPr="00D35410" w:rsidRDefault="00684848" w:rsidP="00D35410">
      <w:pPr>
        <w:jc w:val="left"/>
        <w:sectPr w:rsidR="00684848" w:rsidRPr="00D35410" w:rsidSect="00684848">
          <w:headerReference w:type="default" r:id="rId12"/>
          <w:footerReference w:type="default" r:id="rId13"/>
          <w:type w:val="continuous"/>
          <w:pgSz w:w="11906" w:h="16838"/>
          <w:pgMar w:top="1440" w:right="1440" w:bottom="1440" w:left="1440" w:header="708" w:footer="708" w:gutter="0"/>
          <w:pgNumType w:start="1"/>
          <w:cols w:space="720"/>
          <w:titlePg/>
        </w:sectPr>
      </w:pPr>
    </w:p>
    <w:p w14:paraId="574CEA0F" w14:textId="4B39DBA6" w:rsidR="00B6211A" w:rsidRPr="00D35410" w:rsidRDefault="00B6211A" w:rsidP="00D35410">
      <w:pPr>
        <w:jc w:val="left"/>
        <w:rPr>
          <w:b/>
          <w:bCs/>
          <w:color w:val="C471F0"/>
          <w:sz w:val="28"/>
          <w:szCs w:val="28"/>
        </w:rPr>
      </w:pPr>
      <w:r w:rsidRPr="00D35410">
        <w:rPr>
          <w:b/>
          <w:bCs/>
          <w:color w:val="C471F0"/>
          <w:sz w:val="28"/>
          <w:szCs w:val="28"/>
        </w:rPr>
        <w:lastRenderedPageBreak/>
        <w:t>Acknowledgments</w:t>
      </w:r>
    </w:p>
    <w:p w14:paraId="45D3A037" w14:textId="62B62DC7" w:rsidR="00B6211A" w:rsidRPr="00D35410" w:rsidRDefault="00B6211A" w:rsidP="00D35410">
      <w:pPr>
        <w:jc w:val="left"/>
      </w:pPr>
    </w:p>
    <w:p w14:paraId="4B3AD09C" w14:textId="66F33EFB" w:rsidR="001844EC" w:rsidRPr="00D35410" w:rsidRDefault="001844EC" w:rsidP="00D35410">
      <w:pPr>
        <w:jc w:val="left"/>
        <w:rPr>
          <w:rFonts w:ascii="Times New Roman" w:eastAsia="Times New Roman" w:hAnsi="Times New Roman" w:cs="Times New Roman"/>
          <w:color w:val="000000"/>
          <w:sz w:val="24"/>
          <w:szCs w:val="24"/>
        </w:rPr>
      </w:pPr>
      <w:proofErr w:type="spellStart"/>
      <w:r w:rsidRPr="00D35410">
        <w:rPr>
          <w:rFonts w:eastAsia="Times New Roman" w:cs="Times New Roman"/>
          <w:color w:val="000000"/>
        </w:rPr>
        <w:t>FinValue</w:t>
      </w:r>
      <w:proofErr w:type="spellEnd"/>
      <w:r w:rsidRPr="00D35410">
        <w:rPr>
          <w:rFonts w:eastAsia="Times New Roman" w:cs="Times New Roman"/>
          <w:color w:val="000000"/>
        </w:rPr>
        <w:t xml:space="preserve"> Advisors would like to thank the core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team</w:t>
      </w:r>
      <w:r w:rsidR="001F68D4" w:rsidRPr="00D35410">
        <w:rPr>
          <w:rFonts w:eastAsia="Times New Roman" w:cs="Times New Roman"/>
          <w:color w:val="000000"/>
        </w:rPr>
        <w:t xml:space="preserve"> and</w:t>
      </w:r>
      <w:r w:rsidRPr="00D35410">
        <w:rPr>
          <w:rFonts w:eastAsia="Times New Roman" w:cs="Times New Roman"/>
          <w:color w:val="000000"/>
        </w:rPr>
        <w:t xml:space="preserve"> MEAL team </w:t>
      </w:r>
      <w:r w:rsidR="001F68D4" w:rsidRPr="00D35410">
        <w:rPr>
          <w:rFonts w:eastAsia="Times New Roman" w:cs="Times New Roman"/>
          <w:color w:val="000000"/>
        </w:rPr>
        <w:t>of</w:t>
      </w:r>
      <w:r w:rsidR="007B002C" w:rsidRPr="00D35410">
        <w:rPr>
          <w:rFonts w:eastAsia="Times New Roman" w:cs="Times New Roman"/>
          <w:color w:val="000000"/>
        </w:rPr>
        <w:t xml:space="preserve"> the Pacific Climate Insurance and Adaptation </w:t>
      </w:r>
      <w:proofErr w:type="spellStart"/>
      <w:r w:rsidR="007B002C" w:rsidRPr="00D35410">
        <w:rPr>
          <w:rFonts w:eastAsia="Times New Roman" w:cs="Times New Roman"/>
          <w:color w:val="000000"/>
        </w:rPr>
        <w:t>Programme</w:t>
      </w:r>
      <w:proofErr w:type="spellEnd"/>
      <w:r w:rsidR="007B002C" w:rsidRPr="00D35410">
        <w:rPr>
          <w:rFonts w:eastAsia="Times New Roman" w:cs="Times New Roman"/>
          <w:color w:val="000000"/>
        </w:rPr>
        <w:t xml:space="preserve"> (</w:t>
      </w:r>
      <w:r w:rsidR="001F68D4" w:rsidRPr="00D35410">
        <w:rPr>
          <w:rFonts w:eastAsia="Times New Roman" w:cs="Times New Roman"/>
          <w:color w:val="000000"/>
        </w:rPr>
        <w:t>PICAP</w:t>
      </w:r>
      <w:r w:rsidR="007B002C" w:rsidRPr="00D35410">
        <w:rPr>
          <w:rFonts w:eastAsia="Times New Roman" w:cs="Times New Roman"/>
          <w:color w:val="000000"/>
        </w:rPr>
        <w:t>)</w:t>
      </w:r>
      <w:r w:rsidR="007B002C" w:rsidRPr="00D35410">
        <w:rPr>
          <w:rStyle w:val="FootnoteReference"/>
          <w:rFonts w:eastAsia="Times New Roman" w:cs="Times New Roman"/>
          <w:color w:val="000000"/>
        </w:rPr>
        <w:footnoteReference w:id="1"/>
      </w:r>
      <w:r w:rsidR="001F68D4" w:rsidRPr="00D35410">
        <w:rPr>
          <w:rFonts w:eastAsia="Times New Roman" w:cs="Times New Roman"/>
          <w:color w:val="000000"/>
        </w:rPr>
        <w:t xml:space="preserve"> as well as </w:t>
      </w:r>
      <w:r w:rsidRPr="00D35410">
        <w:rPr>
          <w:rFonts w:eastAsia="Times New Roman" w:cs="Times New Roman"/>
          <w:color w:val="000000"/>
        </w:rPr>
        <w:t xml:space="preserve">colleagues from </w:t>
      </w:r>
      <w:r w:rsidR="001F68D4" w:rsidRPr="00D35410">
        <w:rPr>
          <w:rFonts w:eastAsia="Times New Roman" w:cs="Times New Roman"/>
          <w:color w:val="000000"/>
        </w:rPr>
        <w:t xml:space="preserve">the </w:t>
      </w:r>
      <w:r w:rsidRPr="00D35410">
        <w:rPr>
          <w:rFonts w:eastAsia="Times New Roman" w:cs="Times New Roman"/>
          <w:color w:val="000000"/>
        </w:rPr>
        <w:t>Communications, Gender</w:t>
      </w:r>
      <w:r w:rsidR="001F68D4" w:rsidRPr="00D35410">
        <w:rPr>
          <w:rFonts w:eastAsia="Times New Roman" w:cs="Times New Roman"/>
          <w:color w:val="000000"/>
        </w:rPr>
        <w:t>, Finance and Administration</w:t>
      </w:r>
      <w:r w:rsidRPr="00D35410">
        <w:rPr>
          <w:rFonts w:eastAsia="Times New Roman" w:cs="Times New Roman"/>
          <w:color w:val="000000"/>
        </w:rPr>
        <w:t xml:space="preserve"> </w:t>
      </w:r>
      <w:r w:rsidR="001F68D4" w:rsidRPr="00D35410">
        <w:rPr>
          <w:rFonts w:eastAsia="Times New Roman" w:cs="Times New Roman"/>
          <w:color w:val="000000"/>
        </w:rPr>
        <w:t xml:space="preserve">teams </w:t>
      </w:r>
      <w:r w:rsidRPr="00D35410">
        <w:rPr>
          <w:rFonts w:eastAsia="Times New Roman" w:cs="Times New Roman"/>
          <w:color w:val="000000"/>
        </w:rPr>
        <w:t xml:space="preserve">for providing </w:t>
      </w:r>
      <w:r w:rsidR="001F68D4" w:rsidRPr="00D35410">
        <w:rPr>
          <w:rFonts w:eastAsia="Times New Roman" w:cs="Times New Roman"/>
          <w:color w:val="000000"/>
        </w:rPr>
        <w:t xml:space="preserve">all the required </w:t>
      </w:r>
      <w:r w:rsidRPr="00D35410">
        <w:rPr>
          <w:rFonts w:eastAsia="Times New Roman" w:cs="Times New Roman"/>
          <w:color w:val="000000"/>
        </w:rPr>
        <w:t xml:space="preserve">documentation, </w:t>
      </w:r>
      <w:r w:rsidR="001F68D4" w:rsidRPr="00D35410">
        <w:rPr>
          <w:rFonts w:eastAsia="Times New Roman" w:cs="Times New Roman"/>
          <w:color w:val="000000"/>
        </w:rPr>
        <w:t xml:space="preserve">and guiding the evaluator by </w:t>
      </w:r>
      <w:r w:rsidRPr="00D35410">
        <w:rPr>
          <w:rFonts w:eastAsia="Times New Roman" w:cs="Times New Roman"/>
          <w:color w:val="000000"/>
        </w:rPr>
        <w:t xml:space="preserve">explaining the </w:t>
      </w:r>
      <w:proofErr w:type="spellStart"/>
      <w:r w:rsidR="00867AF7" w:rsidRPr="00D35410">
        <w:rPr>
          <w:rFonts w:eastAsia="Times New Roman" w:cs="Times New Roman"/>
          <w:color w:val="000000"/>
        </w:rPr>
        <w:t>Programme</w:t>
      </w:r>
      <w:proofErr w:type="spellEnd"/>
      <w:r w:rsidRPr="00D35410">
        <w:rPr>
          <w:rFonts w:eastAsia="Times New Roman" w:cs="Times New Roman"/>
          <w:color w:val="000000"/>
        </w:rPr>
        <w:t xml:space="preserve"> </w:t>
      </w:r>
      <w:r w:rsidR="001F68D4" w:rsidRPr="00D35410">
        <w:rPr>
          <w:rFonts w:eastAsia="Times New Roman" w:cs="Times New Roman"/>
          <w:color w:val="000000"/>
        </w:rPr>
        <w:t xml:space="preserve">context, </w:t>
      </w:r>
      <w:proofErr w:type="gramStart"/>
      <w:r w:rsidR="001F68D4" w:rsidRPr="00D35410">
        <w:rPr>
          <w:rFonts w:eastAsia="Times New Roman" w:cs="Times New Roman"/>
          <w:color w:val="000000"/>
        </w:rPr>
        <w:t>initiatives</w:t>
      </w:r>
      <w:proofErr w:type="gramEnd"/>
      <w:r w:rsidR="001F68D4" w:rsidRPr="00D35410">
        <w:rPr>
          <w:rFonts w:eastAsia="Times New Roman" w:cs="Times New Roman"/>
          <w:color w:val="000000"/>
        </w:rPr>
        <w:t xml:space="preserve"> and functions. The PICAP team provided immense support to the evaluator </w:t>
      </w:r>
      <w:r w:rsidRPr="00D35410">
        <w:rPr>
          <w:rFonts w:eastAsia="Times New Roman" w:cs="Times New Roman"/>
          <w:color w:val="000000"/>
        </w:rPr>
        <w:t xml:space="preserve">in scheduling </w:t>
      </w:r>
      <w:r w:rsidR="001F68D4" w:rsidRPr="00D35410">
        <w:rPr>
          <w:rFonts w:eastAsia="Times New Roman" w:cs="Times New Roman"/>
          <w:color w:val="000000"/>
        </w:rPr>
        <w:t>virtual</w:t>
      </w:r>
      <w:r w:rsidRPr="00D35410">
        <w:rPr>
          <w:rFonts w:eastAsia="Times New Roman" w:cs="Times New Roman"/>
          <w:color w:val="000000"/>
        </w:rPr>
        <w:t xml:space="preserve"> interviews</w:t>
      </w:r>
      <w:r w:rsidR="001F68D4" w:rsidRPr="00D35410">
        <w:rPr>
          <w:rFonts w:eastAsia="Times New Roman" w:cs="Times New Roman"/>
          <w:color w:val="000000"/>
        </w:rPr>
        <w:t xml:space="preserve"> with select stakeholders </w:t>
      </w:r>
      <w:r w:rsidRPr="00D35410">
        <w:rPr>
          <w:rFonts w:eastAsia="Times New Roman" w:cs="Times New Roman"/>
          <w:color w:val="000000"/>
        </w:rPr>
        <w:t xml:space="preserve">in the month of September 2022 and organizing </w:t>
      </w:r>
      <w:r w:rsidR="001F68D4" w:rsidRPr="00D35410">
        <w:rPr>
          <w:rFonts w:eastAsia="Times New Roman" w:cs="Times New Roman"/>
          <w:color w:val="000000"/>
        </w:rPr>
        <w:t xml:space="preserve">an in-country mission in September-October 2022 </w:t>
      </w:r>
      <w:r w:rsidRPr="00D35410">
        <w:rPr>
          <w:rFonts w:eastAsia="Times New Roman" w:cs="Times New Roman"/>
          <w:color w:val="000000"/>
        </w:rPr>
        <w:t>for in-person interviews with</w:t>
      </w:r>
      <w:r w:rsidR="001F68D4" w:rsidRPr="00D35410">
        <w:rPr>
          <w:rFonts w:eastAsia="Times New Roman" w:cs="Times New Roman"/>
          <w:color w:val="000000"/>
        </w:rPr>
        <w:t xml:space="preserve"> stakeholders, </w:t>
      </w:r>
      <w:r w:rsidRPr="00D35410">
        <w:rPr>
          <w:rFonts w:eastAsia="Times New Roman" w:cs="Times New Roman"/>
          <w:color w:val="000000"/>
        </w:rPr>
        <w:t>implementation partners</w:t>
      </w:r>
      <w:r w:rsidR="001F68D4" w:rsidRPr="00D35410">
        <w:rPr>
          <w:rFonts w:eastAsia="Times New Roman" w:cs="Times New Roman"/>
          <w:color w:val="000000"/>
        </w:rPr>
        <w:t>,</w:t>
      </w:r>
      <w:r w:rsidRPr="00D35410">
        <w:rPr>
          <w:rFonts w:eastAsia="Times New Roman" w:cs="Times New Roman"/>
          <w:color w:val="000000"/>
        </w:rPr>
        <w:t xml:space="preserve"> and </w:t>
      </w:r>
      <w:r w:rsidR="001F68D4" w:rsidRPr="00D35410">
        <w:rPr>
          <w:rFonts w:eastAsia="Times New Roman" w:cs="Times New Roman"/>
          <w:color w:val="000000"/>
        </w:rPr>
        <w:t>end-users/clients/non-clients</w:t>
      </w:r>
      <w:r w:rsidRPr="00D35410">
        <w:rPr>
          <w:rFonts w:eastAsia="Times New Roman" w:cs="Times New Roman"/>
          <w:color w:val="000000"/>
        </w:rPr>
        <w:t>.</w:t>
      </w:r>
    </w:p>
    <w:p w14:paraId="2A61D7ED" w14:textId="77777777" w:rsidR="001844EC" w:rsidRPr="00D35410" w:rsidRDefault="001844EC" w:rsidP="00D35410">
      <w:pPr>
        <w:jc w:val="left"/>
        <w:rPr>
          <w:rFonts w:ascii="Times New Roman" w:eastAsia="Times New Roman" w:hAnsi="Times New Roman" w:cs="Times New Roman"/>
          <w:color w:val="000000"/>
          <w:sz w:val="24"/>
          <w:szCs w:val="24"/>
        </w:rPr>
      </w:pPr>
    </w:p>
    <w:p w14:paraId="06A55E1E" w14:textId="1CC40B7C" w:rsidR="001844EC" w:rsidRPr="00D35410" w:rsidRDefault="001844EC" w:rsidP="00D35410">
      <w:pPr>
        <w:jc w:val="left"/>
        <w:rPr>
          <w:rFonts w:ascii="Times New Roman" w:eastAsia="Times New Roman" w:hAnsi="Times New Roman" w:cs="Times New Roman"/>
          <w:color w:val="000000"/>
          <w:sz w:val="24"/>
          <w:szCs w:val="24"/>
        </w:rPr>
      </w:pPr>
      <w:r w:rsidRPr="00D35410">
        <w:rPr>
          <w:rFonts w:eastAsia="Times New Roman" w:cs="Times New Roman"/>
          <w:color w:val="000000"/>
        </w:rPr>
        <w:t xml:space="preserve">We would also like to extend our gratitude to </w:t>
      </w:r>
      <w:r w:rsidR="001F68D4" w:rsidRPr="00D35410">
        <w:rPr>
          <w:rFonts w:eastAsia="Times New Roman" w:cs="Times New Roman"/>
          <w:color w:val="000000"/>
        </w:rPr>
        <w:t xml:space="preserve">the </w:t>
      </w:r>
      <w:proofErr w:type="spellStart"/>
      <w:r w:rsidR="00867AF7" w:rsidRPr="00D35410">
        <w:rPr>
          <w:rFonts w:eastAsia="Times New Roman" w:cs="Times New Roman"/>
          <w:color w:val="000000"/>
        </w:rPr>
        <w:t>Programme</w:t>
      </w:r>
      <w:proofErr w:type="spellEnd"/>
      <w:r w:rsidRPr="00D35410">
        <w:rPr>
          <w:rFonts w:eastAsia="Times New Roman" w:cs="Times New Roman"/>
          <w:color w:val="000000"/>
        </w:rPr>
        <w:t xml:space="preserve"> counterparts and implementing partners who participated in online and face-to-face interviews, namely, </w:t>
      </w:r>
      <w:r w:rsidR="001F68D4" w:rsidRPr="00D35410">
        <w:rPr>
          <w:rFonts w:eastAsia="Times New Roman" w:cs="Times New Roman"/>
          <w:color w:val="000000"/>
        </w:rPr>
        <w:t xml:space="preserve">the </w:t>
      </w:r>
      <w:r w:rsidRPr="00D35410">
        <w:rPr>
          <w:rFonts w:eastAsia="Times New Roman" w:cs="Times New Roman"/>
          <w:color w:val="000000"/>
        </w:rPr>
        <w:t xml:space="preserve">Reserve Bank of Fiji, </w:t>
      </w:r>
      <w:r w:rsidR="001F68D4" w:rsidRPr="00D35410">
        <w:rPr>
          <w:rFonts w:eastAsia="Times New Roman" w:cs="Times New Roman"/>
          <w:color w:val="000000"/>
        </w:rPr>
        <w:t xml:space="preserve">the </w:t>
      </w:r>
      <w:r w:rsidRPr="00D35410">
        <w:rPr>
          <w:rFonts w:eastAsia="Times New Roman" w:cs="Times New Roman"/>
          <w:color w:val="000000"/>
        </w:rPr>
        <w:t xml:space="preserve">Ministry of Economy, </w:t>
      </w:r>
      <w:r w:rsidR="001F68D4" w:rsidRPr="00D35410">
        <w:rPr>
          <w:rFonts w:eastAsia="Times New Roman" w:cs="Times New Roman"/>
          <w:color w:val="000000"/>
        </w:rPr>
        <w:t xml:space="preserve">the </w:t>
      </w:r>
      <w:r w:rsidRPr="00D35410">
        <w:rPr>
          <w:rFonts w:eastAsia="Times New Roman" w:cs="Times New Roman"/>
          <w:color w:val="000000"/>
        </w:rPr>
        <w:t>Department of Social Welfare</w:t>
      </w:r>
      <w:r w:rsidR="001F68D4" w:rsidRPr="00D35410">
        <w:rPr>
          <w:rFonts w:eastAsia="Times New Roman" w:cs="Times New Roman"/>
          <w:color w:val="000000"/>
        </w:rPr>
        <w:t xml:space="preserve"> of the </w:t>
      </w:r>
      <w:r w:rsidRPr="00D35410">
        <w:rPr>
          <w:rFonts w:eastAsia="Times New Roman" w:cs="Times New Roman"/>
          <w:color w:val="000000"/>
        </w:rPr>
        <w:t xml:space="preserve">Ministry for Women, Children &amp; Poverty Alleviation, Reserve Bank of Vanuatu, </w:t>
      </w:r>
      <w:r w:rsidR="001F68D4" w:rsidRPr="00D35410">
        <w:rPr>
          <w:rFonts w:eastAsia="Times New Roman" w:cs="Times New Roman"/>
          <w:color w:val="000000"/>
        </w:rPr>
        <w:t xml:space="preserve">Tonga Development Bank, </w:t>
      </w:r>
      <w:r w:rsidRPr="00D35410">
        <w:rPr>
          <w:rFonts w:eastAsia="Times New Roman" w:cs="Times New Roman"/>
          <w:color w:val="000000"/>
        </w:rPr>
        <w:t>Pacific Island Forum</w:t>
      </w:r>
      <w:r w:rsidR="001F68D4" w:rsidRPr="00D35410">
        <w:rPr>
          <w:rFonts w:eastAsia="Times New Roman" w:cs="Times New Roman"/>
          <w:color w:val="000000"/>
        </w:rPr>
        <w:t xml:space="preserve"> Secretariat</w:t>
      </w:r>
      <w:r w:rsidRPr="00D35410">
        <w:rPr>
          <w:rFonts w:eastAsia="Times New Roman" w:cs="Times New Roman"/>
          <w:color w:val="000000"/>
        </w:rPr>
        <w:t xml:space="preserve">, PCRIC, University of South Pacific, MFAT, DFAT, UNDP, UN Women, WFP, UNDRR, MCII, AP Climate Partnership, </w:t>
      </w:r>
      <w:proofErr w:type="spellStart"/>
      <w:r w:rsidRPr="00D35410">
        <w:rPr>
          <w:rFonts w:eastAsia="Times New Roman" w:cs="Times New Roman"/>
          <w:color w:val="000000"/>
        </w:rPr>
        <w:t>ITGalax</w:t>
      </w:r>
      <w:proofErr w:type="spellEnd"/>
      <w:r w:rsidRPr="00D35410">
        <w:rPr>
          <w:rFonts w:eastAsia="Times New Roman" w:cs="Times New Roman"/>
          <w:color w:val="000000"/>
        </w:rPr>
        <w:t xml:space="preserve">, Sun Insurance, </w:t>
      </w:r>
      <w:proofErr w:type="spellStart"/>
      <w:r w:rsidRPr="00D35410">
        <w:rPr>
          <w:rFonts w:eastAsia="Times New Roman" w:cs="Times New Roman"/>
          <w:color w:val="000000"/>
        </w:rPr>
        <w:t>FijiCare</w:t>
      </w:r>
      <w:proofErr w:type="spellEnd"/>
      <w:r w:rsidRPr="00D35410">
        <w:rPr>
          <w:rFonts w:eastAsia="Times New Roman" w:cs="Times New Roman"/>
          <w:color w:val="000000"/>
        </w:rPr>
        <w:t>, Tower Insurance,  WRMS, MCII, Vodafone</w:t>
      </w:r>
      <w:r w:rsidR="001F68D4" w:rsidRPr="00D35410">
        <w:rPr>
          <w:rFonts w:eastAsia="Times New Roman" w:cs="Times New Roman"/>
          <w:color w:val="000000"/>
        </w:rPr>
        <w:t xml:space="preserve"> and </w:t>
      </w:r>
      <w:r w:rsidRPr="00D35410">
        <w:rPr>
          <w:rFonts w:eastAsia="Times New Roman" w:cs="Times New Roman"/>
          <w:color w:val="000000"/>
        </w:rPr>
        <w:t>Digicel</w:t>
      </w:r>
      <w:r w:rsidR="001F68D4" w:rsidRPr="00D35410">
        <w:rPr>
          <w:rFonts w:eastAsia="Times New Roman" w:cs="Times New Roman"/>
          <w:color w:val="000000"/>
        </w:rPr>
        <w:t>.</w:t>
      </w:r>
    </w:p>
    <w:p w14:paraId="11184F29" w14:textId="77777777" w:rsidR="001844EC" w:rsidRPr="00D35410" w:rsidRDefault="001844EC" w:rsidP="00D35410">
      <w:pPr>
        <w:jc w:val="left"/>
        <w:rPr>
          <w:rFonts w:ascii="Times New Roman" w:eastAsia="Times New Roman" w:hAnsi="Times New Roman" w:cs="Times New Roman"/>
          <w:color w:val="000000"/>
          <w:sz w:val="24"/>
          <w:szCs w:val="24"/>
        </w:rPr>
      </w:pPr>
    </w:p>
    <w:p w14:paraId="5A137221" w14:textId="2613797C" w:rsidR="001F68D4" w:rsidRPr="00D35410" w:rsidRDefault="001F68D4" w:rsidP="00D35410">
      <w:pPr>
        <w:jc w:val="left"/>
        <w:rPr>
          <w:rFonts w:eastAsia="Times New Roman" w:cs="Times New Roman"/>
          <w:color w:val="000000"/>
        </w:rPr>
      </w:pPr>
      <w:r w:rsidRPr="00D35410">
        <w:rPr>
          <w:rFonts w:eastAsia="Times New Roman" w:cs="Times New Roman"/>
          <w:color w:val="000000"/>
        </w:rPr>
        <w:t>Our s</w:t>
      </w:r>
      <w:r w:rsidR="001844EC" w:rsidRPr="00D35410">
        <w:rPr>
          <w:rFonts w:eastAsia="Times New Roman" w:cs="Times New Roman"/>
          <w:color w:val="000000"/>
        </w:rPr>
        <w:t xml:space="preserve">pecial thanks </w:t>
      </w:r>
      <w:r w:rsidRPr="00D35410">
        <w:rPr>
          <w:rFonts w:eastAsia="Times New Roman" w:cs="Times New Roman"/>
          <w:color w:val="000000"/>
        </w:rPr>
        <w:t xml:space="preserve">to the aggregator partners - Fiji Coconut Millers Limited, CCSLA, Nature’s Way Cooperative, Fiji Rice Ltd, Pacific Disability Forum, </w:t>
      </w:r>
      <w:proofErr w:type="spellStart"/>
      <w:r w:rsidRPr="00D35410">
        <w:rPr>
          <w:rFonts w:eastAsia="Times New Roman" w:cs="Times New Roman"/>
          <w:color w:val="000000"/>
        </w:rPr>
        <w:t>Tailevu</w:t>
      </w:r>
      <w:proofErr w:type="spellEnd"/>
      <w:r w:rsidRPr="00D35410">
        <w:rPr>
          <w:rFonts w:eastAsia="Times New Roman" w:cs="Times New Roman"/>
          <w:color w:val="000000"/>
        </w:rPr>
        <w:t xml:space="preserve"> Dairy Federation, Consumer Council of Fiji, and Sugarcane Growers Council</w:t>
      </w:r>
      <w:r w:rsidR="00B77EE6" w:rsidRPr="00D35410">
        <w:rPr>
          <w:rFonts w:eastAsia="Times New Roman" w:cs="Times New Roman"/>
          <w:color w:val="000000"/>
        </w:rPr>
        <w:t xml:space="preserve"> - </w:t>
      </w:r>
      <w:r w:rsidRPr="00D35410">
        <w:rPr>
          <w:rFonts w:eastAsia="Times New Roman" w:cs="Times New Roman"/>
          <w:color w:val="000000"/>
        </w:rPr>
        <w:t xml:space="preserve">who not only provided their </w:t>
      </w:r>
      <w:r w:rsidR="00B77EE6" w:rsidRPr="00D35410">
        <w:rPr>
          <w:rFonts w:eastAsia="Times New Roman" w:cs="Times New Roman"/>
          <w:color w:val="000000"/>
        </w:rPr>
        <w:t>perspective</w:t>
      </w:r>
      <w:r w:rsidRPr="00D35410">
        <w:rPr>
          <w:rFonts w:eastAsia="Times New Roman" w:cs="Times New Roman"/>
          <w:color w:val="000000"/>
        </w:rPr>
        <w:t xml:space="preserve"> about the </w:t>
      </w:r>
      <w:proofErr w:type="spellStart"/>
      <w:r w:rsidR="00867AF7" w:rsidRPr="00D35410">
        <w:rPr>
          <w:rFonts w:eastAsia="Times New Roman" w:cs="Times New Roman"/>
          <w:color w:val="000000"/>
        </w:rPr>
        <w:t>Programme</w:t>
      </w:r>
      <w:proofErr w:type="spellEnd"/>
      <w:r w:rsidRPr="00D35410">
        <w:rPr>
          <w:rFonts w:eastAsia="Times New Roman" w:cs="Times New Roman"/>
          <w:color w:val="000000"/>
        </w:rPr>
        <w:t xml:space="preserve">, but also </w:t>
      </w:r>
      <w:r w:rsidR="00B77EE6" w:rsidRPr="00D35410">
        <w:rPr>
          <w:rFonts w:eastAsia="Times New Roman" w:cs="Times New Roman"/>
          <w:color w:val="000000"/>
        </w:rPr>
        <w:t>mobilized</w:t>
      </w:r>
      <w:r w:rsidRPr="00D35410">
        <w:rPr>
          <w:rFonts w:eastAsia="Times New Roman" w:cs="Times New Roman"/>
          <w:color w:val="000000"/>
        </w:rPr>
        <w:t xml:space="preserve"> members/non-members in their network</w:t>
      </w:r>
      <w:r w:rsidR="00B77EE6" w:rsidRPr="00D35410">
        <w:rPr>
          <w:rFonts w:eastAsia="Times New Roman" w:cs="Times New Roman"/>
          <w:color w:val="000000"/>
        </w:rPr>
        <w:t xml:space="preserve"> for client interviews. </w:t>
      </w:r>
    </w:p>
    <w:p w14:paraId="5848FD29" w14:textId="77777777" w:rsidR="00B77EE6" w:rsidRPr="00D35410" w:rsidRDefault="00B77EE6" w:rsidP="00D35410">
      <w:pPr>
        <w:jc w:val="left"/>
        <w:rPr>
          <w:rFonts w:ascii="Times New Roman" w:eastAsia="Times New Roman" w:hAnsi="Times New Roman" w:cs="Times New Roman"/>
          <w:sz w:val="24"/>
          <w:szCs w:val="24"/>
        </w:rPr>
      </w:pPr>
    </w:p>
    <w:p w14:paraId="6CA19C74" w14:textId="67E27A31" w:rsidR="001844EC" w:rsidRPr="00D35410" w:rsidRDefault="00B77EE6" w:rsidP="00D35410">
      <w:pPr>
        <w:jc w:val="left"/>
        <w:rPr>
          <w:rFonts w:ascii="Times New Roman" w:eastAsia="Times New Roman" w:hAnsi="Times New Roman" w:cs="Times New Roman"/>
          <w:color w:val="000000"/>
          <w:sz w:val="24"/>
          <w:szCs w:val="24"/>
        </w:rPr>
      </w:pPr>
      <w:r w:rsidRPr="00D35410">
        <w:rPr>
          <w:rFonts w:eastAsia="Times New Roman" w:cs="Times New Roman"/>
          <w:color w:val="000000"/>
        </w:rPr>
        <w:t xml:space="preserve">Finally, we would like to express our appreciation for the </w:t>
      </w:r>
      <w:r w:rsidR="001844EC" w:rsidRPr="00D35410">
        <w:rPr>
          <w:rFonts w:eastAsia="Times New Roman" w:cs="Times New Roman"/>
          <w:color w:val="000000"/>
        </w:rPr>
        <w:t>members</w:t>
      </w:r>
      <w:r w:rsidRPr="00D35410">
        <w:rPr>
          <w:rFonts w:eastAsia="Times New Roman" w:cs="Times New Roman"/>
          <w:color w:val="000000"/>
        </w:rPr>
        <w:t>/non-members</w:t>
      </w:r>
      <w:r w:rsidR="001844EC" w:rsidRPr="00D35410">
        <w:rPr>
          <w:rFonts w:eastAsia="Times New Roman" w:cs="Times New Roman"/>
          <w:color w:val="000000"/>
        </w:rPr>
        <w:t xml:space="preserve"> of </w:t>
      </w:r>
      <w:r w:rsidRPr="00D35410">
        <w:rPr>
          <w:rFonts w:eastAsia="Times New Roman" w:cs="Times New Roman"/>
          <w:color w:val="000000"/>
        </w:rPr>
        <w:t>aggregator partners</w:t>
      </w:r>
      <w:r w:rsidR="001844EC" w:rsidRPr="00D35410">
        <w:rPr>
          <w:rFonts w:eastAsia="Times New Roman" w:cs="Times New Roman"/>
          <w:color w:val="000000"/>
        </w:rPr>
        <w:t xml:space="preserve"> who participated in </w:t>
      </w:r>
      <w:r w:rsidRPr="00D35410">
        <w:rPr>
          <w:rFonts w:eastAsia="Times New Roman" w:cs="Times New Roman"/>
          <w:color w:val="000000"/>
        </w:rPr>
        <w:t>in-depth interviews</w:t>
      </w:r>
      <w:r w:rsidR="001844EC" w:rsidRPr="00D35410">
        <w:rPr>
          <w:rFonts w:eastAsia="Times New Roman" w:cs="Times New Roman"/>
          <w:color w:val="000000"/>
        </w:rPr>
        <w:t xml:space="preserve"> and Focus Group Discussions and shared their experiences freely with us on </w:t>
      </w:r>
      <w:r w:rsidRPr="00D35410">
        <w:rPr>
          <w:rFonts w:eastAsia="Times New Roman" w:cs="Times New Roman"/>
          <w:color w:val="000000"/>
        </w:rPr>
        <w:t xml:space="preserve">the economic losses caused to them by </w:t>
      </w:r>
      <w:r w:rsidR="001844EC" w:rsidRPr="00D35410">
        <w:rPr>
          <w:rFonts w:eastAsia="Times New Roman" w:cs="Times New Roman"/>
          <w:color w:val="000000"/>
        </w:rPr>
        <w:t xml:space="preserve">natural hazards like </w:t>
      </w:r>
      <w:r w:rsidRPr="00D35410">
        <w:rPr>
          <w:rFonts w:eastAsia="Times New Roman" w:cs="Times New Roman"/>
          <w:color w:val="000000"/>
        </w:rPr>
        <w:t>cyclones</w:t>
      </w:r>
      <w:r w:rsidR="001844EC" w:rsidRPr="00D35410">
        <w:rPr>
          <w:rFonts w:eastAsia="Times New Roman" w:cs="Times New Roman"/>
          <w:color w:val="000000"/>
        </w:rPr>
        <w:t xml:space="preserve">, flooding, and heavy rainfall </w:t>
      </w:r>
      <w:r w:rsidRPr="00D35410">
        <w:rPr>
          <w:rFonts w:eastAsia="Times New Roman" w:cs="Times New Roman"/>
          <w:color w:val="000000"/>
        </w:rPr>
        <w:t>as well as their existing coping mechanisms</w:t>
      </w:r>
      <w:r w:rsidR="001844EC" w:rsidRPr="00D35410">
        <w:rPr>
          <w:rFonts w:eastAsia="Times New Roman" w:cs="Times New Roman"/>
          <w:color w:val="000000"/>
        </w:rPr>
        <w:t>.</w:t>
      </w:r>
    </w:p>
    <w:p w14:paraId="72276CAF" w14:textId="77777777" w:rsidR="001844EC" w:rsidRPr="00D35410" w:rsidRDefault="001844EC" w:rsidP="00D35410">
      <w:pPr>
        <w:spacing w:line="240" w:lineRule="auto"/>
        <w:jc w:val="left"/>
        <w:rPr>
          <w:rFonts w:ascii="Times New Roman" w:eastAsia="Times New Roman" w:hAnsi="Times New Roman" w:cs="Times New Roman"/>
          <w:sz w:val="24"/>
          <w:szCs w:val="24"/>
        </w:rPr>
      </w:pPr>
    </w:p>
    <w:p w14:paraId="0207164B" w14:textId="64EEFD68" w:rsidR="00B6211A" w:rsidRPr="00D35410" w:rsidRDefault="00B6211A" w:rsidP="00D35410">
      <w:pPr>
        <w:jc w:val="left"/>
      </w:pPr>
    </w:p>
    <w:p w14:paraId="3F7C6789" w14:textId="229CBAB4" w:rsidR="00B6211A" w:rsidRPr="00D35410" w:rsidRDefault="00B6211A" w:rsidP="00D35410">
      <w:pPr>
        <w:jc w:val="left"/>
      </w:pPr>
    </w:p>
    <w:p w14:paraId="71B34D40" w14:textId="06A7837E" w:rsidR="00B6211A" w:rsidRPr="00D35410" w:rsidRDefault="00B6211A" w:rsidP="00D35410">
      <w:pPr>
        <w:jc w:val="left"/>
      </w:pPr>
    </w:p>
    <w:p w14:paraId="636C3A55" w14:textId="4A06CC9C" w:rsidR="00B6211A" w:rsidRPr="00D35410" w:rsidRDefault="00B6211A" w:rsidP="00D35410">
      <w:pPr>
        <w:jc w:val="left"/>
      </w:pPr>
    </w:p>
    <w:p w14:paraId="2F8CC11F" w14:textId="77777777" w:rsidR="00B6211A" w:rsidRPr="00D35410" w:rsidRDefault="00B6211A" w:rsidP="00D35410">
      <w:pPr>
        <w:jc w:val="left"/>
        <w:sectPr w:rsidR="00B6211A" w:rsidRPr="00D35410" w:rsidSect="00684848">
          <w:pgSz w:w="11906" w:h="16838"/>
          <w:pgMar w:top="1440" w:right="1440" w:bottom="1440" w:left="1440" w:header="708" w:footer="708" w:gutter="0"/>
          <w:pgNumType w:start="1"/>
          <w:cols w:space="720"/>
          <w:titlePg/>
        </w:sectPr>
      </w:pPr>
    </w:p>
    <w:p w14:paraId="6B653532" w14:textId="77777777" w:rsidR="00684848" w:rsidRPr="00D35410" w:rsidRDefault="00684848" w:rsidP="00D35410">
      <w:pPr>
        <w:jc w:val="left"/>
        <w:rPr>
          <w:b/>
          <w:bCs/>
          <w:color w:val="C471F0"/>
          <w:sz w:val="28"/>
          <w:szCs w:val="28"/>
        </w:rPr>
        <w:sectPr w:rsidR="00684848" w:rsidRPr="00D35410" w:rsidSect="00684848">
          <w:type w:val="continuous"/>
          <w:pgSz w:w="11906" w:h="16838"/>
          <w:pgMar w:top="1440" w:right="1440" w:bottom="1440" w:left="1440" w:header="708" w:footer="708" w:gutter="0"/>
          <w:pgNumType w:start="1"/>
          <w:cols w:space="720"/>
          <w:titlePg/>
        </w:sectPr>
      </w:pPr>
    </w:p>
    <w:p w14:paraId="01E44E93" w14:textId="3D0123BD" w:rsidR="00B6211A" w:rsidRPr="00D35410" w:rsidRDefault="00B6211A" w:rsidP="00D35410">
      <w:pPr>
        <w:jc w:val="left"/>
        <w:rPr>
          <w:b/>
          <w:bCs/>
          <w:color w:val="C471F0"/>
          <w:sz w:val="28"/>
          <w:szCs w:val="28"/>
        </w:rPr>
      </w:pPr>
      <w:proofErr w:type="spellStart"/>
      <w:r w:rsidRPr="00D35410">
        <w:rPr>
          <w:b/>
          <w:bCs/>
          <w:color w:val="C471F0"/>
          <w:sz w:val="28"/>
          <w:szCs w:val="28"/>
        </w:rPr>
        <w:lastRenderedPageBreak/>
        <w:t>Programme</w:t>
      </w:r>
      <w:proofErr w:type="spellEnd"/>
      <w:r w:rsidRPr="00D35410">
        <w:rPr>
          <w:b/>
          <w:bCs/>
          <w:color w:val="C471F0"/>
          <w:sz w:val="28"/>
          <w:szCs w:val="28"/>
        </w:rPr>
        <w:t xml:space="preserve"> Data Sheet</w:t>
      </w:r>
    </w:p>
    <w:p w14:paraId="6FC4E3F2" w14:textId="77777777" w:rsidR="00BB53AF" w:rsidRPr="00D35410" w:rsidRDefault="00BB53AF" w:rsidP="00D35410">
      <w:pPr>
        <w:jc w:val="left"/>
        <w:rPr>
          <w:b/>
          <w:bCs/>
          <w:color w:val="C471F0"/>
          <w:sz w:val="28"/>
          <w:szCs w:val="28"/>
        </w:rPr>
      </w:pPr>
    </w:p>
    <w:p w14:paraId="6680A514" w14:textId="5FB60D16" w:rsidR="00982276" w:rsidRPr="00D35410" w:rsidRDefault="00871A18" w:rsidP="00D35410">
      <w:pPr>
        <w:jc w:val="left"/>
      </w:pPr>
      <w:r w:rsidRPr="00D35410">
        <w:t>Region: Pacific (Small Island Developing States)</w:t>
      </w:r>
    </w:p>
    <w:p w14:paraId="6620EB58" w14:textId="6F69B665" w:rsidR="00871A18" w:rsidRPr="00D35410" w:rsidRDefault="00871A18" w:rsidP="00D35410">
      <w:pPr>
        <w:jc w:val="left"/>
      </w:pPr>
      <w:proofErr w:type="spellStart"/>
      <w:r w:rsidRPr="00D35410">
        <w:t>Programme</w:t>
      </w:r>
      <w:proofErr w:type="spellEnd"/>
      <w:r w:rsidRPr="00D35410">
        <w:t xml:space="preserve"> Title: The Pacific Insurance and Climate Adaptation </w:t>
      </w:r>
      <w:proofErr w:type="spellStart"/>
      <w:r w:rsidRPr="00D35410">
        <w:t>Programme</w:t>
      </w:r>
      <w:proofErr w:type="spellEnd"/>
    </w:p>
    <w:p w14:paraId="458727B8" w14:textId="77777777" w:rsidR="00BB53AF" w:rsidRPr="00D35410" w:rsidRDefault="00BB53AF" w:rsidP="00D35410">
      <w:pPr>
        <w:jc w:val="left"/>
      </w:pPr>
    </w:p>
    <w:p w14:paraId="0E44EB8D" w14:textId="77777777" w:rsidR="00982276" w:rsidRPr="00D35410" w:rsidRDefault="00856B4E" w:rsidP="00D35410">
      <w:pPr>
        <w:jc w:val="left"/>
        <w:rPr>
          <w:b/>
          <w:bCs/>
          <w:sz w:val="24"/>
          <w:szCs w:val="24"/>
        </w:rPr>
      </w:pPr>
      <w:bookmarkStart w:id="2" w:name="_Toc117795633"/>
      <w:r w:rsidRPr="00D35410">
        <w:rPr>
          <w:b/>
          <w:bCs/>
          <w:sz w:val="24"/>
          <w:szCs w:val="24"/>
        </w:rPr>
        <w:t>Financial breakdown (by donor, USD)</w:t>
      </w:r>
      <w:bookmarkEnd w:id="2"/>
    </w:p>
    <w:tbl>
      <w:tblPr>
        <w:tblStyle w:val="a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784"/>
        <w:gridCol w:w="3331"/>
        <w:gridCol w:w="2901"/>
      </w:tblGrid>
      <w:tr w:rsidR="00D35410" w:rsidRPr="00D35410" w14:paraId="0C1DFC8F" w14:textId="77777777" w:rsidTr="001E2F1D">
        <w:tc>
          <w:tcPr>
            <w:tcW w:w="1544" w:type="pct"/>
          </w:tcPr>
          <w:p w14:paraId="26BA0F87" w14:textId="3BEEA596" w:rsidR="00D35410" w:rsidRPr="00D35410" w:rsidRDefault="00D35410" w:rsidP="00D35410">
            <w:pPr>
              <w:jc w:val="left"/>
            </w:pPr>
            <w:r w:rsidRPr="00D35410">
              <w:rPr>
                <w:b/>
                <w:bCs/>
              </w:rPr>
              <w:t>Donors</w:t>
            </w:r>
          </w:p>
        </w:tc>
        <w:tc>
          <w:tcPr>
            <w:tcW w:w="1847" w:type="pct"/>
          </w:tcPr>
          <w:p w14:paraId="4AF28868" w14:textId="4D53469B" w:rsidR="00D35410" w:rsidRPr="00D35410" w:rsidRDefault="00D35410" w:rsidP="00D35410">
            <w:pPr>
              <w:jc w:val="left"/>
            </w:pPr>
            <w:r w:rsidRPr="00D35410">
              <w:rPr>
                <w:b/>
                <w:bCs/>
              </w:rPr>
              <w:t>Commitments as per Project Document (</w:t>
            </w:r>
            <w:proofErr w:type="spellStart"/>
            <w:r w:rsidRPr="00D35410">
              <w:rPr>
                <w:b/>
                <w:bCs/>
              </w:rPr>
              <w:t>ProDoc</w:t>
            </w:r>
            <w:proofErr w:type="spellEnd"/>
            <w:r w:rsidRPr="00D35410">
              <w:rPr>
                <w:b/>
                <w:bCs/>
              </w:rPr>
              <w:t>) - USD</w:t>
            </w:r>
          </w:p>
        </w:tc>
        <w:tc>
          <w:tcPr>
            <w:tcW w:w="1609" w:type="pct"/>
          </w:tcPr>
          <w:p w14:paraId="5567D9DE" w14:textId="0EC87D5B" w:rsidR="00D35410" w:rsidRPr="00D35410" w:rsidRDefault="00D35410" w:rsidP="00D35410">
            <w:pPr>
              <w:jc w:val="left"/>
            </w:pPr>
            <w:r w:rsidRPr="00D35410">
              <w:rPr>
                <w:b/>
                <w:bCs/>
              </w:rPr>
              <w:t>Actual project budget (as at Sept. 30, 2022) - USD</w:t>
            </w:r>
          </w:p>
        </w:tc>
      </w:tr>
      <w:tr w:rsidR="00D35410" w:rsidRPr="00D35410" w14:paraId="55CA1829" w14:textId="15B12653" w:rsidTr="001E2F1D">
        <w:tc>
          <w:tcPr>
            <w:tcW w:w="1544" w:type="pct"/>
          </w:tcPr>
          <w:p w14:paraId="2A50CB11" w14:textId="77777777" w:rsidR="00D35410" w:rsidRPr="00D35410" w:rsidRDefault="00D35410" w:rsidP="00D35410">
            <w:pPr>
              <w:jc w:val="left"/>
            </w:pPr>
            <w:r w:rsidRPr="00D35410">
              <w:t>UNDP</w:t>
            </w:r>
          </w:p>
        </w:tc>
        <w:tc>
          <w:tcPr>
            <w:tcW w:w="1847" w:type="pct"/>
          </w:tcPr>
          <w:p w14:paraId="788B2037" w14:textId="164E31A8" w:rsidR="00D35410" w:rsidRPr="00D35410" w:rsidRDefault="00D35410" w:rsidP="00D35410">
            <w:pPr>
              <w:jc w:val="left"/>
            </w:pPr>
            <w:r w:rsidRPr="00D35410">
              <w:t>50,000</w:t>
            </w:r>
          </w:p>
        </w:tc>
        <w:tc>
          <w:tcPr>
            <w:tcW w:w="1609" w:type="pct"/>
          </w:tcPr>
          <w:p w14:paraId="0C5FE468" w14:textId="73FFA91F" w:rsidR="00D35410" w:rsidRPr="00D35410" w:rsidRDefault="00D35410" w:rsidP="00D35410">
            <w:pPr>
              <w:jc w:val="left"/>
            </w:pPr>
            <w:r w:rsidRPr="00D35410">
              <w:t>200,000</w:t>
            </w:r>
          </w:p>
        </w:tc>
      </w:tr>
      <w:tr w:rsidR="00D35410" w:rsidRPr="00D35410" w14:paraId="32A28A7D" w14:textId="1D0D927A" w:rsidTr="001E2F1D">
        <w:tc>
          <w:tcPr>
            <w:tcW w:w="1544" w:type="pct"/>
          </w:tcPr>
          <w:p w14:paraId="450DC771" w14:textId="77777777" w:rsidR="00D35410" w:rsidRPr="00D35410" w:rsidRDefault="00D35410" w:rsidP="00D35410">
            <w:pPr>
              <w:jc w:val="left"/>
            </w:pPr>
            <w:r w:rsidRPr="00D35410">
              <w:t>MFAT</w:t>
            </w:r>
          </w:p>
        </w:tc>
        <w:tc>
          <w:tcPr>
            <w:tcW w:w="1847" w:type="pct"/>
          </w:tcPr>
          <w:p w14:paraId="3CA91F21" w14:textId="4F656167" w:rsidR="00D35410" w:rsidRPr="00D35410" w:rsidRDefault="00D35410" w:rsidP="00D35410">
            <w:pPr>
              <w:jc w:val="left"/>
            </w:pPr>
            <w:r w:rsidRPr="00D35410">
              <w:t>4,000,000</w:t>
            </w:r>
          </w:p>
        </w:tc>
        <w:tc>
          <w:tcPr>
            <w:tcW w:w="1609" w:type="pct"/>
          </w:tcPr>
          <w:p w14:paraId="3F1C101A" w14:textId="4953FC7F" w:rsidR="00D35410" w:rsidRPr="00D35410" w:rsidRDefault="00D35410" w:rsidP="00D35410">
            <w:pPr>
              <w:jc w:val="left"/>
            </w:pPr>
            <w:r w:rsidRPr="00D35410">
              <w:t>4,000,000</w:t>
            </w:r>
          </w:p>
        </w:tc>
      </w:tr>
      <w:tr w:rsidR="00D35410" w:rsidRPr="00D35410" w14:paraId="1C1BD0AF" w14:textId="41A9B2ED" w:rsidTr="001E2F1D">
        <w:tc>
          <w:tcPr>
            <w:tcW w:w="1544" w:type="pct"/>
          </w:tcPr>
          <w:p w14:paraId="20A7BD78" w14:textId="77777777" w:rsidR="00D35410" w:rsidRPr="00D35410" w:rsidRDefault="00D35410" w:rsidP="00D35410">
            <w:pPr>
              <w:jc w:val="left"/>
            </w:pPr>
            <w:r w:rsidRPr="00D35410">
              <w:t>DFAT</w:t>
            </w:r>
          </w:p>
        </w:tc>
        <w:tc>
          <w:tcPr>
            <w:tcW w:w="1847" w:type="pct"/>
          </w:tcPr>
          <w:p w14:paraId="5E1C7930" w14:textId="4B3358FA" w:rsidR="00D35410" w:rsidRPr="00D35410" w:rsidRDefault="00D35410" w:rsidP="00D35410">
            <w:pPr>
              <w:jc w:val="left"/>
            </w:pPr>
            <w:r w:rsidRPr="00D35410">
              <w:t>N/A</w:t>
            </w:r>
          </w:p>
        </w:tc>
        <w:tc>
          <w:tcPr>
            <w:tcW w:w="1609" w:type="pct"/>
          </w:tcPr>
          <w:p w14:paraId="0562030E" w14:textId="1E2CCE0E" w:rsidR="00D35410" w:rsidRPr="00D35410" w:rsidRDefault="00D35410" w:rsidP="00D35410">
            <w:pPr>
              <w:jc w:val="left"/>
            </w:pPr>
            <w:r w:rsidRPr="00D35410">
              <w:t>1,540,701</w:t>
            </w:r>
          </w:p>
        </w:tc>
      </w:tr>
      <w:tr w:rsidR="00D35410" w:rsidRPr="00D35410" w14:paraId="7F56E624" w14:textId="24070E38" w:rsidTr="001E2F1D">
        <w:tc>
          <w:tcPr>
            <w:tcW w:w="1544" w:type="pct"/>
          </w:tcPr>
          <w:p w14:paraId="72217D92" w14:textId="77777777" w:rsidR="00D35410" w:rsidRPr="00D35410" w:rsidRDefault="00D35410" w:rsidP="00D35410">
            <w:pPr>
              <w:jc w:val="left"/>
            </w:pPr>
            <w:r w:rsidRPr="00D35410">
              <w:t>India-UN South-South Fund</w:t>
            </w:r>
          </w:p>
        </w:tc>
        <w:tc>
          <w:tcPr>
            <w:tcW w:w="1847" w:type="pct"/>
          </w:tcPr>
          <w:p w14:paraId="09DB4C7E" w14:textId="08F87EDD" w:rsidR="00D35410" w:rsidRPr="00D35410" w:rsidRDefault="00D35410" w:rsidP="00D35410">
            <w:pPr>
              <w:jc w:val="left"/>
            </w:pPr>
            <w:r w:rsidRPr="00D35410">
              <w:t>850,000</w:t>
            </w:r>
          </w:p>
        </w:tc>
        <w:tc>
          <w:tcPr>
            <w:tcW w:w="1609" w:type="pct"/>
          </w:tcPr>
          <w:p w14:paraId="3D123A64" w14:textId="3014B288" w:rsidR="00D35410" w:rsidRPr="00D35410" w:rsidRDefault="00D35410" w:rsidP="00D35410">
            <w:pPr>
              <w:jc w:val="left"/>
            </w:pPr>
            <w:r w:rsidRPr="00D35410">
              <w:t>850,000</w:t>
            </w:r>
          </w:p>
        </w:tc>
      </w:tr>
      <w:tr w:rsidR="00D35410" w:rsidRPr="00D35410" w14:paraId="6BE0D9BB" w14:textId="74925137" w:rsidTr="001E2F1D">
        <w:tc>
          <w:tcPr>
            <w:tcW w:w="1544" w:type="pct"/>
          </w:tcPr>
          <w:p w14:paraId="43C7EEC9" w14:textId="77777777" w:rsidR="00D35410" w:rsidRPr="00D35410" w:rsidRDefault="00D35410" w:rsidP="00D35410">
            <w:pPr>
              <w:jc w:val="left"/>
            </w:pPr>
            <w:r w:rsidRPr="00D35410">
              <w:t>SIDA</w:t>
            </w:r>
          </w:p>
        </w:tc>
        <w:tc>
          <w:tcPr>
            <w:tcW w:w="1847" w:type="pct"/>
          </w:tcPr>
          <w:p w14:paraId="68206AA9" w14:textId="522F4EA5" w:rsidR="00D35410" w:rsidRPr="00D35410" w:rsidRDefault="00D35410" w:rsidP="00D35410">
            <w:pPr>
              <w:jc w:val="left"/>
            </w:pPr>
            <w:r w:rsidRPr="00D35410">
              <w:t>43,500</w:t>
            </w:r>
          </w:p>
        </w:tc>
        <w:tc>
          <w:tcPr>
            <w:tcW w:w="1609" w:type="pct"/>
          </w:tcPr>
          <w:p w14:paraId="3EA8C6D6" w14:textId="66BFABD7" w:rsidR="00D35410" w:rsidRPr="00D35410" w:rsidRDefault="00D35410" w:rsidP="00D35410">
            <w:pPr>
              <w:jc w:val="left"/>
            </w:pPr>
            <w:r w:rsidRPr="00D35410">
              <w:t>87,000</w:t>
            </w:r>
          </w:p>
        </w:tc>
      </w:tr>
      <w:tr w:rsidR="00D35410" w:rsidRPr="00D35410" w14:paraId="06879523" w14:textId="77777777" w:rsidTr="001E2F1D">
        <w:tc>
          <w:tcPr>
            <w:tcW w:w="1544" w:type="pct"/>
          </w:tcPr>
          <w:p w14:paraId="2CBDDB24" w14:textId="02C7B045" w:rsidR="00D35410" w:rsidRPr="00D35410" w:rsidRDefault="00D35410" w:rsidP="00D35410">
            <w:pPr>
              <w:jc w:val="left"/>
            </w:pPr>
            <w:r w:rsidRPr="00D35410">
              <w:t>UNCDF</w:t>
            </w:r>
          </w:p>
        </w:tc>
        <w:tc>
          <w:tcPr>
            <w:tcW w:w="1847" w:type="pct"/>
          </w:tcPr>
          <w:p w14:paraId="0A8CCC6C" w14:textId="352D7981" w:rsidR="00D35410" w:rsidRPr="00D35410" w:rsidRDefault="00D35410" w:rsidP="00D35410">
            <w:pPr>
              <w:jc w:val="left"/>
            </w:pPr>
            <w:r w:rsidRPr="00D35410">
              <w:t>N/A</w:t>
            </w:r>
          </w:p>
        </w:tc>
        <w:tc>
          <w:tcPr>
            <w:tcW w:w="1609" w:type="pct"/>
          </w:tcPr>
          <w:p w14:paraId="568B04A1" w14:textId="09850E41" w:rsidR="00D35410" w:rsidRPr="00D35410" w:rsidRDefault="00D35410" w:rsidP="00D35410">
            <w:pPr>
              <w:jc w:val="left"/>
            </w:pPr>
            <w:r w:rsidRPr="00D35410">
              <w:t>100,000</w:t>
            </w:r>
          </w:p>
        </w:tc>
      </w:tr>
      <w:tr w:rsidR="00D35410" w:rsidRPr="00D35410" w14:paraId="67BAF822" w14:textId="77777777" w:rsidTr="001E2F1D">
        <w:tc>
          <w:tcPr>
            <w:tcW w:w="1544" w:type="pct"/>
          </w:tcPr>
          <w:p w14:paraId="46664C7B" w14:textId="3EDDF1F5" w:rsidR="00D35410" w:rsidRPr="00D35410" w:rsidRDefault="00D35410" w:rsidP="00D35410">
            <w:pPr>
              <w:jc w:val="left"/>
            </w:pPr>
            <w:r w:rsidRPr="00D35410">
              <w:t xml:space="preserve">Government of Fiji (Luxembourg- through the </w:t>
            </w:r>
            <w:proofErr w:type="spellStart"/>
            <w:r w:rsidRPr="00D35410">
              <w:t>Drua</w:t>
            </w:r>
            <w:proofErr w:type="spellEnd"/>
            <w:r w:rsidRPr="00D35410">
              <w:t xml:space="preserve"> Incubator) </w:t>
            </w:r>
          </w:p>
        </w:tc>
        <w:tc>
          <w:tcPr>
            <w:tcW w:w="1847" w:type="pct"/>
          </w:tcPr>
          <w:p w14:paraId="5D90F288" w14:textId="7487596E" w:rsidR="00D35410" w:rsidRPr="00D35410" w:rsidRDefault="00D35410" w:rsidP="00D35410">
            <w:pPr>
              <w:jc w:val="left"/>
            </w:pPr>
            <w:r w:rsidRPr="00D35410">
              <w:t>N/A</w:t>
            </w:r>
          </w:p>
        </w:tc>
        <w:tc>
          <w:tcPr>
            <w:tcW w:w="1609" w:type="pct"/>
          </w:tcPr>
          <w:p w14:paraId="1CB5422C" w14:textId="25DAA8FF" w:rsidR="00D35410" w:rsidRPr="00D35410" w:rsidRDefault="00D35410" w:rsidP="00D35410">
            <w:pPr>
              <w:jc w:val="left"/>
            </w:pPr>
            <w:r w:rsidRPr="00D35410">
              <w:t>333,181.77</w:t>
            </w:r>
          </w:p>
        </w:tc>
      </w:tr>
      <w:tr w:rsidR="00D35410" w:rsidRPr="00D35410" w14:paraId="2CD29315" w14:textId="19B0AEEC" w:rsidTr="001E2F1D">
        <w:tc>
          <w:tcPr>
            <w:tcW w:w="1544" w:type="pct"/>
          </w:tcPr>
          <w:p w14:paraId="2C0DBA8B" w14:textId="48FD6037" w:rsidR="00D35410" w:rsidRPr="00D35410" w:rsidRDefault="00D35410" w:rsidP="00D35410">
            <w:pPr>
              <w:jc w:val="left"/>
            </w:pPr>
            <w:r w:rsidRPr="00D35410">
              <w:t>Un-funded</w:t>
            </w:r>
          </w:p>
        </w:tc>
        <w:tc>
          <w:tcPr>
            <w:tcW w:w="1847" w:type="pct"/>
          </w:tcPr>
          <w:p w14:paraId="25BA37A5" w14:textId="1B2DF3AD" w:rsidR="00D35410" w:rsidRPr="00D35410" w:rsidRDefault="00D35410" w:rsidP="00D35410">
            <w:pPr>
              <w:jc w:val="left"/>
            </w:pPr>
            <w:r w:rsidRPr="00D35410">
              <w:t>2,558,871.62</w:t>
            </w:r>
          </w:p>
        </w:tc>
        <w:tc>
          <w:tcPr>
            <w:tcW w:w="1609" w:type="pct"/>
          </w:tcPr>
          <w:p w14:paraId="73F583EA" w14:textId="18C503CF" w:rsidR="00D35410" w:rsidRPr="00D35410" w:rsidRDefault="00D35410" w:rsidP="00D35410">
            <w:pPr>
              <w:jc w:val="left"/>
            </w:pPr>
          </w:p>
        </w:tc>
      </w:tr>
      <w:tr w:rsidR="00D35410" w:rsidRPr="00D35410" w14:paraId="61DC6EEE" w14:textId="45DADBE0" w:rsidTr="001E2F1D">
        <w:tc>
          <w:tcPr>
            <w:tcW w:w="1544" w:type="pct"/>
          </w:tcPr>
          <w:p w14:paraId="256155D6" w14:textId="2398E92F" w:rsidR="00D35410" w:rsidRPr="00D35410" w:rsidRDefault="00D35410" w:rsidP="00D35410">
            <w:pPr>
              <w:jc w:val="left"/>
              <w:rPr>
                <w:b/>
                <w:bCs/>
              </w:rPr>
            </w:pPr>
            <w:r w:rsidRPr="00D35410">
              <w:rPr>
                <w:b/>
                <w:bCs/>
              </w:rPr>
              <w:t>Total</w:t>
            </w:r>
          </w:p>
        </w:tc>
        <w:tc>
          <w:tcPr>
            <w:tcW w:w="1847" w:type="pct"/>
          </w:tcPr>
          <w:p w14:paraId="2226B7FA" w14:textId="33A919F9" w:rsidR="00D35410" w:rsidRPr="00D35410" w:rsidRDefault="00D35410" w:rsidP="00D35410">
            <w:pPr>
              <w:jc w:val="left"/>
              <w:rPr>
                <w:b/>
                <w:bCs/>
              </w:rPr>
            </w:pPr>
            <w:r w:rsidRPr="00D35410">
              <w:rPr>
                <w:b/>
                <w:bCs/>
              </w:rPr>
              <w:fldChar w:fldCharType="begin"/>
            </w:r>
            <w:r w:rsidRPr="00D35410">
              <w:rPr>
                <w:b/>
                <w:bCs/>
              </w:rPr>
              <w:instrText xml:space="preserve"> =SUM(ABOVE) </w:instrText>
            </w:r>
            <w:r w:rsidRPr="00D35410">
              <w:rPr>
                <w:b/>
                <w:bCs/>
              </w:rPr>
              <w:fldChar w:fldCharType="separate"/>
            </w:r>
            <w:r w:rsidRPr="00D35410">
              <w:rPr>
                <w:b/>
                <w:bCs/>
                <w:noProof/>
              </w:rPr>
              <w:t>7,502,371.62</w:t>
            </w:r>
            <w:r w:rsidRPr="00D35410">
              <w:rPr>
                <w:b/>
                <w:bCs/>
              </w:rPr>
              <w:fldChar w:fldCharType="end"/>
            </w:r>
          </w:p>
        </w:tc>
        <w:tc>
          <w:tcPr>
            <w:tcW w:w="1609" w:type="pct"/>
          </w:tcPr>
          <w:p w14:paraId="426CC55E" w14:textId="27335CC1" w:rsidR="00D35410" w:rsidRPr="00D35410" w:rsidRDefault="00D35410" w:rsidP="00D35410">
            <w:pPr>
              <w:jc w:val="left"/>
              <w:rPr>
                <w:b/>
                <w:bCs/>
              </w:rPr>
            </w:pPr>
            <w:r w:rsidRPr="00D35410">
              <w:rPr>
                <w:b/>
                <w:bCs/>
              </w:rPr>
              <w:fldChar w:fldCharType="begin"/>
            </w:r>
            <w:r w:rsidRPr="00D35410">
              <w:rPr>
                <w:b/>
                <w:bCs/>
              </w:rPr>
              <w:instrText xml:space="preserve"> =SUM(ABOVE) </w:instrText>
            </w:r>
            <w:r w:rsidRPr="00D35410">
              <w:rPr>
                <w:b/>
                <w:bCs/>
              </w:rPr>
              <w:fldChar w:fldCharType="separate"/>
            </w:r>
            <w:r w:rsidRPr="00D35410">
              <w:rPr>
                <w:b/>
                <w:bCs/>
              </w:rPr>
              <w:fldChar w:fldCharType="end"/>
            </w:r>
            <w:r w:rsidRPr="00D35410">
              <w:rPr>
                <w:b/>
                <w:bCs/>
              </w:rPr>
              <w:fldChar w:fldCharType="begin"/>
            </w:r>
            <w:r w:rsidRPr="00D35410">
              <w:rPr>
                <w:b/>
                <w:bCs/>
              </w:rPr>
              <w:instrText xml:space="preserve"> =SUM(ABOVE) </w:instrText>
            </w:r>
            <w:r w:rsidRPr="00D35410">
              <w:rPr>
                <w:b/>
                <w:bCs/>
              </w:rPr>
              <w:fldChar w:fldCharType="separate"/>
            </w:r>
            <w:r w:rsidRPr="00D35410">
              <w:rPr>
                <w:b/>
                <w:bCs/>
                <w:noProof/>
              </w:rPr>
              <w:t>7,110,882.77</w:t>
            </w:r>
            <w:r w:rsidRPr="00D35410">
              <w:rPr>
                <w:b/>
                <w:bCs/>
              </w:rPr>
              <w:fldChar w:fldCharType="end"/>
            </w:r>
          </w:p>
        </w:tc>
      </w:tr>
    </w:tbl>
    <w:p w14:paraId="60987ABF" w14:textId="0A5ED903" w:rsidR="00982276" w:rsidRPr="00D35410" w:rsidRDefault="003A0F4E" w:rsidP="00D35410">
      <w:pPr>
        <w:jc w:val="left"/>
        <w:rPr>
          <w:sz w:val="16"/>
          <w:szCs w:val="16"/>
        </w:rPr>
      </w:pPr>
      <w:r w:rsidRPr="00D35410">
        <w:rPr>
          <w:sz w:val="16"/>
          <w:szCs w:val="16"/>
        </w:rPr>
        <w:t>* An amount of USD 950,000 has been committed by the Asia-Pacific Climate Finance Fund of BMZ and will be routed through the ADB. The agreement between the parties is yet to be signed.</w:t>
      </w:r>
    </w:p>
    <w:p w14:paraId="74A7F66E" w14:textId="77777777" w:rsidR="00970767" w:rsidRPr="00D35410" w:rsidRDefault="00970767" w:rsidP="00D35410">
      <w:pPr>
        <w:jc w:val="left"/>
      </w:pPr>
    </w:p>
    <w:p w14:paraId="54A9ECDE" w14:textId="79195A18" w:rsidR="00982276" w:rsidRPr="00D35410" w:rsidRDefault="00856B4E" w:rsidP="00D35410">
      <w:pPr>
        <w:jc w:val="left"/>
        <w:rPr>
          <w:b/>
          <w:bCs/>
          <w:sz w:val="24"/>
          <w:szCs w:val="24"/>
        </w:rPr>
      </w:pPr>
      <w:bookmarkStart w:id="3" w:name="_Toc117795634"/>
      <w:r w:rsidRPr="00D35410">
        <w:rPr>
          <w:b/>
          <w:bCs/>
          <w:sz w:val="24"/>
          <w:szCs w:val="24"/>
        </w:rPr>
        <w:t xml:space="preserve">Delivery </w:t>
      </w:r>
      <w:r w:rsidR="00236171" w:rsidRPr="00D35410">
        <w:rPr>
          <w:b/>
          <w:bCs/>
          <w:sz w:val="24"/>
          <w:szCs w:val="24"/>
        </w:rPr>
        <w:t xml:space="preserve">against </w:t>
      </w:r>
      <w:r w:rsidR="003836B3" w:rsidRPr="00D35410">
        <w:rPr>
          <w:b/>
          <w:bCs/>
          <w:sz w:val="24"/>
          <w:szCs w:val="24"/>
        </w:rPr>
        <w:t xml:space="preserve">Workstream based on </w:t>
      </w:r>
      <w:r w:rsidR="00236171" w:rsidRPr="00D35410">
        <w:rPr>
          <w:b/>
          <w:bCs/>
          <w:sz w:val="24"/>
          <w:szCs w:val="24"/>
        </w:rPr>
        <w:t xml:space="preserve">Annual </w:t>
      </w:r>
      <w:r w:rsidR="003836B3" w:rsidRPr="00D35410">
        <w:rPr>
          <w:b/>
          <w:bCs/>
          <w:sz w:val="24"/>
          <w:szCs w:val="24"/>
        </w:rPr>
        <w:t>Work Plan</w:t>
      </w:r>
      <w:bookmarkEnd w:id="3"/>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5"/>
        <w:gridCol w:w="1513"/>
        <w:gridCol w:w="1654"/>
        <w:gridCol w:w="1654"/>
        <w:gridCol w:w="1650"/>
      </w:tblGrid>
      <w:tr w:rsidR="00D35410" w:rsidRPr="00D35410" w14:paraId="11668D18" w14:textId="77777777" w:rsidTr="00BB53AF">
        <w:tc>
          <w:tcPr>
            <w:tcW w:w="1411" w:type="pct"/>
          </w:tcPr>
          <w:p w14:paraId="27B4A1E6" w14:textId="7077E399" w:rsidR="00D35410" w:rsidRPr="00D35410" w:rsidRDefault="00D35410" w:rsidP="00D35410">
            <w:pPr>
              <w:jc w:val="left"/>
            </w:pPr>
            <w:r w:rsidRPr="00D35410">
              <w:rPr>
                <w:b/>
                <w:bCs/>
              </w:rPr>
              <w:t>Donor</w:t>
            </w:r>
          </w:p>
        </w:tc>
        <w:tc>
          <w:tcPr>
            <w:tcW w:w="839" w:type="pct"/>
          </w:tcPr>
          <w:p w14:paraId="42634C95" w14:textId="77777777" w:rsidR="00D35410" w:rsidRPr="00D35410" w:rsidRDefault="00D35410" w:rsidP="00D35410">
            <w:pPr>
              <w:jc w:val="left"/>
              <w:rPr>
                <w:b/>
                <w:bCs/>
              </w:rPr>
            </w:pPr>
            <w:r w:rsidRPr="00D35410">
              <w:rPr>
                <w:b/>
                <w:bCs/>
              </w:rPr>
              <w:t>2021</w:t>
            </w:r>
          </w:p>
          <w:p w14:paraId="57B3B18C" w14:textId="767DCE76" w:rsidR="00D35410" w:rsidRPr="00D35410" w:rsidRDefault="00D35410" w:rsidP="00D35410">
            <w:pPr>
              <w:jc w:val="left"/>
            </w:pPr>
            <w:r w:rsidRPr="00D35410">
              <w:rPr>
                <w:b/>
                <w:bCs/>
              </w:rPr>
              <w:t>Target</w:t>
            </w:r>
          </w:p>
        </w:tc>
        <w:tc>
          <w:tcPr>
            <w:tcW w:w="917" w:type="pct"/>
          </w:tcPr>
          <w:p w14:paraId="53667901" w14:textId="77777777" w:rsidR="00D35410" w:rsidRPr="00D35410" w:rsidRDefault="00D35410" w:rsidP="00D35410">
            <w:pPr>
              <w:jc w:val="left"/>
              <w:rPr>
                <w:b/>
                <w:bCs/>
              </w:rPr>
            </w:pPr>
            <w:r w:rsidRPr="00D35410">
              <w:rPr>
                <w:b/>
                <w:bCs/>
              </w:rPr>
              <w:t>2021</w:t>
            </w:r>
          </w:p>
          <w:p w14:paraId="23AF1C28" w14:textId="1D3D0A2F" w:rsidR="00D35410" w:rsidRPr="00D35410" w:rsidRDefault="00D35410" w:rsidP="00D35410">
            <w:pPr>
              <w:jc w:val="left"/>
            </w:pPr>
            <w:r w:rsidRPr="00D35410">
              <w:rPr>
                <w:b/>
                <w:bCs/>
              </w:rPr>
              <w:t>Actuals</w:t>
            </w:r>
          </w:p>
        </w:tc>
        <w:tc>
          <w:tcPr>
            <w:tcW w:w="917" w:type="pct"/>
          </w:tcPr>
          <w:p w14:paraId="49BC795A" w14:textId="77777777" w:rsidR="00D35410" w:rsidRPr="00D35410" w:rsidRDefault="00D35410" w:rsidP="00D35410">
            <w:pPr>
              <w:jc w:val="left"/>
              <w:rPr>
                <w:b/>
                <w:bCs/>
              </w:rPr>
            </w:pPr>
            <w:r w:rsidRPr="00D35410">
              <w:rPr>
                <w:b/>
                <w:bCs/>
              </w:rPr>
              <w:t>2022</w:t>
            </w:r>
          </w:p>
          <w:p w14:paraId="0FD7EB46" w14:textId="5E884816" w:rsidR="00D35410" w:rsidRPr="00D35410" w:rsidRDefault="00D35410" w:rsidP="00D35410">
            <w:pPr>
              <w:jc w:val="left"/>
            </w:pPr>
            <w:r w:rsidRPr="00D35410">
              <w:rPr>
                <w:b/>
                <w:bCs/>
              </w:rPr>
              <w:t>Target</w:t>
            </w:r>
          </w:p>
        </w:tc>
        <w:tc>
          <w:tcPr>
            <w:tcW w:w="915" w:type="pct"/>
          </w:tcPr>
          <w:p w14:paraId="2D425E64" w14:textId="77777777" w:rsidR="00D35410" w:rsidRPr="00D35410" w:rsidRDefault="00D35410" w:rsidP="00D35410">
            <w:pPr>
              <w:jc w:val="left"/>
              <w:rPr>
                <w:b/>
                <w:bCs/>
              </w:rPr>
            </w:pPr>
            <w:r w:rsidRPr="00D35410">
              <w:rPr>
                <w:b/>
                <w:bCs/>
              </w:rPr>
              <w:t>2022</w:t>
            </w:r>
          </w:p>
          <w:p w14:paraId="69698D81" w14:textId="662BF978" w:rsidR="00D35410" w:rsidRPr="00D35410" w:rsidRDefault="00D35410" w:rsidP="00D35410">
            <w:pPr>
              <w:jc w:val="left"/>
            </w:pPr>
            <w:r w:rsidRPr="00D35410">
              <w:rPr>
                <w:b/>
                <w:bCs/>
              </w:rPr>
              <w:t>Actuals</w:t>
            </w:r>
          </w:p>
        </w:tc>
      </w:tr>
      <w:tr w:rsidR="00D35410" w:rsidRPr="00D35410" w14:paraId="7121DBF1" w14:textId="77777777" w:rsidTr="00BB53AF">
        <w:tc>
          <w:tcPr>
            <w:tcW w:w="1411" w:type="pct"/>
          </w:tcPr>
          <w:p w14:paraId="58658F20" w14:textId="05DE5E9A" w:rsidR="00D35410" w:rsidRPr="00D35410" w:rsidRDefault="00D35410" w:rsidP="00D35410">
            <w:pPr>
              <w:jc w:val="left"/>
              <w:rPr>
                <w:b/>
              </w:rPr>
            </w:pPr>
            <w:r w:rsidRPr="00D35410">
              <w:t>Policy &amp; Regulation</w:t>
            </w:r>
          </w:p>
        </w:tc>
        <w:tc>
          <w:tcPr>
            <w:tcW w:w="839" w:type="pct"/>
          </w:tcPr>
          <w:p w14:paraId="4B30A174" w14:textId="63ECBCFB" w:rsidR="00D35410" w:rsidRPr="00D35410" w:rsidRDefault="00D35410" w:rsidP="00D35410">
            <w:pPr>
              <w:jc w:val="left"/>
            </w:pPr>
            <w:r w:rsidRPr="00D35410">
              <w:t>440,187.00</w:t>
            </w:r>
          </w:p>
        </w:tc>
        <w:tc>
          <w:tcPr>
            <w:tcW w:w="917" w:type="pct"/>
          </w:tcPr>
          <w:p w14:paraId="1F0F8133" w14:textId="15E51571" w:rsidR="00D35410" w:rsidRPr="00D35410" w:rsidRDefault="00D35410" w:rsidP="00D35410">
            <w:pPr>
              <w:jc w:val="left"/>
            </w:pPr>
            <w:r w:rsidRPr="00D35410">
              <w:t>103,930.20</w:t>
            </w:r>
          </w:p>
        </w:tc>
        <w:tc>
          <w:tcPr>
            <w:tcW w:w="917" w:type="pct"/>
          </w:tcPr>
          <w:p w14:paraId="73D333EB" w14:textId="286B189D" w:rsidR="00D35410" w:rsidRPr="00D35410" w:rsidRDefault="00D35410" w:rsidP="00D35410">
            <w:pPr>
              <w:jc w:val="left"/>
            </w:pPr>
            <w:r w:rsidRPr="00D35410">
              <w:t>334,960.00</w:t>
            </w:r>
          </w:p>
        </w:tc>
        <w:tc>
          <w:tcPr>
            <w:tcW w:w="915" w:type="pct"/>
          </w:tcPr>
          <w:p w14:paraId="23AECF63" w14:textId="3A93DC41" w:rsidR="00D35410" w:rsidRPr="00D35410" w:rsidRDefault="00D35410" w:rsidP="00D35410">
            <w:pPr>
              <w:jc w:val="left"/>
            </w:pPr>
            <w:r w:rsidRPr="00D35410">
              <w:t>312,985.63</w:t>
            </w:r>
          </w:p>
        </w:tc>
      </w:tr>
      <w:tr w:rsidR="00D35410" w:rsidRPr="00D35410" w14:paraId="2D1A48DA" w14:textId="77777777" w:rsidTr="00BB53AF">
        <w:tc>
          <w:tcPr>
            <w:tcW w:w="1411" w:type="pct"/>
          </w:tcPr>
          <w:p w14:paraId="4ECF4971" w14:textId="31DA606E" w:rsidR="00D35410" w:rsidRPr="00D35410" w:rsidRDefault="00D35410" w:rsidP="00D35410">
            <w:pPr>
              <w:jc w:val="left"/>
              <w:rPr>
                <w:b/>
              </w:rPr>
            </w:pPr>
            <w:r w:rsidRPr="00D35410">
              <w:t>Digital Ecosystems</w:t>
            </w:r>
          </w:p>
        </w:tc>
        <w:tc>
          <w:tcPr>
            <w:tcW w:w="839" w:type="pct"/>
          </w:tcPr>
          <w:p w14:paraId="01415A42" w14:textId="0C1AC56C" w:rsidR="00D35410" w:rsidRPr="00D35410" w:rsidRDefault="00D35410" w:rsidP="00D35410">
            <w:pPr>
              <w:jc w:val="left"/>
            </w:pPr>
            <w:r w:rsidRPr="00D35410">
              <w:t>598,537.00</w:t>
            </w:r>
          </w:p>
        </w:tc>
        <w:tc>
          <w:tcPr>
            <w:tcW w:w="917" w:type="pct"/>
          </w:tcPr>
          <w:p w14:paraId="0E067537" w14:textId="1074451A" w:rsidR="00D35410" w:rsidRPr="00D35410" w:rsidRDefault="00D35410" w:rsidP="00D35410">
            <w:pPr>
              <w:jc w:val="left"/>
            </w:pPr>
            <w:r w:rsidRPr="00D35410">
              <w:t>598,134.47</w:t>
            </w:r>
          </w:p>
        </w:tc>
        <w:tc>
          <w:tcPr>
            <w:tcW w:w="917" w:type="pct"/>
          </w:tcPr>
          <w:p w14:paraId="0B81FF3A" w14:textId="47612EEF" w:rsidR="00D35410" w:rsidRPr="00D35410" w:rsidRDefault="00D35410" w:rsidP="00D35410">
            <w:pPr>
              <w:jc w:val="left"/>
            </w:pPr>
            <w:r w:rsidRPr="00D35410">
              <w:t>639,364.00</w:t>
            </w:r>
          </w:p>
        </w:tc>
        <w:tc>
          <w:tcPr>
            <w:tcW w:w="915" w:type="pct"/>
          </w:tcPr>
          <w:p w14:paraId="43304029" w14:textId="55757AAF" w:rsidR="00D35410" w:rsidRPr="00D35410" w:rsidRDefault="00D35410" w:rsidP="00D35410">
            <w:pPr>
              <w:jc w:val="left"/>
            </w:pPr>
            <w:r w:rsidRPr="00D35410">
              <w:t>430,999.68</w:t>
            </w:r>
          </w:p>
        </w:tc>
      </w:tr>
      <w:tr w:rsidR="00D35410" w:rsidRPr="00D35410" w14:paraId="451E5F14" w14:textId="77777777" w:rsidTr="00BB53AF">
        <w:tc>
          <w:tcPr>
            <w:tcW w:w="1411" w:type="pct"/>
          </w:tcPr>
          <w:p w14:paraId="4EECAC05" w14:textId="4BC6F6A7" w:rsidR="00D35410" w:rsidRPr="00D35410" w:rsidRDefault="00D35410" w:rsidP="00D35410">
            <w:pPr>
              <w:jc w:val="left"/>
              <w:rPr>
                <w:b/>
              </w:rPr>
            </w:pPr>
            <w:r w:rsidRPr="00D35410">
              <w:t>Inclusive Innovation</w:t>
            </w:r>
          </w:p>
        </w:tc>
        <w:tc>
          <w:tcPr>
            <w:tcW w:w="839" w:type="pct"/>
          </w:tcPr>
          <w:p w14:paraId="689018E0" w14:textId="7A148AB6" w:rsidR="00D35410" w:rsidRPr="00D35410" w:rsidRDefault="00D35410" w:rsidP="00D35410">
            <w:pPr>
              <w:jc w:val="left"/>
            </w:pPr>
            <w:r w:rsidRPr="00D35410">
              <w:t>809,741.00</w:t>
            </w:r>
          </w:p>
        </w:tc>
        <w:tc>
          <w:tcPr>
            <w:tcW w:w="917" w:type="pct"/>
          </w:tcPr>
          <w:p w14:paraId="2148D4CA" w14:textId="578BC0FF" w:rsidR="00D35410" w:rsidRPr="00D35410" w:rsidRDefault="00D35410" w:rsidP="00D35410">
            <w:pPr>
              <w:jc w:val="left"/>
            </w:pPr>
            <w:r w:rsidRPr="00D35410">
              <w:t>419,129.58</w:t>
            </w:r>
          </w:p>
        </w:tc>
        <w:tc>
          <w:tcPr>
            <w:tcW w:w="917" w:type="pct"/>
          </w:tcPr>
          <w:p w14:paraId="60FC8413" w14:textId="33664254" w:rsidR="00D35410" w:rsidRPr="00D35410" w:rsidRDefault="00D35410" w:rsidP="00D35410">
            <w:pPr>
              <w:jc w:val="left"/>
            </w:pPr>
            <w:r w:rsidRPr="00D35410">
              <w:t>897,532.00</w:t>
            </w:r>
          </w:p>
        </w:tc>
        <w:tc>
          <w:tcPr>
            <w:tcW w:w="915" w:type="pct"/>
          </w:tcPr>
          <w:p w14:paraId="7B173A24" w14:textId="16F079F2" w:rsidR="00D35410" w:rsidRPr="00D35410" w:rsidRDefault="00D35410" w:rsidP="00D35410">
            <w:pPr>
              <w:jc w:val="left"/>
            </w:pPr>
            <w:r w:rsidRPr="00D35410">
              <w:t>882,082.49</w:t>
            </w:r>
          </w:p>
        </w:tc>
      </w:tr>
      <w:tr w:rsidR="00D35410" w:rsidRPr="00D35410" w14:paraId="63780026" w14:textId="77777777" w:rsidTr="00BB53AF">
        <w:tc>
          <w:tcPr>
            <w:tcW w:w="1411" w:type="pct"/>
          </w:tcPr>
          <w:p w14:paraId="4041EC4B" w14:textId="071F8E90" w:rsidR="00D35410" w:rsidRPr="00D35410" w:rsidRDefault="00D35410" w:rsidP="00D35410">
            <w:pPr>
              <w:jc w:val="left"/>
              <w:rPr>
                <w:b/>
              </w:rPr>
            </w:pPr>
            <w:r w:rsidRPr="00D35410">
              <w:t>Empowered Customer</w:t>
            </w:r>
          </w:p>
        </w:tc>
        <w:tc>
          <w:tcPr>
            <w:tcW w:w="839" w:type="pct"/>
          </w:tcPr>
          <w:p w14:paraId="3C12D7E2" w14:textId="011A5717" w:rsidR="00D35410" w:rsidRPr="00D35410" w:rsidRDefault="00D35410" w:rsidP="00D35410">
            <w:pPr>
              <w:jc w:val="left"/>
            </w:pPr>
            <w:r w:rsidRPr="00D35410">
              <w:t>487,937.00</w:t>
            </w:r>
          </w:p>
        </w:tc>
        <w:tc>
          <w:tcPr>
            <w:tcW w:w="917" w:type="pct"/>
          </w:tcPr>
          <w:p w14:paraId="6E7A2803" w14:textId="2777EC93" w:rsidR="00D35410" w:rsidRPr="00D35410" w:rsidRDefault="00D35410" w:rsidP="00D35410">
            <w:pPr>
              <w:jc w:val="left"/>
            </w:pPr>
            <w:r w:rsidRPr="00D35410">
              <w:t>306,505.27</w:t>
            </w:r>
          </w:p>
        </w:tc>
        <w:tc>
          <w:tcPr>
            <w:tcW w:w="917" w:type="pct"/>
          </w:tcPr>
          <w:p w14:paraId="56595DAA" w14:textId="761DC59E" w:rsidR="00D35410" w:rsidRPr="00D35410" w:rsidRDefault="00D35410" w:rsidP="00D35410">
            <w:pPr>
              <w:jc w:val="left"/>
            </w:pPr>
            <w:r w:rsidRPr="00D35410">
              <w:t>457,367.04</w:t>
            </w:r>
          </w:p>
        </w:tc>
        <w:tc>
          <w:tcPr>
            <w:tcW w:w="915" w:type="pct"/>
          </w:tcPr>
          <w:p w14:paraId="39F0BC63" w14:textId="228301BF" w:rsidR="00D35410" w:rsidRPr="00D35410" w:rsidRDefault="00D35410" w:rsidP="00D35410">
            <w:pPr>
              <w:jc w:val="left"/>
            </w:pPr>
            <w:r w:rsidRPr="00D35410">
              <w:t>774,140.41</w:t>
            </w:r>
          </w:p>
        </w:tc>
      </w:tr>
      <w:tr w:rsidR="00D35410" w:rsidRPr="00D35410" w14:paraId="139B7D67" w14:textId="77777777" w:rsidTr="00BB53AF">
        <w:tc>
          <w:tcPr>
            <w:tcW w:w="1411" w:type="pct"/>
          </w:tcPr>
          <w:p w14:paraId="3AFFAE67" w14:textId="38BEE312" w:rsidR="00D35410" w:rsidRPr="00D35410" w:rsidRDefault="00D35410" w:rsidP="00D35410">
            <w:pPr>
              <w:jc w:val="left"/>
              <w:rPr>
                <w:bCs/>
              </w:rPr>
            </w:pPr>
            <w:r w:rsidRPr="00D35410">
              <w:rPr>
                <w:bCs/>
              </w:rPr>
              <w:t>MEAL &amp; Communications</w:t>
            </w:r>
          </w:p>
        </w:tc>
        <w:tc>
          <w:tcPr>
            <w:tcW w:w="839" w:type="pct"/>
          </w:tcPr>
          <w:p w14:paraId="7DD27703" w14:textId="6A8BC147" w:rsidR="00D35410" w:rsidRPr="00D35410" w:rsidRDefault="00D35410" w:rsidP="00D35410">
            <w:pPr>
              <w:jc w:val="left"/>
            </w:pPr>
            <w:r w:rsidRPr="00D35410">
              <w:t>416,767.85</w:t>
            </w:r>
          </w:p>
        </w:tc>
        <w:tc>
          <w:tcPr>
            <w:tcW w:w="917" w:type="pct"/>
          </w:tcPr>
          <w:p w14:paraId="31D20844" w14:textId="3EBB997F" w:rsidR="00D35410" w:rsidRPr="00D35410" w:rsidRDefault="00D35410" w:rsidP="00D35410">
            <w:pPr>
              <w:jc w:val="left"/>
            </w:pPr>
            <w:r w:rsidRPr="00D35410">
              <w:t>280,976.85</w:t>
            </w:r>
          </w:p>
        </w:tc>
        <w:tc>
          <w:tcPr>
            <w:tcW w:w="917" w:type="pct"/>
          </w:tcPr>
          <w:p w14:paraId="544B67B0" w14:textId="7E26C1CF" w:rsidR="00D35410" w:rsidRPr="00D35410" w:rsidRDefault="00D35410" w:rsidP="00D35410">
            <w:pPr>
              <w:jc w:val="left"/>
            </w:pPr>
            <w:r w:rsidRPr="00D35410">
              <w:t>559,371.00</w:t>
            </w:r>
          </w:p>
        </w:tc>
        <w:tc>
          <w:tcPr>
            <w:tcW w:w="915" w:type="pct"/>
          </w:tcPr>
          <w:p w14:paraId="0E2CA6E1" w14:textId="16E6C525" w:rsidR="00D35410" w:rsidRPr="00D35410" w:rsidRDefault="00D35410" w:rsidP="00D35410">
            <w:pPr>
              <w:jc w:val="left"/>
            </w:pPr>
            <w:r w:rsidRPr="00D35410">
              <w:t>281,871.90</w:t>
            </w:r>
          </w:p>
        </w:tc>
      </w:tr>
      <w:tr w:rsidR="00D35410" w:rsidRPr="00D35410" w14:paraId="3A71B2C8" w14:textId="77777777" w:rsidTr="00BB53AF">
        <w:tc>
          <w:tcPr>
            <w:tcW w:w="1411" w:type="pct"/>
          </w:tcPr>
          <w:p w14:paraId="4F2684B3" w14:textId="12EC9A36" w:rsidR="00D35410" w:rsidRPr="00D35410" w:rsidRDefault="00D35410" w:rsidP="00D35410">
            <w:pPr>
              <w:jc w:val="left"/>
              <w:rPr>
                <w:b/>
              </w:rPr>
            </w:pPr>
            <w:r w:rsidRPr="00D35410">
              <w:t>Management</w:t>
            </w:r>
          </w:p>
        </w:tc>
        <w:tc>
          <w:tcPr>
            <w:tcW w:w="839" w:type="pct"/>
          </w:tcPr>
          <w:p w14:paraId="13BDAE48" w14:textId="0E82BC48" w:rsidR="00D35410" w:rsidRPr="00D35410" w:rsidRDefault="00D35410" w:rsidP="00D35410">
            <w:pPr>
              <w:jc w:val="left"/>
            </w:pPr>
            <w:r w:rsidRPr="00D35410">
              <w:t>218,155.00</w:t>
            </w:r>
          </w:p>
        </w:tc>
        <w:tc>
          <w:tcPr>
            <w:tcW w:w="917" w:type="pct"/>
          </w:tcPr>
          <w:p w14:paraId="0373742E" w14:textId="3DFC6BA9" w:rsidR="00D35410" w:rsidRPr="00D35410" w:rsidRDefault="00D35410" w:rsidP="00D35410">
            <w:pPr>
              <w:jc w:val="left"/>
            </w:pPr>
            <w:r w:rsidRPr="00D35410">
              <w:t>137,416.42</w:t>
            </w:r>
          </w:p>
        </w:tc>
        <w:tc>
          <w:tcPr>
            <w:tcW w:w="917" w:type="pct"/>
          </w:tcPr>
          <w:p w14:paraId="00B17A5A" w14:textId="5F6A4908" w:rsidR="00D35410" w:rsidRPr="00D35410" w:rsidRDefault="00D35410" w:rsidP="00D35410">
            <w:pPr>
              <w:jc w:val="left"/>
            </w:pPr>
            <w:r w:rsidRPr="00D35410">
              <w:t>362,056.00</w:t>
            </w:r>
          </w:p>
        </w:tc>
        <w:tc>
          <w:tcPr>
            <w:tcW w:w="915" w:type="pct"/>
          </w:tcPr>
          <w:p w14:paraId="6ED3BF2B" w14:textId="2E25DE3B" w:rsidR="00D35410" w:rsidRPr="00D35410" w:rsidRDefault="00D35410" w:rsidP="00D35410">
            <w:pPr>
              <w:jc w:val="left"/>
            </w:pPr>
            <w:r w:rsidRPr="00D35410">
              <w:t>347,652.42</w:t>
            </w:r>
          </w:p>
        </w:tc>
      </w:tr>
      <w:tr w:rsidR="00D35410" w:rsidRPr="00D35410" w14:paraId="32887822" w14:textId="77777777" w:rsidTr="00BB53AF">
        <w:tc>
          <w:tcPr>
            <w:tcW w:w="1411" w:type="pct"/>
          </w:tcPr>
          <w:p w14:paraId="6E04BF57" w14:textId="623D7525" w:rsidR="00D35410" w:rsidRPr="00D35410" w:rsidRDefault="00D35410" w:rsidP="00D35410">
            <w:pPr>
              <w:jc w:val="left"/>
              <w:rPr>
                <w:b/>
                <w:bCs/>
              </w:rPr>
            </w:pPr>
            <w:r w:rsidRPr="00D35410">
              <w:rPr>
                <w:b/>
                <w:bCs/>
              </w:rPr>
              <w:t>Total</w:t>
            </w:r>
          </w:p>
        </w:tc>
        <w:tc>
          <w:tcPr>
            <w:tcW w:w="839" w:type="pct"/>
          </w:tcPr>
          <w:p w14:paraId="472D5C66" w14:textId="32182914" w:rsidR="00D35410" w:rsidRPr="00D35410" w:rsidRDefault="00D35410" w:rsidP="00D35410">
            <w:pPr>
              <w:jc w:val="left"/>
              <w:rPr>
                <w:b/>
                <w:bCs/>
              </w:rPr>
            </w:pPr>
            <w:r w:rsidRPr="00D35410">
              <w:rPr>
                <w:b/>
                <w:bCs/>
              </w:rPr>
              <w:fldChar w:fldCharType="begin"/>
            </w:r>
            <w:r w:rsidRPr="00D35410">
              <w:rPr>
                <w:b/>
                <w:bCs/>
              </w:rPr>
              <w:instrText xml:space="preserve"> =SUM(ABOVE) </w:instrText>
            </w:r>
            <w:r w:rsidRPr="00D35410">
              <w:rPr>
                <w:b/>
                <w:bCs/>
              </w:rPr>
              <w:fldChar w:fldCharType="separate"/>
            </w:r>
            <w:r w:rsidRPr="00D35410">
              <w:rPr>
                <w:b/>
                <w:bCs/>
                <w:noProof/>
              </w:rPr>
              <w:t>2,971,324.85</w:t>
            </w:r>
            <w:r w:rsidRPr="00D35410">
              <w:rPr>
                <w:b/>
                <w:bCs/>
              </w:rPr>
              <w:fldChar w:fldCharType="end"/>
            </w:r>
          </w:p>
        </w:tc>
        <w:tc>
          <w:tcPr>
            <w:tcW w:w="917" w:type="pct"/>
          </w:tcPr>
          <w:p w14:paraId="3A8C5976" w14:textId="3710D93A" w:rsidR="00D35410" w:rsidRPr="00D35410" w:rsidRDefault="00D35410" w:rsidP="00D35410">
            <w:pPr>
              <w:jc w:val="left"/>
              <w:rPr>
                <w:b/>
                <w:bCs/>
              </w:rPr>
            </w:pPr>
            <w:r w:rsidRPr="00D35410">
              <w:rPr>
                <w:b/>
                <w:bCs/>
              </w:rPr>
              <w:fldChar w:fldCharType="begin"/>
            </w:r>
            <w:r w:rsidRPr="00D35410">
              <w:rPr>
                <w:b/>
                <w:bCs/>
              </w:rPr>
              <w:instrText xml:space="preserve"> =SUM(ABOVE) </w:instrText>
            </w:r>
            <w:r w:rsidRPr="00D35410">
              <w:rPr>
                <w:b/>
                <w:bCs/>
              </w:rPr>
              <w:fldChar w:fldCharType="separate"/>
            </w:r>
            <w:r w:rsidRPr="00D35410">
              <w:rPr>
                <w:b/>
                <w:bCs/>
                <w:noProof/>
              </w:rPr>
              <w:t>1,846,092.79</w:t>
            </w:r>
            <w:r w:rsidRPr="00D35410">
              <w:rPr>
                <w:b/>
                <w:bCs/>
              </w:rPr>
              <w:fldChar w:fldCharType="end"/>
            </w:r>
          </w:p>
        </w:tc>
        <w:tc>
          <w:tcPr>
            <w:tcW w:w="917" w:type="pct"/>
          </w:tcPr>
          <w:p w14:paraId="65E90B46" w14:textId="45EB2C22" w:rsidR="00D35410" w:rsidRPr="00D35410" w:rsidRDefault="00D35410" w:rsidP="00D35410">
            <w:pPr>
              <w:jc w:val="left"/>
              <w:rPr>
                <w:b/>
                <w:bCs/>
              </w:rPr>
            </w:pPr>
            <w:r w:rsidRPr="00D35410">
              <w:rPr>
                <w:b/>
                <w:bCs/>
              </w:rPr>
              <w:fldChar w:fldCharType="begin"/>
            </w:r>
            <w:r w:rsidRPr="00D35410">
              <w:rPr>
                <w:b/>
                <w:bCs/>
              </w:rPr>
              <w:instrText xml:space="preserve"> =SUM(ABOVE) </w:instrText>
            </w:r>
            <w:r w:rsidRPr="00D35410">
              <w:rPr>
                <w:b/>
                <w:bCs/>
              </w:rPr>
              <w:fldChar w:fldCharType="separate"/>
            </w:r>
            <w:r w:rsidRPr="00D35410">
              <w:rPr>
                <w:b/>
                <w:bCs/>
                <w:noProof/>
              </w:rPr>
              <w:t>3,250,650.04</w:t>
            </w:r>
            <w:r w:rsidRPr="00D35410">
              <w:rPr>
                <w:b/>
                <w:bCs/>
              </w:rPr>
              <w:fldChar w:fldCharType="end"/>
            </w:r>
          </w:p>
        </w:tc>
        <w:tc>
          <w:tcPr>
            <w:tcW w:w="915" w:type="pct"/>
          </w:tcPr>
          <w:p w14:paraId="323E8F32" w14:textId="79E34C80" w:rsidR="00D35410" w:rsidRPr="00D35410" w:rsidRDefault="00D35410" w:rsidP="00D35410">
            <w:pPr>
              <w:jc w:val="left"/>
              <w:rPr>
                <w:b/>
                <w:bCs/>
              </w:rPr>
            </w:pPr>
            <w:r w:rsidRPr="00D35410">
              <w:rPr>
                <w:b/>
                <w:bCs/>
              </w:rPr>
              <w:fldChar w:fldCharType="begin"/>
            </w:r>
            <w:r w:rsidRPr="00D35410">
              <w:rPr>
                <w:b/>
                <w:bCs/>
              </w:rPr>
              <w:instrText xml:space="preserve"> =SUM(ABOVE) </w:instrText>
            </w:r>
            <w:r w:rsidRPr="00D35410">
              <w:rPr>
                <w:b/>
                <w:bCs/>
              </w:rPr>
              <w:fldChar w:fldCharType="separate"/>
            </w:r>
            <w:r w:rsidRPr="00D35410">
              <w:rPr>
                <w:b/>
                <w:bCs/>
                <w:noProof/>
              </w:rPr>
              <w:t>3,029,732.53</w:t>
            </w:r>
            <w:r w:rsidRPr="00D35410">
              <w:rPr>
                <w:b/>
                <w:bCs/>
              </w:rPr>
              <w:fldChar w:fldCharType="end"/>
            </w:r>
          </w:p>
        </w:tc>
      </w:tr>
    </w:tbl>
    <w:p w14:paraId="08863EFE" w14:textId="2C3ED725" w:rsidR="009668E5" w:rsidRDefault="009668E5" w:rsidP="00D35410">
      <w:pPr>
        <w:jc w:val="left"/>
      </w:pPr>
    </w:p>
    <w:tbl>
      <w:tblPr>
        <w:tblStyle w:val="TableGrid"/>
        <w:tblW w:w="0" w:type="auto"/>
        <w:tblLook w:val="04A0" w:firstRow="1" w:lastRow="0" w:firstColumn="1" w:lastColumn="0" w:noHBand="0" w:noVBand="1"/>
      </w:tblPr>
      <w:tblGrid>
        <w:gridCol w:w="4508"/>
        <w:gridCol w:w="4508"/>
      </w:tblGrid>
      <w:tr w:rsidR="00B775FD" w14:paraId="5470FD0B" w14:textId="77777777" w:rsidTr="00B775FD">
        <w:tc>
          <w:tcPr>
            <w:tcW w:w="4508" w:type="dxa"/>
          </w:tcPr>
          <w:p w14:paraId="7CC4C17B" w14:textId="19313A70" w:rsidR="00B775FD" w:rsidRPr="00B775FD" w:rsidRDefault="00B775FD" w:rsidP="00D35410">
            <w:pPr>
              <w:jc w:val="left"/>
              <w:rPr>
                <w:b/>
                <w:bCs/>
              </w:rPr>
            </w:pPr>
            <w:r w:rsidRPr="00B775FD">
              <w:rPr>
                <w:b/>
                <w:bCs/>
              </w:rPr>
              <w:t>Question</w:t>
            </w:r>
          </w:p>
        </w:tc>
        <w:tc>
          <w:tcPr>
            <w:tcW w:w="4508" w:type="dxa"/>
          </w:tcPr>
          <w:p w14:paraId="233F74CF" w14:textId="16D9E494" w:rsidR="00B775FD" w:rsidRPr="00B775FD" w:rsidRDefault="00B775FD" w:rsidP="00D35410">
            <w:pPr>
              <w:jc w:val="left"/>
              <w:rPr>
                <w:b/>
                <w:bCs/>
              </w:rPr>
            </w:pPr>
            <w:r>
              <w:rPr>
                <w:b/>
                <w:bCs/>
              </w:rPr>
              <w:t>Details</w:t>
            </w:r>
          </w:p>
        </w:tc>
      </w:tr>
      <w:tr w:rsidR="00B775FD" w14:paraId="38270A93" w14:textId="77777777" w:rsidTr="00B775FD">
        <w:tc>
          <w:tcPr>
            <w:tcW w:w="4508" w:type="dxa"/>
          </w:tcPr>
          <w:p w14:paraId="0DA872A7" w14:textId="224D1FA3" w:rsidR="00B775FD" w:rsidRDefault="00B775FD" w:rsidP="00B775FD">
            <w:pPr>
              <w:jc w:val="left"/>
            </w:pPr>
            <w:r w:rsidRPr="00D35410">
              <w:t>Executing Agency</w:t>
            </w:r>
          </w:p>
        </w:tc>
        <w:tc>
          <w:tcPr>
            <w:tcW w:w="4508" w:type="dxa"/>
          </w:tcPr>
          <w:p w14:paraId="12433A7A" w14:textId="4F0B6269" w:rsidR="00B775FD" w:rsidRDefault="00B775FD" w:rsidP="00B775FD">
            <w:pPr>
              <w:jc w:val="left"/>
            </w:pPr>
            <w:r w:rsidRPr="00D35410">
              <w:t>UNCDF</w:t>
            </w:r>
          </w:p>
        </w:tc>
      </w:tr>
      <w:tr w:rsidR="00B775FD" w14:paraId="530A67DD" w14:textId="77777777" w:rsidTr="00B775FD">
        <w:tc>
          <w:tcPr>
            <w:tcW w:w="4508" w:type="dxa"/>
          </w:tcPr>
          <w:p w14:paraId="4CCD8257" w14:textId="03C375FA" w:rsidR="00B775FD" w:rsidRDefault="00B775FD" w:rsidP="00B775FD">
            <w:pPr>
              <w:jc w:val="left"/>
            </w:pPr>
            <w:r w:rsidRPr="00D35410">
              <w:t>Implementing Agency</w:t>
            </w:r>
          </w:p>
        </w:tc>
        <w:tc>
          <w:tcPr>
            <w:tcW w:w="4508" w:type="dxa"/>
          </w:tcPr>
          <w:p w14:paraId="030E34C0" w14:textId="02CB36CE" w:rsidR="00B775FD" w:rsidRDefault="00B775FD" w:rsidP="00B775FD">
            <w:pPr>
              <w:jc w:val="left"/>
            </w:pPr>
            <w:r w:rsidRPr="00D35410">
              <w:t>UNCDF</w:t>
            </w:r>
          </w:p>
        </w:tc>
      </w:tr>
      <w:tr w:rsidR="00B775FD" w14:paraId="74CB52D2" w14:textId="77777777" w:rsidTr="00B775FD">
        <w:tc>
          <w:tcPr>
            <w:tcW w:w="4508" w:type="dxa"/>
          </w:tcPr>
          <w:p w14:paraId="513F7961" w14:textId="7C91AF6A" w:rsidR="00B775FD" w:rsidRDefault="00B775FD" w:rsidP="00B775FD">
            <w:pPr>
              <w:jc w:val="left"/>
            </w:pPr>
            <w:r w:rsidRPr="00D35410">
              <w:t>Key Project Partners</w:t>
            </w:r>
          </w:p>
        </w:tc>
        <w:tc>
          <w:tcPr>
            <w:tcW w:w="4508" w:type="dxa"/>
          </w:tcPr>
          <w:p w14:paraId="0B2064E5" w14:textId="49023C73" w:rsidR="00B775FD" w:rsidRDefault="00B775FD" w:rsidP="00B775FD">
            <w:pPr>
              <w:jc w:val="left"/>
            </w:pPr>
            <w:r w:rsidRPr="00D35410">
              <w:t xml:space="preserve">Government of Fiji (through Ministry of Economy; Ministry for Women, Children and Poverty Alleviation; Ministry of Commerce, Trade, Tourism, and Transport) Reserve Bank of Fiji, Reserve Bank of Vanuatu, </w:t>
            </w:r>
            <w:proofErr w:type="spellStart"/>
            <w:r w:rsidRPr="00D35410">
              <w:t>FijiCare</w:t>
            </w:r>
            <w:proofErr w:type="spellEnd"/>
            <w:r w:rsidRPr="00D35410">
              <w:t xml:space="preserve">, Sun Insurance, Tower Insurance, Vodafone, Digicel, </w:t>
            </w:r>
            <w:proofErr w:type="spellStart"/>
            <w:r w:rsidRPr="00D35410">
              <w:t>ITGalax</w:t>
            </w:r>
            <w:proofErr w:type="spellEnd"/>
            <w:r w:rsidRPr="00D35410">
              <w:t>, Tonga Development Bank, etc.</w:t>
            </w:r>
          </w:p>
        </w:tc>
      </w:tr>
      <w:tr w:rsidR="00B775FD" w14:paraId="131C1F21" w14:textId="77777777" w:rsidTr="00B775FD">
        <w:tc>
          <w:tcPr>
            <w:tcW w:w="4508" w:type="dxa"/>
          </w:tcPr>
          <w:p w14:paraId="373533E2" w14:textId="7C036D2A" w:rsidR="00B775FD" w:rsidRDefault="00B775FD" w:rsidP="00B775FD">
            <w:pPr>
              <w:jc w:val="left"/>
            </w:pPr>
            <w:r w:rsidRPr="00D35410">
              <w:t xml:space="preserve">Project Duration as per the </w:t>
            </w:r>
            <w:proofErr w:type="spellStart"/>
            <w:r w:rsidRPr="00D35410">
              <w:t>Programme</w:t>
            </w:r>
            <w:proofErr w:type="spellEnd"/>
            <w:r w:rsidRPr="00D35410">
              <w:t xml:space="preserve"> Document</w:t>
            </w:r>
          </w:p>
        </w:tc>
        <w:tc>
          <w:tcPr>
            <w:tcW w:w="4508" w:type="dxa"/>
          </w:tcPr>
          <w:p w14:paraId="75D5E9C8" w14:textId="77777777" w:rsidR="00B775FD" w:rsidRPr="00D35410" w:rsidRDefault="00B775FD" w:rsidP="00B775FD">
            <w:pPr>
              <w:jc w:val="left"/>
            </w:pPr>
            <w:r w:rsidRPr="00D35410">
              <w:t>January 01, 2021 – December 31, 2022 (Inception Phase)</w:t>
            </w:r>
          </w:p>
          <w:p w14:paraId="0F1426AB" w14:textId="2A76A4FA" w:rsidR="00B775FD" w:rsidRDefault="00B775FD" w:rsidP="00B775FD">
            <w:pPr>
              <w:jc w:val="left"/>
            </w:pPr>
            <w:r w:rsidRPr="00D35410">
              <w:t>January 01, 2023 – December 31, 2025 (Scale-up Phase)</w:t>
            </w:r>
          </w:p>
        </w:tc>
      </w:tr>
      <w:tr w:rsidR="00B775FD" w14:paraId="203E14E6" w14:textId="77777777" w:rsidTr="00B775FD">
        <w:tc>
          <w:tcPr>
            <w:tcW w:w="4508" w:type="dxa"/>
          </w:tcPr>
          <w:p w14:paraId="38E2E086" w14:textId="2A7FE79C" w:rsidR="00B775FD" w:rsidRDefault="00B775FD" w:rsidP="00B775FD">
            <w:pPr>
              <w:jc w:val="left"/>
            </w:pPr>
            <w:r w:rsidRPr="00D35410">
              <w:t>Evaluation Date</w:t>
            </w:r>
          </w:p>
        </w:tc>
        <w:tc>
          <w:tcPr>
            <w:tcW w:w="4508" w:type="dxa"/>
          </w:tcPr>
          <w:p w14:paraId="72CC3C9C" w14:textId="24A3E676" w:rsidR="00B775FD" w:rsidRDefault="00B775FD" w:rsidP="00B775FD">
            <w:pPr>
              <w:jc w:val="left"/>
            </w:pPr>
            <w:r w:rsidRPr="00D35410">
              <w:t>October 28, 2022</w:t>
            </w:r>
          </w:p>
        </w:tc>
      </w:tr>
    </w:tbl>
    <w:p w14:paraId="01D0689B" w14:textId="77777777" w:rsidR="00B775FD" w:rsidRPr="00D35410" w:rsidRDefault="00B775FD" w:rsidP="00D35410">
      <w:pPr>
        <w:jc w:val="left"/>
      </w:pPr>
    </w:p>
    <w:p w14:paraId="65FFCFAB" w14:textId="7AFAF497" w:rsidR="00982276" w:rsidRPr="00D35410" w:rsidRDefault="009668E5" w:rsidP="00D35410">
      <w:pPr>
        <w:jc w:val="left"/>
      </w:pPr>
      <w:r w:rsidRPr="00D35410">
        <w:t xml:space="preserve">Other UNCDF projects in the country: Pacific Digital Economy </w:t>
      </w:r>
      <w:proofErr w:type="spellStart"/>
      <w:r w:rsidRPr="00D35410">
        <w:t>Programme</w:t>
      </w:r>
      <w:proofErr w:type="spellEnd"/>
      <w:r w:rsidRPr="00D35410">
        <w:t xml:space="preserve"> (PDEP)</w:t>
      </w:r>
    </w:p>
    <w:p w14:paraId="06958CDB" w14:textId="12DFAB8A" w:rsidR="00974A68" w:rsidRPr="00D35410" w:rsidRDefault="009668E5" w:rsidP="00D35410">
      <w:pPr>
        <w:jc w:val="left"/>
      </w:pPr>
      <w:r w:rsidRPr="00D35410">
        <w:t xml:space="preserve">Previous UNCDF project (if relevant): Pacific Financial Inclusion </w:t>
      </w:r>
      <w:proofErr w:type="spellStart"/>
      <w:r w:rsidRPr="00D35410">
        <w:t>Programme</w:t>
      </w:r>
      <w:proofErr w:type="spellEnd"/>
      <w:r w:rsidRPr="00D35410">
        <w:t xml:space="preserve"> (PFIP)</w:t>
      </w:r>
    </w:p>
    <w:p w14:paraId="76085B1E" w14:textId="77777777" w:rsidR="00974A68" w:rsidRPr="00D35410" w:rsidRDefault="00974A68" w:rsidP="00D35410">
      <w:pPr>
        <w:jc w:val="left"/>
        <w:sectPr w:rsidR="00974A68" w:rsidRPr="00D35410" w:rsidSect="00684848">
          <w:pgSz w:w="11906" w:h="16838"/>
          <w:pgMar w:top="1440" w:right="1440" w:bottom="1440" w:left="1440" w:header="708" w:footer="708" w:gutter="0"/>
          <w:pgNumType w:start="1"/>
          <w:cols w:space="720"/>
          <w:titlePg/>
        </w:sectPr>
      </w:pPr>
    </w:p>
    <w:sdt>
      <w:sdtPr>
        <w:rPr>
          <w:rFonts w:eastAsia="Calibri" w:cs="Calibri"/>
          <w:b w:val="0"/>
          <w:bCs w:val="0"/>
          <w:color w:val="auto"/>
          <w:sz w:val="20"/>
          <w:szCs w:val="20"/>
        </w:rPr>
        <w:id w:val="1333564172"/>
        <w:docPartObj>
          <w:docPartGallery w:val="Table of Contents"/>
          <w:docPartUnique/>
        </w:docPartObj>
      </w:sdtPr>
      <w:sdtEndPr>
        <w:rPr>
          <w:noProof/>
        </w:rPr>
      </w:sdtEndPr>
      <w:sdtContent>
        <w:p w14:paraId="13190472" w14:textId="2636D4F3" w:rsidR="000B199D" w:rsidRPr="00D35410" w:rsidRDefault="008E2D0A" w:rsidP="00B775FD">
          <w:pPr>
            <w:pStyle w:val="TOCHeading"/>
            <w:tabs>
              <w:tab w:val="left" w:pos="7082"/>
            </w:tabs>
            <w:jc w:val="left"/>
            <w:rPr>
              <w:noProof/>
            </w:rPr>
          </w:pPr>
          <w:r w:rsidRPr="00D35410">
            <w:t>Table of Contents</w:t>
          </w:r>
          <w:r w:rsidRPr="00D35410">
            <w:rPr>
              <w:rFonts w:cstheme="minorHAnsi"/>
              <w:caps/>
            </w:rPr>
            <w:fldChar w:fldCharType="begin"/>
          </w:r>
          <w:r w:rsidRPr="00D35410">
            <w:instrText xml:space="preserve"> TOC \o "1-3" \h \z \u </w:instrText>
          </w:r>
          <w:r w:rsidRPr="00D35410">
            <w:rPr>
              <w:rFonts w:cstheme="minorHAnsi"/>
              <w:caps/>
            </w:rPr>
            <w:fldChar w:fldCharType="separate"/>
          </w:r>
        </w:p>
        <w:p w14:paraId="5722BC24" w14:textId="42EA9A34" w:rsidR="000B199D" w:rsidRPr="00D35410" w:rsidRDefault="00000000" w:rsidP="00D35410">
          <w:pPr>
            <w:pStyle w:val="TOC1"/>
            <w:jc w:val="left"/>
            <w:rPr>
              <w:rFonts w:eastAsiaTheme="minorEastAsia" w:cstheme="minorBidi"/>
              <w:b w:val="0"/>
              <w:bCs w:val="0"/>
              <w:caps w:val="0"/>
              <w:sz w:val="24"/>
              <w:szCs w:val="24"/>
            </w:rPr>
          </w:pPr>
          <w:hyperlink w:anchor="_Toc118589511" w:history="1">
            <w:r w:rsidR="000B199D" w:rsidRPr="00D35410">
              <w:rPr>
                <w:rStyle w:val="Hyperlink"/>
              </w:rPr>
              <w:t>Abbreviations &amp; Acronyms</w:t>
            </w:r>
            <w:r w:rsidR="000B199D" w:rsidRPr="00D35410">
              <w:rPr>
                <w:webHidden/>
              </w:rPr>
              <w:tab/>
            </w:r>
            <w:r w:rsidR="000B199D" w:rsidRPr="00D35410">
              <w:rPr>
                <w:webHidden/>
              </w:rPr>
              <w:fldChar w:fldCharType="begin"/>
            </w:r>
            <w:r w:rsidR="000B199D" w:rsidRPr="00D35410">
              <w:rPr>
                <w:webHidden/>
              </w:rPr>
              <w:instrText xml:space="preserve"> PAGEREF _Toc118589511 \h </w:instrText>
            </w:r>
            <w:r w:rsidR="000B199D" w:rsidRPr="00D35410">
              <w:rPr>
                <w:webHidden/>
              </w:rPr>
            </w:r>
            <w:r w:rsidR="000B199D" w:rsidRPr="00D35410">
              <w:rPr>
                <w:webHidden/>
              </w:rPr>
              <w:fldChar w:fldCharType="separate"/>
            </w:r>
            <w:r w:rsidR="00A925B3" w:rsidRPr="00D35410">
              <w:rPr>
                <w:webHidden/>
              </w:rPr>
              <w:t>1</w:t>
            </w:r>
            <w:r w:rsidR="000B199D" w:rsidRPr="00D35410">
              <w:rPr>
                <w:webHidden/>
              </w:rPr>
              <w:fldChar w:fldCharType="end"/>
            </w:r>
          </w:hyperlink>
        </w:p>
        <w:p w14:paraId="6A989062" w14:textId="4AADC90A" w:rsidR="000B199D" w:rsidRPr="00D35410" w:rsidRDefault="00000000" w:rsidP="00D35410">
          <w:pPr>
            <w:pStyle w:val="TOC1"/>
            <w:jc w:val="left"/>
            <w:rPr>
              <w:rFonts w:eastAsiaTheme="minorEastAsia" w:cstheme="minorBidi"/>
              <w:b w:val="0"/>
              <w:bCs w:val="0"/>
              <w:caps w:val="0"/>
              <w:sz w:val="24"/>
              <w:szCs w:val="24"/>
            </w:rPr>
          </w:pPr>
          <w:hyperlink w:anchor="_Toc118589512" w:history="1">
            <w:r w:rsidR="000B199D" w:rsidRPr="00D35410">
              <w:rPr>
                <w:rStyle w:val="Hyperlink"/>
              </w:rPr>
              <w:t>Executive Summary</w:t>
            </w:r>
            <w:r w:rsidR="000B199D" w:rsidRPr="00D35410">
              <w:rPr>
                <w:webHidden/>
              </w:rPr>
              <w:tab/>
            </w:r>
            <w:r w:rsidR="000B199D" w:rsidRPr="00D35410">
              <w:rPr>
                <w:webHidden/>
              </w:rPr>
              <w:fldChar w:fldCharType="begin"/>
            </w:r>
            <w:r w:rsidR="000B199D" w:rsidRPr="00D35410">
              <w:rPr>
                <w:webHidden/>
              </w:rPr>
              <w:instrText xml:space="preserve"> PAGEREF _Toc118589512 \h </w:instrText>
            </w:r>
            <w:r w:rsidR="000B199D" w:rsidRPr="00D35410">
              <w:rPr>
                <w:webHidden/>
              </w:rPr>
            </w:r>
            <w:r w:rsidR="000B199D" w:rsidRPr="00D35410">
              <w:rPr>
                <w:webHidden/>
              </w:rPr>
              <w:fldChar w:fldCharType="separate"/>
            </w:r>
            <w:r w:rsidR="00A925B3" w:rsidRPr="00D35410">
              <w:rPr>
                <w:webHidden/>
              </w:rPr>
              <w:t>2</w:t>
            </w:r>
            <w:r w:rsidR="000B199D" w:rsidRPr="00D35410">
              <w:rPr>
                <w:webHidden/>
              </w:rPr>
              <w:fldChar w:fldCharType="end"/>
            </w:r>
          </w:hyperlink>
        </w:p>
        <w:p w14:paraId="79E80199" w14:textId="7AB31379" w:rsidR="000B199D" w:rsidRPr="00D35410" w:rsidRDefault="00000000" w:rsidP="00D35410">
          <w:pPr>
            <w:pStyle w:val="TOC1"/>
            <w:tabs>
              <w:tab w:val="left" w:pos="440"/>
            </w:tabs>
            <w:jc w:val="left"/>
            <w:rPr>
              <w:rFonts w:eastAsiaTheme="minorEastAsia" w:cstheme="minorBidi"/>
              <w:b w:val="0"/>
              <w:bCs w:val="0"/>
              <w:caps w:val="0"/>
              <w:sz w:val="24"/>
              <w:szCs w:val="24"/>
            </w:rPr>
          </w:pPr>
          <w:hyperlink w:anchor="_Toc118589513" w:history="1">
            <w:r w:rsidR="000B199D" w:rsidRPr="00D35410">
              <w:rPr>
                <w:rStyle w:val="Hyperlink"/>
              </w:rPr>
              <w:t>1.</w:t>
            </w:r>
            <w:r w:rsidR="000B199D" w:rsidRPr="00D35410">
              <w:rPr>
                <w:rFonts w:eastAsiaTheme="minorEastAsia" w:cstheme="minorBidi"/>
                <w:b w:val="0"/>
                <w:bCs w:val="0"/>
                <w:caps w:val="0"/>
                <w:sz w:val="24"/>
                <w:szCs w:val="24"/>
              </w:rPr>
              <w:tab/>
            </w:r>
            <w:r w:rsidR="000B199D" w:rsidRPr="00D35410">
              <w:rPr>
                <w:rStyle w:val="Hyperlink"/>
              </w:rPr>
              <w:t>Programme Context</w:t>
            </w:r>
            <w:r w:rsidR="000B199D" w:rsidRPr="00D35410">
              <w:rPr>
                <w:webHidden/>
              </w:rPr>
              <w:tab/>
            </w:r>
            <w:r w:rsidR="000B199D" w:rsidRPr="00D35410">
              <w:rPr>
                <w:webHidden/>
              </w:rPr>
              <w:fldChar w:fldCharType="begin"/>
            </w:r>
            <w:r w:rsidR="000B199D" w:rsidRPr="00D35410">
              <w:rPr>
                <w:webHidden/>
              </w:rPr>
              <w:instrText xml:space="preserve"> PAGEREF _Toc118589513 \h </w:instrText>
            </w:r>
            <w:r w:rsidR="000B199D" w:rsidRPr="00D35410">
              <w:rPr>
                <w:webHidden/>
              </w:rPr>
            </w:r>
            <w:r w:rsidR="000B199D" w:rsidRPr="00D35410">
              <w:rPr>
                <w:webHidden/>
              </w:rPr>
              <w:fldChar w:fldCharType="separate"/>
            </w:r>
            <w:r w:rsidR="00A925B3" w:rsidRPr="00D35410">
              <w:rPr>
                <w:webHidden/>
              </w:rPr>
              <w:t>10</w:t>
            </w:r>
            <w:r w:rsidR="000B199D" w:rsidRPr="00D35410">
              <w:rPr>
                <w:webHidden/>
              </w:rPr>
              <w:fldChar w:fldCharType="end"/>
            </w:r>
          </w:hyperlink>
        </w:p>
        <w:p w14:paraId="54925067" w14:textId="4EC707C7" w:rsidR="000B199D" w:rsidRPr="00D35410" w:rsidRDefault="00000000" w:rsidP="00D35410">
          <w:pPr>
            <w:pStyle w:val="TOC1"/>
            <w:tabs>
              <w:tab w:val="left" w:pos="440"/>
            </w:tabs>
            <w:jc w:val="left"/>
            <w:rPr>
              <w:rFonts w:eastAsiaTheme="minorEastAsia" w:cstheme="minorBidi"/>
              <w:b w:val="0"/>
              <w:bCs w:val="0"/>
              <w:caps w:val="0"/>
              <w:sz w:val="24"/>
              <w:szCs w:val="24"/>
            </w:rPr>
          </w:pPr>
          <w:hyperlink w:anchor="_Toc118589514" w:history="1">
            <w:r w:rsidR="000B199D" w:rsidRPr="00D35410">
              <w:rPr>
                <w:rStyle w:val="Hyperlink"/>
              </w:rPr>
              <w:t>2.</w:t>
            </w:r>
            <w:r w:rsidR="000B199D" w:rsidRPr="00D35410">
              <w:rPr>
                <w:rFonts w:eastAsiaTheme="minorEastAsia" w:cstheme="minorBidi"/>
                <w:b w:val="0"/>
                <w:bCs w:val="0"/>
                <w:caps w:val="0"/>
                <w:sz w:val="24"/>
                <w:szCs w:val="24"/>
              </w:rPr>
              <w:tab/>
            </w:r>
            <w:r w:rsidR="000B199D" w:rsidRPr="00D35410">
              <w:rPr>
                <w:rStyle w:val="Hyperlink"/>
              </w:rPr>
              <w:t>Programme Design</w:t>
            </w:r>
            <w:r w:rsidR="000B199D" w:rsidRPr="00D35410">
              <w:rPr>
                <w:webHidden/>
              </w:rPr>
              <w:tab/>
            </w:r>
            <w:r w:rsidR="000B199D" w:rsidRPr="00D35410">
              <w:rPr>
                <w:webHidden/>
              </w:rPr>
              <w:fldChar w:fldCharType="begin"/>
            </w:r>
            <w:r w:rsidR="000B199D" w:rsidRPr="00D35410">
              <w:rPr>
                <w:webHidden/>
              </w:rPr>
              <w:instrText xml:space="preserve"> PAGEREF _Toc118589514 \h </w:instrText>
            </w:r>
            <w:r w:rsidR="000B199D" w:rsidRPr="00D35410">
              <w:rPr>
                <w:webHidden/>
              </w:rPr>
            </w:r>
            <w:r w:rsidR="000B199D" w:rsidRPr="00D35410">
              <w:rPr>
                <w:webHidden/>
              </w:rPr>
              <w:fldChar w:fldCharType="separate"/>
            </w:r>
            <w:r w:rsidR="00A925B3" w:rsidRPr="00D35410">
              <w:rPr>
                <w:webHidden/>
              </w:rPr>
              <w:t>11</w:t>
            </w:r>
            <w:r w:rsidR="000B199D" w:rsidRPr="00D35410">
              <w:rPr>
                <w:webHidden/>
              </w:rPr>
              <w:fldChar w:fldCharType="end"/>
            </w:r>
          </w:hyperlink>
        </w:p>
        <w:p w14:paraId="0C236925" w14:textId="55B7606C" w:rsidR="000B199D" w:rsidRPr="00D35410" w:rsidRDefault="00000000" w:rsidP="00D35410">
          <w:pPr>
            <w:pStyle w:val="TOC2"/>
            <w:tabs>
              <w:tab w:val="right" w:leader="dot" w:pos="9016"/>
            </w:tabs>
            <w:jc w:val="left"/>
            <w:rPr>
              <w:rFonts w:ascii="Georgia" w:eastAsiaTheme="minorEastAsia" w:hAnsi="Georgia" w:cstheme="minorBidi"/>
              <w:smallCaps w:val="0"/>
              <w:noProof/>
              <w:sz w:val="24"/>
              <w:szCs w:val="24"/>
            </w:rPr>
          </w:pPr>
          <w:hyperlink w:anchor="_Toc118589515" w:history="1">
            <w:r w:rsidR="000B199D" w:rsidRPr="00D35410">
              <w:rPr>
                <w:rStyle w:val="Hyperlink"/>
                <w:rFonts w:ascii="Georgia" w:hAnsi="Georgia"/>
                <w:noProof/>
              </w:rPr>
              <w:t>2.1 Background</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_Toc118589515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11</w:t>
            </w:r>
            <w:r w:rsidR="000B199D" w:rsidRPr="00D35410">
              <w:rPr>
                <w:rFonts w:ascii="Georgia" w:hAnsi="Georgia"/>
                <w:noProof/>
                <w:webHidden/>
              </w:rPr>
              <w:fldChar w:fldCharType="end"/>
            </w:r>
          </w:hyperlink>
        </w:p>
        <w:p w14:paraId="45856F3B" w14:textId="162D88A6"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16" w:history="1">
            <w:r w:rsidR="000B199D" w:rsidRPr="00D35410">
              <w:rPr>
                <w:rStyle w:val="Hyperlink"/>
                <w:rFonts w:ascii="Georgia" w:hAnsi="Georgia"/>
                <w:noProof/>
              </w:rPr>
              <w:t>2.2</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Programme Approach and Contours</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_Toc118589516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11</w:t>
            </w:r>
            <w:r w:rsidR="000B199D" w:rsidRPr="00D35410">
              <w:rPr>
                <w:rFonts w:ascii="Georgia" w:hAnsi="Georgia"/>
                <w:noProof/>
                <w:webHidden/>
              </w:rPr>
              <w:fldChar w:fldCharType="end"/>
            </w:r>
          </w:hyperlink>
        </w:p>
        <w:p w14:paraId="2B090C84" w14:textId="0E90CDE1" w:rsidR="000B199D" w:rsidRPr="00D35410" w:rsidRDefault="00000000" w:rsidP="00D35410">
          <w:pPr>
            <w:pStyle w:val="TOC1"/>
            <w:tabs>
              <w:tab w:val="left" w:pos="440"/>
            </w:tabs>
            <w:jc w:val="left"/>
            <w:rPr>
              <w:rFonts w:eastAsiaTheme="minorEastAsia" w:cstheme="minorBidi"/>
              <w:b w:val="0"/>
              <w:bCs w:val="0"/>
              <w:caps w:val="0"/>
              <w:sz w:val="24"/>
              <w:szCs w:val="24"/>
            </w:rPr>
          </w:pPr>
          <w:hyperlink w:anchor="_Toc118589517" w:history="1">
            <w:r w:rsidR="000B199D" w:rsidRPr="00D35410">
              <w:rPr>
                <w:rStyle w:val="Hyperlink"/>
              </w:rPr>
              <w:t>3.</w:t>
            </w:r>
            <w:r w:rsidR="000B199D" w:rsidRPr="00D35410">
              <w:rPr>
                <w:rFonts w:eastAsiaTheme="minorEastAsia" w:cstheme="minorBidi"/>
                <w:b w:val="0"/>
                <w:bCs w:val="0"/>
                <w:caps w:val="0"/>
                <w:sz w:val="24"/>
                <w:szCs w:val="24"/>
              </w:rPr>
              <w:tab/>
            </w:r>
            <w:r w:rsidR="000B199D" w:rsidRPr="00D35410">
              <w:rPr>
                <w:rStyle w:val="Hyperlink"/>
              </w:rPr>
              <w:t>Evaluation Design</w:t>
            </w:r>
            <w:r w:rsidR="000B199D" w:rsidRPr="00D35410">
              <w:rPr>
                <w:webHidden/>
              </w:rPr>
              <w:tab/>
            </w:r>
            <w:r w:rsidR="000B199D" w:rsidRPr="00D35410">
              <w:rPr>
                <w:webHidden/>
              </w:rPr>
              <w:fldChar w:fldCharType="begin"/>
            </w:r>
            <w:r w:rsidR="000B199D" w:rsidRPr="00D35410">
              <w:rPr>
                <w:webHidden/>
              </w:rPr>
              <w:instrText xml:space="preserve"> PAGEREF _Toc118589517 \h </w:instrText>
            </w:r>
            <w:r w:rsidR="000B199D" w:rsidRPr="00D35410">
              <w:rPr>
                <w:webHidden/>
              </w:rPr>
            </w:r>
            <w:r w:rsidR="000B199D" w:rsidRPr="00D35410">
              <w:rPr>
                <w:webHidden/>
              </w:rPr>
              <w:fldChar w:fldCharType="separate"/>
            </w:r>
            <w:r w:rsidR="00A925B3" w:rsidRPr="00D35410">
              <w:rPr>
                <w:webHidden/>
              </w:rPr>
              <w:t>14</w:t>
            </w:r>
            <w:r w:rsidR="000B199D" w:rsidRPr="00D35410">
              <w:rPr>
                <w:webHidden/>
              </w:rPr>
              <w:fldChar w:fldCharType="end"/>
            </w:r>
          </w:hyperlink>
        </w:p>
        <w:p w14:paraId="1531F4E1" w14:textId="28486A61" w:rsidR="000B199D" w:rsidRPr="00D35410" w:rsidRDefault="00000000" w:rsidP="00D35410">
          <w:pPr>
            <w:pStyle w:val="TOC2"/>
            <w:tabs>
              <w:tab w:val="right" w:leader="dot" w:pos="9016"/>
            </w:tabs>
            <w:jc w:val="left"/>
            <w:rPr>
              <w:rFonts w:ascii="Georgia" w:eastAsiaTheme="minorEastAsia" w:hAnsi="Georgia" w:cstheme="minorBidi"/>
              <w:smallCaps w:val="0"/>
              <w:noProof/>
              <w:sz w:val="24"/>
              <w:szCs w:val="24"/>
            </w:rPr>
          </w:pPr>
          <w:hyperlink w:anchor="_Toc118589518" w:history="1">
            <w:r w:rsidR="000B199D" w:rsidRPr="00D35410">
              <w:rPr>
                <w:rStyle w:val="Hyperlink"/>
                <w:rFonts w:ascii="Georgia" w:hAnsi="Georgia"/>
                <w:noProof/>
              </w:rPr>
              <w:t>3.1 Purpose and Objectives of Mid-term Review</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_Toc118589518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14</w:t>
            </w:r>
            <w:r w:rsidR="000B199D" w:rsidRPr="00D35410">
              <w:rPr>
                <w:rFonts w:ascii="Georgia" w:hAnsi="Georgia"/>
                <w:noProof/>
                <w:webHidden/>
              </w:rPr>
              <w:fldChar w:fldCharType="end"/>
            </w:r>
          </w:hyperlink>
        </w:p>
        <w:p w14:paraId="388C15CF" w14:textId="2F5F5E22"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19" w:history="1">
            <w:r w:rsidR="000B199D" w:rsidRPr="00D35410">
              <w:rPr>
                <w:rStyle w:val="Hyperlink"/>
                <w:rFonts w:ascii="Georgia" w:hAnsi="Georgia"/>
                <w:noProof/>
              </w:rPr>
              <w:t>3.2</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Approach</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_Toc118589519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14</w:t>
            </w:r>
            <w:r w:rsidR="000B199D" w:rsidRPr="00D35410">
              <w:rPr>
                <w:rFonts w:ascii="Georgia" w:hAnsi="Georgia"/>
                <w:noProof/>
                <w:webHidden/>
              </w:rPr>
              <w:fldChar w:fldCharType="end"/>
            </w:r>
          </w:hyperlink>
        </w:p>
        <w:p w14:paraId="712D7745" w14:textId="536208C9"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20" w:history="1">
            <w:r w:rsidR="000B199D" w:rsidRPr="00D35410">
              <w:rPr>
                <w:rStyle w:val="Hyperlink"/>
                <w:rFonts w:ascii="Georgia" w:hAnsi="Georgia"/>
                <w:noProof/>
              </w:rPr>
              <w:t>3.3</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Theory of Change</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_Toc118589520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14</w:t>
            </w:r>
            <w:r w:rsidR="000B199D" w:rsidRPr="00D35410">
              <w:rPr>
                <w:rFonts w:ascii="Georgia" w:hAnsi="Georgia"/>
                <w:noProof/>
                <w:webHidden/>
              </w:rPr>
              <w:fldChar w:fldCharType="end"/>
            </w:r>
          </w:hyperlink>
        </w:p>
        <w:p w14:paraId="7845806F" w14:textId="2E347EA9"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21" w:history="1">
            <w:r w:rsidR="000B199D" w:rsidRPr="00D35410">
              <w:rPr>
                <w:rStyle w:val="Hyperlink"/>
                <w:rFonts w:ascii="Georgia" w:hAnsi="Georgia"/>
                <w:noProof/>
              </w:rPr>
              <w:t>3.4</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Scope of Evaluation</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_Toc118589521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15</w:t>
            </w:r>
            <w:r w:rsidR="000B199D" w:rsidRPr="00D35410">
              <w:rPr>
                <w:rFonts w:ascii="Georgia" w:hAnsi="Georgia"/>
                <w:noProof/>
                <w:webHidden/>
              </w:rPr>
              <w:fldChar w:fldCharType="end"/>
            </w:r>
          </w:hyperlink>
        </w:p>
        <w:p w14:paraId="1D5D1198" w14:textId="290242F5"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22" w:history="1">
            <w:r w:rsidR="000B199D" w:rsidRPr="00D35410">
              <w:rPr>
                <w:rStyle w:val="Hyperlink"/>
                <w:rFonts w:ascii="Georgia" w:hAnsi="Georgia"/>
                <w:noProof/>
              </w:rPr>
              <w:t>3.5</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Evaluation Framework</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_Toc118589522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15</w:t>
            </w:r>
            <w:r w:rsidR="000B199D" w:rsidRPr="00D35410">
              <w:rPr>
                <w:rFonts w:ascii="Georgia" w:hAnsi="Georgia"/>
                <w:noProof/>
                <w:webHidden/>
              </w:rPr>
              <w:fldChar w:fldCharType="end"/>
            </w:r>
          </w:hyperlink>
        </w:p>
        <w:p w14:paraId="1678C405" w14:textId="72B81605"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23" w:history="1">
            <w:r w:rsidR="000B199D" w:rsidRPr="00D35410">
              <w:rPr>
                <w:rStyle w:val="Hyperlink"/>
                <w:rFonts w:ascii="Georgia" w:hAnsi="Georgia"/>
                <w:noProof/>
              </w:rPr>
              <w:t>3.6</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Data Collection</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_Toc118589523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23</w:t>
            </w:r>
            <w:r w:rsidR="000B199D" w:rsidRPr="00D35410">
              <w:rPr>
                <w:rFonts w:ascii="Georgia" w:hAnsi="Georgia"/>
                <w:noProof/>
                <w:webHidden/>
              </w:rPr>
              <w:fldChar w:fldCharType="end"/>
            </w:r>
          </w:hyperlink>
        </w:p>
        <w:p w14:paraId="3204B874" w14:textId="59CA4BCF"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24" w:history="1">
            <w:r w:rsidR="000B199D" w:rsidRPr="00D35410">
              <w:rPr>
                <w:rStyle w:val="Hyperlink"/>
                <w:rFonts w:ascii="Georgia" w:hAnsi="Georgia"/>
                <w:noProof/>
              </w:rPr>
              <w:t>3.7</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Sampling</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_Toc118589524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23</w:t>
            </w:r>
            <w:r w:rsidR="000B199D" w:rsidRPr="00D35410">
              <w:rPr>
                <w:rFonts w:ascii="Georgia" w:hAnsi="Georgia"/>
                <w:noProof/>
                <w:webHidden/>
              </w:rPr>
              <w:fldChar w:fldCharType="end"/>
            </w:r>
          </w:hyperlink>
        </w:p>
        <w:p w14:paraId="7A24FC4D" w14:textId="4E90B1AC"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25" w:history="1">
            <w:r w:rsidR="000B199D" w:rsidRPr="00D35410">
              <w:rPr>
                <w:rStyle w:val="Hyperlink"/>
                <w:rFonts w:ascii="Georgia" w:hAnsi="Georgia"/>
                <w:noProof/>
              </w:rPr>
              <w:t>3.8</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Data Analysis</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_Toc118589525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24</w:t>
            </w:r>
            <w:r w:rsidR="000B199D" w:rsidRPr="00D35410">
              <w:rPr>
                <w:rFonts w:ascii="Georgia" w:hAnsi="Georgia"/>
                <w:noProof/>
                <w:webHidden/>
              </w:rPr>
              <w:fldChar w:fldCharType="end"/>
            </w:r>
          </w:hyperlink>
        </w:p>
        <w:p w14:paraId="77EFFEB8" w14:textId="4399CCCD"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26" w:history="1">
            <w:r w:rsidR="000B199D" w:rsidRPr="00D35410">
              <w:rPr>
                <w:rStyle w:val="Hyperlink"/>
                <w:rFonts w:ascii="Georgia" w:hAnsi="Georgia"/>
                <w:noProof/>
              </w:rPr>
              <w:t>3.9</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Limitations to the study</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_Toc118589526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24</w:t>
            </w:r>
            <w:r w:rsidR="000B199D" w:rsidRPr="00D35410">
              <w:rPr>
                <w:rFonts w:ascii="Georgia" w:hAnsi="Georgia"/>
                <w:noProof/>
                <w:webHidden/>
              </w:rPr>
              <w:fldChar w:fldCharType="end"/>
            </w:r>
          </w:hyperlink>
        </w:p>
        <w:p w14:paraId="4D0BD6A6" w14:textId="44802A09" w:rsidR="000B199D" w:rsidRPr="00D35410" w:rsidRDefault="00000000" w:rsidP="00D35410">
          <w:pPr>
            <w:pStyle w:val="TOC1"/>
            <w:tabs>
              <w:tab w:val="left" w:pos="440"/>
            </w:tabs>
            <w:jc w:val="left"/>
            <w:rPr>
              <w:rFonts w:eastAsiaTheme="minorEastAsia" w:cstheme="minorBidi"/>
              <w:b w:val="0"/>
              <w:bCs w:val="0"/>
              <w:caps w:val="0"/>
              <w:sz w:val="24"/>
              <w:szCs w:val="24"/>
            </w:rPr>
          </w:pPr>
          <w:hyperlink w:anchor="_Toc118589527" w:history="1">
            <w:r w:rsidR="000B199D" w:rsidRPr="00D35410">
              <w:rPr>
                <w:rStyle w:val="Hyperlink"/>
              </w:rPr>
              <w:t>4.</w:t>
            </w:r>
            <w:r w:rsidR="000B199D" w:rsidRPr="00D35410">
              <w:rPr>
                <w:rFonts w:eastAsiaTheme="minorEastAsia" w:cstheme="minorBidi"/>
                <w:b w:val="0"/>
                <w:bCs w:val="0"/>
                <w:caps w:val="0"/>
                <w:sz w:val="24"/>
                <w:szCs w:val="24"/>
              </w:rPr>
              <w:tab/>
            </w:r>
            <w:r w:rsidR="000B199D" w:rsidRPr="00D35410">
              <w:rPr>
                <w:rStyle w:val="Hyperlink"/>
              </w:rPr>
              <w:t>Programme Implementation – Current Status &amp; Observations</w:t>
            </w:r>
            <w:r w:rsidR="000B199D" w:rsidRPr="00D35410">
              <w:rPr>
                <w:webHidden/>
              </w:rPr>
              <w:tab/>
            </w:r>
            <w:r w:rsidR="000B199D" w:rsidRPr="00D35410">
              <w:rPr>
                <w:webHidden/>
              </w:rPr>
              <w:fldChar w:fldCharType="begin"/>
            </w:r>
            <w:r w:rsidR="000B199D" w:rsidRPr="00D35410">
              <w:rPr>
                <w:webHidden/>
              </w:rPr>
              <w:instrText xml:space="preserve"> PAGEREF _Toc118589527 \h </w:instrText>
            </w:r>
            <w:r w:rsidR="000B199D" w:rsidRPr="00D35410">
              <w:rPr>
                <w:webHidden/>
              </w:rPr>
            </w:r>
            <w:r w:rsidR="000B199D" w:rsidRPr="00D35410">
              <w:rPr>
                <w:webHidden/>
              </w:rPr>
              <w:fldChar w:fldCharType="separate"/>
            </w:r>
            <w:r w:rsidR="00A925B3" w:rsidRPr="00D35410">
              <w:rPr>
                <w:webHidden/>
              </w:rPr>
              <w:t>25</w:t>
            </w:r>
            <w:r w:rsidR="000B199D" w:rsidRPr="00D35410">
              <w:rPr>
                <w:webHidden/>
              </w:rPr>
              <w:fldChar w:fldCharType="end"/>
            </w:r>
          </w:hyperlink>
        </w:p>
        <w:p w14:paraId="5A36773E" w14:textId="4AB32AB8" w:rsidR="000B199D" w:rsidRPr="00D35410" w:rsidRDefault="00000000" w:rsidP="00D35410">
          <w:pPr>
            <w:pStyle w:val="TOC2"/>
            <w:tabs>
              <w:tab w:val="right" w:leader="dot" w:pos="9016"/>
            </w:tabs>
            <w:jc w:val="left"/>
            <w:rPr>
              <w:rFonts w:ascii="Georgia" w:eastAsiaTheme="minorEastAsia" w:hAnsi="Georgia" w:cstheme="minorBidi"/>
              <w:smallCaps w:val="0"/>
              <w:noProof/>
              <w:sz w:val="24"/>
              <w:szCs w:val="24"/>
            </w:rPr>
          </w:pPr>
          <w:hyperlink w:anchor="_Toc118589528" w:history="1">
            <w:r w:rsidR="000B199D" w:rsidRPr="00D35410">
              <w:rPr>
                <w:rStyle w:val="Hyperlink"/>
                <w:rFonts w:ascii="Georgia" w:hAnsi="Georgia"/>
                <w:noProof/>
              </w:rPr>
              <w:t>4.1 Programme Achievements and Status</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_Toc118589528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25</w:t>
            </w:r>
            <w:r w:rsidR="000B199D" w:rsidRPr="00D35410">
              <w:rPr>
                <w:rFonts w:ascii="Georgia" w:hAnsi="Georgia"/>
                <w:noProof/>
                <w:webHidden/>
              </w:rPr>
              <w:fldChar w:fldCharType="end"/>
            </w:r>
          </w:hyperlink>
        </w:p>
        <w:p w14:paraId="768976AA" w14:textId="3D35AE1B"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29" w:history="1">
            <w:r w:rsidR="000B199D" w:rsidRPr="00D35410">
              <w:rPr>
                <w:rStyle w:val="Hyperlink"/>
                <w:rFonts w:ascii="Georgia" w:hAnsi="Georgia"/>
                <w:noProof/>
              </w:rPr>
              <w:t>4.2</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Key achievements of the Programme</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_Toc118589529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26</w:t>
            </w:r>
            <w:r w:rsidR="000B199D" w:rsidRPr="00D35410">
              <w:rPr>
                <w:rFonts w:ascii="Georgia" w:hAnsi="Georgia"/>
                <w:noProof/>
                <w:webHidden/>
              </w:rPr>
              <w:fldChar w:fldCharType="end"/>
            </w:r>
          </w:hyperlink>
        </w:p>
        <w:p w14:paraId="129A3C3D" w14:textId="7566BB06"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30" w:history="1">
            <w:r w:rsidR="000B199D" w:rsidRPr="00D35410">
              <w:rPr>
                <w:rStyle w:val="Hyperlink"/>
                <w:rFonts w:ascii="Georgia" w:hAnsi="Georgia"/>
                <w:noProof/>
              </w:rPr>
              <w:t>4.3</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Results Dashboard</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_Toc118589530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29</w:t>
            </w:r>
            <w:r w:rsidR="000B199D" w:rsidRPr="00D35410">
              <w:rPr>
                <w:rFonts w:ascii="Georgia" w:hAnsi="Georgia"/>
                <w:noProof/>
                <w:webHidden/>
              </w:rPr>
              <w:fldChar w:fldCharType="end"/>
            </w:r>
          </w:hyperlink>
        </w:p>
        <w:p w14:paraId="4205B9F7" w14:textId="0A48DF40"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31" w:history="1">
            <w:r w:rsidR="000B199D" w:rsidRPr="00D35410">
              <w:rPr>
                <w:rStyle w:val="Hyperlink"/>
                <w:rFonts w:ascii="Georgia" w:hAnsi="Georgia"/>
                <w:noProof/>
              </w:rPr>
              <w:t>4.4</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Quarterly Progress against Inception Phase Targets</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_Toc118589531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30</w:t>
            </w:r>
            <w:r w:rsidR="000B199D" w:rsidRPr="00D35410">
              <w:rPr>
                <w:rFonts w:ascii="Georgia" w:hAnsi="Georgia"/>
                <w:noProof/>
                <w:webHidden/>
              </w:rPr>
              <w:fldChar w:fldCharType="end"/>
            </w:r>
          </w:hyperlink>
        </w:p>
        <w:p w14:paraId="70BC0F58" w14:textId="7FBEF0C5" w:rsidR="000B199D" w:rsidRPr="00D35410" w:rsidRDefault="00000000" w:rsidP="00D35410">
          <w:pPr>
            <w:pStyle w:val="TOC1"/>
            <w:tabs>
              <w:tab w:val="left" w:pos="440"/>
            </w:tabs>
            <w:jc w:val="left"/>
            <w:rPr>
              <w:rFonts w:eastAsiaTheme="minorEastAsia" w:cstheme="minorBidi"/>
              <w:b w:val="0"/>
              <w:bCs w:val="0"/>
              <w:caps w:val="0"/>
              <w:sz w:val="24"/>
              <w:szCs w:val="24"/>
            </w:rPr>
          </w:pPr>
          <w:hyperlink w:anchor="_Toc118589532" w:history="1">
            <w:r w:rsidR="000B199D" w:rsidRPr="00D35410">
              <w:rPr>
                <w:rStyle w:val="Hyperlink"/>
              </w:rPr>
              <w:t>5.</w:t>
            </w:r>
            <w:r w:rsidR="000B199D" w:rsidRPr="00D35410">
              <w:rPr>
                <w:rFonts w:eastAsiaTheme="minorEastAsia" w:cstheme="minorBidi"/>
                <w:b w:val="0"/>
                <w:bCs w:val="0"/>
                <w:caps w:val="0"/>
                <w:sz w:val="24"/>
                <w:szCs w:val="24"/>
              </w:rPr>
              <w:tab/>
            </w:r>
            <w:r w:rsidR="000B199D" w:rsidRPr="00D35410">
              <w:rPr>
                <w:rStyle w:val="Hyperlink"/>
              </w:rPr>
              <w:t>Evaluation Findings</w:t>
            </w:r>
            <w:r w:rsidR="000B199D" w:rsidRPr="00D35410">
              <w:rPr>
                <w:webHidden/>
              </w:rPr>
              <w:tab/>
            </w:r>
            <w:r w:rsidR="000B199D" w:rsidRPr="00D35410">
              <w:rPr>
                <w:webHidden/>
              </w:rPr>
              <w:fldChar w:fldCharType="begin"/>
            </w:r>
            <w:r w:rsidR="000B199D" w:rsidRPr="00D35410">
              <w:rPr>
                <w:webHidden/>
              </w:rPr>
              <w:instrText xml:space="preserve"> PAGEREF _Toc118589532 \h </w:instrText>
            </w:r>
            <w:r w:rsidR="000B199D" w:rsidRPr="00D35410">
              <w:rPr>
                <w:webHidden/>
              </w:rPr>
            </w:r>
            <w:r w:rsidR="000B199D" w:rsidRPr="00D35410">
              <w:rPr>
                <w:webHidden/>
              </w:rPr>
              <w:fldChar w:fldCharType="separate"/>
            </w:r>
            <w:r w:rsidR="00A925B3" w:rsidRPr="00D35410">
              <w:rPr>
                <w:webHidden/>
              </w:rPr>
              <w:t>36</w:t>
            </w:r>
            <w:r w:rsidR="000B199D" w:rsidRPr="00D35410">
              <w:rPr>
                <w:webHidden/>
              </w:rPr>
              <w:fldChar w:fldCharType="end"/>
            </w:r>
          </w:hyperlink>
        </w:p>
        <w:p w14:paraId="79A5A245" w14:textId="1C6E141D"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33" w:history="1">
            <w:r w:rsidR="000B199D" w:rsidRPr="00D35410">
              <w:rPr>
                <w:rStyle w:val="Hyperlink"/>
                <w:rFonts w:ascii="Georgia" w:hAnsi="Georgia"/>
                <w:noProof/>
              </w:rPr>
              <w:t>5.1</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Relevance</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_Toc118589533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36</w:t>
            </w:r>
            <w:r w:rsidR="000B199D" w:rsidRPr="00D35410">
              <w:rPr>
                <w:rFonts w:ascii="Georgia" w:hAnsi="Georgia"/>
                <w:noProof/>
                <w:webHidden/>
              </w:rPr>
              <w:fldChar w:fldCharType="end"/>
            </w:r>
          </w:hyperlink>
        </w:p>
        <w:p w14:paraId="624F2248" w14:textId="7AB13AD6"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34" w:history="1">
            <w:r w:rsidR="000B199D" w:rsidRPr="00D35410">
              <w:rPr>
                <w:rStyle w:val="Hyperlink"/>
                <w:rFonts w:ascii="Georgia" w:hAnsi="Georgia"/>
                <w:noProof/>
              </w:rPr>
              <w:t>5.2</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Effectiveness</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_Toc118589534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45</w:t>
            </w:r>
            <w:r w:rsidR="000B199D" w:rsidRPr="00D35410">
              <w:rPr>
                <w:rFonts w:ascii="Georgia" w:hAnsi="Georgia"/>
                <w:noProof/>
                <w:webHidden/>
              </w:rPr>
              <w:fldChar w:fldCharType="end"/>
            </w:r>
          </w:hyperlink>
        </w:p>
        <w:p w14:paraId="10E30FAE" w14:textId="1E456A48"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35" w:history="1">
            <w:r w:rsidR="000B199D" w:rsidRPr="00D35410">
              <w:rPr>
                <w:rStyle w:val="Hyperlink"/>
                <w:rFonts w:ascii="Georgia" w:hAnsi="Georgia"/>
                <w:noProof/>
              </w:rPr>
              <w:t>5.3</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Efficiency</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_Toc118589535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54</w:t>
            </w:r>
            <w:r w:rsidR="000B199D" w:rsidRPr="00D35410">
              <w:rPr>
                <w:rFonts w:ascii="Georgia" w:hAnsi="Georgia"/>
                <w:noProof/>
                <w:webHidden/>
              </w:rPr>
              <w:fldChar w:fldCharType="end"/>
            </w:r>
          </w:hyperlink>
        </w:p>
        <w:p w14:paraId="71DD52C9" w14:textId="0AC9A6D6"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36" w:history="1">
            <w:r w:rsidR="000B199D" w:rsidRPr="00D35410">
              <w:rPr>
                <w:rStyle w:val="Hyperlink"/>
                <w:rFonts w:ascii="Georgia" w:hAnsi="Georgia"/>
                <w:noProof/>
              </w:rPr>
              <w:t>5.4</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Sustainable</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_Toc118589536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58</w:t>
            </w:r>
            <w:r w:rsidR="000B199D" w:rsidRPr="00D35410">
              <w:rPr>
                <w:rFonts w:ascii="Georgia" w:hAnsi="Georgia"/>
                <w:noProof/>
                <w:webHidden/>
              </w:rPr>
              <w:fldChar w:fldCharType="end"/>
            </w:r>
          </w:hyperlink>
        </w:p>
        <w:p w14:paraId="52BDDB49" w14:textId="5052EA35"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37" w:history="1">
            <w:r w:rsidR="000B199D" w:rsidRPr="00D35410">
              <w:rPr>
                <w:rStyle w:val="Hyperlink"/>
                <w:rFonts w:ascii="Georgia" w:hAnsi="Georgia"/>
                <w:noProof/>
              </w:rPr>
              <w:t>5.5</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Targeted</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_Toc118589537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62</w:t>
            </w:r>
            <w:r w:rsidR="000B199D" w:rsidRPr="00D35410">
              <w:rPr>
                <w:rFonts w:ascii="Georgia" w:hAnsi="Georgia"/>
                <w:noProof/>
                <w:webHidden/>
              </w:rPr>
              <w:fldChar w:fldCharType="end"/>
            </w:r>
          </w:hyperlink>
        </w:p>
        <w:p w14:paraId="58925982" w14:textId="654B6702"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38" w:history="1">
            <w:r w:rsidR="000B199D" w:rsidRPr="00D35410">
              <w:rPr>
                <w:rStyle w:val="Hyperlink"/>
                <w:rFonts w:ascii="Georgia" w:hAnsi="Georgia"/>
                <w:noProof/>
              </w:rPr>
              <w:t>5.6</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Replicable</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_Toc118589538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63</w:t>
            </w:r>
            <w:r w:rsidR="000B199D" w:rsidRPr="00D35410">
              <w:rPr>
                <w:rFonts w:ascii="Georgia" w:hAnsi="Georgia"/>
                <w:noProof/>
                <w:webHidden/>
              </w:rPr>
              <w:fldChar w:fldCharType="end"/>
            </w:r>
          </w:hyperlink>
        </w:p>
        <w:p w14:paraId="0180AFD7" w14:textId="74863763" w:rsidR="000B199D" w:rsidRPr="00D35410" w:rsidRDefault="00000000" w:rsidP="00D35410">
          <w:pPr>
            <w:pStyle w:val="TOC2"/>
            <w:tabs>
              <w:tab w:val="left" w:pos="880"/>
              <w:tab w:val="right" w:leader="dot" w:pos="9016"/>
            </w:tabs>
            <w:jc w:val="left"/>
            <w:rPr>
              <w:rFonts w:ascii="Georgia" w:eastAsiaTheme="minorEastAsia" w:hAnsi="Georgia" w:cstheme="minorBidi"/>
              <w:smallCaps w:val="0"/>
              <w:noProof/>
              <w:sz w:val="24"/>
              <w:szCs w:val="24"/>
            </w:rPr>
          </w:pPr>
          <w:hyperlink w:anchor="_Toc118589539" w:history="1">
            <w:r w:rsidR="000B199D" w:rsidRPr="00D35410">
              <w:rPr>
                <w:rStyle w:val="Hyperlink"/>
                <w:rFonts w:ascii="Georgia" w:hAnsi="Georgia"/>
                <w:noProof/>
              </w:rPr>
              <w:t>5.7</w:t>
            </w:r>
            <w:r w:rsidR="000B199D" w:rsidRPr="00D35410">
              <w:rPr>
                <w:rFonts w:ascii="Georgia" w:eastAsiaTheme="minorEastAsia" w:hAnsi="Georgia" w:cstheme="minorBidi"/>
                <w:smallCaps w:val="0"/>
                <w:noProof/>
                <w:sz w:val="24"/>
                <w:szCs w:val="24"/>
              </w:rPr>
              <w:tab/>
            </w:r>
            <w:r w:rsidR="000B199D" w:rsidRPr="00D35410">
              <w:rPr>
                <w:rStyle w:val="Hyperlink"/>
                <w:rFonts w:ascii="Georgia" w:hAnsi="Georgia"/>
                <w:noProof/>
              </w:rPr>
              <w:t>Externalities</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_Toc118589539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65</w:t>
            </w:r>
            <w:r w:rsidR="000B199D" w:rsidRPr="00D35410">
              <w:rPr>
                <w:rFonts w:ascii="Georgia" w:hAnsi="Georgia"/>
                <w:noProof/>
                <w:webHidden/>
              </w:rPr>
              <w:fldChar w:fldCharType="end"/>
            </w:r>
          </w:hyperlink>
        </w:p>
        <w:p w14:paraId="40E675E4" w14:textId="341B22EB" w:rsidR="000B199D" w:rsidRPr="00D35410" w:rsidRDefault="00000000" w:rsidP="00D35410">
          <w:pPr>
            <w:pStyle w:val="TOC1"/>
            <w:tabs>
              <w:tab w:val="left" w:pos="440"/>
            </w:tabs>
            <w:jc w:val="left"/>
            <w:rPr>
              <w:rFonts w:eastAsiaTheme="minorEastAsia" w:cstheme="minorBidi"/>
              <w:b w:val="0"/>
              <w:bCs w:val="0"/>
              <w:caps w:val="0"/>
              <w:sz w:val="24"/>
              <w:szCs w:val="24"/>
            </w:rPr>
          </w:pPr>
          <w:hyperlink w:anchor="_Toc118589540" w:history="1">
            <w:r w:rsidR="000B199D" w:rsidRPr="00D35410">
              <w:rPr>
                <w:rStyle w:val="Hyperlink"/>
              </w:rPr>
              <w:t>6.</w:t>
            </w:r>
            <w:r w:rsidR="000B199D" w:rsidRPr="00D35410">
              <w:rPr>
                <w:rFonts w:eastAsiaTheme="minorEastAsia" w:cstheme="minorBidi"/>
                <w:b w:val="0"/>
                <w:bCs w:val="0"/>
                <w:caps w:val="0"/>
                <w:sz w:val="24"/>
                <w:szCs w:val="24"/>
              </w:rPr>
              <w:tab/>
            </w:r>
            <w:r w:rsidR="000B199D" w:rsidRPr="00D35410">
              <w:rPr>
                <w:rStyle w:val="Hyperlink"/>
              </w:rPr>
              <w:t>Recommendations</w:t>
            </w:r>
            <w:r w:rsidR="000B199D" w:rsidRPr="00D35410">
              <w:rPr>
                <w:webHidden/>
              </w:rPr>
              <w:tab/>
            </w:r>
            <w:r w:rsidR="000B199D" w:rsidRPr="00D35410">
              <w:rPr>
                <w:webHidden/>
              </w:rPr>
              <w:fldChar w:fldCharType="begin"/>
            </w:r>
            <w:r w:rsidR="000B199D" w:rsidRPr="00D35410">
              <w:rPr>
                <w:webHidden/>
              </w:rPr>
              <w:instrText xml:space="preserve"> PAGEREF _Toc118589540 \h </w:instrText>
            </w:r>
            <w:r w:rsidR="000B199D" w:rsidRPr="00D35410">
              <w:rPr>
                <w:webHidden/>
              </w:rPr>
            </w:r>
            <w:r w:rsidR="000B199D" w:rsidRPr="00D35410">
              <w:rPr>
                <w:webHidden/>
              </w:rPr>
              <w:fldChar w:fldCharType="separate"/>
            </w:r>
            <w:r w:rsidR="00A925B3" w:rsidRPr="00D35410">
              <w:rPr>
                <w:webHidden/>
              </w:rPr>
              <w:t>67</w:t>
            </w:r>
            <w:r w:rsidR="000B199D" w:rsidRPr="00D35410">
              <w:rPr>
                <w:webHidden/>
              </w:rPr>
              <w:fldChar w:fldCharType="end"/>
            </w:r>
          </w:hyperlink>
        </w:p>
        <w:p w14:paraId="64457ACD" w14:textId="6D75E86A" w:rsidR="000B199D" w:rsidRPr="00D35410" w:rsidRDefault="00000000" w:rsidP="00D35410">
          <w:pPr>
            <w:pStyle w:val="TOC1"/>
            <w:tabs>
              <w:tab w:val="left" w:pos="440"/>
            </w:tabs>
            <w:jc w:val="left"/>
            <w:rPr>
              <w:rFonts w:eastAsiaTheme="minorEastAsia" w:cstheme="minorBidi"/>
              <w:b w:val="0"/>
              <w:bCs w:val="0"/>
              <w:caps w:val="0"/>
              <w:sz w:val="24"/>
              <w:szCs w:val="24"/>
            </w:rPr>
          </w:pPr>
          <w:hyperlink w:anchor="_Toc118589541" w:history="1">
            <w:r w:rsidR="000B199D" w:rsidRPr="00D35410">
              <w:rPr>
                <w:rStyle w:val="Hyperlink"/>
              </w:rPr>
              <w:t>7.</w:t>
            </w:r>
            <w:r w:rsidR="000B199D" w:rsidRPr="00D35410">
              <w:rPr>
                <w:rFonts w:eastAsiaTheme="minorEastAsia" w:cstheme="minorBidi"/>
                <w:b w:val="0"/>
                <w:bCs w:val="0"/>
                <w:caps w:val="0"/>
                <w:sz w:val="24"/>
                <w:szCs w:val="24"/>
              </w:rPr>
              <w:tab/>
            </w:r>
            <w:r w:rsidR="000B199D" w:rsidRPr="00D35410">
              <w:rPr>
                <w:rStyle w:val="Hyperlink"/>
              </w:rPr>
              <w:t>Annexure</w:t>
            </w:r>
            <w:r w:rsidR="000B199D" w:rsidRPr="00D35410">
              <w:rPr>
                <w:webHidden/>
              </w:rPr>
              <w:tab/>
            </w:r>
            <w:r w:rsidR="000B199D" w:rsidRPr="00D35410">
              <w:rPr>
                <w:webHidden/>
              </w:rPr>
              <w:fldChar w:fldCharType="begin"/>
            </w:r>
            <w:r w:rsidR="000B199D" w:rsidRPr="00D35410">
              <w:rPr>
                <w:webHidden/>
              </w:rPr>
              <w:instrText xml:space="preserve"> PAGEREF _Toc118589541 \h </w:instrText>
            </w:r>
            <w:r w:rsidR="000B199D" w:rsidRPr="00D35410">
              <w:rPr>
                <w:webHidden/>
              </w:rPr>
            </w:r>
            <w:r w:rsidR="000B199D" w:rsidRPr="00D35410">
              <w:rPr>
                <w:webHidden/>
              </w:rPr>
              <w:fldChar w:fldCharType="separate"/>
            </w:r>
            <w:r w:rsidR="00A925B3" w:rsidRPr="00D35410">
              <w:rPr>
                <w:webHidden/>
              </w:rPr>
              <w:t>69</w:t>
            </w:r>
            <w:r w:rsidR="000B199D" w:rsidRPr="00D35410">
              <w:rPr>
                <w:webHidden/>
              </w:rPr>
              <w:fldChar w:fldCharType="end"/>
            </w:r>
          </w:hyperlink>
        </w:p>
        <w:p w14:paraId="58850102" w14:textId="549A3373" w:rsidR="000B199D" w:rsidRPr="00D35410" w:rsidRDefault="00000000" w:rsidP="00D35410">
          <w:pPr>
            <w:pStyle w:val="TOC2"/>
            <w:tabs>
              <w:tab w:val="right" w:leader="dot" w:pos="9016"/>
            </w:tabs>
            <w:jc w:val="left"/>
            <w:rPr>
              <w:rFonts w:ascii="Georgia" w:eastAsiaTheme="minorEastAsia" w:hAnsi="Georgia" w:cstheme="minorBidi"/>
              <w:smallCaps w:val="0"/>
              <w:noProof/>
              <w:sz w:val="24"/>
              <w:szCs w:val="24"/>
            </w:rPr>
          </w:pPr>
          <w:hyperlink w:anchor="_Toc118589542" w:history="1">
            <w:r w:rsidR="000B199D" w:rsidRPr="00D35410">
              <w:rPr>
                <w:rStyle w:val="Hyperlink"/>
                <w:rFonts w:ascii="Georgia" w:hAnsi="Georgia"/>
                <w:noProof/>
              </w:rPr>
              <w:t>Country Context</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_Toc118589542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69</w:t>
            </w:r>
            <w:r w:rsidR="000B199D" w:rsidRPr="00D35410">
              <w:rPr>
                <w:rFonts w:ascii="Georgia" w:hAnsi="Georgia"/>
                <w:noProof/>
                <w:webHidden/>
              </w:rPr>
              <w:fldChar w:fldCharType="end"/>
            </w:r>
          </w:hyperlink>
        </w:p>
        <w:p w14:paraId="01849135" w14:textId="42139B17" w:rsidR="000B199D" w:rsidRPr="00D35410" w:rsidRDefault="00000000" w:rsidP="00D35410">
          <w:pPr>
            <w:pStyle w:val="TOC2"/>
            <w:tabs>
              <w:tab w:val="right" w:leader="dot" w:pos="9016"/>
            </w:tabs>
            <w:jc w:val="left"/>
            <w:rPr>
              <w:rFonts w:ascii="Georgia" w:eastAsiaTheme="minorEastAsia" w:hAnsi="Georgia" w:cstheme="minorBidi"/>
              <w:smallCaps w:val="0"/>
              <w:noProof/>
              <w:sz w:val="24"/>
              <w:szCs w:val="24"/>
            </w:rPr>
          </w:pPr>
          <w:hyperlink w:anchor="_Toc118589543" w:history="1">
            <w:r w:rsidR="000B199D" w:rsidRPr="00D35410">
              <w:rPr>
                <w:rStyle w:val="Hyperlink"/>
                <w:rFonts w:ascii="Georgia" w:hAnsi="Georgia"/>
                <w:noProof/>
              </w:rPr>
              <w:t>List of stakeholders consulted</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_Toc118589543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71</w:t>
            </w:r>
            <w:r w:rsidR="000B199D" w:rsidRPr="00D35410">
              <w:rPr>
                <w:rFonts w:ascii="Georgia" w:hAnsi="Georgia"/>
                <w:noProof/>
                <w:webHidden/>
              </w:rPr>
              <w:fldChar w:fldCharType="end"/>
            </w:r>
          </w:hyperlink>
        </w:p>
        <w:p w14:paraId="55C34BCF" w14:textId="5BE1F5E9" w:rsidR="000B199D" w:rsidRPr="00D35410" w:rsidRDefault="00000000" w:rsidP="00D35410">
          <w:pPr>
            <w:pStyle w:val="TOC2"/>
            <w:tabs>
              <w:tab w:val="right" w:leader="dot" w:pos="9016"/>
            </w:tabs>
            <w:jc w:val="left"/>
            <w:rPr>
              <w:rFonts w:ascii="Georgia" w:eastAsiaTheme="minorEastAsia" w:hAnsi="Georgia" w:cstheme="minorBidi"/>
              <w:smallCaps w:val="0"/>
              <w:noProof/>
              <w:sz w:val="24"/>
              <w:szCs w:val="24"/>
            </w:rPr>
          </w:pPr>
          <w:hyperlink w:anchor="_Toc118589544" w:history="1">
            <w:r w:rsidR="000B199D" w:rsidRPr="00D35410">
              <w:rPr>
                <w:rStyle w:val="Hyperlink"/>
                <w:rFonts w:ascii="Georgia" w:hAnsi="Georgia"/>
                <w:noProof/>
              </w:rPr>
              <w:t>List of Clients/Beneficiaries/Non-clients interviewed</w:t>
            </w:r>
            <w:r w:rsidR="000B199D" w:rsidRPr="00D35410">
              <w:rPr>
                <w:rFonts w:ascii="Georgia" w:hAnsi="Georgia"/>
                <w:noProof/>
                <w:webHidden/>
              </w:rPr>
              <w:tab/>
            </w:r>
            <w:r w:rsidR="000B199D" w:rsidRPr="00D35410">
              <w:rPr>
                <w:rFonts w:ascii="Georgia" w:hAnsi="Georgia"/>
                <w:noProof/>
                <w:webHidden/>
              </w:rPr>
              <w:fldChar w:fldCharType="begin"/>
            </w:r>
            <w:r w:rsidR="000B199D" w:rsidRPr="00D35410">
              <w:rPr>
                <w:rFonts w:ascii="Georgia" w:hAnsi="Georgia"/>
                <w:noProof/>
                <w:webHidden/>
              </w:rPr>
              <w:instrText xml:space="preserve"> PAGEREF _Toc118589544 \h </w:instrText>
            </w:r>
            <w:r w:rsidR="000B199D" w:rsidRPr="00D35410">
              <w:rPr>
                <w:rFonts w:ascii="Georgia" w:hAnsi="Georgia"/>
                <w:noProof/>
                <w:webHidden/>
              </w:rPr>
            </w:r>
            <w:r w:rsidR="000B199D" w:rsidRPr="00D35410">
              <w:rPr>
                <w:rFonts w:ascii="Georgia" w:hAnsi="Georgia"/>
                <w:noProof/>
                <w:webHidden/>
              </w:rPr>
              <w:fldChar w:fldCharType="separate"/>
            </w:r>
            <w:r w:rsidR="00A925B3" w:rsidRPr="00D35410">
              <w:rPr>
                <w:rFonts w:ascii="Georgia" w:hAnsi="Georgia"/>
                <w:noProof/>
                <w:webHidden/>
              </w:rPr>
              <w:t>72</w:t>
            </w:r>
            <w:r w:rsidR="000B199D" w:rsidRPr="00D35410">
              <w:rPr>
                <w:rFonts w:ascii="Georgia" w:hAnsi="Georgia"/>
                <w:noProof/>
                <w:webHidden/>
              </w:rPr>
              <w:fldChar w:fldCharType="end"/>
            </w:r>
          </w:hyperlink>
        </w:p>
        <w:p w14:paraId="518DAC01" w14:textId="0630EC4B" w:rsidR="008E2D0A" w:rsidRPr="00D35410" w:rsidRDefault="008E2D0A" w:rsidP="00D35410">
          <w:pPr>
            <w:jc w:val="left"/>
          </w:pPr>
          <w:r w:rsidRPr="00D35410">
            <w:rPr>
              <w:noProof/>
            </w:rPr>
            <w:fldChar w:fldCharType="end"/>
          </w:r>
        </w:p>
      </w:sdtContent>
    </w:sdt>
    <w:p w14:paraId="3BB2F94E" w14:textId="77777777" w:rsidR="00E9544B" w:rsidRPr="00D35410" w:rsidRDefault="00E9544B" w:rsidP="00D35410">
      <w:pPr>
        <w:jc w:val="left"/>
      </w:pPr>
    </w:p>
    <w:p w14:paraId="5D89CD67" w14:textId="77777777" w:rsidR="00E9544B" w:rsidRPr="00D35410" w:rsidRDefault="00E9544B" w:rsidP="00D35410">
      <w:pPr>
        <w:jc w:val="left"/>
      </w:pPr>
    </w:p>
    <w:p w14:paraId="159A2D82" w14:textId="77777777" w:rsidR="008E2D0A" w:rsidRPr="00D35410" w:rsidRDefault="008E2D0A" w:rsidP="00D35410">
      <w:pPr>
        <w:jc w:val="left"/>
        <w:sectPr w:rsidR="008E2D0A" w:rsidRPr="00D35410" w:rsidSect="00684848">
          <w:pgSz w:w="11906" w:h="16838"/>
          <w:pgMar w:top="1440" w:right="1440" w:bottom="1440" w:left="1440" w:header="708" w:footer="708" w:gutter="0"/>
          <w:pgNumType w:start="1"/>
          <w:cols w:space="720"/>
          <w:titlePg/>
        </w:sectPr>
      </w:pPr>
    </w:p>
    <w:p w14:paraId="5215E79D" w14:textId="77777777" w:rsidR="00684848" w:rsidRPr="00D35410" w:rsidRDefault="00684848" w:rsidP="00D35410">
      <w:pPr>
        <w:pStyle w:val="Heading1"/>
        <w:jc w:val="left"/>
        <w:sectPr w:rsidR="00684848" w:rsidRPr="00D35410" w:rsidSect="00684848">
          <w:type w:val="continuous"/>
          <w:pgSz w:w="11906" w:h="16838"/>
          <w:pgMar w:top="1440" w:right="1440" w:bottom="1440" w:left="1440" w:header="708" w:footer="708" w:gutter="0"/>
          <w:pgNumType w:start="1"/>
          <w:cols w:space="720"/>
          <w:docGrid w:linePitch="299"/>
        </w:sectPr>
      </w:pPr>
    </w:p>
    <w:p w14:paraId="02885427" w14:textId="564C70CD" w:rsidR="007D58A9" w:rsidRPr="00D35410" w:rsidRDefault="007D58A9" w:rsidP="00D35410">
      <w:pPr>
        <w:pStyle w:val="Heading1"/>
        <w:jc w:val="left"/>
      </w:pPr>
      <w:bookmarkStart w:id="4" w:name="_Toc118589511"/>
      <w:r w:rsidRPr="00D35410">
        <w:lastRenderedPageBreak/>
        <w:t>Abbreviations &amp; Acronyms</w:t>
      </w:r>
      <w:bookmarkEnd w:id="4"/>
    </w:p>
    <w:p w14:paraId="4D905A83" w14:textId="77777777" w:rsidR="008E2D0A" w:rsidRPr="00D35410" w:rsidRDefault="008E2D0A" w:rsidP="00D35410">
      <w:pPr>
        <w:jc w:val="left"/>
      </w:pPr>
    </w:p>
    <w:tbl>
      <w:tblPr>
        <w:tblStyle w:val="TableGrid"/>
        <w:tblW w:w="5000" w:type="pct"/>
        <w:tblLook w:val="04A0" w:firstRow="1" w:lastRow="0" w:firstColumn="1" w:lastColumn="0" w:noHBand="0" w:noVBand="1"/>
      </w:tblPr>
      <w:tblGrid>
        <w:gridCol w:w="1386"/>
        <w:gridCol w:w="7630"/>
      </w:tblGrid>
      <w:tr w:rsidR="00BB53AF" w:rsidRPr="00D35410" w14:paraId="0B0D1FB8" w14:textId="77777777" w:rsidTr="00BB53AF">
        <w:trPr>
          <w:trHeight w:val="354"/>
        </w:trPr>
        <w:tc>
          <w:tcPr>
            <w:tcW w:w="767" w:type="pct"/>
          </w:tcPr>
          <w:p w14:paraId="5D704C4D" w14:textId="580D7A29" w:rsidR="00BB53AF" w:rsidRPr="00D35410" w:rsidRDefault="00BB53AF" w:rsidP="00D35410">
            <w:pPr>
              <w:jc w:val="left"/>
              <w:rPr>
                <w:rFonts w:eastAsia="Times New Roman" w:cs="Times New Roman"/>
                <w:b/>
                <w:bCs/>
                <w:color w:val="000000"/>
              </w:rPr>
            </w:pPr>
            <w:r w:rsidRPr="00D35410">
              <w:rPr>
                <w:rFonts w:eastAsia="Times New Roman" w:cs="Times New Roman"/>
                <w:b/>
                <w:bCs/>
                <w:color w:val="000000"/>
              </w:rPr>
              <w:t xml:space="preserve">Acronym </w:t>
            </w:r>
          </w:p>
        </w:tc>
        <w:tc>
          <w:tcPr>
            <w:tcW w:w="4233" w:type="pct"/>
          </w:tcPr>
          <w:p w14:paraId="382C001D" w14:textId="6BB6F11D" w:rsidR="00BB53AF" w:rsidRPr="00D35410" w:rsidRDefault="00BB53AF" w:rsidP="00D35410">
            <w:pPr>
              <w:jc w:val="left"/>
              <w:rPr>
                <w:rFonts w:eastAsia="Times New Roman" w:cs="Times New Roman"/>
                <w:b/>
                <w:bCs/>
                <w:color w:val="000000"/>
              </w:rPr>
            </w:pPr>
            <w:r w:rsidRPr="00D35410">
              <w:rPr>
                <w:rFonts w:eastAsia="Times New Roman" w:cs="Times New Roman"/>
                <w:b/>
                <w:bCs/>
                <w:color w:val="000000"/>
              </w:rPr>
              <w:t xml:space="preserve">Item </w:t>
            </w:r>
          </w:p>
        </w:tc>
      </w:tr>
      <w:tr w:rsidR="00152F7C" w:rsidRPr="00D35410" w14:paraId="29A7F268" w14:textId="77777777" w:rsidTr="00BB53AF">
        <w:tc>
          <w:tcPr>
            <w:tcW w:w="767" w:type="pct"/>
          </w:tcPr>
          <w:p w14:paraId="2DA9699F"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AWP</w:t>
            </w:r>
          </w:p>
        </w:tc>
        <w:tc>
          <w:tcPr>
            <w:tcW w:w="4233" w:type="pct"/>
          </w:tcPr>
          <w:p w14:paraId="5745BE72"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Annual Work Plan</w:t>
            </w:r>
          </w:p>
        </w:tc>
      </w:tr>
      <w:tr w:rsidR="00152F7C" w:rsidRPr="00D35410" w14:paraId="114EE62B" w14:textId="77777777" w:rsidTr="00BB53AF">
        <w:tc>
          <w:tcPr>
            <w:tcW w:w="767" w:type="pct"/>
          </w:tcPr>
          <w:p w14:paraId="2B0B5533"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CCF   </w:t>
            </w:r>
          </w:p>
        </w:tc>
        <w:tc>
          <w:tcPr>
            <w:tcW w:w="4233" w:type="pct"/>
          </w:tcPr>
          <w:p w14:paraId="6CD06210"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Consumer Council of Fiji</w:t>
            </w:r>
          </w:p>
        </w:tc>
      </w:tr>
      <w:tr w:rsidR="00152F7C" w:rsidRPr="00D35410" w14:paraId="02BC1982" w14:textId="77777777" w:rsidTr="00BB53AF">
        <w:tc>
          <w:tcPr>
            <w:tcW w:w="767" w:type="pct"/>
          </w:tcPr>
          <w:p w14:paraId="1AE0B7E5"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CCSLA  </w:t>
            </w:r>
          </w:p>
        </w:tc>
        <w:tc>
          <w:tcPr>
            <w:tcW w:w="4233" w:type="pct"/>
          </w:tcPr>
          <w:p w14:paraId="39FB8F7A"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Cane Farmers’ Cooperative Savings and Loan Association</w:t>
            </w:r>
          </w:p>
        </w:tc>
      </w:tr>
      <w:tr w:rsidR="00152F7C" w:rsidRPr="00D35410" w14:paraId="7076F027" w14:textId="77777777" w:rsidTr="00BB53AF">
        <w:tc>
          <w:tcPr>
            <w:tcW w:w="767" w:type="pct"/>
          </w:tcPr>
          <w:p w14:paraId="052B5012"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CDRF</w:t>
            </w:r>
          </w:p>
        </w:tc>
        <w:tc>
          <w:tcPr>
            <w:tcW w:w="4233" w:type="pct"/>
          </w:tcPr>
          <w:p w14:paraId="69AB6CB9"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Climate Disaster Risk Financing</w:t>
            </w:r>
          </w:p>
        </w:tc>
      </w:tr>
      <w:tr w:rsidR="00152F7C" w:rsidRPr="00D35410" w14:paraId="49232EB9" w14:textId="77777777" w:rsidTr="00BB53AF">
        <w:tc>
          <w:tcPr>
            <w:tcW w:w="767" w:type="pct"/>
          </w:tcPr>
          <w:p w14:paraId="1DE7FBDC"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CDRF</w:t>
            </w:r>
          </w:p>
        </w:tc>
        <w:tc>
          <w:tcPr>
            <w:tcW w:w="4233" w:type="pct"/>
          </w:tcPr>
          <w:p w14:paraId="67B5EBC7"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Community Disaster Resilience Fund</w:t>
            </w:r>
          </w:p>
        </w:tc>
      </w:tr>
      <w:tr w:rsidR="00152F7C" w:rsidRPr="00D35410" w14:paraId="082DD395" w14:textId="77777777" w:rsidTr="00BB53AF">
        <w:tc>
          <w:tcPr>
            <w:tcW w:w="767" w:type="pct"/>
          </w:tcPr>
          <w:p w14:paraId="65C44B97"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CDRFI  </w:t>
            </w:r>
          </w:p>
        </w:tc>
        <w:tc>
          <w:tcPr>
            <w:tcW w:w="4233" w:type="pct"/>
          </w:tcPr>
          <w:p w14:paraId="3694DEA3"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Climate Disaster Risk Financing and Insurance</w:t>
            </w:r>
          </w:p>
        </w:tc>
      </w:tr>
      <w:tr w:rsidR="00152F7C" w:rsidRPr="00D35410" w14:paraId="097547F0" w14:textId="77777777" w:rsidTr="00BB53AF">
        <w:tc>
          <w:tcPr>
            <w:tcW w:w="767" w:type="pct"/>
          </w:tcPr>
          <w:p w14:paraId="611AAFBA"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DFAT</w:t>
            </w:r>
          </w:p>
        </w:tc>
        <w:tc>
          <w:tcPr>
            <w:tcW w:w="4233" w:type="pct"/>
          </w:tcPr>
          <w:p w14:paraId="57D4600A"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Department of Foreign Affairs and Trade, Australia</w:t>
            </w:r>
          </w:p>
        </w:tc>
      </w:tr>
      <w:tr w:rsidR="00152F7C" w:rsidRPr="00D35410" w14:paraId="21A15A40" w14:textId="77777777" w:rsidTr="00BB53AF">
        <w:tc>
          <w:tcPr>
            <w:tcW w:w="767" w:type="pct"/>
          </w:tcPr>
          <w:p w14:paraId="73556FAB"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DSW </w:t>
            </w:r>
          </w:p>
        </w:tc>
        <w:tc>
          <w:tcPr>
            <w:tcW w:w="4233" w:type="pct"/>
          </w:tcPr>
          <w:p w14:paraId="2FA9D6C7"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Department of Social Welfare</w:t>
            </w:r>
          </w:p>
        </w:tc>
      </w:tr>
      <w:tr w:rsidR="00152F7C" w:rsidRPr="00D35410" w14:paraId="70127346" w14:textId="77777777" w:rsidTr="00BB53AF">
        <w:tc>
          <w:tcPr>
            <w:tcW w:w="767" w:type="pct"/>
          </w:tcPr>
          <w:p w14:paraId="46100771"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FCML   </w:t>
            </w:r>
          </w:p>
        </w:tc>
        <w:tc>
          <w:tcPr>
            <w:tcW w:w="4233" w:type="pct"/>
          </w:tcPr>
          <w:p w14:paraId="6FFA4ABF"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Fiji Coconut Millers Limited</w:t>
            </w:r>
          </w:p>
        </w:tc>
      </w:tr>
      <w:tr w:rsidR="00152F7C" w:rsidRPr="00D35410" w14:paraId="694FC4B0" w14:textId="77777777" w:rsidTr="00BB53AF">
        <w:tc>
          <w:tcPr>
            <w:tcW w:w="767" w:type="pct"/>
          </w:tcPr>
          <w:p w14:paraId="0EDD483B"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FL     </w:t>
            </w:r>
          </w:p>
        </w:tc>
        <w:tc>
          <w:tcPr>
            <w:tcW w:w="4233" w:type="pct"/>
          </w:tcPr>
          <w:p w14:paraId="5A28C664"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Financial Literacy</w:t>
            </w:r>
          </w:p>
        </w:tc>
      </w:tr>
      <w:tr w:rsidR="00152F7C" w:rsidRPr="00D35410" w14:paraId="0084D9DD" w14:textId="77777777" w:rsidTr="00BB53AF">
        <w:tc>
          <w:tcPr>
            <w:tcW w:w="767" w:type="pct"/>
          </w:tcPr>
          <w:p w14:paraId="34399664"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FRL   </w:t>
            </w:r>
          </w:p>
        </w:tc>
        <w:tc>
          <w:tcPr>
            <w:tcW w:w="4233" w:type="pct"/>
          </w:tcPr>
          <w:p w14:paraId="204B36DF"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Fiji Rice Limited</w:t>
            </w:r>
          </w:p>
        </w:tc>
      </w:tr>
      <w:tr w:rsidR="00152F7C" w:rsidRPr="00D35410" w14:paraId="4FE86D06" w14:textId="77777777" w:rsidTr="00BB53AF">
        <w:tc>
          <w:tcPr>
            <w:tcW w:w="767" w:type="pct"/>
          </w:tcPr>
          <w:p w14:paraId="03A6A664"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GE     </w:t>
            </w:r>
          </w:p>
        </w:tc>
        <w:tc>
          <w:tcPr>
            <w:tcW w:w="4233" w:type="pct"/>
          </w:tcPr>
          <w:p w14:paraId="2B49F929"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Gender Equality</w:t>
            </w:r>
          </w:p>
        </w:tc>
      </w:tr>
      <w:tr w:rsidR="00152F7C" w:rsidRPr="00D35410" w14:paraId="5007CB31" w14:textId="77777777" w:rsidTr="00BB53AF">
        <w:tc>
          <w:tcPr>
            <w:tcW w:w="767" w:type="pct"/>
          </w:tcPr>
          <w:p w14:paraId="22AB528A"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GESI </w:t>
            </w:r>
          </w:p>
        </w:tc>
        <w:tc>
          <w:tcPr>
            <w:tcW w:w="4233" w:type="pct"/>
          </w:tcPr>
          <w:p w14:paraId="218A41B7"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Gender Equality and Social Inclusion</w:t>
            </w:r>
          </w:p>
        </w:tc>
      </w:tr>
      <w:tr w:rsidR="00152F7C" w:rsidRPr="00D35410" w14:paraId="1E85DAEA" w14:textId="77777777" w:rsidTr="00BB53AF">
        <w:tc>
          <w:tcPr>
            <w:tcW w:w="767" w:type="pct"/>
          </w:tcPr>
          <w:p w14:paraId="560AFC1A"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HR    </w:t>
            </w:r>
          </w:p>
        </w:tc>
        <w:tc>
          <w:tcPr>
            <w:tcW w:w="4233" w:type="pct"/>
          </w:tcPr>
          <w:p w14:paraId="7E766176"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Human Rights</w:t>
            </w:r>
          </w:p>
        </w:tc>
      </w:tr>
      <w:tr w:rsidR="00152F7C" w:rsidRPr="00D35410" w14:paraId="6357FD4C" w14:textId="77777777" w:rsidTr="00BB53AF">
        <w:tc>
          <w:tcPr>
            <w:tcW w:w="767" w:type="pct"/>
          </w:tcPr>
          <w:p w14:paraId="102BFDFB"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KIIs</w:t>
            </w:r>
          </w:p>
        </w:tc>
        <w:tc>
          <w:tcPr>
            <w:tcW w:w="4233" w:type="pct"/>
          </w:tcPr>
          <w:p w14:paraId="02BB37CA"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Key Informant Interviews</w:t>
            </w:r>
          </w:p>
        </w:tc>
      </w:tr>
      <w:tr w:rsidR="00152F7C" w:rsidRPr="00D35410" w14:paraId="6EBED0BD" w14:textId="77777777" w:rsidTr="00BB53AF">
        <w:tc>
          <w:tcPr>
            <w:tcW w:w="767" w:type="pct"/>
          </w:tcPr>
          <w:p w14:paraId="419D404D"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M&amp;E </w:t>
            </w:r>
          </w:p>
        </w:tc>
        <w:tc>
          <w:tcPr>
            <w:tcW w:w="4233" w:type="pct"/>
          </w:tcPr>
          <w:p w14:paraId="48B8A5D6"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Monitoring &amp; Evaluation</w:t>
            </w:r>
          </w:p>
        </w:tc>
      </w:tr>
      <w:tr w:rsidR="00152F7C" w:rsidRPr="00D35410" w14:paraId="5DF17279" w14:textId="77777777" w:rsidTr="00BB53AF">
        <w:tc>
          <w:tcPr>
            <w:tcW w:w="767" w:type="pct"/>
          </w:tcPr>
          <w:p w14:paraId="295AE63C"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MCII</w:t>
            </w:r>
          </w:p>
        </w:tc>
        <w:tc>
          <w:tcPr>
            <w:tcW w:w="4233" w:type="pct"/>
          </w:tcPr>
          <w:p w14:paraId="1F3F6424"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Munich Climate Insurance Initiative</w:t>
            </w:r>
          </w:p>
        </w:tc>
      </w:tr>
      <w:tr w:rsidR="00152F7C" w:rsidRPr="00D35410" w14:paraId="6E4A0A64" w14:textId="77777777" w:rsidTr="00BB53AF">
        <w:tc>
          <w:tcPr>
            <w:tcW w:w="767" w:type="pct"/>
          </w:tcPr>
          <w:p w14:paraId="12C16B0B"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MFAT</w:t>
            </w:r>
          </w:p>
        </w:tc>
        <w:tc>
          <w:tcPr>
            <w:tcW w:w="4233" w:type="pct"/>
          </w:tcPr>
          <w:p w14:paraId="21344BBB"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Ministry of Foreign Affairs and Trade, New Zealand</w:t>
            </w:r>
          </w:p>
        </w:tc>
      </w:tr>
      <w:tr w:rsidR="00152F7C" w:rsidRPr="00D35410" w14:paraId="09CD0E0F" w14:textId="77777777" w:rsidTr="00BB53AF">
        <w:tc>
          <w:tcPr>
            <w:tcW w:w="767" w:type="pct"/>
          </w:tcPr>
          <w:p w14:paraId="297D86C8"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MSME  </w:t>
            </w:r>
          </w:p>
        </w:tc>
        <w:tc>
          <w:tcPr>
            <w:tcW w:w="4233" w:type="pct"/>
          </w:tcPr>
          <w:p w14:paraId="4FA86239"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Micro, Small and Medium Enterprises</w:t>
            </w:r>
          </w:p>
        </w:tc>
      </w:tr>
      <w:tr w:rsidR="00152F7C" w:rsidRPr="00D35410" w14:paraId="36246E4F" w14:textId="77777777" w:rsidTr="00BB53AF">
        <w:tc>
          <w:tcPr>
            <w:tcW w:w="767" w:type="pct"/>
          </w:tcPr>
          <w:p w14:paraId="1AA117C3"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PCRIC   </w:t>
            </w:r>
          </w:p>
        </w:tc>
        <w:tc>
          <w:tcPr>
            <w:tcW w:w="4233" w:type="pct"/>
          </w:tcPr>
          <w:p w14:paraId="3119642A"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Pacific Catastrophe Risk Insurance Company</w:t>
            </w:r>
          </w:p>
        </w:tc>
      </w:tr>
      <w:tr w:rsidR="00152F7C" w:rsidRPr="00D35410" w14:paraId="042D03E5" w14:textId="77777777" w:rsidTr="00BB53AF">
        <w:tc>
          <w:tcPr>
            <w:tcW w:w="767" w:type="pct"/>
          </w:tcPr>
          <w:p w14:paraId="2EA89861"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PDEP   </w:t>
            </w:r>
          </w:p>
        </w:tc>
        <w:tc>
          <w:tcPr>
            <w:tcW w:w="4233" w:type="pct"/>
          </w:tcPr>
          <w:p w14:paraId="14EA8640"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Pacific Digital Economy Program</w:t>
            </w:r>
          </w:p>
        </w:tc>
      </w:tr>
      <w:tr w:rsidR="00152F7C" w:rsidRPr="00D35410" w14:paraId="32181572" w14:textId="77777777" w:rsidTr="00BB53AF">
        <w:tc>
          <w:tcPr>
            <w:tcW w:w="767" w:type="pct"/>
          </w:tcPr>
          <w:p w14:paraId="4DFB15F9"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PDF   </w:t>
            </w:r>
          </w:p>
        </w:tc>
        <w:tc>
          <w:tcPr>
            <w:tcW w:w="4233" w:type="pct"/>
          </w:tcPr>
          <w:p w14:paraId="3486CA9F"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Pacific Disability Forum</w:t>
            </w:r>
          </w:p>
        </w:tc>
      </w:tr>
      <w:tr w:rsidR="00152F7C" w:rsidRPr="00D35410" w14:paraId="3204496D" w14:textId="77777777" w:rsidTr="00BB53AF">
        <w:tc>
          <w:tcPr>
            <w:tcW w:w="767" w:type="pct"/>
          </w:tcPr>
          <w:p w14:paraId="60FB8E87"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PFIP  </w:t>
            </w:r>
          </w:p>
        </w:tc>
        <w:tc>
          <w:tcPr>
            <w:tcW w:w="4233" w:type="pct"/>
          </w:tcPr>
          <w:p w14:paraId="2D97C243"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Pacific Financial Inclusion Program</w:t>
            </w:r>
          </w:p>
        </w:tc>
      </w:tr>
      <w:tr w:rsidR="00152F7C" w:rsidRPr="00D35410" w14:paraId="702E3A54" w14:textId="77777777" w:rsidTr="00BB53AF">
        <w:tc>
          <w:tcPr>
            <w:tcW w:w="767" w:type="pct"/>
          </w:tcPr>
          <w:p w14:paraId="6981A034"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PICAP</w:t>
            </w:r>
          </w:p>
        </w:tc>
        <w:tc>
          <w:tcPr>
            <w:tcW w:w="4233" w:type="pct"/>
          </w:tcPr>
          <w:p w14:paraId="2CEBE147"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 xml:space="preserve">Pacific Climate Insurance and Adaptation </w:t>
            </w:r>
            <w:proofErr w:type="spellStart"/>
            <w:r w:rsidRPr="00D35410">
              <w:rPr>
                <w:rFonts w:eastAsia="Times New Roman" w:cs="Times New Roman"/>
                <w:color w:val="000000"/>
              </w:rPr>
              <w:t>Programme</w:t>
            </w:r>
            <w:proofErr w:type="spellEnd"/>
          </w:p>
        </w:tc>
      </w:tr>
      <w:tr w:rsidR="00152F7C" w:rsidRPr="00D35410" w14:paraId="033D6FB3" w14:textId="77777777" w:rsidTr="00BB53AF">
        <w:tc>
          <w:tcPr>
            <w:tcW w:w="767" w:type="pct"/>
          </w:tcPr>
          <w:p w14:paraId="3880AB0B"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PICs  </w:t>
            </w:r>
          </w:p>
        </w:tc>
        <w:tc>
          <w:tcPr>
            <w:tcW w:w="4233" w:type="pct"/>
          </w:tcPr>
          <w:p w14:paraId="3B2E88A8"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Pacific Island Countries</w:t>
            </w:r>
          </w:p>
        </w:tc>
      </w:tr>
      <w:tr w:rsidR="00152F7C" w:rsidRPr="00D35410" w14:paraId="5F132730" w14:textId="77777777" w:rsidTr="00BB53AF">
        <w:tc>
          <w:tcPr>
            <w:tcW w:w="767" w:type="pct"/>
          </w:tcPr>
          <w:p w14:paraId="66F2D142"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PIF    </w:t>
            </w:r>
          </w:p>
        </w:tc>
        <w:tc>
          <w:tcPr>
            <w:tcW w:w="4233" w:type="pct"/>
          </w:tcPr>
          <w:p w14:paraId="0C52C9C4"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Pacific Island Forum</w:t>
            </w:r>
          </w:p>
        </w:tc>
      </w:tr>
      <w:tr w:rsidR="00152F7C" w:rsidRPr="00D35410" w14:paraId="732B7BF8" w14:textId="77777777" w:rsidTr="00BB53AF">
        <w:tc>
          <w:tcPr>
            <w:tcW w:w="767" w:type="pct"/>
          </w:tcPr>
          <w:p w14:paraId="7CD3451C"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RBF   </w:t>
            </w:r>
          </w:p>
        </w:tc>
        <w:tc>
          <w:tcPr>
            <w:tcW w:w="4233" w:type="pct"/>
          </w:tcPr>
          <w:p w14:paraId="500F39DC"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Reserve Bank of Fiji</w:t>
            </w:r>
          </w:p>
        </w:tc>
      </w:tr>
      <w:tr w:rsidR="00152F7C" w:rsidRPr="00D35410" w14:paraId="7320D7F3" w14:textId="77777777" w:rsidTr="00BB53AF">
        <w:tc>
          <w:tcPr>
            <w:tcW w:w="767" w:type="pct"/>
          </w:tcPr>
          <w:p w14:paraId="663FCB22"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RBV  </w:t>
            </w:r>
          </w:p>
        </w:tc>
        <w:tc>
          <w:tcPr>
            <w:tcW w:w="4233" w:type="pct"/>
          </w:tcPr>
          <w:p w14:paraId="3860C2E0"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Reserve Bank of Vanuatu</w:t>
            </w:r>
          </w:p>
        </w:tc>
      </w:tr>
      <w:tr w:rsidR="00152F7C" w:rsidRPr="00D35410" w14:paraId="017919A9" w14:textId="77777777" w:rsidTr="00BB53AF">
        <w:tc>
          <w:tcPr>
            <w:tcW w:w="767" w:type="pct"/>
          </w:tcPr>
          <w:p w14:paraId="4E09778B"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RFA   </w:t>
            </w:r>
          </w:p>
        </w:tc>
        <w:tc>
          <w:tcPr>
            <w:tcW w:w="4233" w:type="pct"/>
          </w:tcPr>
          <w:p w14:paraId="5C3BE97C"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Request for Application</w:t>
            </w:r>
          </w:p>
        </w:tc>
      </w:tr>
      <w:tr w:rsidR="00152F7C" w:rsidRPr="00D35410" w14:paraId="7B212225" w14:textId="77777777" w:rsidTr="00BB53AF">
        <w:tc>
          <w:tcPr>
            <w:tcW w:w="767" w:type="pct"/>
          </w:tcPr>
          <w:p w14:paraId="1DDA132E"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SCGC</w:t>
            </w:r>
          </w:p>
        </w:tc>
        <w:tc>
          <w:tcPr>
            <w:tcW w:w="4233" w:type="pct"/>
          </w:tcPr>
          <w:p w14:paraId="521E9AB0"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Sugarcane Growers Council</w:t>
            </w:r>
          </w:p>
        </w:tc>
      </w:tr>
      <w:tr w:rsidR="00152F7C" w:rsidRPr="00D35410" w14:paraId="60608160" w14:textId="77777777" w:rsidTr="00BB53AF">
        <w:tc>
          <w:tcPr>
            <w:tcW w:w="767" w:type="pct"/>
          </w:tcPr>
          <w:p w14:paraId="4127E39F"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STEERER    </w:t>
            </w:r>
          </w:p>
        </w:tc>
        <w:tc>
          <w:tcPr>
            <w:tcW w:w="4233" w:type="pct"/>
          </w:tcPr>
          <w:p w14:paraId="3254201B"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Sustainable, Targeted, Effectiveness, Efficiency, Relevant, Externalities, Replicable           </w:t>
            </w:r>
          </w:p>
        </w:tc>
      </w:tr>
      <w:tr w:rsidR="00152F7C" w:rsidRPr="00D35410" w14:paraId="544DAC49" w14:textId="77777777" w:rsidTr="00BB53AF">
        <w:tc>
          <w:tcPr>
            <w:tcW w:w="767" w:type="pct"/>
          </w:tcPr>
          <w:p w14:paraId="71502A58"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TDFCAL         </w:t>
            </w:r>
          </w:p>
        </w:tc>
        <w:tc>
          <w:tcPr>
            <w:tcW w:w="4233" w:type="pct"/>
          </w:tcPr>
          <w:p w14:paraId="2B757672" w14:textId="77777777" w:rsidR="00152F7C" w:rsidRPr="00D35410" w:rsidRDefault="00152F7C" w:rsidP="00D35410">
            <w:pPr>
              <w:jc w:val="left"/>
              <w:rPr>
                <w:rFonts w:ascii="Times New Roman" w:eastAsia="Times New Roman" w:hAnsi="Times New Roman" w:cs="Times New Roman"/>
                <w:color w:val="000000"/>
              </w:rPr>
            </w:pPr>
            <w:proofErr w:type="spellStart"/>
            <w:r w:rsidRPr="00D35410">
              <w:rPr>
                <w:rFonts w:eastAsia="Times New Roman" w:cs="Times New Roman"/>
                <w:color w:val="000000"/>
              </w:rPr>
              <w:t>Tailevu</w:t>
            </w:r>
            <w:proofErr w:type="spellEnd"/>
            <w:r w:rsidRPr="00D35410">
              <w:rPr>
                <w:rFonts w:eastAsia="Times New Roman" w:cs="Times New Roman"/>
                <w:color w:val="000000"/>
              </w:rPr>
              <w:t xml:space="preserve"> Dairy Farmers Cooperative Association Limited</w:t>
            </w:r>
          </w:p>
        </w:tc>
      </w:tr>
      <w:tr w:rsidR="00152F7C" w:rsidRPr="00D35410" w14:paraId="51762CA7" w14:textId="77777777" w:rsidTr="00BB53AF">
        <w:tc>
          <w:tcPr>
            <w:tcW w:w="767" w:type="pct"/>
          </w:tcPr>
          <w:p w14:paraId="42D74130"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TOC  </w:t>
            </w:r>
          </w:p>
        </w:tc>
        <w:tc>
          <w:tcPr>
            <w:tcW w:w="4233" w:type="pct"/>
          </w:tcPr>
          <w:p w14:paraId="56ECB204"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Theory of Change</w:t>
            </w:r>
          </w:p>
        </w:tc>
      </w:tr>
      <w:tr w:rsidR="00152F7C" w:rsidRPr="00D35410" w14:paraId="014B9FA3" w14:textId="77777777" w:rsidTr="00BB53AF">
        <w:tc>
          <w:tcPr>
            <w:tcW w:w="767" w:type="pct"/>
          </w:tcPr>
          <w:p w14:paraId="3D9BDD68"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TOT   </w:t>
            </w:r>
          </w:p>
        </w:tc>
        <w:tc>
          <w:tcPr>
            <w:tcW w:w="4233" w:type="pct"/>
          </w:tcPr>
          <w:p w14:paraId="1F89B759"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Training of Trainers</w:t>
            </w:r>
          </w:p>
        </w:tc>
      </w:tr>
      <w:tr w:rsidR="00152F7C" w:rsidRPr="00D35410" w14:paraId="23BDBFB3" w14:textId="77777777" w:rsidTr="00BB53AF">
        <w:tc>
          <w:tcPr>
            <w:tcW w:w="767" w:type="pct"/>
          </w:tcPr>
          <w:p w14:paraId="4D37DC92"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UNDRR          </w:t>
            </w:r>
          </w:p>
        </w:tc>
        <w:tc>
          <w:tcPr>
            <w:tcW w:w="4233" w:type="pct"/>
          </w:tcPr>
          <w:p w14:paraId="7315BB42"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UN Disaster Risk Reduction</w:t>
            </w:r>
          </w:p>
        </w:tc>
      </w:tr>
      <w:tr w:rsidR="00152F7C" w:rsidRPr="00D35410" w14:paraId="218D40AC" w14:textId="77777777" w:rsidTr="00BB53AF">
        <w:tc>
          <w:tcPr>
            <w:tcW w:w="767" w:type="pct"/>
          </w:tcPr>
          <w:p w14:paraId="416FFF15"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WFP  </w:t>
            </w:r>
          </w:p>
        </w:tc>
        <w:tc>
          <w:tcPr>
            <w:tcW w:w="4233" w:type="pct"/>
          </w:tcPr>
          <w:p w14:paraId="0099A64B"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 xml:space="preserve">World Food </w:t>
            </w:r>
            <w:proofErr w:type="spellStart"/>
            <w:r w:rsidRPr="00D35410">
              <w:rPr>
                <w:rFonts w:eastAsia="Times New Roman" w:cs="Times New Roman"/>
                <w:color w:val="000000"/>
              </w:rPr>
              <w:t>Programme</w:t>
            </w:r>
            <w:proofErr w:type="spellEnd"/>
          </w:p>
        </w:tc>
      </w:tr>
      <w:tr w:rsidR="00152F7C" w:rsidRPr="00D35410" w14:paraId="0CE45EAD" w14:textId="77777777" w:rsidTr="00BB53AF">
        <w:tc>
          <w:tcPr>
            <w:tcW w:w="767" w:type="pct"/>
          </w:tcPr>
          <w:p w14:paraId="42F6CD85" w14:textId="77777777" w:rsidR="00152F7C" w:rsidRPr="00D35410" w:rsidRDefault="00152F7C" w:rsidP="00D35410">
            <w:pPr>
              <w:jc w:val="left"/>
              <w:rPr>
                <w:rFonts w:eastAsia="Times New Roman" w:cs="Times New Roman"/>
                <w:color w:val="000000"/>
              </w:rPr>
            </w:pPr>
            <w:r w:rsidRPr="00D35410">
              <w:rPr>
                <w:rFonts w:eastAsia="Times New Roman" w:cs="Times New Roman"/>
                <w:color w:val="000000"/>
              </w:rPr>
              <w:t xml:space="preserve">WRMS  </w:t>
            </w:r>
          </w:p>
        </w:tc>
        <w:tc>
          <w:tcPr>
            <w:tcW w:w="4233" w:type="pct"/>
          </w:tcPr>
          <w:p w14:paraId="11372DCA" w14:textId="77777777" w:rsidR="00152F7C" w:rsidRPr="00D35410" w:rsidRDefault="00152F7C" w:rsidP="00D35410">
            <w:pPr>
              <w:jc w:val="left"/>
              <w:rPr>
                <w:rFonts w:ascii="Times New Roman" w:eastAsia="Times New Roman" w:hAnsi="Times New Roman" w:cs="Times New Roman"/>
                <w:color w:val="000000"/>
              </w:rPr>
            </w:pPr>
            <w:r w:rsidRPr="00D35410">
              <w:rPr>
                <w:rFonts w:eastAsia="Times New Roman" w:cs="Times New Roman"/>
                <w:color w:val="000000"/>
              </w:rPr>
              <w:t>Weather Risk Management Services</w:t>
            </w:r>
          </w:p>
        </w:tc>
      </w:tr>
    </w:tbl>
    <w:p w14:paraId="0EEDF213" w14:textId="77777777" w:rsidR="008E2D0A" w:rsidRPr="00D35410" w:rsidRDefault="008E2D0A" w:rsidP="00D35410">
      <w:pPr>
        <w:jc w:val="left"/>
      </w:pPr>
    </w:p>
    <w:p w14:paraId="013B96FD" w14:textId="77777777" w:rsidR="007D58A9" w:rsidRPr="00D35410" w:rsidRDefault="007D58A9" w:rsidP="00D35410">
      <w:pPr>
        <w:pStyle w:val="Heading1"/>
        <w:jc w:val="left"/>
      </w:pPr>
    </w:p>
    <w:p w14:paraId="6E4B04C8" w14:textId="77777777" w:rsidR="007D58A9" w:rsidRPr="00D35410" w:rsidRDefault="007D58A9" w:rsidP="00D35410">
      <w:pPr>
        <w:pStyle w:val="Heading1"/>
        <w:jc w:val="left"/>
        <w:sectPr w:rsidR="007D58A9" w:rsidRPr="00D35410" w:rsidSect="00684848">
          <w:pgSz w:w="11906" w:h="16838"/>
          <w:pgMar w:top="1440" w:right="1440" w:bottom="1440" w:left="1440" w:header="708" w:footer="708" w:gutter="0"/>
          <w:pgNumType w:start="1"/>
          <w:cols w:space="720"/>
          <w:docGrid w:linePitch="299"/>
        </w:sectPr>
      </w:pPr>
    </w:p>
    <w:p w14:paraId="2D635D69" w14:textId="77777777" w:rsidR="00684848" w:rsidRPr="00D35410" w:rsidRDefault="00684848" w:rsidP="00D35410">
      <w:pPr>
        <w:pStyle w:val="Heading1"/>
        <w:jc w:val="left"/>
        <w:sectPr w:rsidR="00684848" w:rsidRPr="00D35410" w:rsidSect="00684848">
          <w:type w:val="continuous"/>
          <w:pgSz w:w="11906" w:h="16838"/>
          <w:pgMar w:top="1440" w:right="1440" w:bottom="1440" w:left="1440" w:header="708" w:footer="708" w:gutter="0"/>
          <w:cols w:space="720"/>
          <w:docGrid w:linePitch="299"/>
        </w:sectPr>
      </w:pPr>
    </w:p>
    <w:p w14:paraId="0BA40781" w14:textId="374255AE" w:rsidR="00982276" w:rsidRPr="00D35410" w:rsidRDefault="00856B4E" w:rsidP="00D35410">
      <w:pPr>
        <w:pStyle w:val="Heading1"/>
        <w:jc w:val="left"/>
      </w:pPr>
      <w:bookmarkStart w:id="5" w:name="_Toc118589512"/>
      <w:r w:rsidRPr="00D35410">
        <w:lastRenderedPageBreak/>
        <w:t>Executive Summary</w:t>
      </w:r>
      <w:bookmarkEnd w:id="5"/>
    </w:p>
    <w:p w14:paraId="77073320" w14:textId="63FCE223" w:rsidR="007D58A9" w:rsidRPr="00D35410" w:rsidRDefault="007D58A9" w:rsidP="00D35410">
      <w:pPr>
        <w:jc w:val="left"/>
      </w:pPr>
    </w:p>
    <w:p w14:paraId="13935605" w14:textId="77777777" w:rsidR="00544FE9" w:rsidRPr="00D35410" w:rsidRDefault="00544FE9" w:rsidP="00D35410">
      <w:pPr>
        <w:jc w:val="left"/>
        <w:rPr>
          <w:b/>
          <w:bCs/>
        </w:rPr>
      </w:pPr>
      <w:proofErr w:type="spellStart"/>
      <w:r w:rsidRPr="00D35410">
        <w:rPr>
          <w:b/>
          <w:bCs/>
        </w:rPr>
        <w:t>Programme</w:t>
      </w:r>
      <w:proofErr w:type="spellEnd"/>
      <w:r w:rsidRPr="00D35410">
        <w:rPr>
          <w:b/>
          <w:bCs/>
        </w:rPr>
        <w:t xml:space="preserve"> Context</w:t>
      </w:r>
    </w:p>
    <w:p w14:paraId="1657B74A" w14:textId="77777777" w:rsidR="00544FE9" w:rsidRPr="00D35410" w:rsidRDefault="00544FE9" w:rsidP="00D35410">
      <w:pPr>
        <w:jc w:val="left"/>
      </w:pPr>
      <w:r w:rsidRPr="00D35410">
        <w:t>The Pacific Small Islands Developing States (PSIDS) are highly prone to climate change and natural hazards. Over the last more than 60 years, extreme weather-related events in the region have affected approximately 9.2 million people, resulting in about 10,000 reported deaths and damage costs of around US$3.2 billion. According to the World Risk Index 2018, ranks five PSIDS countries rank among the top 20 most at-risk countries in the world.</w:t>
      </w:r>
    </w:p>
    <w:p w14:paraId="3E1F5193" w14:textId="77777777" w:rsidR="00544FE9" w:rsidRPr="00D35410" w:rsidRDefault="00544FE9" w:rsidP="00D35410">
      <w:pPr>
        <w:jc w:val="left"/>
      </w:pPr>
    </w:p>
    <w:p w14:paraId="52893703" w14:textId="77777777" w:rsidR="00544FE9" w:rsidRPr="00D35410" w:rsidRDefault="00544FE9" w:rsidP="00D35410">
      <w:pPr>
        <w:jc w:val="left"/>
      </w:pPr>
      <w:r w:rsidRPr="00D35410">
        <w:t>PSIDS have a small population which does not enable them to benefit from the economies of scale. These countries rely heavily on grants, and external loans and have a poor or under-developed disaster-resilient infrastructure. All of this compounds the economic impact of natural disasters on PSIDS and makes them more vulnerable compared to other low-income and emerging economies.</w:t>
      </w:r>
    </w:p>
    <w:p w14:paraId="75105A49" w14:textId="77777777" w:rsidR="00544FE9" w:rsidRPr="00D35410" w:rsidRDefault="00544FE9" w:rsidP="00D35410">
      <w:pPr>
        <w:jc w:val="left"/>
      </w:pPr>
    </w:p>
    <w:p w14:paraId="0F648774" w14:textId="77777777" w:rsidR="00544FE9" w:rsidRPr="00D35410" w:rsidRDefault="00544FE9" w:rsidP="00D35410">
      <w:pPr>
        <w:jc w:val="left"/>
        <w:rPr>
          <w:b/>
          <w:bCs/>
        </w:rPr>
      </w:pPr>
      <w:proofErr w:type="spellStart"/>
      <w:r w:rsidRPr="00D35410">
        <w:rPr>
          <w:b/>
          <w:bCs/>
        </w:rPr>
        <w:t>Programme</w:t>
      </w:r>
      <w:proofErr w:type="spellEnd"/>
      <w:r w:rsidRPr="00D35410">
        <w:rPr>
          <w:b/>
          <w:bCs/>
        </w:rPr>
        <w:t xml:space="preserve"> Design</w:t>
      </w:r>
    </w:p>
    <w:p w14:paraId="1EAD1408" w14:textId="77777777" w:rsidR="00544FE9" w:rsidRPr="00D35410" w:rsidRDefault="00544FE9" w:rsidP="00D35410">
      <w:pPr>
        <w:jc w:val="left"/>
      </w:pPr>
      <w:r w:rsidRPr="00D35410">
        <w:t xml:space="preserve">The United Nations Capital Development Fund (UNCDF), in collaboration with the United Nations Development </w:t>
      </w:r>
      <w:proofErr w:type="spellStart"/>
      <w:r w:rsidRPr="00D35410">
        <w:t>Programme</w:t>
      </w:r>
      <w:proofErr w:type="spellEnd"/>
      <w:r w:rsidRPr="00D35410">
        <w:t xml:space="preserve"> (UNDP), the United Nations University Institute for Environment and Human Security (UNU-EHS), aims to address the above-mentioned challenge through its Pacific Insurance and Climate Adaptation </w:t>
      </w:r>
      <w:proofErr w:type="spellStart"/>
      <w:r w:rsidRPr="00D35410">
        <w:t>Programme</w:t>
      </w:r>
      <w:proofErr w:type="spellEnd"/>
      <w:r w:rsidRPr="00D35410">
        <w:t xml:space="preserve"> (PICAP). PICAP was designed to “improve the financial preparedness of “Pacific households, communities, small businesses, organizations, and governments towards climate change and natural hazards”.</w:t>
      </w:r>
    </w:p>
    <w:p w14:paraId="70E634CB" w14:textId="77777777" w:rsidR="00544FE9" w:rsidRPr="00D35410" w:rsidRDefault="00544FE9" w:rsidP="00D35410">
      <w:pPr>
        <w:jc w:val="left"/>
      </w:pPr>
    </w:p>
    <w:p w14:paraId="4A84514C" w14:textId="77777777" w:rsidR="00544FE9" w:rsidRPr="00D35410" w:rsidRDefault="00544FE9" w:rsidP="00D35410">
      <w:pPr>
        <w:jc w:val="left"/>
      </w:pPr>
      <w:r w:rsidRPr="00D35410">
        <w:t xml:space="preserve">The </w:t>
      </w:r>
      <w:proofErr w:type="spellStart"/>
      <w:r w:rsidRPr="00D35410">
        <w:t>Programme</w:t>
      </w:r>
      <w:proofErr w:type="spellEnd"/>
      <w:r w:rsidRPr="00D35410">
        <w:t xml:space="preserve"> aligns with the United Nations Pacific Strategy, UNCDF global strategies, and the respective country’s national development plans, by having a regional focus on Fiji, Samoa, Solomon Islands, Tonga, Vanuatu, and other PSIDS. The </w:t>
      </w:r>
      <w:proofErr w:type="spellStart"/>
      <w:r w:rsidRPr="00D35410">
        <w:t>Programme</w:t>
      </w:r>
      <w:proofErr w:type="spellEnd"/>
      <w:r w:rsidRPr="00D35410">
        <w:t xml:space="preserve"> also intends to target women, youth, and MSMEs. The design of the </w:t>
      </w:r>
      <w:proofErr w:type="spellStart"/>
      <w:r w:rsidRPr="00D35410">
        <w:t>Programme</w:t>
      </w:r>
      <w:proofErr w:type="spellEnd"/>
      <w:r w:rsidRPr="00D35410">
        <w:t xml:space="preserve"> allows for a phased approach with the inception phase only focusing on Fiji and Vanuatu (for the first two years). </w:t>
      </w:r>
    </w:p>
    <w:p w14:paraId="512FACB2" w14:textId="77777777" w:rsidR="00544FE9" w:rsidRPr="00D35410" w:rsidRDefault="00544FE9" w:rsidP="00D35410">
      <w:pPr>
        <w:jc w:val="left"/>
      </w:pPr>
    </w:p>
    <w:p w14:paraId="2D010B92" w14:textId="77777777" w:rsidR="00544FE9" w:rsidRPr="00D35410" w:rsidRDefault="00544FE9" w:rsidP="00D35410">
      <w:pPr>
        <w:jc w:val="left"/>
      </w:pPr>
      <w:r w:rsidRPr="00D35410">
        <w:t>PICAP aims to build resilience via three (formerly four) workstreams. The three workstreams are: a) Enabling Policy and Regulation, b) Digitally enabled inclusive innovation (formed by merging two work streams, namely - Open Digital Payments Ecosystem, and Inclusive Innovation), c) Empowered Customers.</w:t>
      </w:r>
    </w:p>
    <w:p w14:paraId="1C25B0E4" w14:textId="77777777" w:rsidR="00544FE9" w:rsidRPr="00D35410" w:rsidRDefault="00544FE9" w:rsidP="00D35410">
      <w:pPr>
        <w:jc w:val="left"/>
      </w:pPr>
    </w:p>
    <w:p w14:paraId="6CFFCDED" w14:textId="77777777" w:rsidR="00544FE9" w:rsidRPr="00D35410" w:rsidRDefault="00544FE9" w:rsidP="00D35410">
      <w:pPr>
        <w:jc w:val="left"/>
      </w:pPr>
      <w:r w:rsidRPr="00D35410">
        <w:t xml:space="preserve">The Theory of Change (TOC) has identified a common set of activities across all work streams also called ‘ecosystem </w:t>
      </w:r>
      <w:proofErr w:type="gramStart"/>
      <w:r w:rsidRPr="00D35410">
        <w:t>activities’</w:t>
      </w:r>
      <w:proofErr w:type="gramEnd"/>
      <w:r w:rsidRPr="00D35410">
        <w:t>. It is expected that these activities would allow for a positive change in the mindset and awareness of CDRFI products among stakeholders, specifically, policymakers, the private sector: and development partners. PICAP anticipates that in the medium run, these outputs would translate into a harmonized regulatory approach towards CDRFI products, which would also allow for the deployment of CDRFI products at scale, along with an enhanced value chain at the last mile where development partners would be able to deliver the needed literacy to beneficiaries to allow for enhanced uptake and usage of the CDRFI products. The final anticipated and desired impact from PICAP is the improved financial preparedness and resilience of Pacific governments and communities, specifically vulnerable segments of society and economic sectors towards climate change and natural hazards. </w:t>
      </w:r>
    </w:p>
    <w:p w14:paraId="2C8BF8A8" w14:textId="77777777" w:rsidR="00544FE9" w:rsidRPr="00D35410" w:rsidRDefault="00544FE9" w:rsidP="00D35410">
      <w:pPr>
        <w:jc w:val="left"/>
      </w:pPr>
    </w:p>
    <w:p w14:paraId="10CF0CBE" w14:textId="77777777" w:rsidR="00544FE9" w:rsidRPr="00D35410" w:rsidRDefault="00544FE9" w:rsidP="00D35410">
      <w:pPr>
        <w:jc w:val="left"/>
        <w:rPr>
          <w:b/>
          <w:bCs/>
        </w:rPr>
      </w:pPr>
      <w:r w:rsidRPr="00D35410">
        <w:rPr>
          <w:b/>
          <w:bCs/>
        </w:rPr>
        <w:t>Evaluation Design</w:t>
      </w:r>
    </w:p>
    <w:p w14:paraId="722881FA" w14:textId="77777777" w:rsidR="00544FE9" w:rsidRPr="00D35410" w:rsidRDefault="00544FE9" w:rsidP="00D35410">
      <w:pPr>
        <w:jc w:val="left"/>
      </w:pPr>
      <w:r w:rsidRPr="00D35410">
        <w:t xml:space="preserve">The Mid-Term Review (MTR) was designed to assess progress towards project objectives and results in the inception phase through an objective assessment of the </w:t>
      </w:r>
      <w:proofErr w:type="spellStart"/>
      <w:r w:rsidRPr="00D35410">
        <w:t>Programme</w:t>
      </w:r>
      <w:proofErr w:type="spellEnd"/>
      <w:r w:rsidRPr="00D35410">
        <w:t xml:space="preserve">; assist UNCDF and key partners understand the relevance, efficiency, effectiveness, likely impact, and sustainability of the </w:t>
      </w:r>
      <w:proofErr w:type="spellStart"/>
      <w:r w:rsidRPr="00D35410">
        <w:t>Programme</w:t>
      </w:r>
      <w:proofErr w:type="spellEnd"/>
      <w:r w:rsidRPr="00D35410">
        <w:t xml:space="preserve">; identify key challenges and any factors that may have affected implementation; as well as identify key lessons learned and other emerging opportunities for future programming. The MTR findings and recommendations would be considered to support the </w:t>
      </w:r>
      <w:proofErr w:type="spellStart"/>
      <w:r w:rsidRPr="00D35410">
        <w:t>Programme’s</w:t>
      </w:r>
      <w:proofErr w:type="spellEnd"/>
      <w:r w:rsidRPr="00D35410">
        <w:t xml:space="preserve"> scale-up in 2023 and beyond.</w:t>
      </w:r>
    </w:p>
    <w:p w14:paraId="170F536D" w14:textId="77777777" w:rsidR="00544FE9" w:rsidRPr="00D35410" w:rsidRDefault="00544FE9" w:rsidP="00D35410">
      <w:pPr>
        <w:jc w:val="left"/>
      </w:pPr>
    </w:p>
    <w:p w14:paraId="42003CF6" w14:textId="77777777" w:rsidR="00544FE9" w:rsidRPr="00D35410" w:rsidRDefault="00544FE9" w:rsidP="00D35410">
      <w:pPr>
        <w:jc w:val="left"/>
      </w:pPr>
      <w:r w:rsidRPr="00D35410">
        <w:t xml:space="preserve">The MTR was conducted using the theory-based approach to evaluation, which helped in understanding the rationale for the </w:t>
      </w:r>
      <w:proofErr w:type="spellStart"/>
      <w:r w:rsidRPr="00D35410">
        <w:t>Programme</w:t>
      </w:r>
      <w:proofErr w:type="spellEnd"/>
      <w:r w:rsidRPr="00D35410">
        <w:t xml:space="preserve"> logic. Specifically, the MTR has attempted to analyze whether and how the </w:t>
      </w:r>
      <w:proofErr w:type="spellStart"/>
      <w:r w:rsidRPr="00D35410">
        <w:t>Programme</w:t>
      </w:r>
      <w:proofErr w:type="spellEnd"/>
      <w:r w:rsidRPr="00D35410">
        <w:t xml:space="preserve"> activities are expected to lead to outputs and outcomes while </w:t>
      </w:r>
      <w:proofErr w:type="gramStart"/>
      <w:r w:rsidRPr="00D35410">
        <w:t>taking into account</w:t>
      </w:r>
      <w:proofErr w:type="gramEnd"/>
      <w:r w:rsidRPr="00D35410">
        <w:t xml:space="preserve"> the context in which </w:t>
      </w:r>
      <w:proofErr w:type="spellStart"/>
      <w:r w:rsidRPr="00D35410">
        <w:t>Programme</w:t>
      </w:r>
      <w:proofErr w:type="spellEnd"/>
      <w:r w:rsidRPr="00D35410">
        <w:t xml:space="preserve"> interventions have taken place. It has also factored into the situation created due to the Covid-19 pandemic and the associated restrictions. </w:t>
      </w:r>
    </w:p>
    <w:p w14:paraId="1E2F8455" w14:textId="77777777" w:rsidR="00544FE9" w:rsidRPr="00D35410" w:rsidRDefault="00544FE9" w:rsidP="00D35410">
      <w:pPr>
        <w:jc w:val="left"/>
      </w:pPr>
    </w:p>
    <w:p w14:paraId="1FF477FD" w14:textId="77777777" w:rsidR="00544FE9" w:rsidRPr="00D35410" w:rsidRDefault="00544FE9" w:rsidP="00D35410">
      <w:pPr>
        <w:jc w:val="left"/>
      </w:pPr>
      <w:r w:rsidRPr="00D35410">
        <w:t xml:space="preserve">To evaluate the progress of the </w:t>
      </w:r>
      <w:proofErr w:type="spellStart"/>
      <w:r w:rsidRPr="00D35410">
        <w:t>Programme</w:t>
      </w:r>
      <w:proofErr w:type="spellEnd"/>
      <w:r w:rsidRPr="00D35410">
        <w:t>, the comprehensive ‘STEERER’ framework</w:t>
      </w:r>
      <w:r w:rsidRPr="00D35410">
        <w:rPr>
          <w:vertAlign w:val="superscript"/>
        </w:rPr>
        <w:footnoteReference w:id="2"/>
      </w:r>
      <w:r w:rsidRPr="00D35410">
        <w:t xml:space="preserve"> has been developed. This framework draws predominantly from the OECD-DAC framework that includes criteria such as </w:t>
      </w:r>
      <w:r w:rsidRPr="00D35410">
        <w:rPr>
          <w:b/>
          <w:bCs/>
        </w:rPr>
        <w:t>R</w:t>
      </w:r>
      <w:r w:rsidRPr="00D35410">
        <w:t xml:space="preserve">elevance, </w:t>
      </w:r>
      <w:r w:rsidRPr="00D35410">
        <w:rPr>
          <w:b/>
          <w:bCs/>
        </w:rPr>
        <w:t>E</w:t>
      </w:r>
      <w:r w:rsidRPr="00D35410">
        <w:t xml:space="preserve">ffectiveness, </w:t>
      </w:r>
      <w:r w:rsidRPr="00D35410">
        <w:rPr>
          <w:b/>
          <w:bCs/>
        </w:rPr>
        <w:t>E</w:t>
      </w:r>
      <w:r w:rsidRPr="00D35410">
        <w:t xml:space="preserve">fficiency, and </w:t>
      </w:r>
      <w:r w:rsidRPr="00D35410">
        <w:rPr>
          <w:b/>
          <w:bCs/>
        </w:rPr>
        <w:t>S</w:t>
      </w:r>
      <w:r w:rsidRPr="00D35410">
        <w:t xml:space="preserve">ustainability. Additionally, several nuances that are unique to UNCDF’s approach, strategy, and larger objective for their projects in general, and the PICAP </w:t>
      </w:r>
      <w:proofErr w:type="spellStart"/>
      <w:r w:rsidRPr="00D35410">
        <w:t>Programme</w:t>
      </w:r>
      <w:proofErr w:type="spellEnd"/>
      <w:r w:rsidRPr="00D35410">
        <w:t xml:space="preserve"> in specific, have also been included. These include additional criteria such as </w:t>
      </w:r>
      <w:r w:rsidRPr="00D35410">
        <w:rPr>
          <w:b/>
          <w:bCs/>
        </w:rPr>
        <w:t>T</w:t>
      </w:r>
      <w:r w:rsidRPr="00D35410">
        <w:t xml:space="preserve">argeted, </w:t>
      </w:r>
      <w:r w:rsidRPr="00D35410">
        <w:rPr>
          <w:b/>
          <w:bCs/>
        </w:rPr>
        <w:t>R</w:t>
      </w:r>
      <w:r w:rsidRPr="00D35410">
        <w:t xml:space="preserve">eplicability, and </w:t>
      </w:r>
      <w:r w:rsidRPr="00D35410">
        <w:rPr>
          <w:b/>
          <w:bCs/>
        </w:rPr>
        <w:t>E</w:t>
      </w:r>
      <w:r w:rsidRPr="00D35410">
        <w:t xml:space="preserve">xternalities. Together, these criteria constitute the ‘STEERER’ framework, which has been used to assess different levels of the </w:t>
      </w:r>
      <w:proofErr w:type="spellStart"/>
      <w:r w:rsidRPr="00D35410">
        <w:t>Programme’s</w:t>
      </w:r>
      <w:proofErr w:type="spellEnd"/>
      <w:r w:rsidRPr="00D35410">
        <w:t xml:space="preserve"> Theory of Change and intervention logic. </w:t>
      </w:r>
    </w:p>
    <w:p w14:paraId="00ABE6DA" w14:textId="77777777" w:rsidR="00544FE9" w:rsidRPr="00D35410" w:rsidRDefault="00544FE9" w:rsidP="00D35410">
      <w:pPr>
        <w:jc w:val="left"/>
      </w:pPr>
    </w:p>
    <w:p w14:paraId="5DC3E6AD" w14:textId="77777777" w:rsidR="00544FE9" w:rsidRPr="00D35410" w:rsidRDefault="00544FE9" w:rsidP="00D35410">
      <w:pPr>
        <w:jc w:val="left"/>
      </w:pPr>
      <w:r w:rsidRPr="00D35410">
        <w:t xml:space="preserve">Since the </w:t>
      </w:r>
      <w:proofErr w:type="spellStart"/>
      <w:r w:rsidRPr="00D35410">
        <w:t>Programme</w:t>
      </w:r>
      <w:proofErr w:type="spellEnd"/>
      <w:r w:rsidRPr="00D35410">
        <w:t xml:space="preserve"> aims to target women, youth, MSMEs, and migrants, the MTR has attempted to assess the issues of gender equality in access and use of CDRFI products; access, and usage by rural and underserved population segments (such as people with disabilities and other vulnerable groups). </w:t>
      </w:r>
    </w:p>
    <w:p w14:paraId="3F755E81" w14:textId="77777777" w:rsidR="00544FE9" w:rsidRPr="00D35410" w:rsidRDefault="00544FE9" w:rsidP="00D35410">
      <w:pPr>
        <w:jc w:val="left"/>
      </w:pPr>
    </w:p>
    <w:p w14:paraId="14B75022" w14:textId="77777777" w:rsidR="00544FE9" w:rsidRPr="00D35410" w:rsidRDefault="00544FE9" w:rsidP="00D35410">
      <w:pPr>
        <w:jc w:val="left"/>
      </w:pPr>
      <w:r w:rsidRPr="00D35410">
        <w:t xml:space="preserve">The evaluation was conducted right after the end of the first phase of the </w:t>
      </w:r>
      <w:proofErr w:type="spellStart"/>
      <w:r w:rsidRPr="00D35410">
        <w:t>Programme</w:t>
      </w:r>
      <w:proofErr w:type="spellEnd"/>
      <w:r w:rsidRPr="00D35410">
        <w:t xml:space="preserve">. It is critical to note that there has been no climate-related incidence/disaster that would have triggered the payouts, and hence, could have helped test the actual implementation of the products and systems being designed. The evaluation hence heavily relies on the data and evidence from stakeholder consultations, and monitoring and evaluation sheets of each partner organization. To this extent, the study is hence purely qualitative. </w:t>
      </w:r>
    </w:p>
    <w:p w14:paraId="5789F6F3" w14:textId="77777777" w:rsidR="00544FE9" w:rsidRPr="00D35410" w:rsidRDefault="00544FE9" w:rsidP="00D35410">
      <w:pPr>
        <w:jc w:val="left"/>
      </w:pPr>
    </w:p>
    <w:p w14:paraId="62D3B6DF" w14:textId="77777777" w:rsidR="00544FE9" w:rsidRPr="00D35410" w:rsidRDefault="00544FE9" w:rsidP="00D35410">
      <w:pPr>
        <w:jc w:val="left"/>
        <w:rPr>
          <w:b/>
          <w:bCs/>
        </w:rPr>
      </w:pPr>
      <w:proofErr w:type="spellStart"/>
      <w:r w:rsidRPr="00D35410">
        <w:rPr>
          <w:b/>
          <w:bCs/>
        </w:rPr>
        <w:t>Programme</w:t>
      </w:r>
      <w:proofErr w:type="spellEnd"/>
      <w:r w:rsidRPr="00D35410">
        <w:rPr>
          <w:b/>
          <w:bCs/>
        </w:rPr>
        <w:t xml:space="preserve"> Implementation – Achievements and Status</w:t>
      </w:r>
    </w:p>
    <w:p w14:paraId="6F1B66BF" w14:textId="77777777" w:rsidR="00544FE9" w:rsidRPr="00D35410" w:rsidRDefault="00544FE9" w:rsidP="00D35410">
      <w:pPr>
        <w:jc w:val="left"/>
      </w:pPr>
      <w:r w:rsidRPr="00D35410">
        <w:t xml:space="preserve">PICAP has been able to conduct all specified activities across stakeholders by September 2022. A synopsis of the progress of the </w:t>
      </w:r>
      <w:proofErr w:type="spellStart"/>
      <w:r w:rsidRPr="00D35410">
        <w:t>Programme</w:t>
      </w:r>
      <w:proofErr w:type="spellEnd"/>
      <w:r w:rsidRPr="00D35410">
        <w:t xml:space="preserve"> against its targets is as below:</w:t>
      </w:r>
    </w:p>
    <w:p w14:paraId="09419025" w14:textId="77777777" w:rsidR="00544FE9" w:rsidRPr="00D35410" w:rsidRDefault="00544FE9" w:rsidP="00D35410">
      <w:pPr>
        <w:numPr>
          <w:ilvl w:val="0"/>
          <w:numId w:val="42"/>
        </w:numPr>
        <w:jc w:val="left"/>
      </w:pPr>
      <w:r w:rsidRPr="00D35410">
        <w:t xml:space="preserve">The </w:t>
      </w:r>
      <w:proofErr w:type="spellStart"/>
      <w:r w:rsidRPr="00D35410">
        <w:t>Programme</w:t>
      </w:r>
      <w:proofErr w:type="spellEnd"/>
      <w:r w:rsidRPr="00D35410">
        <w:t xml:space="preserve"> has made visible progress under all indicators of the Results Framework though the progress in Q2 and Q3 of 2021 slowed down due to the restrictions induced by COVID-19. </w:t>
      </w:r>
    </w:p>
    <w:p w14:paraId="33439E81" w14:textId="77777777" w:rsidR="00544FE9" w:rsidRPr="00D35410" w:rsidRDefault="00544FE9" w:rsidP="00D35410">
      <w:pPr>
        <w:numPr>
          <w:ilvl w:val="0"/>
          <w:numId w:val="42"/>
        </w:numPr>
        <w:jc w:val="left"/>
      </w:pPr>
      <w:r w:rsidRPr="00D35410">
        <w:t xml:space="preserve">In concurrence with the target, the </w:t>
      </w:r>
      <w:proofErr w:type="spellStart"/>
      <w:r w:rsidRPr="00D35410">
        <w:t>Programme</w:t>
      </w:r>
      <w:proofErr w:type="spellEnd"/>
      <w:r w:rsidRPr="00D35410">
        <w:t xml:space="preserve"> has mobilized USD 2,447,518 worth of partner contribution against UNCDF’s grant contribution of USD 2,045,979. The cost-sharing modality of the </w:t>
      </w:r>
      <w:proofErr w:type="spellStart"/>
      <w:r w:rsidRPr="00D35410">
        <w:t>Programme</w:t>
      </w:r>
      <w:proofErr w:type="spellEnd"/>
      <w:r w:rsidRPr="00D35410">
        <w:t xml:space="preserve"> has ensured ownership from partners where they are invested in the </w:t>
      </w:r>
      <w:proofErr w:type="spellStart"/>
      <w:r w:rsidRPr="00D35410">
        <w:t>Programme</w:t>
      </w:r>
      <w:proofErr w:type="spellEnd"/>
      <w:r w:rsidRPr="00D35410">
        <w:t xml:space="preserve"> given their involvement of time, money, and human resources. </w:t>
      </w:r>
    </w:p>
    <w:p w14:paraId="44248425" w14:textId="77777777" w:rsidR="00544FE9" w:rsidRPr="00D35410" w:rsidRDefault="00544FE9" w:rsidP="00D35410">
      <w:pPr>
        <w:numPr>
          <w:ilvl w:val="0"/>
          <w:numId w:val="42"/>
        </w:numPr>
        <w:jc w:val="left"/>
      </w:pPr>
      <w:r w:rsidRPr="00D35410">
        <w:t xml:space="preserve">PICAP’s results measurement framework requires capturing sex-disaggregated data at both the </w:t>
      </w:r>
      <w:proofErr w:type="spellStart"/>
      <w:r w:rsidRPr="00D35410">
        <w:t>Programme</w:t>
      </w:r>
      <w:proofErr w:type="spellEnd"/>
      <w:r w:rsidRPr="00D35410">
        <w:t xml:space="preserve"> and project levels. The </w:t>
      </w:r>
      <w:proofErr w:type="spellStart"/>
      <w:r w:rsidRPr="00D35410">
        <w:t>Programme</w:t>
      </w:r>
      <w:proofErr w:type="spellEnd"/>
      <w:r w:rsidRPr="00D35410">
        <w:t xml:space="preserve"> has an overall target of at least 50% gender coverage of its total outreach. However, no targeted efforts were made to design the product per the needs of women. </w:t>
      </w:r>
    </w:p>
    <w:p w14:paraId="47EE4BA5" w14:textId="77777777" w:rsidR="00544FE9" w:rsidRPr="00D35410" w:rsidRDefault="00544FE9" w:rsidP="00D35410">
      <w:pPr>
        <w:numPr>
          <w:ilvl w:val="0"/>
          <w:numId w:val="42"/>
        </w:numPr>
        <w:jc w:val="left"/>
      </w:pPr>
      <w:r w:rsidRPr="00D35410">
        <w:t xml:space="preserve">PICAP has made strategic alliances with UN organizations like UNDRR, WFP, and UN Women, regional partners like Pacific Insurance Forum, PCRIC, and academia like the University of South Pacific to join hands to provide technical assistance, research, and analysis, de-risking financial instruments to expand the </w:t>
      </w:r>
      <w:proofErr w:type="spellStart"/>
      <w:r w:rsidRPr="00D35410">
        <w:t>Programme</w:t>
      </w:r>
      <w:proofErr w:type="spellEnd"/>
      <w:r w:rsidRPr="00D35410">
        <w:t xml:space="preserve"> operations in other small island developing states and develop solutions to cover low-income people, particularly people engaged in sectors acutely affected by natural hazards like fishing, agriculture, tourism, and MSMEs</w:t>
      </w:r>
    </w:p>
    <w:p w14:paraId="1BD8C85E" w14:textId="77777777" w:rsidR="00544FE9" w:rsidRPr="00D35410" w:rsidRDefault="00544FE9" w:rsidP="00D35410">
      <w:pPr>
        <w:numPr>
          <w:ilvl w:val="0"/>
          <w:numId w:val="42"/>
        </w:numPr>
        <w:jc w:val="left"/>
      </w:pPr>
      <w:r w:rsidRPr="00D35410">
        <w:t xml:space="preserve">It has been successful in forging technical partnerships with global and regional players in the climate and disaster risk financing space. These include partnerships with the </w:t>
      </w:r>
      <w:proofErr w:type="spellStart"/>
      <w:r w:rsidRPr="00D35410">
        <w:t>InsuResilience</w:t>
      </w:r>
      <w:proofErr w:type="spellEnd"/>
      <w:r w:rsidRPr="00D35410">
        <w:t xml:space="preserve"> Global Partnership (IGP), a2ii, representation in the Risk Finance Working Group (RWFG) under the Pacific Resilience Partnership; and participation at COP 26 in collaboration with MCII, UNU-EHS, and the currently ongoing COP 27.</w:t>
      </w:r>
    </w:p>
    <w:p w14:paraId="668B864D" w14:textId="77777777" w:rsidR="00544FE9" w:rsidRPr="00D35410" w:rsidRDefault="00544FE9" w:rsidP="00D35410">
      <w:pPr>
        <w:numPr>
          <w:ilvl w:val="0"/>
          <w:numId w:val="42"/>
        </w:numPr>
        <w:jc w:val="left"/>
      </w:pPr>
      <w:r w:rsidRPr="00D35410">
        <w:lastRenderedPageBreak/>
        <w:t>Established an Insurance Hub in 2022 to support the development of inclusive insurance markets in the Pacific.</w:t>
      </w:r>
    </w:p>
    <w:p w14:paraId="11AC351B" w14:textId="77777777" w:rsidR="00544FE9" w:rsidRPr="00D35410" w:rsidRDefault="00544FE9" w:rsidP="00D35410">
      <w:pPr>
        <w:numPr>
          <w:ilvl w:val="0"/>
          <w:numId w:val="42"/>
        </w:numPr>
        <w:jc w:val="left"/>
      </w:pPr>
      <w:r w:rsidRPr="00D35410">
        <w:t xml:space="preserve">Has been selected for the International Conference on Inclusive Insurance (ICII). </w:t>
      </w:r>
    </w:p>
    <w:p w14:paraId="167E0D53" w14:textId="77777777" w:rsidR="00544FE9" w:rsidRPr="00D35410" w:rsidRDefault="00544FE9" w:rsidP="00D35410">
      <w:pPr>
        <w:numPr>
          <w:ilvl w:val="0"/>
          <w:numId w:val="42"/>
        </w:numPr>
        <w:jc w:val="left"/>
      </w:pPr>
      <w:r w:rsidRPr="00D35410">
        <w:t>It has participated in the Asia-Pacific Ministerial Conference on Disaster Risk Reduction (APMCDRR) 2022.</w:t>
      </w:r>
    </w:p>
    <w:p w14:paraId="7CD1EBAF" w14:textId="77777777" w:rsidR="00544FE9" w:rsidRPr="00D35410" w:rsidRDefault="00544FE9" w:rsidP="00D35410">
      <w:pPr>
        <w:numPr>
          <w:ilvl w:val="0"/>
          <w:numId w:val="42"/>
        </w:numPr>
        <w:jc w:val="left"/>
      </w:pPr>
      <w:r w:rsidRPr="00D35410">
        <w:t xml:space="preserve">PICAP has engaged with partners based in Europe to give visibility to the </w:t>
      </w:r>
      <w:proofErr w:type="spellStart"/>
      <w:r w:rsidRPr="00D35410">
        <w:t>Programme</w:t>
      </w:r>
      <w:proofErr w:type="spellEnd"/>
      <w:r w:rsidRPr="00D35410">
        <w:t xml:space="preserve"> by showcasing its achievements and success as well as to explore additional collaboration and funding opportunities for joint climate risk insurance projects, beyond the current </w:t>
      </w:r>
      <w:proofErr w:type="spellStart"/>
      <w:r w:rsidRPr="00D35410">
        <w:t>Programme</w:t>
      </w:r>
      <w:proofErr w:type="spellEnd"/>
      <w:r w:rsidRPr="00D35410">
        <w:t xml:space="preserve"> in the Pacific.</w:t>
      </w:r>
    </w:p>
    <w:p w14:paraId="1C4BA42B" w14:textId="77777777" w:rsidR="00544FE9" w:rsidRPr="00D35410" w:rsidRDefault="00544FE9" w:rsidP="00D35410">
      <w:pPr>
        <w:jc w:val="left"/>
      </w:pPr>
    </w:p>
    <w:p w14:paraId="1CE5C862" w14:textId="77777777" w:rsidR="00544FE9" w:rsidRPr="00D35410" w:rsidRDefault="00544FE9" w:rsidP="00D35410">
      <w:pPr>
        <w:jc w:val="left"/>
        <w:rPr>
          <w:b/>
          <w:bCs/>
        </w:rPr>
      </w:pPr>
      <w:r w:rsidRPr="00D35410">
        <w:rPr>
          <w:b/>
          <w:bCs/>
        </w:rPr>
        <w:t>Evaluation Findings</w:t>
      </w:r>
    </w:p>
    <w:p w14:paraId="36452B5F" w14:textId="77777777" w:rsidR="00544FE9" w:rsidRPr="00D35410" w:rsidRDefault="00544FE9" w:rsidP="00D35410">
      <w:pPr>
        <w:jc w:val="left"/>
      </w:pPr>
    </w:p>
    <w:p w14:paraId="169DB833" w14:textId="77777777" w:rsidR="00544FE9" w:rsidRPr="00D35410" w:rsidRDefault="00544FE9" w:rsidP="00D35410">
      <w:pPr>
        <w:jc w:val="left"/>
        <w:rPr>
          <w:b/>
          <w:bCs/>
          <w:i/>
          <w:iCs/>
        </w:rPr>
      </w:pPr>
      <w:r w:rsidRPr="00D35410">
        <w:rPr>
          <w:b/>
          <w:bCs/>
          <w:i/>
          <w:iCs/>
        </w:rPr>
        <w:t>Relevance</w:t>
      </w:r>
    </w:p>
    <w:p w14:paraId="3BB04A74" w14:textId="77777777" w:rsidR="00544FE9" w:rsidRPr="00D35410" w:rsidRDefault="00544FE9" w:rsidP="00D35410">
      <w:pPr>
        <w:jc w:val="left"/>
        <w:rPr>
          <w:b/>
        </w:rPr>
      </w:pPr>
      <w:r w:rsidRPr="00D35410">
        <w:rPr>
          <w:bCs/>
        </w:rPr>
        <w:t xml:space="preserve">Aligned with the national goals of Pacific Island Countries, PICAP offers a unique yet blanket solution (parametric insurance) for beneficiaries at the last mile, along with knowledge and capacity-building support for insurance providers, the government, and implementation partners. While tackling climate change is not a key element in UNCDF’s strategy, PICAP also offers the capability and intention to converge efforts and resources with other regional and bilateral players (such as other UN entities). The products, processes and larger approach adopted across the project would further benefit if the nuanced challenges and needs of women across various sub-segments are studied and need-based modifications are made in the product design. </w:t>
      </w:r>
    </w:p>
    <w:p w14:paraId="75251A61" w14:textId="77777777" w:rsidR="00544FE9" w:rsidRPr="00D35410" w:rsidRDefault="00544FE9" w:rsidP="00D35410">
      <w:pPr>
        <w:jc w:val="left"/>
      </w:pPr>
    </w:p>
    <w:p w14:paraId="2B71FE11" w14:textId="77777777" w:rsidR="00544FE9" w:rsidRPr="00D35410" w:rsidRDefault="00544FE9" w:rsidP="00D35410">
      <w:pPr>
        <w:jc w:val="left"/>
      </w:pPr>
      <w:r w:rsidRPr="00D35410">
        <w:t xml:space="preserve">PICAP is aligned with Fiji's priorities in responding to natural disasters, and the financing gap that the country faces. The </w:t>
      </w:r>
      <w:proofErr w:type="spellStart"/>
      <w:r w:rsidRPr="00D35410">
        <w:t>Programme</w:t>
      </w:r>
      <w:proofErr w:type="spellEnd"/>
      <w:r w:rsidRPr="00D35410">
        <w:t xml:space="preserve"> has made strategic partnerships with regional forums such as the Pacific Islands Forum (PIF) and Pacific Catastrophe Risk Insurance Company (PCRIC) and found complementarity with each of the two </w:t>
      </w:r>
      <w:proofErr w:type="spellStart"/>
      <w:r w:rsidRPr="00D35410">
        <w:t>programmes</w:t>
      </w:r>
      <w:proofErr w:type="spellEnd"/>
      <w:r w:rsidRPr="00D35410">
        <w:t>.</w:t>
      </w:r>
    </w:p>
    <w:p w14:paraId="4F2C8B58" w14:textId="77777777" w:rsidR="00544FE9" w:rsidRPr="00D35410" w:rsidRDefault="00544FE9" w:rsidP="00D35410">
      <w:pPr>
        <w:jc w:val="left"/>
      </w:pPr>
    </w:p>
    <w:p w14:paraId="7AEA9F82" w14:textId="77777777" w:rsidR="00544FE9" w:rsidRPr="00D35410" w:rsidRDefault="00544FE9" w:rsidP="00D35410">
      <w:pPr>
        <w:jc w:val="left"/>
      </w:pPr>
      <w:proofErr w:type="gramStart"/>
      <w:r w:rsidRPr="00D35410">
        <w:t>PICAP  has</w:t>
      </w:r>
      <w:proofErr w:type="gramEnd"/>
      <w:r w:rsidRPr="00D35410">
        <w:t xml:space="preserve"> proven to be a critical lever/trigger that has helped the insurance players come together and work on a new kind of insurance product.  In the first phase, the insurance providers (except one) have strategically chosen to target all sub-segments within the broader category of the low-income population. There is an appreciation and understanding, though, among the stakeholders about the needs of various target segments, and their limitations.</w:t>
      </w:r>
    </w:p>
    <w:p w14:paraId="15F637B0" w14:textId="77777777" w:rsidR="00544FE9" w:rsidRPr="00D35410" w:rsidRDefault="00544FE9" w:rsidP="00D35410">
      <w:pPr>
        <w:jc w:val="left"/>
      </w:pPr>
    </w:p>
    <w:p w14:paraId="21C31F59" w14:textId="77777777" w:rsidR="00544FE9" w:rsidRPr="00D35410" w:rsidRDefault="00544FE9" w:rsidP="00D35410">
      <w:pPr>
        <w:jc w:val="left"/>
      </w:pPr>
      <w:proofErr w:type="gramStart"/>
      <w:r w:rsidRPr="00D35410">
        <w:t xml:space="preserve">The  </w:t>
      </w:r>
      <w:proofErr w:type="spellStart"/>
      <w:r w:rsidRPr="00D35410">
        <w:t>Programme</w:t>
      </w:r>
      <w:proofErr w:type="spellEnd"/>
      <w:proofErr w:type="gramEnd"/>
      <w:r w:rsidRPr="00D35410">
        <w:t xml:space="preserve"> is structured to allow for a very strong level of convergence across different implementing partners, hence helping ensure that partners learn from each other through the possibility of cross-learning initiatives and also through the building of capacities and skill sets.</w:t>
      </w:r>
    </w:p>
    <w:p w14:paraId="55966CF3" w14:textId="77777777" w:rsidR="00544FE9" w:rsidRPr="00D35410" w:rsidRDefault="00544FE9" w:rsidP="00D35410">
      <w:pPr>
        <w:jc w:val="left"/>
      </w:pPr>
    </w:p>
    <w:p w14:paraId="06DE9B65" w14:textId="77777777" w:rsidR="00544FE9" w:rsidRPr="00D35410" w:rsidRDefault="00544FE9" w:rsidP="00D35410">
      <w:pPr>
        <w:jc w:val="left"/>
      </w:pPr>
      <w:r w:rsidRPr="00D35410">
        <w:t>The most significant initiative of PICAP in this direction has been the provision of support to insurance companies by bringing in a specialized weather risk modelling company to develop the parametric insurance product. The insurance industry in the Pacific had not had any prior experience in offering such a type of index-based product and did not have expert, in-house capacities. The engagement of WRMS to develop the product has helped build internal capacities within the insurance companies. To some extent, it has also helped build the understanding of other stakeholders, particularly aggregator partners, about the features and benefits of parametric products vis-à-vis the conventional indemnity product for climate-related disasters. However, insurance companies need to work substantially to strengthen their expertise, build adequate risk assessment models in-house, and train their human resources to manage index-based/parametric products.</w:t>
      </w:r>
    </w:p>
    <w:p w14:paraId="24FC217F" w14:textId="77777777" w:rsidR="00544FE9" w:rsidRPr="00D35410" w:rsidRDefault="00544FE9" w:rsidP="00D35410">
      <w:pPr>
        <w:jc w:val="left"/>
      </w:pPr>
    </w:p>
    <w:p w14:paraId="779DDAA0" w14:textId="77777777" w:rsidR="00544FE9" w:rsidRPr="00D35410" w:rsidRDefault="00544FE9" w:rsidP="00D35410">
      <w:pPr>
        <w:jc w:val="left"/>
        <w:rPr>
          <w:b/>
          <w:bCs/>
          <w:i/>
          <w:iCs/>
        </w:rPr>
      </w:pPr>
      <w:r w:rsidRPr="00D35410">
        <w:rPr>
          <w:b/>
          <w:bCs/>
          <w:i/>
          <w:iCs/>
        </w:rPr>
        <w:t>Effectiveness</w:t>
      </w:r>
    </w:p>
    <w:p w14:paraId="7DD935FD" w14:textId="77777777" w:rsidR="00544FE9" w:rsidRPr="00D35410" w:rsidRDefault="00544FE9" w:rsidP="00D35410">
      <w:pPr>
        <w:jc w:val="left"/>
        <w:rPr>
          <w:b/>
          <w:bCs/>
        </w:rPr>
      </w:pPr>
      <w:r w:rsidRPr="00D35410">
        <w:rPr>
          <w:bCs/>
        </w:rPr>
        <w:t xml:space="preserve">Activities considered under PICAP are realistic and practical in achieving the desired outcomes. There is a high possibility of the program contributing towards new relevant policies that allow for more avenues of risk mitigation products for the vulnerable.  The </w:t>
      </w:r>
      <w:proofErr w:type="spellStart"/>
      <w:r w:rsidRPr="00D35410">
        <w:rPr>
          <w:bCs/>
        </w:rPr>
        <w:t>Programme</w:t>
      </w:r>
      <w:proofErr w:type="spellEnd"/>
      <w:r w:rsidRPr="00D35410">
        <w:rPr>
          <w:bCs/>
        </w:rPr>
        <w:t xml:space="preserve"> also allows for a high level of collaboration, convergence, and hence learning across partners, also resulting in an increase in the </w:t>
      </w:r>
      <w:r w:rsidRPr="00D35410">
        <w:rPr>
          <w:bCs/>
        </w:rPr>
        <w:lastRenderedPageBreak/>
        <w:t xml:space="preserve">capacity of these partners. The </w:t>
      </w:r>
      <w:proofErr w:type="spellStart"/>
      <w:r w:rsidRPr="00D35410">
        <w:rPr>
          <w:bCs/>
        </w:rPr>
        <w:t>Programme</w:t>
      </w:r>
      <w:proofErr w:type="spellEnd"/>
      <w:r w:rsidRPr="00D35410">
        <w:rPr>
          <w:bCs/>
        </w:rPr>
        <w:t xml:space="preserve"> has also helped partners network with other players to further capitalize from the product and knowledge developed.</w:t>
      </w:r>
    </w:p>
    <w:p w14:paraId="10F93382" w14:textId="77777777" w:rsidR="00544FE9" w:rsidRPr="00D35410" w:rsidRDefault="00544FE9" w:rsidP="00D35410">
      <w:pPr>
        <w:jc w:val="left"/>
      </w:pPr>
    </w:p>
    <w:p w14:paraId="4339BACC" w14:textId="77777777" w:rsidR="00544FE9" w:rsidRPr="00D35410" w:rsidRDefault="00544FE9" w:rsidP="00D35410">
      <w:pPr>
        <w:jc w:val="left"/>
      </w:pPr>
      <w:r w:rsidRPr="00D35410">
        <w:t>The design of PICAP had appropriately anticipated the likely challenges it might face during the implementation and the likely slow pace of the progress of activities. The proposal to have the inception phase run for a period of two years was therefore grounded in the realistic situation in the country and the region. The persistence of the pandemic and the resultant slowdown of travel and other activities were factored in timely by PICAP.</w:t>
      </w:r>
    </w:p>
    <w:p w14:paraId="18C00345" w14:textId="77777777" w:rsidR="00544FE9" w:rsidRPr="00D35410" w:rsidRDefault="00544FE9" w:rsidP="00D35410">
      <w:pPr>
        <w:jc w:val="left"/>
      </w:pPr>
    </w:p>
    <w:p w14:paraId="194A3BC5" w14:textId="77777777" w:rsidR="00544FE9" w:rsidRPr="00D35410" w:rsidRDefault="00544FE9" w:rsidP="00D35410">
      <w:pPr>
        <w:jc w:val="left"/>
      </w:pPr>
      <w:r w:rsidRPr="00D35410">
        <w:t xml:space="preserve">In the given period, the </w:t>
      </w:r>
      <w:proofErr w:type="spellStart"/>
      <w:r w:rsidRPr="00D35410">
        <w:t>Programme</w:t>
      </w:r>
      <w:proofErr w:type="spellEnd"/>
      <w:r w:rsidRPr="00D35410">
        <w:t xml:space="preserve"> as a whole has been able to make considerable progress on almost all key parameters and indicators. The </w:t>
      </w:r>
      <w:proofErr w:type="spellStart"/>
      <w:r w:rsidRPr="00D35410">
        <w:t>Programme</w:t>
      </w:r>
      <w:proofErr w:type="spellEnd"/>
      <w:r w:rsidRPr="00D35410">
        <w:t xml:space="preserve"> initiatives have allowed for the development of an eco-system around the data flows to improve the product, monitor its performance, and develop synergies across stakeholders. It is critical to note that these developments are substantial given the novelty of the product for the region, the lack of supporting data, and the limited/weak capacity of local stakeholders to develop the product, launch, and support it, on their own. </w:t>
      </w:r>
    </w:p>
    <w:p w14:paraId="4FE3B5E7" w14:textId="77777777" w:rsidR="00544FE9" w:rsidRPr="00D35410" w:rsidRDefault="00544FE9" w:rsidP="00D35410">
      <w:pPr>
        <w:jc w:val="left"/>
      </w:pPr>
    </w:p>
    <w:p w14:paraId="6DC647BD" w14:textId="77777777" w:rsidR="00544FE9" w:rsidRPr="00D35410" w:rsidRDefault="00544FE9" w:rsidP="00D35410">
      <w:pPr>
        <w:jc w:val="left"/>
      </w:pPr>
      <w:r w:rsidRPr="00D35410">
        <w:t xml:space="preserve">Through the </w:t>
      </w:r>
      <w:proofErr w:type="spellStart"/>
      <w:r w:rsidRPr="00D35410">
        <w:t>Programme</w:t>
      </w:r>
      <w:proofErr w:type="spellEnd"/>
      <w:r w:rsidRPr="00D35410">
        <w:t xml:space="preserve">, significant </w:t>
      </w:r>
      <w:proofErr w:type="gramStart"/>
      <w:r w:rsidRPr="00D35410">
        <w:t>awareness</w:t>
      </w:r>
      <w:proofErr w:type="gramEnd"/>
      <w:r w:rsidRPr="00D35410">
        <w:t xml:space="preserve"> and recognition of the need to introduce and implement climate disaster risk financing in the Pacific (like parametric insurance) have been created among governments, policymakers, regulators, and other sector-level stakeholders. </w:t>
      </w:r>
    </w:p>
    <w:p w14:paraId="6ABB2248" w14:textId="77777777" w:rsidR="00544FE9" w:rsidRPr="00D35410" w:rsidRDefault="00544FE9" w:rsidP="00D35410">
      <w:pPr>
        <w:jc w:val="left"/>
      </w:pPr>
    </w:p>
    <w:p w14:paraId="281F117A" w14:textId="77777777" w:rsidR="00544FE9" w:rsidRPr="00D35410" w:rsidRDefault="00544FE9" w:rsidP="00D35410">
      <w:pPr>
        <w:jc w:val="left"/>
      </w:pPr>
      <w:r w:rsidRPr="00D35410">
        <w:t>The Government of Fiji has shown the intent to support this critical aspect of resilience building by extending VAT exemption for the parametric microinsurance premium through its 2021/2022 National Budget (July 2021) announcement. This is seen as a major policy support and an indicator of the government’s recognition of PICAP that for the first time such a provision has been allowed even before the product was launched. Likewise, the Reserve Bank of Fiji through its regulatory sandbox has shown considerable proactiveness in testing the parametric insurance product and shows the willingness to make need-based changes in policy and regulatory framework to support the growth of CDRF, going forward.</w:t>
      </w:r>
    </w:p>
    <w:p w14:paraId="4AEE4FAF" w14:textId="77777777" w:rsidR="00544FE9" w:rsidRPr="00D35410" w:rsidRDefault="00544FE9" w:rsidP="00D35410">
      <w:pPr>
        <w:jc w:val="left"/>
      </w:pPr>
    </w:p>
    <w:p w14:paraId="3373C8AA" w14:textId="77777777" w:rsidR="00544FE9" w:rsidRPr="00D35410" w:rsidRDefault="00544FE9" w:rsidP="00D35410">
      <w:pPr>
        <w:jc w:val="left"/>
      </w:pPr>
      <w:r w:rsidRPr="00D35410">
        <w:t>PICAP's major attention in the inception phase has been focused on developing and launching the flagship parametric insurance product. PICAP has focused on leveraging the power of digital technology to help the implementing partners achieve viability. Hence, there is far greater progress, in tangible terms, in the combined workstreams of an Open Digital Ecosystem and Inclusive Innovations.</w:t>
      </w:r>
    </w:p>
    <w:p w14:paraId="7BE5DE4C" w14:textId="77777777" w:rsidR="00544FE9" w:rsidRPr="00D35410" w:rsidRDefault="00544FE9" w:rsidP="00D35410">
      <w:pPr>
        <w:jc w:val="left"/>
      </w:pPr>
    </w:p>
    <w:p w14:paraId="3C8E00D2" w14:textId="77777777" w:rsidR="00544FE9" w:rsidRPr="00D35410" w:rsidRDefault="00544FE9" w:rsidP="00D35410">
      <w:pPr>
        <w:jc w:val="left"/>
      </w:pPr>
      <w:r w:rsidRPr="00D35410">
        <w:t>On the Policy workstream, there have been encouraging results, especially in terms of sensitizing the policymakers and drawing their attention to the critical need for resilience building through CDRF. As policy changes usually take a longer time to come about, PICAP may be required to put in more effort under the Policy workstream as it expands its footprint into other countries. It is hoped that in the scale-up phase PICAP will have more tangible and evidence-based progress to show under this workstream.</w:t>
      </w:r>
    </w:p>
    <w:p w14:paraId="2EC251D4" w14:textId="77777777" w:rsidR="00544FE9" w:rsidRPr="00D35410" w:rsidRDefault="00544FE9" w:rsidP="00D35410">
      <w:pPr>
        <w:jc w:val="left"/>
      </w:pPr>
    </w:p>
    <w:p w14:paraId="6FCA0E2D" w14:textId="77777777" w:rsidR="00544FE9" w:rsidRPr="00D35410" w:rsidRDefault="00544FE9" w:rsidP="00D35410">
      <w:pPr>
        <w:jc w:val="left"/>
      </w:pPr>
      <w:r w:rsidRPr="00D35410">
        <w:t xml:space="preserve">As of now, there is limited evidence to demonstrate the </w:t>
      </w:r>
      <w:proofErr w:type="spellStart"/>
      <w:r w:rsidRPr="00D35410">
        <w:t>Programme's</w:t>
      </w:r>
      <w:proofErr w:type="spellEnd"/>
      <w:r w:rsidRPr="00D35410">
        <w:t xml:space="preserve"> efforts toward building the capacity of the governments in Fiji and beyond. In the scale-up phase and as PICAP moves into other Pacific countries, it will be called upon to provide more structured and intensive capacity-building support to regulators and policymakers in these countries.</w:t>
      </w:r>
    </w:p>
    <w:p w14:paraId="358EBE39" w14:textId="77777777" w:rsidR="00544FE9" w:rsidRPr="00D35410" w:rsidRDefault="00544FE9" w:rsidP="00D35410">
      <w:pPr>
        <w:jc w:val="left"/>
      </w:pPr>
    </w:p>
    <w:p w14:paraId="40245D82" w14:textId="77777777" w:rsidR="00544FE9" w:rsidRPr="00D35410" w:rsidRDefault="00544FE9" w:rsidP="00D35410">
      <w:pPr>
        <w:jc w:val="left"/>
      </w:pPr>
      <w:r w:rsidRPr="00D35410">
        <w:t xml:space="preserve">The </w:t>
      </w:r>
      <w:proofErr w:type="spellStart"/>
      <w:r w:rsidRPr="00D35410">
        <w:t>Programme</w:t>
      </w:r>
      <w:proofErr w:type="spellEnd"/>
      <w:r w:rsidRPr="00D35410">
        <w:t xml:space="preserve"> has helped galvanize the private sector to think beyond the conventional insurance product suite and consider introducing a climate insurance product for the mass market segment. The private sector values the support of PICAP in bringing global technical experts into the country to help local institutions build their capacities in terms of product development, risk management, advanced digital technologies, actuarial services, product pricing, etc. besides developmental initiatives such as </w:t>
      </w:r>
      <w:r w:rsidRPr="00D35410">
        <w:lastRenderedPageBreak/>
        <w:t>financial literacy training. All implementation partners acknowledge PICAP’s in-house subject matter expertise and their willingness to share it with the partners, as needed.</w:t>
      </w:r>
    </w:p>
    <w:p w14:paraId="4E242509" w14:textId="77777777" w:rsidR="00544FE9" w:rsidRPr="00D35410" w:rsidRDefault="00544FE9" w:rsidP="00D35410">
      <w:pPr>
        <w:jc w:val="left"/>
      </w:pPr>
    </w:p>
    <w:p w14:paraId="5BAD97D2" w14:textId="77777777" w:rsidR="00544FE9" w:rsidRPr="00D35410" w:rsidRDefault="00544FE9" w:rsidP="00D35410">
      <w:pPr>
        <w:jc w:val="left"/>
      </w:pPr>
      <w:r w:rsidRPr="00D35410">
        <w:t xml:space="preserve">The PICAP follows a Results Measurement Framework (RMF) derived from its Theory of Change. The RMF monitors 19 indicators (most of them being quantitative in nature) across the different levels of the TOC. The </w:t>
      </w:r>
      <w:proofErr w:type="spellStart"/>
      <w:r w:rsidRPr="00D35410">
        <w:t>Programme</w:t>
      </w:r>
      <w:proofErr w:type="spellEnd"/>
      <w:r w:rsidRPr="00D35410">
        <w:t xml:space="preserve"> RMF also forms the basis for drawing up the Results Plan of individual grant projects. There is a clear pathway through which the indicators in the project-level Results Plan link up with the indicators in the </w:t>
      </w:r>
      <w:proofErr w:type="spellStart"/>
      <w:r w:rsidRPr="00D35410">
        <w:t>Programme</w:t>
      </w:r>
      <w:proofErr w:type="spellEnd"/>
      <w:r w:rsidRPr="00D35410">
        <w:t xml:space="preserve"> RMF.</w:t>
      </w:r>
    </w:p>
    <w:p w14:paraId="2DA62D0E" w14:textId="77777777" w:rsidR="00544FE9" w:rsidRPr="00D35410" w:rsidRDefault="00544FE9" w:rsidP="00D35410">
      <w:pPr>
        <w:jc w:val="left"/>
      </w:pPr>
    </w:p>
    <w:p w14:paraId="5B1B3CCA" w14:textId="77777777" w:rsidR="00544FE9" w:rsidRPr="00D35410" w:rsidRDefault="00544FE9" w:rsidP="00D35410">
      <w:pPr>
        <w:jc w:val="left"/>
      </w:pPr>
      <w:r w:rsidRPr="00D35410">
        <w:t xml:space="preserve">As of now the indirect </w:t>
      </w:r>
      <w:proofErr w:type="spellStart"/>
      <w:r w:rsidRPr="00D35410">
        <w:t>Programme</w:t>
      </w:r>
      <w:proofErr w:type="spellEnd"/>
      <w:r w:rsidRPr="00D35410">
        <w:t xml:space="preserve"> results or the information about sector-level initiatives undertaken by PICAP is captured through quarterly/semi-annual/annual reports. There does not appear to be a centralized repository where qualitative information (not captured through the RMF) is captured and documented. PICAP has generated a wealth of knowledge and experience in the last two years of its operation. The qualitative data and information, if synthesized and analyzed could provide valuable insights to the PICAP team as well as the external stakeholders and inform them on specific interventions, better targeting, improved </w:t>
      </w:r>
      <w:proofErr w:type="gramStart"/>
      <w:r w:rsidRPr="00D35410">
        <w:t>strategies</w:t>
      </w:r>
      <w:proofErr w:type="gramEnd"/>
      <w:r w:rsidRPr="00D35410">
        <w:t xml:space="preserve"> or risk mitigation measures etc. </w:t>
      </w:r>
    </w:p>
    <w:p w14:paraId="3EF7EEE5" w14:textId="77777777" w:rsidR="00544FE9" w:rsidRPr="00D35410" w:rsidRDefault="00544FE9" w:rsidP="00D35410">
      <w:pPr>
        <w:jc w:val="left"/>
      </w:pPr>
    </w:p>
    <w:p w14:paraId="4894950B" w14:textId="77777777" w:rsidR="00544FE9" w:rsidRPr="00D35410" w:rsidRDefault="00544FE9" w:rsidP="00D35410">
      <w:pPr>
        <w:jc w:val="left"/>
        <w:rPr>
          <w:b/>
          <w:bCs/>
          <w:i/>
          <w:iCs/>
        </w:rPr>
      </w:pPr>
      <w:r w:rsidRPr="00D35410">
        <w:rPr>
          <w:b/>
          <w:bCs/>
          <w:i/>
          <w:iCs/>
        </w:rPr>
        <w:t>Efficiency</w:t>
      </w:r>
    </w:p>
    <w:p w14:paraId="07269646" w14:textId="77777777" w:rsidR="00544FE9" w:rsidRPr="00D35410" w:rsidRDefault="00544FE9" w:rsidP="00D35410">
      <w:pPr>
        <w:jc w:val="left"/>
        <w:rPr>
          <w:bCs/>
        </w:rPr>
      </w:pPr>
      <w:r w:rsidRPr="00D35410">
        <w:rPr>
          <w:bCs/>
        </w:rPr>
        <w:t xml:space="preserve">Activities considered under PICAP are time-effective, especially when the progress achieved to date is considered. Delays in specific activities and launches in countries have occurred owing to the pandemic, and hence could not be avoided. However, there has been a lack of gender-centricity across </w:t>
      </w:r>
      <w:proofErr w:type="spellStart"/>
      <w:r w:rsidRPr="00D35410">
        <w:rPr>
          <w:bCs/>
        </w:rPr>
        <w:t>Programme</w:t>
      </w:r>
      <w:proofErr w:type="spellEnd"/>
      <w:r w:rsidRPr="00D35410">
        <w:rPr>
          <w:bCs/>
        </w:rPr>
        <w:t xml:space="preserve"> nuances, which is likely to be addressed given that the GESI coordinator is now with the team.   Specific development partners have expressed a need for increased funding, especially when it comes to enhancing the outreach of the product amongst hard-to-reach vulnerable segments. </w:t>
      </w:r>
    </w:p>
    <w:p w14:paraId="6E5FB5A5" w14:textId="77777777" w:rsidR="00544FE9" w:rsidRPr="00D35410" w:rsidRDefault="00544FE9" w:rsidP="00D35410">
      <w:pPr>
        <w:jc w:val="left"/>
      </w:pPr>
    </w:p>
    <w:p w14:paraId="68C88050" w14:textId="77777777" w:rsidR="00544FE9" w:rsidRPr="00D35410" w:rsidRDefault="00544FE9" w:rsidP="00D35410">
      <w:pPr>
        <w:jc w:val="left"/>
      </w:pPr>
      <w:proofErr w:type="gramStart"/>
      <w:r w:rsidRPr="00D35410">
        <w:t>Overall</w:t>
      </w:r>
      <w:proofErr w:type="gramEnd"/>
      <w:r w:rsidRPr="00D35410">
        <w:t xml:space="preserve"> the </w:t>
      </w:r>
      <w:proofErr w:type="spellStart"/>
      <w:r w:rsidRPr="00D35410">
        <w:t>Programme</w:t>
      </w:r>
      <w:proofErr w:type="spellEnd"/>
      <w:r w:rsidRPr="00D35410">
        <w:t xml:space="preserve"> has performed reasonably well in terms of the completion of activities as envisaged in the Annual Work Plans (AWP). In 2021, the </w:t>
      </w:r>
      <w:proofErr w:type="spellStart"/>
      <w:r w:rsidRPr="00D35410">
        <w:t>Programme</w:t>
      </w:r>
      <w:proofErr w:type="spellEnd"/>
      <w:r w:rsidRPr="00D35410">
        <w:t xml:space="preserve"> reported the completion of 91% of activities as envisaged in the AWP 2021. For the current calendar year, the </w:t>
      </w:r>
      <w:proofErr w:type="spellStart"/>
      <w:r w:rsidRPr="00D35410">
        <w:t>Programme</w:t>
      </w:r>
      <w:proofErr w:type="spellEnd"/>
      <w:r w:rsidRPr="00D35410">
        <w:t xml:space="preserve"> has reported the completion of 70% of activities up to September 30, 2022. The annual average achievement of RMF targets for 2021 was 108% while for 2022, the average achievement of RMF up to Q3 2022 has been reported to be 100%. The trend analysis of indicators shows that the progress on most indicators has been consistent across the quarters since the start of the </w:t>
      </w:r>
      <w:proofErr w:type="spellStart"/>
      <w:r w:rsidRPr="00D35410">
        <w:t>Programme</w:t>
      </w:r>
      <w:proofErr w:type="spellEnd"/>
      <w:r w:rsidRPr="00D35410">
        <w:t xml:space="preserve">. </w:t>
      </w:r>
    </w:p>
    <w:p w14:paraId="6EEF6330" w14:textId="77777777" w:rsidR="00544FE9" w:rsidRPr="00D35410" w:rsidRDefault="00544FE9" w:rsidP="00D35410">
      <w:pPr>
        <w:jc w:val="left"/>
      </w:pPr>
    </w:p>
    <w:p w14:paraId="70BD1861" w14:textId="77777777" w:rsidR="00544FE9" w:rsidRPr="00D35410" w:rsidRDefault="00544FE9" w:rsidP="00D35410">
      <w:pPr>
        <w:jc w:val="left"/>
      </w:pPr>
      <w:r w:rsidRPr="00D35410">
        <w:t xml:space="preserve">The </w:t>
      </w:r>
      <w:proofErr w:type="spellStart"/>
      <w:r w:rsidRPr="00D35410">
        <w:t>Programme</w:t>
      </w:r>
      <w:proofErr w:type="spellEnd"/>
      <w:r w:rsidRPr="00D35410">
        <w:t xml:space="preserve"> has however been quite economical in terms of its budget spends. In 2021, the </w:t>
      </w:r>
      <w:proofErr w:type="spellStart"/>
      <w:r w:rsidRPr="00D35410">
        <w:t>Programme</w:t>
      </w:r>
      <w:proofErr w:type="spellEnd"/>
      <w:r w:rsidRPr="00D35410">
        <w:t xml:space="preserve"> achieved its AWP performance of 91% by utilizing about 61% of its financial resources allocated for the year. This trend has continued in the current year with the AWP performance of 70% (up to Q3 2022 having been achieved by spending 93% of its budget. </w:t>
      </w:r>
    </w:p>
    <w:p w14:paraId="215D2977" w14:textId="77777777" w:rsidR="00544FE9" w:rsidRPr="00D35410" w:rsidRDefault="00544FE9" w:rsidP="00D35410">
      <w:pPr>
        <w:jc w:val="left"/>
      </w:pPr>
    </w:p>
    <w:p w14:paraId="0E0C872F" w14:textId="77777777" w:rsidR="00544FE9" w:rsidRPr="00D35410" w:rsidRDefault="00544FE9" w:rsidP="00D35410">
      <w:pPr>
        <w:jc w:val="left"/>
        <w:rPr>
          <w:i/>
        </w:rPr>
      </w:pPr>
      <w:r w:rsidRPr="00D35410">
        <w:t xml:space="preserve">Partners had varying perceptions regarding the reporting requirements by UNCDF as a part of the PICAP. They were of the view that they had very little time to prepare internally to take up a </w:t>
      </w:r>
      <w:proofErr w:type="spellStart"/>
      <w:r w:rsidRPr="00D35410">
        <w:t>Programme</w:t>
      </w:r>
      <w:proofErr w:type="spellEnd"/>
      <w:r w:rsidRPr="00D35410">
        <w:t xml:space="preserve"> of this type as well as to reach out to clients and conduct awareness and FL sessions before signing them up for the insurance products. Since they have been assigned targets for enrolling customers, many of them have had to struggle to reach the target numbers in a short duration. </w:t>
      </w:r>
    </w:p>
    <w:p w14:paraId="11AADE75" w14:textId="77777777" w:rsidR="00544FE9" w:rsidRPr="00D35410" w:rsidRDefault="00544FE9" w:rsidP="00D35410">
      <w:pPr>
        <w:jc w:val="left"/>
        <w:rPr>
          <w:i/>
        </w:rPr>
      </w:pPr>
    </w:p>
    <w:p w14:paraId="6324F3D0" w14:textId="77777777" w:rsidR="00544FE9" w:rsidRPr="00D35410" w:rsidRDefault="00544FE9" w:rsidP="00D35410">
      <w:pPr>
        <w:jc w:val="left"/>
        <w:rPr>
          <w:b/>
          <w:bCs/>
        </w:rPr>
      </w:pPr>
      <w:r w:rsidRPr="00D35410">
        <w:t xml:space="preserve">The study identified cumbersome and disaggregated reporting formats for partners, which while comprehensive individually, are likely to be challenging for the PICAP team to track, and update. Additionally, it might be prudent to consider aggregation of the larger work plans to help the PICAP team to gather a bird’s eye view of the progress made in every quarter. </w:t>
      </w:r>
      <w:r w:rsidRPr="00D35410">
        <w:rPr>
          <w:bCs/>
        </w:rPr>
        <w:t xml:space="preserve">There is scope for PICAP to help make their internal monitoring of the partner performance more comprehensive, and systemic, rather than cumbersome. </w:t>
      </w:r>
    </w:p>
    <w:p w14:paraId="1BAA4D14" w14:textId="77777777" w:rsidR="00544FE9" w:rsidRPr="00D35410" w:rsidRDefault="00544FE9" w:rsidP="00D35410">
      <w:pPr>
        <w:jc w:val="left"/>
      </w:pPr>
    </w:p>
    <w:p w14:paraId="6F5BBBEC" w14:textId="77777777" w:rsidR="00544FE9" w:rsidRPr="00D35410" w:rsidRDefault="00544FE9" w:rsidP="00D35410">
      <w:pPr>
        <w:jc w:val="left"/>
      </w:pPr>
      <w:r w:rsidRPr="00D35410">
        <w:t xml:space="preserve">Given the ambitious design of the PICAP, the staffing needs to be further strengthened as the </w:t>
      </w:r>
      <w:proofErr w:type="spellStart"/>
      <w:r w:rsidRPr="00D35410">
        <w:t>Programme</w:t>
      </w:r>
      <w:proofErr w:type="spellEnd"/>
      <w:r w:rsidRPr="00D35410">
        <w:t xml:space="preserve"> is all set to expand into Vanuatu and Tonga in the near future. The second-line managers </w:t>
      </w:r>
      <w:r w:rsidRPr="00D35410">
        <w:lastRenderedPageBreak/>
        <w:t xml:space="preserve">are experienced; however, they would need to be supported by a team of junior experts as the </w:t>
      </w:r>
      <w:proofErr w:type="spellStart"/>
      <w:r w:rsidRPr="00D35410">
        <w:t>Programme</w:t>
      </w:r>
      <w:proofErr w:type="spellEnd"/>
      <w:r w:rsidRPr="00D35410">
        <w:t xml:space="preserve"> scales up and there is a greater need for closer engagement with aggregator partners as well as new partners being onboarded in the </w:t>
      </w:r>
      <w:proofErr w:type="spellStart"/>
      <w:r w:rsidRPr="00D35410">
        <w:t>Programme</w:t>
      </w:r>
      <w:proofErr w:type="spellEnd"/>
      <w:r w:rsidRPr="00D35410">
        <w:t>.</w:t>
      </w:r>
    </w:p>
    <w:p w14:paraId="2D454DC3" w14:textId="0AD28494" w:rsidR="00544FE9" w:rsidRPr="00D35410" w:rsidRDefault="00544FE9" w:rsidP="00D35410">
      <w:pPr>
        <w:jc w:val="left"/>
      </w:pPr>
    </w:p>
    <w:p w14:paraId="4934EA85" w14:textId="77777777" w:rsidR="00544FE9" w:rsidRPr="00D35410" w:rsidRDefault="00544FE9" w:rsidP="00D35410">
      <w:pPr>
        <w:jc w:val="left"/>
      </w:pPr>
    </w:p>
    <w:p w14:paraId="56C50396" w14:textId="77777777" w:rsidR="00544FE9" w:rsidRPr="00D35410" w:rsidRDefault="00544FE9" w:rsidP="00D35410">
      <w:pPr>
        <w:jc w:val="left"/>
        <w:rPr>
          <w:b/>
          <w:bCs/>
          <w:i/>
          <w:iCs/>
        </w:rPr>
      </w:pPr>
      <w:r w:rsidRPr="00D35410">
        <w:rPr>
          <w:b/>
          <w:bCs/>
          <w:i/>
          <w:iCs/>
        </w:rPr>
        <w:t>Sustainable</w:t>
      </w:r>
    </w:p>
    <w:p w14:paraId="5F2771D9" w14:textId="77777777" w:rsidR="00544FE9" w:rsidRPr="00D35410" w:rsidRDefault="00544FE9" w:rsidP="00D35410">
      <w:pPr>
        <w:jc w:val="left"/>
        <w:rPr>
          <w:bCs/>
        </w:rPr>
      </w:pPr>
      <w:r w:rsidRPr="00D35410">
        <w:rPr>
          <w:bCs/>
        </w:rPr>
        <w:t xml:space="preserve">Through </w:t>
      </w:r>
      <w:proofErr w:type="gramStart"/>
      <w:r w:rsidRPr="00D35410">
        <w:rPr>
          <w:bCs/>
        </w:rPr>
        <w:t>PICAP,  relevant</w:t>
      </w:r>
      <w:proofErr w:type="gramEnd"/>
      <w:r w:rsidRPr="00D35410">
        <w:rPr>
          <w:bCs/>
        </w:rPr>
        <w:t xml:space="preserve"> products for climate risk resilience are being developed. Since this is a novel product introduced in the region for the first time, it is leading to the creation of new policies as well as guidelines to ensure adequate customer protection. However, the product is yet to be tested at its full capacity. The </w:t>
      </w:r>
      <w:proofErr w:type="spellStart"/>
      <w:r w:rsidRPr="00D35410">
        <w:rPr>
          <w:bCs/>
        </w:rPr>
        <w:t>Programme</w:t>
      </w:r>
      <w:proofErr w:type="spellEnd"/>
      <w:r w:rsidRPr="00D35410">
        <w:rPr>
          <w:bCs/>
        </w:rPr>
        <w:t xml:space="preserve"> is offered through specific community organizations at the last mile, that also attempt to educate the segments on financial literacy. However, the quality of the information provided is not found to be relevant, </w:t>
      </w:r>
      <w:proofErr w:type="gramStart"/>
      <w:r w:rsidRPr="00D35410">
        <w:rPr>
          <w:bCs/>
        </w:rPr>
        <w:t>effective</w:t>
      </w:r>
      <w:proofErr w:type="gramEnd"/>
      <w:r w:rsidRPr="00D35410">
        <w:rPr>
          <w:bCs/>
        </w:rPr>
        <w:t xml:space="preserve"> and sustainable by both partners and the beneficiaries. Beneficiaries are unclear about specific nuances around the quantum of payout. Existing systems mandate the collection of gender-disaggregated data, however, its utilization and scope are currently restricted given the limited segments to which the product is being offered. </w:t>
      </w:r>
    </w:p>
    <w:p w14:paraId="0747824E" w14:textId="77777777" w:rsidR="00544FE9" w:rsidRPr="00D35410" w:rsidRDefault="00544FE9" w:rsidP="00D35410">
      <w:pPr>
        <w:jc w:val="left"/>
        <w:rPr>
          <w:bCs/>
        </w:rPr>
      </w:pPr>
    </w:p>
    <w:p w14:paraId="5D5E9019" w14:textId="77777777" w:rsidR="00544FE9" w:rsidRPr="00D35410" w:rsidRDefault="00544FE9" w:rsidP="00D35410">
      <w:pPr>
        <w:jc w:val="left"/>
        <w:rPr>
          <w:b/>
        </w:rPr>
      </w:pPr>
      <w:r w:rsidRPr="00D35410">
        <w:rPr>
          <w:bCs/>
        </w:rPr>
        <w:t>All players, especially insurance providers, are trying to find ways to sustain the product and its associated activities independent of the funding from PICAP, to allow for the development of an exit strategy for PICAP. However, given the lack of a natural disaster post the launch of the product, the exact viability of the concept amongst the beneficiaries is yet to be determined.</w:t>
      </w:r>
    </w:p>
    <w:p w14:paraId="0FCAFDE7" w14:textId="77777777" w:rsidR="00544FE9" w:rsidRPr="00D35410" w:rsidRDefault="00544FE9" w:rsidP="00D35410">
      <w:pPr>
        <w:jc w:val="left"/>
      </w:pPr>
    </w:p>
    <w:p w14:paraId="797B5331" w14:textId="77777777" w:rsidR="00544FE9" w:rsidRPr="00D35410" w:rsidRDefault="00544FE9" w:rsidP="00D35410">
      <w:pPr>
        <w:jc w:val="left"/>
      </w:pPr>
      <w:r w:rsidRPr="00D35410">
        <w:t xml:space="preserve">The sustainability of the </w:t>
      </w:r>
      <w:proofErr w:type="spellStart"/>
      <w:r w:rsidRPr="00D35410">
        <w:t>Programme</w:t>
      </w:r>
      <w:proofErr w:type="spellEnd"/>
      <w:r w:rsidRPr="00D35410">
        <w:t xml:space="preserve"> depends on the acceptability of the product without subsidy and funding by market-specific players, affordability of the product at the level of the last mile beneficiary (given the uncertainty of the event occurring), and the regulatory compliance of the product. </w:t>
      </w:r>
    </w:p>
    <w:p w14:paraId="0B337B8F" w14:textId="77777777" w:rsidR="00544FE9" w:rsidRPr="00D35410" w:rsidRDefault="00544FE9" w:rsidP="00D35410">
      <w:pPr>
        <w:jc w:val="left"/>
      </w:pPr>
    </w:p>
    <w:p w14:paraId="5117E10F" w14:textId="77777777" w:rsidR="00544FE9" w:rsidRPr="00D35410" w:rsidRDefault="00544FE9" w:rsidP="00D35410">
      <w:pPr>
        <w:jc w:val="left"/>
      </w:pPr>
      <w:r w:rsidRPr="00D35410">
        <w:t xml:space="preserve">Another key risk to the sustainability of the product is the ability of the product to attract a sufficient quantum of reinsurers, especially in the event of a disaster where the product will need to cover beneficiaries in large numbers. While funders are currently satisfied with the progress made by the </w:t>
      </w:r>
      <w:proofErr w:type="spellStart"/>
      <w:r w:rsidRPr="00D35410">
        <w:t>Programme</w:t>
      </w:r>
      <w:proofErr w:type="spellEnd"/>
      <w:r w:rsidRPr="00D35410">
        <w:t xml:space="preserve">, and the products launched, it is critical to note that funders cannot have a long-term financing agenda for such programs. </w:t>
      </w:r>
    </w:p>
    <w:p w14:paraId="1C21DA90" w14:textId="77777777" w:rsidR="00544FE9" w:rsidRPr="00D35410" w:rsidRDefault="00544FE9" w:rsidP="00D35410">
      <w:pPr>
        <w:jc w:val="left"/>
      </w:pPr>
    </w:p>
    <w:p w14:paraId="59CA7F2F" w14:textId="77777777" w:rsidR="00544FE9" w:rsidRPr="00D35410" w:rsidRDefault="00544FE9" w:rsidP="00D35410">
      <w:pPr>
        <w:jc w:val="left"/>
      </w:pPr>
      <w:r w:rsidRPr="00D35410">
        <w:t xml:space="preserve">The government of Fiji is cognizant that climate resilience is not a 3 to 5-year project. To make climate resilience a more mainstream topic, a change in the mindset is needed for not only consumers but for providers as well. According to the government, this is likely to take over 10 years to materialize. Pertinent questions raised by the government have included </w:t>
      </w:r>
      <w:proofErr w:type="gramStart"/>
      <w:r w:rsidRPr="00D35410">
        <w:t>-  the</w:t>
      </w:r>
      <w:proofErr w:type="gramEnd"/>
      <w:r w:rsidRPr="00D35410">
        <w:t xml:space="preserve"> need to create a banking and/or financial institution to make the structure sustainable and grow the industry. The government is also looking forward to seeing the response of the market to the newly introduced products via the sandbox which would in turn inform their stance on the extent to which this </w:t>
      </w:r>
      <w:proofErr w:type="spellStart"/>
      <w:r w:rsidRPr="00D35410">
        <w:t>Programme</w:t>
      </w:r>
      <w:proofErr w:type="spellEnd"/>
      <w:r w:rsidRPr="00D35410">
        <w:t xml:space="preserve"> is sustainable. </w:t>
      </w:r>
    </w:p>
    <w:p w14:paraId="487E02BE" w14:textId="77777777" w:rsidR="00544FE9" w:rsidRPr="00D35410" w:rsidRDefault="00544FE9" w:rsidP="00D35410">
      <w:pPr>
        <w:jc w:val="left"/>
      </w:pPr>
    </w:p>
    <w:p w14:paraId="253C169B" w14:textId="77777777" w:rsidR="00544FE9" w:rsidRPr="00D35410" w:rsidRDefault="00544FE9" w:rsidP="00D35410">
      <w:pPr>
        <w:jc w:val="left"/>
      </w:pPr>
      <w:r w:rsidRPr="00D35410">
        <w:t xml:space="preserve">Stakeholders are unanimous in their view about the need to continue the </w:t>
      </w:r>
      <w:proofErr w:type="spellStart"/>
      <w:r w:rsidRPr="00D35410">
        <w:t>Programme</w:t>
      </w:r>
      <w:proofErr w:type="spellEnd"/>
      <w:r w:rsidRPr="00D35410">
        <w:t xml:space="preserve"> even beyond its designated term.</w:t>
      </w:r>
    </w:p>
    <w:p w14:paraId="0D3BFB26" w14:textId="77777777" w:rsidR="00544FE9" w:rsidRPr="00D35410" w:rsidRDefault="00544FE9" w:rsidP="00D35410">
      <w:pPr>
        <w:jc w:val="left"/>
      </w:pPr>
    </w:p>
    <w:p w14:paraId="511E952E" w14:textId="77777777" w:rsidR="00544FE9" w:rsidRPr="00D35410" w:rsidRDefault="00544FE9" w:rsidP="00D35410">
      <w:pPr>
        <w:jc w:val="left"/>
        <w:rPr>
          <w:b/>
          <w:bCs/>
          <w:i/>
          <w:iCs/>
        </w:rPr>
      </w:pPr>
      <w:r w:rsidRPr="00D35410">
        <w:rPr>
          <w:b/>
          <w:bCs/>
          <w:i/>
          <w:iCs/>
        </w:rPr>
        <w:t>Targeted</w:t>
      </w:r>
    </w:p>
    <w:p w14:paraId="1D4DDE47" w14:textId="77777777" w:rsidR="00544FE9" w:rsidRPr="00D35410" w:rsidRDefault="00544FE9" w:rsidP="00D35410">
      <w:pPr>
        <w:jc w:val="left"/>
        <w:rPr>
          <w:b/>
        </w:rPr>
      </w:pPr>
      <w:r w:rsidRPr="00D35410">
        <w:rPr>
          <w:bCs/>
        </w:rPr>
        <w:t xml:space="preserve">The current product offering is more generalized to meet the needs of all beneficiaries in the low-income segment. The product and processes offered are not necessarily </w:t>
      </w:r>
      <w:proofErr w:type="gramStart"/>
      <w:r w:rsidRPr="00D35410">
        <w:rPr>
          <w:bCs/>
        </w:rPr>
        <w:t>gender-centric</w:t>
      </w:r>
      <w:proofErr w:type="gramEnd"/>
      <w:r w:rsidRPr="00D35410">
        <w:rPr>
          <w:bCs/>
        </w:rPr>
        <w:t xml:space="preserve">. No specific nuance for youth as a segment has been looked at as well. This is owing to the larger approach and set of assumptions followed by the </w:t>
      </w:r>
      <w:proofErr w:type="spellStart"/>
      <w:r w:rsidRPr="00D35410">
        <w:rPr>
          <w:bCs/>
        </w:rPr>
        <w:t>Programme</w:t>
      </w:r>
      <w:proofErr w:type="spellEnd"/>
      <w:r w:rsidRPr="00D35410">
        <w:rPr>
          <w:bCs/>
        </w:rPr>
        <w:t xml:space="preserve"> that includes – 1. High priority to educate and develop a basic product first, and then develop variants, especially given COVID-19, and 2. The assumption is that the generalized segments targeted include the youth and women and that nuanced variants of the product focusing only on their needs need not be developed. A specific product for MSMEs is under consideration and is being developed. </w:t>
      </w:r>
    </w:p>
    <w:p w14:paraId="4F551818" w14:textId="77777777" w:rsidR="00544FE9" w:rsidRPr="00D35410" w:rsidRDefault="00544FE9" w:rsidP="00D35410">
      <w:pPr>
        <w:jc w:val="left"/>
      </w:pPr>
    </w:p>
    <w:p w14:paraId="0E8A2371" w14:textId="77777777" w:rsidR="00544FE9" w:rsidRPr="00D35410" w:rsidRDefault="00544FE9" w:rsidP="00D35410">
      <w:pPr>
        <w:jc w:val="left"/>
        <w:rPr>
          <w:b/>
          <w:bCs/>
          <w:i/>
          <w:iCs/>
        </w:rPr>
      </w:pPr>
      <w:r w:rsidRPr="00D35410">
        <w:rPr>
          <w:b/>
          <w:bCs/>
          <w:i/>
          <w:iCs/>
        </w:rPr>
        <w:lastRenderedPageBreak/>
        <w:t>Replicable</w:t>
      </w:r>
    </w:p>
    <w:p w14:paraId="647E6DE8" w14:textId="77777777" w:rsidR="00544FE9" w:rsidRPr="00D35410" w:rsidRDefault="00544FE9" w:rsidP="00D35410">
      <w:pPr>
        <w:jc w:val="left"/>
        <w:rPr>
          <w:bCs/>
        </w:rPr>
      </w:pPr>
      <w:r w:rsidRPr="00D35410">
        <w:rPr>
          <w:bCs/>
        </w:rPr>
        <w:t xml:space="preserve">Climate-specific natural disasters are common across countries in the region, however, the nuanced needs of the population, especially the vulnerable, are likely to be different. Hence, while the larger concept of the </w:t>
      </w:r>
      <w:proofErr w:type="spellStart"/>
      <w:r w:rsidRPr="00D35410">
        <w:rPr>
          <w:bCs/>
        </w:rPr>
        <w:t>Programme</w:t>
      </w:r>
      <w:proofErr w:type="spellEnd"/>
      <w:r w:rsidRPr="00D35410">
        <w:rPr>
          <w:bCs/>
        </w:rPr>
        <w:t xml:space="preserve"> can be replicated, the product will have to be altered significantly to adequately address the needs of the various segments in different geographies. The </w:t>
      </w:r>
      <w:proofErr w:type="spellStart"/>
      <w:r w:rsidRPr="00D35410">
        <w:rPr>
          <w:bCs/>
        </w:rPr>
        <w:t>Programme</w:t>
      </w:r>
      <w:proofErr w:type="spellEnd"/>
      <w:r w:rsidRPr="00D35410">
        <w:rPr>
          <w:bCs/>
        </w:rPr>
        <w:t xml:space="preserve"> staff and the partner organizations have the capability to act as technical support systems for any other region where the </w:t>
      </w:r>
      <w:proofErr w:type="spellStart"/>
      <w:r w:rsidRPr="00D35410">
        <w:rPr>
          <w:bCs/>
        </w:rPr>
        <w:t>Programme</w:t>
      </w:r>
      <w:proofErr w:type="spellEnd"/>
      <w:r w:rsidRPr="00D35410">
        <w:rPr>
          <w:bCs/>
        </w:rPr>
        <w:t xml:space="preserve"> wishes to be replicated.</w:t>
      </w:r>
    </w:p>
    <w:p w14:paraId="614B3E89" w14:textId="77777777" w:rsidR="00544FE9" w:rsidRPr="00D35410" w:rsidRDefault="00544FE9" w:rsidP="00D35410">
      <w:pPr>
        <w:jc w:val="left"/>
        <w:rPr>
          <w:bCs/>
        </w:rPr>
      </w:pPr>
    </w:p>
    <w:p w14:paraId="1EAB0522" w14:textId="77777777" w:rsidR="00544FE9" w:rsidRPr="00D35410" w:rsidRDefault="00544FE9" w:rsidP="00D35410">
      <w:pPr>
        <w:jc w:val="left"/>
      </w:pPr>
      <w:r w:rsidRPr="00D35410">
        <w:t xml:space="preserve">Donors see high value in replicating the </w:t>
      </w:r>
      <w:proofErr w:type="spellStart"/>
      <w:r w:rsidRPr="00D35410">
        <w:t>Programme</w:t>
      </w:r>
      <w:proofErr w:type="spellEnd"/>
      <w:r w:rsidRPr="00D35410">
        <w:t xml:space="preserve"> in other Pacific Island countries. While they acknowledge that each country brings its own set of challenges, given how PICAP has approached the expansion of the </w:t>
      </w:r>
      <w:proofErr w:type="spellStart"/>
      <w:r w:rsidRPr="00D35410">
        <w:t>Programme</w:t>
      </w:r>
      <w:proofErr w:type="spellEnd"/>
      <w:r w:rsidRPr="00D35410">
        <w:t xml:space="preserve"> to Tonga and Vanuatu, they are confident that the </w:t>
      </w:r>
      <w:proofErr w:type="spellStart"/>
      <w:r w:rsidRPr="00D35410">
        <w:t>Programme</w:t>
      </w:r>
      <w:proofErr w:type="spellEnd"/>
      <w:r w:rsidRPr="00D35410">
        <w:t xml:space="preserve"> will be able to align based on contextual factors. Regional partners are also concerned about the possibility of crowding out existing players in regions where the </w:t>
      </w:r>
      <w:proofErr w:type="spellStart"/>
      <w:r w:rsidRPr="00D35410">
        <w:t>Programme</w:t>
      </w:r>
      <w:proofErr w:type="spellEnd"/>
      <w:r w:rsidRPr="00D35410">
        <w:t xml:space="preserve"> could be replicated, and hence recognize the need to ensure that local players are involved as much as possible. Given the context in the Pacific when it comes to insurance, these regional partners do believe that PICAP will have to undertake significant groundwork to be able to introduce basic insurance products, to begin with. </w:t>
      </w:r>
    </w:p>
    <w:p w14:paraId="21F0AA64" w14:textId="77777777" w:rsidR="00544FE9" w:rsidRPr="00D35410" w:rsidRDefault="00544FE9" w:rsidP="00D35410">
      <w:pPr>
        <w:jc w:val="left"/>
      </w:pPr>
    </w:p>
    <w:p w14:paraId="28C58B48" w14:textId="77777777" w:rsidR="00544FE9" w:rsidRPr="00D35410" w:rsidRDefault="00544FE9" w:rsidP="00D35410">
      <w:pPr>
        <w:jc w:val="left"/>
        <w:rPr>
          <w:b/>
          <w:bCs/>
          <w:i/>
          <w:iCs/>
        </w:rPr>
      </w:pPr>
      <w:r w:rsidRPr="00D35410">
        <w:rPr>
          <w:b/>
          <w:bCs/>
          <w:i/>
          <w:iCs/>
        </w:rPr>
        <w:t>Externalities</w:t>
      </w:r>
    </w:p>
    <w:p w14:paraId="3D7D118A" w14:textId="77777777" w:rsidR="00544FE9" w:rsidRPr="00D35410" w:rsidRDefault="00544FE9" w:rsidP="00D35410">
      <w:pPr>
        <w:jc w:val="left"/>
        <w:rPr>
          <w:b/>
        </w:rPr>
      </w:pPr>
      <w:r w:rsidRPr="00D35410">
        <w:rPr>
          <w:bCs/>
        </w:rPr>
        <w:t xml:space="preserve">PICAP helps develop clear leads on policy changes owing to the introduction of a new category of insurance products. Through this, there is also an attempt to educate beneficiaries and other stakeholders on the nuances of the product concept, and on progressive technology that could help enhance the implementation, monitoring, and evaluation of the product. Financial literacy initiatives are unfortunately not as effective as desired, and do not result in the beneficiaries understanding the difference between parametric insurance and other typical insurance. The product is offered to segments outside the target group identified in the </w:t>
      </w:r>
      <w:proofErr w:type="spellStart"/>
      <w:r w:rsidRPr="00D35410">
        <w:rPr>
          <w:bCs/>
        </w:rPr>
        <w:t>Programme</w:t>
      </w:r>
      <w:proofErr w:type="spellEnd"/>
      <w:r w:rsidRPr="00D35410">
        <w:rPr>
          <w:bCs/>
        </w:rPr>
        <w:t xml:space="preserve"> and hence allows for positive externalities in the scope. Given that the product is extremely new, there is a likelihood of risk for insurance companies, especially if a significantly severe disaster occurs. Additionally, there is a risk of a lack of adequate quantum of re-insurers in case the product is not considered lucrative by them.</w:t>
      </w:r>
    </w:p>
    <w:p w14:paraId="0216A072" w14:textId="77777777" w:rsidR="00544FE9" w:rsidRPr="00D35410" w:rsidRDefault="00544FE9" w:rsidP="00D35410">
      <w:pPr>
        <w:jc w:val="left"/>
      </w:pPr>
    </w:p>
    <w:p w14:paraId="3915E991" w14:textId="77777777" w:rsidR="00544FE9" w:rsidRPr="00D35410" w:rsidRDefault="00544FE9" w:rsidP="00D35410">
      <w:pPr>
        <w:jc w:val="left"/>
      </w:pPr>
      <w:r w:rsidRPr="00D35410">
        <w:t>The successful deployment of the product will hence ensure the sustenance of employment opportunities despite climate-specific disasters occurring in the future. In the medium to long term, the product has the potential to help build resilience for low-income segments, and also support employment generation by allowing MSMEs to build back quickly in these locations.</w:t>
      </w:r>
    </w:p>
    <w:p w14:paraId="18AE2357" w14:textId="77777777" w:rsidR="00544FE9" w:rsidRPr="00D35410" w:rsidRDefault="00544FE9" w:rsidP="00D35410">
      <w:pPr>
        <w:jc w:val="left"/>
      </w:pPr>
    </w:p>
    <w:p w14:paraId="6B8E8BE8" w14:textId="77777777" w:rsidR="00544FE9" w:rsidRPr="00D35410" w:rsidRDefault="00544FE9" w:rsidP="00D35410">
      <w:pPr>
        <w:jc w:val="left"/>
        <w:rPr>
          <w:b/>
          <w:bCs/>
          <w:i/>
          <w:iCs/>
        </w:rPr>
      </w:pPr>
      <w:r w:rsidRPr="00D35410">
        <w:rPr>
          <w:b/>
          <w:bCs/>
          <w:i/>
          <w:iCs/>
        </w:rPr>
        <w:t>Recommendations</w:t>
      </w:r>
    </w:p>
    <w:p w14:paraId="569A322D" w14:textId="77777777" w:rsidR="00544FE9" w:rsidRPr="00D35410" w:rsidRDefault="00544FE9" w:rsidP="00D35410">
      <w:pPr>
        <w:jc w:val="left"/>
      </w:pPr>
      <w:r w:rsidRPr="00D35410">
        <w:t xml:space="preserve">There are nine key recommendations that could be critical for PICAP to address, to help make the </w:t>
      </w:r>
      <w:proofErr w:type="spellStart"/>
      <w:r w:rsidRPr="00D35410">
        <w:t>Programme</w:t>
      </w:r>
      <w:proofErr w:type="spellEnd"/>
      <w:r w:rsidRPr="00D35410">
        <w:t xml:space="preserve"> more relevant to its larger objective and vision. These are:</w:t>
      </w:r>
    </w:p>
    <w:p w14:paraId="7483BB97" w14:textId="77777777" w:rsidR="00544FE9" w:rsidRPr="00D35410" w:rsidRDefault="00544FE9" w:rsidP="00D35410">
      <w:pPr>
        <w:jc w:val="left"/>
      </w:pPr>
    </w:p>
    <w:p w14:paraId="7CC0887D" w14:textId="77777777" w:rsidR="00544FE9" w:rsidRPr="00D35410" w:rsidRDefault="00544FE9" w:rsidP="00D35410">
      <w:pPr>
        <w:numPr>
          <w:ilvl w:val="0"/>
          <w:numId w:val="46"/>
        </w:numPr>
        <w:jc w:val="left"/>
      </w:pPr>
      <w:r w:rsidRPr="00D35410">
        <w:t>There is an urgent need to re-evaluate the product and its surrounding processes in terms of its gender-centricity for the last-mile beneficiary.</w:t>
      </w:r>
    </w:p>
    <w:p w14:paraId="01410E56" w14:textId="77777777" w:rsidR="00544FE9" w:rsidRPr="00D35410" w:rsidRDefault="00544FE9" w:rsidP="00D35410">
      <w:pPr>
        <w:numPr>
          <w:ilvl w:val="0"/>
          <w:numId w:val="46"/>
        </w:numPr>
        <w:jc w:val="left"/>
      </w:pPr>
      <w:r w:rsidRPr="00D35410">
        <w:t>There needs to be a higher level of “effective” financial literacy for the last mile beneficiary so that there is an increase in the perceived value of the product for these beneficiaries. This should include ensuring no miscommunication on the larger owner or validator of the product. </w:t>
      </w:r>
    </w:p>
    <w:p w14:paraId="37CFB483" w14:textId="77777777" w:rsidR="00544FE9" w:rsidRPr="00D35410" w:rsidRDefault="00544FE9" w:rsidP="00D35410">
      <w:pPr>
        <w:numPr>
          <w:ilvl w:val="0"/>
          <w:numId w:val="46"/>
        </w:numPr>
        <w:jc w:val="left"/>
      </w:pPr>
      <w:r w:rsidRPr="00D35410">
        <w:t>At the same time, the product needs to be reconfigured to be more affordable given the odds of a natural disaster happening, especially given climate change. </w:t>
      </w:r>
    </w:p>
    <w:p w14:paraId="364CD311" w14:textId="77777777" w:rsidR="00544FE9" w:rsidRPr="00D35410" w:rsidRDefault="00544FE9" w:rsidP="00D35410">
      <w:pPr>
        <w:numPr>
          <w:ilvl w:val="0"/>
          <w:numId w:val="46"/>
        </w:numPr>
        <w:jc w:val="left"/>
      </w:pPr>
      <w:r w:rsidRPr="00D35410">
        <w:t>There is an urgent need to analyze the climate risks faced by the youth and design a nuanced product for them. </w:t>
      </w:r>
    </w:p>
    <w:p w14:paraId="3C4A1170" w14:textId="77777777" w:rsidR="00544FE9" w:rsidRPr="00D35410" w:rsidRDefault="00544FE9" w:rsidP="00D35410">
      <w:pPr>
        <w:numPr>
          <w:ilvl w:val="0"/>
          <w:numId w:val="46"/>
        </w:numPr>
        <w:jc w:val="left"/>
      </w:pPr>
      <w:r w:rsidRPr="00D35410">
        <w:t xml:space="preserve">Going forward, PICAP needs to adopt a customer journey-driven approach to identifying the needs, pain points, </w:t>
      </w:r>
      <w:proofErr w:type="gramStart"/>
      <w:r w:rsidRPr="00D35410">
        <w:t>barriers</w:t>
      </w:r>
      <w:proofErr w:type="gramEnd"/>
      <w:r w:rsidRPr="00D35410">
        <w:t xml:space="preserve"> and experiences of different customer segments. This approach will help PICAP identify specific actionable areas that should be pursued under the four workstreams.</w:t>
      </w:r>
    </w:p>
    <w:p w14:paraId="008BBC80" w14:textId="77777777" w:rsidR="00544FE9" w:rsidRPr="00D35410" w:rsidRDefault="00544FE9" w:rsidP="00D35410">
      <w:pPr>
        <w:numPr>
          <w:ilvl w:val="0"/>
          <w:numId w:val="46"/>
        </w:numPr>
        <w:jc w:val="left"/>
      </w:pPr>
      <w:r w:rsidRPr="00D35410">
        <w:lastRenderedPageBreak/>
        <w:t xml:space="preserve">Greater engagement on the part of PICAP to become a member of government’s committees would enable it to influence conducive </w:t>
      </w:r>
      <w:proofErr w:type="gramStart"/>
      <w:r w:rsidRPr="00D35410">
        <w:t>policy-making</w:t>
      </w:r>
      <w:proofErr w:type="gramEnd"/>
      <w:r w:rsidRPr="00D35410">
        <w:t xml:space="preserve"> by the governments. PICAP should continue to engage more proactively and closely with RBF to maintain a good handle on regulatory issues confronting the central bank and provide them with technical support on appropriate regulatory interventions from time to time.  </w:t>
      </w:r>
    </w:p>
    <w:p w14:paraId="0BCB2091" w14:textId="77777777" w:rsidR="00544FE9" w:rsidRPr="00D35410" w:rsidRDefault="00544FE9" w:rsidP="00D35410">
      <w:pPr>
        <w:numPr>
          <w:ilvl w:val="0"/>
          <w:numId w:val="46"/>
        </w:numPr>
        <w:jc w:val="left"/>
      </w:pPr>
      <w:r w:rsidRPr="00D35410">
        <w:t xml:space="preserve">Given the ambitious goal of PICAP of bringing about an ecosystem-level change in the Pacific with respect to climate adaptation and financial resilience building, there is a strong rationale for donors, </w:t>
      </w:r>
      <w:proofErr w:type="gramStart"/>
      <w:r w:rsidRPr="00D35410">
        <w:t>governments</w:t>
      </w:r>
      <w:proofErr w:type="gramEnd"/>
      <w:r w:rsidRPr="00D35410">
        <w:t xml:space="preserve"> and other development partners to come forward and support the </w:t>
      </w:r>
      <w:proofErr w:type="spellStart"/>
      <w:r w:rsidRPr="00D35410">
        <w:t>Programme</w:t>
      </w:r>
      <w:proofErr w:type="spellEnd"/>
      <w:r w:rsidRPr="00D35410">
        <w:t xml:space="preserve"> for the next 3-5 years, to help it scale -up and replicate the successful initiative across the region.</w:t>
      </w:r>
    </w:p>
    <w:p w14:paraId="0AAD18A5" w14:textId="77777777" w:rsidR="00544FE9" w:rsidRPr="00D35410" w:rsidRDefault="00544FE9" w:rsidP="00D35410">
      <w:pPr>
        <w:numPr>
          <w:ilvl w:val="0"/>
          <w:numId w:val="46"/>
        </w:numPr>
        <w:jc w:val="left"/>
      </w:pPr>
      <w:r w:rsidRPr="00D35410">
        <w:t>The sustainability of PICAP beyond the funding commitment by UNCDF is the most critical issue that requires the attention of all stakeholders going forward. Given the complexities involved in establishing an ecosystem that promotes sustainable CDRF in Pacific countries, continued and longer support is needed to help all stakeholders including governments, regulators, the private sector, delivery channel partners, and the customers, at large. To that extent, PICAP and its supporting partners including donors, funding agencies, governments and regulators should explore the possibility of institutionalizing the PICAP beyond its defined life term.</w:t>
      </w:r>
    </w:p>
    <w:p w14:paraId="2D97393D" w14:textId="77777777" w:rsidR="00544FE9" w:rsidRPr="00D35410" w:rsidRDefault="00544FE9" w:rsidP="00D35410">
      <w:pPr>
        <w:numPr>
          <w:ilvl w:val="0"/>
          <w:numId w:val="46"/>
        </w:numPr>
        <w:jc w:val="left"/>
      </w:pPr>
      <w:r w:rsidRPr="00D35410">
        <w:t xml:space="preserve">It is critical to ensure that the learnings from this </w:t>
      </w:r>
      <w:proofErr w:type="spellStart"/>
      <w:r w:rsidRPr="00D35410">
        <w:t>Programme</w:t>
      </w:r>
      <w:proofErr w:type="spellEnd"/>
      <w:r w:rsidRPr="00D35410">
        <w:t xml:space="preserve"> are not lost, and hence, are documented in effective, easy-to-digest formats for the consumption of a variety of stakeholders. Learning sessions, and strategic planning exercises should be undertaken with the core PICAP team before replicating the </w:t>
      </w:r>
      <w:proofErr w:type="spellStart"/>
      <w:r w:rsidRPr="00D35410">
        <w:t>Programme</w:t>
      </w:r>
      <w:proofErr w:type="spellEnd"/>
      <w:r w:rsidRPr="00D35410">
        <w:t xml:space="preserve"> in other geographies given the nuanced context of both the target segments in each country and the product design in specific. </w:t>
      </w:r>
    </w:p>
    <w:p w14:paraId="1D7B9957" w14:textId="77777777" w:rsidR="00544FE9" w:rsidRPr="00D35410" w:rsidRDefault="00544FE9" w:rsidP="00D35410">
      <w:pPr>
        <w:jc w:val="left"/>
      </w:pPr>
    </w:p>
    <w:p w14:paraId="29B654F8" w14:textId="77777777" w:rsidR="00544FE9" w:rsidRPr="00D35410" w:rsidRDefault="00544FE9" w:rsidP="00D35410">
      <w:pPr>
        <w:jc w:val="left"/>
      </w:pPr>
    </w:p>
    <w:p w14:paraId="777C3E64" w14:textId="77777777" w:rsidR="00285928" w:rsidRPr="00D35410" w:rsidRDefault="00285928" w:rsidP="00D35410">
      <w:pPr>
        <w:jc w:val="left"/>
      </w:pPr>
    </w:p>
    <w:p w14:paraId="6655A94C" w14:textId="7F4CAC69" w:rsidR="007D58A9" w:rsidRPr="00D35410" w:rsidRDefault="007D58A9" w:rsidP="00D35410">
      <w:pPr>
        <w:jc w:val="left"/>
      </w:pPr>
    </w:p>
    <w:p w14:paraId="3B7F3640" w14:textId="1A5103B4" w:rsidR="007D58A9" w:rsidRPr="00D35410" w:rsidRDefault="007D58A9" w:rsidP="00D35410">
      <w:pPr>
        <w:jc w:val="left"/>
      </w:pPr>
    </w:p>
    <w:p w14:paraId="3107CAB0" w14:textId="12F7818E" w:rsidR="007D58A9" w:rsidRPr="00D35410" w:rsidRDefault="007D58A9" w:rsidP="00D35410">
      <w:pPr>
        <w:jc w:val="left"/>
      </w:pPr>
    </w:p>
    <w:p w14:paraId="3C31E03B" w14:textId="60740163" w:rsidR="007D58A9" w:rsidRPr="00D35410" w:rsidRDefault="007D58A9" w:rsidP="00D35410">
      <w:pPr>
        <w:jc w:val="left"/>
      </w:pPr>
    </w:p>
    <w:p w14:paraId="5D661784" w14:textId="30A11A04" w:rsidR="007D58A9" w:rsidRPr="00D35410" w:rsidRDefault="007D58A9" w:rsidP="00D35410">
      <w:pPr>
        <w:jc w:val="left"/>
      </w:pPr>
    </w:p>
    <w:p w14:paraId="761FFEAF" w14:textId="77777777" w:rsidR="007D58A9" w:rsidRPr="00D35410" w:rsidRDefault="007D58A9" w:rsidP="00D35410">
      <w:pPr>
        <w:jc w:val="left"/>
        <w:sectPr w:rsidR="007D58A9" w:rsidRPr="00D35410" w:rsidSect="00684848">
          <w:pgSz w:w="11906" w:h="16838"/>
          <w:pgMar w:top="1440" w:right="1440" w:bottom="1440" w:left="1440" w:header="708" w:footer="708" w:gutter="0"/>
          <w:cols w:space="720"/>
          <w:docGrid w:linePitch="299"/>
        </w:sectPr>
      </w:pPr>
    </w:p>
    <w:p w14:paraId="580343C9" w14:textId="77777777" w:rsidR="00684848" w:rsidRPr="00D35410" w:rsidRDefault="00684848" w:rsidP="00D35410">
      <w:pPr>
        <w:pStyle w:val="Heading1"/>
        <w:numPr>
          <w:ilvl w:val="0"/>
          <w:numId w:val="11"/>
        </w:numPr>
        <w:jc w:val="left"/>
        <w:sectPr w:rsidR="00684848" w:rsidRPr="00D35410" w:rsidSect="00684848">
          <w:footerReference w:type="first" r:id="rId14"/>
          <w:type w:val="continuous"/>
          <w:pgSz w:w="11906" w:h="16838"/>
          <w:pgMar w:top="1440" w:right="1440" w:bottom="1440" w:left="1440" w:header="708" w:footer="708" w:gutter="0"/>
          <w:cols w:space="720"/>
          <w:docGrid w:linePitch="299"/>
        </w:sectPr>
      </w:pPr>
    </w:p>
    <w:p w14:paraId="2CA20520" w14:textId="6111F597" w:rsidR="00982276" w:rsidRPr="00D35410" w:rsidRDefault="00856B4E" w:rsidP="00D35410">
      <w:pPr>
        <w:pStyle w:val="Heading1"/>
        <w:numPr>
          <w:ilvl w:val="0"/>
          <w:numId w:val="11"/>
        </w:numPr>
        <w:jc w:val="left"/>
      </w:pPr>
      <w:bookmarkStart w:id="6" w:name="_Toc118589513"/>
      <w:proofErr w:type="spellStart"/>
      <w:r w:rsidRPr="00D35410">
        <w:lastRenderedPageBreak/>
        <w:t>Programme</w:t>
      </w:r>
      <w:proofErr w:type="spellEnd"/>
      <w:r w:rsidRPr="00D35410">
        <w:t xml:space="preserve"> Context</w:t>
      </w:r>
      <w:bookmarkEnd w:id="6"/>
    </w:p>
    <w:p w14:paraId="54544C97" w14:textId="410B2DC6" w:rsidR="007D58A9" w:rsidRPr="00D35410" w:rsidRDefault="007D58A9" w:rsidP="00D35410">
      <w:pPr>
        <w:jc w:val="left"/>
      </w:pPr>
    </w:p>
    <w:p w14:paraId="2EC0C605" w14:textId="7441B5CA" w:rsidR="005B53DA" w:rsidRPr="00D35410" w:rsidRDefault="005B53DA" w:rsidP="00D35410">
      <w:pPr>
        <w:jc w:val="left"/>
      </w:pPr>
      <w:r w:rsidRPr="00D35410">
        <w:t xml:space="preserve">The Pacific Small Islands Developing States (PSIDS) comprising 15 independent island countries are extremely vulnerable to climate change and natural hazards, with a wide variety of </w:t>
      </w:r>
      <w:r w:rsidR="00104701" w:rsidRPr="00D35410">
        <w:t>natural catastrophes</w:t>
      </w:r>
      <w:r w:rsidRPr="00D35410">
        <w:t xml:space="preserve"> (cyclones, droughts, earthquakes, electrical storms, extreme winds, floods, landslides, storm surges, tsunami</w:t>
      </w:r>
      <w:r w:rsidR="00104701" w:rsidRPr="00D35410">
        <w:t>,</w:t>
      </w:r>
      <w:r w:rsidRPr="00D35410">
        <w:t xml:space="preserve"> and volcanic eruptions) occurring on an annual basis. Between 1950 and 2011, extreme weather-related events in the Pacific islands region </w:t>
      </w:r>
      <w:proofErr w:type="gramStart"/>
      <w:r w:rsidRPr="00D35410">
        <w:t>has</w:t>
      </w:r>
      <w:proofErr w:type="gramEnd"/>
      <w:r w:rsidRPr="00D35410">
        <w:t xml:space="preserve"> affected </w:t>
      </w:r>
      <w:r w:rsidR="00104701" w:rsidRPr="00D35410">
        <w:t>approximately</w:t>
      </w:r>
      <w:r w:rsidRPr="00D35410">
        <w:t xml:space="preserve"> 9.2 million people, resulting in </w:t>
      </w:r>
      <w:r w:rsidR="00104701" w:rsidRPr="00D35410">
        <w:t>about</w:t>
      </w:r>
      <w:r w:rsidRPr="00D35410">
        <w:t xml:space="preserve"> 10,000 reported deaths and damage costs of around US$3.2 billion. From 1981 to 2016, there have been 27 Category 5 and 32 Category 4 cyclones which have had significant impacts on the </w:t>
      </w:r>
      <w:r w:rsidR="00104701" w:rsidRPr="00D35410">
        <w:t>PSIDS</w:t>
      </w:r>
      <w:r w:rsidRPr="00D35410">
        <w:t xml:space="preserve">. Being struck by a Category 5 cyclone has been a </w:t>
      </w:r>
      <w:r w:rsidR="00104701" w:rsidRPr="00D35410">
        <w:t>1-in-10-year</w:t>
      </w:r>
      <w:r w:rsidRPr="00D35410">
        <w:t xml:space="preserve"> event for Fiji, </w:t>
      </w:r>
      <w:proofErr w:type="gramStart"/>
      <w:r w:rsidRPr="00D35410">
        <w:t>Tonga</w:t>
      </w:r>
      <w:proofErr w:type="gramEnd"/>
      <w:r w:rsidRPr="00D35410">
        <w:t xml:space="preserve"> and Samoa and a </w:t>
      </w:r>
      <w:r w:rsidR="00104701" w:rsidRPr="00D35410">
        <w:t>1-in-5-year</w:t>
      </w:r>
      <w:r w:rsidRPr="00D35410">
        <w:t xml:space="preserve"> event for the Solomon Islands and Vanuatu. The impact of natural disasters has been estimated to be equivalent to an annualized loss of 6.6 percent of GDP in Vanuatu, and 4.3 percent in Tonga.</w:t>
      </w:r>
    </w:p>
    <w:p w14:paraId="747B8758" w14:textId="77777777" w:rsidR="005B53DA" w:rsidRPr="00D35410" w:rsidRDefault="005B53DA" w:rsidP="00D35410">
      <w:pPr>
        <w:jc w:val="left"/>
      </w:pPr>
    </w:p>
    <w:p w14:paraId="34796F9B" w14:textId="0ACDCA11" w:rsidR="005B53DA" w:rsidRPr="00D35410" w:rsidRDefault="005B53DA" w:rsidP="00D35410">
      <w:pPr>
        <w:jc w:val="left"/>
      </w:pPr>
      <w:r w:rsidRPr="00D35410">
        <w:t>By the virtue of its geographic location and small population, PSID</w:t>
      </w:r>
      <w:r w:rsidR="00104701" w:rsidRPr="00D35410">
        <w:t>S</w:t>
      </w:r>
      <w:r w:rsidRPr="00D35410">
        <w:t xml:space="preserve"> fail to benefit from the economies of scale and have low GDP. These economies rely heavily on grants, </w:t>
      </w:r>
      <w:r w:rsidR="00104701" w:rsidRPr="00D35410">
        <w:t xml:space="preserve">and </w:t>
      </w:r>
      <w:r w:rsidRPr="00D35410">
        <w:t xml:space="preserve">external loans and </w:t>
      </w:r>
      <w:r w:rsidR="00104701" w:rsidRPr="00D35410">
        <w:t xml:space="preserve">have poor or </w:t>
      </w:r>
      <w:r w:rsidRPr="00D35410">
        <w:t xml:space="preserve">under-developed disaster-resilient infrastructure. It is further critical to note that apart from the immediate economic loss, natural disasters reduce the capacity of these small island countries for long-term growth. The frequent devastations divert resources away from long-term development goals to immediate rescue and reconstruction activities. All of </w:t>
      </w:r>
      <w:r w:rsidR="00104701" w:rsidRPr="00D35410">
        <w:t>this</w:t>
      </w:r>
      <w:r w:rsidRPr="00D35410">
        <w:t xml:space="preserve"> compounds the economic impact of natural disasters on PSID</w:t>
      </w:r>
      <w:r w:rsidR="00104701" w:rsidRPr="00D35410">
        <w:t>S</w:t>
      </w:r>
      <w:r w:rsidRPr="00D35410">
        <w:t xml:space="preserve"> and makes them more vulnerable compared to other low-income and emerging economies.</w:t>
      </w:r>
    </w:p>
    <w:p w14:paraId="35B28C14" w14:textId="77777777" w:rsidR="005B53DA" w:rsidRPr="00D35410" w:rsidRDefault="005B53DA" w:rsidP="00D35410">
      <w:pPr>
        <w:jc w:val="left"/>
      </w:pPr>
    </w:p>
    <w:p w14:paraId="31BB5338" w14:textId="2264FF7A" w:rsidR="005B53DA" w:rsidRPr="00D35410" w:rsidRDefault="005B53DA" w:rsidP="00D35410">
      <w:pPr>
        <w:jc w:val="left"/>
      </w:pPr>
      <w:r w:rsidRPr="00D35410">
        <w:t xml:space="preserve">These nations have limited capacity to help their population and the economy overcome the significant economic losses that they incur repeatedly owing to these disasters. According to the World Bank, “historical records suggest that the increase in impacts associated with tropical cyclones in the past several decades globally is largely due to increased exposure and vulnerability, rather than an increase in intensity or frequency of cyclone hazards.” The World Risk Index 2018 measures risks for disasters and the resultant socio-economic </w:t>
      </w:r>
      <w:proofErr w:type="gramStart"/>
      <w:r w:rsidRPr="00D35410">
        <w:t>vulnerabilities, and</w:t>
      </w:r>
      <w:proofErr w:type="gramEnd"/>
      <w:r w:rsidRPr="00D35410">
        <w:t xml:space="preserve"> ranks five PSIDS among the top 20 most at-risk countries in the world. PSIDS also typically have very small population sizes largely dispersed across islands, owing to which, businesses are unable to achieve economies of scale in these countries.</w:t>
      </w:r>
    </w:p>
    <w:p w14:paraId="17A9B162" w14:textId="77777777" w:rsidR="00104701" w:rsidRPr="00D35410" w:rsidRDefault="00104701" w:rsidP="00D35410">
      <w:pPr>
        <w:jc w:val="left"/>
      </w:pPr>
    </w:p>
    <w:p w14:paraId="34E2E908" w14:textId="717FF18F" w:rsidR="005B53DA" w:rsidRPr="00D35410" w:rsidRDefault="005B53DA" w:rsidP="00D35410">
      <w:pPr>
        <w:jc w:val="left"/>
      </w:pPr>
      <w:r w:rsidRPr="00D35410">
        <w:t>While many PSIDS had developed national and sub-national Disaster Risk Management (DRM) plans, as of 2020, no country had an integrated Climate Disaster Risk Financing (CDRF) strategy to better manage economic losses after a disaster</w:t>
      </w:r>
      <w:r w:rsidR="00A274E8" w:rsidRPr="00D35410">
        <w:t xml:space="preserve"> until recently</w:t>
      </w:r>
      <w:r w:rsidRPr="00D35410">
        <w:t>.</w:t>
      </w:r>
      <w:r w:rsidR="00A274E8" w:rsidRPr="00D35410">
        <w:t xml:space="preserve"> It is critical to note that Tonga and Samoa have developed a DRF strategy with assistance from the World </w:t>
      </w:r>
      <w:proofErr w:type="gramStart"/>
      <w:r w:rsidR="00A274E8" w:rsidRPr="00D35410">
        <w:t>Bank</w:t>
      </w:r>
      <w:proofErr w:type="gramEnd"/>
      <w:r w:rsidR="00A274E8" w:rsidRPr="00D35410">
        <w:t xml:space="preserve"> but they are yet to be nationally socialized.</w:t>
      </w:r>
      <w:r w:rsidRPr="00D35410">
        <w:t xml:space="preserve"> CDRF learnings are available globally but there are significant gaps in the knowledge and capacity to access and accelerate their usage in the Pacific context.</w:t>
      </w:r>
    </w:p>
    <w:p w14:paraId="7A7450E0" w14:textId="1DB49C75" w:rsidR="005B53DA" w:rsidRPr="00D35410" w:rsidRDefault="005B53DA" w:rsidP="00D35410">
      <w:pPr>
        <w:jc w:val="left"/>
      </w:pPr>
      <w:r w:rsidRPr="00D35410">
        <w:t xml:space="preserve">  </w:t>
      </w:r>
    </w:p>
    <w:p w14:paraId="5B4F90CB" w14:textId="7277D2F0" w:rsidR="005B53DA" w:rsidRPr="00D35410" w:rsidRDefault="005B53DA" w:rsidP="00D35410">
      <w:pPr>
        <w:jc w:val="left"/>
      </w:pPr>
      <w:r w:rsidRPr="00D35410">
        <w:t xml:space="preserve">Governments and policymakers recognize the importance of medium-term economic and fiscal planning to minimize the adverse impact of disasters on economic development. PSIDS countries take cognizance of climate risks and are building fiscal buffers to cope with rescue and recovery costs; </w:t>
      </w:r>
      <w:r w:rsidR="00104701" w:rsidRPr="00D35410">
        <w:t>however</w:t>
      </w:r>
      <w:r w:rsidR="008C1D05" w:rsidRPr="00D35410">
        <w:t>,</w:t>
      </w:r>
      <w:r w:rsidR="00104701" w:rsidRPr="00D35410">
        <w:t xml:space="preserve"> </w:t>
      </w:r>
      <w:r w:rsidRPr="00D35410">
        <w:t>there hasn’t been any marked-led solution addressing CDRFI in the region, particularly for low-income people who are the worst hit by natural disasters.</w:t>
      </w:r>
    </w:p>
    <w:p w14:paraId="28A43AE4" w14:textId="77777777" w:rsidR="00104701" w:rsidRPr="00D35410" w:rsidRDefault="00104701" w:rsidP="00D35410">
      <w:pPr>
        <w:jc w:val="left"/>
        <w:sectPr w:rsidR="00104701" w:rsidRPr="00D35410" w:rsidSect="00684848">
          <w:pgSz w:w="11906" w:h="16838"/>
          <w:pgMar w:top="1440" w:right="1440" w:bottom="1440" w:left="1440" w:header="708" w:footer="708" w:gutter="0"/>
          <w:cols w:space="720"/>
          <w:docGrid w:linePitch="299"/>
        </w:sectPr>
      </w:pPr>
    </w:p>
    <w:p w14:paraId="1FDD43A3" w14:textId="77777777" w:rsidR="00684848" w:rsidRPr="00D35410" w:rsidRDefault="00684848" w:rsidP="00D35410">
      <w:pPr>
        <w:pStyle w:val="Heading1"/>
        <w:numPr>
          <w:ilvl w:val="0"/>
          <w:numId w:val="11"/>
        </w:numPr>
        <w:jc w:val="left"/>
        <w:sectPr w:rsidR="00684848" w:rsidRPr="00D35410" w:rsidSect="00684848">
          <w:type w:val="continuous"/>
          <w:pgSz w:w="11906" w:h="16838"/>
          <w:pgMar w:top="1440" w:right="1440" w:bottom="1440" w:left="1440" w:header="708" w:footer="708" w:gutter="0"/>
          <w:cols w:space="720"/>
          <w:docGrid w:linePitch="299"/>
        </w:sectPr>
      </w:pPr>
    </w:p>
    <w:p w14:paraId="7362179B" w14:textId="6026232A" w:rsidR="00982276" w:rsidRPr="00D35410" w:rsidRDefault="00856B4E" w:rsidP="00D35410">
      <w:pPr>
        <w:pStyle w:val="Heading1"/>
        <w:numPr>
          <w:ilvl w:val="0"/>
          <w:numId w:val="11"/>
        </w:numPr>
        <w:jc w:val="left"/>
      </w:pPr>
      <w:bookmarkStart w:id="7" w:name="_Toc118589514"/>
      <w:proofErr w:type="spellStart"/>
      <w:r w:rsidRPr="00D35410">
        <w:lastRenderedPageBreak/>
        <w:t>Programme</w:t>
      </w:r>
      <w:proofErr w:type="spellEnd"/>
      <w:r w:rsidRPr="00D35410">
        <w:t xml:space="preserve"> </w:t>
      </w:r>
      <w:r w:rsidR="00A66259" w:rsidRPr="00D35410">
        <w:t>Design</w:t>
      </w:r>
      <w:bookmarkEnd w:id="7"/>
      <w:r w:rsidR="00A66259" w:rsidRPr="00D35410">
        <w:t xml:space="preserve"> </w:t>
      </w:r>
    </w:p>
    <w:p w14:paraId="154F74A3" w14:textId="2A86359A" w:rsidR="007D58A9" w:rsidRPr="00D35410" w:rsidRDefault="007D58A9" w:rsidP="00D35410">
      <w:pPr>
        <w:jc w:val="left"/>
      </w:pPr>
    </w:p>
    <w:p w14:paraId="79C32A96" w14:textId="3326E10D" w:rsidR="002E4D96" w:rsidRPr="00D35410" w:rsidRDefault="009E39B2" w:rsidP="00D35410">
      <w:pPr>
        <w:pStyle w:val="Heading2"/>
        <w:jc w:val="left"/>
      </w:pPr>
      <w:bookmarkStart w:id="8" w:name="_Toc118589515"/>
      <w:r w:rsidRPr="00D35410">
        <w:t xml:space="preserve">2.1 </w:t>
      </w:r>
      <w:r w:rsidR="002E4D96" w:rsidRPr="00D35410">
        <w:t>Background</w:t>
      </w:r>
      <w:bookmarkEnd w:id="8"/>
    </w:p>
    <w:p w14:paraId="69B8DA06" w14:textId="73C107AE" w:rsidR="002E4D96" w:rsidRPr="00D35410" w:rsidRDefault="002E4D96" w:rsidP="00D35410">
      <w:pPr>
        <w:jc w:val="left"/>
        <w:rPr>
          <w:rFonts w:eastAsia="Times New Roman" w:cs="Times New Roman"/>
        </w:rPr>
      </w:pPr>
      <w:r w:rsidRPr="00D35410">
        <w:rPr>
          <w:rFonts w:eastAsia="Times New Roman" w:cs="Times New Roman"/>
          <w:color w:val="000000"/>
        </w:rPr>
        <w:t xml:space="preserve">The United Nations Capital Development Fund (UNCDF), through a joint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with the United Nations Development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(UNDP), the United Nations University Institute for Environment and Human Security (UNU-EHS), and in close collaboration with key stakeholders from the government, public, private sector, and other development partners, aims to address the above-mentioned challenge through the structured Pacific Insurance and Climate Adaptation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(PICAP). PICAP was designed with the objective to “improve the financial preparedness of “Pacific households, communities, small businesses, organizations</w:t>
      </w:r>
      <w:r w:rsidR="0071351D" w:rsidRPr="00D35410">
        <w:rPr>
          <w:rFonts w:eastAsia="Times New Roman" w:cs="Times New Roman"/>
          <w:color w:val="000000"/>
        </w:rPr>
        <w:t>,</w:t>
      </w:r>
      <w:r w:rsidRPr="00D35410">
        <w:rPr>
          <w:rFonts w:eastAsia="Times New Roman" w:cs="Times New Roman"/>
          <w:color w:val="000000"/>
        </w:rPr>
        <w:t xml:space="preserve"> and governments towards climate change and natural hazards” through a combination of stakeholder engagement, co-creation of solutions, awareness and capacity building, innovative financing options and digital linkages – with a robust interface to the 2030 Sustainable Development Goals.”</w:t>
      </w:r>
    </w:p>
    <w:p w14:paraId="10F617EB" w14:textId="77777777" w:rsidR="00104701" w:rsidRPr="00D35410" w:rsidRDefault="00104701" w:rsidP="00D35410">
      <w:pPr>
        <w:jc w:val="left"/>
      </w:pPr>
    </w:p>
    <w:p w14:paraId="1B08F6D6" w14:textId="10A4C86B" w:rsidR="002E4D96" w:rsidRPr="00D35410" w:rsidRDefault="00104701" w:rsidP="00D35410">
      <w:pPr>
        <w:jc w:val="left"/>
        <w:rPr>
          <w:rFonts w:eastAsia="Times New Roman" w:cs="Times New Roman"/>
          <w:color w:val="000000"/>
        </w:rPr>
      </w:pPr>
      <w:r w:rsidRPr="00D35410">
        <w:rPr>
          <w:rFonts w:eastAsia="Times New Roman" w:cs="Times New Roman"/>
          <w:color w:val="000000"/>
        </w:rPr>
        <w:t>T</w:t>
      </w:r>
      <w:r w:rsidR="002E4D96" w:rsidRPr="00D35410">
        <w:rPr>
          <w:rFonts w:eastAsia="Times New Roman" w:cs="Times New Roman"/>
          <w:color w:val="000000"/>
        </w:rPr>
        <w:t xml:space="preserve">he </w:t>
      </w:r>
      <w:proofErr w:type="spellStart"/>
      <w:r w:rsidR="002E4D96" w:rsidRPr="00D35410">
        <w:rPr>
          <w:rFonts w:eastAsia="Times New Roman" w:cs="Times New Roman"/>
          <w:color w:val="000000"/>
        </w:rPr>
        <w:t>Programme</w:t>
      </w:r>
      <w:proofErr w:type="spellEnd"/>
      <w:r w:rsidR="002E4D96" w:rsidRPr="00D35410">
        <w:rPr>
          <w:rFonts w:eastAsia="Times New Roman" w:cs="Times New Roman"/>
          <w:color w:val="000000"/>
        </w:rPr>
        <w:t xml:space="preserve"> was designed with the intent to align with the United Nations Pacific Strategy, UNCDF global strategies</w:t>
      </w:r>
      <w:r w:rsidR="0071351D" w:rsidRPr="00D35410">
        <w:rPr>
          <w:rFonts w:eastAsia="Times New Roman" w:cs="Times New Roman"/>
          <w:color w:val="000000"/>
        </w:rPr>
        <w:t>,</w:t>
      </w:r>
      <w:r w:rsidR="002E4D96" w:rsidRPr="00D35410">
        <w:rPr>
          <w:rFonts w:eastAsia="Times New Roman" w:cs="Times New Roman"/>
          <w:color w:val="000000"/>
        </w:rPr>
        <w:t xml:space="preserve"> and the respective country’s national development plans, by having a regional focus on Fiji, Samoa, Solomon Islands, Tonga, Vanuatu, and other PSIDS. The </w:t>
      </w:r>
      <w:proofErr w:type="spellStart"/>
      <w:r w:rsidR="002E4D96" w:rsidRPr="00D35410">
        <w:rPr>
          <w:rFonts w:eastAsia="Times New Roman" w:cs="Times New Roman"/>
          <w:color w:val="000000"/>
        </w:rPr>
        <w:t>Programme</w:t>
      </w:r>
      <w:proofErr w:type="spellEnd"/>
      <w:r w:rsidR="002E4D96" w:rsidRPr="00D35410">
        <w:rPr>
          <w:rFonts w:eastAsia="Times New Roman" w:cs="Times New Roman"/>
          <w:color w:val="000000"/>
        </w:rPr>
        <w:t xml:space="preserve"> also intended to specifically target women, youth</w:t>
      </w:r>
      <w:r w:rsidR="0071351D" w:rsidRPr="00D35410">
        <w:rPr>
          <w:rFonts w:eastAsia="Times New Roman" w:cs="Times New Roman"/>
          <w:color w:val="000000"/>
        </w:rPr>
        <w:t>,</w:t>
      </w:r>
      <w:r w:rsidR="002E4D96" w:rsidRPr="00D35410">
        <w:rPr>
          <w:rFonts w:eastAsia="Times New Roman" w:cs="Times New Roman"/>
          <w:color w:val="000000"/>
        </w:rPr>
        <w:t xml:space="preserve"> and MSME segments to work across agriculture, fisheries, </w:t>
      </w:r>
      <w:proofErr w:type="gramStart"/>
      <w:r w:rsidR="00A83D43" w:rsidRPr="00D35410">
        <w:rPr>
          <w:rFonts w:eastAsia="Times New Roman" w:cs="Times New Roman"/>
          <w:color w:val="000000"/>
        </w:rPr>
        <w:t>retail</w:t>
      </w:r>
      <w:proofErr w:type="gramEnd"/>
      <w:r w:rsidR="00A83D43" w:rsidRPr="00D35410">
        <w:rPr>
          <w:rFonts w:eastAsia="Times New Roman" w:cs="Times New Roman"/>
          <w:color w:val="000000"/>
        </w:rPr>
        <w:t xml:space="preserve"> </w:t>
      </w:r>
      <w:r w:rsidR="002E4D96" w:rsidRPr="00D35410">
        <w:rPr>
          <w:rFonts w:eastAsia="Times New Roman" w:cs="Times New Roman"/>
          <w:color w:val="000000"/>
        </w:rPr>
        <w:t>and tourism sectors, and to be implemented in a phased approach with the inception phase only focusing on Fiji and Vanuatu (for the first two years). </w:t>
      </w:r>
    </w:p>
    <w:p w14:paraId="03B1776F" w14:textId="4A3F814A" w:rsidR="0048423A" w:rsidRPr="00D35410" w:rsidRDefault="0048423A" w:rsidP="00D35410">
      <w:pPr>
        <w:jc w:val="left"/>
        <w:rPr>
          <w:rFonts w:eastAsia="Times New Roman" w:cs="Times New Roman"/>
          <w:color w:val="000000"/>
        </w:rPr>
      </w:pPr>
    </w:p>
    <w:p w14:paraId="6EA7F776" w14:textId="3D24B216" w:rsidR="0048423A" w:rsidRPr="00D35410" w:rsidRDefault="0048423A" w:rsidP="00D35410">
      <w:pPr>
        <w:jc w:val="left"/>
      </w:pPr>
      <w:r w:rsidRPr="00D35410">
        <w:t xml:space="preserve">The </w:t>
      </w:r>
      <w:proofErr w:type="spellStart"/>
      <w:r w:rsidR="00867AF7" w:rsidRPr="00D35410">
        <w:t>Programme</w:t>
      </w:r>
      <w:proofErr w:type="spellEnd"/>
      <w:r w:rsidRPr="00D35410">
        <w:t xml:space="preserve"> contributes to climate change and disaster risk reduction (DRR) goals and builds the capacities of the government, policymakers, private and public partners, communities, small businesses, and households to build financial resilience towards climate change and natural hazards.</w:t>
      </w:r>
    </w:p>
    <w:p w14:paraId="41F22803" w14:textId="77777777" w:rsidR="002E4D96" w:rsidRPr="00D35410" w:rsidRDefault="002E4D96" w:rsidP="00D35410">
      <w:pPr>
        <w:jc w:val="left"/>
        <w:rPr>
          <w:rFonts w:eastAsia="Times New Roman" w:cs="Times New Roman"/>
        </w:rPr>
      </w:pPr>
    </w:p>
    <w:p w14:paraId="01F5E4BE" w14:textId="43D0DBE5" w:rsidR="002E4D96" w:rsidRPr="00D35410" w:rsidRDefault="002E4D96" w:rsidP="00D35410">
      <w:pPr>
        <w:jc w:val="left"/>
        <w:rPr>
          <w:rFonts w:eastAsia="Times New Roman" w:cs="Times New Roman"/>
        </w:rPr>
      </w:pPr>
      <w:r w:rsidRPr="00D35410">
        <w:rPr>
          <w:rFonts w:eastAsia="Times New Roman" w:cs="Times New Roman"/>
          <w:color w:val="000000"/>
        </w:rPr>
        <w:t xml:space="preserve">The </w:t>
      </w:r>
      <w:proofErr w:type="spellStart"/>
      <w:r w:rsidR="00867AF7" w:rsidRPr="00D35410">
        <w:rPr>
          <w:rFonts w:eastAsia="Times New Roman" w:cs="Times New Roman"/>
          <w:color w:val="000000"/>
        </w:rPr>
        <w:t>Programme</w:t>
      </w:r>
      <w:proofErr w:type="spellEnd"/>
      <w:r w:rsidRPr="00D35410">
        <w:rPr>
          <w:rFonts w:eastAsia="Times New Roman" w:cs="Times New Roman"/>
          <w:color w:val="000000"/>
        </w:rPr>
        <w:t xml:space="preserve"> </w:t>
      </w:r>
      <w:r w:rsidR="0048423A" w:rsidRPr="00D35410">
        <w:rPr>
          <w:rFonts w:eastAsia="Times New Roman" w:cs="Times New Roman"/>
          <w:color w:val="000000"/>
        </w:rPr>
        <w:t xml:space="preserve">has followed </w:t>
      </w:r>
      <w:r w:rsidRPr="00D35410">
        <w:rPr>
          <w:rFonts w:eastAsia="Times New Roman" w:cs="Times New Roman"/>
          <w:color w:val="000000"/>
        </w:rPr>
        <w:t xml:space="preserve">a cascading approach, where the activities that were conducted in the first year for the first two countries were to be subsequently carried out in a third country during the second year. This approach was selected to allow for the incorporation of feedback and lessons </w:t>
      </w:r>
      <w:r w:rsidR="0071351D" w:rsidRPr="00D35410">
        <w:rPr>
          <w:rFonts w:eastAsia="Times New Roman" w:cs="Times New Roman"/>
          <w:color w:val="000000"/>
        </w:rPr>
        <w:t>learned</w:t>
      </w:r>
      <w:r w:rsidRPr="00D35410">
        <w:rPr>
          <w:rFonts w:eastAsia="Times New Roman" w:cs="Times New Roman"/>
          <w:color w:val="000000"/>
        </w:rPr>
        <w:t xml:space="preserve"> during the inception </w:t>
      </w:r>
      <w:proofErr w:type="gramStart"/>
      <w:r w:rsidRPr="00D35410">
        <w:rPr>
          <w:rFonts w:eastAsia="Times New Roman" w:cs="Times New Roman"/>
          <w:color w:val="000000"/>
        </w:rPr>
        <w:t>phase, and</w:t>
      </w:r>
      <w:proofErr w:type="gramEnd"/>
      <w:r w:rsidRPr="00D35410">
        <w:rPr>
          <w:rFonts w:eastAsia="Times New Roman" w:cs="Times New Roman"/>
          <w:color w:val="000000"/>
        </w:rPr>
        <w:t xml:space="preserve"> transfer the same </w:t>
      </w:r>
      <w:r w:rsidR="0071351D" w:rsidRPr="00D35410">
        <w:rPr>
          <w:rFonts w:eastAsia="Times New Roman" w:cs="Times New Roman"/>
          <w:color w:val="000000"/>
        </w:rPr>
        <w:t>to</w:t>
      </w:r>
      <w:r w:rsidRPr="00D35410">
        <w:rPr>
          <w:rFonts w:eastAsia="Times New Roman" w:cs="Times New Roman"/>
          <w:color w:val="000000"/>
        </w:rPr>
        <w:t xml:space="preserve"> other countries for a more efficient and effective implementation. The third country was to be chosen in the second year based on: a) Government and/or Central Bank support, b) resource mobilization, c) supply and demand side factors, d) vulnerability</w:t>
      </w:r>
      <w:r w:rsidR="0071351D" w:rsidRPr="00D35410">
        <w:rPr>
          <w:rFonts w:eastAsia="Times New Roman" w:cs="Times New Roman"/>
          <w:color w:val="000000"/>
        </w:rPr>
        <w:t>,</w:t>
      </w:r>
      <w:r w:rsidRPr="00D35410">
        <w:rPr>
          <w:rFonts w:eastAsia="Times New Roman" w:cs="Times New Roman"/>
          <w:color w:val="000000"/>
        </w:rPr>
        <w:t xml:space="preserve"> and e) partnerships.</w:t>
      </w:r>
    </w:p>
    <w:p w14:paraId="515504D8" w14:textId="77777777" w:rsidR="002E4D96" w:rsidRPr="00D35410" w:rsidRDefault="002E4D96" w:rsidP="00D35410">
      <w:pPr>
        <w:jc w:val="left"/>
        <w:rPr>
          <w:rFonts w:eastAsia="Times New Roman" w:cs="Times New Roman"/>
        </w:rPr>
      </w:pPr>
    </w:p>
    <w:p w14:paraId="45A7B8AC" w14:textId="2701ECC3" w:rsidR="002E4D96" w:rsidRPr="00D35410" w:rsidRDefault="002E4D96" w:rsidP="00D35410">
      <w:pPr>
        <w:pStyle w:val="Heading2"/>
        <w:numPr>
          <w:ilvl w:val="1"/>
          <w:numId w:val="11"/>
        </w:numPr>
        <w:jc w:val="left"/>
      </w:pPr>
      <w:bookmarkStart w:id="9" w:name="_Toc118589516"/>
      <w:proofErr w:type="spellStart"/>
      <w:r w:rsidRPr="00D35410">
        <w:t>Programme</w:t>
      </w:r>
      <w:proofErr w:type="spellEnd"/>
      <w:r w:rsidRPr="00D35410">
        <w:t xml:space="preserve"> Approach and Contours</w:t>
      </w:r>
      <w:bookmarkEnd w:id="9"/>
      <w:r w:rsidRPr="00D35410">
        <w:t xml:space="preserve"> </w:t>
      </w:r>
    </w:p>
    <w:p w14:paraId="4E648609" w14:textId="11CA3CEB" w:rsidR="002E4D96" w:rsidRPr="00D35410" w:rsidRDefault="002E4D96" w:rsidP="00D35410">
      <w:pPr>
        <w:jc w:val="left"/>
        <w:rPr>
          <w:rFonts w:eastAsia="Times New Roman" w:cs="Times New Roman"/>
        </w:rPr>
      </w:pPr>
      <w:r w:rsidRPr="00D35410">
        <w:rPr>
          <w:rFonts w:eastAsia="Times New Roman" w:cs="Times New Roman"/>
          <w:color w:val="000000"/>
        </w:rPr>
        <w:t>PICAP’s design uses a blended finance instrument to unlock public-private partnerships through grant financing or letter of agreement. Since getting approval from the Investment Committee (IC) in Dec</w:t>
      </w:r>
      <w:r w:rsidR="001C28EF" w:rsidRPr="00D35410">
        <w:rPr>
          <w:rFonts w:eastAsia="Times New Roman" w:cs="Times New Roman"/>
          <w:color w:val="000000"/>
        </w:rPr>
        <w:t>ember</w:t>
      </w:r>
      <w:r w:rsidR="00A274E8" w:rsidRPr="00D35410">
        <w:rPr>
          <w:rFonts w:eastAsia="Times New Roman" w:cs="Times New Roman"/>
          <w:color w:val="000000"/>
        </w:rPr>
        <w:t xml:space="preserve"> 2020</w:t>
      </w:r>
      <w:r w:rsidRPr="00D35410">
        <w:rPr>
          <w:rFonts w:eastAsia="Times New Roman" w:cs="Times New Roman"/>
          <w:color w:val="000000"/>
        </w:rPr>
        <w:t xml:space="preserve"> the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has designed a systematic onboarding and tracking process to mobilize funds from donors as well as the private sector under the governance and oversight of the IC. Apart from 14 committee members from UNCDF, UNU-EHS, UNDP, MFAT, DFAT, Ministry of Economy, Fiji, Pacific Islands Forum Secretariat</w:t>
      </w:r>
      <w:r w:rsidR="0071351D" w:rsidRPr="00D35410">
        <w:rPr>
          <w:rFonts w:eastAsia="Times New Roman" w:cs="Times New Roman"/>
          <w:color w:val="000000"/>
        </w:rPr>
        <w:t>,</w:t>
      </w:r>
      <w:r w:rsidRPr="00D35410">
        <w:rPr>
          <w:rFonts w:eastAsia="Times New Roman" w:cs="Times New Roman"/>
          <w:color w:val="000000"/>
        </w:rPr>
        <w:t xml:space="preserve"> and EU Delegation - Fiji, the committee also consists of a technical advisory committee that guides the </w:t>
      </w:r>
      <w:proofErr w:type="spellStart"/>
      <w:r w:rsidR="00867AF7" w:rsidRPr="00D35410">
        <w:rPr>
          <w:rFonts w:eastAsia="Times New Roman" w:cs="Times New Roman"/>
          <w:color w:val="000000"/>
        </w:rPr>
        <w:t>Programme</w:t>
      </w:r>
      <w:proofErr w:type="spellEnd"/>
      <w:r w:rsidRPr="00D35410">
        <w:rPr>
          <w:rFonts w:eastAsia="Times New Roman" w:cs="Times New Roman"/>
          <w:color w:val="000000"/>
        </w:rPr>
        <w:t xml:space="preserve"> on screening grant applicants and provides technical assistance for the application procurement process.</w:t>
      </w:r>
    </w:p>
    <w:p w14:paraId="0176E229" w14:textId="77777777" w:rsidR="002E4D96" w:rsidRPr="00D35410" w:rsidRDefault="002E4D96" w:rsidP="00D35410">
      <w:pPr>
        <w:jc w:val="left"/>
        <w:rPr>
          <w:rFonts w:eastAsia="Times New Roman" w:cs="Times New Roman"/>
        </w:rPr>
      </w:pPr>
    </w:p>
    <w:p w14:paraId="48CEFF08" w14:textId="13FCE396" w:rsidR="002E4D96" w:rsidRPr="00D35410" w:rsidRDefault="002E4D96" w:rsidP="00D35410">
      <w:pPr>
        <w:jc w:val="left"/>
        <w:rPr>
          <w:rFonts w:eastAsia="Times New Roman" w:cs="Times New Roman"/>
          <w:color w:val="000000"/>
        </w:rPr>
      </w:pPr>
      <w:r w:rsidRPr="00D35410">
        <w:rPr>
          <w:rFonts w:eastAsia="Times New Roman" w:cs="Times New Roman"/>
          <w:color w:val="000000"/>
        </w:rPr>
        <w:t xml:space="preserve">To achieve the said objectives meaning to address - the significant financing and protection gap that exists at the micro, </w:t>
      </w:r>
      <w:proofErr w:type="spellStart"/>
      <w:r w:rsidRPr="00D35410">
        <w:rPr>
          <w:rFonts w:eastAsia="Times New Roman" w:cs="Times New Roman"/>
          <w:color w:val="000000"/>
        </w:rPr>
        <w:t>meso</w:t>
      </w:r>
      <w:proofErr w:type="spellEnd"/>
      <w:r w:rsidR="0071351D" w:rsidRPr="00D35410">
        <w:rPr>
          <w:rFonts w:eastAsia="Times New Roman" w:cs="Times New Roman"/>
          <w:color w:val="000000"/>
        </w:rPr>
        <w:t>,</w:t>
      </w:r>
      <w:r w:rsidRPr="00D35410">
        <w:rPr>
          <w:rFonts w:eastAsia="Times New Roman" w:cs="Times New Roman"/>
          <w:color w:val="000000"/>
        </w:rPr>
        <w:t xml:space="preserve"> and macro levels - PICAP aims to build resilience via three (formerly four) workstreams</w:t>
      </w:r>
      <w:r w:rsidR="00A274E8" w:rsidRPr="00D35410">
        <w:rPr>
          <w:rFonts w:eastAsia="Times New Roman" w:cs="Times New Roman"/>
          <w:color w:val="000000"/>
        </w:rPr>
        <w:t xml:space="preserve">. </w:t>
      </w:r>
      <w:r w:rsidR="007B002C" w:rsidRPr="00D35410">
        <w:rPr>
          <w:rFonts w:eastAsia="Times New Roman" w:cs="Times New Roman"/>
          <w:color w:val="000000"/>
        </w:rPr>
        <w:t xml:space="preserve">While </w:t>
      </w:r>
      <w:r w:rsidR="00A274E8" w:rsidRPr="00D35410">
        <w:rPr>
          <w:rFonts w:eastAsia="Times New Roman" w:cs="Times New Roman"/>
          <w:color w:val="000000"/>
        </w:rPr>
        <w:t>the results are tracked</w:t>
      </w:r>
      <w:r w:rsidR="003445F5" w:rsidRPr="00D35410">
        <w:rPr>
          <w:rFonts w:eastAsia="Times New Roman" w:cs="Times New Roman"/>
          <w:color w:val="000000"/>
        </w:rPr>
        <w:t xml:space="preserve"> </w:t>
      </w:r>
      <w:r w:rsidR="00A274E8" w:rsidRPr="00D35410">
        <w:rPr>
          <w:rFonts w:eastAsia="Times New Roman" w:cs="Times New Roman"/>
          <w:color w:val="000000"/>
        </w:rPr>
        <w:t>as per the revised Theory of Change (</w:t>
      </w:r>
      <w:proofErr w:type="spellStart"/>
      <w:r w:rsidR="00A274E8" w:rsidRPr="00D35410">
        <w:rPr>
          <w:rFonts w:eastAsia="Times New Roman" w:cs="Times New Roman"/>
          <w:color w:val="000000"/>
        </w:rPr>
        <w:t>ToC</w:t>
      </w:r>
      <w:proofErr w:type="spellEnd"/>
      <w:r w:rsidR="00A274E8" w:rsidRPr="00D35410">
        <w:rPr>
          <w:rFonts w:eastAsia="Times New Roman" w:cs="Times New Roman"/>
          <w:color w:val="000000"/>
        </w:rPr>
        <w:t>)</w:t>
      </w:r>
      <w:r w:rsidR="007B002C" w:rsidRPr="00D35410">
        <w:rPr>
          <w:rFonts w:eastAsia="Times New Roman" w:cs="Times New Roman"/>
          <w:color w:val="000000"/>
        </w:rPr>
        <w:t xml:space="preserve">, the </w:t>
      </w:r>
      <w:r w:rsidR="00A274E8" w:rsidRPr="00D35410">
        <w:rPr>
          <w:rFonts w:eastAsia="Times New Roman" w:cs="Times New Roman"/>
          <w:color w:val="000000"/>
        </w:rPr>
        <w:t>reporting, budgeting, and expense</w:t>
      </w:r>
      <w:r w:rsidR="00272B17" w:rsidRPr="00D35410">
        <w:rPr>
          <w:rFonts w:eastAsia="Times New Roman" w:cs="Times New Roman"/>
          <w:color w:val="000000"/>
        </w:rPr>
        <w:t xml:space="preserve"> tracking are done </w:t>
      </w:r>
      <w:r w:rsidR="007B002C" w:rsidRPr="00D35410">
        <w:rPr>
          <w:rFonts w:eastAsia="Times New Roman" w:cs="Times New Roman"/>
          <w:color w:val="000000"/>
        </w:rPr>
        <w:t>based on</w:t>
      </w:r>
      <w:r w:rsidR="00A274E8" w:rsidRPr="00D35410">
        <w:rPr>
          <w:rFonts w:eastAsia="Times New Roman" w:cs="Times New Roman"/>
          <w:color w:val="000000"/>
        </w:rPr>
        <w:t xml:space="preserve"> initial four workstreams</w:t>
      </w:r>
      <w:r w:rsidR="00272B17" w:rsidRPr="00D35410">
        <w:rPr>
          <w:rFonts w:eastAsia="Times New Roman" w:cs="Times New Roman"/>
          <w:color w:val="000000"/>
        </w:rPr>
        <w:t xml:space="preserve"> plus MEAL and Comms.</w:t>
      </w:r>
      <w:r w:rsidRPr="00D35410">
        <w:rPr>
          <w:rFonts w:eastAsia="Times New Roman" w:cs="Times New Roman"/>
        </w:rPr>
        <w:br/>
      </w:r>
    </w:p>
    <w:p w14:paraId="481AC254" w14:textId="3107E1E9" w:rsidR="002E4D96" w:rsidRPr="00D35410" w:rsidRDefault="002E4D96" w:rsidP="00D35410">
      <w:pPr>
        <w:numPr>
          <w:ilvl w:val="0"/>
          <w:numId w:val="19"/>
        </w:numPr>
        <w:ind w:left="360"/>
        <w:jc w:val="left"/>
        <w:textAlignment w:val="baseline"/>
        <w:rPr>
          <w:rFonts w:eastAsia="Times New Roman" w:cs="Times New Roman"/>
          <w:color w:val="000000"/>
        </w:rPr>
      </w:pPr>
      <w:r w:rsidRPr="00D35410">
        <w:rPr>
          <w:rFonts w:eastAsia="Times New Roman" w:cs="Times New Roman"/>
          <w:b/>
          <w:bCs/>
          <w:color w:val="000000"/>
        </w:rPr>
        <w:t>Enabling Policy and Regulation</w:t>
      </w:r>
      <w:r w:rsidRPr="00D35410">
        <w:rPr>
          <w:rFonts w:eastAsia="Times New Roman" w:cs="Times New Roman"/>
          <w:color w:val="000000"/>
        </w:rPr>
        <w:t xml:space="preserve">: Increasing the awareness and understanding of climate and disaster-specific risk amongst policymakers, and thereby preparing the eco-system for the introduction of specific tools by an adequate change in </w:t>
      </w:r>
      <w:proofErr w:type="spellStart"/>
      <w:r w:rsidRPr="00D35410">
        <w:rPr>
          <w:rFonts w:eastAsia="Times New Roman" w:cs="Times New Roman"/>
          <w:color w:val="000000"/>
        </w:rPr>
        <w:t>behaviour</w:t>
      </w:r>
      <w:proofErr w:type="spellEnd"/>
      <w:r w:rsidRPr="00D35410">
        <w:rPr>
          <w:rFonts w:eastAsia="Times New Roman" w:cs="Times New Roman"/>
          <w:color w:val="000000"/>
        </w:rPr>
        <w:t>, perception</w:t>
      </w:r>
      <w:r w:rsidR="0071351D" w:rsidRPr="00D35410">
        <w:rPr>
          <w:rFonts w:eastAsia="Times New Roman" w:cs="Times New Roman"/>
          <w:color w:val="000000"/>
        </w:rPr>
        <w:t>,</w:t>
      </w:r>
      <w:r w:rsidRPr="00D35410">
        <w:rPr>
          <w:rFonts w:eastAsia="Times New Roman" w:cs="Times New Roman"/>
          <w:color w:val="000000"/>
        </w:rPr>
        <w:t xml:space="preserve"> and policy regulations towards climate disaster risk financing specific insurance products</w:t>
      </w:r>
    </w:p>
    <w:p w14:paraId="459DEF73" w14:textId="77777777" w:rsidR="002E4D96" w:rsidRPr="00D35410" w:rsidRDefault="002E4D96" w:rsidP="00D35410">
      <w:pPr>
        <w:numPr>
          <w:ilvl w:val="0"/>
          <w:numId w:val="19"/>
        </w:numPr>
        <w:ind w:left="360"/>
        <w:jc w:val="left"/>
        <w:textAlignment w:val="baseline"/>
        <w:rPr>
          <w:rFonts w:eastAsia="Times New Roman" w:cs="Times New Roman"/>
          <w:color w:val="000000"/>
        </w:rPr>
      </w:pPr>
      <w:r w:rsidRPr="00D35410">
        <w:rPr>
          <w:rFonts w:eastAsia="Times New Roman" w:cs="Times New Roman"/>
          <w:b/>
          <w:bCs/>
          <w:color w:val="000000"/>
        </w:rPr>
        <w:lastRenderedPageBreak/>
        <w:t>Digitally enabled inclusive innovation</w:t>
      </w:r>
      <w:r w:rsidRPr="00D35410">
        <w:rPr>
          <w:rFonts w:eastAsia="Times New Roman" w:cs="Times New Roman"/>
          <w:color w:val="000000"/>
        </w:rPr>
        <w:t xml:space="preserve">: Increasing access and uptake of risk resilience financial products through the digital ecosystem and by developing and deploying inclusive market-based insurance and blended financing instruments for the micro and </w:t>
      </w:r>
      <w:proofErr w:type="spellStart"/>
      <w:r w:rsidRPr="00D35410">
        <w:rPr>
          <w:rFonts w:eastAsia="Times New Roman" w:cs="Times New Roman"/>
          <w:color w:val="000000"/>
        </w:rPr>
        <w:t>meso</w:t>
      </w:r>
      <w:proofErr w:type="spellEnd"/>
      <w:r w:rsidRPr="00D35410">
        <w:rPr>
          <w:rFonts w:eastAsia="Times New Roman" w:cs="Times New Roman"/>
          <w:color w:val="000000"/>
        </w:rPr>
        <w:t xml:space="preserve"> levels using mobile and digital technologies. This workstream was formerly split into two work streams, namely - Open Digital Payments Ecosystem, and Inclusive Innovation.</w:t>
      </w:r>
    </w:p>
    <w:p w14:paraId="56F7EDEF" w14:textId="6AA9514C" w:rsidR="002E4D96" w:rsidRPr="00D35410" w:rsidRDefault="002E4D96" w:rsidP="00D35410">
      <w:pPr>
        <w:numPr>
          <w:ilvl w:val="0"/>
          <w:numId w:val="19"/>
        </w:numPr>
        <w:ind w:left="360"/>
        <w:jc w:val="left"/>
        <w:textAlignment w:val="baseline"/>
        <w:rPr>
          <w:rFonts w:eastAsia="Times New Roman" w:cs="Times New Roman"/>
          <w:color w:val="000000"/>
        </w:rPr>
      </w:pPr>
      <w:r w:rsidRPr="00D35410">
        <w:rPr>
          <w:rFonts w:eastAsia="Times New Roman" w:cs="Times New Roman"/>
          <w:b/>
          <w:bCs/>
          <w:color w:val="000000"/>
        </w:rPr>
        <w:t>Empowered Customers</w:t>
      </w:r>
      <w:r w:rsidRPr="00D35410">
        <w:rPr>
          <w:rFonts w:eastAsia="Times New Roman" w:cs="Times New Roman"/>
          <w:color w:val="000000"/>
        </w:rPr>
        <w:t>: Educating individuals and consumers on the benefits of using insurance and other risk financing tools as part of a DRM strategy</w:t>
      </w:r>
    </w:p>
    <w:p w14:paraId="006FDDE4" w14:textId="77777777" w:rsidR="002E4D96" w:rsidRPr="00D35410" w:rsidRDefault="002E4D96" w:rsidP="00D35410">
      <w:pPr>
        <w:jc w:val="left"/>
        <w:rPr>
          <w:rFonts w:eastAsia="Times New Roman" w:cs="Times New Roman"/>
        </w:rPr>
      </w:pPr>
    </w:p>
    <w:p w14:paraId="5EA0352A" w14:textId="152C1740" w:rsidR="002E4D96" w:rsidRPr="00D35410" w:rsidRDefault="002E4D96" w:rsidP="00D35410">
      <w:pPr>
        <w:jc w:val="left"/>
        <w:rPr>
          <w:rFonts w:eastAsia="Times New Roman" w:cs="Times New Roman"/>
          <w:color w:val="000000"/>
        </w:rPr>
      </w:pPr>
      <w:r w:rsidRPr="00D35410">
        <w:rPr>
          <w:rFonts w:eastAsia="Times New Roman" w:cs="Times New Roman"/>
          <w:color w:val="000000"/>
        </w:rPr>
        <w:t>The theory of change conceptualized by the PICAP team, to achieve the above three key work streams has been detailed below:</w:t>
      </w:r>
      <w:r w:rsidR="009668E5" w:rsidRPr="00D35410">
        <w:rPr>
          <w:rFonts w:eastAsia="Times New Roman" w:cs="Times New Roman"/>
          <w:color w:val="000000"/>
        </w:rPr>
        <w:t xml:space="preserve"> </w:t>
      </w:r>
    </w:p>
    <w:p w14:paraId="1D12A587" w14:textId="6F64FDCA" w:rsidR="002E4D96" w:rsidRPr="00D35410" w:rsidRDefault="002E4D96" w:rsidP="00D35410">
      <w:pPr>
        <w:jc w:val="left"/>
        <w:rPr>
          <w:rFonts w:eastAsia="Times New Roman" w:cs="Times New Roman"/>
          <w:b/>
          <w:bCs/>
          <w:color w:val="000000"/>
        </w:rPr>
      </w:pPr>
      <w:r w:rsidRPr="00D35410">
        <w:rPr>
          <w:noProof/>
        </w:rPr>
        <w:drawing>
          <wp:inline distT="0" distB="0" distL="0" distR="0" wp14:anchorId="574E46D4" wp14:editId="74D92C5E">
            <wp:extent cx="5739650" cy="4294130"/>
            <wp:effectExtent l="12700" t="12700" r="13970" b="11430"/>
            <wp:docPr id="10" name="Picture 10" descr="a graphic explaining theory of change detailed under section 2.2 Programme Approach and Contours. The graphic is broken down into activities, outputs, stakeholder outcomes, client outcomes, sector outcomes and impact. It shows that PICAP has included theory of change into its design and implem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ic explaining theory of change detailed under section 2.2 Programme Approach and Contours. The graphic is broken down into activities, outputs, stakeholder outcomes, client outcomes, sector outcomes and impact. It shows that PICAP has included theory of change into its design and implementation.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080" cy="4310163"/>
                    </a:xfrm>
                    <a:prstGeom prst="rect">
                      <a:avLst/>
                    </a:prstGeom>
                    <a:ln>
                      <a:solidFill>
                        <a:srgbClr val="C471F0"/>
                      </a:solidFill>
                    </a:ln>
                  </pic:spPr>
                </pic:pic>
              </a:graphicData>
            </a:graphic>
          </wp:inline>
        </w:drawing>
      </w:r>
    </w:p>
    <w:p w14:paraId="331AA06B" w14:textId="77777777" w:rsidR="002E4D96" w:rsidRPr="00D35410" w:rsidRDefault="002E4D96" w:rsidP="00D35410">
      <w:pPr>
        <w:jc w:val="left"/>
        <w:rPr>
          <w:rFonts w:eastAsia="Times New Roman" w:cs="Times New Roman"/>
          <w:b/>
          <w:bCs/>
          <w:color w:val="000000"/>
        </w:rPr>
      </w:pPr>
    </w:p>
    <w:p w14:paraId="6403E8EE" w14:textId="507A1426" w:rsidR="002E4D96" w:rsidRPr="00D35410" w:rsidRDefault="002E4D96" w:rsidP="00D35410">
      <w:pPr>
        <w:jc w:val="left"/>
        <w:rPr>
          <w:rFonts w:eastAsia="Times New Roman" w:cs="Times New Roman"/>
          <w:color w:val="000000"/>
        </w:rPr>
      </w:pPr>
      <w:r w:rsidRPr="00D35410">
        <w:rPr>
          <w:rFonts w:eastAsia="Times New Roman" w:cs="Times New Roman"/>
          <w:b/>
          <w:bCs/>
          <w:color w:val="000000"/>
        </w:rPr>
        <w:t>Activities</w:t>
      </w:r>
      <w:r w:rsidRPr="00D35410">
        <w:rPr>
          <w:rFonts w:eastAsia="Times New Roman" w:cs="Times New Roman"/>
          <w:color w:val="000000"/>
        </w:rPr>
        <w:t xml:space="preserve">: The </w:t>
      </w:r>
      <w:proofErr w:type="spellStart"/>
      <w:r w:rsidR="00272B17" w:rsidRPr="00D35410">
        <w:rPr>
          <w:rFonts w:eastAsia="Times New Roman" w:cs="Times New Roman"/>
          <w:color w:val="000000"/>
        </w:rPr>
        <w:t>ToC</w:t>
      </w:r>
      <w:proofErr w:type="spellEnd"/>
      <w:r w:rsidRPr="00D35410">
        <w:rPr>
          <w:rFonts w:eastAsia="Times New Roman" w:cs="Times New Roman"/>
          <w:color w:val="000000"/>
        </w:rPr>
        <w:t xml:space="preserve"> conceptualized by the </w:t>
      </w:r>
      <w:proofErr w:type="spellStart"/>
      <w:r w:rsidR="00867AF7" w:rsidRPr="00D35410">
        <w:rPr>
          <w:rFonts w:eastAsia="Times New Roman" w:cs="Times New Roman"/>
          <w:color w:val="000000"/>
        </w:rPr>
        <w:t>Programme</w:t>
      </w:r>
      <w:proofErr w:type="spellEnd"/>
      <w:r w:rsidRPr="00D35410">
        <w:rPr>
          <w:rFonts w:eastAsia="Times New Roman" w:cs="Times New Roman"/>
          <w:color w:val="000000"/>
        </w:rPr>
        <w:t xml:space="preserve"> identified a common set of activities across all work streams</w:t>
      </w:r>
      <w:r w:rsidR="00272B17" w:rsidRPr="00D35410">
        <w:rPr>
          <w:rFonts w:eastAsia="Times New Roman" w:cs="Times New Roman"/>
          <w:color w:val="000000"/>
        </w:rPr>
        <w:t xml:space="preserve"> also called </w:t>
      </w:r>
      <w:r w:rsidR="007B002C" w:rsidRPr="00D35410">
        <w:rPr>
          <w:rFonts w:eastAsia="Times New Roman" w:cs="Times New Roman"/>
          <w:color w:val="000000"/>
        </w:rPr>
        <w:t>‘</w:t>
      </w:r>
      <w:r w:rsidR="00272B17" w:rsidRPr="00D35410">
        <w:rPr>
          <w:rFonts w:eastAsia="Times New Roman" w:cs="Times New Roman"/>
          <w:color w:val="000000"/>
        </w:rPr>
        <w:t>ecosystem activities</w:t>
      </w:r>
      <w:r w:rsidR="007B002C" w:rsidRPr="00D35410">
        <w:rPr>
          <w:rFonts w:eastAsia="Times New Roman" w:cs="Times New Roman"/>
          <w:color w:val="000000"/>
        </w:rPr>
        <w:t>’</w:t>
      </w:r>
      <w:r w:rsidRPr="00D35410">
        <w:rPr>
          <w:rFonts w:eastAsia="Times New Roman" w:cs="Times New Roman"/>
          <w:color w:val="000000"/>
        </w:rPr>
        <w:t xml:space="preserve"> that included - Conducting research; Sharing knowledge; Fostering a community of practice; Raising awareness and education (on CDRFI products); Providing capacity building and training workshops (to stakeholders including beneficiaries); Identifying and targeting Fintech/Insurtech companies; Providing grants and investments; Providing technical advisory; Brokering relationships between private sector actors; Advocating for private-public dialogue; and Providing exposure to global good practice. </w:t>
      </w:r>
    </w:p>
    <w:p w14:paraId="66B56C3A" w14:textId="77777777" w:rsidR="002E4D96" w:rsidRPr="00D35410" w:rsidRDefault="002E4D96" w:rsidP="00D35410">
      <w:pPr>
        <w:jc w:val="left"/>
        <w:rPr>
          <w:rFonts w:eastAsia="Times New Roman" w:cs="Times New Roman"/>
        </w:rPr>
      </w:pPr>
    </w:p>
    <w:p w14:paraId="050BD2E6" w14:textId="77777777" w:rsidR="002E4D96" w:rsidRPr="00D35410" w:rsidRDefault="002E4D96" w:rsidP="00D35410">
      <w:pPr>
        <w:jc w:val="left"/>
        <w:rPr>
          <w:rFonts w:eastAsia="Times New Roman" w:cs="Times New Roman"/>
        </w:rPr>
      </w:pPr>
      <w:r w:rsidRPr="00D35410">
        <w:rPr>
          <w:rFonts w:eastAsia="Times New Roman" w:cs="Times New Roman"/>
          <w:b/>
          <w:bCs/>
          <w:color w:val="000000"/>
        </w:rPr>
        <w:t>Outputs</w:t>
      </w:r>
      <w:r w:rsidRPr="00D35410">
        <w:rPr>
          <w:rFonts w:eastAsia="Times New Roman" w:cs="Times New Roman"/>
          <w:color w:val="000000"/>
        </w:rPr>
        <w:t>: PICAP anticipated that the above set of activities would allow for a positive change in the mindset and awareness of CDRFI products amongst the stakeholders. More specifically, they anticipated the following changes at the level of each stakeholder:</w:t>
      </w:r>
    </w:p>
    <w:p w14:paraId="31A66C44" w14:textId="77777777" w:rsidR="002E4D96" w:rsidRPr="00D35410" w:rsidRDefault="002E4D96" w:rsidP="00D35410">
      <w:pPr>
        <w:pStyle w:val="ListParagraph"/>
        <w:numPr>
          <w:ilvl w:val="0"/>
          <w:numId w:val="15"/>
        </w:numPr>
        <w:jc w:val="left"/>
        <w:rPr>
          <w:rFonts w:eastAsia="Times New Roman" w:cs="Times New Roman"/>
          <w:color w:val="000000"/>
        </w:rPr>
      </w:pPr>
      <w:r w:rsidRPr="00D35410">
        <w:rPr>
          <w:rFonts w:eastAsia="Times New Roman" w:cs="Times New Roman"/>
          <w:b/>
          <w:bCs/>
          <w:color w:val="000000"/>
        </w:rPr>
        <w:t>Policymakers</w:t>
      </w:r>
      <w:r w:rsidRPr="00D35410">
        <w:rPr>
          <w:rFonts w:eastAsia="Times New Roman" w:cs="Times New Roman"/>
          <w:color w:val="000000"/>
        </w:rPr>
        <w:t>: a positive change in willingness and capacity of policymakers when it came to CDRFI products </w:t>
      </w:r>
    </w:p>
    <w:p w14:paraId="589434B5" w14:textId="77777777" w:rsidR="002E4D96" w:rsidRPr="00D35410" w:rsidRDefault="002E4D96" w:rsidP="00D35410">
      <w:pPr>
        <w:pStyle w:val="ListParagraph"/>
        <w:numPr>
          <w:ilvl w:val="0"/>
          <w:numId w:val="15"/>
        </w:numPr>
        <w:jc w:val="left"/>
        <w:textAlignment w:val="baseline"/>
        <w:rPr>
          <w:rFonts w:eastAsia="Times New Roman" w:cs="Times New Roman"/>
          <w:color w:val="000000"/>
        </w:rPr>
      </w:pPr>
      <w:r w:rsidRPr="00D35410">
        <w:rPr>
          <w:rFonts w:eastAsia="Times New Roman" w:cs="Times New Roman"/>
          <w:b/>
          <w:bCs/>
          <w:color w:val="000000"/>
        </w:rPr>
        <w:t>Private sector</w:t>
      </w:r>
      <w:r w:rsidRPr="00D35410">
        <w:rPr>
          <w:rFonts w:eastAsia="Times New Roman" w:cs="Times New Roman"/>
          <w:color w:val="000000"/>
        </w:rPr>
        <w:t>: Improved understanding of and commitment towards CDRFI products, and the piloting of a CDRFI product</w:t>
      </w:r>
    </w:p>
    <w:p w14:paraId="48B6F2F3" w14:textId="77777777" w:rsidR="002E4D96" w:rsidRPr="00D35410" w:rsidRDefault="002E4D96" w:rsidP="00D35410">
      <w:pPr>
        <w:pStyle w:val="ListParagraph"/>
        <w:numPr>
          <w:ilvl w:val="0"/>
          <w:numId w:val="15"/>
        </w:numPr>
        <w:jc w:val="left"/>
        <w:textAlignment w:val="baseline"/>
        <w:rPr>
          <w:rFonts w:eastAsia="Times New Roman" w:cs="Times New Roman"/>
          <w:color w:val="000000"/>
        </w:rPr>
      </w:pPr>
      <w:r w:rsidRPr="00D35410">
        <w:rPr>
          <w:rFonts w:eastAsia="Times New Roman" w:cs="Times New Roman"/>
          <w:b/>
          <w:bCs/>
          <w:color w:val="000000"/>
        </w:rPr>
        <w:t>Development partners</w:t>
      </w:r>
      <w:r w:rsidRPr="00D35410">
        <w:rPr>
          <w:rFonts w:eastAsia="Times New Roman" w:cs="Times New Roman"/>
          <w:color w:val="000000"/>
        </w:rPr>
        <w:t>: Improved understanding of the CDRFI products</w:t>
      </w:r>
    </w:p>
    <w:p w14:paraId="0F1B995C" w14:textId="4979BE41" w:rsidR="002E4D96" w:rsidRPr="00D35410" w:rsidRDefault="002E4D96" w:rsidP="00D35410">
      <w:pPr>
        <w:jc w:val="left"/>
        <w:rPr>
          <w:rFonts w:eastAsia="Times New Roman" w:cs="Times New Roman"/>
        </w:rPr>
      </w:pPr>
      <w:r w:rsidRPr="00D35410">
        <w:rPr>
          <w:rFonts w:eastAsia="Times New Roman" w:cs="Times New Roman"/>
          <w:b/>
          <w:bCs/>
          <w:color w:val="000000"/>
        </w:rPr>
        <w:lastRenderedPageBreak/>
        <w:t>Outcomes</w:t>
      </w:r>
      <w:r w:rsidRPr="00D35410">
        <w:rPr>
          <w:rFonts w:eastAsia="Times New Roman" w:cs="Times New Roman"/>
          <w:color w:val="000000"/>
        </w:rPr>
        <w:t>: PICAP anticipated that in the medium run, the positive changes in the perception and mindset of the stakeholders at the output level would translate into a harmonized regulatory approach towards CDRFI products, which would also allow for the deployment of CDRFI products at scale, along with an enhanced value chain at the last mile where development partners would be able to deliver the needed literacy to beneficiaries to allow for enhanced uptake and usage of the CDRFI products. This would also lead to:</w:t>
      </w:r>
    </w:p>
    <w:p w14:paraId="30D72408" w14:textId="4A802492" w:rsidR="002E4D96" w:rsidRPr="00D35410" w:rsidRDefault="002E4D96" w:rsidP="00D35410">
      <w:pPr>
        <w:pStyle w:val="ListParagraph"/>
        <w:numPr>
          <w:ilvl w:val="0"/>
          <w:numId w:val="16"/>
        </w:numPr>
        <w:jc w:val="left"/>
        <w:textAlignment w:val="baseline"/>
        <w:rPr>
          <w:rFonts w:eastAsia="Times New Roman" w:cs="Times New Roman"/>
          <w:color w:val="000000"/>
        </w:rPr>
      </w:pPr>
      <w:r w:rsidRPr="00D35410">
        <w:rPr>
          <w:rFonts w:eastAsia="Times New Roman" w:cs="Times New Roman"/>
          <w:color w:val="000000"/>
        </w:rPr>
        <w:t>Individuals and MSMEs have increased access and usage of CDRFI products that are distributed and serviced in ways that effectively meet their needs, also owing to improved knowledge and skills to access, take up</w:t>
      </w:r>
      <w:r w:rsidR="0071351D" w:rsidRPr="00D35410">
        <w:rPr>
          <w:rFonts w:eastAsia="Times New Roman" w:cs="Times New Roman"/>
          <w:color w:val="000000"/>
        </w:rPr>
        <w:t>,</w:t>
      </w:r>
      <w:r w:rsidRPr="00D35410">
        <w:rPr>
          <w:rFonts w:eastAsia="Times New Roman" w:cs="Times New Roman"/>
          <w:color w:val="000000"/>
        </w:rPr>
        <w:t xml:space="preserve"> and use appropriate CDRFI and digitally enabled tools </w:t>
      </w:r>
    </w:p>
    <w:p w14:paraId="488E16EE" w14:textId="77777777" w:rsidR="002E4D96" w:rsidRPr="00D35410" w:rsidRDefault="002E4D96" w:rsidP="00D35410">
      <w:pPr>
        <w:pStyle w:val="ListParagraph"/>
        <w:numPr>
          <w:ilvl w:val="0"/>
          <w:numId w:val="16"/>
        </w:numPr>
        <w:jc w:val="left"/>
        <w:textAlignment w:val="baseline"/>
        <w:rPr>
          <w:rFonts w:eastAsia="Times New Roman" w:cs="Times New Roman"/>
          <w:color w:val="000000"/>
        </w:rPr>
      </w:pPr>
      <w:r w:rsidRPr="00D35410">
        <w:rPr>
          <w:rFonts w:eastAsia="Times New Roman" w:cs="Times New Roman"/>
          <w:color w:val="000000"/>
        </w:rPr>
        <w:t>A regulatory environment that promotes investment and market innovation in the supply of inclusive insurance products and services and supports the demand for services by middle to low-income communities</w:t>
      </w:r>
    </w:p>
    <w:p w14:paraId="0E128201" w14:textId="1CAD96D5" w:rsidR="002E4D96" w:rsidRPr="00D35410" w:rsidRDefault="002E4D96" w:rsidP="00D35410">
      <w:pPr>
        <w:pStyle w:val="ListParagraph"/>
        <w:numPr>
          <w:ilvl w:val="0"/>
          <w:numId w:val="16"/>
        </w:numPr>
        <w:jc w:val="left"/>
        <w:textAlignment w:val="baseline"/>
        <w:rPr>
          <w:rFonts w:eastAsia="Times New Roman" w:cs="Times New Roman"/>
          <w:color w:val="000000"/>
        </w:rPr>
      </w:pPr>
      <w:r w:rsidRPr="00D35410">
        <w:rPr>
          <w:rFonts w:eastAsia="Times New Roman" w:cs="Times New Roman"/>
          <w:color w:val="000000"/>
        </w:rPr>
        <w:t>Increased variety of affordable, reliable</w:t>
      </w:r>
      <w:r w:rsidR="0071351D" w:rsidRPr="00D35410">
        <w:rPr>
          <w:rFonts w:eastAsia="Times New Roman" w:cs="Times New Roman"/>
          <w:color w:val="000000"/>
        </w:rPr>
        <w:t>,</w:t>
      </w:r>
      <w:r w:rsidRPr="00D35410">
        <w:rPr>
          <w:rFonts w:eastAsia="Times New Roman" w:cs="Times New Roman"/>
          <w:color w:val="000000"/>
        </w:rPr>
        <w:t xml:space="preserve"> and appropriate technology-enabled inclusive insurance products and services in the market</w:t>
      </w:r>
    </w:p>
    <w:p w14:paraId="77121629" w14:textId="77777777" w:rsidR="002E4D96" w:rsidRPr="00D35410" w:rsidRDefault="002E4D96" w:rsidP="00D35410">
      <w:pPr>
        <w:pStyle w:val="ListParagraph"/>
        <w:numPr>
          <w:ilvl w:val="0"/>
          <w:numId w:val="16"/>
        </w:numPr>
        <w:jc w:val="left"/>
        <w:textAlignment w:val="baseline"/>
        <w:rPr>
          <w:rFonts w:eastAsia="Times New Roman" w:cs="Times New Roman"/>
          <w:color w:val="000000"/>
        </w:rPr>
      </w:pPr>
      <w:r w:rsidRPr="00D35410">
        <w:rPr>
          <w:rFonts w:eastAsia="Times New Roman" w:cs="Times New Roman"/>
          <w:color w:val="000000"/>
        </w:rPr>
        <w:t>Growth of the inclusive insurance market as providers and distributors expand their portfolio of products and services and other market actors respond to the new opportunities created</w:t>
      </w:r>
    </w:p>
    <w:p w14:paraId="0BE90CC6" w14:textId="77777777" w:rsidR="002E4D96" w:rsidRPr="00D35410" w:rsidRDefault="002E4D96" w:rsidP="00D35410">
      <w:pPr>
        <w:jc w:val="left"/>
        <w:rPr>
          <w:rFonts w:eastAsia="Times New Roman" w:cs="Times New Roman"/>
        </w:rPr>
      </w:pPr>
    </w:p>
    <w:p w14:paraId="069BAE5F" w14:textId="26930C12" w:rsidR="002E4D96" w:rsidRPr="00D35410" w:rsidRDefault="002E4D96" w:rsidP="00D35410">
      <w:pPr>
        <w:jc w:val="left"/>
        <w:rPr>
          <w:rFonts w:eastAsia="Times New Roman" w:cs="Times New Roman"/>
          <w:color w:val="000000"/>
        </w:rPr>
      </w:pPr>
      <w:r w:rsidRPr="00D35410">
        <w:rPr>
          <w:rFonts w:eastAsia="Times New Roman" w:cs="Times New Roman"/>
          <w:color w:val="000000"/>
        </w:rPr>
        <w:t>The final anticipated and desired impact from PICAP is the improved financial preparedness and resilience of Pacific governments and communities, specifically vulnerable segments of society and economic sectors towards climate change and natural hazards. </w:t>
      </w:r>
    </w:p>
    <w:p w14:paraId="7242D651" w14:textId="0924E215" w:rsidR="00932675" w:rsidRPr="00D35410" w:rsidRDefault="00932675" w:rsidP="00D35410">
      <w:pPr>
        <w:jc w:val="left"/>
        <w:rPr>
          <w:rFonts w:eastAsia="Times New Roman" w:cs="Times New Roman"/>
          <w:color w:val="000000"/>
        </w:rPr>
      </w:pPr>
    </w:p>
    <w:p w14:paraId="6701EE75" w14:textId="77777777" w:rsidR="00932675" w:rsidRPr="00D35410" w:rsidRDefault="00932675" w:rsidP="00D35410">
      <w:pPr>
        <w:jc w:val="left"/>
        <w:rPr>
          <w:rFonts w:eastAsia="Times New Roman" w:cs="Times New Roman"/>
        </w:rPr>
      </w:pPr>
    </w:p>
    <w:p w14:paraId="1D7D2CF5" w14:textId="77777777" w:rsidR="002E4D96" w:rsidRPr="00D35410" w:rsidRDefault="002E4D96" w:rsidP="00D35410">
      <w:pPr>
        <w:jc w:val="left"/>
      </w:pPr>
    </w:p>
    <w:p w14:paraId="6C2A77CC" w14:textId="77777777" w:rsidR="007D58A9" w:rsidRPr="00D35410" w:rsidRDefault="007D58A9" w:rsidP="00D35410">
      <w:pPr>
        <w:jc w:val="left"/>
      </w:pPr>
    </w:p>
    <w:p w14:paraId="7D5EBAC3" w14:textId="77777777" w:rsidR="007D58A9" w:rsidRPr="00D35410" w:rsidRDefault="007D58A9" w:rsidP="00D35410">
      <w:pPr>
        <w:jc w:val="left"/>
      </w:pPr>
    </w:p>
    <w:p w14:paraId="5FA4B829" w14:textId="77777777" w:rsidR="007D58A9" w:rsidRPr="00D35410" w:rsidRDefault="007D58A9" w:rsidP="00D35410">
      <w:pPr>
        <w:jc w:val="left"/>
      </w:pPr>
    </w:p>
    <w:p w14:paraId="4398A64C" w14:textId="77777777" w:rsidR="007D58A9" w:rsidRPr="00D35410" w:rsidRDefault="007D58A9" w:rsidP="00D35410">
      <w:pPr>
        <w:jc w:val="left"/>
      </w:pPr>
    </w:p>
    <w:p w14:paraId="2DBB516C" w14:textId="77777777" w:rsidR="007D58A9" w:rsidRPr="00D35410" w:rsidRDefault="007D58A9" w:rsidP="00D35410">
      <w:pPr>
        <w:jc w:val="left"/>
      </w:pPr>
    </w:p>
    <w:p w14:paraId="2405DAB0" w14:textId="77777777" w:rsidR="007D58A9" w:rsidRPr="00D35410" w:rsidRDefault="007D58A9" w:rsidP="00D35410">
      <w:pPr>
        <w:jc w:val="left"/>
        <w:sectPr w:rsidR="007D58A9" w:rsidRPr="00D35410" w:rsidSect="00684848">
          <w:pgSz w:w="11906" w:h="16838"/>
          <w:pgMar w:top="1440" w:right="1440" w:bottom="1440" w:left="1440" w:header="708" w:footer="708" w:gutter="0"/>
          <w:cols w:space="720"/>
          <w:docGrid w:linePitch="299"/>
        </w:sectPr>
      </w:pPr>
    </w:p>
    <w:p w14:paraId="0678882E" w14:textId="77777777" w:rsidR="00684848" w:rsidRPr="00D35410" w:rsidRDefault="00684848" w:rsidP="00D35410">
      <w:pPr>
        <w:pStyle w:val="Heading1"/>
        <w:numPr>
          <w:ilvl w:val="0"/>
          <w:numId w:val="11"/>
        </w:numPr>
        <w:jc w:val="left"/>
        <w:sectPr w:rsidR="00684848" w:rsidRPr="00D35410" w:rsidSect="00684848">
          <w:type w:val="continuous"/>
          <w:pgSz w:w="11906" w:h="16838"/>
          <w:pgMar w:top="1440" w:right="1440" w:bottom="1440" w:left="1440" w:header="708" w:footer="708" w:gutter="0"/>
          <w:cols w:space="720"/>
          <w:docGrid w:linePitch="299"/>
        </w:sectPr>
      </w:pPr>
    </w:p>
    <w:p w14:paraId="00C5784B" w14:textId="285FEE10" w:rsidR="00982276" w:rsidRPr="00D35410" w:rsidRDefault="00856B4E" w:rsidP="00D35410">
      <w:pPr>
        <w:pStyle w:val="Heading1"/>
        <w:numPr>
          <w:ilvl w:val="0"/>
          <w:numId w:val="11"/>
        </w:numPr>
        <w:jc w:val="left"/>
      </w:pPr>
      <w:bookmarkStart w:id="10" w:name="_Toc118589517"/>
      <w:r w:rsidRPr="00D35410">
        <w:lastRenderedPageBreak/>
        <w:t xml:space="preserve">Evaluation </w:t>
      </w:r>
      <w:r w:rsidR="007D58A9" w:rsidRPr="00D35410">
        <w:t>Design</w:t>
      </w:r>
      <w:bookmarkEnd w:id="10"/>
    </w:p>
    <w:p w14:paraId="007B8230" w14:textId="6E7C9324" w:rsidR="007D58A9" w:rsidRPr="00D35410" w:rsidRDefault="007D58A9" w:rsidP="00D35410">
      <w:pPr>
        <w:jc w:val="left"/>
      </w:pPr>
    </w:p>
    <w:p w14:paraId="3C25C371" w14:textId="5CEB6960" w:rsidR="00677478" w:rsidRPr="00D35410" w:rsidRDefault="009E39B2" w:rsidP="00D35410">
      <w:pPr>
        <w:pStyle w:val="Heading2"/>
        <w:jc w:val="left"/>
      </w:pPr>
      <w:bookmarkStart w:id="11" w:name="_Toc118589518"/>
      <w:r w:rsidRPr="00D35410">
        <w:t xml:space="preserve">3.1 </w:t>
      </w:r>
      <w:r w:rsidR="00677478" w:rsidRPr="00D35410">
        <w:t xml:space="preserve">Purpose and Objectives of </w:t>
      </w:r>
      <w:r w:rsidR="0038240A" w:rsidRPr="00D35410">
        <w:t>Mid-term</w:t>
      </w:r>
      <w:r w:rsidR="00677478" w:rsidRPr="00D35410">
        <w:t xml:space="preserve"> Review</w:t>
      </w:r>
      <w:bookmarkEnd w:id="11"/>
    </w:p>
    <w:p w14:paraId="15BDC10F" w14:textId="06EFA887" w:rsidR="00677478" w:rsidRPr="00D35410" w:rsidRDefault="0038240A" w:rsidP="00D35410">
      <w:pPr>
        <w:jc w:val="left"/>
      </w:pPr>
      <w:r w:rsidRPr="00D35410">
        <w:t xml:space="preserve">The Pacific Climate Insurance and Adaptation </w:t>
      </w:r>
      <w:proofErr w:type="spellStart"/>
      <w:r w:rsidRPr="00D35410">
        <w:t>Programme</w:t>
      </w:r>
      <w:proofErr w:type="spellEnd"/>
      <w:r w:rsidRPr="00D35410">
        <w:t xml:space="preserve"> (PICAP) was designed keeping in view the fact that Climate </w:t>
      </w:r>
      <w:r w:rsidR="00392FE4" w:rsidRPr="00D35410">
        <w:t>Disaster</w:t>
      </w:r>
      <w:r w:rsidRPr="00D35410">
        <w:t xml:space="preserve"> Risk </w:t>
      </w:r>
      <w:r w:rsidR="00392FE4" w:rsidRPr="00D35410">
        <w:t>Financing (CDRF)</w:t>
      </w:r>
      <w:r w:rsidRPr="00D35410">
        <w:t xml:space="preserve"> including parametric insurance is a new concept for most Pacific countries, and the awareness among the governments and other </w:t>
      </w:r>
      <w:r w:rsidR="00442637" w:rsidRPr="00D35410">
        <w:t>stakeholders</w:t>
      </w:r>
      <w:r w:rsidRPr="00D35410">
        <w:t xml:space="preserve"> about such innovative instruments is generally low. The </w:t>
      </w:r>
      <w:proofErr w:type="spellStart"/>
      <w:r w:rsidRPr="00D35410">
        <w:t>Programme</w:t>
      </w:r>
      <w:proofErr w:type="spellEnd"/>
      <w:r w:rsidRPr="00D35410">
        <w:t xml:space="preserve"> was therefore designed to be implemented in a phased manner after </w:t>
      </w:r>
      <w:r w:rsidR="00442637" w:rsidRPr="00D35410">
        <w:t>familiarizing</w:t>
      </w:r>
      <w:r w:rsidRPr="00D35410">
        <w:t xml:space="preserve"> the stakeholders with the new concepts, approaches</w:t>
      </w:r>
      <w:r w:rsidR="00442637" w:rsidRPr="00D35410">
        <w:t>,</w:t>
      </w:r>
      <w:r w:rsidRPr="00D35410">
        <w:t xml:space="preserve"> and product types, and factoring </w:t>
      </w:r>
      <w:r w:rsidR="00442637" w:rsidRPr="00D35410">
        <w:t xml:space="preserve">in </w:t>
      </w:r>
      <w:r w:rsidRPr="00D35410">
        <w:t xml:space="preserve">the early stage of market development. Hence, the </w:t>
      </w:r>
      <w:proofErr w:type="spellStart"/>
      <w:r w:rsidRPr="00D35410">
        <w:t>Programme</w:t>
      </w:r>
      <w:proofErr w:type="spellEnd"/>
      <w:r w:rsidRPr="00D35410">
        <w:t xml:space="preserve"> had an inception phase of two years.</w:t>
      </w:r>
    </w:p>
    <w:p w14:paraId="49BEC68F" w14:textId="36D44779" w:rsidR="0038240A" w:rsidRPr="00D35410" w:rsidRDefault="0038240A" w:rsidP="00D35410">
      <w:pPr>
        <w:jc w:val="left"/>
      </w:pPr>
    </w:p>
    <w:p w14:paraId="08C6B98A" w14:textId="23F2568D" w:rsidR="0038240A" w:rsidRPr="00D35410" w:rsidRDefault="0038240A" w:rsidP="00D35410">
      <w:pPr>
        <w:jc w:val="left"/>
      </w:pPr>
      <w:r w:rsidRPr="00D35410">
        <w:t>Accordingly</w:t>
      </w:r>
      <w:r w:rsidR="00442637" w:rsidRPr="00D35410">
        <w:t>,</w:t>
      </w:r>
      <w:r w:rsidRPr="00D35410">
        <w:t xml:space="preserve"> the Results Framework for the </w:t>
      </w:r>
      <w:proofErr w:type="spellStart"/>
      <w:r w:rsidR="00442637" w:rsidRPr="00D35410">
        <w:t>P</w:t>
      </w:r>
      <w:r w:rsidRPr="00D35410">
        <w:t>rogramme</w:t>
      </w:r>
      <w:proofErr w:type="spellEnd"/>
      <w:r w:rsidRPr="00D35410">
        <w:t xml:space="preserve"> was drawn up for two years to coincide with the inception phase. </w:t>
      </w:r>
      <w:r w:rsidR="00442637" w:rsidRPr="00D35410">
        <w:t xml:space="preserve">As per the </w:t>
      </w:r>
      <w:proofErr w:type="spellStart"/>
      <w:r w:rsidR="00442637" w:rsidRPr="00D35410">
        <w:t>ProDoc</w:t>
      </w:r>
      <w:proofErr w:type="spellEnd"/>
      <w:r w:rsidR="00442637" w:rsidRPr="00D35410">
        <w:t>, i</w:t>
      </w:r>
      <w:r w:rsidRPr="00D35410">
        <w:t xml:space="preserve">t was planned to conduct a mid-term review of the </w:t>
      </w:r>
      <w:proofErr w:type="spellStart"/>
      <w:r w:rsidRPr="00D35410">
        <w:t>Programme</w:t>
      </w:r>
      <w:proofErr w:type="spellEnd"/>
      <w:r w:rsidRPr="00D35410">
        <w:t xml:space="preserve"> in the third quarter of 2022 to assess the progress, </w:t>
      </w:r>
      <w:r w:rsidR="00442637" w:rsidRPr="00D35410">
        <w:t>achievements,</w:t>
      </w:r>
      <w:r w:rsidRPr="00D35410">
        <w:t xml:space="preserve"> and </w:t>
      </w:r>
      <w:r w:rsidR="00442637" w:rsidRPr="00D35410">
        <w:t>challenges</w:t>
      </w:r>
      <w:r w:rsidRPr="00D35410">
        <w:t xml:space="preserve"> of the inception phase.</w:t>
      </w:r>
      <w:r w:rsidR="00442637" w:rsidRPr="00D35410">
        <w:t xml:space="preserve"> Based on the findings of the mid-term assessment, the Results Framework for the remaining </w:t>
      </w:r>
      <w:r w:rsidR="003D3CD7" w:rsidRPr="00D35410">
        <w:t xml:space="preserve">period of the </w:t>
      </w:r>
      <w:r w:rsidR="00D26798" w:rsidRPr="00D35410">
        <w:t xml:space="preserve">five-year </w:t>
      </w:r>
      <w:proofErr w:type="spellStart"/>
      <w:r w:rsidR="00D26798" w:rsidRPr="00D35410">
        <w:t>Programme</w:t>
      </w:r>
      <w:proofErr w:type="spellEnd"/>
      <w:r w:rsidR="00D26798" w:rsidRPr="00D35410">
        <w:t xml:space="preserve"> </w:t>
      </w:r>
      <w:r w:rsidR="00442637" w:rsidRPr="00D35410">
        <w:t>was proposed to be developed.</w:t>
      </w:r>
    </w:p>
    <w:p w14:paraId="52652D5A" w14:textId="6799C478" w:rsidR="00677478" w:rsidRPr="00D35410" w:rsidRDefault="00677478" w:rsidP="00D35410">
      <w:pPr>
        <w:pStyle w:val="Heading2"/>
        <w:jc w:val="left"/>
      </w:pPr>
    </w:p>
    <w:p w14:paraId="0BA534A3" w14:textId="1F593D1A" w:rsidR="00442637" w:rsidRPr="00D35410" w:rsidRDefault="00442637" w:rsidP="00D35410">
      <w:pPr>
        <w:jc w:val="left"/>
        <w:rPr>
          <w:rFonts w:cstheme="minorHAnsi"/>
        </w:rPr>
      </w:pPr>
      <w:r w:rsidRPr="00D35410">
        <w:t xml:space="preserve">The TOR for the Mid-Term Review defined the </w:t>
      </w:r>
      <w:r w:rsidRPr="00D35410">
        <w:rPr>
          <w:rFonts w:cstheme="minorHAnsi"/>
        </w:rPr>
        <w:t>purpose and objective of the review as follows:</w:t>
      </w:r>
    </w:p>
    <w:p w14:paraId="5BE10537" w14:textId="348F13E8" w:rsidR="00442637" w:rsidRPr="00D35410" w:rsidRDefault="00442637" w:rsidP="00D35410">
      <w:pPr>
        <w:pStyle w:val="ListParagraph"/>
        <w:numPr>
          <w:ilvl w:val="0"/>
          <w:numId w:val="1"/>
        </w:numPr>
        <w:spacing w:after="160" w:line="259" w:lineRule="auto"/>
        <w:jc w:val="left"/>
        <w:rPr>
          <w:rFonts w:cstheme="minorHAnsi"/>
        </w:rPr>
      </w:pPr>
      <w:r w:rsidRPr="00D35410">
        <w:rPr>
          <w:rFonts w:cstheme="minorHAnsi"/>
        </w:rPr>
        <w:t xml:space="preserve">Assess progress towards project objectives and results in the inception phase, presenting an objective assessment of the extent to which the </w:t>
      </w:r>
      <w:proofErr w:type="spellStart"/>
      <w:r w:rsidR="00981EF0" w:rsidRPr="00D35410">
        <w:rPr>
          <w:rFonts w:cstheme="minorHAnsi"/>
        </w:rPr>
        <w:t>P</w:t>
      </w:r>
      <w:r w:rsidRPr="00D35410">
        <w:rPr>
          <w:rFonts w:cstheme="minorHAnsi"/>
        </w:rPr>
        <w:t>rogramme</w:t>
      </w:r>
      <w:proofErr w:type="spellEnd"/>
      <w:r w:rsidRPr="00D35410">
        <w:rPr>
          <w:rFonts w:cstheme="minorHAnsi"/>
        </w:rPr>
        <w:t xml:space="preserve"> responds to the needs of national partners, their commitment to the realization of </w:t>
      </w:r>
      <w:r w:rsidR="005C7B9F" w:rsidRPr="00D35410">
        <w:rPr>
          <w:rFonts w:cstheme="minorHAnsi"/>
        </w:rPr>
        <w:t>the project's objectives</w:t>
      </w:r>
      <w:r w:rsidR="006134AE" w:rsidRPr="00D35410">
        <w:rPr>
          <w:rFonts w:cstheme="minorHAnsi"/>
        </w:rPr>
        <w:t>,</w:t>
      </w:r>
      <w:r w:rsidRPr="00D35410">
        <w:rPr>
          <w:rFonts w:cstheme="minorHAnsi"/>
        </w:rPr>
        <w:t xml:space="preserve"> and their capacity to deliver on these</w:t>
      </w:r>
    </w:p>
    <w:p w14:paraId="6291EB11" w14:textId="4EEE6D64" w:rsidR="00442637" w:rsidRPr="00D35410" w:rsidRDefault="00442637" w:rsidP="00D35410">
      <w:pPr>
        <w:pStyle w:val="ListParagraph"/>
        <w:numPr>
          <w:ilvl w:val="0"/>
          <w:numId w:val="1"/>
        </w:numPr>
        <w:spacing w:after="160" w:line="259" w:lineRule="auto"/>
        <w:jc w:val="left"/>
        <w:rPr>
          <w:rFonts w:cstheme="minorHAnsi"/>
        </w:rPr>
      </w:pPr>
      <w:r w:rsidRPr="00D35410">
        <w:rPr>
          <w:rFonts w:cstheme="minorHAnsi"/>
        </w:rPr>
        <w:t xml:space="preserve">Assist UNCDF and key partners understand the relevance, efficiency, effectiveness, likely impact, and sustainability of the </w:t>
      </w:r>
      <w:proofErr w:type="spellStart"/>
      <w:r w:rsidR="00981EF0" w:rsidRPr="00D35410">
        <w:rPr>
          <w:rFonts w:cstheme="minorHAnsi"/>
        </w:rPr>
        <w:t>P</w:t>
      </w:r>
      <w:r w:rsidRPr="00D35410">
        <w:rPr>
          <w:rFonts w:cstheme="minorHAnsi"/>
        </w:rPr>
        <w:t>rogramme</w:t>
      </w:r>
      <w:proofErr w:type="spellEnd"/>
    </w:p>
    <w:p w14:paraId="12F3CE16" w14:textId="77777777" w:rsidR="00442637" w:rsidRPr="00D35410" w:rsidRDefault="00442637" w:rsidP="00D35410">
      <w:pPr>
        <w:pStyle w:val="ListParagraph"/>
        <w:numPr>
          <w:ilvl w:val="0"/>
          <w:numId w:val="1"/>
        </w:numPr>
        <w:spacing w:after="160" w:line="259" w:lineRule="auto"/>
        <w:jc w:val="left"/>
        <w:rPr>
          <w:rFonts w:cstheme="minorHAnsi"/>
        </w:rPr>
      </w:pPr>
      <w:r w:rsidRPr="00D35410">
        <w:rPr>
          <w:rFonts w:cstheme="minorHAnsi"/>
        </w:rPr>
        <w:t xml:space="preserve">Identify key challenges and any factors that may have affected implementation; as well as identify key lessons learned and other emerging opportunities for future programming. </w:t>
      </w:r>
    </w:p>
    <w:p w14:paraId="2E35CC7A" w14:textId="1BE37F68" w:rsidR="00442637" w:rsidRPr="00D35410" w:rsidRDefault="00442637" w:rsidP="00D35410">
      <w:pPr>
        <w:pStyle w:val="ListParagraph"/>
        <w:numPr>
          <w:ilvl w:val="0"/>
          <w:numId w:val="1"/>
        </w:numPr>
        <w:spacing w:after="160" w:line="259" w:lineRule="auto"/>
        <w:jc w:val="left"/>
        <w:rPr>
          <w:rFonts w:cstheme="minorHAnsi"/>
        </w:rPr>
      </w:pPr>
      <w:r w:rsidRPr="00D35410">
        <w:rPr>
          <w:rFonts w:cstheme="minorHAnsi"/>
        </w:rPr>
        <w:t xml:space="preserve">Present findings and recommendations that could be used to support the </w:t>
      </w:r>
      <w:proofErr w:type="spellStart"/>
      <w:r w:rsidR="00981EF0" w:rsidRPr="00D35410">
        <w:rPr>
          <w:rFonts w:cstheme="minorHAnsi"/>
        </w:rPr>
        <w:t>P</w:t>
      </w:r>
      <w:r w:rsidRPr="00D35410">
        <w:rPr>
          <w:rFonts w:cstheme="minorHAnsi"/>
        </w:rPr>
        <w:t>rogramme’s</w:t>
      </w:r>
      <w:proofErr w:type="spellEnd"/>
      <w:r w:rsidRPr="00D35410">
        <w:rPr>
          <w:rFonts w:cstheme="minorHAnsi"/>
        </w:rPr>
        <w:t xml:space="preserve"> </w:t>
      </w:r>
      <w:r w:rsidR="005C7B9F" w:rsidRPr="00D35410">
        <w:rPr>
          <w:rFonts w:cstheme="minorHAnsi"/>
        </w:rPr>
        <w:t>scale-up</w:t>
      </w:r>
      <w:r w:rsidRPr="00D35410">
        <w:rPr>
          <w:rFonts w:cstheme="minorHAnsi"/>
        </w:rPr>
        <w:t xml:space="preserve"> in 2023 and beyond.</w:t>
      </w:r>
    </w:p>
    <w:p w14:paraId="32A489FF" w14:textId="0DEF118D" w:rsidR="00982276" w:rsidRPr="00D35410" w:rsidRDefault="00856B4E" w:rsidP="00D35410">
      <w:pPr>
        <w:pStyle w:val="Heading2"/>
        <w:numPr>
          <w:ilvl w:val="1"/>
          <w:numId w:val="11"/>
        </w:numPr>
        <w:jc w:val="left"/>
      </w:pPr>
      <w:bookmarkStart w:id="12" w:name="_Toc118589519"/>
      <w:r w:rsidRPr="00D35410">
        <w:t>Approach</w:t>
      </w:r>
      <w:bookmarkEnd w:id="12"/>
    </w:p>
    <w:p w14:paraId="18CDAB97" w14:textId="1E06B542" w:rsidR="00794838" w:rsidRPr="00D35410" w:rsidRDefault="00794838" w:rsidP="00D35410">
      <w:pPr>
        <w:jc w:val="left"/>
      </w:pPr>
      <w:r w:rsidRPr="00D35410">
        <w:t xml:space="preserve">The Mid-term review of PICAP has been conducted using the theory-based approach to evaluation. This has helped in </w:t>
      </w:r>
      <w:r w:rsidR="00981EF0" w:rsidRPr="00D35410">
        <w:t>understanding</w:t>
      </w:r>
      <w:r w:rsidRPr="00D35410">
        <w:t xml:space="preserve"> the rationale for the </w:t>
      </w:r>
      <w:proofErr w:type="spellStart"/>
      <w:r w:rsidRPr="00D35410">
        <w:t>Programme</w:t>
      </w:r>
      <w:proofErr w:type="spellEnd"/>
      <w:r w:rsidRPr="00D35410">
        <w:t xml:space="preserve"> logic and </w:t>
      </w:r>
      <w:r w:rsidR="006134AE" w:rsidRPr="00D35410">
        <w:t>validating</w:t>
      </w:r>
      <w:r w:rsidRPr="00D35410">
        <w:t xml:space="preserve"> the same through </w:t>
      </w:r>
      <w:r w:rsidR="00981EF0" w:rsidRPr="00D35410">
        <w:t>observations</w:t>
      </w:r>
      <w:r w:rsidRPr="00D35410">
        <w:t xml:space="preserve"> from the field and interaction with </w:t>
      </w:r>
      <w:r w:rsidR="00981EF0" w:rsidRPr="00D35410">
        <w:t>stakeholders</w:t>
      </w:r>
      <w:r w:rsidRPr="00D35410">
        <w:t xml:space="preserve">. Specifically, the MTR has attempted to </w:t>
      </w:r>
      <w:r w:rsidR="00981EF0" w:rsidRPr="00D35410">
        <w:t>analyze</w:t>
      </w:r>
      <w:r w:rsidRPr="00D35410">
        <w:t xml:space="preserve"> whether and how the </w:t>
      </w:r>
      <w:proofErr w:type="spellStart"/>
      <w:r w:rsidRPr="00D35410">
        <w:t>Programme</w:t>
      </w:r>
      <w:proofErr w:type="spellEnd"/>
      <w:r w:rsidRPr="00D35410">
        <w:t xml:space="preserve"> activities are expected to lead to outputs and outcomes while </w:t>
      </w:r>
      <w:proofErr w:type="gramStart"/>
      <w:r w:rsidRPr="00D35410">
        <w:t>taking into account</w:t>
      </w:r>
      <w:proofErr w:type="gramEnd"/>
      <w:r w:rsidRPr="00D35410">
        <w:t xml:space="preserve"> the context in which </w:t>
      </w:r>
      <w:proofErr w:type="spellStart"/>
      <w:r w:rsidRPr="00D35410">
        <w:t>Programme</w:t>
      </w:r>
      <w:proofErr w:type="spellEnd"/>
      <w:r w:rsidRPr="00D35410">
        <w:t xml:space="preserve"> interventions have taken place. It has also factored into the situation created due to the Covid-19 pandemic and the associated restrictions. </w:t>
      </w:r>
    </w:p>
    <w:p w14:paraId="59C83752" w14:textId="48303AA5" w:rsidR="00677478" w:rsidRPr="00D35410" w:rsidRDefault="00677478" w:rsidP="00D35410">
      <w:pPr>
        <w:jc w:val="left"/>
      </w:pPr>
    </w:p>
    <w:p w14:paraId="7D46A5DA" w14:textId="5B9F668A" w:rsidR="005C7B9F" w:rsidRPr="00D35410" w:rsidRDefault="005C7B9F" w:rsidP="00D35410">
      <w:pPr>
        <w:pStyle w:val="Heading2"/>
        <w:numPr>
          <w:ilvl w:val="1"/>
          <w:numId w:val="11"/>
        </w:numPr>
        <w:jc w:val="left"/>
      </w:pPr>
      <w:bookmarkStart w:id="13" w:name="_Toc118589520"/>
      <w:r w:rsidRPr="00D35410">
        <w:t>Theory of Change</w:t>
      </w:r>
      <w:bookmarkEnd w:id="13"/>
    </w:p>
    <w:p w14:paraId="6BAEA8E3" w14:textId="1E2B38E5" w:rsidR="00C437CB" w:rsidRPr="00D35410" w:rsidRDefault="005C7B9F" w:rsidP="00D35410">
      <w:pPr>
        <w:jc w:val="left"/>
      </w:pPr>
      <w:r w:rsidRPr="00D35410">
        <w:t xml:space="preserve">The </w:t>
      </w:r>
      <w:proofErr w:type="spellStart"/>
      <w:r w:rsidRPr="00D35410">
        <w:t>Programme</w:t>
      </w:r>
      <w:proofErr w:type="spellEnd"/>
      <w:r w:rsidRPr="00D35410">
        <w:t xml:space="preserve"> Document of PICAP formulated a Theory of Change </w:t>
      </w:r>
      <w:r w:rsidR="00907756" w:rsidRPr="00D35410">
        <w:t xml:space="preserve">(TOC) </w:t>
      </w:r>
      <w:r w:rsidRPr="00D35410">
        <w:t xml:space="preserve">that was based on the four workstreams </w:t>
      </w:r>
      <w:r w:rsidR="00C437CB" w:rsidRPr="00D35410">
        <w:t xml:space="preserve">(namely, Enabling Policy &amp; Regulation; Open Digital Payments Ecosystem; Inclusive Innovation; and Empowered Customers </w:t>
      </w:r>
      <w:r w:rsidRPr="00D35410">
        <w:t xml:space="preserve">as enshrined in the global UNCDF strategy. This version of </w:t>
      </w:r>
      <w:r w:rsidR="00707E35" w:rsidRPr="00D35410">
        <w:t xml:space="preserve">TOC </w:t>
      </w:r>
      <w:r w:rsidR="00C437CB" w:rsidRPr="00D35410">
        <w:t>had identified activities mapped to each of the four workstreams. The Outputs, and Outcomes (Stakeholder level, Client level</w:t>
      </w:r>
      <w:r w:rsidR="00907756" w:rsidRPr="00D35410">
        <w:t>,</w:t>
      </w:r>
      <w:r w:rsidR="00C437CB" w:rsidRPr="00D35410">
        <w:t xml:space="preserve"> and </w:t>
      </w:r>
      <w:r w:rsidR="006134AE" w:rsidRPr="00D35410">
        <w:t>sector level</w:t>
      </w:r>
      <w:r w:rsidR="00C437CB" w:rsidRPr="00D35410">
        <w:t xml:space="preserve">) followed a causal chain linked to the activities of the four </w:t>
      </w:r>
      <w:r w:rsidR="00907756" w:rsidRPr="00D35410">
        <w:t>workstreams</w:t>
      </w:r>
      <w:r w:rsidR="00C437CB" w:rsidRPr="00D35410">
        <w:t>.</w:t>
      </w:r>
    </w:p>
    <w:p w14:paraId="4C0E0D17" w14:textId="52191959" w:rsidR="00C437CB" w:rsidRPr="00D35410" w:rsidRDefault="00C437CB" w:rsidP="00D35410">
      <w:pPr>
        <w:jc w:val="left"/>
      </w:pPr>
    </w:p>
    <w:p w14:paraId="0D946A80" w14:textId="0271D3E9" w:rsidR="00C437CB" w:rsidRPr="00D35410" w:rsidRDefault="00C437CB" w:rsidP="00D35410">
      <w:pPr>
        <w:jc w:val="left"/>
      </w:pPr>
      <w:r w:rsidRPr="00D35410">
        <w:t xml:space="preserve">In Q1 2021, the </w:t>
      </w:r>
      <w:proofErr w:type="spellStart"/>
      <w:r w:rsidRPr="00D35410">
        <w:t>Programme</w:t>
      </w:r>
      <w:proofErr w:type="spellEnd"/>
      <w:r w:rsidRPr="00D35410">
        <w:t xml:space="preserve"> team decided to revise the T</w:t>
      </w:r>
      <w:r w:rsidR="00907756" w:rsidRPr="00D35410">
        <w:t>O</w:t>
      </w:r>
      <w:r w:rsidRPr="00D35410">
        <w:t>C by merging workstream 2 “Inclusive Open Digital Payments and Ecosystems” and workstream 3 “Inclusive Innovation” under a combined “Digitally Enabled Inclusive Innovation” pathway. The revised/updated T</w:t>
      </w:r>
      <w:r w:rsidR="00907756" w:rsidRPr="00D35410">
        <w:t>O</w:t>
      </w:r>
      <w:r w:rsidRPr="00D35410">
        <w:t xml:space="preserve">C is therefore built on the following three pathways. </w:t>
      </w:r>
    </w:p>
    <w:p w14:paraId="02EAC003" w14:textId="77777777" w:rsidR="00C437CB" w:rsidRPr="00D35410" w:rsidRDefault="00C437CB" w:rsidP="00D35410">
      <w:pPr>
        <w:pStyle w:val="ListParagraph"/>
        <w:numPr>
          <w:ilvl w:val="0"/>
          <w:numId w:val="4"/>
        </w:numPr>
        <w:jc w:val="left"/>
      </w:pPr>
      <w:r w:rsidRPr="00D35410">
        <w:t>Policy and Regulation</w:t>
      </w:r>
    </w:p>
    <w:p w14:paraId="3F053EAD" w14:textId="029BFA5F" w:rsidR="00C437CB" w:rsidRPr="00D35410" w:rsidRDefault="00C437CB" w:rsidP="00D35410">
      <w:pPr>
        <w:pStyle w:val="ListParagraph"/>
        <w:numPr>
          <w:ilvl w:val="0"/>
          <w:numId w:val="4"/>
        </w:numPr>
        <w:jc w:val="left"/>
      </w:pPr>
      <w:r w:rsidRPr="00D35410">
        <w:t>Digitally Enabled Inclusive Innovation (Infrastructure and Innovation)</w:t>
      </w:r>
    </w:p>
    <w:p w14:paraId="22B3B5DD" w14:textId="66D26BD1" w:rsidR="00C437CB" w:rsidRPr="00D35410" w:rsidRDefault="00C437CB" w:rsidP="00D35410">
      <w:pPr>
        <w:pStyle w:val="ListParagraph"/>
        <w:numPr>
          <w:ilvl w:val="0"/>
          <w:numId w:val="4"/>
        </w:numPr>
        <w:jc w:val="left"/>
      </w:pPr>
      <w:r w:rsidRPr="00D35410">
        <w:t>Empowered Customers (Skills)</w:t>
      </w:r>
    </w:p>
    <w:p w14:paraId="317F15A1" w14:textId="3F2D8BEF" w:rsidR="005F0069" w:rsidRPr="00D35410" w:rsidRDefault="005F0069" w:rsidP="00D35410">
      <w:pPr>
        <w:jc w:val="left"/>
      </w:pPr>
    </w:p>
    <w:p w14:paraId="515E16EE" w14:textId="1AA61DAC" w:rsidR="005F0069" w:rsidRPr="00D35410" w:rsidRDefault="005F0069" w:rsidP="00D35410">
      <w:pPr>
        <w:jc w:val="left"/>
      </w:pPr>
      <w:r w:rsidRPr="00D35410">
        <w:t>The other major change in the revised TOC was the re-defining of activities in a more generic way rather than being specific as was done in the original TOC. Moreover, the revised TOC merged all activities across all three workstreams, such that there is no clear mapping or prominent causal linkage of a certain activity (or a set of activities) to a certain output.</w:t>
      </w:r>
    </w:p>
    <w:p w14:paraId="71CD156D" w14:textId="63BBF929" w:rsidR="005F0069" w:rsidRPr="00D35410" w:rsidRDefault="005F0069" w:rsidP="00D35410">
      <w:pPr>
        <w:jc w:val="left"/>
      </w:pPr>
    </w:p>
    <w:p w14:paraId="3D52742F" w14:textId="619A3099" w:rsidR="005F0069" w:rsidRPr="00D35410" w:rsidRDefault="00DF2706" w:rsidP="00D35410">
      <w:pPr>
        <w:jc w:val="left"/>
      </w:pPr>
      <w:r w:rsidRPr="00D35410">
        <w:t xml:space="preserve">According to PICAP’s semi-annual report for January-June 2021, the decision to revise the TOC was made by the </w:t>
      </w:r>
      <w:proofErr w:type="spellStart"/>
      <w:r w:rsidRPr="00D35410">
        <w:t>Programme</w:t>
      </w:r>
      <w:proofErr w:type="spellEnd"/>
      <w:r w:rsidRPr="00D35410">
        <w:t xml:space="preserve"> considering that activities under Workstream 2 (Open Digital Payment Ecosystem or Infrastructure) would leverage on the work of its ongoing sister </w:t>
      </w:r>
      <w:proofErr w:type="spellStart"/>
      <w:r w:rsidRPr="00D35410">
        <w:t>Programme</w:t>
      </w:r>
      <w:proofErr w:type="spellEnd"/>
      <w:r w:rsidRPr="00D35410">
        <w:t xml:space="preserve">, “the Pacific Digital Economy Program” (PDEP) and avoid duplication of activities. </w:t>
      </w:r>
      <w:r w:rsidR="005F0069" w:rsidRPr="00D35410">
        <w:t xml:space="preserve">It was also expected to </w:t>
      </w:r>
      <w:r w:rsidR="006134AE" w:rsidRPr="00D35410">
        <w:t>optimize</w:t>
      </w:r>
      <w:r w:rsidR="005F0069" w:rsidRPr="00D35410">
        <w:t xml:space="preserve"> costs and results. The revised </w:t>
      </w:r>
      <w:proofErr w:type="spellStart"/>
      <w:r w:rsidR="005F0069" w:rsidRPr="00D35410">
        <w:t>Programme</w:t>
      </w:r>
      <w:proofErr w:type="spellEnd"/>
      <w:r w:rsidR="005F0069" w:rsidRPr="00D35410">
        <w:t xml:space="preserve"> TOC recognizes that while the causal linkage between ecosystem activities and the outputs can be prominently established, during the inception phase </w:t>
      </w:r>
      <w:r w:rsidR="006134AE" w:rsidRPr="00D35410">
        <w:t>period</w:t>
      </w:r>
      <w:r w:rsidR="005F0069" w:rsidRPr="00D35410">
        <w:t xml:space="preserve">, it may be less profound </w:t>
      </w:r>
      <w:r w:rsidR="009216B0" w:rsidRPr="00D35410">
        <w:t xml:space="preserve">at the Outcome level. The linkage of activities to the outcomes would probably be more pronounced at the end of the </w:t>
      </w:r>
      <w:proofErr w:type="spellStart"/>
      <w:r w:rsidR="009216B0" w:rsidRPr="00D35410">
        <w:t>Programme</w:t>
      </w:r>
      <w:proofErr w:type="spellEnd"/>
      <w:r w:rsidR="009216B0" w:rsidRPr="00D35410">
        <w:t xml:space="preserve"> period.</w:t>
      </w:r>
    </w:p>
    <w:p w14:paraId="40E219BE" w14:textId="10020F7D" w:rsidR="00C437CB" w:rsidRPr="00D35410" w:rsidRDefault="00C437CB" w:rsidP="00D35410">
      <w:pPr>
        <w:jc w:val="left"/>
      </w:pPr>
    </w:p>
    <w:p w14:paraId="58D17687" w14:textId="15D7190F" w:rsidR="00C437CB" w:rsidRPr="00D35410" w:rsidRDefault="009216B0" w:rsidP="00D35410">
      <w:pPr>
        <w:jc w:val="left"/>
      </w:pPr>
      <w:r w:rsidRPr="00D35410">
        <w:t xml:space="preserve">For the MTR, the evaluation has </w:t>
      </w:r>
      <w:r w:rsidR="00675B13" w:rsidRPr="00D35410">
        <w:t xml:space="preserve">tried to explore </w:t>
      </w:r>
      <w:r w:rsidRPr="00D35410">
        <w:t>the causal linkage between the activities and the various Outputs as defined in the revised TOC</w:t>
      </w:r>
      <w:r w:rsidR="00675B13" w:rsidRPr="00D35410">
        <w:t>, and not so much at the Outcome level.</w:t>
      </w:r>
    </w:p>
    <w:p w14:paraId="5B1061E6" w14:textId="77777777" w:rsidR="005C7B9F" w:rsidRPr="00D35410" w:rsidRDefault="005C7B9F" w:rsidP="00D35410">
      <w:pPr>
        <w:jc w:val="left"/>
      </w:pPr>
    </w:p>
    <w:p w14:paraId="306A5562" w14:textId="12531D13" w:rsidR="009219D9" w:rsidRPr="00D35410" w:rsidRDefault="009219D9" w:rsidP="00D35410">
      <w:pPr>
        <w:pStyle w:val="Heading2"/>
        <w:numPr>
          <w:ilvl w:val="1"/>
          <w:numId w:val="11"/>
        </w:numPr>
        <w:jc w:val="left"/>
      </w:pPr>
      <w:bookmarkStart w:id="14" w:name="_Toc118589521"/>
      <w:r w:rsidRPr="00D35410">
        <w:t>Scope of Evaluation</w:t>
      </w:r>
      <w:bookmarkEnd w:id="14"/>
    </w:p>
    <w:p w14:paraId="7A5A5F7F" w14:textId="77777777" w:rsidR="009219D9" w:rsidRPr="00D35410" w:rsidRDefault="009219D9" w:rsidP="00D35410">
      <w:pPr>
        <w:jc w:val="left"/>
      </w:pPr>
      <w:r w:rsidRPr="00D35410">
        <w:t>The scope of the Mid-Term Review includes:</w:t>
      </w:r>
    </w:p>
    <w:p w14:paraId="780E959A" w14:textId="77777777" w:rsidR="009219D9" w:rsidRPr="00D35410" w:rsidRDefault="009219D9" w:rsidP="00D35410">
      <w:pPr>
        <w:pStyle w:val="ListParagraph"/>
        <w:numPr>
          <w:ilvl w:val="0"/>
          <w:numId w:val="2"/>
        </w:numPr>
        <w:jc w:val="left"/>
      </w:pPr>
      <w:r w:rsidRPr="00D35410">
        <w:t xml:space="preserve">Review of </w:t>
      </w:r>
      <w:proofErr w:type="spellStart"/>
      <w:r w:rsidRPr="00D35410">
        <w:t>Programme</w:t>
      </w:r>
      <w:proofErr w:type="spellEnd"/>
      <w:r w:rsidRPr="00D35410">
        <w:t xml:space="preserve"> activities from January 2021 to September 2022.</w:t>
      </w:r>
    </w:p>
    <w:p w14:paraId="628E288F" w14:textId="77777777" w:rsidR="009219D9" w:rsidRPr="00D35410" w:rsidRDefault="009219D9" w:rsidP="00D35410">
      <w:pPr>
        <w:pStyle w:val="ListParagraph"/>
        <w:numPr>
          <w:ilvl w:val="0"/>
          <w:numId w:val="2"/>
        </w:numPr>
        <w:jc w:val="left"/>
      </w:pPr>
      <w:r w:rsidRPr="00D35410">
        <w:t>Review of individual projects supported by PICAP</w:t>
      </w:r>
    </w:p>
    <w:p w14:paraId="02B6DA48" w14:textId="475E5248" w:rsidR="009219D9" w:rsidRPr="00D35410" w:rsidRDefault="009219D9" w:rsidP="00D35410">
      <w:pPr>
        <w:pStyle w:val="ListParagraph"/>
        <w:numPr>
          <w:ilvl w:val="0"/>
          <w:numId w:val="2"/>
        </w:numPr>
        <w:jc w:val="left"/>
      </w:pPr>
      <w:r w:rsidRPr="00D35410">
        <w:rPr>
          <w:rFonts w:cstheme="minorHAnsi"/>
        </w:rPr>
        <w:t xml:space="preserve">Consultation with key </w:t>
      </w:r>
      <w:proofErr w:type="spellStart"/>
      <w:r w:rsidRPr="00D35410">
        <w:rPr>
          <w:rFonts w:cstheme="minorHAnsi"/>
        </w:rPr>
        <w:t>Programme</w:t>
      </w:r>
      <w:proofErr w:type="spellEnd"/>
      <w:r w:rsidRPr="00D35410">
        <w:rPr>
          <w:rFonts w:cstheme="minorHAnsi"/>
        </w:rPr>
        <w:t xml:space="preserve"> counterparts such as the Reserve Bank of Fiji, </w:t>
      </w:r>
      <w:r w:rsidR="006134AE" w:rsidRPr="00D35410">
        <w:rPr>
          <w:rFonts w:cstheme="minorHAnsi"/>
        </w:rPr>
        <w:t xml:space="preserve">the </w:t>
      </w:r>
      <w:r w:rsidRPr="00D35410">
        <w:rPr>
          <w:rFonts w:cstheme="minorHAnsi"/>
        </w:rPr>
        <w:t>Ministry of Economy, donors, and implementing partners</w:t>
      </w:r>
      <w:r w:rsidRPr="00D35410">
        <w:t xml:space="preserve"> </w:t>
      </w:r>
    </w:p>
    <w:p w14:paraId="3BE0B7F3" w14:textId="08875FC3" w:rsidR="009219D9" w:rsidRPr="00D35410" w:rsidRDefault="009219D9" w:rsidP="00D35410">
      <w:pPr>
        <w:pStyle w:val="ListParagraph"/>
        <w:numPr>
          <w:ilvl w:val="0"/>
          <w:numId w:val="2"/>
        </w:numPr>
        <w:jc w:val="left"/>
      </w:pPr>
      <w:r w:rsidRPr="00D35410">
        <w:t>Interaction with end-users, clients, non-clients</w:t>
      </w:r>
      <w:r w:rsidR="006134AE" w:rsidRPr="00D35410">
        <w:t>,</w:t>
      </w:r>
      <w:r w:rsidRPr="00D35410">
        <w:t xml:space="preserve"> and beneficiaries supported under the </w:t>
      </w:r>
      <w:proofErr w:type="spellStart"/>
      <w:r w:rsidRPr="00D35410">
        <w:t>Programme</w:t>
      </w:r>
      <w:proofErr w:type="spellEnd"/>
    </w:p>
    <w:p w14:paraId="36FDBD2C" w14:textId="77777777" w:rsidR="009219D9" w:rsidRPr="00D35410" w:rsidRDefault="009219D9" w:rsidP="00D35410">
      <w:pPr>
        <w:pStyle w:val="ListParagraph"/>
        <w:numPr>
          <w:ilvl w:val="0"/>
          <w:numId w:val="2"/>
        </w:numPr>
        <w:jc w:val="left"/>
      </w:pPr>
      <w:r w:rsidRPr="00D35410">
        <w:t>Review of Gender issues</w:t>
      </w:r>
    </w:p>
    <w:p w14:paraId="3F4F0DF0" w14:textId="77777777" w:rsidR="009219D9" w:rsidRPr="00D35410" w:rsidRDefault="009219D9" w:rsidP="00D35410">
      <w:pPr>
        <w:pStyle w:val="ListParagraph"/>
        <w:numPr>
          <w:ilvl w:val="0"/>
          <w:numId w:val="2"/>
        </w:numPr>
        <w:jc w:val="left"/>
      </w:pPr>
      <w:r w:rsidRPr="00D35410">
        <w:t xml:space="preserve">Review of Governance and Management arrangements of the </w:t>
      </w:r>
      <w:proofErr w:type="spellStart"/>
      <w:r w:rsidRPr="00D35410">
        <w:t>Programme</w:t>
      </w:r>
      <w:proofErr w:type="spellEnd"/>
    </w:p>
    <w:p w14:paraId="7C5A395D" w14:textId="77777777" w:rsidR="009219D9" w:rsidRPr="00D35410" w:rsidRDefault="009219D9" w:rsidP="00D35410">
      <w:pPr>
        <w:jc w:val="left"/>
      </w:pPr>
    </w:p>
    <w:p w14:paraId="0A126C74" w14:textId="531CA273" w:rsidR="00677478" w:rsidRPr="00D35410" w:rsidRDefault="00677478" w:rsidP="00D35410">
      <w:pPr>
        <w:pStyle w:val="Heading2"/>
        <w:numPr>
          <w:ilvl w:val="1"/>
          <w:numId w:val="11"/>
        </w:numPr>
        <w:jc w:val="left"/>
      </w:pPr>
      <w:bookmarkStart w:id="15" w:name="_Toc118589522"/>
      <w:r w:rsidRPr="00D35410">
        <w:t>Evaluation Framework</w:t>
      </w:r>
      <w:bookmarkEnd w:id="15"/>
    </w:p>
    <w:p w14:paraId="21E6A0A3" w14:textId="1EA38536" w:rsidR="00C01D38" w:rsidRPr="00D35410" w:rsidRDefault="00C01D38" w:rsidP="00D35410">
      <w:pPr>
        <w:jc w:val="left"/>
      </w:pPr>
      <w:r w:rsidRPr="00D35410">
        <w:t xml:space="preserve">To evaluate the progress of the </w:t>
      </w:r>
      <w:proofErr w:type="spellStart"/>
      <w:r w:rsidR="00794838" w:rsidRPr="00D35410">
        <w:t>P</w:t>
      </w:r>
      <w:r w:rsidRPr="00D35410">
        <w:t>rogramme</w:t>
      </w:r>
      <w:proofErr w:type="spellEnd"/>
      <w:r w:rsidRPr="00D35410">
        <w:t>, the comprehensive ‘STEERER’ framework</w:t>
      </w:r>
      <w:r w:rsidR="00AA2C94" w:rsidRPr="00D35410">
        <w:rPr>
          <w:rStyle w:val="FootnoteReference"/>
        </w:rPr>
        <w:footnoteReference w:id="3"/>
      </w:r>
      <w:r w:rsidRPr="00D35410">
        <w:t xml:space="preserve"> has been developed. This framework draws predominantly from the OECD-DAC framework</w:t>
      </w:r>
      <w:r w:rsidR="00794838" w:rsidRPr="00D35410">
        <w:t xml:space="preserve"> that includes criteria such as </w:t>
      </w:r>
      <w:r w:rsidR="00794838" w:rsidRPr="00D35410">
        <w:rPr>
          <w:b/>
          <w:bCs/>
        </w:rPr>
        <w:t>R</w:t>
      </w:r>
      <w:r w:rsidR="00794838" w:rsidRPr="00D35410">
        <w:t xml:space="preserve">elevance, </w:t>
      </w:r>
      <w:r w:rsidR="00794838" w:rsidRPr="00D35410">
        <w:rPr>
          <w:b/>
          <w:bCs/>
        </w:rPr>
        <w:t>E</w:t>
      </w:r>
      <w:r w:rsidR="00794838" w:rsidRPr="00D35410">
        <w:t xml:space="preserve">ffectiveness, </w:t>
      </w:r>
      <w:r w:rsidR="00794838" w:rsidRPr="00D35410">
        <w:rPr>
          <w:b/>
          <w:bCs/>
        </w:rPr>
        <w:t>E</w:t>
      </w:r>
      <w:r w:rsidR="00794838" w:rsidRPr="00D35410">
        <w:t xml:space="preserve">fficiency, and </w:t>
      </w:r>
      <w:r w:rsidR="00794838" w:rsidRPr="00D35410">
        <w:rPr>
          <w:b/>
          <w:bCs/>
        </w:rPr>
        <w:t>S</w:t>
      </w:r>
      <w:r w:rsidR="00794838" w:rsidRPr="00D35410">
        <w:t>ustainability</w:t>
      </w:r>
      <w:r w:rsidRPr="00D35410">
        <w:t>. Additionally, several nuances that are unique to UNCDF’s approach, strategy</w:t>
      </w:r>
      <w:r w:rsidR="006134AE" w:rsidRPr="00D35410">
        <w:t>,</w:t>
      </w:r>
      <w:r w:rsidRPr="00D35410">
        <w:t xml:space="preserve"> and larger objective for their projects in general, and the </w:t>
      </w:r>
      <w:r w:rsidR="00867AF7" w:rsidRPr="00D35410">
        <w:t>PICAP</w:t>
      </w:r>
      <w:r w:rsidRPr="00D35410">
        <w:t xml:space="preserve"> in specific, have also been included. </w:t>
      </w:r>
      <w:r w:rsidR="00794838" w:rsidRPr="00D35410">
        <w:t xml:space="preserve">These include additional criteria such as </w:t>
      </w:r>
      <w:r w:rsidR="00794838" w:rsidRPr="00D35410">
        <w:rPr>
          <w:b/>
          <w:bCs/>
        </w:rPr>
        <w:t>T</w:t>
      </w:r>
      <w:r w:rsidR="00794838" w:rsidRPr="00D35410">
        <w:t xml:space="preserve">argeted, </w:t>
      </w:r>
      <w:r w:rsidR="00794838" w:rsidRPr="00D35410">
        <w:rPr>
          <w:b/>
          <w:bCs/>
        </w:rPr>
        <w:t>R</w:t>
      </w:r>
      <w:r w:rsidR="00794838" w:rsidRPr="00D35410">
        <w:t>eplicability</w:t>
      </w:r>
      <w:r w:rsidR="006134AE" w:rsidRPr="00D35410">
        <w:t>,</w:t>
      </w:r>
      <w:r w:rsidR="00794838" w:rsidRPr="00D35410">
        <w:t xml:space="preserve"> and </w:t>
      </w:r>
      <w:r w:rsidR="00794838" w:rsidRPr="00D35410">
        <w:rPr>
          <w:b/>
          <w:bCs/>
        </w:rPr>
        <w:t>E</w:t>
      </w:r>
      <w:r w:rsidR="00794838" w:rsidRPr="00D35410">
        <w:t>xternalities. Together</w:t>
      </w:r>
      <w:r w:rsidR="007F4A65" w:rsidRPr="00D35410">
        <w:t>,</w:t>
      </w:r>
      <w:r w:rsidR="00794838" w:rsidRPr="00D35410">
        <w:t xml:space="preserve"> these criteria constitute the ‘STEERER’ framework, which has </w:t>
      </w:r>
      <w:r w:rsidR="00675B13" w:rsidRPr="00D35410">
        <w:t>been used</w:t>
      </w:r>
      <w:r w:rsidR="00794838" w:rsidRPr="00D35410">
        <w:t xml:space="preserve"> to assess different levels of the </w:t>
      </w:r>
      <w:proofErr w:type="spellStart"/>
      <w:r w:rsidR="005C1194" w:rsidRPr="00D35410">
        <w:t>P</w:t>
      </w:r>
      <w:r w:rsidR="00794838" w:rsidRPr="00D35410">
        <w:t>rogramme’s</w:t>
      </w:r>
      <w:proofErr w:type="spellEnd"/>
      <w:r w:rsidR="00794838" w:rsidRPr="00D35410">
        <w:t xml:space="preserve"> Theory of Change and intervention logic. </w:t>
      </w:r>
    </w:p>
    <w:p w14:paraId="62515170" w14:textId="2CE57FC9" w:rsidR="00C01D38" w:rsidRPr="00D35410" w:rsidRDefault="00C01D38" w:rsidP="00D35410">
      <w:pPr>
        <w:jc w:val="left"/>
      </w:pPr>
    </w:p>
    <w:p w14:paraId="7B640C45" w14:textId="4DED263A" w:rsidR="00675B13" w:rsidRPr="00D35410" w:rsidRDefault="00675B13" w:rsidP="00D35410">
      <w:pPr>
        <w:jc w:val="left"/>
      </w:pPr>
      <w:r w:rsidRPr="00D35410">
        <w:t xml:space="preserve">Since the </w:t>
      </w:r>
      <w:proofErr w:type="spellStart"/>
      <w:r w:rsidRPr="00D35410">
        <w:t>Programme</w:t>
      </w:r>
      <w:proofErr w:type="spellEnd"/>
      <w:r w:rsidRPr="00D35410">
        <w:t xml:space="preserve"> </w:t>
      </w:r>
      <w:r w:rsidR="005C1194" w:rsidRPr="00D35410">
        <w:t>aims to target women, youth, MSMEs</w:t>
      </w:r>
      <w:r w:rsidR="006134AE" w:rsidRPr="00D35410">
        <w:t>,</w:t>
      </w:r>
      <w:r w:rsidR="005C1194" w:rsidRPr="00D35410">
        <w:t xml:space="preserve"> and migrants, the MTR has attempted to assess the issues of g</w:t>
      </w:r>
      <w:r w:rsidRPr="00D35410">
        <w:t>ender equality</w:t>
      </w:r>
      <w:r w:rsidR="005C1194" w:rsidRPr="00D35410">
        <w:t xml:space="preserve"> in access and use of CDRFI products</w:t>
      </w:r>
      <w:r w:rsidR="007F4A65" w:rsidRPr="00D35410">
        <w:t>;</w:t>
      </w:r>
      <w:r w:rsidRPr="00D35410">
        <w:t xml:space="preserve"> </w:t>
      </w:r>
      <w:r w:rsidR="005C1194" w:rsidRPr="00D35410">
        <w:t>access</w:t>
      </w:r>
      <w:r w:rsidR="006134AE" w:rsidRPr="00D35410">
        <w:t>,</w:t>
      </w:r>
      <w:r w:rsidR="005C1194" w:rsidRPr="00D35410">
        <w:t xml:space="preserve"> and usage by </w:t>
      </w:r>
      <w:r w:rsidRPr="00D35410">
        <w:t>rural and un</w:t>
      </w:r>
      <w:r w:rsidR="007F4A65" w:rsidRPr="00D35410">
        <w:t xml:space="preserve">derserved </w:t>
      </w:r>
      <w:r w:rsidRPr="00D35410">
        <w:t>population segments (</w:t>
      </w:r>
      <w:r w:rsidR="007F4A65" w:rsidRPr="00D35410">
        <w:t>such as</w:t>
      </w:r>
      <w:r w:rsidRPr="00D35410">
        <w:t xml:space="preserve"> people with disabilities and</w:t>
      </w:r>
      <w:r w:rsidR="005C1194" w:rsidRPr="00D35410">
        <w:t xml:space="preserve"> </w:t>
      </w:r>
      <w:r w:rsidRPr="00D35410">
        <w:t>other vulnerable groups)</w:t>
      </w:r>
      <w:r w:rsidR="005C1194" w:rsidRPr="00D35410">
        <w:t xml:space="preserve">. This is also </w:t>
      </w:r>
      <w:r w:rsidRPr="00D35410">
        <w:t>in line</w:t>
      </w:r>
      <w:r w:rsidR="005C1194" w:rsidRPr="00D35410">
        <w:t xml:space="preserve"> with UNCDF’s global strategy of Leaving No One Behind, </w:t>
      </w:r>
      <w:r w:rsidRPr="00D35410">
        <w:t>UNCDF’s Strategic Framework</w:t>
      </w:r>
      <w:r w:rsidR="006134AE" w:rsidRPr="00D35410">
        <w:t>,</w:t>
      </w:r>
      <w:r w:rsidRPr="00D35410">
        <w:t xml:space="preserve"> and the UN Evaluation Group’s </w:t>
      </w:r>
      <w:r w:rsidR="006134AE" w:rsidRPr="00D35410">
        <w:t>gender-responsive</w:t>
      </w:r>
      <w:r w:rsidR="005C1194" w:rsidRPr="00D35410">
        <w:t xml:space="preserve"> </w:t>
      </w:r>
      <w:r w:rsidRPr="00D35410">
        <w:t xml:space="preserve">evaluation </w:t>
      </w:r>
      <w:r w:rsidR="005C1194" w:rsidRPr="00D35410">
        <w:t>guidelines.</w:t>
      </w:r>
    </w:p>
    <w:p w14:paraId="12E0C1B8" w14:textId="77777777" w:rsidR="005C1194" w:rsidRPr="00D35410" w:rsidRDefault="005C1194" w:rsidP="00D35410">
      <w:pPr>
        <w:jc w:val="left"/>
      </w:pPr>
    </w:p>
    <w:p w14:paraId="590CF685" w14:textId="20942A26" w:rsidR="00BA0590" w:rsidRPr="00D35410" w:rsidRDefault="00856B4E" w:rsidP="00D35410">
      <w:pPr>
        <w:jc w:val="left"/>
        <w:sectPr w:rsidR="00BA0590" w:rsidRPr="00D35410" w:rsidSect="00684848">
          <w:pgSz w:w="11906" w:h="16838"/>
          <w:pgMar w:top="1440" w:right="1440" w:bottom="1440" w:left="1440" w:header="708" w:footer="708" w:gutter="0"/>
          <w:cols w:space="720"/>
          <w:docGrid w:linePitch="299"/>
        </w:sectPr>
      </w:pPr>
      <w:r w:rsidRPr="00D35410">
        <w:t xml:space="preserve">The evaluation was conducted right after the end of the first phase of the </w:t>
      </w:r>
      <w:proofErr w:type="spellStart"/>
      <w:r w:rsidR="00D26798" w:rsidRPr="00D35410">
        <w:t>P</w:t>
      </w:r>
      <w:r w:rsidRPr="00D35410">
        <w:t>rogramme</w:t>
      </w:r>
      <w:proofErr w:type="spellEnd"/>
      <w:r w:rsidRPr="00D35410">
        <w:t xml:space="preserve">. It is critical to note that there has been no </w:t>
      </w:r>
      <w:r w:rsidR="006134AE" w:rsidRPr="00D35410">
        <w:t>climate-related</w:t>
      </w:r>
      <w:r w:rsidRPr="00D35410">
        <w:t xml:space="preserve"> incidence/disaster that would have triggered the payouts, and hence, could have helped test the actual implementation of the products and systems being designed. The evaluation hence heavily relies on the data and evidence from stakeholder consultations, and monitoring and evaluation sheets of each partner organization. To this extent, the study is hence </w:t>
      </w:r>
      <w:r w:rsidR="006134AE" w:rsidRPr="00D35410">
        <w:t>purely qualitative</w:t>
      </w:r>
      <w:r w:rsidRPr="00D35410">
        <w:t xml:space="preserve">. </w:t>
      </w:r>
      <w:r w:rsidR="005C1194" w:rsidRPr="00D35410">
        <w:t>The k</w:t>
      </w:r>
      <w:r w:rsidR="00675B13" w:rsidRPr="00D35410">
        <w:t xml:space="preserve">ey components of the framework and areas of enquiry have been detailed below: </w:t>
      </w:r>
    </w:p>
    <w:p w14:paraId="432E1B18" w14:textId="243E9E05" w:rsidR="00BA0590" w:rsidRPr="00D35410" w:rsidRDefault="00BA0590" w:rsidP="00D35410">
      <w:pPr>
        <w:jc w:val="left"/>
        <w:rPr>
          <w:rFonts w:eastAsia="Times New Roman" w:cs="Arial"/>
          <w:b/>
          <w:bCs/>
          <w:color w:val="000000" w:themeColor="text1"/>
          <w:sz w:val="28"/>
          <w:szCs w:val="28"/>
        </w:rPr>
      </w:pPr>
      <w:r w:rsidRPr="00D35410">
        <w:rPr>
          <w:rFonts w:eastAsia="Times New Roman" w:cs="Arial"/>
          <w:b/>
          <w:bCs/>
          <w:color w:val="000000" w:themeColor="text1"/>
          <w:sz w:val="28"/>
          <w:szCs w:val="28"/>
        </w:rPr>
        <w:lastRenderedPageBreak/>
        <w:t>Relevance</w:t>
      </w:r>
    </w:p>
    <w:p w14:paraId="1140ED27" w14:textId="77777777" w:rsidR="00BA0590" w:rsidRPr="00D35410" w:rsidRDefault="00BA0590" w:rsidP="00D35410">
      <w:pPr>
        <w:jc w:val="left"/>
        <w:rPr>
          <w:rFonts w:eastAsia="Times New Roman" w:cs="Arial"/>
          <w:b/>
          <w:bCs/>
          <w:color w:val="000000" w:themeColor="text1"/>
        </w:rPr>
      </w:pPr>
    </w:p>
    <w:p w14:paraId="54439D87" w14:textId="188B9C00" w:rsidR="00BA0590" w:rsidRPr="00D35410" w:rsidRDefault="00BA0590" w:rsidP="00D35410">
      <w:pPr>
        <w:jc w:val="left"/>
        <w:rPr>
          <w:rFonts w:eastAsia="Times New Roman" w:cs="Arial"/>
          <w:color w:val="000000" w:themeColor="text1"/>
        </w:rPr>
      </w:pPr>
      <w:r w:rsidRPr="00D35410">
        <w:rPr>
          <w:rFonts w:eastAsia="Times New Roman" w:cs="Arial"/>
          <w:b/>
          <w:bCs/>
          <w:color w:val="000000" w:themeColor="text1"/>
        </w:rPr>
        <w:t xml:space="preserve">Key question: </w:t>
      </w:r>
      <w:r w:rsidRPr="00D35410">
        <w:rPr>
          <w:rFonts w:eastAsia="Times New Roman" w:cs="Arial"/>
          <w:color w:val="000000" w:themeColor="text1"/>
        </w:rPr>
        <w:t xml:space="preserve">Has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in general, and interventions, in particular, been designed to respond to the needs of identified target segments, governments, regulators, and institutions?</w:t>
      </w:r>
    </w:p>
    <w:p w14:paraId="3EEC7B0D" w14:textId="11396D67" w:rsidR="00BA0590" w:rsidRPr="00D35410" w:rsidRDefault="00BA0590" w:rsidP="00D35410">
      <w:pPr>
        <w:jc w:val="left"/>
        <w:rPr>
          <w:rFonts w:eastAsia="Times New Roman" w:cs="Arial"/>
          <w:color w:val="000000" w:themeColor="text1"/>
        </w:rPr>
      </w:pPr>
    </w:p>
    <w:tbl>
      <w:tblPr>
        <w:tblStyle w:val="TableGrid"/>
        <w:tblW w:w="5000" w:type="pct"/>
        <w:jc w:val="center"/>
        <w:tblLook w:val="04A0" w:firstRow="1" w:lastRow="0" w:firstColumn="1" w:lastColumn="0" w:noHBand="0" w:noVBand="1"/>
      </w:tblPr>
      <w:tblGrid>
        <w:gridCol w:w="6728"/>
        <w:gridCol w:w="4722"/>
        <w:gridCol w:w="2498"/>
      </w:tblGrid>
      <w:tr w:rsidR="00BA0590" w:rsidRPr="00D35410" w14:paraId="4A773449" w14:textId="77777777" w:rsidTr="000515BB">
        <w:trPr>
          <w:trHeight w:val="680"/>
          <w:jc w:val="center"/>
        </w:trPr>
        <w:tc>
          <w:tcPr>
            <w:tcW w:w="1677" w:type="pct"/>
            <w:vAlign w:val="center"/>
            <w:hideMark/>
          </w:tcPr>
          <w:p w14:paraId="22533C1E"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Supporting question</w:t>
            </w:r>
          </w:p>
        </w:tc>
        <w:tc>
          <w:tcPr>
            <w:tcW w:w="1177" w:type="pct"/>
            <w:vAlign w:val="center"/>
            <w:hideMark/>
          </w:tcPr>
          <w:p w14:paraId="6E3615C0"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Source of information</w:t>
            </w:r>
          </w:p>
        </w:tc>
        <w:tc>
          <w:tcPr>
            <w:tcW w:w="623" w:type="pct"/>
            <w:vAlign w:val="center"/>
            <w:hideMark/>
          </w:tcPr>
          <w:p w14:paraId="2BED5233"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Nature of analysis</w:t>
            </w:r>
          </w:p>
        </w:tc>
      </w:tr>
      <w:tr w:rsidR="00BA0590" w:rsidRPr="00D35410" w14:paraId="0432BE8E" w14:textId="77777777" w:rsidTr="000515BB">
        <w:trPr>
          <w:trHeight w:val="960"/>
          <w:jc w:val="center"/>
        </w:trPr>
        <w:tc>
          <w:tcPr>
            <w:tcW w:w="1677" w:type="pct"/>
            <w:hideMark/>
          </w:tcPr>
          <w:p w14:paraId="5A1DB27A"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Does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design reflect the </w:t>
            </w:r>
            <w:proofErr w:type="gramStart"/>
            <w:r w:rsidRPr="00D35410">
              <w:rPr>
                <w:rFonts w:eastAsia="Times New Roman" w:cs="Arial"/>
                <w:color w:val="000000" w:themeColor="text1"/>
              </w:rPr>
              <w:t>current  context</w:t>
            </w:r>
            <w:proofErr w:type="gramEnd"/>
            <w:r w:rsidRPr="00D35410">
              <w:rPr>
                <w:rFonts w:eastAsia="Times New Roman" w:cs="Arial"/>
                <w:color w:val="000000" w:themeColor="text1"/>
              </w:rPr>
              <w:t xml:space="preserve"> of the focus countries and the Pacific region, in general with respect to climate related challenges?</w:t>
            </w:r>
          </w:p>
        </w:tc>
        <w:tc>
          <w:tcPr>
            <w:tcW w:w="1177" w:type="pct"/>
            <w:hideMark/>
          </w:tcPr>
          <w:p w14:paraId="4054E9FB"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623" w:type="pct"/>
            <w:hideMark/>
          </w:tcPr>
          <w:p w14:paraId="14A11F19"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718C05B8" w14:textId="77777777" w:rsidTr="000515BB">
        <w:trPr>
          <w:trHeight w:val="920"/>
          <w:jc w:val="center"/>
        </w:trPr>
        <w:tc>
          <w:tcPr>
            <w:tcW w:w="1677" w:type="pct"/>
            <w:hideMark/>
          </w:tcPr>
          <w:p w14:paraId="29C4F11B"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To what extent does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design align with and support the achievement </w:t>
            </w:r>
            <w:proofErr w:type="gramStart"/>
            <w:r w:rsidRPr="00D35410">
              <w:rPr>
                <w:rFonts w:eastAsia="Times New Roman" w:cs="Arial"/>
                <w:color w:val="000000" w:themeColor="text1"/>
              </w:rPr>
              <w:t>of  national</w:t>
            </w:r>
            <w:proofErr w:type="gramEnd"/>
            <w:r w:rsidRPr="00D35410">
              <w:rPr>
                <w:rFonts w:eastAsia="Times New Roman" w:cs="Arial"/>
                <w:color w:val="000000" w:themeColor="text1"/>
              </w:rPr>
              <w:t xml:space="preserve"> goals of respective countries and the regional priorities of Pacific Island Countries?</w:t>
            </w:r>
          </w:p>
        </w:tc>
        <w:tc>
          <w:tcPr>
            <w:tcW w:w="1177" w:type="pct"/>
            <w:hideMark/>
          </w:tcPr>
          <w:p w14:paraId="03625009"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623" w:type="pct"/>
            <w:hideMark/>
          </w:tcPr>
          <w:p w14:paraId="6DA517B9"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27F50D31" w14:textId="77777777" w:rsidTr="000515BB">
        <w:trPr>
          <w:trHeight w:val="880"/>
          <w:jc w:val="center"/>
        </w:trPr>
        <w:tc>
          <w:tcPr>
            <w:tcW w:w="1677" w:type="pct"/>
            <w:hideMark/>
          </w:tcPr>
          <w:p w14:paraId="23C46B3E"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Have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activities designed to address the gaps faced by the target segments? (</w:t>
            </w:r>
            <w:proofErr w:type="gramStart"/>
            <w:r w:rsidRPr="00D35410">
              <w:rPr>
                <w:rFonts w:eastAsia="Times New Roman" w:cs="Arial"/>
                <w:color w:val="000000" w:themeColor="text1"/>
              </w:rPr>
              <w:t>for</w:t>
            </w:r>
            <w:proofErr w:type="gramEnd"/>
            <w:r w:rsidRPr="00D35410">
              <w:rPr>
                <w:rFonts w:eastAsia="Times New Roman" w:cs="Arial"/>
                <w:color w:val="000000" w:themeColor="text1"/>
              </w:rPr>
              <w:t xml:space="preserve"> example - are the products/processes gender centric for women)?</w:t>
            </w:r>
          </w:p>
        </w:tc>
        <w:tc>
          <w:tcPr>
            <w:tcW w:w="1177" w:type="pct"/>
            <w:hideMark/>
          </w:tcPr>
          <w:p w14:paraId="4152E5B1"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623" w:type="pct"/>
            <w:hideMark/>
          </w:tcPr>
          <w:p w14:paraId="24428BAC"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Objective</w:t>
            </w:r>
          </w:p>
        </w:tc>
      </w:tr>
      <w:tr w:rsidR="00BA0590" w:rsidRPr="00D35410" w14:paraId="76E48F1B" w14:textId="77777777" w:rsidTr="000515BB">
        <w:trPr>
          <w:trHeight w:val="660"/>
          <w:jc w:val="center"/>
        </w:trPr>
        <w:tc>
          <w:tcPr>
            <w:tcW w:w="1677" w:type="pct"/>
            <w:hideMark/>
          </w:tcPr>
          <w:p w14:paraId="7F07E41E"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Does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include relevant activities to help bridge the gaps in capabilities of partners so that they are able to address the needs of the segments?</w:t>
            </w:r>
          </w:p>
        </w:tc>
        <w:tc>
          <w:tcPr>
            <w:tcW w:w="1177" w:type="pct"/>
            <w:hideMark/>
          </w:tcPr>
          <w:p w14:paraId="6CC75280"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623" w:type="pct"/>
            <w:hideMark/>
          </w:tcPr>
          <w:p w14:paraId="35B4DF3A"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763F329A" w14:textId="77777777" w:rsidTr="000515BB">
        <w:trPr>
          <w:trHeight w:val="940"/>
          <w:jc w:val="center"/>
        </w:trPr>
        <w:tc>
          <w:tcPr>
            <w:tcW w:w="1677" w:type="pct"/>
            <w:hideMark/>
          </w:tcPr>
          <w:p w14:paraId="3952F33F"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How well is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aligned to UNCDF's global strategy?</w:t>
            </w:r>
          </w:p>
        </w:tc>
        <w:tc>
          <w:tcPr>
            <w:tcW w:w="1177" w:type="pct"/>
            <w:hideMark/>
          </w:tcPr>
          <w:p w14:paraId="3E4A9C37"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623" w:type="pct"/>
            <w:hideMark/>
          </w:tcPr>
          <w:p w14:paraId="4F57CC23"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148058E8" w14:textId="77777777" w:rsidTr="000515BB">
        <w:trPr>
          <w:trHeight w:val="920"/>
          <w:jc w:val="center"/>
        </w:trPr>
        <w:tc>
          <w:tcPr>
            <w:tcW w:w="1677" w:type="pct"/>
            <w:hideMark/>
          </w:tcPr>
          <w:p w14:paraId="7185409E"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Does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design support linkages with other UN programs as well as with development partners having similar focus?</w:t>
            </w:r>
          </w:p>
        </w:tc>
        <w:tc>
          <w:tcPr>
            <w:tcW w:w="1177" w:type="pct"/>
            <w:hideMark/>
          </w:tcPr>
          <w:p w14:paraId="200CE536"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623" w:type="pct"/>
            <w:hideMark/>
          </w:tcPr>
          <w:p w14:paraId="29C20D2E"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66778DE4" w14:textId="77777777" w:rsidTr="000515BB">
        <w:trPr>
          <w:trHeight w:val="940"/>
          <w:jc w:val="center"/>
        </w:trPr>
        <w:tc>
          <w:tcPr>
            <w:tcW w:w="1677" w:type="pct"/>
            <w:hideMark/>
          </w:tcPr>
          <w:p w14:paraId="1ADF82CB"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To what extent has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design taken into consideration gender equality (GE) according to international norms and agreements and country policies? Does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have a clear gender strategy? </w:t>
            </w:r>
          </w:p>
        </w:tc>
        <w:tc>
          <w:tcPr>
            <w:tcW w:w="1177" w:type="pct"/>
            <w:hideMark/>
          </w:tcPr>
          <w:p w14:paraId="0BA9564E"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623" w:type="pct"/>
            <w:hideMark/>
          </w:tcPr>
          <w:p w14:paraId="7A60966B"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bl>
    <w:p w14:paraId="6326CD6D" w14:textId="62A3B399" w:rsidR="00BA0590" w:rsidRPr="00D35410" w:rsidRDefault="00BA0590" w:rsidP="00D35410">
      <w:pPr>
        <w:jc w:val="left"/>
        <w:rPr>
          <w:rFonts w:eastAsia="Times New Roman" w:cs="Arial"/>
          <w:color w:val="000000" w:themeColor="text1"/>
        </w:rPr>
      </w:pPr>
    </w:p>
    <w:p w14:paraId="3D2DEF17" w14:textId="6F706403" w:rsidR="00BA0590" w:rsidRPr="00D35410" w:rsidRDefault="00BA0590" w:rsidP="00D35410">
      <w:pPr>
        <w:spacing w:after="160" w:line="259" w:lineRule="auto"/>
        <w:jc w:val="left"/>
        <w:rPr>
          <w:rFonts w:eastAsia="Times New Roman" w:cs="Arial"/>
          <w:color w:val="000000" w:themeColor="text1"/>
        </w:rPr>
      </w:pPr>
      <w:r w:rsidRPr="00D35410">
        <w:rPr>
          <w:rFonts w:eastAsia="Times New Roman" w:cs="Arial"/>
          <w:color w:val="000000" w:themeColor="text1"/>
        </w:rPr>
        <w:br w:type="page"/>
      </w:r>
    </w:p>
    <w:p w14:paraId="45B9C01A" w14:textId="77777777" w:rsidR="00BA0590" w:rsidRPr="00D35410" w:rsidRDefault="00BA0590" w:rsidP="00D35410">
      <w:pPr>
        <w:jc w:val="left"/>
        <w:rPr>
          <w:rFonts w:eastAsia="Times New Roman" w:cs="Arial"/>
          <w:color w:val="000000" w:themeColor="text1"/>
        </w:rPr>
      </w:pPr>
    </w:p>
    <w:p w14:paraId="61A10595" w14:textId="5C38A323" w:rsidR="00BA0590" w:rsidRPr="00D35410" w:rsidRDefault="00BA0590" w:rsidP="00D35410">
      <w:pPr>
        <w:jc w:val="left"/>
        <w:rPr>
          <w:rFonts w:eastAsia="Times New Roman" w:cs="Arial"/>
          <w:b/>
          <w:bCs/>
          <w:color w:val="000000" w:themeColor="text1"/>
          <w:sz w:val="28"/>
          <w:szCs w:val="28"/>
        </w:rPr>
      </w:pPr>
      <w:r w:rsidRPr="00D35410">
        <w:rPr>
          <w:rFonts w:eastAsia="Times New Roman" w:cs="Arial"/>
          <w:b/>
          <w:bCs/>
          <w:color w:val="000000" w:themeColor="text1"/>
          <w:sz w:val="28"/>
          <w:szCs w:val="28"/>
        </w:rPr>
        <w:t>Effectiveness</w:t>
      </w:r>
    </w:p>
    <w:p w14:paraId="03D76237" w14:textId="77777777" w:rsidR="00BA0590" w:rsidRPr="00D35410" w:rsidRDefault="00BA0590" w:rsidP="00D35410">
      <w:pPr>
        <w:jc w:val="left"/>
        <w:rPr>
          <w:rFonts w:eastAsia="Times New Roman" w:cs="Arial"/>
          <w:b/>
          <w:bCs/>
          <w:color w:val="000000" w:themeColor="text1"/>
          <w:sz w:val="28"/>
          <w:szCs w:val="28"/>
        </w:rPr>
      </w:pPr>
    </w:p>
    <w:p w14:paraId="74E76931" w14:textId="5D6CEFE6" w:rsidR="00BA0590" w:rsidRPr="00D35410" w:rsidRDefault="00BA0590" w:rsidP="00D35410">
      <w:pPr>
        <w:jc w:val="left"/>
        <w:rPr>
          <w:rFonts w:eastAsia="Times New Roman" w:cs="Arial"/>
          <w:color w:val="000000" w:themeColor="text1"/>
        </w:rPr>
      </w:pPr>
      <w:r w:rsidRPr="00D35410">
        <w:rPr>
          <w:rFonts w:eastAsia="Times New Roman" w:cs="Arial"/>
          <w:b/>
          <w:bCs/>
          <w:color w:val="000000" w:themeColor="text1"/>
        </w:rPr>
        <w:t xml:space="preserve">Key question: </w:t>
      </w:r>
      <w:r w:rsidRPr="00D35410">
        <w:rPr>
          <w:rFonts w:eastAsia="Times New Roman" w:cs="Arial"/>
          <w:color w:val="000000" w:themeColor="text1"/>
        </w:rPr>
        <w:t xml:space="preserve">How aligned are the activities to the desired outputs and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outcome and objectives and how likely is it for the activities to achieve these goals/objectives?</w:t>
      </w:r>
    </w:p>
    <w:p w14:paraId="373C3EEB" w14:textId="77777777" w:rsidR="00BA0590" w:rsidRPr="00D35410" w:rsidRDefault="00BA0590" w:rsidP="00D35410">
      <w:pPr>
        <w:jc w:val="left"/>
        <w:rPr>
          <w:rFonts w:eastAsia="Times New Roman" w:cs="Arial"/>
          <w:color w:val="000000" w:themeColor="text1"/>
        </w:rPr>
      </w:pPr>
    </w:p>
    <w:tbl>
      <w:tblPr>
        <w:tblStyle w:val="TableGrid"/>
        <w:tblW w:w="5000" w:type="pct"/>
        <w:tblLook w:val="04A0" w:firstRow="1" w:lastRow="0" w:firstColumn="1" w:lastColumn="0" w:noHBand="0" w:noVBand="1"/>
      </w:tblPr>
      <w:tblGrid>
        <w:gridCol w:w="6728"/>
        <w:gridCol w:w="4723"/>
        <w:gridCol w:w="2497"/>
      </w:tblGrid>
      <w:tr w:rsidR="00BA0590" w:rsidRPr="00D35410" w14:paraId="5209CF92" w14:textId="77777777" w:rsidTr="00BA0590">
        <w:trPr>
          <w:trHeight w:val="680"/>
        </w:trPr>
        <w:tc>
          <w:tcPr>
            <w:tcW w:w="2412" w:type="pct"/>
            <w:vAlign w:val="center"/>
            <w:hideMark/>
          </w:tcPr>
          <w:p w14:paraId="05E1FBBD"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Supporting question</w:t>
            </w:r>
          </w:p>
        </w:tc>
        <w:tc>
          <w:tcPr>
            <w:tcW w:w="1693" w:type="pct"/>
            <w:vAlign w:val="center"/>
            <w:hideMark/>
          </w:tcPr>
          <w:p w14:paraId="49833031"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Source of information</w:t>
            </w:r>
          </w:p>
        </w:tc>
        <w:tc>
          <w:tcPr>
            <w:tcW w:w="895" w:type="pct"/>
            <w:vAlign w:val="center"/>
            <w:hideMark/>
          </w:tcPr>
          <w:p w14:paraId="48DC99EC"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Nature of analysis</w:t>
            </w:r>
          </w:p>
        </w:tc>
      </w:tr>
      <w:tr w:rsidR="00BA0590" w:rsidRPr="00D35410" w14:paraId="1DCFA429" w14:textId="77777777" w:rsidTr="00BA0590">
        <w:tblPrEx>
          <w:jc w:val="center"/>
        </w:tblPrEx>
        <w:trPr>
          <w:trHeight w:val="640"/>
          <w:jc w:val="center"/>
        </w:trPr>
        <w:tc>
          <w:tcPr>
            <w:tcW w:w="2412" w:type="pct"/>
            <w:hideMark/>
          </w:tcPr>
          <w:p w14:paraId="1C0CF671"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Are the activities realistic/practical in achieving the desired outcomes? Could the outcomes be achieved in a more effective way?</w:t>
            </w:r>
          </w:p>
        </w:tc>
        <w:tc>
          <w:tcPr>
            <w:tcW w:w="1693" w:type="pct"/>
            <w:hideMark/>
          </w:tcPr>
          <w:p w14:paraId="38570CAA"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7E8DB7C3"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1D50AEA8" w14:textId="77777777" w:rsidTr="00BA0590">
        <w:tblPrEx>
          <w:jc w:val="center"/>
        </w:tblPrEx>
        <w:trPr>
          <w:trHeight w:val="640"/>
          <w:jc w:val="center"/>
        </w:trPr>
        <w:tc>
          <w:tcPr>
            <w:tcW w:w="2412" w:type="pct"/>
            <w:hideMark/>
          </w:tcPr>
          <w:p w14:paraId="41D97729"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To what extent is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contributing towards bringing about enabling change in legal, policy and regulatory environment for climate disaster risk finance?</w:t>
            </w:r>
          </w:p>
        </w:tc>
        <w:tc>
          <w:tcPr>
            <w:tcW w:w="1693" w:type="pct"/>
            <w:hideMark/>
          </w:tcPr>
          <w:p w14:paraId="4EBD378F"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4C0956B8"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7888A720" w14:textId="77777777" w:rsidTr="00BA0590">
        <w:tblPrEx>
          <w:jc w:val="center"/>
        </w:tblPrEx>
        <w:trPr>
          <w:trHeight w:val="640"/>
          <w:jc w:val="center"/>
        </w:trPr>
        <w:tc>
          <w:tcPr>
            <w:tcW w:w="2412" w:type="pct"/>
            <w:hideMark/>
          </w:tcPr>
          <w:p w14:paraId="3B492664"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Are there differential results across various workstreams? What are the major factors that have so far determined the success or otherwise of the various work streams? </w:t>
            </w:r>
          </w:p>
        </w:tc>
        <w:tc>
          <w:tcPr>
            <w:tcW w:w="1693" w:type="pct"/>
            <w:hideMark/>
          </w:tcPr>
          <w:p w14:paraId="0052AF7C"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7F22E3C3"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685EE896" w14:textId="77777777" w:rsidTr="00BA0590">
        <w:tblPrEx>
          <w:jc w:val="center"/>
        </w:tblPrEx>
        <w:trPr>
          <w:trHeight w:val="640"/>
          <w:jc w:val="center"/>
        </w:trPr>
        <w:tc>
          <w:tcPr>
            <w:tcW w:w="2412" w:type="pct"/>
            <w:hideMark/>
          </w:tcPr>
          <w:p w14:paraId="2D806572"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To what extent is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contributing towards strengthening the capacity of regulators and policymakers to make informed policy decision on CDRFI</w:t>
            </w:r>
          </w:p>
        </w:tc>
        <w:tc>
          <w:tcPr>
            <w:tcW w:w="1693" w:type="pct"/>
            <w:hideMark/>
          </w:tcPr>
          <w:p w14:paraId="31C092C4"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43CB4690"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0D0562CB" w14:textId="77777777" w:rsidTr="00BA0590">
        <w:tblPrEx>
          <w:jc w:val="center"/>
        </w:tblPrEx>
        <w:trPr>
          <w:trHeight w:val="900"/>
          <w:jc w:val="center"/>
        </w:trPr>
        <w:tc>
          <w:tcPr>
            <w:tcW w:w="2412" w:type="pct"/>
            <w:hideMark/>
          </w:tcPr>
          <w:p w14:paraId="1C0DC060"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To what extent is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contributing towards strengthening the capacity of private sector players (providers, aggregators etc.) to develop inclusive, viable and scalable CDRFI products, business models and partnerships</w:t>
            </w:r>
          </w:p>
        </w:tc>
        <w:tc>
          <w:tcPr>
            <w:tcW w:w="1693" w:type="pct"/>
            <w:hideMark/>
          </w:tcPr>
          <w:p w14:paraId="5699DC58"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67A70205"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2A402365" w14:textId="77777777" w:rsidTr="00BA0590">
        <w:tblPrEx>
          <w:jc w:val="center"/>
        </w:tblPrEx>
        <w:trPr>
          <w:trHeight w:val="640"/>
          <w:jc w:val="center"/>
        </w:trPr>
        <w:tc>
          <w:tcPr>
            <w:tcW w:w="2412" w:type="pct"/>
            <w:hideMark/>
          </w:tcPr>
          <w:p w14:paraId="22ABCB95"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To what extent is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contributing towards strengthening the capacity of development partners to deliver digital and financial literacy initiatives for communities </w:t>
            </w:r>
          </w:p>
        </w:tc>
        <w:tc>
          <w:tcPr>
            <w:tcW w:w="1693" w:type="pct"/>
            <w:hideMark/>
          </w:tcPr>
          <w:p w14:paraId="33ADD1B2"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2E5266D7"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43B2541D" w14:textId="77777777" w:rsidTr="00BA0590">
        <w:tblPrEx>
          <w:jc w:val="center"/>
        </w:tblPrEx>
        <w:trPr>
          <w:trHeight w:val="660"/>
          <w:jc w:val="center"/>
        </w:trPr>
        <w:tc>
          <w:tcPr>
            <w:tcW w:w="2412" w:type="pct"/>
            <w:hideMark/>
          </w:tcPr>
          <w:p w14:paraId="799A92A2"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How appropriate is the </w:t>
            </w:r>
            <w:proofErr w:type="spellStart"/>
            <w:r w:rsidRPr="00D35410">
              <w:rPr>
                <w:rFonts w:eastAsia="Times New Roman" w:cs="Arial"/>
                <w:color w:val="000000" w:themeColor="text1"/>
              </w:rPr>
              <w:t>Programme’s</w:t>
            </w:r>
            <w:proofErr w:type="spellEnd"/>
            <w:r w:rsidRPr="00D35410">
              <w:rPr>
                <w:rFonts w:eastAsia="Times New Roman" w:cs="Arial"/>
                <w:color w:val="000000" w:themeColor="text1"/>
              </w:rPr>
              <w:t xml:space="preserve"> results measurement and monitoring systems to track direct and indirect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results?</w:t>
            </w:r>
          </w:p>
        </w:tc>
        <w:tc>
          <w:tcPr>
            <w:tcW w:w="1693" w:type="pct"/>
            <w:hideMark/>
          </w:tcPr>
          <w:p w14:paraId="39F852DA"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068F54BC"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bl>
    <w:p w14:paraId="431B6AE6" w14:textId="0DE0D07A" w:rsidR="00BA0590" w:rsidRPr="00D35410" w:rsidRDefault="00BA0590" w:rsidP="00D35410">
      <w:pPr>
        <w:jc w:val="left"/>
        <w:rPr>
          <w:rFonts w:eastAsia="Times New Roman" w:cs="Arial"/>
          <w:b/>
          <w:bCs/>
          <w:color w:val="000000" w:themeColor="text1"/>
        </w:rPr>
      </w:pPr>
    </w:p>
    <w:p w14:paraId="04AA8069" w14:textId="1D469A96" w:rsidR="00BA0590" w:rsidRPr="00D35410" w:rsidRDefault="00BA0590" w:rsidP="00D35410">
      <w:pPr>
        <w:spacing w:after="160" w:line="259" w:lineRule="auto"/>
        <w:jc w:val="left"/>
        <w:rPr>
          <w:rFonts w:eastAsia="Times New Roman" w:cs="Arial"/>
          <w:b/>
          <w:bCs/>
          <w:color w:val="000000" w:themeColor="text1"/>
        </w:rPr>
      </w:pPr>
      <w:r w:rsidRPr="00D35410">
        <w:rPr>
          <w:rFonts w:eastAsia="Times New Roman" w:cs="Arial"/>
          <w:b/>
          <w:bCs/>
          <w:color w:val="000000" w:themeColor="text1"/>
        </w:rPr>
        <w:br w:type="page"/>
      </w:r>
    </w:p>
    <w:p w14:paraId="38A51E78" w14:textId="1EBD8843" w:rsidR="00BA0590" w:rsidRPr="00D35410" w:rsidRDefault="00BA0590" w:rsidP="00D35410">
      <w:pPr>
        <w:jc w:val="left"/>
        <w:rPr>
          <w:rFonts w:eastAsia="Times New Roman" w:cs="Arial"/>
          <w:b/>
          <w:bCs/>
          <w:color w:val="000000" w:themeColor="text1"/>
          <w:sz w:val="28"/>
          <w:szCs w:val="28"/>
        </w:rPr>
      </w:pPr>
      <w:r w:rsidRPr="00D35410">
        <w:rPr>
          <w:rFonts w:eastAsia="Times New Roman" w:cs="Arial"/>
          <w:b/>
          <w:bCs/>
          <w:color w:val="000000" w:themeColor="text1"/>
          <w:sz w:val="28"/>
          <w:szCs w:val="28"/>
        </w:rPr>
        <w:lastRenderedPageBreak/>
        <w:t>Efficiency</w:t>
      </w:r>
    </w:p>
    <w:p w14:paraId="68212FEE" w14:textId="77777777" w:rsidR="00BA0590" w:rsidRPr="00D35410" w:rsidRDefault="00BA0590" w:rsidP="00D35410">
      <w:pPr>
        <w:jc w:val="left"/>
        <w:rPr>
          <w:rFonts w:eastAsia="Times New Roman" w:cs="Arial"/>
          <w:b/>
          <w:bCs/>
          <w:color w:val="000000" w:themeColor="text1"/>
          <w:sz w:val="28"/>
          <w:szCs w:val="28"/>
        </w:rPr>
      </w:pPr>
    </w:p>
    <w:p w14:paraId="43F67450" w14:textId="3FE2CB3C" w:rsidR="00BA0590" w:rsidRPr="00D35410" w:rsidRDefault="00BA0590" w:rsidP="00D35410">
      <w:pPr>
        <w:jc w:val="left"/>
        <w:rPr>
          <w:rFonts w:eastAsia="Times New Roman" w:cs="Arial"/>
          <w:color w:val="000000" w:themeColor="text1"/>
        </w:rPr>
      </w:pPr>
      <w:r w:rsidRPr="00D35410">
        <w:rPr>
          <w:rFonts w:eastAsia="Times New Roman" w:cs="Arial"/>
          <w:b/>
          <w:bCs/>
          <w:color w:val="000000" w:themeColor="text1"/>
        </w:rPr>
        <w:t>Key question:</w:t>
      </w:r>
      <w:r w:rsidRPr="00D35410">
        <w:rPr>
          <w:rFonts w:eastAsia="Times New Roman" w:cs="Arial"/>
          <w:color w:val="000000" w:themeColor="text1"/>
        </w:rPr>
        <w:t xml:space="preserve"> Is the project activity designed to complete the objective in the set time frame, and in a cost-effective manner? How well are the resources proposed to be leveraged and utilized (</w:t>
      </w:r>
      <w:proofErr w:type="gramStart"/>
      <w:r w:rsidRPr="00D35410">
        <w:rPr>
          <w:rFonts w:eastAsia="Times New Roman" w:cs="Arial"/>
          <w:color w:val="000000" w:themeColor="text1"/>
        </w:rPr>
        <w:t>e.g.</w:t>
      </w:r>
      <w:proofErr w:type="gramEnd"/>
      <w:r w:rsidRPr="00D35410">
        <w:rPr>
          <w:rFonts w:eastAsia="Times New Roman" w:cs="Arial"/>
          <w:color w:val="000000" w:themeColor="text1"/>
        </w:rPr>
        <w:t xml:space="preserve"> partnerships, collaboration, unlocking private sector capital, use of innovative financing instruments etc.)?</w:t>
      </w:r>
    </w:p>
    <w:p w14:paraId="7A9B986E" w14:textId="2F94F0EB" w:rsidR="00BA0590" w:rsidRPr="00D35410" w:rsidRDefault="00BA0590" w:rsidP="00D35410">
      <w:pPr>
        <w:jc w:val="left"/>
        <w:rPr>
          <w:rFonts w:eastAsia="Times New Roman" w:cs="Arial"/>
          <w:color w:val="000000" w:themeColor="text1"/>
        </w:rPr>
      </w:pPr>
    </w:p>
    <w:tbl>
      <w:tblPr>
        <w:tblStyle w:val="TableGrid"/>
        <w:tblW w:w="5000" w:type="pct"/>
        <w:tblLook w:val="04A0" w:firstRow="1" w:lastRow="0" w:firstColumn="1" w:lastColumn="0" w:noHBand="0" w:noVBand="1"/>
      </w:tblPr>
      <w:tblGrid>
        <w:gridCol w:w="6728"/>
        <w:gridCol w:w="4723"/>
        <w:gridCol w:w="2497"/>
      </w:tblGrid>
      <w:tr w:rsidR="00BA0590" w:rsidRPr="00D35410" w14:paraId="14B934A8" w14:textId="77777777" w:rsidTr="00BA0590">
        <w:trPr>
          <w:trHeight w:val="680"/>
        </w:trPr>
        <w:tc>
          <w:tcPr>
            <w:tcW w:w="2412" w:type="pct"/>
            <w:vAlign w:val="center"/>
            <w:hideMark/>
          </w:tcPr>
          <w:p w14:paraId="7AB0DA25"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Supporting question</w:t>
            </w:r>
          </w:p>
        </w:tc>
        <w:tc>
          <w:tcPr>
            <w:tcW w:w="1693" w:type="pct"/>
            <w:vAlign w:val="center"/>
            <w:hideMark/>
          </w:tcPr>
          <w:p w14:paraId="6DADC030"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Source of information</w:t>
            </w:r>
          </w:p>
        </w:tc>
        <w:tc>
          <w:tcPr>
            <w:tcW w:w="895" w:type="pct"/>
            <w:vAlign w:val="center"/>
            <w:hideMark/>
          </w:tcPr>
          <w:p w14:paraId="3DB2F04B"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Nature of analysis</w:t>
            </w:r>
          </w:p>
        </w:tc>
      </w:tr>
      <w:tr w:rsidR="00BA0590" w:rsidRPr="00D35410" w14:paraId="4D4BE09C" w14:textId="77777777" w:rsidTr="00BA0590">
        <w:tblPrEx>
          <w:jc w:val="center"/>
        </w:tblPrEx>
        <w:trPr>
          <w:trHeight w:val="900"/>
          <w:jc w:val="center"/>
        </w:trPr>
        <w:tc>
          <w:tcPr>
            <w:tcW w:w="2412" w:type="pct"/>
            <w:hideMark/>
          </w:tcPr>
          <w:p w14:paraId="646CC964"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How has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progressed compared to the annual work plans of the inception phase (in terms of expected results, funding utilized, number of projects supported, partner contribution and private capital mobilized)? </w:t>
            </w:r>
          </w:p>
        </w:tc>
        <w:tc>
          <w:tcPr>
            <w:tcW w:w="1693" w:type="pct"/>
            <w:hideMark/>
          </w:tcPr>
          <w:p w14:paraId="3C76E369"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37FF0411"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Objective</w:t>
            </w:r>
          </w:p>
        </w:tc>
      </w:tr>
      <w:tr w:rsidR="00BA0590" w:rsidRPr="00D35410" w14:paraId="29C5D04F" w14:textId="77777777" w:rsidTr="00BA0590">
        <w:tblPrEx>
          <w:jc w:val="center"/>
        </w:tblPrEx>
        <w:trPr>
          <w:trHeight w:val="640"/>
          <w:jc w:val="center"/>
        </w:trPr>
        <w:tc>
          <w:tcPr>
            <w:tcW w:w="2412" w:type="pct"/>
            <w:hideMark/>
          </w:tcPr>
          <w:p w14:paraId="72F491BE"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Are the activities progressing in a time bound manner? Are causes of delay exogenous? Has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taken steps to address the causes of delays and how effective has this been?</w:t>
            </w:r>
          </w:p>
        </w:tc>
        <w:tc>
          <w:tcPr>
            <w:tcW w:w="1693" w:type="pct"/>
            <w:hideMark/>
          </w:tcPr>
          <w:p w14:paraId="2B881465"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1E832F99"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Objective</w:t>
            </w:r>
          </w:p>
        </w:tc>
      </w:tr>
      <w:tr w:rsidR="00BA0590" w:rsidRPr="00D35410" w14:paraId="7A6B820D" w14:textId="77777777" w:rsidTr="00BA0590">
        <w:tblPrEx>
          <w:jc w:val="center"/>
        </w:tblPrEx>
        <w:trPr>
          <w:trHeight w:val="640"/>
          <w:jc w:val="center"/>
        </w:trPr>
        <w:tc>
          <w:tcPr>
            <w:tcW w:w="2412" w:type="pct"/>
            <w:hideMark/>
          </w:tcPr>
          <w:p w14:paraId="24D5245E"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Have there been specific unexpected expenses to complete the project activities?</w:t>
            </w:r>
          </w:p>
        </w:tc>
        <w:tc>
          <w:tcPr>
            <w:tcW w:w="1693" w:type="pct"/>
            <w:hideMark/>
          </w:tcPr>
          <w:p w14:paraId="1FE0F06F"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13749457"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Objective</w:t>
            </w:r>
          </w:p>
        </w:tc>
      </w:tr>
      <w:tr w:rsidR="00BA0590" w:rsidRPr="00D35410" w14:paraId="3C997D88" w14:textId="77777777" w:rsidTr="00BA0590">
        <w:tblPrEx>
          <w:jc w:val="center"/>
        </w:tblPrEx>
        <w:trPr>
          <w:trHeight w:val="1400"/>
          <w:jc w:val="center"/>
        </w:trPr>
        <w:tc>
          <w:tcPr>
            <w:tcW w:w="2412" w:type="pct"/>
            <w:hideMark/>
          </w:tcPr>
          <w:p w14:paraId="096932A0"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Is the project management structure including composition and expertise of the team adequate and responsive to the needs of the partners? How do partners view the data collection, reporting and compliance requirements?   Is there scope to enhance efficiency in the activities around project governance, management, data collection and staffing?</w:t>
            </w:r>
          </w:p>
        </w:tc>
        <w:tc>
          <w:tcPr>
            <w:tcW w:w="1693" w:type="pct"/>
            <w:hideMark/>
          </w:tcPr>
          <w:p w14:paraId="23C7C805"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42511B84"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43AA1628" w14:textId="77777777" w:rsidTr="00BA0590">
        <w:tblPrEx>
          <w:jc w:val="center"/>
        </w:tblPrEx>
        <w:trPr>
          <w:trHeight w:val="1400"/>
          <w:jc w:val="center"/>
        </w:trPr>
        <w:tc>
          <w:tcPr>
            <w:tcW w:w="2412" w:type="pct"/>
            <w:hideMark/>
          </w:tcPr>
          <w:p w14:paraId="6771976E"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To what extent are the two </w:t>
            </w:r>
            <w:proofErr w:type="spellStart"/>
            <w:r w:rsidRPr="00D35410">
              <w:rPr>
                <w:rFonts w:eastAsia="Times New Roman" w:cs="Arial"/>
                <w:color w:val="000000" w:themeColor="text1"/>
              </w:rPr>
              <w:t>Programmes</w:t>
            </w:r>
            <w:proofErr w:type="spellEnd"/>
            <w:r w:rsidRPr="00D35410">
              <w:rPr>
                <w:rFonts w:eastAsia="Times New Roman" w:cs="Arial"/>
                <w:color w:val="000000" w:themeColor="text1"/>
              </w:rPr>
              <w:t xml:space="preserve">, </w:t>
            </w:r>
            <w:proofErr w:type="gramStart"/>
            <w:r w:rsidRPr="00D35410">
              <w:rPr>
                <w:rFonts w:eastAsia="Times New Roman" w:cs="Arial"/>
                <w:color w:val="000000" w:themeColor="text1"/>
              </w:rPr>
              <w:t>i.e.</w:t>
            </w:r>
            <w:proofErr w:type="gramEnd"/>
            <w:r w:rsidRPr="00D35410">
              <w:rPr>
                <w:rFonts w:eastAsia="Times New Roman" w:cs="Arial"/>
                <w:color w:val="000000" w:themeColor="text1"/>
              </w:rPr>
              <w:t xml:space="preserve"> PICAP and PDEP, aligned and complement each other especially with respect to digital innovations and digital ecosystem workstreams? To what extent do the two </w:t>
            </w:r>
            <w:proofErr w:type="spellStart"/>
            <w:r w:rsidRPr="00D35410">
              <w:rPr>
                <w:rFonts w:eastAsia="Times New Roman" w:cs="Arial"/>
                <w:color w:val="000000" w:themeColor="text1"/>
              </w:rPr>
              <w:t>Programmes</w:t>
            </w:r>
            <w:proofErr w:type="spellEnd"/>
            <w:r w:rsidRPr="00D35410">
              <w:rPr>
                <w:rFonts w:eastAsia="Times New Roman" w:cs="Arial"/>
                <w:color w:val="000000" w:themeColor="text1"/>
              </w:rPr>
              <w:t xml:space="preserve"> leverage each other's interventions and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partners?</w:t>
            </w:r>
          </w:p>
        </w:tc>
        <w:tc>
          <w:tcPr>
            <w:tcW w:w="1693" w:type="pct"/>
            <w:hideMark/>
          </w:tcPr>
          <w:p w14:paraId="0BCB4CAD" w14:textId="5AEBEAC3"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w:t>
            </w:r>
            <w:r w:rsidR="00D35410">
              <w:rPr>
                <w:rFonts w:eastAsia="Times New Roman" w:cs="Arial"/>
                <w:color w:val="000000" w:themeColor="text1"/>
              </w:rPr>
              <w:t>N/a</w:t>
            </w:r>
          </w:p>
        </w:tc>
        <w:tc>
          <w:tcPr>
            <w:tcW w:w="895" w:type="pct"/>
            <w:hideMark/>
          </w:tcPr>
          <w:p w14:paraId="11494A0A" w14:textId="7CB3E277" w:rsidR="00BA0590" w:rsidRPr="00D35410" w:rsidRDefault="00D35410" w:rsidP="00D35410">
            <w:pPr>
              <w:spacing w:line="240" w:lineRule="auto"/>
              <w:jc w:val="left"/>
              <w:rPr>
                <w:rFonts w:eastAsia="Times New Roman" w:cs="Arial"/>
                <w:color w:val="000000" w:themeColor="text1"/>
              </w:rPr>
            </w:pPr>
            <w:r>
              <w:rPr>
                <w:rFonts w:eastAsia="Times New Roman" w:cs="Arial"/>
                <w:color w:val="000000" w:themeColor="text1"/>
              </w:rPr>
              <w:t>N/a</w:t>
            </w:r>
          </w:p>
        </w:tc>
      </w:tr>
      <w:tr w:rsidR="00BA0590" w:rsidRPr="00D35410" w14:paraId="7AFC7597" w14:textId="77777777" w:rsidTr="00BA0590">
        <w:tblPrEx>
          <w:jc w:val="center"/>
        </w:tblPrEx>
        <w:trPr>
          <w:trHeight w:val="900"/>
          <w:jc w:val="center"/>
        </w:trPr>
        <w:tc>
          <w:tcPr>
            <w:tcW w:w="2412" w:type="pct"/>
            <w:hideMark/>
          </w:tcPr>
          <w:p w14:paraId="6F20E308"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To what extent are Gender Equality (GE) and Human Rights (HR) a priority in the overall intervention budget? How well has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allocated the various resources (financial, time, people) to integrate these aspects in project design and implementation?</w:t>
            </w:r>
          </w:p>
        </w:tc>
        <w:tc>
          <w:tcPr>
            <w:tcW w:w="1693" w:type="pct"/>
            <w:hideMark/>
          </w:tcPr>
          <w:p w14:paraId="5BB29653"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6D3DE80F"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bl>
    <w:p w14:paraId="616B1761" w14:textId="77777777" w:rsidR="00BA0590" w:rsidRPr="00D35410" w:rsidRDefault="00BA0590" w:rsidP="00D35410">
      <w:pPr>
        <w:jc w:val="left"/>
        <w:rPr>
          <w:rFonts w:eastAsia="Times New Roman" w:cs="Arial"/>
          <w:b/>
          <w:bCs/>
          <w:color w:val="000000" w:themeColor="text1"/>
          <w:sz w:val="28"/>
          <w:szCs w:val="28"/>
        </w:rPr>
      </w:pPr>
    </w:p>
    <w:p w14:paraId="275CE238" w14:textId="62C75EC6" w:rsidR="00BA0590" w:rsidRPr="00D35410" w:rsidRDefault="00BA0590" w:rsidP="00D35410">
      <w:pPr>
        <w:spacing w:after="160" w:line="259" w:lineRule="auto"/>
        <w:jc w:val="left"/>
      </w:pPr>
      <w:r w:rsidRPr="00D35410">
        <w:br w:type="page"/>
      </w:r>
    </w:p>
    <w:p w14:paraId="158BBA9C" w14:textId="25CC65DC" w:rsidR="00BA0590" w:rsidRPr="00D35410" w:rsidRDefault="00BA0590" w:rsidP="00D35410">
      <w:pPr>
        <w:spacing w:after="160" w:line="259" w:lineRule="auto"/>
        <w:jc w:val="left"/>
        <w:rPr>
          <w:sz w:val="28"/>
          <w:szCs w:val="28"/>
        </w:rPr>
      </w:pPr>
      <w:r w:rsidRPr="00D35410">
        <w:rPr>
          <w:rFonts w:eastAsia="Times New Roman" w:cs="Arial"/>
          <w:b/>
          <w:bCs/>
          <w:color w:val="000000" w:themeColor="text1"/>
          <w:sz w:val="28"/>
          <w:szCs w:val="28"/>
        </w:rPr>
        <w:lastRenderedPageBreak/>
        <w:t>Sustainable</w:t>
      </w:r>
    </w:p>
    <w:p w14:paraId="29BFC1E7" w14:textId="0ED3116C" w:rsidR="00BA0590" w:rsidRPr="00D35410" w:rsidRDefault="00BA0590" w:rsidP="00D35410">
      <w:pPr>
        <w:spacing w:after="160" w:line="259" w:lineRule="auto"/>
        <w:jc w:val="left"/>
      </w:pPr>
    </w:p>
    <w:p w14:paraId="52502823" w14:textId="7557EC73" w:rsidR="00BA0590" w:rsidRPr="00D35410" w:rsidRDefault="00BA0590" w:rsidP="00D35410">
      <w:pPr>
        <w:spacing w:after="160" w:line="259" w:lineRule="auto"/>
        <w:jc w:val="left"/>
        <w:rPr>
          <w:rFonts w:eastAsia="Times New Roman" w:cs="Arial"/>
          <w:color w:val="000000" w:themeColor="text1"/>
        </w:rPr>
      </w:pPr>
      <w:r w:rsidRPr="00D35410">
        <w:rPr>
          <w:rFonts w:eastAsia="Times New Roman" w:cs="Arial"/>
          <w:b/>
          <w:bCs/>
          <w:color w:val="000000" w:themeColor="text1"/>
        </w:rPr>
        <w:t>Key question:</w:t>
      </w:r>
      <w:r w:rsidRPr="00D35410">
        <w:rPr>
          <w:rFonts w:eastAsia="Times New Roman" w:cs="Arial"/>
          <w:color w:val="000000" w:themeColor="text1"/>
        </w:rPr>
        <w:t xml:space="preserve"> Are the outputs, outcomes of the project likely to be reinvested for the purpose of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w:t>
      </w:r>
    </w:p>
    <w:p w14:paraId="4916F030" w14:textId="77777777" w:rsidR="00BA0590" w:rsidRPr="00D35410" w:rsidRDefault="00BA0590" w:rsidP="00D35410">
      <w:pPr>
        <w:spacing w:after="160" w:line="259" w:lineRule="auto"/>
        <w:jc w:val="left"/>
        <w:rPr>
          <w:rFonts w:eastAsia="Times New Roman" w:cs="Arial"/>
          <w:b/>
          <w:bCs/>
          <w:color w:val="000000" w:themeColor="text1"/>
        </w:rPr>
      </w:pPr>
    </w:p>
    <w:tbl>
      <w:tblPr>
        <w:tblStyle w:val="TableGrid"/>
        <w:tblW w:w="5000" w:type="pct"/>
        <w:tblLook w:val="04A0" w:firstRow="1" w:lastRow="0" w:firstColumn="1" w:lastColumn="0" w:noHBand="0" w:noVBand="1"/>
      </w:tblPr>
      <w:tblGrid>
        <w:gridCol w:w="6728"/>
        <w:gridCol w:w="4723"/>
        <w:gridCol w:w="2497"/>
      </w:tblGrid>
      <w:tr w:rsidR="00BA0590" w:rsidRPr="00D35410" w14:paraId="3724BF5B" w14:textId="77777777" w:rsidTr="00BA0590">
        <w:trPr>
          <w:trHeight w:val="680"/>
        </w:trPr>
        <w:tc>
          <w:tcPr>
            <w:tcW w:w="2412" w:type="pct"/>
            <w:vAlign w:val="center"/>
            <w:hideMark/>
          </w:tcPr>
          <w:p w14:paraId="5DEAC6FE"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Supporting question</w:t>
            </w:r>
          </w:p>
        </w:tc>
        <w:tc>
          <w:tcPr>
            <w:tcW w:w="1693" w:type="pct"/>
            <w:vAlign w:val="center"/>
            <w:hideMark/>
          </w:tcPr>
          <w:p w14:paraId="12E0E813"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Source of information</w:t>
            </w:r>
          </w:p>
        </w:tc>
        <w:tc>
          <w:tcPr>
            <w:tcW w:w="895" w:type="pct"/>
            <w:vAlign w:val="center"/>
            <w:hideMark/>
          </w:tcPr>
          <w:p w14:paraId="5933E6A9"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Nature of analysis</w:t>
            </w:r>
          </w:p>
        </w:tc>
      </w:tr>
      <w:tr w:rsidR="00BA0590" w:rsidRPr="00D35410" w14:paraId="50631CBD" w14:textId="77777777" w:rsidTr="00BA0590">
        <w:tblPrEx>
          <w:jc w:val="center"/>
        </w:tblPrEx>
        <w:trPr>
          <w:trHeight w:val="900"/>
          <w:jc w:val="center"/>
        </w:trPr>
        <w:tc>
          <w:tcPr>
            <w:tcW w:w="2412" w:type="pct"/>
            <w:hideMark/>
          </w:tcPr>
          <w:p w14:paraId="068A594A"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What, if any, are the systemic changes visible at the national and sectoral level as well as at the level of partner institutions? </w:t>
            </w:r>
          </w:p>
        </w:tc>
        <w:tc>
          <w:tcPr>
            <w:tcW w:w="1693" w:type="pct"/>
            <w:hideMark/>
          </w:tcPr>
          <w:p w14:paraId="04902728"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293AD0A5"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529AE84B" w14:textId="77777777" w:rsidTr="00BA0590">
        <w:tblPrEx>
          <w:jc w:val="center"/>
        </w:tblPrEx>
        <w:trPr>
          <w:trHeight w:val="900"/>
          <w:jc w:val="center"/>
        </w:trPr>
        <w:tc>
          <w:tcPr>
            <w:tcW w:w="2412" w:type="pct"/>
            <w:hideMark/>
          </w:tcPr>
          <w:p w14:paraId="05524D7D"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Will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lead to creation of institutions, strategies, policies, guidelines, </w:t>
            </w:r>
            <w:proofErr w:type="gramStart"/>
            <w:r w:rsidRPr="00D35410">
              <w:rPr>
                <w:rFonts w:eastAsia="Times New Roman" w:cs="Arial"/>
                <w:color w:val="000000" w:themeColor="text1"/>
              </w:rPr>
              <w:t>products</w:t>
            </w:r>
            <w:proofErr w:type="gramEnd"/>
            <w:r w:rsidRPr="00D35410">
              <w:rPr>
                <w:rFonts w:eastAsia="Times New Roman" w:cs="Arial"/>
                <w:color w:val="000000" w:themeColor="text1"/>
              </w:rPr>
              <w:t xml:space="preserve"> and services that will continue to positively support the target segment in being resilient to climate change? To what extent are these likely to be sustainable over time?</w:t>
            </w:r>
          </w:p>
        </w:tc>
        <w:tc>
          <w:tcPr>
            <w:tcW w:w="1693" w:type="pct"/>
            <w:hideMark/>
          </w:tcPr>
          <w:p w14:paraId="41736B2F" w14:textId="42E54216"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w:t>
            </w:r>
            <w:r w:rsidR="00D35410">
              <w:rPr>
                <w:rFonts w:eastAsia="Times New Roman" w:cs="Arial"/>
                <w:color w:val="000000" w:themeColor="text1"/>
              </w:rPr>
              <w:t>N/a</w:t>
            </w:r>
          </w:p>
        </w:tc>
        <w:tc>
          <w:tcPr>
            <w:tcW w:w="895" w:type="pct"/>
            <w:hideMark/>
          </w:tcPr>
          <w:p w14:paraId="03E3BB73" w14:textId="14D9B7F6"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w:t>
            </w:r>
            <w:r w:rsidR="00D35410">
              <w:rPr>
                <w:rFonts w:eastAsia="Times New Roman" w:cs="Arial"/>
                <w:color w:val="000000" w:themeColor="text1"/>
              </w:rPr>
              <w:t>N/a</w:t>
            </w:r>
          </w:p>
        </w:tc>
      </w:tr>
      <w:tr w:rsidR="00BA0590" w:rsidRPr="00D35410" w14:paraId="5900A435" w14:textId="77777777" w:rsidTr="00BA0590">
        <w:tblPrEx>
          <w:jc w:val="center"/>
        </w:tblPrEx>
        <w:trPr>
          <w:trHeight w:val="900"/>
          <w:jc w:val="center"/>
        </w:trPr>
        <w:tc>
          <w:tcPr>
            <w:tcW w:w="2412" w:type="pct"/>
            <w:hideMark/>
          </w:tcPr>
          <w:p w14:paraId="1BCE63F5"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Will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lead to development, </w:t>
            </w:r>
            <w:proofErr w:type="gramStart"/>
            <w:r w:rsidRPr="00D35410">
              <w:rPr>
                <w:rFonts w:eastAsia="Times New Roman" w:cs="Arial"/>
                <w:color w:val="000000" w:themeColor="text1"/>
              </w:rPr>
              <w:t>aggregation</w:t>
            </w:r>
            <w:proofErr w:type="gramEnd"/>
            <w:r w:rsidRPr="00D35410">
              <w:rPr>
                <w:rFonts w:eastAsia="Times New Roman" w:cs="Arial"/>
                <w:color w:val="000000" w:themeColor="text1"/>
              </w:rPr>
              <w:t xml:space="preserve"> and use of gender disaggregated data within the focus countries? To what extent this practice will continue over time?</w:t>
            </w:r>
          </w:p>
        </w:tc>
        <w:tc>
          <w:tcPr>
            <w:tcW w:w="1693" w:type="pct"/>
            <w:hideMark/>
          </w:tcPr>
          <w:p w14:paraId="57DD7842"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665B560A"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Objective</w:t>
            </w:r>
          </w:p>
        </w:tc>
      </w:tr>
      <w:tr w:rsidR="00BA0590" w:rsidRPr="00D35410" w14:paraId="7130AC36" w14:textId="77777777" w:rsidTr="00BA0590">
        <w:tblPrEx>
          <w:jc w:val="center"/>
        </w:tblPrEx>
        <w:trPr>
          <w:trHeight w:val="620"/>
          <w:jc w:val="center"/>
        </w:trPr>
        <w:tc>
          <w:tcPr>
            <w:tcW w:w="2412" w:type="pct"/>
            <w:hideMark/>
          </w:tcPr>
          <w:p w14:paraId="08A878A6"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To what extent does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design include an appropriate exit strategy to ensure that positive changes in CDRFI continue after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has ended?</w:t>
            </w:r>
          </w:p>
        </w:tc>
        <w:tc>
          <w:tcPr>
            <w:tcW w:w="1693" w:type="pct"/>
            <w:hideMark/>
          </w:tcPr>
          <w:p w14:paraId="4229214A"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3EEEFB6F"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64FC9906" w14:textId="77777777" w:rsidTr="00BA0590">
        <w:tblPrEx>
          <w:jc w:val="center"/>
        </w:tblPrEx>
        <w:trPr>
          <w:trHeight w:val="620"/>
          <w:jc w:val="center"/>
        </w:trPr>
        <w:tc>
          <w:tcPr>
            <w:tcW w:w="2412" w:type="pct"/>
            <w:hideMark/>
          </w:tcPr>
          <w:p w14:paraId="734B7A1E"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Does the project help enhance the level of knowledge, understanding and use of climate risk resilience products by the target segments in general?</w:t>
            </w:r>
          </w:p>
        </w:tc>
        <w:tc>
          <w:tcPr>
            <w:tcW w:w="1693" w:type="pct"/>
            <w:hideMark/>
          </w:tcPr>
          <w:p w14:paraId="3198BD52"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4BA3C655"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bl>
    <w:p w14:paraId="16574360" w14:textId="53B7D6DD" w:rsidR="00BA0590" w:rsidRPr="00D35410" w:rsidRDefault="00BA0590" w:rsidP="00D35410">
      <w:pPr>
        <w:spacing w:after="160" w:line="259" w:lineRule="auto"/>
        <w:jc w:val="left"/>
      </w:pPr>
    </w:p>
    <w:p w14:paraId="4EBAADA8" w14:textId="77777777" w:rsidR="00BA0590" w:rsidRPr="00D35410" w:rsidRDefault="00BA0590" w:rsidP="00D35410">
      <w:pPr>
        <w:spacing w:after="160" w:line="259" w:lineRule="auto"/>
        <w:jc w:val="left"/>
      </w:pPr>
      <w:r w:rsidRPr="00D35410">
        <w:br w:type="page"/>
      </w:r>
    </w:p>
    <w:p w14:paraId="1FB09103" w14:textId="52928833" w:rsidR="00BA0590" w:rsidRPr="00D35410" w:rsidRDefault="00BA0590" w:rsidP="00D35410">
      <w:pPr>
        <w:spacing w:after="160" w:line="259" w:lineRule="auto"/>
        <w:jc w:val="left"/>
        <w:rPr>
          <w:sz w:val="28"/>
          <w:szCs w:val="28"/>
        </w:rPr>
      </w:pPr>
      <w:r w:rsidRPr="00D35410">
        <w:rPr>
          <w:rFonts w:eastAsia="Times New Roman" w:cs="Arial"/>
          <w:b/>
          <w:bCs/>
          <w:color w:val="000000" w:themeColor="text1"/>
          <w:sz w:val="28"/>
          <w:szCs w:val="28"/>
        </w:rPr>
        <w:lastRenderedPageBreak/>
        <w:t>Targeted</w:t>
      </w:r>
    </w:p>
    <w:p w14:paraId="53AE6E5A" w14:textId="4A6B8579" w:rsidR="00BA0590" w:rsidRPr="00D35410" w:rsidRDefault="00BA0590" w:rsidP="00D35410">
      <w:pPr>
        <w:spacing w:after="160" w:line="259" w:lineRule="auto"/>
        <w:jc w:val="left"/>
      </w:pPr>
    </w:p>
    <w:p w14:paraId="19EC629A" w14:textId="34F867E4" w:rsidR="00BA0590" w:rsidRPr="00D35410" w:rsidRDefault="00BA0590" w:rsidP="00D35410">
      <w:pPr>
        <w:spacing w:after="160" w:line="259" w:lineRule="auto"/>
        <w:jc w:val="left"/>
        <w:rPr>
          <w:rFonts w:eastAsia="Times New Roman" w:cs="Arial"/>
          <w:b/>
          <w:bCs/>
          <w:color w:val="000000" w:themeColor="text1"/>
        </w:rPr>
      </w:pPr>
      <w:r w:rsidRPr="00D35410">
        <w:rPr>
          <w:rFonts w:eastAsia="Times New Roman" w:cs="Arial"/>
          <w:b/>
          <w:bCs/>
          <w:color w:val="000000" w:themeColor="text1"/>
        </w:rPr>
        <w:t>Key question:</w:t>
      </w:r>
      <w:r w:rsidRPr="00D35410">
        <w:rPr>
          <w:rFonts w:eastAsia="Times New Roman" w:cs="Arial"/>
          <w:color w:val="000000" w:themeColor="text1"/>
        </w:rPr>
        <w:t xml:space="preserve"> Is the project geared to meet the specific needs of the target segments?</w:t>
      </w:r>
    </w:p>
    <w:tbl>
      <w:tblPr>
        <w:tblStyle w:val="TableGrid"/>
        <w:tblW w:w="5000" w:type="pct"/>
        <w:tblLook w:val="04A0" w:firstRow="1" w:lastRow="0" w:firstColumn="1" w:lastColumn="0" w:noHBand="0" w:noVBand="1"/>
      </w:tblPr>
      <w:tblGrid>
        <w:gridCol w:w="6728"/>
        <w:gridCol w:w="4723"/>
        <w:gridCol w:w="2497"/>
      </w:tblGrid>
      <w:tr w:rsidR="00BA0590" w:rsidRPr="00D35410" w14:paraId="497DB4D0" w14:textId="77777777" w:rsidTr="00BA0590">
        <w:trPr>
          <w:trHeight w:val="680"/>
        </w:trPr>
        <w:tc>
          <w:tcPr>
            <w:tcW w:w="2412" w:type="pct"/>
            <w:vAlign w:val="center"/>
            <w:hideMark/>
          </w:tcPr>
          <w:p w14:paraId="16028C2A"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Supporting question</w:t>
            </w:r>
          </w:p>
        </w:tc>
        <w:tc>
          <w:tcPr>
            <w:tcW w:w="1693" w:type="pct"/>
            <w:vAlign w:val="center"/>
            <w:hideMark/>
          </w:tcPr>
          <w:p w14:paraId="7AC7EDA0"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Source of information</w:t>
            </w:r>
          </w:p>
        </w:tc>
        <w:tc>
          <w:tcPr>
            <w:tcW w:w="895" w:type="pct"/>
            <w:vAlign w:val="center"/>
            <w:hideMark/>
          </w:tcPr>
          <w:p w14:paraId="62F4195B"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Nature of analysis</w:t>
            </w:r>
          </w:p>
        </w:tc>
      </w:tr>
      <w:tr w:rsidR="00BA0590" w:rsidRPr="00D35410" w14:paraId="4E9DE716" w14:textId="77777777" w:rsidTr="00BA0590">
        <w:tblPrEx>
          <w:jc w:val="center"/>
        </w:tblPrEx>
        <w:trPr>
          <w:trHeight w:val="900"/>
          <w:jc w:val="center"/>
        </w:trPr>
        <w:tc>
          <w:tcPr>
            <w:tcW w:w="2412" w:type="pct"/>
            <w:hideMark/>
          </w:tcPr>
          <w:p w14:paraId="5E42FB0A"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Does the project overall look at mitigating critical challenges faced by women? If yes, to what extent? (Different from 'Relevance Criteria since targeting considers challenges, while relevance looks at the design of activities to address the challenges)</w:t>
            </w:r>
          </w:p>
        </w:tc>
        <w:tc>
          <w:tcPr>
            <w:tcW w:w="1693" w:type="pct"/>
            <w:hideMark/>
          </w:tcPr>
          <w:p w14:paraId="4AA59609"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4D79A438"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Objective</w:t>
            </w:r>
          </w:p>
        </w:tc>
      </w:tr>
      <w:tr w:rsidR="00BA0590" w:rsidRPr="00D35410" w14:paraId="4D688818" w14:textId="77777777" w:rsidTr="00BA0590">
        <w:tblPrEx>
          <w:jc w:val="center"/>
        </w:tblPrEx>
        <w:trPr>
          <w:trHeight w:val="900"/>
          <w:jc w:val="center"/>
        </w:trPr>
        <w:tc>
          <w:tcPr>
            <w:tcW w:w="2412" w:type="pct"/>
            <w:hideMark/>
          </w:tcPr>
          <w:p w14:paraId="1AB722AB"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Does the project look at mitigating challenges faced by the youth? If yes, to what extent? (Different from 'Relevance Criteria since targeting considers challenges, while relevance looks at the design of activities to address the challenges)</w:t>
            </w:r>
          </w:p>
        </w:tc>
        <w:tc>
          <w:tcPr>
            <w:tcW w:w="1693" w:type="pct"/>
            <w:hideMark/>
          </w:tcPr>
          <w:p w14:paraId="7EB9AE45"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345F7717"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Objective</w:t>
            </w:r>
          </w:p>
        </w:tc>
      </w:tr>
      <w:tr w:rsidR="00BA0590" w:rsidRPr="00D35410" w14:paraId="5FD9E4F2" w14:textId="77777777" w:rsidTr="00BA0590">
        <w:tblPrEx>
          <w:jc w:val="center"/>
        </w:tblPrEx>
        <w:trPr>
          <w:trHeight w:val="960"/>
          <w:jc w:val="center"/>
        </w:trPr>
        <w:tc>
          <w:tcPr>
            <w:tcW w:w="2412" w:type="pct"/>
            <w:hideMark/>
          </w:tcPr>
          <w:p w14:paraId="3E39D949"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Does the project look at mitigating challenges faced by MSME specifically? If yes, to what extent? (Different from 'Relevance Criteria since targeting considers challenges, while relevance looks at the design of activities to address the challenges)</w:t>
            </w:r>
          </w:p>
        </w:tc>
        <w:tc>
          <w:tcPr>
            <w:tcW w:w="1693" w:type="pct"/>
            <w:hideMark/>
          </w:tcPr>
          <w:p w14:paraId="4C5193D2"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70A0B202"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Objective</w:t>
            </w:r>
          </w:p>
        </w:tc>
      </w:tr>
    </w:tbl>
    <w:p w14:paraId="6745E58F" w14:textId="7F848419" w:rsidR="00BA0590" w:rsidRPr="00D35410" w:rsidRDefault="00BA0590" w:rsidP="00D35410">
      <w:pPr>
        <w:spacing w:after="160" w:line="259" w:lineRule="auto"/>
        <w:jc w:val="left"/>
      </w:pPr>
    </w:p>
    <w:p w14:paraId="19CCBB87" w14:textId="42BD13AF" w:rsidR="00BA0590" w:rsidRPr="00D35410" w:rsidRDefault="00BA0590" w:rsidP="00D35410">
      <w:pPr>
        <w:spacing w:after="160" w:line="259" w:lineRule="auto"/>
        <w:jc w:val="left"/>
      </w:pPr>
      <w:r w:rsidRPr="00D35410">
        <w:br w:type="page"/>
      </w:r>
    </w:p>
    <w:p w14:paraId="2B77612F" w14:textId="77777777" w:rsidR="00BA0590" w:rsidRPr="00D35410" w:rsidRDefault="00BA0590" w:rsidP="00D35410">
      <w:pPr>
        <w:spacing w:line="240" w:lineRule="auto"/>
        <w:jc w:val="left"/>
        <w:rPr>
          <w:rFonts w:eastAsia="Times New Roman" w:cs="Arial"/>
          <w:b/>
          <w:bCs/>
          <w:color w:val="000000" w:themeColor="text1"/>
          <w:sz w:val="28"/>
          <w:szCs w:val="28"/>
        </w:rPr>
      </w:pPr>
      <w:r w:rsidRPr="00D35410">
        <w:rPr>
          <w:rFonts w:eastAsia="Times New Roman" w:cs="Arial"/>
          <w:b/>
          <w:bCs/>
          <w:color w:val="000000" w:themeColor="text1"/>
          <w:sz w:val="28"/>
          <w:szCs w:val="28"/>
        </w:rPr>
        <w:lastRenderedPageBreak/>
        <w:t>Replicable</w:t>
      </w:r>
    </w:p>
    <w:p w14:paraId="6AA8FD2F" w14:textId="7005E164" w:rsidR="00BA0590" w:rsidRPr="00D35410" w:rsidRDefault="00BA0590" w:rsidP="00D35410">
      <w:pPr>
        <w:spacing w:after="160" w:line="259" w:lineRule="auto"/>
        <w:jc w:val="left"/>
      </w:pPr>
    </w:p>
    <w:p w14:paraId="2CA4BA0E" w14:textId="27129741" w:rsidR="00BA0590" w:rsidRPr="00D35410" w:rsidRDefault="00BA0590" w:rsidP="00D35410">
      <w:pPr>
        <w:spacing w:after="160" w:line="259" w:lineRule="auto"/>
        <w:jc w:val="left"/>
        <w:rPr>
          <w:rFonts w:eastAsia="Times New Roman" w:cs="Arial"/>
          <w:color w:val="000000" w:themeColor="text1"/>
        </w:rPr>
      </w:pPr>
      <w:r w:rsidRPr="00D35410">
        <w:rPr>
          <w:rFonts w:eastAsia="Times New Roman" w:cs="Arial"/>
          <w:b/>
          <w:bCs/>
          <w:color w:val="000000" w:themeColor="text1"/>
        </w:rPr>
        <w:t>Key question:</w:t>
      </w:r>
      <w:r w:rsidRPr="00D35410">
        <w:rPr>
          <w:rFonts w:eastAsia="Times New Roman" w:cs="Arial"/>
          <w:color w:val="000000" w:themeColor="text1"/>
        </w:rPr>
        <w:t xml:space="preserve"> Can the project be replicated across contexts to achieve scale through nuanced lessons learnt?</w:t>
      </w:r>
    </w:p>
    <w:p w14:paraId="0F4170F5" w14:textId="77777777" w:rsidR="00BA0590" w:rsidRPr="00D35410" w:rsidRDefault="00BA0590" w:rsidP="00D35410">
      <w:pPr>
        <w:spacing w:after="160" w:line="259" w:lineRule="auto"/>
        <w:jc w:val="left"/>
      </w:pPr>
    </w:p>
    <w:tbl>
      <w:tblPr>
        <w:tblStyle w:val="TableGrid"/>
        <w:tblW w:w="5000" w:type="pct"/>
        <w:tblLook w:val="04A0" w:firstRow="1" w:lastRow="0" w:firstColumn="1" w:lastColumn="0" w:noHBand="0" w:noVBand="1"/>
      </w:tblPr>
      <w:tblGrid>
        <w:gridCol w:w="6728"/>
        <w:gridCol w:w="4723"/>
        <w:gridCol w:w="2497"/>
      </w:tblGrid>
      <w:tr w:rsidR="00BA0590" w:rsidRPr="00D35410" w14:paraId="07C18B88" w14:textId="77777777" w:rsidTr="00BA0590">
        <w:trPr>
          <w:trHeight w:val="680"/>
        </w:trPr>
        <w:tc>
          <w:tcPr>
            <w:tcW w:w="2412" w:type="pct"/>
            <w:vAlign w:val="center"/>
            <w:hideMark/>
          </w:tcPr>
          <w:p w14:paraId="55DE62D8"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Supporting question</w:t>
            </w:r>
          </w:p>
        </w:tc>
        <w:tc>
          <w:tcPr>
            <w:tcW w:w="1693" w:type="pct"/>
            <w:vAlign w:val="center"/>
            <w:hideMark/>
          </w:tcPr>
          <w:p w14:paraId="4F82D54E"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Source of information</w:t>
            </w:r>
          </w:p>
        </w:tc>
        <w:tc>
          <w:tcPr>
            <w:tcW w:w="895" w:type="pct"/>
            <w:vAlign w:val="center"/>
            <w:hideMark/>
          </w:tcPr>
          <w:p w14:paraId="693DED32"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Nature of analysis</w:t>
            </w:r>
          </w:p>
        </w:tc>
      </w:tr>
      <w:tr w:rsidR="00BA0590" w:rsidRPr="00D35410" w14:paraId="26C3133E" w14:textId="77777777" w:rsidTr="00BA0590">
        <w:tblPrEx>
          <w:jc w:val="center"/>
        </w:tblPrEx>
        <w:trPr>
          <w:trHeight w:val="880"/>
          <w:jc w:val="center"/>
        </w:trPr>
        <w:tc>
          <w:tcPr>
            <w:tcW w:w="2412" w:type="pct"/>
            <w:hideMark/>
          </w:tcPr>
          <w:p w14:paraId="0927E6F1"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Can the lessons from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and the models deployed be replicated in contexts with similar challenges and similar geographies?</w:t>
            </w:r>
          </w:p>
        </w:tc>
        <w:tc>
          <w:tcPr>
            <w:tcW w:w="1693" w:type="pct"/>
            <w:hideMark/>
          </w:tcPr>
          <w:p w14:paraId="5AD354D6"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786A72CD"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5A963B20" w14:textId="77777777" w:rsidTr="00BA0590">
        <w:tblPrEx>
          <w:jc w:val="center"/>
        </w:tblPrEx>
        <w:trPr>
          <w:trHeight w:val="920"/>
          <w:jc w:val="center"/>
        </w:trPr>
        <w:tc>
          <w:tcPr>
            <w:tcW w:w="2412" w:type="pct"/>
            <w:hideMark/>
          </w:tcPr>
          <w:p w14:paraId="24C5F33D"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Can the lessons from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and the models deployed replicated in contexts with similar challenges but different geographies?</w:t>
            </w:r>
          </w:p>
        </w:tc>
        <w:tc>
          <w:tcPr>
            <w:tcW w:w="1693" w:type="pct"/>
            <w:hideMark/>
          </w:tcPr>
          <w:p w14:paraId="59112A19"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0288F11B"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63EA4A3A" w14:textId="77777777" w:rsidTr="00BA0590">
        <w:tblPrEx>
          <w:jc w:val="center"/>
        </w:tblPrEx>
        <w:trPr>
          <w:trHeight w:val="580"/>
          <w:jc w:val="center"/>
        </w:trPr>
        <w:tc>
          <w:tcPr>
            <w:tcW w:w="2412" w:type="pct"/>
            <w:hideMark/>
          </w:tcPr>
          <w:p w14:paraId="50671BCF"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Does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have the capacity to take on the role to promote replicability in other geographies?</w:t>
            </w:r>
          </w:p>
        </w:tc>
        <w:tc>
          <w:tcPr>
            <w:tcW w:w="1693" w:type="pct"/>
            <w:hideMark/>
          </w:tcPr>
          <w:p w14:paraId="1EA2B53C"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630F7AE3"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bl>
    <w:p w14:paraId="67F602CE" w14:textId="617AC049" w:rsidR="00BA0590" w:rsidRPr="00D35410" w:rsidRDefault="00BA0590" w:rsidP="00D35410">
      <w:pPr>
        <w:spacing w:after="160" w:line="259" w:lineRule="auto"/>
        <w:jc w:val="left"/>
        <w:rPr>
          <w:b/>
          <w:bCs/>
        </w:rPr>
      </w:pPr>
    </w:p>
    <w:p w14:paraId="3D2F98F8" w14:textId="5C972066" w:rsidR="00BA0590" w:rsidRPr="00D35410" w:rsidRDefault="00BA0590" w:rsidP="00D35410">
      <w:pPr>
        <w:spacing w:after="160" w:line="259" w:lineRule="auto"/>
        <w:jc w:val="left"/>
        <w:rPr>
          <w:b/>
          <w:bCs/>
        </w:rPr>
      </w:pPr>
      <w:r w:rsidRPr="00D35410">
        <w:rPr>
          <w:b/>
          <w:bCs/>
        </w:rPr>
        <w:br w:type="page"/>
      </w:r>
    </w:p>
    <w:p w14:paraId="4DBE9805"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lastRenderedPageBreak/>
        <w:t>Externalities</w:t>
      </w:r>
    </w:p>
    <w:p w14:paraId="3D66DA76" w14:textId="77777777" w:rsidR="00BA0590" w:rsidRPr="00D35410" w:rsidRDefault="00BA0590" w:rsidP="00D35410">
      <w:pPr>
        <w:spacing w:after="160" w:line="259" w:lineRule="auto"/>
        <w:jc w:val="left"/>
      </w:pPr>
    </w:p>
    <w:p w14:paraId="2CC2C824" w14:textId="390E2FE3" w:rsidR="00BA0590" w:rsidRPr="00D35410" w:rsidRDefault="00BA0590" w:rsidP="00D35410">
      <w:pPr>
        <w:spacing w:after="160" w:line="259" w:lineRule="auto"/>
        <w:jc w:val="left"/>
        <w:rPr>
          <w:rFonts w:eastAsia="Times New Roman" w:cs="Arial"/>
          <w:color w:val="000000" w:themeColor="text1"/>
        </w:rPr>
      </w:pPr>
      <w:r w:rsidRPr="00D35410">
        <w:rPr>
          <w:rFonts w:eastAsia="Times New Roman" w:cs="Arial"/>
          <w:b/>
          <w:bCs/>
          <w:color w:val="000000" w:themeColor="text1"/>
        </w:rPr>
        <w:t xml:space="preserve">Key question: </w:t>
      </w:r>
      <w:r w:rsidRPr="00D35410">
        <w:rPr>
          <w:rFonts w:eastAsia="Times New Roman" w:cs="Arial"/>
          <w:color w:val="000000" w:themeColor="text1"/>
        </w:rPr>
        <w:t>Does the project result in any negative and/or positive outputs or outcomes for the stakeholders?</w:t>
      </w:r>
    </w:p>
    <w:p w14:paraId="704FE8AF" w14:textId="77777777" w:rsidR="00BA0590" w:rsidRPr="00D35410" w:rsidRDefault="00BA0590" w:rsidP="00D35410">
      <w:pPr>
        <w:spacing w:after="160" w:line="259" w:lineRule="auto"/>
        <w:jc w:val="left"/>
        <w:rPr>
          <w:rFonts w:eastAsia="Times New Roman" w:cs="Arial"/>
          <w:color w:val="000000" w:themeColor="text1"/>
        </w:rPr>
      </w:pPr>
    </w:p>
    <w:tbl>
      <w:tblPr>
        <w:tblStyle w:val="TableGrid"/>
        <w:tblW w:w="5000" w:type="pct"/>
        <w:tblLook w:val="04A0" w:firstRow="1" w:lastRow="0" w:firstColumn="1" w:lastColumn="0" w:noHBand="0" w:noVBand="1"/>
      </w:tblPr>
      <w:tblGrid>
        <w:gridCol w:w="6728"/>
        <w:gridCol w:w="4723"/>
        <w:gridCol w:w="2497"/>
      </w:tblGrid>
      <w:tr w:rsidR="00BA0590" w:rsidRPr="00D35410" w14:paraId="10200FE3" w14:textId="77777777" w:rsidTr="00BA0590">
        <w:trPr>
          <w:trHeight w:val="680"/>
        </w:trPr>
        <w:tc>
          <w:tcPr>
            <w:tcW w:w="2412" w:type="pct"/>
            <w:vAlign w:val="center"/>
            <w:hideMark/>
          </w:tcPr>
          <w:p w14:paraId="0A87BE4A"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Supporting question</w:t>
            </w:r>
          </w:p>
        </w:tc>
        <w:tc>
          <w:tcPr>
            <w:tcW w:w="1693" w:type="pct"/>
            <w:vAlign w:val="center"/>
            <w:hideMark/>
          </w:tcPr>
          <w:p w14:paraId="149BE305"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Source of information</w:t>
            </w:r>
          </w:p>
        </w:tc>
        <w:tc>
          <w:tcPr>
            <w:tcW w:w="895" w:type="pct"/>
            <w:vAlign w:val="center"/>
            <w:hideMark/>
          </w:tcPr>
          <w:p w14:paraId="3B60EAE4" w14:textId="77777777" w:rsidR="00BA0590" w:rsidRPr="00D35410" w:rsidRDefault="00BA0590" w:rsidP="00D35410">
            <w:pPr>
              <w:spacing w:line="240" w:lineRule="auto"/>
              <w:jc w:val="left"/>
              <w:rPr>
                <w:rFonts w:eastAsia="Times New Roman" w:cs="Arial"/>
                <w:b/>
                <w:bCs/>
                <w:color w:val="000000" w:themeColor="text1"/>
              </w:rPr>
            </w:pPr>
            <w:r w:rsidRPr="00D35410">
              <w:rPr>
                <w:rFonts w:eastAsia="Times New Roman" w:cs="Arial"/>
                <w:b/>
                <w:bCs/>
                <w:color w:val="000000" w:themeColor="text1"/>
              </w:rPr>
              <w:t>Nature of analysis</w:t>
            </w:r>
          </w:p>
        </w:tc>
      </w:tr>
      <w:tr w:rsidR="00BA0590" w:rsidRPr="00D35410" w14:paraId="6C70D8DA" w14:textId="77777777" w:rsidTr="00BA0590">
        <w:tblPrEx>
          <w:jc w:val="center"/>
        </w:tblPrEx>
        <w:trPr>
          <w:trHeight w:val="880"/>
          <w:jc w:val="center"/>
        </w:trPr>
        <w:tc>
          <w:tcPr>
            <w:tcW w:w="2412" w:type="pct"/>
            <w:hideMark/>
          </w:tcPr>
          <w:p w14:paraId="0E7F19FD"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Are there clear leads to employment, policy changes, product launches owing to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w:t>
            </w:r>
          </w:p>
        </w:tc>
        <w:tc>
          <w:tcPr>
            <w:tcW w:w="1693" w:type="pct"/>
            <w:hideMark/>
          </w:tcPr>
          <w:p w14:paraId="3D14AECA"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5D8257D8"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7153DC7F" w14:textId="77777777" w:rsidTr="00BA0590">
        <w:tblPrEx>
          <w:jc w:val="center"/>
        </w:tblPrEx>
        <w:trPr>
          <w:trHeight w:val="880"/>
          <w:jc w:val="center"/>
        </w:trPr>
        <w:tc>
          <w:tcPr>
            <w:tcW w:w="2412" w:type="pct"/>
            <w:hideMark/>
          </w:tcPr>
          <w:p w14:paraId="403C05CD"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Does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help enhance the level of financial inclusion, and use of digital financial services of the target segments? </w:t>
            </w:r>
          </w:p>
        </w:tc>
        <w:tc>
          <w:tcPr>
            <w:tcW w:w="1693" w:type="pct"/>
            <w:hideMark/>
          </w:tcPr>
          <w:p w14:paraId="59B764CF"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6BA34325"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572E783D" w14:textId="77777777" w:rsidTr="00BA0590">
        <w:tblPrEx>
          <w:jc w:val="center"/>
        </w:tblPrEx>
        <w:trPr>
          <w:trHeight w:val="940"/>
          <w:jc w:val="center"/>
        </w:trPr>
        <w:tc>
          <w:tcPr>
            <w:tcW w:w="2412" w:type="pct"/>
            <w:hideMark/>
          </w:tcPr>
          <w:p w14:paraId="393EF04B"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Does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help enhance the understanding and uptake of climate risk adaptation products by beneficiaries outside the target segment? </w:t>
            </w:r>
          </w:p>
        </w:tc>
        <w:tc>
          <w:tcPr>
            <w:tcW w:w="1693" w:type="pct"/>
            <w:hideMark/>
          </w:tcPr>
          <w:p w14:paraId="3E954656"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7FB829F4"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3D13A80E" w14:textId="77777777" w:rsidTr="00BA0590">
        <w:tblPrEx>
          <w:jc w:val="center"/>
        </w:tblPrEx>
        <w:trPr>
          <w:trHeight w:val="960"/>
          <w:jc w:val="center"/>
        </w:trPr>
        <w:tc>
          <w:tcPr>
            <w:tcW w:w="2412" w:type="pct"/>
            <w:hideMark/>
          </w:tcPr>
          <w:p w14:paraId="2CC7AD14"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Are there any unintended consequences that may impact each target segment owing to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w:t>
            </w:r>
          </w:p>
        </w:tc>
        <w:tc>
          <w:tcPr>
            <w:tcW w:w="1693" w:type="pct"/>
            <w:hideMark/>
          </w:tcPr>
          <w:p w14:paraId="0347A7D8"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6EFEB932"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6446063F" w14:textId="77777777" w:rsidTr="00BA0590">
        <w:tblPrEx>
          <w:jc w:val="center"/>
        </w:tblPrEx>
        <w:trPr>
          <w:trHeight w:val="880"/>
          <w:jc w:val="center"/>
        </w:trPr>
        <w:tc>
          <w:tcPr>
            <w:tcW w:w="2412" w:type="pct"/>
            <w:hideMark/>
          </w:tcPr>
          <w:p w14:paraId="3622F96D"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Are there any unintended consequences for the government and regulators owing to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w:t>
            </w:r>
          </w:p>
        </w:tc>
        <w:tc>
          <w:tcPr>
            <w:tcW w:w="1693" w:type="pct"/>
            <w:hideMark/>
          </w:tcPr>
          <w:p w14:paraId="76C7AA5A"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64DF4424"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r w:rsidR="00BA0590" w:rsidRPr="00D35410" w14:paraId="2B281AA0" w14:textId="77777777" w:rsidTr="00BA0590">
        <w:tblPrEx>
          <w:jc w:val="center"/>
        </w:tblPrEx>
        <w:trPr>
          <w:trHeight w:val="1000"/>
          <w:jc w:val="center"/>
        </w:trPr>
        <w:tc>
          <w:tcPr>
            <w:tcW w:w="2412" w:type="pct"/>
            <w:hideMark/>
          </w:tcPr>
          <w:p w14:paraId="6D6A91AD"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 xml:space="preserve">Are there any unintended consequences for the private sector stakeholders owing to the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w:t>
            </w:r>
          </w:p>
        </w:tc>
        <w:tc>
          <w:tcPr>
            <w:tcW w:w="1693" w:type="pct"/>
            <w:hideMark/>
          </w:tcPr>
          <w:p w14:paraId="2C637E2E"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Secondary research</w:t>
            </w:r>
            <w:r w:rsidRPr="00D35410">
              <w:rPr>
                <w:rFonts w:eastAsia="Times New Roman" w:cs="Arial"/>
                <w:color w:val="000000" w:themeColor="text1"/>
              </w:rPr>
              <w:br/>
              <w:t xml:space="preserve">Primary interviews with </w:t>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staff (including project teams)</w:t>
            </w:r>
            <w:r w:rsidRPr="00D35410">
              <w:rPr>
                <w:rFonts w:eastAsia="Times New Roman" w:cs="Arial"/>
                <w:color w:val="000000" w:themeColor="text1"/>
              </w:rPr>
              <w:br/>
            </w:r>
            <w:proofErr w:type="spellStart"/>
            <w:r w:rsidRPr="00D35410">
              <w:rPr>
                <w:rFonts w:eastAsia="Times New Roman" w:cs="Arial"/>
                <w:color w:val="000000" w:themeColor="text1"/>
              </w:rPr>
              <w:t>Programme</w:t>
            </w:r>
            <w:proofErr w:type="spellEnd"/>
            <w:r w:rsidRPr="00D35410">
              <w:rPr>
                <w:rFonts w:eastAsia="Times New Roman" w:cs="Arial"/>
                <w:color w:val="000000" w:themeColor="text1"/>
              </w:rPr>
              <w:t xml:space="preserve"> documents</w:t>
            </w:r>
          </w:p>
        </w:tc>
        <w:tc>
          <w:tcPr>
            <w:tcW w:w="895" w:type="pct"/>
            <w:hideMark/>
          </w:tcPr>
          <w:p w14:paraId="7FEC6693" w14:textId="77777777" w:rsidR="00BA0590" w:rsidRPr="00D35410" w:rsidRDefault="00BA0590" w:rsidP="00D35410">
            <w:pPr>
              <w:spacing w:line="240" w:lineRule="auto"/>
              <w:jc w:val="left"/>
              <w:rPr>
                <w:rFonts w:eastAsia="Times New Roman" w:cs="Arial"/>
                <w:color w:val="000000" w:themeColor="text1"/>
              </w:rPr>
            </w:pPr>
            <w:r w:rsidRPr="00D35410">
              <w:rPr>
                <w:rFonts w:eastAsia="Times New Roman" w:cs="Arial"/>
                <w:color w:val="000000" w:themeColor="text1"/>
              </w:rPr>
              <w:t>Subjective</w:t>
            </w:r>
          </w:p>
        </w:tc>
      </w:tr>
    </w:tbl>
    <w:p w14:paraId="5E3ABD5A" w14:textId="77777777" w:rsidR="00BA0590" w:rsidRPr="00D35410" w:rsidRDefault="00BA0590" w:rsidP="00D35410">
      <w:pPr>
        <w:spacing w:after="160" w:line="259" w:lineRule="auto"/>
        <w:jc w:val="left"/>
        <w:rPr>
          <w:rFonts w:eastAsia="Times New Roman" w:cs="Arial"/>
          <w:color w:val="000000" w:themeColor="text1"/>
        </w:rPr>
      </w:pPr>
    </w:p>
    <w:p w14:paraId="54EE184A" w14:textId="77777777" w:rsidR="00BA0590" w:rsidRPr="00D35410" w:rsidRDefault="00BA0590" w:rsidP="00D35410">
      <w:pPr>
        <w:spacing w:after="160" w:line="259" w:lineRule="auto"/>
        <w:jc w:val="left"/>
        <w:rPr>
          <w:b/>
          <w:bCs/>
        </w:rPr>
      </w:pPr>
    </w:p>
    <w:p w14:paraId="3490AC44" w14:textId="77777777" w:rsidR="00BA0590" w:rsidRPr="00D35410" w:rsidRDefault="00BA0590" w:rsidP="00D35410">
      <w:pPr>
        <w:jc w:val="left"/>
      </w:pPr>
    </w:p>
    <w:p w14:paraId="2FB10A49" w14:textId="77777777" w:rsidR="00075E9E" w:rsidRPr="00D35410" w:rsidRDefault="00075E9E" w:rsidP="00D35410">
      <w:pPr>
        <w:jc w:val="left"/>
        <w:sectPr w:rsidR="00075E9E" w:rsidRPr="00D35410" w:rsidSect="00684848">
          <w:headerReference w:type="default" r:id="rId16"/>
          <w:pgSz w:w="16838" w:h="11906" w:orient="landscape"/>
          <w:pgMar w:top="1440" w:right="1440" w:bottom="1440" w:left="1440" w:header="708" w:footer="708" w:gutter="0"/>
          <w:cols w:space="720"/>
          <w:docGrid w:linePitch="299"/>
        </w:sectPr>
      </w:pPr>
    </w:p>
    <w:p w14:paraId="2BEF718D" w14:textId="749F58C1" w:rsidR="00677478" w:rsidRPr="00D35410" w:rsidRDefault="00FA082B" w:rsidP="00D35410">
      <w:pPr>
        <w:pStyle w:val="Heading2"/>
        <w:numPr>
          <w:ilvl w:val="1"/>
          <w:numId w:val="11"/>
        </w:numPr>
        <w:jc w:val="left"/>
      </w:pPr>
      <w:bookmarkStart w:id="16" w:name="_Toc118589523"/>
      <w:r w:rsidRPr="00D35410">
        <w:lastRenderedPageBreak/>
        <w:t>Data Collection</w:t>
      </w:r>
      <w:bookmarkEnd w:id="16"/>
      <w:r w:rsidRPr="00D35410">
        <w:t xml:space="preserve"> </w:t>
      </w:r>
    </w:p>
    <w:p w14:paraId="20544A1F" w14:textId="5F20B32F" w:rsidR="00677478" w:rsidRPr="00D35410" w:rsidRDefault="00FA082B" w:rsidP="00D35410">
      <w:pPr>
        <w:jc w:val="left"/>
      </w:pPr>
      <w:r w:rsidRPr="00D35410">
        <w:t xml:space="preserve">The evaluation methodology involved a mixed-methods approach </w:t>
      </w:r>
      <w:r w:rsidR="006134AE" w:rsidRPr="00D35410">
        <w:t>to</w:t>
      </w:r>
      <w:r w:rsidRPr="00D35410">
        <w:t xml:space="preserve"> data </w:t>
      </w:r>
      <w:r w:rsidR="008E40D9" w:rsidRPr="00D35410">
        <w:t>collection</w:t>
      </w:r>
      <w:r w:rsidRPr="00D35410">
        <w:t xml:space="preserve">. Both </w:t>
      </w:r>
      <w:r w:rsidR="008E40D9" w:rsidRPr="00D35410">
        <w:t>quantitative</w:t>
      </w:r>
      <w:r w:rsidRPr="00D35410">
        <w:t xml:space="preserve"> and </w:t>
      </w:r>
      <w:r w:rsidR="008E40D9" w:rsidRPr="00D35410">
        <w:t>qualitative</w:t>
      </w:r>
      <w:r w:rsidRPr="00D35410">
        <w:t xml:space="preserve"> tools have been used to </w:t>
      </w:r>
      <w:r w:rsidR="00794838" w:rsidRPr="00D35410">
        <w:t xml:space="preserve">test the </w:t>
      </w:r>
      <w:proofErr w:type="spellStart"/>
      <w:r w:rsidR="001E2F1D" w:rsidRPr="00D35410">
        <w:t>P</w:t>
      </w:r>
      <w:r w:rsidR="00794838" w:rsidRPr="00D35410">
        <w:t>rogramme’s</w:t>
      </w:r>
      <w:proofErr w:type="spellEnd"/>
      <w:r w:rsidR="00794838" w:rsidRPr="00D35410">
        <w:t xml:space="preserve"> Theory of Change</w:t>
      </w:r>
      <w:r w:rsidRPr="00D35410">
        <w:t>. These include:</w:t>
      </w:r>
    </w:p>
    <w:p w14:paraId="3F7DC7DB" w14:textId="0BB3BF34" w:rsidR="008E40D9" w:rsidRPr="00D35410" w:rsidRDefault="008E40D9" w:rsidP="00D35410">
      <w:pPr>
        <w:pStyle w:val="ListParagraph"/>
        <w:numPr>
          <w:ilvl w:val="0"/>
          <w:numId w:val="3"/>
        </w:numPr>
        <w:jc w:val="left"/>
      </w:pPr>
      <w:r w:rsidRPr="00D35410">
        <w:t>Desk Review and Secondary literature to understand the current landscape of climate disaster risk finance and related issues in the Pacific and across similar countries in other regions.</w:t>
      </w:r>
    </w:p>
    <w:p w14:paraId="430B5559" w14:textId="0AD265B6" w:rsidR="00FA082B" w:rsidRPr="00D35410" w:rsidRDefault="00FA082B" w:rsidP="00D35410">
      <w:pPr>
        <w:pStyle w:val="ListParagraph"/>
        <w:numPr>
          <w:ilvl w:val="0"/>
          <w:numId w:val="3"/>
        </w:numPr>
        <w:jc w:val="left"/>
      </w:pPr>
      <w:r w:rsidRPr="00D35410">
        <w:t xml:space="preserve">Review of </w:t>
      </w:r>
      <w:proofErr w:type="spellStart"/>
      <w:r w:rsidRPr="00D35410">
        <w:t>Programme</w:t>
      </w:r>
      <w:proofErr w:type="spellEnd"/>
      <w:r w:rsidRPr="00D35410">
        <w:t xml:space="preserve"> documents including documentation related to </w:t>
      </w:r>
      <w:r w:rsidR="008E40D9" w:rsidRPr="00D35410">
        <w:t>individual</w:t>
      </w:r>
      <w:r w:rsidRPr="00D35410">
        <w:t xml:space="preserve"> projects supported by </w:t>
      </w:r>
      <w:r w:rsidR="008E40D9" w:rsidRPr="00D35410">
        <w:t>P</w:t>
      </w:r>
      <w:r w:rsidRPr="00D35410">
        <w:t>ICAP</w:t>
      </w:r>
    </w:p>
    <w:p w14:paraId="397C032E" w14:textId="0486E8D8" w:rsidR="00FA082B" w:rsidRPr="00D35410" w:rsidRDefault="008E40D9" w:rsidP="00D35410">
      <w:pPr>
        <w:pStyle w:val="ListParagraph"/>
        <w:numPr>
          <w:ilvl w:val="0"/>
          <w:numId w:val="3"/>
        </w:numPr>
        <w:jc w:val="left"/>
      </w:pPr>
      <w:r w:rsidRPr="00D35410">
        <w:t xml:space="preserve">Quantitative analysis of individual project progress, </w:t>
      </w:r>
      <w:r w:rsidR="003D3CD7" w:rsidRPr="00D35410">
        <w:t>A</w:t>
      </w:r>
      <w:r w:rsidRPr="00D35410">
        <w:t xml:space="preserve">nnual </w:t>
      </w:r>
      <w:r w:rsidR="003D3CD7" w:rsidRPr="00D35410">
        <w:t>W</w:t>
      </w:r>
      <w:r w:rsidRPr="00D35410">
        <w:t xml:space="preserve">ork </w:t>
      </w:r>
      <w:r w:rsidR="003D3CD7" w:rsidRPr="00D35410">
        <w:t>P</w:t>
      </w:r>
      <w:r w:rsidRPr="00D35410">
        <w:t>lan</w:t>
      </w:r>
      <w:r w:rsidR="003D3CD7" w:rsidRPr="00D35410">
        <w:t xml:space="preserve"> (AWP)</w:t>
      </w:r>
      <w:r w:rsidR="006134AE" w:rsidRPr="00D35410">
        <w:t>,</w:t>
      </w:r>
      <w:r w:rsidRPr="00D35410">
        <w:t xml:space="preserve"> and Results Measurement Framework (target vs achievements)</w:t>
      </w:r>
    </w:p>
    <w:p w14:paraId="51279BE1" w14:textId="3CFE2F6D" w:rsidR="008E40D9" w:rsidRPr="00D35410" w:rsidRDefault="008E40D9" w:rsidP="00D35410">
      <w:pPr>
        <w:pStyle w:val="ListParagraph"/>
        <w:numPr>
          <w:ilvl w:val="0"/>
          <w:numId w:val="3"/>
        </w:numPr>
        <w:jc w:val="left"/>
      </w:pPr>
      <w:r w:rsidRPr="00D35410">
        <w:t xml:space="preserve">In-depth interviews with UNCDF core </w:t>
      </w:r>
      <w:proofErr w:type="spellStart"/>
      <w:r w:rsidR="003D3CD7" w:rsidRPr="00D35410">
        <w:t>P</w:t>
      </w:r>
      <w:r w:rsidRPr="00D35410">
        <w:t>rogramme</w:t>
      </w:r>
      <w:proofErr w:type="spellEnd"/>
      <w:r w:rsidRPr="00D35410">
        <w:t xml:space="preserve"> </w:t>
      </w:r>
      <w:r w:rsidR="003D3CD7" w:rsidRPr="00D35410">
        <w:t>T</w:t>
      </w:r>
      <w:r w:rsidRPr="00D35410">
        <w:t>eam and other thematic teams</w:t>
      </w:r>
    </w:p>
    <w:p w14:paraId="0FB3BFFD" w14:textId="3E08EBFE" w:rsidR="008E40D9" w:rsidRPr="00D35410" w:rsidRDefault="008E40D9" w:rsidP="00D35410">
      <w:pPr>
        <w:pStyle w:val="ListParagraph"/>
        <w:numPr>
          <w:ilvl w:val="0"/>
          <w:numId w:val="3"/>
        </w:numPr>
        <w:jc w:val="left"/>
      </w:pPr>
      <w:r w:rsidRPr="00D35410">
        <w:t xml:space="preserve">Key Informant Interviews with </w:t>
      </w:r>
      <w:proofErr w:type="spellStart"/>
      <w:r w:rsidRPr="00D35410">
        <w:t>Programme</w:t>
      </w:r>
      <w:proofErr w:type="spellEnd"/>
      <w:r w:rsidRPr="00D35410">
        <w:t xml:space="preserve"> Partners </w:t>
      </w:r>
    </w:p>
    <w:p w14:paraId="643923CE" w14:textId="622EC8B9" w:rsidR="008E40D9" w:rsidRPr="00D35410" w:rsidRDefault="008E40D9" w:rsidP="00D35410">
      <w:pPr>
        <w:pStyle w:val="ListParagraph"/>
        <w:numPr>
          <w:ilvl w:val="0"/>
          <w:numId w:val="3"/>
        </w:numPr>
        <w:jc w:val="left"/>
      </w:pPr>
      <w:r w:rsidRPr="00D35410">
        <w:t>FGDs and individual interviews with clients/non-clients</w:t>
      </w:r>
    </w:p>
    <w:p w14:paraId="5F22D1E2" w14:textId="77777777" w:rsidR="008E40D9" w:rsidRPr="00D35410" w:rsidRDefault="008E40D9" w:rsidP="00D35410">
      <w:pPr>
        <w:ind w:left="360"/>
        <w:jc w:val="left"/>
      </w:pPr>
    </w:p>
    <w:p w14:paraId="4C4698A0" w14:textId="40ED9487" w:rsidR="00982276" w:rsidRPr="00D35410" w:rsidRDefault="00677478" w:rsidP="00D35410">
      <w:pPr>
        <w:pStyle w:val="Heading2"/>
        <w:numPr>
          <w:ilvl w:val="1"/>
          <w:numId w:val="11"/>
        </w:numPr>
        <w:jc w:val="left"/>
      </w:pPr>
      <w:bookmarkStart w:id="17" w:name="_Toc118589524"/>
      <w:r w:rsidRPr="00D35410">
        <w:t>Sampling</w:t>
      </w:r>
      <w:bookmarkEnd w:id="17"/>
    </w:p>
    <w:p w14:paraId="49208CEB" w14:textId="53CBD2AC" w:rsidR="00677478" w:rsidRPr="00D35410" w:rsidRDefault="00356720" w:rsidP="00D35410">
      <w:pPr>
        <w:jc w:val="left"/>
      </w:pPr>
      <w:r w:rsidRPr="00D35410">
        <w:t>As part of the study, 4</w:t>
      </w:r>
      <w:r w:rsidR="00913D3F" w:rsidRPr="00D35410">
        <w:t>6</w:t>
      </w:r>
      <w:r w:rsidRPr="00D35410">
        <w:t xml:space="preserve"> Key Informant Interviews</w:t>
      </w:r>
      <w:r w:rsidR="00EE15B1" w:rsidRPr="00D35410">
        <w:t xml:space="preserve"> (KIIs)</w:t>
      </w:r>
      <w:r w:rsidRPr="00D35410">
        <w:t xml:space="preserve"> were conducted with 3</w:t>
      </w:r>
      <w:r w:rsidR="00EE15B1" w:rsidRPr="00D35410">
        <w:t>2</w:t>
      </w:r>
      <w:r w:rsidRPr="00D35410">
        <w:t xml:space="preserve"> </w:t>
      </w:r>
      <w:r w:rsidR="00FA082B" w:rsidRPr="00D35410">
        <w:t xml:space="preserve">institutional </w:t>
      </w:r>
      <w:r w:rsidRPr="00D35410">
        <w:t xml:space="preserve">stakeholders, either in person or through online/virtual meetings. </w:t>
      </w:r>
      <w:r w:rsidR="00EE15B1" w:rsidRPr="00D35410">
        <w:t>The in-country</w:t>
      </w:r>
      <w:r w:rsidRPr="00D35410">
        <w:t xml:space="preserve"> mission was conducted during September 26-October 07, 2022. </w:t>
      </w:r>
      <w:r w:rsidR="00EE15B1" w:rsidRPr="00D35410">
        <w:t xml:space="preserve">Field visits were undertaken to four locations </w:t>
      </w:r>
      <w:r w:rsidR="00FA082B" w:rsidRPr="00D35410">
        <w:t xml:space="preserve">across Fiji </w:t>
      </w:r>
      <w:r w:rsidR="00EE15B1" w:rsidRPr="00D35410">
        <w:t>to interact with the aggregator partners and their clients/non-clients.</w:t>
      </w:r>
      <w:r w:rsidR="00EE15B1" w:rsidRPr="00D35410">
        <w:rPr>
          <w:rStyle w:val="FootnoteReference"/>
        </w:rPr>
        <w:footnoteReference w:id="4"/>
      </w:r>
      <w:r w:rsidRPr="00D35410">
        <w:t>.</w:t>
      </w:r>
      <w:r w:rsidR="00EE15B1" w:rsidRPr="00D35410">
        <w:t xml:space="preserve"> The table below shows </w:t>
      </w:r>
      <w:r w:rsidR="00E06805" w:rsidRPr="00D35410">
        <w:t xml:space="preserve">the </w:t>
      </w:r>
      <w:r w:rsidR="00EE15B1" w:rsidRPr="00D35410">
        <w:t>category-wise list of institutional stakeholders consulted</w:t>
      </w:r>
      <w:r w:rsidR="003D3CD7" w:rsidRPr="00D35410">
        <w:t xml:space="preserve"> during the MTR</w:t>
      </w:r>
      <w:r w:rsidR="00EE15B1" w:rsidRPr="00D35410">
        <w:t xml:space="preserve">. </w:t>
      </w:r>
      <w:r w:rsidR="00E06805" w:rsidRPr="00D35410">
        <w:t>About 40% of the stakeholder representatives were women.</w:t>
      </w:r>
    </w:p>
    <w:p w14:paraId="4D5DE035" w14:textId="77777777" w:rsidR="009668E5" w:rsidRPr="00D35410" w:rsidRDefault="009668E5" w:rsidP="00D35410">
      <w:pPr>
        <w:jc w:val="left"/>
      </w:pPr>
    </w:p>
    <w:tbl>
      <w:tblPr>
        <w:tblStyle w:val="TableGrid"/>
        <w:tblW w:w="0" w:type="auto"/>
        <w:tblLayout w:type="fixed"/>
        <w:tblLook w:val="04A0" w:firstRow="1" w:lastRow="0" w:firstColumn="1" w:lastColumn="0" w:noHBand="0" w:noVBand="1"/>
      </w:tblPr>
      <w:tblGrid>
        <w:gridCol w:w="1997"/>
        <w:gridCol w:w="4028"/>
        <w:gridCol w:w="1260"/>
        <w:gridCol w:w="810"/>
        <w:gridCol w:w="921"/>
      </w:tblGrid>
      <w:tr w:rsidR="00EE15B1" w:rsidRPr="00D35410" w14:paraId="11552974" w14:textId="77777777" w:rsidTr="00913D3F">
        <w:trPr>
          <w:tblHeader/>
        </w:trPr>
        <w:tc>
          <w:tcPr>
            <w:tcW w:w="1997" w:type="dxa"/>
          </w:tcPr>
          <w:p w14:paraId="365536CF" w14:textId="14854544" w:rsidR="00EE15B1" w:rsidRPr="00D35410" w:rsidRDefault="009668E5" w:rsidP="00D35410">
            <w:pPr>
              <w:jc w:val="left"/>
            </w:pPr>
            <w:r w:rsidRPr="00D35410">
              <w:rPr>
                <w:b/>
                <w:bCs/>
              </w:rPr>
              <w:t>Category</w:t>
            </w:r>
          </w:p>
        </w:tc>
        <w:tc>
          <w:tcPr>
            <w:tcW w:w="4028" w:type="dxa"/>
          </w:tcPr>
          <w:p w14:paraId="7E247F6F" w14:textId="55772D94" w:rsidR="00EE15B1" w:rsidRPr="00D35410" w:rsidRDefault="009668E5" w:rsidP="00D35410">
            <w:pPr>
              <w:jc w:val="left"/>
            </w:pPr>
            <w:r w:rsidRPr="00D35410">
              <w:rPr>
                <w:b/>
                <w:bCs/>
              </w:rPr>
              <w:t>Name of the Institution</w:t>
            </w:r>
          </w:p>
        </w:tc>
        <w:tc>
          <w:tcPr>
            <w:tcW w:w="1260" w:type="dxa"/>
          </w:tcPr>
          <w:p w14:paraId="5939B62A" w14:textId="6FC384A5" w:rsidR="00EE15B1" w:rsidRPr="00D35410" w:rsidRDefault="00EE15B1" w:rsidP="00D35410">
            <w:pPr>
              <w:jc w:val="left"/>
              <w:rPr>
                <w:b/>
                <w:bCs/>
              </w:rPr>
            </w:pPr>
            <w:r w:rsidRPr="00D35410">
              <w:rPr>
                <w:b/>
                <w:bCs/>
              </w:rPr>
              <w:t>Women</w:t>
            </w:r>
          </w:p>
        </w:tc>
        <w:tc>
          <w:tcPr>
            <w:tcW w:w="810" w:type="dxa"/>
          </w:tcPr>
          <w:p w14:paraId="160E5861" w14:textId="3AC4A05C" w:rsidR="00EE15B1" w:rsidRPr="00D35410" w:rsidRDefault="00EE15B1" w:rsidP="00D35410">
            <w:pPr>
              <w:jc w:val="left"/>
              <w:rPr>
                <w:b/>
                <w:bCs/>
              </w:rPr>
            </w:pPr>
            <w:r w:rsidRPr="00D35410">
              <w:rPr>
                <w:b/>
                <w:bCs/>
              </w:rPr>
              <w:t>Men</w:t>
            </w:r>
          </w:p>
        </w:tc>
        <w:tc>
          <w:tcPr>
            <w:tcW w:w="921" w:type="dxa"/>
          </w:tcPr>
          <w:p w14:paraId="3F614307" w14:textId="2448AAFC" w:rsidR="00EE15B1" w:rsidRPr="00D35410" w:rsidRDefault="00EE15B1" w:rsidP="00D35410">
            <w:pPr>
              <w:jc w:val="left"/>
              <w:rPr>
                <w:b/>
                <w:bCs/>
              </w:rPr>
            </w:pPr>
            <w:r w:rsidRPr="00D35410">
              <w:rPr>
                <w:b/>
                <w:bCs/>
              </w:rPr>
              <w:t>Total</w:t>
            </w:r>
          </w:p>
        </w:tc>
      </w:tr>
      <w:tr w:rsidR="00EE15B1" w:rsidRPr="00D35410" w14:paraId="32064646" w14:textId="7E0C48D1" w:rsidTr="00EE15B1">
        <w:tc>
          <w:tcPr>
            <w:tcW w:w="1997" w:type="dxa"/>
          </w:tcPr>
          <w:p w14:paraId="278C9C4B" w14:textId="2B7A2A80" w:rsidR="00EE15B1" w:rsidRPr="00D35410" w:rsidRDefault="00EE15B1" w:rsidP="00D35410">
            <w:pPr>
              <w:jc w:val="left"/>
            </w:pPr>
            <w:r w:rsidRPr="00D35410">
              <w:t>UN agencies</w:t>
            </w:r>
          </w:p>
        </w:tc>
        <w:tc>
          <w:tcPr>
            <w:tcW w:w="4028" w:type="dxa"/>
          </w:tcPr>
          <w:p w14:paraId="5854C3AF" w14:textId="0FC0FBA8" w:rsidR="00EE15B1" w:rsidRPr="00D35410" w:rsidRDefault="00EE15B1" w:rsidP="00D35410">
            <w:pPr>
              <w:jc w:val="left"/>
            </w:pPr>
            <w:r w:rsidRPr="00D35410">
              <w:t>UNDP</w:t>
            </w:r>
            <w:r w:rsidR="0091674A" w:rsidRPr="00D35410">
              <w:t xml:space="preserve"> Fiji</w:t>
            </w:r>
            <w:r w:rsidRPr="00D35410">
              <w:t xml:space="preserve">, UN Women, UNDRR, World Food </w:t>
            </w:r>
            <w:proofErr w:type="spellStart"/>
            <w:r w:rsidRPr="00D35410">
              <w:t>Programme</w:t>
            </w:r>
            <w:proofErr w:type="spellEnd"/>
          </w:p>
        </w:tc>
        <w:tc>
          <w:tcPr>
            <w:tcW w:w="1260" w:type="dxa"/>
          </w:tcPr>
          <w:p w14:paraId="46E3F3A1" w14:textId="755C9DA2" w:rsidR="00EE15B1" w:rsidRPr="00D35410" w:rsidRDefault="00110BCD" w:rsidP="00D35410">
            <w:pPr>
              <w:jc w:val="left"/>
            </w:pPr>
            <w:r w:rsidRPr="00D35410">
              <w:t>4</w:t>
            </w:r>
          </w:p>
        </w:tc>
        <w:tc>
          <w:tcPr>
            <w:tcW w:w="810" w:type="dxa"/>
          </w:tcPr>
          <w:p w14:paraId="0C253693" w14:textId="7D183FB7" w:rsidR="00EE15B1" w:rsidRPr="00D35410" w:rsidRDefault="00110BCD" w:rsidP="00D35410">
            <w:pPr>
              <w:jc w:val="left"/>
            </w:pPr>
            <w:r w:rsidRPr="00D35410">
              <w:t>3</w:t>
            </w:r>
          </w:p>
        </w:tc>
        <w:tc>
          <w:tcPr>
            <w:tcW w:w="921" w:type="dxa"/>
          </w:tcPr>
          <w:p w14:paraId="38527E53" w14:textId="26515707" w:rsidR="00EE15B1" w:rsidRPr="00D35410" w:rsidRDefault="00110BCD" w:rsidP="00D35410">
            <w:pPr>
              <w:jc w:val="left"/>
            </w:pPr>
            <w:r w:rsidRPr="00D35410">
              <w:t>7</w:t>
            </w:r>
          </w:p>
        </w:tc>
      </w:tr>
      <w:tr w:rsidR="00EE15B1" w:rsidRPr="00D35410" w14:paraId="65AFF6A1" w14:textId="4FC50E7E" w:rsidTr="00EE15B1">
        <w:tc>
          <w:tcPr>
            <w:tcW w:w="1997" w:type="dxa"/>
          </w:tcPr>
          <w:p w14:paraId="35C2BCA7" w14:textId="3868EF4A" w:rsidR="00EE15B1" w:rsidRPr="00D35410" w:rsidRDefault="00EE15B1" w:rsidP="00D35410">
            <w:pPr>
              <w:jc w:val="left"/>
            </w:pPr>
            <w:r w:rsidRPr="00D35410">
              <w:t>UNCDF</w:t>
            </w:r>
          </w:p>
        </w:tc>
        <w:tc>
          <w:tcPr>
            <w:tcW w:w="4028" w:type="dxa"/>
          </w:tcPr>
          <w:p w14:paraId="0ACC289D" w14:textId="53A8A2B9" w:rsidR="00EE15B1" w:rsidRPr="00D35410" w:rsidRDefault="00EE15B1" w:rsidP="00D35410">
            <w:pPr>
              <w:jc w:val="left"/>
            </w:pPr>
            <w:r w:rsidRPr="00D35410">
              <w:t xml:space="preserve">Core </w:t>
            </w:r>
            <w:proofErr w:type="spellStart"/>
            <w:r w:rsidRPr="00D35410">
              <w:t>Programme</w:t>
            </w:r>
            <w:proofErr w:type="spellEnd"/>
            <w:r w:rsidRPr="00D35410">
              <w:t xml:space="preserve"> Team, Communications, Gender</w:t>
            </w:r>
            <w:r w:rsidR="00110BCD" w:rsidRPr="00D35410">
              <w:t>, MEAL Team, Global Evaluation Unit</w:t>
            </w:r>
          </w:p>
        </w:tc>
        <w:tc>
          <w:tcPr>
            <w:tcW w:w="1260" w:type="dxa"/>
          </w:tcPr>
          <w:p w14:paraId="553ECF9F" w14:textId="343B93ED" w:rsidR="00EE15B1" w:rsidRPr="00D35410" w:rsidRDefault="00110BCD" w:rsidP="00D35410">
            <w:pPr>
              <w:jc w:val="left"/>
            </w:pPr>
            <w:r w:rsidRPr="00D35410">
              <w:t>3</w:t>
            </w:r>
          </w:p>
        </w:tc>
        <w:tc>
          <w:tcPr>
            <w:tcW w:w="810" w:type="dxa"/>
          </w:tcPr>
          <w:p w14:paraId="69F0A7BF" w14:textId="5373CD27" w:rsidR="00EE15B1" w:rsidRPr="00D35410" w:rsidRDefault="00110BCD" w:rsidP="00D35410">
            <w:pPr>
              <w:jc w:val="left"/>
            </w:pPr>
            <w:r w:rsidRPr="00D35410">
              <w:t>6</w:t>
            </w:r>
          </w:p>
        </w:tc>
        <w:tc>
          <w:tcPr>
            <w:tcW w:w="921" w:type="dxa"/>
          </w:tcPr>
          <w:p w14:paraId="55C9D788" w14:textId="318B1ABE" w:rsidR="00EE15B1" w:rsidRPr="00D35410" w:rsidRDefault="00110BCD" w:rsidP="00D35410">
            <w:pPr>
              <w:jc w:val="left"/>
            </w:pPr>
            <w:r w:rsidRPr="00D35410">
              <w:t>9</w:t>
            </w:r>
          </w:p>
        </w:tc>
      </w:tr>
      <w:tr w:rsidR="00EE15B1" w:rsidRPr="00D35410" w14:paraId="553FF8E8" w14:textId="3B5E5B7E" w:rsidTr="00EE15B1">
        <w:tc>
          <w:tcPr>
            <w:tcW w:w="1997" w:type="dxa"/>
          </w:tcPr>
          <w:p w14:paraId="2A955F99" w14:textId="0ABDC1A6" w:rsidR="00EE15B1" w:rsidRPr="00D35410" w:rsidRDefault="00E06805" w:rsidP="00D35410">
            <w:pPr>
              <w:jc w:val="left"/>
            </w:pPr>
            <w:r w:rsidRPr="00D35410">
              <w:t>Government</w:t>
            </w:r>
            <w:r w:rsidR="0091674A" w:rsidRPr="00D35410">
              <w:t>, Policy makers, Regulators</w:t>
            </w:r>
          </w:p>
        </w:tc>
        <w:tc>
          <w:tcPr>
            <w:tcW w:w="4028" w:type="dxa"/>
          </w:tcPr>
          <w:p w14:paraId="76CA2E9F" w14:textId="477F7F51" w:rsidR="0091674A" w:rsidRPr="00D35410" w:rsidRDefault="00E06805" w:rsidP="00D35410">
            <w:pPr>
              <w:jc w:val="left"/>
            </w:pPr>
            <w:r w:rsidRPr="00D35410">
              <w:t>Ministry</w:t>
            </w:r>
            <w:r w:rsidR="0091674A" w:rsidRPr="00D35410">
              <w:t xml:space="preserve"> of Economy</w:t>
            </w:r>
          </w:p>
          <w:p w14:paraId="681DB866" w14:textId="09E9612C" w:rsidR="00EE15B1" w:rsidRPr="00D35410" w:rsidRDefault="00E06805" w:rsidP="00D35410">
            <w:pPr>
              <w:jc w:val="left"/>
            </w:pPr>
            <w:r w:rsidRPr="00D35410">
              <w:t>Ministry</w:t>
            </w:r>
            <w:r w:rsidR="0091674A" w:rsidRPr="00D35410">
              <w:t xml:space="preserve"> for Women, </w:t>
            </w:r>
            <w:r w:rsidRPr="00D35410">
              <w:t>Children</w:t>
            </w:r>
            <w:r w:rsidR="0091674A" w:rsidRPr="00D35410">
              <w:t xml:space="preserve"> &amp; Poverty Alleviation</w:t>
            </w:r>
          </w:p>
          <w:p w14:paraId="2BA2BE3E" w14:textId="436D3968" w:rsidR="0091674A" w:rsidRPr="00D35410" w:rsidRDefault="00E06805" w:rsidP="00D35410">
            <w:pPr>
              <w:jc w:val="left"/>
            </w:pPr>
            <w:r w:rsidRPr="00D35410">
              <w:t>Reserve</w:t>
            </w:r>
            <w:r w:rsidR="0091674A" w:rsidRPr="00D35410">
              <w:t xml:space="preserve"> </w:t>
            </w:r>
            <w:r w:rsidRPr="00D35410">
              <w:t>Bank</w:t>
            </w:r>
            <w:r w:rsidR="0091674A" w:rsidRPr="00D35410">
              <w:t xml:space="preserve"> of Fiji</w:t>
            </w:r>
          </w:p>
          <w:p w14:paraId="3F8133A5" w14:textId="34B8D173" w:rsidR="0091674A" w:rsidRPr="00D35410" w:rsidRDefault="0091674A" w:rsidP="00D35410">
            <w:pPr>
              <w:jc w:val="left"/>
            </w:pPr>
            <w:r w:rsidRPr="00D35410">
              <w:t>Reserve Bank of Vanuatu</w:t>
            </w:r>
          </w:p>
        </w:tc>
        <w:tc>
          <w:tcPr>
            <w:tcW w:w="1260" w:type="dxa"/>
          </w:tcPr>
          <w:p w14:paraId="11B87E49" w14:textId="77777777" w:rsidR="00EE15B1" w:rsidRPr="00D35410" w:rsidRDefault="00913D3F" w:rsidP="00D35410">
            <w:pPr>
              <w:jc w:val="left"/>
            </w:pPr>
            <w:r w:rsidRPr="00D35410">
              <w:t>0</w:t>
            </w:r>
          </w:p>
          <w:p w14:paraId="387637A0" w14:textId="77777777" w:rsidR="00913D3F" w:rsidRPr="00D35410" w:rsidRDefault="00913D3F" w:rsidP="00D35410">
            <w:pPr>
              <w:jc w:val="left"/>
            </w:pPr>
            <w:r w:rsidRPr="00D35410">
              <w:t>3</w:t>
            </w:r>
          </w:p>
          <w:p w14:paraId="13CC45D8" w14:textId="77777777" w:rsidR="00913D3F" w:rsidRPr="00D35410" w:rsidRDefault="00913D3F" w:rsidP="00D35410">
            <w:pPr>
              <w:jc w:val="left"/>
            </w:pPr>
          </w:p>
          <w:p w14:paraId="56FC01A1" w14:textId="77777777" w:rsidR="00913D3F" w:rsidRPr="00D35410" w:rsidRDefault="00913D3F" w:rsidP="00D35410">
            <w:pPr>
              <w:jc w:val="left"/>
            </w:pPr>
            <w:r w:rsidRPr="00D35410">
              <w:t>5</w:t>
            </w:r>
          </w:p>
          <w:p w14:paraId="5AA70A38" w14:textId="712DFB09" w:rsidR="00913D3F" w:rsidRPr="00D35410" w:rsidRDefault="00913D3F" w:rsidP="00D35410">
            <w:pPr>
              <w:jc w:val="left"/>
            </w:pPr>
            <w:r w:rsidRPr="00D35410">
              <w:t>2</w:t>
            </w:r>
          </w:p>
        </w:tc>
        <w:tc>
          <w:tcPr>
            <w:tcW w:w="810" w:type="dxa"/>
          </w:tcPr>
          <w:p w14:paraId="7B5923DF" w14:textId="77777777" w:rsidR="00EE15B1" w:rsidRPr="00D35410" w:rsidRDefault="00913D3F" w:rsidP="00D35410">
            <w:pPr>
              <w:jc w:val="left"/>
            </w:pPr>
            <w:r w:rsidRPr="00D35410">
              <w:t>1</w:t>
            </w:r>
          </w:p>
          <w:p w14:paraId="51E6D437" w14:textId="77777777" w:rsidR="00913D3F" w:rsidRPr="00D35410" w:rsidRDefault="00913D3F" w:rsidP="00D35410">
            <w:pPr>
              <w:jc w:val="left"/>
            </w:pPr>
            <w:r w:rsidRPr="00D35410">
              <w:t>0</w:t>
            </w:r>
          </w:p>
          <w:p w14:paraId="7B1F4C02" w14:textId="77777777" w:rsidR="00913D3F" w:rsidRPr="00D35410" w:rsidRDefault="00913D3F" w:rsidP="00D35410">
            <w:pPr>
              <w:jc w:val="left"/>
            </w:pPr>
          </w:p>
          <w:p w14:paraId="659F6B27" w14:textId="77777777" w:rsidR="00913D3F" w:rsidRPr="00D35410" w:rsidRDefault="00913D3F" w:rsidP="00D35410">
            <w:pPr>
              <w:jc w:val="left"/>
            </w:pPr>
            <w:r w:rsidRPr="00D35410">
              <w:t>5</w:t>
            </w:r>
          </w:p>
          <w:p w14:paraId="14CD6610" w14:textId="0C04851B" w:rsidR="00913D3F" w:rsidRPr="00D35410" w:rsidRDefault="00913D3F" w:rsidP="00D35410">
            <w:pPr>
              <w:jc w:val="left"/>
            </w:pPr>
          </w:p>
        </w:tc>
        <w:tc>
          <w:tcPr>
            <w:tcW w:w="921" w:type="dxa"/>
          </w:tcPr>
          <w:p w14:paraId="5CCC1518" w14:textId="77777777" w:rsidR="00EE15B1" w:rsidRPr="00D35410" w:rsidRDefault="00913D3F" w:rsidP="00D35410">
            <w:pPr>
              <w:jc w:val="left"/>
            </w:pPr>
            <w:r w:rsidRPr="00D35410">
              <w:t>1</w:t>
            </w:r>
          </w:p>
          <w:p w14:paraId="61F851CA" w14:textId="77777777" w:rsidR="00913D3F" w:rsidRPr="00D35410" w:rsidRDefault="00913D3F" w:rsidP="00D35410">
            <w:pPr>
              <w:jc w:val="left"/>
            </w:pPr>
            <w:r w:rsidRPr="00D35410">
              <w:t>3</w:t>
            </w:r>
          </w:p>
          <w:p w14:paraId="0FBC5145" w14:textId="77777777" w:rsidR="00913D3F" w:rsidRPr="00D35410" w:rsidRDefault="00913D3F" w:rsidP="00D35410">
            <w:pPr>
              <w:jc w:val="left"/>
            </w:pPr>
          </w:p>
          <w:p w14:paraId="6B112B89" w14:textId="77777777" w:rsidR="00913D3F" w:rsidRPr="00D35410" w:rsidRDefault="00913D3F" w:rsidP="00D35410">
            <w:pPr>
              <w:jc w:val="left"/>
            </w:pPr>
            <w:r w:rsidRPr="00D35410">
              <w:t>10</w:t>
            </w:r>
          </w:p>
          <w:p w14:paraId="2DE8B782" w14:textId="0CC028A0" w:rsidR="00913D3F" w:rsidRPr="00D35410" w:rsidRDefault="00913D3F" w:rsidP="00D35410">
            <w:pPr>
              <w:jc w:val="left"/>
            </w:pPr>
            <w:r w:rsidRPr="00D35410">
              <w:t>2</w:t>
            </w:r>
          </w:p>
        </w:tc>
      </w:tr>
      <w:tr w:rsidR="00EE15B1" w:rsidRPr="00D35410" w14:paraId="5DEA1877" w14:textId="77777777" w:rsidTr="00EE15B1">
        <w:tc>
          <w:tcPr>
            <w:tcW w:w="1997" w:type="dxa"/>
          </w:tcPr>
          <w:p w14:paraId="3B93F4DE" w14:textId="4A33BDA1" w:rsidR="00EE15B1" w:rsidRPr="00D35410" w:rsidRDefault="00E06805" w:rsidP="00D35410">
            <w:pPr>
              <w:jc w:val="left"/>
            </w:pPr>
            <w:r w:rsidRPr="00D35410">
              <w:t>Technical</w:t>
            </w:r>
            <w:r w:rsidR="0091674A" w:rsidRPr="00D35410">
              <w:t xml:space="preserve"> Partners</w:t>
            </w:r>
          </w:p>
        </w:tc>
        <w:tc>
          <w:tcPr>
            <w:tcW w:w="4028" w:type="dxa"/>
          </w:tcPr>
          <w:p w14:paraId="3625BFCA" w14:textId="1109DE74" w:rsidR="00EE15B1" w:rsidRPr="00D35410" w:rsidRDefault="0091674A" w:rsidP="00D35410">
            <w:pPr>
              <w:jc w:val="left"/>
            </w:pPr>
            <w:r w:rsidRPr="00D35410">
              <w:t xml:space="preserve">AP Climate Partnership, </w:t>
            </w:r>
            <w:proofErr w:type="spellStart"/>
            <w:r w:rsidRPr="00D35410">
              <w:t>ITGalax</w:t>
            </w:r>
            <w:proofErr w:type="spellEnd"/>
            <w:r w:rsidRPr="00D35410">
              <w:t>, WRMS, MCII</w:t>
            </w:r>
          </w:p>
        </w:tc>
        <w:tc>
          <w:tcPr>
            <w:tcW w:w="1260" w:type="dxa"/>
          </w:tcPr>
          <w:p w14:paraId="613B8BBC" w14:textId="42E32D5C" w:rsidR="00EE15B1" w:rsidRPr="00D35410" w:rsidRDefault="00913D3F" w:rsidP="00D35410">
            <w:pPr>
              <w:jc w:val="left"/>
            </w:pPr>
            <w:r w:rsidRPr="00D35410">
              <w:t>2</w:t>
            </w:r>
          </w:p>
        </w:tc>
        <w:tc>
          <w:tcPr>
            <w:tcW w:w="810" w:type="dxa"/>
          </w:tcPr>
          <w:p w14:paraId="446CA5F4" w14:textId="204FF4D8" w:rsidR="00EE15B1" w:rsidRPr="00D35410" w:rsidRDefault="00913D3F" w:rsidP="00D35410">
            <w:pPr>
              <w:jc w:val="left"/>
            </w:pPr>
            <w:r w:rsidRPr="00D35410">
              <w:t>4</w:t>
            </w:r>
          </w:p>
        </w:tc>
        <w:tc>
          <w:tcPr>
            <w:tcW w:w="921" w:type="dxa"/>
          </w:tcPr>
          <w:p w14:paraId="172768BF" w14:textId="3670D4D1" w:rsidR="00EE15B1" w:rsidRPr="00D35410" w:rsidRDefault="00913D3F" w:rsidP="00D35410">
            <w:pPr>
              <w:jc w:val="left"/>
            </w:pPr>
            <w:r w:rsidRPr="00D35410">
              <w:t>6</w:t>
            </w:r>
          </w:p>
        </w:tc>
      </w:tr>
      <w:tr w:rsidR="00EE15B1" w:rsidRPr="00D35410" w14:paraId="5AA68C3A" w14:textId="77777777" w:rsidTr="00EE15B1">
        <w:tc>
          <w:tcPr>
            <w:tcW w:w="1997" w:type="dxa"/>
          </w:tcPr>
          <w:p w14:paraId="2D4EECFB" w14:textId="54BA97BF" w:rsidR="00EE15B1" w:rsidRPr="00D35410" w:rsidRDefault="0091674A" w:rsidP="00D35410">
            <w:pPr>
              <w:jc w:val="left"/>
            </w:pPr>
            <w:r w:rsidRPr="00D35410">
              <w:t>Implementing partners (Insurance Companies, Aggregators)</w:t>
            </w:r>
          </w:p>
        </w:tc>
        <w:tc>
          <w:tcPr>
            <w:tcW w:w="4028" w:type="dxa"/>
          </w:tcPr>
          <w:p w14:paraId="092335C3" w14:textId="26974531" w:rsidR="0091674A" w:rsidRPr="00D35410" w:rsidRDefault="0091674A" w:rsidP="00D35410">
            <w:pPr>
              <w:jc w:val="left"/>
            </w:pPr>
            <w:r w:rsidRPr="00D35410">
              <w:rPr>
                <w:i/>
                <w:iCs/>
              </w:rPr>
              <w:t>Insurance Companies</w:t>
            </w:r>
            <w:r w:rsidRPr="00D35410">
              <w:t xml:space="preserve"> - </w:t>
            </w:r>
            <w:proofErr w:type="spellStart"/>
            <w:r w:rsidRPr="00D35410">
              <w:t>FijiCare</w:t>
            </w:r>
            <w:proofErr w:type="spellEnd"/>
            <w:r w:rsidRPr="00D35410">
              <w:t>, Sun Insurance, Tower Insurance</w:t>
            </w:r>
          </w:p>
          <w:p w14:paraId="345D982E" w14:textId="77777777" w:rsidR="00EE15B1" w:rsidRPr="00D35410" w:rsidRDefault="0091674A" w:rsidP="00D35410">
            <w:pPr>
              <w:jc w:val="left"/>
            </w:pPr>
            <w:r w:rsidRPr="00D35410">
              <w:rPr>
                <w:i/>
                <w:iCs/>
              </w:rPr>
              <w:t xml:space="preserve">Aggregators </w:t>
            </w:r>
            <w:r w:rsidRPr="00D35410">
              <w:t xml:space="preserve">– FCML, FRL, SCGC, Nature’s Way, CCSLA, </w:t>
            </w:r>
            <w:proofErr w:type="spellStart"/>
            <w:r w:rsidRPr="00D35410">
              <w:t>Tailevu</w:t>
            </w:r>
            <w:proofErr w:type="spellEnd"/>
            <w:r w:rsidRPr="00D35410">
              <w:t xml:space="preserve"> Dairy Federation, CCF, PDF, TDB</w:t>
            </w:r>
          </w:p>
          <w:p w14:paraId="47E61EA4" w14:textId="4C5D2D09" w:rsidR="0091674A" w:rsidRPr="00D35410" w:rsidRDefault="0091674A" w:rsidP="00D35410">
            <w:pPr>
              <w:jc w:val="left"/>
            </w:pPr>
            <w:r w:rsidRPr="00D35410">
              <w:rPr>
                <w:i/>
                <w:iCs/>
              </w:rPr>
              <w:t>Mobile Money Providers</w:t>
            </w:r>
            <w:r w:rsidRPr="00D35410">
              <w:t xml:space="preserve"> – Digicel, Vodafone</w:t>
            </w:r>
          </w:p>
        </w:tc>
        <w:tc>
          <w:tcPr>
            <w:tcW w:w="1260" w:type="dxa"/>
          </w:tcPr>
          <w:p w14:paraId="2A61CB80" w14:textId="77777777" w:rsidR="00EE15B1" w:rsidRPr="00D35410" w:rsidRDefault="00913D3F" w:rsidP="00D35410">
            <w:pPr>
              <w:jc w:val="left"/>
            </w:pPr>
            <w:r w:rsidRPr="00D35410">
              <w:t>1</w:t>
            </w:r>
          </w:p>
          <w:p w14:paraId="2194D452" w14:textId="77777777" w:rsidR="00913D3F" w:rsidRPr="00D35410" w:rsidRDefault="00913D3F" w:rsidP="00D35410">
            <w:pPr>
              <w:jc w:val="left"/>
            </w:pPr>
          </w:p>
          <w:p w14:paraId="160EAAB4" w14:textId="77777777" w:rsidR="00913D3F" w:rsidRPr="00D35410" w:rsidRDefault="00913D3F" w:rsidP="00D35410">
            <w:pPr>
              <w:jc w:val="left"/>
            </w:pPr>
            <w:r w:rsidRPr="00D35410">
              <w:t>9</w:t>
            </w:r>
          </w:p>
          <w:p w14:paraId="56841390" w14:textId="77777777" w:rsidR="00913D3F" w:rsidRPr="00D35410" w:rsidRDefault="00913D3F" w:rsidP="00D35410">
            <w:pPr>
              <w:jc w:val="left"/>
            </w:pPr>
          </w:p>
          <w:p w14:paraId="2FA84A95" w14:textId="77777777" w:rsidR="00913D3F" w:rsidRPr="00D35410" w:rsidRDefault="00913D3F" w:rsidP="00D35410">
            <w:pPr>
              <w:jc w:val="left"/>
            </w:pPr>
          </w:p>
          <w:p w14:paraId="62326207" w14:textId="66420746" w:rsidR="00913D3F" w:rsidRPr="00D35410" w:rsidRDefault="00913D3F" w:rsidP="00D35410">
            <w:pPr>
              <w:jc w:val="left"/>
            </w:pPr>
            <w:r w:rsidRPr="00D35410">
              <w:t>0</w:t>
            </w:r>
          </w:p>
        </w:tc>
        <w:tc>
          <w:tcPr>
            <w:tcW w:w="810" w:type="dxa"/>
          </w:tcPr>
          <w:p w14:paraId="57278E5D" w14:textId="77777777" w:rsidR="00EE15B1" w:rsidRPr="00D35410" w:rsidRDefault="00913D3F" w:rsidP="00D35410">
            <w:pPr>
              <w:jc w:val="left"/>
            </w:pPr>
            <w:r w:rsidRPr="00D35410">
              <w:t>5</w:t>
            </w:r>
          </w:p>
          <w:p w14:paraId="00BCF8C2" w14:textId="77777777" w:rsidR="00913D3F" w:rsidRPr="00D35410" w:rsidRDefault="00913D3F" w:rsidP="00D35410">
            <w:pPr>
              <w:jc w:val="left"/>
            </w:pPr>
          </w:p>
          <w:p w14:paraId="2F9D3347" w14:textId="77777777" w:rsidR="00913D3F" w:rsidRPr="00D35410" w:rsidRDefault="00913D3F" w:rsidP="00D35410">
            <w:pPr>
              <w:jc w:val="left"/>
            </w:pPr>
            <w:r w:rsidRPr="00D35410">
              <w:t>11</w:t>
            </w:r>
          </w:p>
          <w:p w14:paraId="6ACE895C" w14:textId="77777777" w:rsidR="00913D3F" w:rsidRPr="00D35410" w:rsidRDefault="00913D3F" w:rsidP="00D35410">
            <w:pPr>
              <w:jc w:val="left"/>
            </w:pPr>
          </w:p>
          <w:p w14:paraId="7BB105B2" w14:textId="77777777" w:rsidR="00913D3F" w:rsidRPr="00D35410" w:rsidRDefault="00913D3F" w:rsidP="00D35410">
            <w:pPr>
              <w:jc w:val="left"/>
            </w:pPr>
          </w:p>
          <w:p w14:paraId="41E78853" w14:textId="51346969" w:rsidR="00913D3F" w:rsidRPr="00D35410" w:rsidRDefault="00913D3F" w:rsidP="00D35410">
            <w:pPr>
              <w:jc w:val="left"/>
            </w:pPr>
            <w:r w:rsidRPr="00D35410">
              <w:t>4</w:t>
            </w:r>
          </w:p>
        </w:tc>
        <w:tc>
          <w:tcPr>
            <w:tcW w:w="921" w:type="dxa"/>
          </w:tcPr>
          <w:p w14:paraId="73326849" w14:textId="77777777" w:rsidR="00EE15B1" w:rsidRPr="00D35410" w:rsidRDefault="00913D3F" w:rsidP="00D35410">
            <w:pPr>
              <w:jc w:val="left"/>
            </w:pPr>
            <w:r w:rsidRPr="00D35410">
              <w:t>6</w:t>
            </w:r>
          </w:p>
          <w:p w14:paraId="4088F1F5" w14:textId="77777777" w:rsidR="00913D3F" w:rsidRPr="00D35410" w:rsidRDefault="00913D3F" w:rsidP="00D35410">
            <w:pPr>
              <w:jc w:val="left"/>
            </w:pPr>
          </w:p>
          <w:p w14:paraId="7E8919C4" w14:textId="77777777" w:rsidR="00913D3F" w:rsidRPr="00D35410" w:rsidRDefault="00913D3F" w:rsidP="00D35410">
            <w:pPr>
              <w:jc w:val="left"/>
            </w:pPr>
            <w:r w:rsidRPr="00D35410">
              <w:t>20</w:t>
            </w:r>
          </w:p>
          <w:p w14:paraId="7AA657AE" w14:textId="77777777" w:rsidR="00913D3F" w:rsidRPr="00D35410" w:rsidRDefault="00913D3F" w:rsidP="00D35410">
            <w:pPr>
              <w:jc w:val="left"/>
            </w:pPr>
          </w:p>
          <w:p w14:paraId="4A829868" w14:textId="77777777" w:rsidR="00913D3F" w:rsidRPr="00D35410" w:rsidRDefault="00913D3F" w:rsidP="00D35410">
            <w:pPr>
              <w:jc w:val="left"/>
            </w:pPr>
          </w:p>
          <w:p w14:paraId="6A65B390" w14:textId="0F1DB4E3" w:rsidR="00913D3F" w:rsidRPr="00D35410" w:rsidRDefault="00913D3F" w:rsidP="00D35410">
            <w:pPr>
              <w:jc w:val="left"/>
            </w:pPr>
            <w:r w:rsidRPr="00D35410">
              <w:t>4</w:t>
            </w:r>
          </w:p>
        </w:tc>
      </w:tr>
      <w:tr w:rsidR="0091674A" w:rsidRPr="00D35410" w14:paraId="61A28BF7" w14:textId="77777777" w:rsidTr="00EE15B1">
        <w:tc>
          <w:tcPr>
            <w:tcW w:w="1997" w:type="dxa"/>
          </w:tcPr>
          <w:p w14:paraId="4B7E6FB4" w14:textId="48C36795" w:rsidR="0091674A" w:rsidRPr="00D35410" w:rsidRDefault="0091674A" w:rsidP="00D35410">
            <w:pPr>
              <w:jc w:val="left"/>
            </w:pPr>
            <w:r w:rsidRPr="00D35410">
              <w:t>Donors</w:t>
            </w:r>
          </w:p>
        </w:tc>
        <w:tc>
          <w:tcPr>
            <w:tcW w:w="4028" w:type="dxa"/>
          </w:tcPr>
          <w:p w14:paraId="1C56FA05" w14:textId="57598ED3" w:rsidR="0091674A" w:rsidRPr="00D35410" w:rsidRDefault="00913D3F" w:rsidP="00D35410">
            <w:pPr>
              <w:jc w:val="left"/>
            </w:pPr>
            <w:r w:rsidRPr="00D35410">
              <w:t>DFAT</w:t>
            </w:r>
            <w:r w:rsidR="00E06805" w:rsidRPr="00D35410">
              <w:t>, MFAT</w:t>
            </w:r>
          </w:p>
          <w:p w14:paraId="4C903717" w14:textId="4BF8A176" w:rsidR="00E06805" w:rsidRPr="00D35410" w:rsidRDefault="00E06805" w:rsidP="00D35410">
            <w:pPr>
              <w:jc w:val="left"/>
            </w:pPr>
          </w:p>
        </w:tc>
        <w:tc>
          <w:tcPr>
            <w:tcW w:w="1260" w:type="dxa"/>
          </w:tcPr>
          <w:p w14:paraId="539E3A02" w14:textId="2995FBE4" w:rsidR="0091674A" w:rsidRPr="00D35410" w:rsidRDefault="00E06805" w:rsidP="00D35410">
            <w:pPr>
              <w:jc w:val="left"/>
            </w:pPr>
            <w:r w:rsidRPr="00D35410">
              <w:t>2</w:t>
            </w:r>
          </w:p>
        </w:tc>
        <w:tc>
          <w:tcPr>
            <w:tcW w:w="810" w:type="dxa"/>
          </w:tcPr>
          <w:p w14:paraId="78243198" w14:textId="79ED341D" w:rsidR="0091674A" w:rsidRPr="00D35410" w:rsidRDefault="00E06805" w:rsidP="00D35410">
            <w:pPr>
              <w:jc w:val="left"/>
            </w:pPr>
            <w:r w:rsidRPr="00D35410">
              <w:t>3</w:t>
            </w:r>
          </w:p>
        </w:tc>
        <w:tc>
          <w:tcPr>
            <w:tcW w:w="921" w:type="dxa"/>
          </w:tcPr>
          <w:p w14:paraId="1F8F9061" w14:textId="1BF53805" w:rsidR="0091674A" w:rsidRPr="00D35410" w:rsidRDefault="00E06805" w:rsidP="00D35410">
            <w:pPr>
              <w:jc w:val="left"/>
            </w:pPr>
            <w:r w:rsidRPr="00D35410">
              <w:t>5</w:t>
            </w:r>
          </w:p>
        </w:tc>
      </w:tr>
      <w:tr w:rsidR="0091674A" w:rsidRPr="00D35410" w14:paraId="4E107BAB" w14:textId="77777777" w:rsidTr="00EE15B1">
        <w:tc>
          <w:tcPr>
            <w:tcW w:w="1997" w:type="dxa"/>
          </w:tcPr>
          <w:p w14:paraId="798906E3" w14:textId="4FE30DD7" w:rsidR="0091674A" w:rsidRPr="00D35410" w:rsidRDefault="0091674A" w:rsidP="00D35410">
            <w:pPr>
              <w:jc w:val="left"/>
            </w:pPr>
            <w:r w:rsidRPr="00D35410">
              <w:t xml:space="preserve">Regional </w:t>
            </w:r>
            <w:r w:rsidR="00E06805" w:rsidRPr="00D35410">
              <w:t>Partnership</w:t>
            </w:r>
            <w:r w:rsidRPr="00D35410">
              <w:t xml:space="preserve"> Institutions</w:t>
            </w:r>
          </w:p>
        </w:tc>
        <w:tc>
          <w:tcPr>
            <w:tcW w:w="4028" w:type="dxa"/>
          </w:tcPr>
          <w:p w14:paraId="18DA3AFD" w14:textId="2CD7D007" w:rsidR="0091674A" w:rsidRPr="00D35410" w:rsidRDefault="0091674A" w:rsidP="00D35410">
            <w:pPr>
              <w:jc w:val="left"/>
            </w:pPr>
            <w:r w:rsidRPr="00D35410">
              <w:t>USP, PCRIC, PIF</w:t>
            </w:r>
          </w:p>
        </w:tc>
        <w:tc>
          <w:tcPr>
            <w:tcW w:w="1260" w:type="dxa"/>
          </w:tcPr>
          <w:p w14:paraId="0715AD97" w14:textId="2972D87B" w:rsidR="0091674A" w:rsidRPr="00D35410" w:rsidRDefault="00E06805" w:rsidP="00D35410">
            <w:pPr>
              <w:jc w:val="left"/>
            </w:pPr>
            <w:r w:rsidRPr="00D35410">
              <w:t>0</w:t>
            </w:r>
          </w:p>
        </w:tc>
        <w:tc>
          <w:tcPr>
            <w:tcW w:w="810" w:type="dxa"/>
          </w:tcPr>
          <w:p w14:paraId="65B13DBD" w14:textId="35E7B728" w:rsidR="0091674A" w:rsidRPr="00D35410" w:rsidRDefault="00E06805" w:rsidP="00D35410">
            <w:pPr>
              <w:jc w:val="left"/>
            </w:pPr>
            <w:r w:rsidRPr="00D35410">
              <w:t>3</w:t>
            </w:r>
          </w:p>
        </w:tc>
        <w:tc>
          <w:tcPr>
            <w:tcW w:w="921" w:type="dxa"/>
          </w:tcPr>
          <w:p w14:paraId="5B9A6B3A" w14:textId="156A5685" w:rsidR="0091674A" w:rsidRPr="00D35410" w:rsidRDefault="00E06805" w:rsidP="00D35410">
            <w:pPr>
              <w:jc w:val="left"/>
            </w:pPr>
            <w:r w:rsidRPr="00D35410">
              <w:t>3</w:t>
            </w:r>
          </w:p>
        </w:tc>
      </w:tr>
    </w:tbl>
    <w:p w14:paraId="19FA0BFC" w14:textId="1B76F800" w:rsidR="00EE15B1" w:rsidRPr="00D35410" w:rsidRDefault="00EE15B1" w:rsidP="00D35410">
      <w:pPr>
        <w:jc w:val="left"/>
      </w:pPr>
    </w:p>
    <w:p w14:paraId="3E14C841" w14:textId="3A592D4E" w:rsidR="00FA082B" w:rsidRPr="00D35410" w:rsidRDefault="00FA082B" w:rsidP="00D35410">
      <w:pPr>
        <w:jc w:val="left"/>
      </w:pPr>
      <w:r w:rsidRPr="00D35410">
        <w:t xml:space="preserve">Focus Group Discussions (FGDs) and individual interviews were conducted with 16 </w:t>
      </w:r>
      <w:r w:rsidR="003D3CD7" w:rsidRPr="00D35410">
        <w:t>end-users/non-users</w:t>
      </w:r>
      <w:r w:rsidRPr="00D35410">
        <w:t xml:space="preserve"> of which 6 were women. These persons included clients who had attended awareness campaigns organized by aggregator partners and had signed up for the parametric insurance product, clients who </w:t>
      </w:r>
      <w:r w:rsidRPr="00D35410">
        <w:lastRenderedPageBreak/>
        <w:t>had attended awareness campaigns but did not sign up</w:t>
      </w:r>
      <w:r w:rsidR="0032064E" w:rsidRPr="00D35410">
        <w:t>,</w:t>
      </w:r>
      <w:r w:rsidRPr="00D35410">
        <w:t xml:space="preserve"> as well as clients who had neither attended any awareness campaign </w:t>
      </w:r>
      <w:r w:rsidR="0032064E" w:rsidRPr="00D35410">
        <w:t>nor had</w:t>
      </w:r>
      <w:r w:rsidRPr="00D35410">
        <w:t xml:space="preserve"> signed up for the product.</w:t>
      </w:r>
    </w:p>
    <w:p w14:paraId="56ECEDEF" w14:textId="5A70E00F" w:rsidR="008E40D9" w:rsidRPr="00D35410" w:rsidRDefault="008E40D9" w:rsidP="00D35410">
      <w:pPr>
        <w:jc w:val="left"/>
      </w:pPr>
    </w:p>
    <w:p w14:paraId="3750916A" w14:textId="348B33AF" w:rsidR="008E40D9" w:rsidRPr="00D35410" w:rsidRDefault="008E40D9" w:rsidP="00D35410">
      <w:pPr>
        <w:pStyle w:val="Heading2"/>
        <w:numPr>
          <w:ilvl w:val="1"/>
          <w:numId w:val="11"/>
        </w:numPr>
        <w:jc w:val="left"/>
      </w:pPr>
      <w:bookmarkStart w:id="18" w:name="_Toc118589525"/>
      <w:r w:rsidRPr="00D35410">
        <w:t>Data Analysis</w:t>
      </w:r>
      <w:bookmarkEnd w:id="18"/>
      <w:r w:rsidRPr="00D35410">
        <w:t xml:space="preserve"> </w:t>
      </w:r>
    </w:p>
    <w:p w14:paraId="640DFD65" w14:textId="469F66FB" w:rsidR="00D26798" w:rsidRPr="00D35410" w:rsidRDefault="00D26798" w:rsidP="00D35410">
      <w:pPr>
        <w:jc w:val="left"/>
      </w:pPr>
      <w:r w:rsidRPr="00D35410">
        <w:t xml:space="preserve">The data and information collected through stakeholder consultations </w:t>
      </w:r>
      <w:r w:rsidR="0032064E" w:rsidRPr="00D35410">
        <w:t>have</w:t>
      </w:r>
      <w:r w:rsidRPr="00D35410">
        <w:t xml:space="preserve"> been systematically documented. Th</w:t>
      </w:r>
      <w:r w:rsidR="003D3CD7" w:rsidRPr="00D35410">
        <w:t xml:space="preserve">e interviews were recorded using Otter and/or Zoom with the consent of the interviewees. All recordings have been fully transcribed along with </w:t>
      </w:r>
      <w:r w:rsidRPr="00D35410">
        <w:t xml:space="preserve">summary highlights of each discussion. As regards </w:t>
      </w:r>
      <w:r w:rsidR="003D3CD7" w:rsidRPr="00D35410">
        <w:t xml:space="preserve">the </w:t>
      </w:r>
      <w:r w:rsidRPr="00D35410">
        <w:t xml:space="preserve">data and information </w:t>
      </w:r>
      <w:r w:rsidR="003D3CD7" w:rsidRPr="00D35410">
        <w:t xml:space="preserve">sourced </w:t>
      </w:r>
      <w:r w:rsidRPr="00D35410">
        <w:t xml:space="preserve">from the </w:t>
      </w:r>
      <w:proofErr w:type="spellStart"/>
      <w:r w:rsidR="0032064E" w:rsidRPr="00D35410">
        <w:t>Programme</w:t>
      </w:r>
      <w:proofErr w:type="spellEnd"/>
      <w:r w:rsidRPr="00D35410">
        <w:t xml:space="preserve"> documents, the same has been </w:t>
      </w:r>
      <w:r w:rsidR="0032064E" w:rsidRPr="00D35410">
        <w:t>meticulously</w:t>
      </w:r>
      <w:r w:rsidRPr="00D35410">
        <w:t xml:space="preserve"> </w:t>
      </w:r>
      <w:r w:rsidR="0032064E" w:rsidRPr="00D35410">
        <w:t>analyzed</w:t>
      </w:r>
      <w:r w:rsidRPr="00D35410">
        <w:t xml:space="preserve"> to study for trends and other major findings.</w:t>
      </w:r>
      <w:r w:rsidR="000F2604" w:rsidRPr="00D35410">
        <w:t xml:space="preserve"> Wherever possible, </w:t>
      </w:r>
      <w:r w:rsidR="0032064E" w:rsidRPr="00D35410">
        <w:t>an attempt</w:t>
      </w:r>
      <w:r w:rsidR="000F2604" w:rsidRPr="00D35410">
        <w:t xml:space="preserve"> </w:t>
      </w:r>
      <w:r w:rsidR="0032064E" w:rsidRPr="00D35410">
        <w:t>has</w:t>
      </w:r>
      <w:r w:rsidR="000F2604" w:rsidRPr="00D35410">
        <w:t xml:space="preserve"> been made to </w:t>
      </w:r>
      <w:r w:rsidR="0032064E" w:rsidRPr="00D35410">
        <w:t>validate</w:t>
      </w:r>
      <w:r w:rsidR="000F2604" w:rsidRPr="00D35410">
        <w:t xml:space="preserve"> and triangulate the information collected directly from </w:t>
      </w:r>
      <w:proofErr w:type="spellStart"/>
      <w:r w:rsidR="0032064E" w:rsidRPr="00D35410">
        <w:t>P</w:t>
      </w:r>
      <w:r w:rsidRPr="00D35410">
        <w:t>rogramme</w:t>
      </w:r>
      <w:proofErr w:type="spellEnd"/>
      <w:r w:rsidRPr="00D35410">
        <w:t xml:space="preserve"> </w:t>
      </w:r>
      <w:r w:rsidR="000F2604" w:rsidRPr="00D35410">
        <w:t xml:space="preserve">documents with </w:t>
      </w:r>
      <w:r w:rsidR="003D3CD7" w:rsidRPr="00D35410">
        <w:t xml:space="preserve">the </w:t>
      </w:r>
      <w:r w:rsidR="000F2604" w:rsidRPr="00D35410">
        <w:t xml:space="preserve">information from indirect sources such as through </w:t>
      </w:r>
      <w:r w:rsidRPr="00D35410">
        <w:t xml:space="preserve">secondary data, </w:t>
      </w:r>
      <w:r w:rsidR="0032064E" w:rsidRPr="00D35410">
        <w:t>stakeholder</w:t>
      </w:r>
      <w:r w:rsidR="000F2604" w:rsidRPr="00D35410">
        <w:t xml:space="preserve"> consultations</w:t>
      </w:r>
      <w:r w:rsidR="006134AE" w:rsidRPr="00D35410">
        <w:t>,</w:t>
      </w:r>
      <w:r w:rsidR="000F2604" w:rsidRPr="00D35410">
        <w:t xml:space="preserve"> and end-user </w:t>
      </w:r>
      <w:r w:rsidRPr="00D35410">
        <w:t>interviews</w:t>
      </w:r>
      <w:r w:rsidR="000F2604" w:rsidRPr="00D35410">
        <w:t xml:space="preserve">. This has helped strengthen </w:t>
      </w:r>
      <w:r w:rsidRPr="00D35410">
        <w:t>the analysis</w:t>
      </w:r>
      <w:r w:rsidR="000F2604" w:rsidRPr="00D35410">
        <w:t xml:space="preserve"> </w:t>
      </w:r>
      <w:r w:rsidR="003D3CD7" w:rsidRPr="00D35410">
        <w:t>and to</w:t>
      </w:r>
      <w:r w:rsidR="000F2604" w:rsidRPr="00D35410">
        <w:t xml:space="preserve"> provide responses/observations under each evaluation question/sub-question. Interviews with end-users helped to capture </w:t>
      </w:r>
      <w:r w:rsidR="0032064E" w:rsidRPr="00D35410">
        <w:t>their</w:t>
      </w:r>
      <w:r w:rsidR="000F2604" w:rsidRPr="00D35410">
        <w:t xml:space="preserve"> perspective which was otherwise not so readily </w:t>
      </w:r>
      <w:r w:rsidR="0032064E" w:rsidRPr="00D35410">
        <w:t>available</w:t>
      </w:r>
      <w:r w:rsidR="000F2604" w:rsidRPr="00D35410">
        <w:t xml:space="preserve"> through </w:t>
      </w:r>
      <w:proofErr w:type="spellStart"/>
      <w:r w:rsidR="0032064E" w:rsidRPr="00D35410">
        <w:t>P</w:t>
      </w:r>
      <w:r w:rsidR="000F2604" w:rsidRPr="00D35410">
        <w:t>rogramme</w:t>
      </w:r>
      <w:proofErr w:type="spellEnd"/>
      <w:r w:rsidR="000F2604" w:rsidRPr="00D35410">
        <w:t xml:space="preserve"> documents.</w:t>
      </w:r>
    </w:p>
    <w:p w14:paraId="1053FA8B" w14:textId="00BF50FC" w:rsidR="00D26798" w:rsidRPr="00D35410" w:rsidRDefault="00D26798" w:rsidP="00D35410">
      <w:pPr>
        <w:jc w:val="left"/>
      </w:pPr>
    </w:p>
    <w:p w14:paraId="766CDCF7" w14:textId="4939E308" w:rsidR="0032064E" w:rsidRPr="00D35410" w:rsidRDefault="00D26798" w:rsidP="00D35410">
      <w:pPr>
        <w:jc w:val="left"/>
      </w:pPr>
      <w:r w:rsidRPr="00D35410">
        <w:t xml:space="preserve">The </w:t>
      </w:r>
      <w:r w:rsidR="000F2604" w:rsidRPr="00D35410">
        <w:t xml:space="preserve">Theory of Change </w:t>
      </w:r>
      <w:r w:rsidR="003D3CD7" w:rsidRPr="00D35410">
        <w:t xml:space="preserve">(TOC) </w:t>
      </w:r>
      <w:r w:rsidR="000F2604" w:rsidRPr="00D35410">
        <w:t xml:space="preserve">for the </w:t>
      </w:r>
      <w:proofErr w:type="gramStart"/>
      <w:r w:rsidR="000F2604" w:rsidRPr="00D35410">
        <w:t>PICAP  has</w:t>
      </w:r>
      <w:proofErr w:type="gramEnd"/>
      <w:r w:rsidR="000F2604" w:rsidRPr="00D35410">
        <w:t xml:space="preserve"> </w:t>
      </w:r>
      <w:r w:rsidRPr="00D35410">
        <w:t xml:space="preserve">quite high-level objectives at </w:t>
      </w:r>
      <w:r w:rsidR="000F2604" w:rsidRPr="00D35410">
        <w:t>the I</w:t>
      </w:r>
      <w:r w:rsidRPr="00D35410">
        <w:t>mpact level</w:t>
      </w:r>
      <w:r w:rsidR="000F2604" w:rsidRPr="00D35410">
        <w:t xml:space="preserve">. It aims to improve </w:t>
      </w:r>
      <w:r w:rsidR="0032064E" w:rsidRPr="00D35410">
        <w:t xml:space="preserve">the </w:t>
      </w:r>
      <w:r w:rsidR="000F2604" w:rsidRPr="00D35410">
        <w:t>financial preparedness and resilience of Pacific governments and communities, specifically vulnerable segments of society and economic sectors towards climate change and natural hazards. Similarly, at the Outcome level (</w:t>
      </w:r>
      <w:r w:rsidR="001E2F1D" w:rsidRPr="00D35410">
        <w:t>sector level</w:t>
      </w:r>
      <w:r w:rsidR="000F2604" w:rsidRPr="00D35410">
        <w:t xml:space="preserve">, </w:t>
      </w:r>
      <w:r w:rsidR="001E2F1D" w:rsidRPr="00D35410">
        <w:t>client level</w:t>
      </w:r>
      <w:r w:rsidR="0032064E" w:rsidRPr="00D35410">
        <w:t>,</w:t>
      </w:r>
      <w:r w:rsidR="000F2604" w:rsidRPr="00D35410">
        <w:t xml:space="preserve"> and </w:t>
      </w:r>
      <w:r w:rsidR="001E2F1D" w:rsidRPr="00D35410">
        <w:t>stakeholder level</w:t>
      </w:r>
      <w:r w:rsidR="000F2604" w:rsidRPr="00D35410">
        <w:t>), the TOC</w:t>
      </w:r>
      <w:r w:rsidRPr="00D35410">
        <w:t xml:space="preserve"> </w:t>
      </w:r>
      <w:r w:rsidR="000F2604" w:rsidRPr="00D35410">
        <w:t xml:space="preserve">has </w:t>
      </w:r>
      <w:r w:rsidR="0032064E" w:rsidRPr="00D35410">
        <w:t>high-level</w:t>
      </w:r>
      <w:r w:rsidR="000F2604" w:rsidRPr="00D35410">
        <w:t xml:space="preserve"> objectives. Since this evaluation was just the Mid-term Review and covers only two years of </w:t>
      </w:r>
      <w:proofErr w:type="spellStart"/>
      <w:r w:rsidR="0032064E" w:rsidRPr="00D35410">
        <w:t>P</w:t>
      </w:r>
      <w:r w:rsidR="000F2604" w:rsidRPr="00D35410">
        <w:t>rogramme</w:t>
      </w:r>
      <w:proofErr w:type="spellEnd"/>
      <w:r w:rsidR="000F2604" w:rsidRPr="00D35410">
        <w:t xml:space="preserve"> </w:t>
      </w:r>
      <w:r w:rsidR="0032064E" w:rsidRPr="00D35410">
        <w:t>implementation</w:t>
      </w:r>
      <w:r w:rsidR="000F2604" w:rsidRPr="00D35410">
        <w:t xml:space="preserve">, it is difficult to assess with certainty about the contribution of </w:t>
      </w:r>
      <w:r w:rsidR="0032064E" w:rsidRPr="00D35410">
        <w:t>P</w:t>
      </w:r>
      <w:r w:rsidR="000F2604" w:rsidRPr="00D35410">
        <w:t xml:space="preserve">ICAP to </w:t>
      </w:r>
      <w:r w:rsidR="0071351D" w:rsidRPr="00D35410">
        <w:t>achieving</w:t>
      </w:r>
      <w:r w:rsidR="000F2604" w:rsidRPr="00D35410">
        <w:t xml:space="preserve"> these high-level goals and objectives. However, </w:t>
      </w:r>
      <w:r w:rsidR="0032064E" w:rsidRPr="00D35410">
        <w:t xml:space="preserve">an </w:t>
      </w:r>
      <w:r w:rsidR="000F2604" w:rsidRPr="00D35410">
        <w:t xml:space="preserve">attempt </w:t>
      </w:r>
      <w:r w:rsidR="0032064E" w:rsidRPr="00D35410">
        <w:t>has been made to assess the contribution of the project to the achievement of outcomes in a wider context.</w:t>
      </w:r>
    </w:p>
    <w:p w14:paraId="0F0C4CAC" w14:textId="4965E165" w:rsidR="00D26798" w:rsidRPr="00D35410" w:rsidRDefault="00D26798" w:rsidP="00D35410">
      <w:pPr>
        <w:jc w:val="left"/>
      </w:pPr>
    </w:p>
    <w:p w14:paraId="4B5A072B" w14:textId="2588F94B" w:rsidR="00982276" w:rsidRPr="00D35410" w:rsidRDefault="00856B4E" w:rsidP="00D35410">
      <w:pPr>
        <w:pStyle w:val="Heading2"/>
        <w:numPr>
          <w:ilvl w:val="1"/>
          <w:numId w:val="11"/>
        </w:numPr>
        <w:jc w:val="left"/>
      </w:pPr>
      <w:bookmarkStart w:id="19" w:name="_Toc118589526"/>
      <w:r w:rsidRPr="00D35410">
        <w:t>Limitations to the study</w:t>
      </w:r>
      <w:bookmarkEnd w:id="19"/>
      <w:r w:rsidRPr="00D35410">
        <w:t xml:space="preserve"> </w:t>
      </w:r>
    </w:p>
    <w:p w14:paraId="290BD3CF" w14:textId="7489E8BD" w:rsidR="00982276" w:rsidRPr="00D35410" w:rsidRDefault="00856B4E" w:rsidP="00D35410">
      <w:pPr>
        <w:jc w:val="left"/>
      </w:pPr>
      <w:r w:rsidRPr="00D35410">
        <w:t xml:space="preserve">It is critical to note that ‘parametric’ insurance as a product is extremely new to the geography, and hence, there is limited empirical evidence to refer to, to objectively assess the product developed. All nuances of the product and processes in the </w:t>
      </w:r>
      <w:proofErr w:type="spellStart"/>
      <w:r w:rsidR="001E2F1D" w:rsidRPr="00D35410">
        <w:t>P</w:t>
      </w:r>
      <w:r w:rsidRPr="00D35410">
        <w:t>rogramme</w:t>
      </w:r>
      <w:proofErr w:type="spellEnd"/>
      <w:r w:rsidRPr="00D35410">
        <w:t xml:space="preserve"> have been assessed by comparing, contrasting</w:t>
      </w:r>
      <w:r w:rsidR="001E2F1D" w:rsidRPr="00D35410">
        <w:t>,</w:t>
      </w:r>
      <w:r w:rsidRPr="00D35410">
        <w:t xml:space="preserve"> and evaluating the perception and experiences of the different categories of stakeholders. Secondary literature has been conducted to supplement the analysis, with the caveat that the </w:t>
      </w:r>
      <w:proofErr w:type="spellStart"/>
      <w:r w:rsidR="001E2F1D" w:rsidRPr="00D35410">
        <w:t>P</w:t>
      </w:r>
      <w:r w:rsidRPr="00D35410">
        <w:t>rogramme</w:t>
      </w:r>
      <w:proofErr w:type="spellEnd"/>
      <w:r w:rsidRPr="00D35410">
        <w:t>, context</w:t>
      </w:r>
      <w:r w:rsidR="006134AE" w:rsidRPr="00D35410">
        <w:t>,</w:t>
      </w:r>
      <w:r w:rsidRPr="00D35410">
        <w:t xml:space="preserve"> and product are all new and unique for the geography. The true test of the product and the </w:t>
      </w:r>
      <w:proofErr w:type="spellStart"/>
      <w:r w:rsidR="001E2F1D" w:rsidRPr="00D35410">
        <w:t>P</w:t>
      </w:r>
      <w:r w:rsidRPr="00D35410">
        <w:t>rogramme</w:t>
      </w:r>
      <w:proofErr w:type="spellEnd"/>
      <w:r w:rsidRPr="00D35410">
        <w:t xml:space="preserve"> would be when a climate-specific disaster happens that triggers the entire system into action. Hence, all insights and recommendations in the study are anticipatory in nature. </w:t>
      </w:r>
    </w:p>
    <w:p w14:paraId="69B28FC5" w14:textId="0242752D" w:rsidR="00AD3D2F" w:rsidRPr="00D35410" w:rsidRDefault="00AD3D2F" w:rsidP="00D35410">
      <w:pPr>
        <w:jc w:val="left"/>
      </w:pPr>
    </w:p>
    <w:p w14:paraId="4A95F572" w14:textId="7FB2D250" w:rsidR="00AD3D2F" w:rsidRPr="00D35410" w:rsidRDefault="00AD3D2F" w:rsidP="00D35410">
      <w:pPr>
        <w:jc w:val="left"/>
      </w:pPr>
      <w:r w:rsidRPr="00D35410">
        <w:t>Further, most of PICAP’s activities and interventions during the inception phase have been limited to Fiji alone. Due to the restrictions imposed in response to the Covid-19 pandemic, PICAP could not make much headway in Vanuatu (the second focus country during the inception phase). Hence, the findings and recommendations in the MTR report are drawn largely from the observations gathered from a review of projects in Fiji.</w:t>
      </w:r>
    </w:p>
    <w:p w14:paraId="0A3B3E0D" w14:textId="1DC83D49" w:rsidR="00FE1F46" w:rsidRPr="00D35410" w:rsidRDefault="00FE1F46" w:rsidP="00D35410">
      <w:pPr>
        <w:jc w:val="left"/>
      </w:pPr>
    </w:p>
    <w:p w14:paraId="0F9E5ED5" w14:textId="77777777" w:rsidR="00FE1F46" w:rsidRPr="00D35410" w:rsidRDefault="00FE1F46" w:rsidP="00D35410">
      <w:pPr>
        <w:pStyle w:val="Heading1"/>
        <w:numPr>
          <w:ilvl w:val="0"/>
          <w:numId w:val="11"/>
        </w:numPr>
        <w:jc w:val="left"/>
        <w:sectPr w:rsidR="00FE1F46" w:rsidRPr="00D35410" w:rsidSect="00684848">
          <w:headerReference w:type="default" r:id="rId17"/>
          <w:pgSz w:w="11906" w:h="16838"/>
          <w:pgMar w:top="1440" w:right="1440" w:bottom="1440" w:left="1440" w:header="708" w:footer="708" w:gutter="0"/>
          <w:cols w:space="720"/>
          <w:docGrid w:linePitch="299"/>
        </w:sectPr>
      </w:pPr>
    </w:p>
    <w:p w14:paraId="6C1DD9E0" w14:textId="77777777" w:rsidR="00FE1F46" w:rsidRPr="00D35410" w:rsidRDefault="00FE1F46" w:rsidP="00D35410">
      <w:pPr>
        <w:pStyle w:val="Heading1"/>
        <w:numPr>
          <w:ilvl w:val="0"/>
          <w:numId w:val="11"/>
        </w:numPr>
        <w:jc w:val="left"/>
        <w:sectPr w:rsidR="00FE1F46" w:rsidRPr="00D35410" w:rsidSect="00FE1F46">
          <w:type w:val="continuous"/>
          <w:pgSz w:w="11906" w:h="16838"/>
          <w:pgMar w:top="1440" w:right="1440" w:bottom="1440" w:left="1440" w:header="708" w:footer="708" w:gutter="0"/>
          <w:cols w:space="720"/>
          <w:docGrid w:linePitch="299"/>
        </w:sectPr>
      </w:pPr>
    </w:p>
    <w:p w14:paraId="4C19BB0A" w14:textId="6A5C483A" w:rsidR="00A66259" w:rsidRPr="00D35410" w:rsidRDefault="00A66259" w:rsidP="00D35410">
      <w:pPr>
        <w:pStyle w:val="Heading1"/>
        <w:numPr>
          <w:ilvl w:val="0"/>
          <w:numId w:val="11"/>
        </w:numPr>
        <w:jc w:val="left"/>
      </w:pPr>
      <w:bookmarkStart w:id="20" w:name="_Toc118589527"/>
      <w:proofErr w:type="spellStart"/>
      <w:r w:rsidRPr="00D35410">
        <w:lastRenderedPageBreak/>
        <w:t>Programme</w:t>
      </w:r>
      <w:proofErr w:type="spellEnd"/>
      <w:r w:rsidRPr="00D35410">
        <w:t xml:space="preserve"> Implementation – Current Status &amp; Observations</w:t>
      </w:r>
      <w:bookmarkEnd w:id="20"/>
    </w:p>
    <w:p w14:paraId="549A5DF5" w14:textId="4C631531" w:rsidR="00A66259" w:rsidRPr="00D35410" w:rsidRDefault="00A66259" w:rsidP="00D35410">
      <w:pPr>
        <w:jc w:val="left"/>
      </w:pPr>
    </w:p>
    <w:p w14:paraId="1030CFFA" w14:textId="03B947BF" w:rsidR="00FE1F46" w:rsidRPr="00D35410" w:rsidRDefault="009E39B2" w:rsidP="00D35410">
      <w:pPr>
        <w:pStyle w:val="Heading2"/>
        <w:jc w:val="left"/>
      </w:pPr>
      <w:bookmarkStart w:id="21" w:name="_Toc118589528"/>
      <w:r w:rsidRPr="00D35410">
        <w:t xml:space="preserve">4.1 </w:t>
      </w:r>
      <w:proofErr w:type="spellStart"/>
      <w:r w:rsidR="00FE1F46" w:rsidRPr="00D35410">
        <w:t>Programme</w:t>
      </w:r>
      <w:proofErr w:type="spellEnd"/>
      <w:r w:rsidR="00FE1F46" w:rsidRPr="00D35410">
        <w:t xml:space="preserve"> Achievements and Status</w:t>
      </w:r>
      <w:bookmarkEnd w:id="21"/>
    </w:p>
    <w:p w14:paraId="35405F3D" w14:textId="23F81F0B" w:rsidR="00FE1F46" w:rsidRPr="00D35410" w:rsidRDefault="00FE1F46" w:rsidP="00D35410">
      <w:pPr>
        <w:jc w:val="left"/>
        <w:rPr>
          <w:rFonts w:eastAsia="Times New Roman" w:cs="Times New Roman"/>
          <w:color w:val="000000"/>
        </w:rPr>
      </w:pPr>
      <w:r w:rsidRPr="00D35410">
        <w:rPr>
          <w:rFonts w:eastAsia="Times New Roman" w:cs="Times New Roman"/>
          <w:color w:val="000000"/>
        </w:rPr>
        <w:t>Launched in January 2021, PICAP has been able to conduct all specified activities across stakeholders by September 2022. In contrast to the original plan where the implementation had to start in both Fiji and Vanuatu simultaneously, PICAP’s implementation started in Fiji in January 2021, and only recently</w:t>
      </w:r>
      <w:r w:rsidR="00272B17" w:rsidRPr="00D35410">
        <w:rPr>
          <w:rFonts w:eastAsia="Times New Roman" w:cs="Times New Roman"/>
          <w:color w:val="000000"/>
        </w:rPr>
        <w:t xml:space="preserve"> the product was launched</w:t>
      </w:r>
      <w:r w:rsidRPr="00D35410">
        <w:rPr>
          <w:rFonts w:eastAsia="Times New Roman" w:cs="Times New Roman"/>
          <w:color w:val="000000"/>
        </w:rPr>
        <w:t xml:space="preserve"> in Vanuatu (Oct 2022)</w:t>
      </w:r>
      <w:r w:rsidR="007B002C" w:rsidRPr="00D35410">
        <w:rPr>
          <w:rFonts w:eastAsia="Times New Roman" w:cs="Times New Roman"/>
          <w:color w:val="000000"/>
        </w:rPr>
        <w:t xml:space="preserve">. However, PICAP </w:t>
      </w:r>
      <w:r w:rsidR="00B655D9" w:rsidRPr="00D35410">
        <w:rPr>
          <w:rFonts w:eastAsia="Times New Roman" w:cs="Times New Roman"/>
          <w:color w:val="000000"/>
        </w:rPr>
        <w:t xml:space="preserve">had </w:t>
      </w:r>
      <w:r w:rsidR="00272B17" w:rsidRPr="00D35410">
        <w:rPr>
          <w:rFonts w:eastAsia="Times New Roman" w:cs="Times New Roman"/>
          <w:color w:val="000000"/>
        </w:rPr>
        <w:t xml:space="preserve">started </w:t>
      </w:r>
      <w:r w:rsidR="00B655D9" w:rsidRPr="00D35410">
        <w:rPr>
          <w:rFonts w:eastAsia="Times New Roman" w:cs="Times New Roman"/>
          <w:color w:val="000000"/>
        </w:rPr>
        <w:t xml:space="preserve">virtual </w:t>
      </w:r>
      <w:r w:rsidR="00272B17" w:rsidRPr="00D35410">
        <w:rPr>
          <w:rFonts w:eastAsia="Times New Roman" w:cs="Times New Roman"/>
          <w:color w:val="000000"/>
        </w:rPr>
        <w:t>engagement</w:t>
      </w:r>
      <w:r w:rsidR="00B655D9" w:rsidRPr="00D35410">
        <w:rPr>
          <w:rFonts w:eastAsia="Times New Roman" w:cs="Times New Roman"/>
          <w:color w:val="000000"/>
        </w:rPr>
        <w:t xml:space="preserve">s </w:t>
      </w:r>
      <w:r w:rsidR="00272B17" w:rsidRPr="00D35410">
        <w:rPr>
          <w:rFonts w:eastAsia="Times New Roman" w:cs="Times New Roman"/>
          <w:color w:val="000000"/>
        </w:rPr>
        <w:t>with the stakeholders</w:t>
      </w:r>
      <w:r w:rsidR="00B655D9" w:rsidRPr="00D35410">
        <w:rPr>
          <w:rFonts w:eastAsia="Times New Roman" w:cs="Times New Roman"/>
          <w:color w:val="000000"/>
        </w:rPr>
        <w:t xml:space="preserve"> last year through </w:t>
      </w:r>
      <w:r w:rsidR="007B002C" w:rsidRPr="00D35410">
        <w:rPr>
          <w:rFonts w:eastAsia="Times New Roman" w:cs="Times New Roman"/>
          <w:color w:val="000000"/>
        </w:rPr>
        <w:t xml:space="preserve">activities such as </w:t>
      </w:r>
      <w:r w:rsidR="00B655D9" w:rsidRPr="00D35410">
        <w:rPr>
          <w:rFonts w:eastAsia="Times New Roman" w:cs="Times New Roman"/>
          <w:color w:val="000000"/>
        </w:rPr>
        <w:t xml:space="preserve">RFA process for grants and </w:t>
      </w:r>
      <w:r w:rsidR="00272B17" w:rsidRPr="00D35410">
        <w:rPr>
          <w:rFonts w:eastAsia="Times New Roman" w:cs="Times New Roman"/>
          <w:color w:val="000000"/>
        </w:rPr>
        <w:t>capacity building workshops on index insurance best practices guidelines</w:t>
      </w:r>
      <w:r w:rsidRPr="00D35410">
        <w:rPr>
          <w:rFonts w:eastAsia="Times New Roman" w:cs="Times New Roman"/>
          <w:color w:val="000000"/>
        </w:rPr>
        <w:t xml:space="preserve">. </w:t>
      </w:r>
      <w:r w:rsidR="00B655D9" w:rsidRPr="00D35410">
        <w:rPr>
          <w:rFonts w:eastAsia="Times New Roman" w:cs="Times New Roman"/>
          <w:color w:val="000000"/>
        </w:rPr>
        <w:t>In Vanuatu, the response to the product is awaited, h</w:t>
      </w:r>
      <w:r w:rsidRPr="00D35410">
        <w:rPr>
          <w:rFonts w:eastAsia="Times New Roman" w:cs="Times New Roman"/>
          <w:color w:val="000000"/>
        </w:rPr>
        <w:t xml:space="preserve">ence, the results reported from the </w:t>
      </w:r>
      <w:proofErr w:type="spellStart"/>
      <w:r w:rsidR="00867AF7" w:rsidRPr="00D35410">
        <w:rPr>
          <w:rFonts w:eastAsia="Times New Roman" w:cs="Times New Roman"/>
          <w:color w:val="000000"/>
        </w:rPr>
        <w:t>Programme</w:t>
      </w:r>
      <w:proofErr w:type="spellEnd"/>
      <w:r w:rsidRPr="00D35410">
        <w:rPr>
          <w:rFonts w:eastAsia="Times New Roman" w:cs="Times New Roman"/>
          <w:color w:val="000000"/>
        </w:rPr>
        <w:t>, and this evaluation are predominantly specific to Fiji. </w:t>
      </w:r>
    </w:p>
    <w:p w14:paraId="785EE902" w14:textId="77777777" w:rsidR="00FE1F46" w:rsidRPr="00D35410" w:rsidRDefault="00FE1F46" w:rsidP="00D35410">
      <w:pPr>
        <w:jc w:val="left"/>
        <w:rPr>
          <w:rFonts w:ascii="Times New Roman" w:eastAsia="Times New Roman" w:hAnsi="Times New Roman" w:cs="Times New Roman"/>
        </w:rPr>
      </w:pPr>
    </w:p>
    <w:p w14:paraId="019286D9" w14:textId="463F131C" w:rsidR="00FE1F46" w:rsidRPr="00D35410" w:rsidRDefault="00FE1F46" w:rsidP="00D35410">
      <w:pPr>
        <w:jc w:val="left"/>
        <w:rPr>
          <w:rFonts w:eastAsia="Times New Roman" w:cs="Times New Roman"/>
          <w:color w:val="000000"/>
        </w:rPr>
      </w:pPr>
      <w:r w:rsidRPr="00D35410">
        <w:rPr>
          <w:rFonts w:eastAsia="Times New Roman" w:cs="Times New Roman"/>
          <w:color w:val="000000"/>
        </w:rPr>
        <w:t>PICAP initiated its operations with the formation of the Investment Committee, Technical Advisory Committee, hiring of the PICAP personnel, and with a budget allocation of USD 3,214,662 (across workstreams, communications and knowledge management, and team management). It also floated a request for application (RFA) to on-board partner institutions. The RFA attracted more than 40 applications, of which 19 technical partners were awarded grant funding in Q2 of 2021 to commence work on the parametric insurance. </w:t>
      </w:r>
    </w:p>
    <w:p w14:paraId="7CCCEC30" w14:textId="77777777" w:rsidR="00FE1F46" w:rsidRPr="00D35410" w:rsidRDefault="00FE1F46" w:rsidP="00D35410">
      <w:pPr>
        <w:jc w:val="left"/>
        <w:rPr>
          <w:rFonts w:ascii="Times New Roman" w:eastAsia="Times New Roman" w:hAnsi="Times New Roman" w:cs="Times New Roman"/>
        </w:rPr>
      </w:pPr>
    </w:p>
    <w:p w14:paraId="6D4BE495" w14:textId="1F812AA4" w:rsidR="00FE1F46" w:rsidRPr="00D35410" w:rsidRDefault="00FE1F46" w:rsidP="00D35410">
      <w:pPr>
        <w:jc w:val="left"/>
        <w:rPr>
          <w:rFonts w:ascii="Times New Roman" w:eastAsia="Times New Roman" w:hAnsi="Times New Roman" w:cs="Times New Roman"/>
        </w:rPr>
      </w:pPr>
      <w:r w:rsidRPr="00D35410">
        <w:rPr>
          <w:rFonts w:eastAsia="Times New Roman" w:cs="Times New Roman"/>
          <w:color w:val="000000"/>
        </w:rPr>
        <w:t xml:space="preserve">A synopsis of the progress of the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against its targets is as below:</w:t>
      </w:r>
    </w:p>
    <w:p w14:paraId="138D195A" w14:textId="2FC52FCF" w:rsidR="00FE1F46" w:rsidRPr="00D35410" w:rsidRDefault="00FE1F46" w:rsidP="00D35410">
      <w:pPr>
        <w:numPr>
          <w:ilvl w:val="0"/>
          <w:numId w:val="48"/>
        </w:numPr>
        <w:jc w:val="left"/>
        <w:textAlignment w:val="baseline"/>
        <w:rPr>
          <w:rFonts w:eastAsia="Times New Roman" w:cs="Times New Roman"/>
          <w:color w:val="000000"/>
        </w:rPr>
        <w:sectPr w:rsidR="00FE1F46" w:rsidRPr="00D35410" w:rsidSect="00FE1F46">
          <w:pgSz w:w="11906" w:h="16838"/>
          <w:pgMar w:top="1440" w:right="1440" w:bottom="1440" w:left="1440" w:header="708" w:footer="708" w:gutter="0"/>
          <w:cols w:space="720"/>
          <w:docGrid w:linePitch="299"/>
        </w:sectPr>
      </w:pPr>
      <w:r w:rsidRPr="00D35410">
        <w:rPr>
          <w:rFonts w:eastAsia="Times New Roman" w:cs="Times New Roman"/>
          <w:color w:val="000000"/>
        </w:rPr>
        <w:t xml:space="preserve">The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has made visible progress under all indicators of the Results Framework though the progress in Q2 and Q3 of 2021 slowed down due to the restrictions induced by COVID-19. Despite the lockdown, key activities under specific workstreams continued in virtual mode and made significant progress in line with the annual work plan. </w:t>
      </w:r>
    </w:p>
    <w:p w14:paraId="6A83E1C2" w14:textId="52FD1725" w:rsidR="00FE1F46" w:rsidRPr="00D35410" w:rsidRDefault="00FE1F46" w:rsidP="00D35410">
      <w:pPr>
        <w:pStyle w:val="ListParagraph"/>
        <w:numPr>
          <w:ilvl w:val="0"/>
          <w:numId w:val="48"/>
        </w:numPr>
        <w:jc w:val="left"/>
        <w:textAlignment w:val="baseline"/>
        <w:rPr>
          <w:rFonts w:eastAsia="Times New Roman" w:cs="Times New Roman"/>
          <w:color w:val="000000"/>
        </w:rPr>
      </w:pPr>
      <w:r w:rsidRPr="00D35410">
        <w:rPr>
          <w:rFonts w:eastAsia="Times New Roman" w:cs="Times New Roman"/>
          <w:color w:val="000000"/>
        </w:rPr>
        <w:t xml:space="preserve">In concurrence with the target, the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has mobilized USD 2,447,518 worth of partner contribution against UNCDF’s grant contribution of USD 2,045,979. The cost-sharing modality of the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has ensured ownership from partners where they are invested in the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given their involvement of time, money, and human resources. A project steering committee has been established that allows partners to continuously monitor their progress and remain on course. </w:t>
      </w:r>
    </w:p>
    <w:p w14:paraId="12ECE412" w14:textId="50BD98FA" w:rsidR="00FE1F46" w:rsidRPr="00D35410" w:rsidRDefault="00FE1F46" w:rsidP="00D35410">
      <w:pPr>
        <w:pStyle w:val="ListParagraph"/>
        <w:numPr>
          <w:ilvl w:val="0"/>
          <w:numId w:val="48"/>
        </w:numPr>
        <w:jc w:val="left"/>
        <w:textAlignment w:val="baseline"/>
        <w:rPr>
          <w:rFonts w:eastAsia="Times New Roman" w:cs="Times New Roman"/>
          <w:color w:val="000000"/>
        </w:rPr>
      </w:pPr>
      <w:r w:rsidRPr="00D35410">
        <w:rPr>
          <w:rFonts w:eastAsia="Times New Roman" w:cs="Times New Roman"/>
          <w:color w:val="000000"/>
        </w:rPr>
        <w:t xml:space="preserve">PICAP uses seven tools to monitor the progress made by its partners. These include - the Quarterly progress reporting template, Excel workbook, Training report template, Activity Report Template, Most Significant Change Story Collection Form (MSC) template, Pre-post template, and </w:t>
      </w:r>
      <w:proofErr w:type="gramStart"/>
      <w:r w:rsidRPr="00D35410">
        <w:rPr>
          <w:rFonts w:eastAsia="Times New Roman" w:cs="Times New Roman"/>
          <w:color w:val="000000"/>
        </w:rPr>
        <w:t>Pre-post datasheet</w:t>
      </w:r>
      <w:proofErr w:type="gramEnd"/>
      <w:r w:rsidRPr="00D35410">
        <w:rPr>
          <w:rFonts w:eastAsia="Times New Roman" w:cs="Times New Roman"/>
          <w:color w:val="000000"/>
        </w:rPr>
        <w:t xml:space="preserve"> summary. To enable a </w:t>
      </w:r>
      <w:r w:rsidR="00292AA0" w:rsidRPr="00D35410">
        <w:rPr>
          <w:rFonts w:eastAsia="Times New Roman" w:cs="Times New Roman"/>
          <w:color w:val="000000"/>
        </w:rPr>
        <w:t>thorough</w:t>
      </w:r>
      <w:r w:rsidRPr="00D35410">
        <w:rPr>
          <w:rFonts w:eastAsia="Times New Roman" w:cs="Times New Roman"/>
          <w:color w:val="000000"/>
        </w:rPr>
        <w:t xml:space="preserve"> understanding of the reporting templates by the partners, the PICAP team provides them capacity-building training which outlines reporting expectations in terms of timeliness, completeness, and accuracy. As a result of the trainings, 16 partners reported in Q3 of 2022, 9 partners submitted complete reports, 2 partners submitted partial reports while 5 partner reports were still pending submission by the 15th of October</w:t>
      </w:r>
      <w:r w:rsidRPr="00D35410">
        <w:rPr>
          <w:rFonts w:eastAsia="Times New Roman" w:cs="Times New Roman"/>
          <w:i/>
          <w:iCs/>
          <w:color w:val="000000"/>
        </w:rPr>
        <w:t>.</w:t>
      </w:r>
    </w:p>
    <w:p w14:paraId="0A5AE889" w14:textId="77777777" w:rsidR="00EF26DD" w:rsidRPr="00D35410" w:rsidRDefault="00EF26DD" w:rsidP="00D35410">
      <w:pPr>
        <w:pStyle w:val="ListParagraph"/>
        <w:ind w:left="360"/>
        <w:jc w:val="left"/>
        <w:textAlignment w:val="baseline"/>
        <w:rPr>
          <w:rFonts w:eastAsia="Times New Roman" w:cs="Times New Roman"/>
          <w:color w:val="000000"/>
        </w:rPr>
      </w:pPr>
    </w:p>
    <w:p w14:paraId="24F6385E" w14:textId="77777777" w:rsidR="00FE1F46" w:rsidRPr="00D35410" w:rsidRDefault="00FE1F46" w:rsidP="00D35410">
      <w:pPr>
        <w:jc w:val="left"/>
        <w:rPr>
          <w:rFonts w:ascii="Times New Roman" w:eastAsia="Times New Roman" w:hAnsi="Times New Roman" w:cs="Times New Roman"/>
          <w:sz w:val="24"/>
          <w:szCs w:val="24"/>
        </w:rPr>
      </w:pPr>
      <w:r w:rsidRPr="00D35410">
        <w:rPr>
          <w:rFonts w:eastAsia="Times New Roman" w:cs="Times New Roman"/>
          <w:b/>
          <w:bCs/>
          <w:color w:val="000000"/>
        </w:rPr>
        <w:t>On Gender Equality and Human Rights</w:t>
      </w:r>
    </w:p>
    <w:p w14:paraId="14DD3FF9" w14:textId="7ACDE212" w:rsidR="00FE1F46" w:rsidRPr="00D35410" w:rsidRDefault="00FE1F46" w:rsidP="00D35410">
      <w:pPr>
        <w:jc w:val="left"/>
        <w:rPr>
          <w:rFonts w:ascii="Times New Roman" w:eastAsia="Times New Roman" w:hAnsi="Times New Roman" w:cs="Times New Roman"/>
          <w:sz w:val="24"/>
          <w:szCs w:val="24"/>
        </w:rPr>
      </w:pPr>
      <w:r w:rsidRPr="00D35410">
        <w:rPr>
          <w:rFonts w:eastAsia="Times New Roman" w:cs="Times New Roman"/>
          <w:color w:val="000000"/>
        </w:rPr>
        <w:t xml:space="preserve">PICAP’s results measurement framework requires capturing sex-disaggregated data at both the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and project levels. The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has an overall target of at least 50% gender coverage of its total outreach. During the implementation phase, the </w:t>
      </w:r>
      <w:proofErr w:type="spellStart"/>
      <w:r w:rsidR="00867AF7" w:rsidRPr="00D35410">
        <w:rPr>
          <w:rFonts w:eastAsia="Times New Roman" w:cs="Times New Roman"/>
          <w:color w:val="000000"/>
        </w:rPr>
        <w:t>Programme</w:t>
      </w:r>
      <w:proofErr w:type="spellEnd"/>
      <w:r w:rsidRPr="00D35410">
        <w:rPr>
          <w:rFonts w:eastAsia="Times New Roman" w:cs="Times New Roman"/>
          <w:color w:val="000000"/>
        </w:rPr>
        <w:t xml:space="preserve"> focused on capturing the number of women covered through the </w:t>
      </w:r>
      <w:r w:rsidR="00867AF7" w:rsidRPr="00D35410">
        <w:rPr>
          <w:rFonts w:eastAsia="Times New Roman" w:cs="Times New Roman"/>
          <w:color w:val="000000"/>
        </w:rPr>
        <w:t>intervention</w:t>
      </w:r>
      <w:r w:rsidRPr="00D35410">
        <w:rPr>
          <w:rFonts w:eastAsia="Times New Roman" w:cs="Times New Roman"/>
          <w:color w:val="000000"/>
        </w:rPr>
        <w:t xml:space="preserve">, however, no targeted efforts were made to design the product as per the needs of women. The </w:t>
      </w:r>
      <w:proofErr w:type="spellStart"/>
      <w:r w:rsidR="00456D50" w:rsidRPr="00D35410">
        <w:rPr>
          <w:rFonts w:eastAsia="Times New Roman" w:cs="Times New Roman"/>
          <w:color w:val="000000"/>
        </w:rPr>
        <w:t>Programme</w:t>
      </w:r>
      <w:proofErr w:type="spellEnd"/>
      <w:r w:rsidRPr="00D35410">
        <w:rPr>
          <w:rFonts w:eastAsia="Times New Roman" w:cs="Times New Roman"/>
          <w:color w:val="000000"/>
        </w:rPr>
        <w:t xml:space="preserve"> has made efforts to include women in capacity development activities at the partner level and encouraged women beneficiaries to attend FL training at the customer level. </w:t>
      </w:r>
    </w:p>
    <w:p w14:paraId="05DD530B" w14:textId="77777777" w:rsidR="00EF26DD" w:rsidRPr="00D35410" w:rsidRDefault="00EF26DD" w:rsidP="00D35410">
      <w:pPr>
        <w:jc w:val="left"/>
        <w:rPr>
          <w:rFonts w:eastAsia="Times New Roman" w:cs="Times New Roman"/>
          <w:color w:val="000000"/>
        </w:rPr>
      </w:pPr>
    </w:p>
    <w:p w14:paraId="06EBF46C" w14:textId="71E5D1B3" w:rsidR="00FE1F46" w:rsidRPr="00D35410" w:rsidRDefault="00FE1F46" w:rsidP="00D35410">
      <w:pPr>
        <w:jc w:val="left"/>
        <w:rPr>
          <w:rFonts w:ascii="Times New Roman" w:eastAsia="Times New Roman" w:hAnsi="Times New Roman" w:cs="Times New Roman"/>
          <w:sz w:val="24"/>
          <w:szCs w:val="24"/>
        </w:rPr>
      </w:pPr>
      <w:r w:rsidRPr="00D35410">
        <w:rPr>
          <w:rFonts w:eastAsia="Times New Roman" w:cs="Times New Roman"/>
          <w:color w:val="000000"/>
        </w:rPr>
        <w:t xml:space="preserve">The </w:t>
      </w:r>
      <w:proofErr w:type="spellStart"/>
      <w:r w:rsidR="00EF26DD" w:rsidRPr="00D35410">
        <w:rPr>
          <w:rFonts w:eastAsia="Times New Roman" w:cs="Times New Roman"/>
          <w:color w:val="000000"/>
        </w:rPr>
        <w:t>P</w:t>
      </w:r>
      <w:r w:rsidRPr="00D35410">
        <w:rPr>
          <w:rFonts w:eastAsia="Times New Roman" w:cs="Times New Roman"/>
          <w:color w:val="000000"/>
        </w:rPr>
        <w:t>rogramme</w:t>
      </w:r>
      <w:proofErr w:type="spellEnd"/>
      <w:r w:rsidRPr="00D35410">
        <w:rPr>
          <w:rFonts w:eastAsia="Times New Roman" w:cs="Times New Roman"/>
          <w:color w:val="000000"/>
        </w:rPr>
        <w:t xml:space="preserve"> </w:t>
      </w:r>
      <w:r w:rsidR="00EF26DD" w:rsidRPr="00D35410">
        <w:rPr>
          <w:rFonts w:eastAsia="Times New Roman" w:cs="Times New Roman"/>
          <w:color w:val="000000"/>
        </w:rPr>
        <w:t xml:space="preserve">has </w:t>
      </w:r>
      <w:r w:rsidRPr="00D35410">
        <w:rPr>
          <w:rFonts w:eastAsia="Times New Roman" w:cs="Times New Roman"/>
          <w:color w:val="000000"/>
        </w:rPr>
        <w:t>also:</w:t>
      </w:r>
    </w:p>
    <w:p w14:paraId="798D4222" w14:textId="0D997576" w:rsidR="00EF26DD" w:rsidRPr="00D35410" w:rsidRDefault="00FE1F46" w:rsidP="00D35410">
      <w:pPr>
        <w:numPr>
          <w:ilvl w:val="0"/>
          <w:numId w:val="43"/>
        </w:numPr>
        <w:jc w:val="left"/>
        <w:textAlignment w:val="baseline"/>
        <w:rPr>
          <w:rFonts w:eastAsia="Times New Roman" w:cs="Times New Roman"/>
          <w:color w:val="000000"/>
        </w:rPr>
      </w:pPr>
      <w:r w:rsidRPr="00D35410">
        <w:rPr>
          <w:rFonts w:eastAsia="Times New Roman" w:cs="Times New Roman"/>
          <w:color w:val="000000"/>
        </w:rPr>
        <w:t xml:space="preserve">made strategic alliances with UN organizations like UNDRR, WFP, UN Women, regional partners like Pacific Insurance Forum, PCRIC, and academia like </w:t>
      </w:r>
      <w:r w:rsidR="00EF26DD" w:rsidRPr="00D35410">
        <w:rPr>
          <w:rFonts w:eastAsia="Times New Roman" w:cs="Times New Roman"/>
          <w:color w:val="000000"/>
        </w:rPr>
        <w:t xml:space="preserve">the </w:t>
      </w:r>
      <w:r w:rsidRPr="00D35410">
        <w:rPr>
          <w:rFonts w:eastAsia="Times New Roman" w:cs="Times New Roman"/>
          <w:color w:val="000000"/>
        </w:rPr>
        <w:t xml:space="preserve">University of South Pacific to join </w:t>
      </w:r>
      <w:r w:rsidRPr="00D35410">
        <w:rPr>
          <w:rFonts w:eastAsia="Times New Roman" w:cs="Times New Roman"/>
          <w:color w:val="000000"/>
        </w:rPr>
        <w:lastRenderedPageBreak/>
        <w:t>hands to provide technical assistance, research</w:t>
      </w:r>
      <w:r w:rsidR="00EF26DD" w:rsidRPr="00D35410">
        <w:rPr>
          <w:rFonts w:eastAsia="Times New Roman" w:cs="Times New Roman"/>
          <w:color w:val="000000"/>
        </w:rPr>
        <w:t xml:space="preserve">, </w:t>
      </w:r>
      <w:r w:rsidRPr="00D35410">
        <w:rPr>
          <w:rFonts w:eastAsia="Times New Roman" w:cs="Times New Roman"/>
          <w:color w:val="000000"/>
        </w:rPr>
        <w:t xml:space="preserve">and analysis, de-risking financial instruments to expand the </w:t>
      </w:r>
      <w:proofErr w:type="spellStart"/>
      <w:r w:rsidR="00EF26DD" w:rsidRPr="00D35410">
        <w:rPr>
          <w:rFonts w:eastAsia="Times New Roman" w:cs="Times New Roman"/>
          <w:color w:val="000000"/>
        </w:rPr>
        <w:t>P</w:t>
      </w:r>
      <w:r w:rsidRPr="00D35410">
        <w:rPr>
          <w:rFonts w:eastAsia="Times New Roman" w:cs="Times New Roman"/>
          <w:color w:val="000000"/>
        </w:rPr>
        <w:t>rogramme</w:t>
      </w:r>
      <w:proofErr w:type="spellEnd"/>
      <w:r w:rsidRPr="00D35410">
        <w:rPr>
          <w:rFonts w:eastAsia="Times New Roman" w:cs="Times New Roman"/>
          <w:color w:val="000000"/>
        </w:rPr>
        <w:t xml:space="preserve"> operations in other small island developing states and develop solutions to cover low-income people, particularly people engaged in sectors acutely affected by natural hazards like fishing, agriculture, tourism, and </w:t>
      </w:r>
      <w:r w:rsidR="00EF26DD" w:rsidRPr="00D35410">
        <w:rPr>
          <w:rFonts w:eastAsia="Times New Roman" w:cs="Times New Roman"/>
          <w:color w:val="000000"/>
        </w:rPr>
        <w:t>M</w:t>
      </w:r>
      <w:r w:rsidRPr="00D35410">
        <w:rPr>
          <w:rFonts w:eastAsia="Times New Roman" w:cs="Times New Roman"/>
          <w:color w:val="000000"/>
        </w:rPr>
        <w:t>SMEs</w:t>
      </w:r>
    </w:p>
    <w:p w14:paraId="7D40E162" w14:textId="4BEDAC23" w:rsidR="00FE1F46" w:rsidRPr="00D35410" w:rsidRDefault="00FE1F46" w:rsidP="00D35410">
      <w:pPr>
        <w:numPr>
          <w:ilvl w:val="0"/>
          <w:numId w:val="43"/>
        </w:numPr>
        <w:jc w:val="left"/>
        <w:textAlignment w:val="baseline"/>
        <w:rPr>
          <w:rFonts w:eastAsia="Times New Roman" w:cs="Times New Roman"/>
          <w:color w:val="000000"/>
        </w:rPr>
      </w:pPr>
      <w:r w:rsidRPr="00D35410">
        <w:rPr>
          <w:rFonts w:eastAsia="Times New Roman" w:cs="Times New Roman"/>
          <w:color w:val="000000"/>
        </w:rPr>
        <w:t>has been successful in forging technical partnership</w:t>
      </w:r>
      <w:r w:rsidR="00EF26DD" w:rsidRPr="00D35410">
        <w:rPr>
          <w:rFonts w:eastAsia="Times New Roman" w:cs="Times New Roman"/>
          <w:color w:val="000000"/>
        </w:rPr>
        <w:t>s</w:t>
      </w:r>
      <w:r w:rsidRPr="00D35410">
        <w:rPr>
          <w:rFonts w:eastAsia="Times New Roman" w:cs="Times New Roman"/>
          <w:color w:val="000000"/>
        </w:rPr>
        <w:t xml:space="preserve"> with global and regional players in the climate and disaster risk financing space. </w:t>
      </w:r>
      <w:r w:rsidR="00EF26DD" w:rsidRPr="00D35410">
        <w:rPr>
          <w:rFonts w:eastAsia="Times New Roman" w:cs="Times New Roman"/>
          <w:color w:val="000000"/>
        </w:rPr>
        <w:t>These include partnerships with</w:t>
      </w:r>
      <w:r w:rsidRPr="00D35410">
        <w:rPr>
          <w:rFonts w:eastAsia="Times New Roman" w:cs="Times New Roman"/>
          <w:color w:val="000000"/>
        </w:rPr>
        <w:t xml:space="preserve"> the </w:t>
      </w:r>
      <w:proofErr w:type="spellStart"/>
      <w:r w:rsidRPr="00D35410">
        <w:rPr>
          <w:rFonts w:eastAsia="Times New Roman" w:cs="Times New Roman"/>
          <w:color w:val="000000"/>
        </w:rPr>
        <w:t>InsuResilience</w:t>
      </w:r>
      <w:proofErr w:type="spellEnd"/>
      <w:r w:rsidRPr="00D35410">
        <w:rPr>
          <w:rFonts w:eastAsia="Times New Roman" w:cs="Times New Roman"/>
          <w:color w:val="000000"/>
        </w:rPr>
        <w:t xml:space="preserve"> Global Partnership (IGP)</w:t>
      </w:r>
      <w:r w:rsidR="00EF26DD" w:rsidRPr="00D35410">
        <w:rPr>
          <w:rFonts w:eastAsia="Times New Roman" w:cs="Times New Roman"/>
          <w:color w:val="000000"/>
        </w:rPr>
        <w:t xml:space="preserve">, a2ii, representation </w:t>
      </w:r>
      <w:r w:rsidRPr="00D35410">
        <w:rPr>
          <w:rFonts w:eastAsia="Times New Roman" w:cs="Times New Roman"/>
          <w:color w:val="000000"/>
        </w:rPr>
        <w:t>in the Risk Finance Working Group (RWFG) under the Pacific Resilience Partnershi</w:t>
      </w:r>
      <w:r w:rsidR="00EF26DD" w:rsidRPr="00D35410">
        <w:rPr>
          <w:rFonts w:eastAsia="Times New Roman" w:cs="Times New Roman"/>
          <w:color w:val="000000"/>
        </w:rPr>
        <w:t xml:space="preserve">p; and participation at COP 26 </w:t>
      </w:r>
      <w:r w:rsidRPr="00D35410">
        <w:rPr>
          <w:rFonts w:eastAsia="Times New Roman" w:cs="Times New Roman"/>
          <w:color w:val="000000"/>
        </w:rPr>
        <w:t>in collaboration with MCII, UNU-EHS</w:t>
      </w:r>
      <w:r w:rsidR="000818B4" w:rsidRPr="00D35410">
        <w:rPr>
          <w:rFonts w:eastAsia="Times New Roman" w:cs="Times New Roman"/>
          <w:color w:val="000000"/>
        </w:rPr>
        <w:t xml:space="preserve">, </w:t>
      </w:r>
      <w:r w:rsidR="00EF26DD" w:rsidRPr="00D35410">
        <w:rPr>
          <w:rFonts w:eastAsia="Times New Roman" w:cs="Times New Roman"/>
          <w:color w:val="000000"/>
        </w:rPr>
        <w:t>and at the currently on-going COP 27</w:t>
      </w:r>
      <w:r w:rsidRPr="00D35410">
        <w:rPr>
          <w:rFonts w:eastAsia="Times New Roman" w:cs="Times New Roman"/>
          <w:color w:val="000000"/>
        </w:rPr>
        <w:t> </w:t>
      </w:r>
    </w:p>
    <w:p w14:paraId="3D13762C" w14:textId="1442CF5C" w:rsidR="00FE1F46" w:rsidRPr="00D35410" w:rsidRDefault="00FE1F46" w:rsidP="00D35410">
      <w:pPr>
        <w:pStyle w:val="ListParagraph"/>
        <w:numPr>
          <w:ilvl w:val="0"/>
          <w:numId w:val="43"/>
        </w:numPr>
        <w:jc w:val="left"/>
        <w:textAlignment w:val="baseline"/>
        <w:rPr>
          <w:rFonts w:eastAsia="Times New Roman" w:cs="Times New Roman"/>
          <w:color w:val="000000"/>
        </w:rPr>
      </w:pPr>
      <w:r w:rsidRPr="00D35410">
        <w:rPr>
          <w:rFonts w:eastAsia="Times New Roman" w:cs="Times New Roman"/>
          <w:color w:val="000000"/>
        </w:rPr>
        <w:t xml:space="preserve">established an </w:t>
      </w:r>
      <w:r w:rsidR="00EF26DD" w:rsidRPr="00D35410">
        <w:rPr>
          <w:rFonts w:eastAsia="Times New Roman" w:cs="Times New Roman"/>
          <w:color w:val="000000"/>
        </w:rPr>
        <w:t>I</w:t>
      </w:r>
      <w:r w:rsidRPr="00D35410">
        <w:rPr>
          <w:rFonts w:eastAsia="Times New Roman" w:cs="Times New Roman"/>
          <w:color w:val="000000"/>
        </w:rPr>
        <w:t xml:space="preserve">nsurance </w:t>
      </w:r>
      <w:r w:rsidR="00EF26DD" w:rsidRPr="00D35410">
        <w:rPr>
          <w:rFonts w:eastAsia="Times New Roman" w:cs="Times New Roman"/>
          <w:color w:val="000000"/>
        </w:rPr>
        <w:t>H</w:t>
      </w:r>
      <w:r w:rsidRPr="00D35410">
        <w:rPr>
          <w:rFonts w:eastAsia="Times New Roman" w:cs="Times New Roman"/>
          <w:color w:val="000000"/>
        </w:rPr>
        <w:t>ub</w:t>
      </w:r>
      <w:r w:rsidR="00EF26DD" w:rsidRPr="00D35410">
        <w:rPr>
          <w:rFonts w:eastAsia="Times New Roman" w:cs="Times New Roman"/>
          <w:color w:val="000000"/>
        </w:rPr>
        <w:t xml:space="preserve"> i</w:t>
      </w:r>
      <w:r w:rsidRPr="00D35410">
        <w:rPr>
          <w:rFonts w:eastAsia="Times New Roman" w:cs="Times New Roman"/>
          <w:color w:val="000000"/>
        </w:rPr>
        <w:t>n 2022 to support the development of inclusive insurance markets in the Pacific.</w:t>
      </w:r>
    </w:p>
    <w:p w14:paraId="1035A871" w14:textId="77777777" w:rsidR="00EF26DD" w:rsidRPr="00D35410" w:rsidRDefault="00FE1F46" w:rsidP="00D35410">
      <w:pPr>
        <w:pStyle w:val="ListParagraph"/>
        <w:numPr>
          <w:ilvl w:val="0"/>
          <w:numId w:val="43"/>
        </w:numPr>
        <w:jc w:val="left"/>
        <w:textAlignment w:val="baseline"/>
        <w:rPr>
          <w:rFonts w:eastAsia="Times New Roman" w:cs="Times New Roman"/>
          <w:color w:val="000000"/>
        </w:rPr>
      </w:pPr>
      <w:r w:rsidRPr="00D35410">
        <w:rPr>
          <w:rFonts w:eastAsia="Times New Roman" w:cs="Times New Roman"/>
          <w:color w:val="000000"/>
        </w:rPr>
        <w:t xml:space="preserve">been selected for the International Conference on Inclusive Insurance (ICII). </w:t>
      </w:r>
    </w:p>
    <w:p w14:paraId="2EA93C58" w14:textId="47E26639" w:rsidR="00FE1F46" w:rsidRPr="00D35410" w:rsidRDefault="00456D50" w:rsidP="00D35410">
      <w:pPr>
        <w:pStyle w:val="ListParagraph"/>
        <w:numPr>
          <w:ilvl w:val="0"/>
          <w:numId w:val="43"/>
        </w:numPr>
        <w:jc w:val="left"/>
        <w:textAlignment w:val="baseline"/>
        <w:rPr>
          <w:rFonts w:eastAsia="Times New Roman" w:cs="Times New Roman"/>
          <w:color w:val="000000"/>
        </w:rPr>
      </w:pPr>
      <w:r w:rsidRPr="00D35410">
        <w:rPr>
          <w:rFonts w:eastAsia="Times New Roman" w:cs="Times New Roman"/>
          <w:color w:val="000000"/>
        </w:rPr>
        <w:t>participated</w:t>
      </w:r>
      <w:r w:rsidR="00FE1F46" w:rsidRPr="00D35410">
        <w:rPr>
          <w:rFonts w:eastAsia="Times New Roman" w:cs="Times New Roman"/>
          <w:color w:val="000000"/>
        </w:rPr>
        <w:t xml:space="preserve"> at the Asia-Pacific Ministerial Conference on Disaster Risk Reduction (APMCDRR) 2022.</w:t>
      </w:r>
    </w:p>
    <w:p w14:paraId="2D7CC4F3" w14:textId="090B06B4" w:rsidR="00FE1F46" w:rsidRPr="00D35410" w:rsidRDefault="00EF26DD" w:rsidP="00D35410">
      <w:pPr>
        <w:pStyle w:val="ListParagraph"/>
        <w:numPr>
          <w:ilvl w:val="0"/>
          <w:numId w:val="43"/>
        </w:numPr>
        <w:jc w:val="left"/>
        <w:textAlignment w:val="baseline"/>
        <w:rPr>
          <w:rFonts w:eastAsia="Times New Roman" w:cs="Times New Roman"/>
          <w:color w:val="000000"/>
        </w:rPr>
      </w:pPr>
      <w:r w:rsidRPr="00D35410">
        <w:rPr>
          <w:rFonts w:eastAsia="Times New Roman" w:cs="Times New Roman"/>
          <w:color w:val="000000"/>
        </w:rPr>
        <w:t xml:space="preserve">engaged with partners based in Europe </w:t>
      </w:r>
      <w:r w:rsidR="00FE1F46" w:rsidRPr="00D35410">
        <w:rPr>
          <w:rFonts w:eastAsia="Times New Roman" w:cs="Times New Roman"/>
          <w:color w:val="000000"/>
        </w:rPr>
        <w:t xml:space="preserve">to </w:t>
      </w:r>
      <w:r w:rsidRPr="00D35410">
        <w:rPr>
          <w:rFonts w:eastAsia="Times New Roman" w:cs="Times New Roman"/>
          <w:color w:val="000000"/>
        </w:rPr>
        <w:t xml:space="preserve">give </w:t>
      </w:r>
      <w:r w:rsidR="00FE1F46" w:rsidRPr="00D35410">
        <w:rPr>
          <w:rFonts w:eastAsia="Times New Roman" w:cs="Times New Roman"/>
          <w:color w:val="000000"/>
        </w:rPr>
        <w:t xml:space="preserve">visibility to the </w:t>
      </w:r>
      <w:proofErr w:type="spellStart"/>
      <w:r w:rsidRPr="00D35410">
        <w:rPr>
          <w:rFonts w:eastAsia="Times New Roman" w:cs="Times New Roman"/>
          <w:color w:val="000000"/>
        </w:rPr>
        <w:t>P</w:t>
      </w:r>
      <w:r w:rsidR="00FE1F46" w:rsidRPr="00D35410">
        <w:rPr>
          <w:rFonts w:eastAsia="Times New Roman" w:cs="Times New Roman"/>
          <w:color w:val="000000"/>
        </w:rPr>
        <w:t>rogramme</w:t>
      </w:r>
      <w:proofErr w:type="spellEnd"/>
      <w:r w:rsidR="00FE1F46" w:rsidRPr="00D35410">
        <w:rPr>
          <w:rFonts w:eastAsia="Times New Roman" w:cs="Times New Roman"/>
          <w:color w:val="000000"/>
        </w:rPr>
        <w:t xml:space="preserve"> </w:t>
      </w:r>
      <w:r w:rsidRPr="00D35410">
        <w:rPr>
          <w:rFonts w:eastAsia="Times New Roman" w:cs="Times New Roman"/>
          <w:color w:val="000000"/>
        </w:rPr>
        <w:t>by</w:t>
      </w:r>
      <w:r w:rsidR="00FE1F46" w:rsidRPr="00D35410">
        <w:rPr>
          <w:rFonts w:eastAsia="Times New Roman" w:cs="Times New Roman"/>
          <w:color w:val="000000"/>
        </w:rPr>
        <w:t xml:space="preserve"> </w:t>
      </w:r>
      <w:r w:rsidRPr="00D35410">
        <w:rPr>
          <w:rFonts w:eastAsia="Times New Roman" w:cs="Times New Roman"/>
          <w:color w:val="000000"/>
        </w:rPr>
        <w:t>showcasing</w:t>
      </w:r>
      <w:r w:rsidR="00FE1F46" w:rsidRPr="00D35410">
        <w:rPr>
          <w:rFonts w:eastAsia="Times New Roman" w:cs="Times New Roman"/>
          <w:color w:val="000000"/>
        </w:rPr>
        <w:t xml:space="preserve"> the achievements and success</w:t>
      </w:r>
      <w:r w:rsidRPr="00D35410">
        <w:rPr>
          <w:rFonts w:eastAsia="Times New Roman" w:cs="Times New Roman"/>
          <w:color w:val="000000"/>
        </w:rPr>
        <w:t xml:space="preserve"> as well as </w:t>
      </w:r>
      <w:r w:rsidR="00FE1F46" w:rsidRPr="00D35410">
        <w:rPr>
          <w:rFonts w:eastAsia="Times New Roman" w:cs="Times New Roman"/>
          <w:color w:val="000000"/>
        </w:rPr>
        <w:t xml:space="preserve">to explore additional collaboration and funding opportunities for joint climate risk insurance projects, beyond the current </w:t>
      </w:r>
      <w:proofErr w:type="spellStart"/>
      <w:r w:rsidR="00867AF7" w:rsidRPr="00D35410">
        <w:rPr>
          <w:rFonts w:eastAsia="Times New Roman" w:cs="Times New Roman"/>
          <w:color w:val="000000"/>
        </w:rPr>
        <w:t>Programme</w:t>
      </w:r>
      <w:proofErr w:type="spellEnd"/>
      <w:r w:rsidR="00FE1F46" w:rsidRPr="00D35410">
        <w:rPr>
          <w:rFonts w:eastAsia="Times New Roman" w:cs="Times New Roman"/>
          <w:color w:val="000000"/>
        </w:rPr>
        <w:t xml:space="preserve"> in the Pacific.</w:t>
      </w:r>
    </w:p>
    <w:p w14:paraId="5E865FB9" w14:textId="070CD46D" w:rsidR="00EF26DD" w:rsidRPr="00D35410" w:rsidRDefault="00EF26DD" w:rsidP="00D35410">
      <w:pPr>
        <w:pStyle w:val="ListParagraph"/>
        <w:numPr>
          <w:ilvl w:val="0"/>
          <w:numId w:val="43"/>
        </w:numPr>
        <w:jc w:val="left"/>
        <w:textAlignment w:val="baseline"/>
        <w:rPr>
          <w:rFonts w:eastAsia="Times New Roman" w:cs="Times New Roman"/>
          <w:color w:val="000000"/>
        </w:rPr>
      </w:pPr>
      <w:r w:rsidRPr="00D35410">
        <w:rPr>
          <w:rFonts w:eastAsia="Times New Roman" w:cs="Times New Roman"/>
          <w:color w:val="000000"/>
        </w:rPr>
        <w:t xml:space="preserve">Going forward, the </w:t>
      </w:r>
      <w:proofErr w:type="spellStart"/>
      <w:r w:rsidR="00867AF7" w:rsidRPr="00D35410">
        <w:rPr>
          <w:rFonts w:eastAsia="Times New Roman" w:cs="Times New Roman"/>
          <w:color w:val="000000"/>
        </w:rPr>
        <w:t>Programme</w:t>
      </w:r>
      <w:proofErr w:type="spellEnd"/>
      <w:r w:rsidRPr="00D35410">
        <w:rPr>
          <w:rFonts w:eastAsia="Times New Roman" w:cs="Times New Roman"/>
          <w:color w:val="000000"/>
        </w:rPr>
        <w:t xml:space="preserve"> is exploring ex-ante financing solutions like anticipatory action (AA) to prevent and reduce humanitarian impacts before they unfold through a systematic system which links forecasting and early warnings to timely actions based on pre-agreed financing mechanisms in collaboration with UNDRR, FAO and WFP. </w:t>
      </w:r>
    </w:p>
    <w:p w14:paraId="269C74F9" w14:textId="77777777" w:rsidR="00FE1F46" w:rsidRPr="00D35410" w:rsidRDefault="00FE1F46" w:rsidP="00D35410">
      <w:pPr>
        <w:spacing w:line="240" w:lineRule="auto"/>
        <w:jc w:val="left"/>
        <w:rPr>
          <w:rFonts w:eastAsia="Times New Roman" w:cs="Times New Roman"/>
          <w:color w:val="000000"/>
          <w:sz w:val="22"/>
          <w:szCs w:val="22"/>
        </w:rPr>
      </w:pPr>
    </w:p>
    <w:p w14:paraId="5B402E00" w14:textId="77777777" w:rsidR="00FE1F46" w:rsidRPr="00D35410" w:rsidRDefault="00FE1F46" w:rsidP="00D35410">
      <w:pPr>
        <w:keepNext/>
        <w:spacing w:line="240" w:lineRule="auto"/>
        <w:jc w:val="left"/>
      </w:pPr>
      <w:r w:rsidRPr="00D35410">
        <w:rPr>
          <w:rFonts w:eastAsia="Times New Roman" w:cs="Times New Roman"/>
          <w:noProof/>
          <w:color w:val="000000"/>
        </w:rPr>
        <w:drawing>
          <wp:inline distT="0" distB="0" distL="0" distR="0" wp14:anchorId="3347DBAC" wp14:editId="55A3067D">
            <wp:extent cx="5731403" cy="2727637"/>
            <wp:effectExtent l="0" t="0" r="3175" b="0"/>
            <wp:docPr id="21" name="Picture 21" descr="Three Pacific women participating in a Focus Group Discussion (FGD) during a field vis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ree Pacific women participating in a Focus Group Discussion (FGD) during a field visit. "/>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731510" cy="2727688"/>
                    </a:xfrm>
                    <a:prstGeom prst="rect">
                      <a:avLst/>
                    </a:prstGeom>
                    <a:ln>
                      <a:noFill/>
                    </a:ln>
                    <a:extLst>
                      <a:ext uri="{53640926-AAD7-44D8-BBD7-CCE9431645EC}">
                        <a14:shadowObscured xmlns:a14="http://schemas.microsoft.com/office/drawing/2010/main"/>
                      </a:ext>
                    </a:extLst>
                  </pic:spPr>
                </pic:pic>
              </a:graphicData>
            </a:graphic>
          </wp:inline>
        </w:drawing>
      </w:r>
    </w:p>
    <w:p w14:paraId="4831A305" w14:textId="1E0B670E" w:rsidR="00FE1F46" w:rsidRPr="00D35410" w:rsidRDefault="00FE1F46" w:rsidP="00D35410">
      <w:pPr>
        <w:pStyle w:val="Caption"/>
        <w:jc w:val="left"/>
        <w:rPr>
          <w:rFonts w:eastAsia="Times New Roman" w:cs="Times New Roman"/>
          <w:color w:val="000000"/>
        </w:rPr>
      </w:pPr>
      <w:r w:rsidRPr="00D35410">
        <w:t xml:space="preserve">Figure </w:t>
      </w:r>
      <w:fldSimple w:instr=" SEQ Figure \* ARABIC ">
        <w:r w:rsidR="00A925B3" w:rsidRPr="00D35410">
          <w:rPr>
            <w:noProof/>
          </w:rPr>
          <w:t>1</w:t>
        </w:r>
      </w:fldSimple>
      <w:r w:rsidRPr="00D35410">
        <w:t>: Women beneficiaries attending FGD during the field visit</w:t>
      </w:r>
    </w:p>
    <w:p w14:paraId="6B2F2AAC" w14:textId="123E1372" w:rsidR="000E6E80" w:rsidRPr="00D35410" w:rsidRDefault="000E6E80" w:rsidP="00D35410">
      <w:pPr>
        <w:pStyle w:val="Heading2"/>
        <w:numPr>
          <w:ilvl w:val="1"/>
          <w:numId w:val="11"/>
        </w:numPr>
        <w:jc w:val="left"/>
      </w:pPr>
      <w:bookmarkStart w:id="22" w:name="_Toc118589529"/>
      <w:r w:rsidRPr="00D35410">
        <w:t xml:space="preserve">Key achievements of the </w:t>
      </w:r>
      <w:proofErr w:type="spellStart"/>
      <w:r w:rsidR="00867AF7" w:rsidRPr="00D35410">
        <w:t>Programme</w:t>
      </w:r>
      <w:bookmarkEnd w:id="22"/>
      <w:proofErr w:type="spellEnd"/>
    </w:p>
    <w:p w14:paraId="62FB8779" w14:textId="77777777" w:rsidR="00EF26DD" w:rsidRPr="00D35410" w:rsidRDefault="00EF26DD" w:rsidP="00D35410">
      <w:pPr>
        <w:jc w:val="left"/>
      </w:pPr>
    </w:p>
    <w:tbl>
      <w:tblPr>
        <w:tblStyle w:val="TableGrid"/>
        <w:tblpPr w:leftFromText="180" w:rightFromText="180" w:vertAnchor="text" w:tblpY="1"/>
        <w:tblOverlap w:val="never"/>
        <w:tblW w:w="0" w:type="auto"/>
        <w:tblLook w:val="04A0" w:firstRow="1" w:lastRow="0" w:firstColumn="1" w:lastColumn="0" w:noHBand="0" w:noVBand="1"/>
      </w:tblPr>
      <w:tblGrid>
        <w:gridCol w:w="1975"/>
        <w:gridCol w:w="4035"/>
        <w:gridCol w:w="3006"/>
      </w:tblGrid>
      <w:tr w:rsidR="000E6E80" w:rsidRPr="00D35410" w14:paraId="37E6D3EC" w14:textId="77777777" w:rsidTr="000E6E80">
        <w:trPr>
          <w:tblHeader/>
        </w:trPr>
        <w:tc>
          <w:tcPr>
            <w:tcW w:w="1975" w:type="dxa"/>
            <w:shd w:val="clear" w:color="auto" w:fill="C471F0"/>
          </w:tcPr>
          <w:p w14:paraId="052F135C" w14:textId="1B29E4DC" w:rsidR="000E6E80" w:rsidRPr="00D35410" w:rsidRDefault="00456D50" w:rsidP="00D35410">
            <w:pPr>
              <w:jc w:val="left"/>
              <w:rPr>
                <w:rFonts w:eastAsia="Times New Roman" w:cs="Times New Roman"/>
                <w:b/>
                <w:bCs/>
                <w:color w:val="000000" w:themeColor="text1"/>
              </w:rPr>
            </w:pPr>
            <w:r w:rsidRPr="00D35410">
              <w:rPr>
                <w:rFonts w:eastAsia="Times New Roman" w:cs="Times New Roman"/>
                <w:b/>
                <w:bCs/>
                <w:color w:val="000000" w:themeColor="text1"/>
              </w:rPr>
              <w:t>Achievements</w:t>
            </w:r>
          </w:p>
        </w:tc>
        <w:tc>
          <w:tcPr>
            <w:tcW w:w="4035" w:type="dxa"/>
            <w:shd w:val="clear" w:color="auto" w:fill="C471F0"/>
          </w:tcPr>
          <w:p w14:paraId="7A0662FF" w14:textId="77777777" w:rsidR="000E6E80" w:rsidRPr="00D35410" w:rsidRDefault="000E6E80" w:rsidP="00D35410">
            <w:pPr>
              <w:jc w:val="left"/>
              <w:rPr>
                <w:rFonts w:eastAsia="Times New Roman" w:cs="Times New Roman"/>
                <w:b/>
                <w:bCs/>
                <w:color w:val="000000" w:themeColor="text1"/>
              </w:rPr>
            </w:pPr>
            <w:r w:rsidRPr="00D35410">
              <w:rPr>
                <w:rFonts w:eastAsia="Times New Roman" w:cs="Times New Roman"/>
                <w:b/>
                <w:bCs/>
                <w:color w:val="000000" w:themeColor="text1"/>
              </w:rPr>
              <w:t>2021</w:t>
            </w:r>
          </w:p>
        </w:tc>
        <w:tc>
          <w:tcPr>
            <w:tcW w:w="3006" w:type="dxa"/>
            <w:shd w:val="clear" w:color="auto" w:fill="C471F0"/>
          </w:tcPr>
          <w:p w14:paraId="6210C1C7" w14:textId="77777777" w:rsidR="000E6E80" w:rsidRPr="00D35410" w:rsidRDefault="000E6E80" w:rsidP="00D35410">
            <w:pPr>
              <w:jc w:val="left"/>
              <w:rPr>
                <w:rFonts w:eastAsia="Times New Roman" w:cs="Times New Roman"/>
                <w:b/>
                <w:bCs/>
                <w:color w:val="000000" w:themeColor="text1"/>
              </w:rPr>
            </w:pPr>
            <w:r w:rsidRPr="00D35410">
              <w:rPr>
                <w:rFonts w:eastAsia="Times New Roman" w:cs="Times New Roman"/>
                <w:b/>
                <w:bCs/>
                <w:color w:val="000000" w:themeColor="text1"/>
              </w:rPr>
              <w:t>2022</w:t>
            </w:r>
          </w:p>
        </w:tc>
      </w:tr>
      <w:tr w:rsidR="000E6E80" w:rsidRPr="00D35410" w14:paraId="124385FA" w14:textId="77777777" w:rsidTr="000E6E80">
        <w:tc>
          <w:tcPr>
            <w:tcW w:w="1975" w:type="dxa"/>
          </w:tcPr>
          <w:p w14:paraId="2D5CDC67" w14:textId="77777777" w:rsidR="000E6E80" w:rsidRPr="00D35410" w:rsidRDefault="000E6E80" w:rsidP="00D35410">
            <w:pPr>
              <w:jc w:val="left"/>
              <w:rPr>
                <w:rFonts w:eastAsia="Times New Roman" w:cs="Times New Roman"/>
                <w:b/>
                <w:bCs/>
                <w:color w:val="000000"/>
              </w:rPr>
            </w:pPr>
            <w:r w:rsidRPr="00D35410">
              <w:t>Policy Level: Workstream 1 “Enabling Policy and Regulation</w:t>
            </w:r>
          </w:p>
        </w:tc>
        <w:tc>
          <w:tcPr>
            <w:tcW w:w="4035" w:type="dxa"/>
          </w:tcPr>
          <w:p w14:paraId="5E8022D3" w14:textId="7709B76A" w:rsidR="000E6E80" w:rsidRPr="00D35410" w:rsidRDefault="000E6E80" w:rsidP="00D35410">
            <w:pPr>
              <w:numPr>
                <w:ilvl w:val="0"/>
                <w:numId w:val="20"/>
              </w:numPr>
              <w:jc w:val="left"/>
              <w:textAlignment w:val="baseline"/>
            </w:pPr>
            <w:r w:rsidRPr="00D35410">
              <w:t>The Climate and Disaster Risk Insurance Regulatory best practice guidelines for Pacific region central banks and insurance supervisors developed in collaboration with a2ii.</w:t>
            </w:r>
            <w:r w:rsidR="00DE5E4D" w:rsidRPr="00D35410">
              <w:t xml:space="preserve"> </w:t>
            </w:r>
          </w:p>
          <w:p w14:paraId="74C4D676" w14:textId="77777777" w:rsidR="000E6E80" w:rsidRPr="00D35410" w:rsidRDefault="000E6E80" w:rsidP="00D35410">
            <w:pPr>
              <w:numPr>
                <w:ilvl w:val="0"/>
                <w:numId w:val="20"/>
              </w:numPr>
              <w:jc w:val="left"/>
              <w:textAlignment w:val="baseline"/>
            </w:pPr>
            <w:r w:rsidRPr="00D35410">
              <w:t>The Government of Fiji exempted Value Added Tax (VAT) for the parametric insurance premiums to avoid additional costs to customers.</w:t>
            </w:r>
          </w:p>
          <w:p w14:paraId="3E645697" w14:textId="77777777" w:rsidR="000E6E80" w:rsidRPr="00D35410" w:rsidRDefault="000E6E80" w:rsidP="00D35410">
            <w:pPr>
              <w:numPr>
                <w:ilvl w:val="0"/>
                <w:numId w:val="20"/>
              </w:numPr>
              <w:jc w:val="left"/>
              <w:textAlignment w:val="baseline"/>
            </w:pPr>
            <w:r w:rsidRPr="00D35410">
              <w:lastRenderedPageBreak/>
              <w:t>Workshops were conducted with Pacific regulators to introduce and familiarize them to the Climate and Disaster Risk Insurance Regulatory Practice guidelines and other global best practices on regulatory approaches to CDRFI.</w:t>
            </w:r>
          </w:p>
          <w:p w14:paraId="2A5AC416" w14:textId="77777777" w:rsidR="000E6E80" w:rsidRPr="00D35410" w:rsidRDefault="000E6E80" w:rsidP="00D35410">
            <w:pPr>
              <w:numPr>
                <w:ilvl w:val="0"/>
                <w:numId w:val="20"/>
              </w:numPr>
              <w:jc w:val="left"/>
              <w:textAlignment w:val="baseline"/>
            </w:pPr>
            <w:r w:rsidRPr="00D35410">
              <w:t>GESI strategy launched</w:t>
            </w:r>
          </w:p>
          <w:p w14:paraId="772142AD" w14:textId="38E2BE1B" w:rsidR="000E6E80" w:rsidRPr="00D35410" w:rsidRDefault="008C52C4" w:rsidP="00D35410">
            <w:pPr>
              <w:numPr>
                <w:ilvl w:val="0"/>
                <w:numId w:val="20"/>
              </w:numPr>
              <w:jc w:val="left"/>
              <w:textAlignment w:val="baseline"/>
            </w:pPr>
            <w:r w:rsidRPr="00D35410">
              <w:t xml:space="preserve">Provided a draft DRF strategy recommendation to the Fijian Government </w:t>
            </w:r>
          </w:p>
        </w:tc>
        <w:tc>
          <w:tcPr>
            <w:tcW w:w="3006" w:type="dxa"/>
          </w:tcPr>
          <w:p w14:paraId="60C70201" w14:textId="5B173E87" w:rsidR="00B655D9" w:rsidRPr="00D35410" w:rsidRDefault="00B655D9" w:rsidP="00D35410">
            <w:pPr>
              <w:numPr>
                <w:ilvl w:val="0"/>
                <w:numId w:val="20"/>
              </w:numPr>
              <w:jc w:val="left"/>
              <w:textAlignment w:val="baseline"/>
            </w:pPr>
            <w:r w:rsidRPr="00D35410">
              <w:lastRenderedPageBreak/>
              <w:t>Following the development of the index insurance best practice guidelines in 2021, the publication was launched in a webinar organized on 16</w:t>
            </w:r>
            <w:r w:rsidRPr="00D35410">
              <w:rPr>
                <w:vertAlign w:val="superscript"/>
              </w:rPr>
              <w:t>th</w:t>
            </w:r>
            <w:r w:rsidRPr="00D35410">
              <w:t xml:space="preserve"> August 2022 and a workshop on the same subject was conducted at the International Conference </w:t>
            </w:r>
            <w:r w:rsidRPr="00D35410">
              <w:lastRenderedPageBreak/>
              <w:t xml:space="preserve">on Inclusive Insurance held in Jamaica in October 2022 </w:t>
            </w:r>
          </w:p>
          <w:p w14:paraId="5207DA03" w14:textId="77777777" w:rsidR="000E6E80" w:rsidRPr="00D35410" w:rsidRDefault="000E6E80" w:rsidP="00D35410">
            <w:pPr>
              <w:pStyle w:val="ListParagraph"/>
              <w:numPr>
                <w:ilvl w:val="0"/>
                <w:numId w:val="20"/>
              </w:numPr>
              <w:jc w:val="left"/>
              <w:rPr>
                <w:rFonts w:eastAsia="Times New Roman" w:cs="Times New Roman"/>
                <w:b/>
                <w:bCs/>
                <w:color w:val="000000"/>
              </w:rPr>
            </w:pPr>
            <w:r w:rsidRPr="00D35410">
              <w:rPr>
                <w:rFonts w:eastAsia="Times New Roman" w:cs="Times New Roman"/>
                <w:color w:val="000000"/>
              </w:rPr>
              <w:t>Given the successful implementation of the social welfare beneficiaries’ pilot within the first year, the Fiji Government decided to further support by subsiding the premium for additional 2,000 social welfare beneficiaries across the 4 divisions.</w:t>
            </w:r>
          </w:p>
        </w:tc>
      </w:tr>
      <w:tr w:rsidR="000E6E80" w:rsidRPr="00D35410" w14:paraId="16D05C02" w14:textId="77777777" w:rsidTr="000E6E80">
        <w:tc>
          <w:tcPr>
            <w:tcW w:w="1975" w:type="dxa"/>
          </w:tcPr>
          <w:p w14:paraId="437775FA" w14:textId="77777777" w:rsidR="000E6E80" w:rsidRPr="00D35410" w:rsidRDefault="000E6E80" w:rsidP="00D35410">
            <w:pPr>
              <w:jc w:val="left"/>
              <w:rPr>
                <w:rFonts w:eastAsia="Times New Roman" w:cs="Times New Roman"/>
                <w:b/>
                <w:bCs/>
                <w:color w:val="000000"/>
              </w:rPr>
            </w:pPr>
            <w:r w:rsidRPr="00D35410">
              <w:t>Sectoral Level: Workstream 2 “Open Digital Payments Ecosystem”</w:t>
            </w:r>
          </w:p>
        </w:tc>
        <w:tc>
          <w:tcPr>
            <w:tcW w:w="4035" w:type="dxa"/>
          </w:tcPr>
          <w:p w14:paraId="58F5CD76" w14:textId="77777777" w:rsidR="000E6E80" w:rsidRPr="00D35410" w:rsidRDefault="000E6E80" w:rsidP="00D35410">
            <w:pPr>
              <w:numPr>
                <w:ilvl w:val="0"/>
                <w:numId w:val="22"/>
              </w:numPr>
              <w:jc w:val="left"/>
              <w:textAlignment w:val="baseline"/>
            </w:pPr>
            <w:r w:rsidRPr="00D35410">
              <w:t xml:space="preserve">Development and launch of the </w:t>
            </w:r>
            <w:proofErr w:type="spellStart"/>
            <w:r w:rsidRPr="00D35410">
              <w:t>iOnboard</w:t>
            </w:r>
            <w:proofErr w:type="spellEnd"/>
            <w:r w:rsidRPr="00D35410">
              <w:t xml:space="preserve"> platform, a cloud-based plug and play system that will facilitate seamless onboarding of customers &amp; members for the parametric insurance product pilot.</w:t>
            </w:r>
          </w:p>
          <w:p w14:paraId="68D8194E" w14:textId="77777777" w:rsidR="000E6E80" w:rsidRPr="00D35410" w:rsidRDefault="000E6E80" w:rsidP="00D35410">
            <w:pPr>
              <w:numPr>
                <w:ilvl w:val="0"/>
                <w:numId w:val="22"/>
              </w:numPr>
              <w:jc w:val="left"/>
              <w:textAlignment w:val="baseline"/>
            </w:pPr>
            <w:r w:rsidRPr="00D35410">
              <w:t xml:space="preserve">Trainings conducted by </w:t>
            </w:r>
            <w:proofErr w:type="spellStart"/>
            <w:r w:rsidRPr="00D35410">
              <w:t>ITGalax</w:t>
            </w:r>
            <w:proofErr w:type="spellEnd"/>
            <w:r w:rsidRPr="00D35410">
              <w:t xml:space="preserve"> for the </w:t>
            </w:r>
            <w:proofErr w:type="spellStart"/>
            <w:r w:rsidRPr="00D35410">
              <w:t>Programme’s</w:t>
            </w:r>
            <w:proofErr w:type="spellEnd"/>
            <w:r w:rsidRPr="00D35410">
              <w:t xml:space="preserve"> aggregator partners on how to effectively use the </w:t>
            </w:r>
            <w:proofErr w:type="spellStart"/>
            <w:r w:rsidRPr="00D35410">
              <w:t>iOnboard</w:t>
            </w:r>
            <w:proofErr w:type="spellEnd"/>
            <w:r w:rsidRPr="00D35410">
              <w:t xml:space="preserve"> platform to onboard members and how to link the platform to their existing systems via an Application Programming Interface (API).</w:t>
            </w:r>
          </w:p>
          <w:p w14:paraId="454FC5B0" w14:textId="77777777" w:rsidR="000E6E80" w:rsidRPr="00D35410" w:rsidRDefault="000E6E80" w:rsidP="00D35410">
            <w:pPr>
              <w:numPr>
                <w:ilvl w:val="0"/>
                <w:numId w:val="22"/>
              </w:numPr>
              <w:jc w:val="left"/>
              <w:textAlignment w:val="baseline"/>
            </w:pPr>
            <w:r w:rsidRPr="00D35410">
              <w:t>Enabled quick payments and pay-outs of the parametric insurance products through M-</w:t>
            </w:r>
            <w:proofErr w:type="spellStart"/>
            <w:r w:rsidRPr="00D35410">
              <w:t>PAiSA</w:t>
            </w:r>
            <w:proofErr w:type="spellEnd"/>
            <w:r w:rsidRPr="00D35410">
              <w:t xml:space="preserve"> and </w:t>
            </w:r>
            <w:proofErr w:type="spellStart"/>
            <w:r w:rsidRPr="00D35410">
              <w:t>MyCash</w:t>
            </w:r>
            <w:proofErr w:type="spellEnd"/>
            <w:r w:rsidRPr="00D35410">
              <w:t xml:space="preserve"> mobile wallets by digitally linking with local insurers core insurance platforms</w:t>
            </w:r>
          </w:p>
        </w:tc>
        <w:tc>
          <w:tcPr>
            <w:tcW w:w="3006" w:type="dxa"/>
          </w:tcPr>
          <w:p w14:paraId="205FD08C" w14:textId="77777777" w:rsidR="000E6E80" w:rsidRPr="00D35410" w:rsidRDefault="000E6E80" w:rsidP="00D35410">
            <w:pPr>
              <w:jc w:val="left"/>
              <w:rPr>
                <w:rFonts w:eastAsia="Times New Roman" w:cs="Times New Roman"/>
                <w:b/>
                <w:bCs/>
                <w:color w:val="000000"/>
              </w:rPr>
            </w:pPr>
            <w:r w:rsidRPr="00D35410">
              <w:rPr>
                <w:rFonts w:eastAsia="Times New Roman" w:cs="Times New Roman"/>
                <w:color w:val="000000"/>
              </w:rPr>
              <w:t xml:space="preserve">Mobile app version of the </w:t>
            </w:r>
            <w:proofErr w:type="spellStart"/>
            <w:r w:rsidRPr="00D35410">
              <w:rPr>
                <w:rFonts w:eastAsia="Times New Roman" w:cs="Times New Roman"/>
                <w:color w:val="000000"/>
              </w:rPr>
              <w:t>iOnboard</w:t>
            </w:r>
            <w:proofErr w:type="spellEnd"/>
            <w:r w:rsidRPr="00D35410">
              <w:rPr>
                <w:rFonts w:eastAsia="Times New Roman" w:cs="Times New Roman"/>
                <w:color w:val="000000"/>
              </w:rPr>
              <w:t xml:space="preserve"> Platform in final stages of testing and debugging.  </w:t>
            </w:r>
          </w:p>
        </w:tc>
      </w:tr>
      <w:tr w:rsidR="000E6E80" w:rsidRPr="00D35410" w14:paraId="448050A7" w14:textId="77777777" w:rsidTr="000E6E80">
        <w:tc>
          <w:tcPr>
            <w:tcW w:w="1975" w:type="dxa"/>
          </w:tcPr>
          <w:p w14:paraId="526687B3" w14:textId="77777777" w:rsidR="000E6E80" w:rsidRPr="00D35410" w:rsidRDefault="000E6E80" w:rsidP="00D35410">
            <w:pPr>
              <w:jc w:val="left"/>
              <w:rPr>
                <w:rFonts w:eastAsia="Times New Roman" w:cs="Times New Roman"/>
                <w:b/>
                <w:bCs/>
                <w:color w:val="000000"/>
              </w:rPr>
            </w:pPr>
            <w:r w:rsidRPr="00D35410">
              <w:rPr>
                <w:rFonts w:eastAsia="Times New Roman" w:cs="Times New Roman"/>
                <w:color w:val="000000"/>
              </w:rPr>
              <w:t>Customer Level: Workstream 3 “Inclusive Innovation”</w:t>
            </w:r>
          </w:p>
        </w:tc>
        <w:tc>
          <w:tcPr>
            <w:tcW w:w="4035" w:type="dxa"/>
          </w:tcPr>
          <w:p w14:paraId="4270C91A" w14:textId="77777777" w:rsidR="000E6E80" w:rsidRPr="00D35410" w:rsidRDefault="000E6E80" w:rsidP="00D35410">
            <w:pPr>
              <w:numPr>
                <w:ilvl w:val="0"/>
                <w:numId w:val="24"/>
              </w:numPr>
              <w:jc w:val="left"/>
              <w:textAlignment w:val="baseline"/>
              <w:rPr>
                <w:rFonts w:eastAsia="Times New Roman" w:cs="Times New Roman"/>
                <w:color w:val="000000"/>
              </w:rPr>
            </w:pPr>
            <w:r w:rsidRPr="00D35410">
              <w:rPr>
                <w:rFonts w:eastAsia="Times New Roman" w:cs="Times New Roman"/>
                <w:color w:val="000000"/>
              </w:rPr>
              <w:t>Development and launch of Fiji’s and the Pacific’s first market based parametric microinsurance Products.</w:t>
            </w:r>
          </w:p>
          <w:p w14:paraId="7BDFB392" w14:textId="77777777" w:rsidR="000E6E80" w:rsidRPr="00D35410" w:rsidRDefault="000E6E80" w:rsidP="00D35410">
            <w:pPr>
              <w:numPr>
                <w:ilvl w:val="0"/>
                <w:numId w:val="24"/>
              </w:numPr>
              <w:jc w:val="left"/>
              <w:textAlignment w:val="baseline"/>
              <w:rPr>
                <w:rFonts w:eastAsia="Times New Roman" w:cs="Times New Roman"/>
                <w:color w:val="000000"/>
              </w:rPr>
            </w:pPr>
            <w:r w:rsidRPr="00D35410">
              <w:rPr>
                <w:rFonts w:eastAsia="Times New Roman" w:cs="Times New Roman"/>
                <w:color w:val="000000"/>
              </w:rPr>
              <w:t xml:space="preserve">Partnered with the World Food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(WFP) and the Department of Social Welfare (DSW) to develop a macro to micro product to cover social welfare recipients.</w:t>
            </w:r>
          </w:p>
          <w:p w14:paraId="4FF8F308" w14:textId="77777777" w:rsidR="000E6E80" w:rsidRPr="00D35410" w:rsidRDefault="000E6E80" w:rsidP="00D35410">
            <w:pPr>
              <w:pStyle w:val="ListParagraph"/>
              <w:numPr>
                <w:ilvl w:val="0"/>
                <w:numId w:val="40"/>
              </w:numPr>
              <w:jc w:val="left"/>
              <w:rPr>
                <w:rFonts w:eastAsia="Times New Roman" w:cs="Times New Roman"/>
                <w:b/>
                <w:bCs/>
                <w:color w:val="000000"/>
              </w:rPr>
            </w:pPr>
            <w:r w:rsidRPr="00D35410">
              <w:rPr>
                <w:rFonts w:eastAsia="Times New Roman" w:cs="Times New Roman"/>
                <w:color w:val="000000"/>
              </w:rPr>
              <w:t>Developed a blueprint for a MSMEs focused parametric insurance product. </w:t>
            </w:r>
          </w:p>
        </w:tc>
        <w:tc>
          <w:tcPr>
            <w:tcW w:w="3006" w:type="dxa"/>
          </w:tcPr>
          <w:p w14:paraId="1C9051A6" w14:textId="77777777" w:rsidR="000E6E80" w:rsidRPr="00D35410" w:rsidRDefault="000E6E80" w:rsidP="00D35410">
            <w:pPr>
              <w:numPr>
                <w:ilvl w:val="0"/>
                <w:numId w:val="40"/>
              </w:numPr>
              <w:jc w:val="left"/>
              <w:textAlignment w:val="baseline"/>
              <w:rPr>
                <w:rFonts w:eastAsia="Times New Roman" w:cs="Arial"/>
                <w:color w:val="000000"/>
              </w:rPr>
            </w:pPr>
            <w:r w:rsidRPr="00D35410">
              <w:rPr>
                <w:rFonts w:eastAsia="Times New Roman" w:cs="Arial"/>
                <w:color w:val="000000"/>
              </w:rPr>
              <w:t>Launched upgraded parametric products for the Fijian market and population on the anniversary of the first launch of parametric solutions in the Pacific. One of the products launched was wind and rainfall products with the innovation of having payouts on 2 parameters – high wind speed and/or excess rainfall based on a predefined index. The products offered have 2 options: a FJ$1000 sum cover and a $2000 sum cover, both at the standard premium of 10%</w:t>
            </w:r>
            <w:r w:rsidRPr="00D35410">
              <w:rPr>
                <w:rFonts w:eastAsia="Times New Roman" w:cs="Times New Roman"/>
                <w:color w:val="000000"/>
              </w:rPr>
              <w:t>.</w:t>
            </w:r>
          </w:p>
          <w:p w14:paraId="352EDF02" w14:textId="77777777" w:rsidR="000E6E80" w:rsidRPr="00D35410" w:rsidRDefault="000E6E80" w:rsidP="00D35410">
            <w:pPr>
              <w:numPr>
                <w:ilvl w:val="0"/>
                <w:numId w:val="40"/>
              </w:numPr>
              <w:jc w:val="left"/>
              <w:textAlignment w:val="baseline"/>
              <w:rPr>
                <w:rFonts w:eastAsia="Times New Roman" w:cs="Times New Roman"/>
                <w:b/>
                <w:bCs/>
                <w:color w:val="000000"/>
              </w:rPr>
            </w:pPr>
            <w:r w:rsidRPr="00D35410">
              <w:rPr>
                <w:rFonts w:eastAsia="Times New Roman" w:cs="Arial"/>
                <w:color w:val="000000"/>
              </w:rPr>
              <w:lastRenderedPageBreak/>
              <w:t>Upgraded social welfare product which was retained at the premium of 8% for total sum insured of FJ$400 but now includes an excess rainfall component which was not available previously. Under the upgraded welfare product, if any Cat 1 or above event occurs within 100 km range from the insured location, rainfall payout was payable irrespective of the wind payout.</w:t>
            </w:r>
          </w:p>
          <w:p w14:paraId="77C7BBE6" w14:textId="25B4F163" w:rsidR="00A07CFD" w:rsidRPr="00D35410" w:rsidRDefault="00A07CFD" w:rsidP="00D35410">
            <w:pPr>
              <w:numPr>
                <w:ilvl w:val="0"/>
                <w:numId w:val="40"/>
              </w:numPr>
              <w:jc w:val="left"/>
              <w:textAlignment w:val="baseline"/>
              <w:rPr>
                <w:rFonts w:eastAsia="Times New Roman" w:cs="Times New Roman"/>
                <w:b/>
                <w:bCs/>
                <w:color w:val="000000"/>
              </w:rPr>
            </w:pPr>
            <w:r w:rsidRPr="00D35410">
              <w:rPr>
                <w:rFonts w:eastAsia="Times New Roman" w:cs="Times New Roman"/>
                <w:color w:val="000000"/>
              </w:rPr>
              <w:t xml:space="preserve">In October 2022, Tower Insurance with support from UNCDF has launched its own suite of parametric microinsurance in denominations of F$1000, 2000 and 3000 sum insured and offering it directly to their existing clients as well as to communities in remote villages in maritime areas. </w:t>
            </w:r>
          </w:p>
        </w:tc>
      </w:tr>
    </w:tbl>
    <w:p w14:paraId="0854E54B" w14:textId="77777777" w:rsidR="000E6E80" w:rsidRPr="00D35410" w:rsidRDefault="000E6E80" w:rsidP="00D35410">
      <w:pPr>
        <w:jc w:val="left"/>
      </w:pPr>
    </w:p>
    <w:p w14:paraId="14C03609" w14:textId="77777777" w:rsidR="000E6E80" w:rsidRPr="00D35410" w:rsidRDefault="000E6E80" w:rsidP="00D35410">
      <w:pPr>
        <w:jc w:val="left"/>
      </w:pPr>
    </w:p>
    <w:p w14:paraId="7BAE4FB4" w14:textId="77777777" w:rsidR="000E6E80" w:rsidRPr="00D35410" w:rsidRDefault="000E6E80" w:rsidP="00D35410">
      <w:pPr>
        <w:jc w:val="left"/>
        <w:sectPr w:rsidR="000E6E80" w:rsidRPr="00D35410" w:rsidSect="00684848">
          <w:type w:val="continuous"/>
          <w:pgSz w:w="11906" w:h="16838"/>
          <w:pgMar w:top="1440" w:right="1440" w:bottom="1440" w:left="1440" w:header="708" w:footer="708" w:gutter="0"/>
          <w:cols w:space="720"/>
          <w:docGrid w:linePitch="299"/>
        </w:sectPr>
      </w:pPr>
    </w:p>
    <w:p w14:paraId="230A7339" w14:textId="62CEE617" w:rsidR="009E39B2" w:rsidRPr="00D35410" w:rsidRDefault="005B53DA" w:rsidP="00D35410">
      <w:pPr>
        <w:pStyle w:val="Heading2"/>
        <w:numPr>
          <w:ilvl w:val="1"/>
          <w:numId w:val="11"/>
        </w:numPr>
        <w:jc w:val="left"/>
      </w:pPr>
      <w:bookmarkStart w:id="23" w:name="_Toc118589530"/>
      <w:r w:rsidRPr="00D35410">
        <w:lastRenderedPageBreak/>
        <w:t>Results Dashboar</w:t>
      </w:r>
      <w:r w:rsidR="009E39B2" w:rsidRPr="00D35410">
        <w:t>d</w:t>
      </w:r>
      <w:bookmarkEnd w:id="23"/>
    </w:p>
    <w:p w14:paraId="195FB933" w14:textId="77777777" w:rsidR="000E6E80" w:rsidRPr="00D35410" w:rsidRDefault="000E6E80" w:rsidP="00D35410">
      <w:pPr>
        <w:jc w:val="left"/>
      </w:pPr>
    </w:p>
    <w:p w14:paraId="72D2BD91" w14:textId="08509CBE" w:rsidR="005B53DA" w:rsidRPr="00D35410" w:rsidRDefault="000E6E80" w:rsidP="00D35410">
      <w:pPr>
        <w:jc w:val="left"/>
        <w:rPr>
          <w:b/>
          <w:bCs/>
          <w:color w:val="000000"/>
          <w:sz w:val="22"/>
          <w:szCs w:val="22"/>
        </w:rPr>
      </w:pPr>
      <w:r w:rsidRPr="00D35410">
        <w:rPr>
          <w:noProof/>
        </w:rPr>
        <w:drawing>
          <wp:inline distT="0" distB="0" distL="0" distR="0" wp14:anchorId="13FB95D3" wp14:editId="10EB8EA7">
            <wp:extent cx="2637155" cy="1250950"/>
            <wp:effectExtent l="12700" t="12700" r="17145" b="19050"/>
            <wp:docPr id="40" name="Picture 40" descr="A column graph showing the number of stakeholders supported by PICAP. &#10;Numbers grew from 9 in September 2021 to 19 in Sept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olumn graph showing the number of stakeholders supported by PICAP. &#10;Numbers grew from 9 in September 2021 to 19 in September 2022."/>
                    <pic:cNvPicPr/>
                  </pic:nvPicPr>
                  <pic:blipFill>
                    <a:blip r:embed="rId19"/>
                    <a:stretch>
                      <a:fillRect/>
                    </a:stretch>
                  </pic:blipFill>
                  <pic:spPr>
                    <a:xfrm>
                      <a:off x="0" y="0"/>
                      <a:ext cx="2637155" cy="1250950"/>
                    </a:xfrm>
                    <a:prstGeom prst="rect">
                      <a:avLst/>
                    </a:prstGeom>
                    <a:ln>
                      <a:solidFill>
                        <a:srgbClr val="C471F0"/>
                      </a:solidFill>
                    </a:ln>
                  </pic:spPr>
                </pic:pic>
              </a:graphicData>
            </a:graphic>
          </wp:inline>
        </w:drawing>
      </w:r>
    </w:p>
    <w:p w14:paraId="1799D5E1" w14:textId="7956FCDD" w:rsidR="000E6E80" w:rsidRPr="00D35410" w:rsidRDefault="000E6E80" w:rsidP="00D35410">
      <w:pPr>
        <w:jc w:val="left"/>
        <w:rPr>
          <w:b/>
          <w:bCs/>
          <w:color w:val="000000"/>
          <w:sz w:val="22"/>
          <w:szCs w:val="22"/>
        </w:rPr>
      </w:pPr>
    </w:p>
    <w:p w14:paraId="192FB49B" w14:textId="77777777" w:rsidR="000E6E80" w:rsidRPr="00D35410" w:rsidRDefault="000E6E80" w:rsidP="00D35410">
      <w:pPr>
        <w:jc w:val="left"/>
        <w:rPr>
          <w:b/>
          <w:bCs/>
          <w:color w:val="000000"/>
          <w:sz w:val="22"/>
          <w:szCs w:val="22"/>
        </w:rPr>
      </w:pPr>
    </w:p>
    <w:p w14:paraId="66558F33" w14:textId="38C203FA" w:rsidR="000E6E80" w:rsidRPr="00D35410" w:rsidRDefault="000E6E80" w:rsidP="00D35410">
      <w:pPr>
        <w:jc w:val="left"/>
        <w:rPr>
          <w:b/>
          <w:bCs/>
          <w:color w:val="000000"/>
          <w:sz w:val="22"/>
          <w:szCs w:val="22"/>
        </w:rPr>
      </w:pPr>
      <w:r w:rsidRPr="00D35410">
        <w:rPr>
          <w:noProof/>
        </w:rPr>
        <w:drawing>
          <wp:inline distT="0" distB="0" distL="0" distR="0" wp14:anchorId="07CBE12F" wp14:editId="37CC4940">
            <wp:extent cx="2637155" cy="1257935"/>
            <wp:effectExtent l="12700" t="12700" r="17145" b="12065"/>
            <wp:docPr id="41" name="Picture 41" descr="A column graph showing number of capacity building activities. Numbers grew from 29 in September 2021 to 53 in Sept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olumn graph showing number of capacity building activities. Numbers grew from 29 in September 2021 to 53 in September 2022. "/>
                    <pic:cNvPicPr/>
                  </pic:nvPicPr>
                  <pic:blipFill>
                    <a:blip r:embed="rId20"/>
                    <a:stretch>
                      <a:fillRect/>
                    </a:stretch>
                  </pic:blipFill>
                  <pic:spPr>
                    <a:xfrm>
                      <a:off x="0" y="0"/>
                      <a:ext cx="2637155" cy="1257935"/>
                    </a:xfrm>
                    <a:prstGeom prst="rect">
                      <a:avLst/>
                    </a:prstGeom>
                    <a:ln>
                      <a:solidFill>
                        <a:srgbClr val="C471F0"/>
                      </a:solidFill>
                    </a:ln>
                  </pic:spPr>
                </pic:pic>
              </a:graphicData>
            </a:graphic>
          </wp:inline>
        </w:drawing>
      </w:r>
    </w:p>
    <w:p w14:paraId="061F511C" w14:textId="07429B69" w:rsidR="000E6E80" w:rsidRPr="00D35410" w:rsidRDefault="000E6E80" w:rsidP="00D35410">
      <w:pPr>
        <w:jc w:val="left"/>
        <w:rPr>
          <w:b/>
          <w:bCs/>
          <w:color w:val="000000"/>
          <w:sz w:val="22"/>
          <w:szCs w:val="22"/>
        </w:rPr>
      </w:pPr>
    </w:p>
    <w:p w14:paraId="2150B8B4" w14:textId="77777777" w:rsidR="000E6E80" w:rsidRPr="00D35410" w:rsidRDefault="000E6E80" w:rsidP="00D35410">
      <w:pPr>
        <w:jc w:val="left"/>
        <w:rPr>
          <w:b/>
          <w:bCs/>
          <w:color w:val="000000"/>
          <w:sz w:val="22"/>
          <w:szCs w:val="22"/>
        </w:rPr>
      </w:pPr>
    </w:p>
    <w:p w14:paraId="4F51347A" w14:textId="30CA95A7" w:rsidR="000E6E80" w:rsidRPr="00D35410" w:rsidRDefault="000E6E80" w:rsidP="00D35410">
      <w:pPr>
        <w:jc w:val="left"/>
        <w:rPr>
          <w:b/>
          <w:bCs/>
          <w:color w:val="000000"/>
          <w:sz w:val="22"/>
          <w:szCs w:val="22"/>
        </w:rPr>
      </w:pPr>
      <w:r w:rsidRPr="00D35410">
        <w:rPr>
          <w:noProof/>
        </w:rPr>
        <w:drawing>
          <wp:inline distT="0" distB="0" distL="0" distR="0" wp14:anchorId="2A262C46" wp14:editId="3322F903">
            <wp:extent cx="2637155" cy="1620520"/>
            <wp:effectExtent l="12700" t="12700" r="17145" b="17780"/>
            <wp:docPr id="42" name="Picture 42" descr="A column graph showing value of partner investments due to PICAP support in, US dollars. Value grew from 588,222 US dollars in September 2021 to 2,447,518 US dollars in Sept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olumn graph showing value of partner investments due to PICAP support in, US dollars. Value grew from 588,222 US dollars in September 2021 to 2,447,518 US dollars in September 2022.  "/>
                    <pic:cNvPicPr/>
                  </pic:nvPicPr>
                  <pic:blipFill>
                    <a:blip r:embed="rId21"/>
                    <a:stretch>
                      <a:fillRect/>
                    </a:stretch>
                  </pic:blipFill>
                  <pic:spPr>
                    <a:xfrm>
                      <a:off x="0" y="0"/>
                      <a:ext cx="2637155" cy="1620520"/>
                    </a:xfrm>
                    <a:prstGeom prst="rect">
                      <a:avLst/>
                    </a:prstGeom>
                    <a:ln>
                      <a:solidFill>
                        <a:srgbClr val="C471F0"/>
                      </a:solidFill>
                    </a:ln>
                  </pic:spPr>
                </pic:pic>
              </a:graphicData>
            </a:graphic>
          </wp:inline>
        </w:drawing>
      </w:r>
    </w:p>
    <w:p w14:paraId="66DBED59" w14:textId="5848ED79" w:rsidR="000E6E80" w:rsidRPr="00D35410" w:rsidRDefault="000E6E80" w:rsidP="00D35410">
      <w:pPr>
        <w:jc w:val="left"/>
        <w:rPr>
          <w:b/>
          <w:bCs/>
          <w:color w:val="000000"/>
          <w:sz w:val="22"/>
          <w:szCs w:val="22"/>
        </w:rPr>
      </w:pPr>
    </w:p>
    <w:p w14:paraId="00CB2270" w14:textId="77777777" w:rsidR="000E6E80" w:rsidRPr="00D35410" w:rsidRDefault="000E6E80" w:rsidP="00D35410">
      <w:pPr>
        <w:jc w:val="left"/>
        <w:rPr>
          <w:b/>
          <w:bCs/>
          <w:color w:val="000000"/>
          <w:sz w:val="22"/>
          <w:szCs w:val="22"/>
        </w:rPr>
      </w:pPr>
    </w:p>
    <w:p w14:paraId="28AE081C" w14:textId="66EE01B5" w:rsidR="000E6E80" w:rsidRPr="00D35410" w:rsidRDefault="000E6E80" w:rsidP="00D35410">
      <w:pPr>
        <w:jc w:val="left"/>
        <w:rPr>
          <w:b/>
          <w:bCs/>
          <w:color w:val="000000"/>
          <w:sz w:val="22"/>
          <w:szCs w:val="22"/>
        </w:rPr>
      </w:pPr>
      <w:r w:rsidRPr="00D35410">
        <w:rPr>
          <w:noProof/>
        </w:rPr>
        <w:drawing>
          <wp:inline distT="0" distB="0" distL="0" distR="0" wp14:anchorId="57DA5340" wp14:editId="5FB7BCFB">
            <wp:extent cx="2686609" cy="1191605"/>
            <wp:effectExtent l="19050" t="19050" r="19050" b="27940"/>
            <wp:docPr id="43" name="Picture 43" descr="A column graph showing number of products and services piloted with UNCDF support. Numbers grew from 3 in September 2021 to 8  in Sept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olumn graph showing number of products and services piloted with UNCDF support. Numbers grew from 3 in September 2021 to 8  in September 2022. "/>
                    <pic:cNvPicPr/>
                  </pic:nvPicPr>
                  <pic:blipFill>
                    <a:blip r:embed="rId22"/>
                    <a:stretch>
                      <a:fillRect/>
                    </a:stretch>
                  </pic:blipFill>
                  <pic:spPr>
                    <a:xfrm>
                      <a:off x="0" y="0"/>
                      <a:ext cx="2687924" cy="1192188"/>
                    </a:xfrm>
                    <a:prstGeom prst="rect">
                      <a:avLst/>
                    </a:prstGeom>
                    <a:ln>
                      <a:solidFill>
                        <a:srgbClr val="C471F0"/>
                      </a:solidFill>
                    </a:ln>
                  </pic:spPr>
                </pic:pic>
              </a:graphicData>
            </a:graphic>
          </wp:inline>
        </w:drawing>
      </w:r>
    </w:p>
    <w:p w14:paraId="4336A51E" w14:textId="77777777" w:rsidR="000E6E80" w:rsidRPr="00D35410" w:rsidRDefault="000E6E80" w:rsidP="00D35410">
      <w:pPr>
        <w:jc w:val="left"/>
        <w:rPr>
          <w:b/>
          <w:bCs/>
          <w:color w:val="000000"/>
          <w:sz w:val="22"/>
          <w:szCs w:val="22"/>
        </w:rPr>
      </w:pPr>
    </w:p>
    <w:p w14:paraId="53C45E4F" w14:textId="5310B683" w:rsidR="000E6E80" w:rsidRPr="00D35410" w:rsidRDefault="000E6E80" w:rsidP="00D35410">
      <w:pPr>
        <w:jc w:val="left"/>
        <w:rPr>
          <w:b/>
          <w:bCs/>
          <w:color w:val="000000"/>
          <w:sz w:val="22"/>
          <w:szCs w:val="22"/>
        </w:rPr>
      </w:pPr>
      <w:r w:rsidRPr="00D35410">
        <w:rPr>
          <w:noProof/>
        </w:rPr>
        <w:drawing>
          <wp:inline distT="0" distB="0" distL="0" distR="0" wp14:anchorId="3BD8694A" wp14:editId="6F171F71">
            <wp:extent cx="2797175" cy="1186815"/>
            <wp:effectExtent l="19050" t="19050" r="22225" b="13335"/>
            <wp:docPr id="44" name="Picture 44" descr="A column graph showing number of active clients of new or improved CDRFI products and services supported by PICAP (usage). Numbers grew from 293 in September 2021 to 1388 in Sept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column graph showing number of active clients of new or improved CDRFI products and services supported by PICAP (usage). Numbers grew from 293 in September 2021 to 1388 in September 2022.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7175" cy="1186815"/>
                    </a:xfrm>
                    <a:prstGeom prst="rect">
                      <a:avLst/>
                    </a:prstGeom>
                    <a:ln>
                      <a:solidFill>
                        <a:srgbClr val="C471F0"/>
                      </a:solidFill>
                    </a:ln>
                  </pic:spPr>
                </pic:pic>
              </a:graphicData>
            </a:graphic>
          </wp:inline>
        </w:drawing>
      </w:r>
    </w:p>
    <w:p w14:paraId="5C7636EF" w14:textId="4BA5ECF6" w:rsidR="005B53DA" w:rsidRPr="00D35410" w:rsidRDefault="005B53DA" w:rsidP="00D35410">
      <w:pPr>
        <w:ind w:firstLine="360"/>
        <w:jc w:val="left"/>
      </w:pPr>
    </w:p>
    <w:p w14:paraId="5E866744" w14:textId="22694E76" w:rsidR="005B53DA" w:rsidRPr="00D35410" w:rsidRDefault="005B53DA" w:rsidP="00D35410">
      <w:pPr>
        <w:ind w:firstLine="360"/>
        <w:jc w:val="left"/>
      </w:pPr>
    </w:p>
    <w:p w14:paraId="36661111" w14:textId="04A98D53" w:rsidR="000E6E80" w:rsidRPr="00D35410" w:rsidRDefault="000E6E80" w:rsidP="00D35410">
      <w:pPr>
        <w:jc w:val="left"/>
      </w:pPr>
    </w:p>
    <w:p w14:paraId="49FC6B58" w14:textId="240B6591" w:rsidR="000E6E80" w:rsidRPr="00D35410" w:rsidRDefault="000E6E80" w:rsidP="00D35410">
      <w:pPr>
        <w:ind w:firstLine="360"/>
        <w:jc w:val="left"/>
      </w:pPr>
      <w:r w:rsidRPr="00D35410">
        <w:rPr>
          <w:noProof/>
        </w:rPr>
        <w:drawing>
          <wp:inline distT="0" distB="0" distL="0" distR="0" wp14:anchorId="6E1E573D" wp14:editId="2F090923">
            <wp:extent cx="2637155" cy="1278255"/>
            <wp:effectExtent l="12700" t="12700" r="17145" b="17145"/>
            <wp:docPr id="45" name="Picture 45" descr="A column graph showing number of people taking part in capacity building activities. Numbers grew from 197 in September 2021 to 247 in September 2022. &#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olumn graph showing number of people taking part in capacity building activities. Numbers grew from 197 in September 2021 to 247 in September 2022. &#10;&#10;&#10;&#10;"/>
                    <pic:cNvPicPr/>
                  </pic:nvPicPr>
                  <pic:blipFill>
                    <a:blip r:embed="rId24"/>
                    <a:stretch>
                      <a:fillRect/>
                    </a:stretch>
                  </pic:blipFill>
                  <pic:spPr>
                    <a:xfrm>
                      <a:off x="0" y="0"/>
                      <a:ext cx="2637155" cy="1278255"/>
                    </a:xfrm>
                    <a:prstGeom prst="rect">
                      <a:avLst/>
                    </a:prstGeom>
                    <a:ln>
                      <a:solidFill>
                        <a:srgbClr val="C471F0"/>
                      </a:solidFill>
                    </a:ln>
                  </pic:spPr>
                </pic:pic>
              </a:graphicData>
            </a:graphic>
          </wp:inline>
        </w:drawing>
      </w:r>
    </w:p>
    <w:p w14:paraId="64443541" w14:textId="27BBE6B1" w:rsidR="000E6E80" w:rsidRPr="00D35410" w:rsidRDefault="000E6E80" w:rsidP="00D35410">
      <w:pPr>
        <w:ind w:firstLine="360"/>
        <w:jc w:val="left"/>
      </w:pPr>
    </w:p>
    <w:p w14:paraId="6E8DD33D" w14:textId="51EDBB2D" w:rsidR="000E6E80" w:rsidRPr="00D35410" w:rsidRDefault="000E6E80" w:rsidP="00D35410">
      <w:pPr>
        <w:ind w:firstLine="360"/>
        <w:jc w:val="left"/>
      </w:pPr>
    </w:p>
    <w:p w14:paraId="28329C78" w14:textId="6C90EB2E" w:rsidR="000E6E80" w:rsidRPr="00D35410" w:rsidRDefault="000E6E80" w:rsidP="00D35410">
      <w:pPr>
        <w:ind w:firstLine="360"/>
        <w:jc w:val="left"/>
      </w:pPr>
      <w:r w:rsidRPr="00D35410">
        <w:rPr>
          <w:noProof/>
        </w:rPr>
        <w:drawing>
          <wp:inline distT="0" distB="0" distL="0" distR="0" wp14:anchorId="71BBB1B5" wp14:editId="2086EF60">
            <wp:extent cx="2892941" cy="1172362"/>
            <wp:effectExtent l="19050" t="19050" r="22225" b="27940"/>
            <wp:docPr id="46" name="Picture 46" descr="A column graph showing value of PICAP investment. Value grew from approximately 1 million US dollars in June 2021 to approximately 3 and a half million US dollars in Sept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olumn graph showing value of PICAP investment. Value grew from approximately 1 million US dollars in June 2021 to approximately 3 and a half million US dollars in September 2022. "/>
                    <pic:cNvPicPr/>
                  </pic:nvPicPr>
                  <pic:blipFill>
                    <a:blip r:embed="rId25"/>
                    <a:stretch>
                      <a:fillRect/>
                    </a:stretch>
                  </pic:blipFill>
                  <pic:spPr>
                    <a:xfrm>
                      <a:off x="0" y="0"/>
                      <a:ext cx="2896701" cy="1173886"/>
                    </a:xfrm>
                    <a:prstGeom prst="rect">
                      <a:avLst/>
                    </a:prstGeom>
                    <a:ln>
                      <a:solidFill>
                        <a:srgbClr val="C471F0"/>
                      </a:solidFill>
                    </a:ln>
                  </pic:spPr>
                </pic:pic>
              </a:graphicData>
            </a:graphic>
          </wp:inline>
        </w:drawing>
      </w:r>
    </w:p>
    <w:p w14:paraId="0E9B25B8" w14:textId="7102CDCC" w:rsidR="000E6E80" w:rsidRPr="00D35410" w:rsidRDefault="000E6E80" w:rsidP="00D35410">
      <w:pPr>
        <w:ind w:firstLine="360"/>
        <w:jc w:val="left"/>
      </w:pPr>
    </w:p>
    <w:p w14:paraId="787C9CC5" w14:textId="0D2490C6" w:rsidR="000E6E80" w:rsidRPr="00D35410" w:rsidRDefault="000E6E80" w:rsidP="00D35410">
      <w:pPr>
        <w:jc w:val="left"/>
      </w:pPr>
    </w:p>
    <w:p w14:paraId="4ED2B77F" w14:textId="04D66C7D" w:rsidR="000E6E80" w:rsidRPr="00D35410" w:rsidRDefault="000E6E80" w:rsidP="00D35410">
      <w:pPr>
        <w:ind w:firstLine="360"/>
        <w:jc w:val="left"/>
      </w:pPr>
    </w:p>
    <w:p w14:paraId="310CB9B9" w14:textId="0CA9DEBB" w:rsidR="000E6E80" w:rsidRPr="00D35410" w:rsidRDefault="000E6E80" w:rsidP="00D35410">
      <w:pPr>
        <w:ind w:firstLine="360"/>
        <w:jc w:val="left"/>
      </w:pPr>
      <w:r w:rsidRPr="00D35410">
        <w:rPr>
          <w:noProof/>
        </w:rPr>
        <w:drawing>
          <wp:inline distT="0" distB="0" distL="0" distR="0" wp14:anchorId="6BD2628E" wp14:editId="1549408C">
            <wp:extent cx="2850348" cy="1304036"/>
            <wp:effectExtent l="19050" t="19050" r="26670" b="10795"/>
            <wp:docPr id="47" name="Picture 47" descr="A column graph showing increased commitment in improving their business models. Number grew from 9 in September 2021 to 19 in Sept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olumn graph showing increased commitment in improving their business models. Number grew from 9 in September 2021 to 19 in September 2022.   "/>
                    <pic:cNvPicPr/>
                  </pic:nvPicPr>
                  <pic:blipFill>
                    <a:blip r:embed="rId26"/>
                    <a:stretch>
                      <a:fillRect/>
                    </a:stretch>
                  </pic:blipFill>
                  <pic:spPr>
                    <a:xfrm>
                      <a:off x="0" y="0"/>
                      <a:ext cx="2853807" cy="1305618"/>
                    </a:xfrm>
                    <a:prstGeom prst="rect">
                      <a:avLst/>
                    </a:prstGeom>
                    <a:ln>
                      <a:solidFill>
                        <a:srgbClr val="C471F0"/>
                      </a:solidFill>
                    </a:ln>
                  </pic:spPr>
                </pic:pic>
              </a:graphicData>
            </a:graphic>
          </wp:inline>
        </w:drawing>
      </w:r>
    </w:p>
    <w:p w14:paraId="45AAEC55" w14:textId="77777777" w:rsidR="000E6E80" w:rsidRPr="00D35410" w:rsidRDefault="000E6E80" w:rsidP="00D35410">
      <w:pPr>
        <w:ind w:firstLine="360"/>
        <w:jc w:val="left"/>
      </w:pPr>
    </w:p>
    <w:p w14:paraId="28FB6241" w14:textId="37F066B2" w:rsidR="005B53DA" w:rsidRPr="00D35410" w:rsidRDefault="00125963" w:rsidP="00D35410">
      <w:pPr>
        <w:ind w:firstLine="360"/>
        <w:jc w:val="left"/>
      </w:pPr>
      <w:r w:rsidRPr="00D35410">
        <w:t xml:space="preserve"> </w:t>
      </w:r>
      <w:r w:rsidR="005B53DA" w:rsidRPr="00D35410">
        <w:t xml:space="preserve"> </w:t>
      </w:r>
    </w:p>
    <w:p w14:paraId="1CA0872B" w14:textId="556E418E" w:rsidR="000E6E80" w:rsidRPr="00D35410" w:rsidRDefault="000E6E80" w:rsidP="00D35410">
      <w:pPr>
        <w:ind w:firstLine="360"/>
        <w:jc w:val="left"/>
      </w:pPr>
    </w:p>
    <w:p w14:paraId="01D5C2A0" w14:textId="00982608" w:rsidR="000E6E80" w:rsidRPr="00D35410" w:rsidRDefault="000E6E80" w:rsidP="00D35410">
      <w:pPr>
        <w:ind w:firstLine="360"/>
        <w:jc w:val="left"/>
      </w:pPr>
    </w:p>
    <w:p w14:paraId="67F7B355" w14:textId="279BB61B" w:rsidR="000E6E80" w:rsidRPr="00D35410" w:rsidRDefault="000E6E80" w:rsidP="00D35410">
      <w:pPr>
        <w:ind w:firstLine="360"/>
        <w:jc w:val="left"/>
      </w:pPr>
      <w:r w:rsidRPr="00D35410">
        <w:rPr>
          <w:noProof/>
        </w:rPr>
        <w:drawing>
          <wp:inline distT="0" distB="0" distL="0" distR="0" wp14:anchorId="2425D220" wp14:editId="14A1F5F8">
            <wp:extent cx="2637155" cy="1203325"/>
            <wp:effectExtent l="12700" t="12700" r="17145" b="15875"/>
            <wp:docPr id="48" name="Picture 48" descr="A column graph showing number of registered clients on new or improved CDRFI products and services supported by PICAP (access). Numbers grew from 429 in September 2021 to 3,123 in Sept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olumn graph showing number of registered clients on new or improved CDRFI products and services supported by PICAP (access). Numbers grew from 429 in September 2021 to 3,123 in September 2022. "/>
                    <pic:cNvPicPr/>
                  </pic:nvPicPr>
                  <pic:blipFill>
                    <a:blip r:embed="rId27"/>
                    <a:stretch>
                      <a:fillRect/>
                    </a:stretch>
                  </pic:blipFill>
                  <pic:spPr>
                    <a:xfrm>
                      <a:off x="0" y="0"/>
                      <a:ext cx="2637155" cy="1203325"/>
                    </a:xfrm>
                    <a:prstGeom prst="rect">
                      <a:avLst/>
                    </a:prstGeom>
                    <a:ln>
                      <a:solidFill>
                        <a:srgbClr val="C471F0"/>
                      </a:solidFill>
                    </a:ln>
                  </pic:spPr>
                </pic:pic>
              </a:graphicData>
            </a:graphic>
          </wp:inline>
        </w:drawing>
      </w:r>
    </w:p>
    <w:p w14:paraId="1BA5F497" w14:textId="48A502F9" w:rsidR="000E6E80" w:rsidRPr="00D35410" w:rsidRDefault="000E6E80" w:rsidP="00D35410">
      <w:pPr>
        <w:ind w:firstLine="360"/>
        <w:jc w:val="left"/>
      </w:pPr>
    </w:p>
    <w:p w14:paraId="7D6FD42F" w14:textId="462C0516" w:rsidR="000E6E80" w:rsidRPr="00D35410" w:rsidRDefault="000E6E80" w:rsidP="00D35410">
      <w:pPr>
        <w:ind w:firstLine="360"/>
        <w:jc w:val="left"/>
      </w:pPr>
    </w:p>
    <w:p w14:paraId="21CBFA21" w14:textId="467B7119" w:rsidR="000E6E80" w:rsidRPr="00D35410" w:rsidRDefault="000E6E80" w:rsidP="00D35410">
      <w:pPr>
        <w:ind w:firstLine="360"/>
        <w:jc w:val="left"/>
      </w:pPr>
      <w:r w:rsidRPr="00D35410">
        <w:rPr>
          <w:noProof/>
        </w:rPr>
        <w:drawing>
          <wp:inline distT="0" distB="0" distL="0" distR="0" wp14:anchorId="0A28E843" wp14:editId="6E6963CE">
            <wp:extent cx="2497379" cy="1084824"/>
            <wp:effectExtent l="19050" t="19050" r="17780" b="20320"/>
            <wp:docPr id="49" name="Picture 49" descr="A column graph showing number of people reached through partner financial competency development activities. Numbers grew from 7444 in December 2021 to 18466 in Sept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olumn graph showing number of people reached through partner financial competency development activities. Numbers grew from 7444 in December 2021 to 18466 in September 2022. "/>
                    <pic:cNvPicPr/>
                  </pic:nvPicPr>
                  <pic:blipFill>
                    <a:blip r:embed="rId28"/>
                    <a:stretch>
                      <a:fillRect/>
                    </a:stretch>
                  </pic:blipFill>
                  <pic:spPr>
                    <a:xfrm>
                      <a:off x="0" y="0"/>
                      <a:ext cx="2505618" cy="1088403"/>
                    </a:xfrm>
                    <a:prstGeom prst="rect">
                      <a:avLst/>
                    </a:prstGeom>
                    <a:ln>
                      <a:solidFill>
                        <a:srgbClr val="C471F0"/>
                      </a:solidFill>
                    </a:ln>
                  </pic:spPr>
                </pic:pic>
              </a:graphicData>
            </a:graphic>
          </wp:inline>
        </w:drawing>
      </w:r>
    </w:p>
    <w:p w14:paraId="08AEAC12" w14:textId="300BD5CE" w:rsidR="000E6E80" w:rsidRPr="00D35410" w:rsidRDefault="000E6E80" w:rsidP="00D35410">
      <w:pPr>
        <w:ind w:firstLine="360"/>
        <w:jc w:val="left"/>
      </w:pPr>
    </w:p>
    <w:p w14:paraId="532C89D6" w14:textId="77777777" w:rsidR="000E6E80" w:rsidRPr="00D35410" w:rsidRDefault="000E6E80" w:rsidP="00D35410">
      <w:pPr>
        <w:ind w:firstLine="360"/>
        <w:jc w:val="left"/>
        <w:sectPr w:rsidR="000E6E80" w:rsidRPr="00D35410" w:rsidSect="000E6E80">
          <w:pgSz w:w="11906" w:h="16838"/>
          <w:pgMar w:top="1440" w:right="1440" w:bottom="1440" w:left="1440" w:header="708" w:footer="708" w:gutter="0"/>
          <w:cols w:num="2" w:space="720"/>
          <w:docGrid w:linePitch="299"/>
        </w:sectPr>
      </w:pPr>
    </w:p>
    <w:p w14:paraId="4CB96C94" w14:textId="35A7090C" w:rsidR="000E6E80" w:rsidRPr="00D35410" w:rsidRDefault="000E6E80" w:rsidP="00D35410">
      <w:pPr>
        <w:pStyle w:val="Heading2"/>
        <w:numPr>
          <w:ilvl w:val="1"/>
          <w:numId w:val="11"/>
        </w:numPr>
        <w:jc w:val="left"/>
      </w:pPr>
      <w:bookmarkStart w:id="24" w:name="_Toc118589531"/>
      <w:r w:rsidRPr="00D35410">
        <w:lastRenderedPageBreak/>
        <w:t>Quarterly Progress against Inception Phase Targets</w:t>
      </w:r>
      <w:bookmarkEnd w:id="24"/>
    </w:p>
    <w:p w14:paraId="77A4B9A6" w14:textId="06B689D4" w:rsidR="000E6E80" w:rsidRPr="00D35410" w:rsidRDefault="000E6E80" w:rsidP="00D35410">
      <w:pPr>
        <w:ind w:firstLine="360"/>
        <w:jc w:val="left"/>
      </w:pPr>
    </w:p>
    <w:tbl>
      <w:tblPr>
        <w:tblStyle w:val="TableGrid"/>
        <w:tblW w:w="5307" w:type="pct"/>
        <w:tblLayout w:type="fixed"/>
        <w:tblLook w:val="04A0" w:firstRow="1" w:lastRow="0" w:firstColumn="1" w:lastColumn="0" w:noHBand="0" w:noVBand="1"/>
      </w:tblPr>
      <w:tblGrid>
        <w:gridCol w:w="569"/>
        <w:gridCol w:w="1412"/>
        <w:gridCol w:w="850"/>
        <w:gridCol w:w="1418"/>
        <w:gridCol w:w="1279"/>
        <w:gridCol w:w="1279"/>
        <w:gridCol w:w="1279"/>
        <w:gridCol w:w="1276"/>
        <w:gridCol w:w="1288"/>
        <w:gridCol w:w="4154"/>
      </w:tblGrid>
      <w:tr w:rsidR="00B131ED" w:rsidRPr="00D35410" w14:paraId="3F87761D" w14:textId="77777777" w:rsidTr="00D35410">
        <w:trPr>
          <w:trHeight w:val="835"/>
          <w:tblHeader/>
        </w:trPr>
        <w:tc>
          <w:tcPr>
            <w:tcW w:w="192" w:type="pct"/>
            <w:hideMark/>
          </w:tcPr>
          <w:p w14:paraId="547C71B6" w14:textId="77777777"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Ind No.</w:t>
            </w:r>
          </w:p>
        </w:tc>
        <w:tc>
          <w:tcPr>
            <w:tcW w:w="477" w:type="pct"/>
            <w:hideMark/>
          </w:tcPr>
          <w:p w14:paraId="45232FBB" w14:textId="77777777"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 xml:space="preserve">Indicator </w:t>
            </w:r>
          </w:p>
        </w:tc>
        <w:tc>
          <w:tcPr>
            <w:tcW w:w="287" w:type="pct"/>
            <w:hideMark/>
          </w:tcPr>
          <w:p w14:paraId="71EADFE3" w14:textId="77777777"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Target</w:t>
            </w:r>
            <w:r w:rsidRPr="00D35410">
              <w:rPr>
                <w:rFonts w:eastAsia="Times New Roman" w:cs="Arial"/>
                <w:b/>
                <w:bCs/>
                <w:color w:val="000000" w:themeColor="text1"/>
                <w:sz w:val="16"/>
                <w:szCs w:val="16"/>
              </w:rPr>
              <w:br/>
              <w:t>(2021-2022)</w:t>
            </w:r>
          </w:p>
        </w:tc>
        <w:tc>
          <w:tcPr>
            <w:tcW w:w="479" w:type="pct"/>
            <w:hideMark/>
          </w:tcPr>
          <w:p w14:paraId="6628052E" w14:textId="334F0D63"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Jan</w:t>
            </w:r>
            <w:r w:rsidR="00D35410">
              <w:rPr>
                <w:rFonts w:eastAsia="Times New Roman" w:cs="Arial"/>
                <w:b/>
                <w:bCs/>
                <w:color w:val="000000" w:themeColor="text1"/>
                <w:sz w:val="16"/>
                <w:szCs w:val="16"/>
              </w:rPr>
              <w:t xml:space="preserve">-June </w:t>
            </w:r>
            <w:r w:rsidRPr="00D35410">
              <w:rPr>
                <w:rFonts w:eastAsia="Times New Roman" w:cs="Arial"/>
                <w:b/>
                <w:bCs/>
                <w:color w:val="000000" w:themeColor="text1"/>
                <w:sz w:val="16"/>
                <w:szCs w:val="16"/>
              </w:rPr>
              <w:t>2021</w:t>
            </w:r>
          </w:p>
          <w:p w14:paraId="285BB012" w14:textId="77777777" w:rsidR="007F0993" w:rsidRPr="00D35410" w:rsidRDefault="007F0993" w:rsidP="00D35410">
            <w:pPr>
              <w:spacing w:line="240" w:lineRule="auto"/>
              <w:jc w:val="left"/>
              <w:rPr>
                <w:rFonts w:eastAsia="Times New Roman" w:cs="Arial"/>
                <w:b/>
                <w:bCs/>
                <w:color w:val="000000" w:themeColor="text1"/>
                <w:sz w:val="16"/>
                <w:szCs w:val="16"/>
              </w:rPr>
            </w:pPr>
          </w:p>
          <w:p w14:paraId="5D626C89" w14:textId="607E6DC4"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Cumulative achievement</w:t>
            </w:r>
          </w:p>
        </w:tc>
        <w:tc>
          <w:tcPr>
            <w:tcW w:w="432" w:type="pct"/>
          </w:tcPr>
          <w:p w14:paraId="0AF70705" w14:textId="77777777"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Sep 2021</w:t>
            </w:r>
          </w:p>
          <w:p w14:paraId="22E47827" w14:textId="77777777" w:rsidR="007F0993" w:rsidRPr="00D35410" w:rsidRDefault="007F0993" w:rsidP="00D35410">
            <w:pPr>
              <w:spacing w:line="240" w:lineRule="auto"/>
              <w:jc w:val="left"/>
              <w:rPr>
                <w:rFonts w:eastAsia="Times New Roman" w:cs="Arial"/>
                <w:b/>
                <w:bCs/>
                <w:color w:val="000000" w:themeColor="text1"/>
                <w:sz w:val="16"/>
                <w:szCs w:val="16"/>
              </w:rPr>
            </w:pPr>
          </w:p>
          <w:p w14:paraId="23EAB523" w14:textId="31E23D7F"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Cumulative achievement</w:t>
            </w:r>
          </w:p>
        </w:tc>
        <w:tc>
          <w:tcPr>
            <w:tcW w:w="432" w:type="pct"/>
          </w:tcPr>
          <w:p w14:paraId="3361A71E" w14:textId="77777777"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Dec 2021</w:t>
            </w:r>
          </w:p>
          <w:p w14:paraId="099D5C71" w14:textId="77777777" w:rsidR="007F0993" w:rsidRPr="00D35410" w:rsidRDefault="007F0993" w:rsidP="00D35410">
            <w:pPr>
              <w:spacing w:line="240" w:lineRule="auto"/>
              <w:jc w:val="left"/>
              <w:rPr>
                <w:rFonts w:eastAsia="Times New Roman" w:cs="Arial"/>
                <w:b/>
                <w:bCs/>
                <w:color w:val="000000" w:themeColor="text1"/>
                <w:sz w:val="16"/>
                <w:szCs w:val="16"/>
              </w:rPr>
            </w:pPr>
          </w:p>
          <w:p w14:paraId="7E33D2BB" w14:textId="74F02141"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Cumulative achievement</w:t>
            </w:r>
          </w:p>
        </w:tc>
        <w:tc>
          <w:tcPr>
            <w:tcW w:w="432" w:type="pct"/>
          </w:tcPr>
          <w:p w14:paraId="04C118BD" w14:textId="1424C749"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March 2022</w:t>
            </w:r>
          </w:p>
          <w:p w14:paraId="7EDEABED" w14:textId="77777777" w:rsidR="007F0993" w:rsidRPr="00D35410" w:rsidRDefault="007F0993" w:rsidP="00D35410">
            <w:pPr>
              <w:spacing w:line="240" w:lineRule="auto"/>
              <w:jc w:val="left"/>
              <w:rPr>
                <w:rFonts w:eastAsia="Times New Roman" w:cs="Arial"/>
                <w:b/>
                <w:bCs/>
                <w:color w:val="000000" w:themeColor="text1"/>
                <w:sz w:val="16"/>
                <w:szCs w:val="16"/>
              </w:rPr>
            </w:pPr>
          </w:p>
          <w:p w14:paraId="25285A07" w14:textId="3F7695D0"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Cumulative achievement</w:t>
            </w:r>
          </w:p>
        </w:tc>
        <w:tc>
          <w:tcPr>
            <w:tcW w:w="431" w:type="pct"/>
          </w:tcPr>
          <w:p w14:paraId="508DC128" w14:textId="77777777"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June 2022</w:t>
            </w:r>
          </w:p>
          <w:p w14:paraId="22711353" w14:textId="77777777" w:rsidR="007F0993" w:rsidRPr="00D35410" w:rsidRDefault="007F0993" w:rsidP="00D35410">
            <w:pPr>
              <w:spacing w:line="240" w:lineRule="auto"/>
              <w:jc w:val="left"/>
              <w:rPr>
                <w:rFonts w:eastAsia="Times New Roman" w:cs="Arial"/>
                <w:b/>
                <w:bCs/>
                <w:color w:val="000000" w:themeColor="text1"/>
                <w:sz w:val="16"/>
                <w:szCs w:val="16"/>
              </w:rPr>
            </w:pPr>
          </w:p>
          <w:p w14:paraId="18128F65" w14:textId="66FF1AF6"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Cumulative achievement</w:t>
            </w:r>
          </w:p>
        </w:tc>
        <w:tc>
          <w:tcPr>
            <w:tcW w:w="435" w:type="pct"/>
          </w:tcPr>
          <w:p w14:paraId="03F3061D" w14:textId="61FDECD2"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Sep 2022</w:t>
            </w:r>
          </w:p>
          <w:p w14:paraId="1D3E300C" w14:textId="77777777" w:rsidR="007F0993" w:rsidRPr="00D35410" w:rsidRDefault="007F0993" w:rsidP="00D35410">
            <w:pPr>
              <w:spacing w:line="240" w:lineRule="auto"/>
              <w:jc w:val="left"/>
              <w:rPr>
                <w:rFonts w:eastAsia="Times New Roman" w:cs="Arial"/>
                <w:b/>
                <w:bCs/>
                <w:color w:val="000000" w:themeColor="text1"/>
                <w:sz w:val="16"/>
                <w:szCs w:val="16"/>
              </w:rPr>
            </w:pPr>
          </w:p>
          <w:p w14:paraId="5A9C0831" w14:textId="75C607F6"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Cumulative achievement</w:t>
            </w:r>
          </w:p>
        </w:tc>
        <w:tc>
          <w:tcPr>
            <w:tcW w:w="1403" w:type="pct"/>
            <w:hideMark/>
          </w:tcPr>
          <w:p w14:paraId="2EF31C0A" w14:textId="77777777" w:rsidR="007F0993" w:rsidRPr="00D35410" w:rsidRDefault="007F0993" w:rsidP="00D35410">
            <w:pPr>
              <w:spacing w:line="240" w:lineRule="auto"/>
              <w:jc w:val="left"/>
              <w:rPr>
                <w:rFonts w:eastAsia="Times New Roman" w:cs="Arial"/>
                <w:b/>
                <w:bCs/>
                <w:color w:val="000000" w:themeColor="text1"/>
                <w:sz w:val="16"/>
                <w:szCs w:val="16"/>
              </w:rPr>
            </w:pPr>
            <w:r w:rsidRPr="00D35410">
              <w:rPr>
                <w:rFonts w:eastAsia="Times New Roman" w:cs="Arial"/>
                <w:b/>
                <w:bCs/>
                <w:color w:val="000000" w:themeColor="text1"/>
                <w:sz w:val="16"/>
                <w:szCs w:val="16"/>
              </w:rPr>
              <w:t>Evaluator's Remarks/Key Insights</w:t>
            </w:r>
          </w:p>
        </w:tc>
      </w:tr>
      <w:tr w:rsidR="00B131ED" w:rsidRPr="00D35410" w14:paraId="2EB83A68" w14:textId="77777777" w:rsidTr="00D35410">
        <w:trPr>
          <w:trHeight w:val="2051"/>
        </w:trPr>
        <w:tc>
          <w:tcPr>
            <w:tcW w:w="192" w:type="pct"/>
            <w:hideMark/>
          </w:tcPr>
          <w:p w14:paraId="74E8DC41"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w:t>
            </w:r>
          </w:p>
        </w:tc>
        <w:tc>
          <w:tcPr>
            <w:tcW w:w="477" w:type="pct"/>
            <w:hideMark/>
          </w:tcPr>
          <w:p w14:paraId="245695ED"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stakeholders supported by PICAP</w:t>
            </w:r>
          </w:p>
        </w:tc>
        <w:tc>
          <w:tcPr>
            <w:tcW w:w="287" w:type="pct"/>
            <w:hideMark/>
          </w:tcPr>
          <w:p w14:paraId="28C25AF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20</w:t>
            </w:r>
          </w:p>
        </w:tc>
        <w:tc>
          <w:tcPr>
            <w:tcW w:w="479" w:type="pct"/>
            <w:noWrap/>
            <w:hideMark/>
          </w:tcPr>
          <w:p w14:paraId="4328CCF0"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0F4ADBCC"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9</w:t>
            </w:r>
          </w:p>
        </w:tc>
        <w:tc>
          <w:tcPr>
            <w:tcW w:w="432" w:type="pct"/>
            <w:noWrap/>
            <w:hideMark/>
          </w:tcPr>
          <w:p w14:paraId="45DED4F6"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12</w:t>
            </w:r>
          </w:p>
        </w:tc>
        <w:tc>
          <w:tcPr>
            <w:tcW w:w="432" w:type="pct"/>
            <w:noWrap/>
            <w:hideMark/>
          </w:tcPr>
          <w:p w14:paraId="109CAF85"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13</w:t>
            </w:r>
          </w:p>
        </w:tc>
        <w:tc>
          <w:tcPr>
            <w:tcW w:w="431" w:type="pct"/>
            <w:noWrap/>
            <w:hideMark/>
          </w:tcPr>
          <w:p w14:paraId="6606461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15</w:t>
            </w:r>
          </w:p>
        </w:tc>
        <w:tc>
          <w:tcPr>
            <w:tcW w:w="435" w:type="pct"/>
            <w:hideMark/>
          </w:tcPr>
          <w:p w14:paraId="19BC238C"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19</w:t>
            </w:r>
          </w:p>
        </w:tc>
        <w:tc>
          <w:tcPr>
            <w:tcW w:w="1403" w:type="pct"/>
            <w:hideMark/>
          </w:tcPr>
          <w:p w14:paraId="61AC6C01" w14:textId="6DA3E5F3"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xml:space="preserve">The </w:t>
            </w:r>
            <w:proofErr w:type="spellStart"/>
            <w:r w:rsidR="00867AF7" w:rsidRPr="00D35410">
              <w:rPr>
                <w:rFonts w:eastAsia="Times New Roman" w:cs="Arial"/>
                <w:color w:val="000000" w:themeColor="text1"/>
                <w:sz w:val="18"/>
                <w:szCs w:val="18"/>
              </w:rPr>
              <w:t>Programme</w:t>
            </w:r>
            <w:proofErr w:type="spellEnd"/>
            <w:r w:rsidRPr="00D35410">
              <w:rPr>
                <w:rFonts w:eastAsia="Times New Roman" w:cs="Arial"/>
                <w:color w:val="000000" w:themeColor="text1"/>
                <w:sz w:val="18"/>
                <w:szCs w:val="18"/>
              </w:rPr>
              <w:t xml:space="preserve"> floated a Request for applications (RFA) as per the laid-out processes using the UNCDF’s e-investment platform in Jan 2021. UNCDF received 46 applications of which 19 were selected. The initial activities of UNCDF </w:t>
            </w:r>
            <w:r w:rsidR="00456D50" w:rsidRPr="00D35410">
              <w:rPr>
                <w:rFonts w:eastAsia="Times New Roman" w:cs="Arial"/>
                <w:color w:val="000000" w:themeColor="text1"/>
                <w:sz w:val="18"/>
                <w:szCs w:val="18"/>
              </w:rPr>
              <w:t>focused</w:t>
            </w:r>
            <w:r w:rsidRPr="00D35410">
              <w:rPr>
                <w:rFonts w:eastAsia="Times New Roman" w:cs="Arial"/>
                <w:color w:val="000000" w:themeColor="text1"/>
                <w:sz w:val="18"/>
                <w:szCs w:val="18"/>
              </w:rPr>
              <w:t xml:space="preserve"> on laying the groundwork and onboarding the partners, which affected the timelines of product launch and subsequent activities of signing up farmers before the onset of the cyclone season in October. Going forward, the pre-selection process can be simplified to commence partner onboarding in Q1 of 2023 so products are launched by May/June and partners get enough time to conduct FL training and sign-up customers before the cyclone season. </w:t>
            </w:r>
          </w:p>
        </w:tc>
      </w:tr>
      <w:tr w:rsidR="00B131ED" w:rsidRPr="00D35410" w14:paraId="609248EB" w14:textId="77777777" w:rsidTr="00D35410">
        <w:trPr>
          <w:trHeight w:val="1250"/>
        </w:trPr>
        <w:tc>
          <w:tcPr>
            <w:tcW w:w="192" w:type="pct"/>
            <w:hideMark/>
          </w:tcPr>
          <w:p w14:paraId="6CA56BA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w:t>
            </w:r>
          </w:p>
        </w:tc>
        <w:tc>
          <w:tcPr>
            <w:tcW w:w="477" w:type="pct"/>
            <w:hideMark/>
          </w:tcPr>
          <w:p w14:paraId="2120485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people taking part in capacity building activities</w:t>
            </w:r>
          </w:p>
        </w:tc>
        <w:tc>
          <w:tcPr>
            <w:tcW w:w="287" w:type="pct"/>
            <w:hideMark/>
          </w:tcPr>
          <w:p w14:paraId="6E8383D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250</w:t>
            </w:r>
          </w:p>
        </w:tc>
        <w:tc>
          <w:tcPr>
            <w:tcW w:w="479" w:type="pct"/>
            <w:noWrap/>
            <w:hideMark/>
          </w:tcPr>
          <w:p w14:paraId="4665102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2E2A0548"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197</w:t>
            </w:r>
          </w:p>
        </w:tc>
        <w:tc>
          <w:tcPr>
            <w:tcW w:w="432" w:type="pct"/>
            <w:noWrap/>
            <w:hideMark/>
          </w:tcPr>
          <w:p w14:paraId="1D1975D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211</w:t>
            </w:r>
          </w:p>
        </w:tc>
        <w:tc>
          <w:tcPr>
            <w:tcW w:w="432" w:type="pct"/>
            <w:noWrap/>
            <w:hideMark/>
          </w:tcPr>
          <w:p w14:paraId="74C9CAE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238</w:t>
            </w:r>
          </w:p>
        </w:tc>
        <w:tc>
          <w:tcPr>
            <w:tcW w:w="431" w:type="pct"/>
            <w:noWrap/>
            <w:hideMark/>
          </w:tcPr>
          <w:p w14:paraId="7C7938E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329</w:t>
            </w:r>
          </w:p>
        </w:tc>
        <w:tc>
          <w:tcPr>
            <w:tcW w:w="435" w:type="pct"/>
            <w:hideMark/>
          </w:tcPr>
          <w:p w14:paraId="51882EC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347</w:t>
            </w:r>
          </w:p>
        </w:tc>
        <w:tc>
          <w:tcPr>
            <w:tcW w:w="1403" w:type="pct"/>
            <w:hideMark/>
          </w:tcPr>
          <w:p w14:paraId="7078AD03" w14:textId="4274B0AB"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xml:space="preserve">The </w:t>
            </w:r>
            <w:proofErr w:type="spellStart"/>
            <w:r w:rsidR="00867AF7" w:rsidRPr="00D35410">
              <w:rPr>
                <w:rFonts w:eastAsia="Times New Roman" w:cs="Arial"/>
                <w:color w:val="000000" w:themeColor="text1"/>
                <w:sz w:val="18"/>
                <w:szCs w:val="18"/>
              </w:rPr>
              <w:t>Programme</w:t>
            </w:r>
            <w:proofErr w:type="spellEnd"/>
            <w:r w:rsidRPr="00D35410">
              <w:rPr>
                <w:rFonts w:eastAsia="Times New Roman" w:cs="Arial"/>
                <w:color w:val="000000" w:themeColor="text1"/>
                <w:sz w:val="18"/>
                <w:szCs w:val="18"/>
              </w:rPr>
              <w:t xml:space="preserve"> has shown consistent growth across every quarter against the yearly target. However, there was a slag in Q3 &amp; Q4 due to the lockdown imposed during the pandemic. As a result, most of the capacity-building activities were conducted virtually. Once normalcy resumed, the </w:t>
            </w:r>
            <w:proofErr w:type="spellStart"/>
            <w:r w:rsidR="00867AF7" w:rsidRPr="00D35410">
              <w:rPr>
                <w:rFonts w:eastAsia="Times New Roman" w:cs="Arial"/>
                <w:color w:val="000000" w:themeColor="text1"/>
                <w:sz w:val="18"/>
                <w:szCs w:val="18"/>
              </w:rPr>
              <w:t>Programme</w:t>
            </w:r>
            <w:proofErr w:type="spellEnd"/>
            <w:r w:rsidRPr="00D35410">
              <w:rPr>
                <w:rFonts w:eastAsia="Times New Roman" w:cs="Arial"/>
                <w:color w:val="000000" w:themeColor="text1"/>
                <w:sz w:val="18"/>
                <w:szCs w:val="18"/>
              </w:rPr>
              <w:t xml:space="preserve"> picked pace. As of Q3 of 2022, the number of people trained has crossed the target of 250.</w:t>
            </w:r>
          </w:p>
        </w:tc>
      </w:tr>
      <w:tr w:rsidR="00B131ED" w:rsidRPr="00D35410" w14:paraId="2260A7AB" w14:textId="77777777" w:rsidTr="00D35410">
        <w:trPr>
          <w:trHeight w:val="890"/>
        </w:trPr>
        <w:tc>
          <w:tcPr>
            <w:tcW w:w="192" w:type="pct"/>
            <w:hideMark/>
          </w:tcPr>
          <w:p w14:paraId="670450E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w:t>
            </w:r>
          </w:p>
        </w:tc>
        <w:tc>
          <w:tcPr>
            <w:tcW w:w="477" w:type="pct"/>
            <w:hideMark/>
          </w:tcPr>
          <w:p w14:paraId="2B9FF56C"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capacity building activities</w:t>
            </w:r>
          </w:p>
        </w:tc>
        <w:tc>
          <w:tcPr>
            <w:tcW w:w="287" w:type="pct"/>
            <w:hideMark/>
          </w:tcPr>
          <w:p w14:paraId="32970BB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50</w:t>
            </w:r>
          </w:p>
        </w:tc>
        <w:tc>
          <w:tcPr>
            <w:tcW w:w="479" w:type="pct"/>
            <w:noWrap/>
            <w:hideMark/>
          </w:tcPr>
          <w:p w14:paraId="67A989B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6E15966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29</w:t>
            </w:r>
          </w:p>
        </w:tc>
        <w:tc>
          <w:tcPr>
            <w:tcW w:w="432" w:type="pct"/>
            <w:noWrap/>
            <w:hideMark/>
          </w:tcPr>
          <w:p w14:paraId="4D372A6E"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37</w:t>
            </w:r>
          </w:p>
        </w:tc>
        <w:tc>
          <w:tcPr>
            <w:tcW w:w="432" w:type="pct"/>
            <w:noWrap/>
            <w:hideMark/>
          </w:tcPr>
          <w:p w14:paraId="5863AF7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39</w:t>
            </w:r>
          </w:p>
        </w:tc>
        <w:tc>
          <w:tcPr>
            <w:tcW w:w="431" w:type="pct"/>
            <w:noWrap/>
            <w:hideMark/>
          </w:tcPr>
          <w:p w14:paraId="034FBC48"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43</w:t>
            </w:r>
          </w:p>
        </w:tc>
        <w:tc>
          <w:tcPr>
            <w:tcW w:w="435" w:type="pct"/>
            <w:hideMark/>
          </w:tcPr>
          <w:p w14:paraId="24F6CB48"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53</w:t>
            </w:r>
          </w:p>
        </w:tc>
        <w:tc>
          <w:tcPr>
            <w:tcW w:w="1403" w:type="pct"/>
            <w:hideMark/>
          </w:tcPr>
          <w:p w14:paraId="2AE15AAF" w14:textId="11AA762D"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xml:space="preserve">As stated above, in response to COVID-induced movement restrictions, the number of capacity-building activities dipped in Q2 &amp; Q3 of 2021 which later picked pace after the restrictions were lifted. The </w:t>
            </w:r>
            <w:proofErr w:type="spellStart"/>
            <w:r w:rsidR="00867AF7" w:rsidRPr="00D35410">
              <w:rPr>
                <w:rFonts w:eastAsia="Times New Roman" w:cs="Arial"/>
                <w:color w:val="000000" w:themeColor="text1"/>
                <w:sz w:val="18"/>
                <w:szCs w:val="18"/>
              </w:rPr>
              <w:t>Programme</w:t>
            </w:r>
            <w:proofErr w:type="spellEnd"/>
            <w:r w:rsidRPr="00D35410">
              <w:rPr>
                <w:rFonts w:eastAsia="Times New Roman" w:cs="Arial"/>
                <w:color w:val="000000" w:themeColor="text1"/>
                <w:sz w:val="18"/>
                <w:szCs w:val="18"/>
              </w:rPr>
              <w:t xml:space="preserve"> has already achieved its target in Q3 of 2022.</w:t>
            </w:r>
          </w:p>
        </w:tc>
      </w:tr>
      <w:tr w:rsidR="00B131ED" w:rsidRPr="00D35410" w14:paraId="15E13EB8" w14:textId="77777777" w:rsidTr="00D35410">
        <w:trPr>
          <w:trHeight w:val="2141"/>
        </w:trPr>
        <w:tc>
          <w:tcPr>
            <w:tcW w:w="192" w:type="pct"/>
            <w:hideMark/>
          </w:tcPr>
          <w:p w14:paraId="710D1885"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lastRenderedPageBreak/>
              <w:t>4</w:t>
            </w:r>
          </w:p>
        </w:tc>
        <w:tc>
          <w:tcPr>
            <w:tcW w:w="477" w:type="pct"/>
            <w:hideMark/>
          </w:tcPr>
          <w:p w14:paraId="1E72988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Value of PICAP investment (USD)</w:t>
            </w:r>
          </w:p>
        </w:tc>
        <w:tc>
          <w:tcPr>
            <w:tcW w:w="287" w:type="pct"/>
            <w:hideMark/>
          </w:tcPr>
          <w:p w14:paraId="2D51862C"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2,500,000</w:t>
            </w:r>
          </w:p>
        </w:tc>
        <w:tc>
          <w:tcPr>
            <w:tcW w:w="479" w:type="pct"/>
            <w:noWrap/>
            <w:hideMark/>
          </w:tcPr>
          <w:p w14:paraId="2B9522B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920,190</w:t>
            </w:r>
          </w:p>
        </w:tc>
        <w:tc>
          <w:tcPr>
            <w:tcW w:w="432" w:type="pct"/>
            <w:noWrap/>
            <w:hideMark/>
          </w:tcPr>
          <w:p w14:paraId="1362CE4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1,047,222</w:t>
            </w:r>
          </w:p>
        </w:tc>
        <w:tc>
          <w:tcPr>
            <w:tcW w:w="432" w:type="pct"/>
            <w:noWrap/>
            <w:hideMark/>
          </w:tcPr>
          <w:p w14:paraId="50907247"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1,708,676</w:t>
            </w:r>
          </w:p>
        </w:tc>
        <w:tc>
          <w:tcPr>
            <w:tcW w:w="432" w:type="pct"/>
            <w:noWrap/>
            <w:hideMark/>
          </w:tcPr>
          <w:p w14:paraId="507CEAA1"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2,577,323</w:t>
            </w:r>
          </w:p>
        </w:tc>
        <w:tc>
          <w:tcPr>
            <w:tcW w:w="431" w:type="pct"/>
            <w:noWrap/>
            <w:hideMark/>
          </w:tcPr>
          <w:p w14:paraId="6341FE5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3,244,171</w:t>
            </w:r>
          </w:p>
        </w:tc>
        <w:tc>
          <w:tcPr>
            <w:tcW w:w="435" w:type="pct"/>
            <w:hideMark/>
          </w:tcPr>
          <w:p w14:paraId="75C790B1"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4,020,066</w:t>
            </w:r>
          </w:p>
        </w:tc>
        <w:tc>
          <w:tcPr>
            <w:tcW w:w="1403" w:type="pct"/>
            <w:hideMark/>
          </w:tcPr>
          <w:p w14:paraId="0406D9E1" w14:textId="183BC934"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xml:space="preserve">The </w:t>
            </w:r>
            <w:proofErr w:type="spellStart"/>
            <w:r w:rsidR="007B002C" w:rsidRPr="00D35410">
              <w:rPr>
                <w:rFonts w:eastAsia="Times New Roman" w:cs="Arial"/>
                <w:color w:val="000000" w:themeColor="text1"/>
                <w:sz w:val="18"/>
                <w:szCs w:val="18"/>
              </w:rPr>
              <w:t>P</w:t>
            </w:r>
            <w:r w:rsidRPr="00D35410">
              <w:rPr>
                <w:rFonts w:eastAsia="Times New Roman" w:cs="Arial"/>
                <w:color w:val="000000" w:themeColor="text1"/>
                <w:sz w:val="18"/>
                <w:szCs w:val="18"/>
              </w:rPr>
              <w:t>rogramme</w:t>
            </w:r>
            <w:proofErr w:type="spellEnd"/>
            <w:r w:rsidRPr="00D35410">
              <w:rPr>
                <w:rFonts w:eastAsia="Times New Roman" w:cs="Arial"/>
                <w:color w:val="000000" w:themeColor="text1"/>
                <w:sz w:val="18"/>
                <w:szCs w:val="18"/>
              </w:rPr>
              <w:t xml:space="preserve"> has enabled partners to invest an equal amount of funds, time, and resources to create awareness about the economic risks associated with climate change and the role insurance can play in preparing their members to cope with losses occurred due to natural hazards. Due to the </w:t>
            </w:r>
            <w:proofErr w:type="spellStart"/>
            <w:r w:rsidRPr="00D35410">
              <w:rPr>
                <w:rFonts w:eastAsia="Times New Roman" w:cs="Arial"/>
                <w:color w:val="000000" w:themeColor="text1"/>
                <w:sz w:val="18"/>
                <w:szCs w:val="18"/>
              </w:rPr>
              <w:t>Programme</w:t>
            </w:r>
            <w:proofErr w:type="spellEnd"/>
            <w:r w:rsidRPr="00D35410">
              <w:rPr>
                <w:rFonts w:eastAsia="Times New Roman" w:cs="Arial"/>
                <w:color w:val="000000" w:themeColor="text1"/>
                <w:sz w:val="18"/>
                <w:szCs w:val="18"/>
              </w:rPr>
              <w:t xml:space="preserve"> interventions, the partners have better understanding of parametric insurance. At the operational level, partners have an appreciation for project documentation and reporting guidelines.</w:t>
            </w:r>
          </w:p>
        </w:tc>
      </w:tr>
      <w:tr w:rsidR="00B131ED" w:rsidRPr="00D35410" w14:paraId="4156FA7E" w14:textId="77777777" w:rsidTr="00D35410">
        <w:trPr>
          <w:trHeight w:val="2051"/>
        </w:trPr>
        <w:tc>
          <w:tcPr>
            <w:tcW w:w="192" w:type="pct"/>
            <w:hideMark/>
          </w:tcPr>
          <w:p w14:paraId="7D2FD23C"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5</w:t>
            </w:r>
          </w:p>
        </w:tc>
        <w:tc>
          <w:tcPr>
            <w:tcW w:w="477" w:type="pct"/>
            <w:hideMark/>
          </w:tcPr>
          <w:p w14:paraId="2EA14D3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Value of partner investments due to PICAP support (USD)</w:t>
            </w:r>
          </w:p>
        </w:tc>
        <w:tc>
          <w:tcPr>
            <w:tcW w:w="287" w:type="pct"/>
            <w:hideMark/>
          </w:tcPr>
          <w:p w14:paraId="7D1D30B1"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2,500,000</w:t>
            </w:r>
          </w:p>
        </w:tc>
        <w:tc>
          <w:tcPr>
            <w:tcW w:w="479" w:type="pct"/>
            <w:noWrap/>
            <w:hideMark/>
          </w:tcPr>
          <w:p w14:paraId="63E1E917"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6CB7FBA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588,222</w:t>
            </w:r>
          </w:p>
        </w:tc>
        <w:tc>
          <w:tcPr>
            <w:tcW w:w="432" w:type="pct"/>
            <w:noWrap/>
            <w:hideMark/>
          </w:tcPr>
          <w:p w14:paraId="693F4AB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875,682</w:t>
            </w:r>
          </w:p>
        </w:tc>
        <w:tc>
          <w:tcPr>
            <w:tcW w:w="432" w:type="pct"/>
            <w:noWrap/>
            <w:hideMark/>
          </w:tcPr>
          <w:p w14:paraId="3C22BFF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1,829,418</w:t>
            </w:r>
          </w:p>
        </w:tc>
        <w:tc>
          <w:tcPr>
            <w:tcW w:w="431" w:type="pct"/>
            <w:noWrap/>
            <w:hideMark/>
          </w:tcPr>
          <w:p w14:paraId="1C2B9DB5"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2,296,918</w:t>
            </w:r>
          </w:p>
        </w:tc>
        <w:tc>
          <w:tcPr>
            <w:tcW w:w="435" w:type="pct"/>
            <w:hideMark/>
          </w:tcPr>
          <w:p w14:paraId="504DF1F5"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2,447,518</w:t>
            </w:r>
          </w:p>
        </w:tc>
        <w:tc>
          <w:tcPr>
            <w:tcW w:w="1403" w:type="pct"/>
            <w:hideMark/>
          </w:tcPr>
          <w:p w14:paraId="59482F9A" w14:textId="1F3FEBAF"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xml:space="preserve">The </w:t>
            </w:r>
            <w:proofErr w:type="spellStart"/>
            <w:r w:rsidR="007B002C" w:rsidRPr="00D35410">
              <w:rPr>
                <w:rFonts w:eastAsia="Times New Roman" w:cs="Arial"/>
                <w:color w:val="000000" w:themeColor="text1"/>
                <w:sz w:val="18"/>
                <w:szCs w:val="18"/>
              </w:rPr>
              <w:t>P</w:t>
            </w:r>
            <w:r w:rsidRPr="00D35410">
              <w:rPr>
                <w:rFonts w:eastAsia="Times New Roman" w:cs="Arial"/>
                <w:color w:val="000000" w:themeColor="text1"/>
                <w:sz w:val="18"/>
                <w:szCs w:val="18"/>
              </w:rPr>
              <w:t>rogramme</w:t>
            </w:r>
            <w:proofErr w:type="spellEnd"/>
            <w:r w:rsidRPr="00D35410">
              <w:rPr>
                <w:rFonts w:eastAsia="Times New Roman" w:cs="Arial"/>
                <w:color w:val="000000" w:themeColor="text1"/>
                <w:sz w:val="18"/>
                <w:szCs w:val="18"/>
              </w:rPr>
              <w:t xml:space="preserve"> has enabled partners to invest an equal amount of funds, time, and resources to create awareness about the economic risks associated with climate change and the role insurance can play in preparing their members to cope with losses occurred due to natural hazards. Due to the </w:t>
            </w:r>
            <w:proofErr w:type="spellStart"/>
            <w:r w:rsidRPr="00D35410">
              <w:rPr>
                <w:rFonts w:eastAsia="Times New Roman" w:cs="Arial"/>
                <w:color w:val="000000" w:themeColor="text1"/>
                <w:sz w:val="18"/>
                <w:szCs w:val="18"/>
              </w:rPr>
              <w:t>Programme</w:t>
            </w:r>
            <w:proofErr w:type="spellEnd"/>
            <w:r w:rsidRPr="00D35410">
              <w:rPr>
                <w:rFonts w:eastAsia="Times New Roman" w:cs="Arial"/>
                <w:color w:val="000000" w:themeColor="text1"/>
                <w:sz w:val="18"/>
                <w:szCs w:val="18"/>
              </w:rPr>
              <w:t xml:space="preserve"> interventions, the partners have better understanding of parametric insurance. At the operational level, partners have an appreciation for project documentation and reporting guidelines.</w:t>
            </w:r>
          </w:p>
        </w:tc>
      </w:tr>
      <w:tr w:rsidR="00B131ED" w:rsidRPr="00D35410" w14:paraId="1F1E9CC1" w14:textId="77777777" w:rsidTr="00D35410">
        <w:trPr>
          <w:trHeight w:val="1110"/>
        </w:trPr>
        <w:tc>
          <w:tcPr>
            <w:tcW w:w="192" w:type="pct"/>
            <w:hideMark/>
          </w:tcPr>
          <w:p w14:paraId="40D47B8E"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6</w:t>
            </w:r>
          </w:p>
        </w:tc>
        <w:tc>
          <w:tcPr>
            <w:tcW w:w="477" w:type="pct"/>
            <w:hideMark/>
          </w:tcPr>
          <w:p w14:paraId="3294D0E0"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participants indicating that they have applied the knowledge gained in the PICAP delivered capacity building activity 6-12 months following date of activity.</w:t>
            </w:r>
          </w:p>
        </w:tc>
        <w:tc>
          <w:tcPr>
            <w:tcW w:w="287" w:type="pct"/>
            <w:hideMark/>
          </w:tcPr>
          <w:p w14:paraId="121DF67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13</w:t>
            </w:r>
          </w:p>
        </w:tc>
        <w:tc>
          <w:tcPr>
            <w:tcW w:w="479" w:type="pct"/>
            <w:noWrap/>
            <w:hideMark/>
          </w:tcPr>
          <w:p w14:paraId="228626CD"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0F8B56F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0</w:t>
            </w:r>
          </w:p>
        </w:tc>
        <w:tc>
          <w:tcPr>
            <w:tcW w:w="432" w:type="pct"/>
            <w:noWrap/>
            <w:hideMark/>
          </w:tcPr>
          <w:p w14:paraId="6F935EE6"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5</w:t>
            </w:r>
          </w:p>
        </w:tc>
        <w:tc>
          <w:tcPr>
            <w:tcW w:w="432" w:type="pct"/>
            <w:noWrap/>
            <w:hideMark/>
          </w:tcPr>
          <w:p w14:paraId="03AC875C"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5</w:t>
            </w:r>
          </w:p>
        </w:tc>
        <w:tc>
          <w:tcPr>
            <w:tcW w:w="431" w:type="pct"/>
            <w:noWrap/>
            <w:hideMark/>
          </w:tcPr>
          <w:p w14:paraId="0CD173D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13</w:t>
            </w:r>
          </w:p>
        </w:tc>
        <w:tc>
          <w:tcPr>
            <w:tcW w:w="435" w:type="pct"/>
            <w:hideMark/>
          </w:tcPr>
          <w:p w14:paraId="5A54F6E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13</w:t>
            </w:r>
          </w:p>
        </w:tc>
        <w:tc>
          <w:tcPr>
            <w:tcW w:w="1403" w:type="pct"/>
            <w:hideMark/>
          </w:tcPr>
          <w:p w14:paraId="089033C4" w14:textId="77777777" w:rsidR="002849EE" w:rsidRPr="00D35410" w:rsidRDefault="002849EE" w:rsidP="00D35410">
            <w:pPr>
              <w:spacing w:line="240" w:lineRule="auto"/>
              <w:jc w:val="left"/>
              <w:rPr>
                <w:rFonts w:eastAsia="Times New Roman" w:cs="Arial"/>
                <w:color w:val="000000" w:themeColor="text1"/>
                <w:sz w:val="18"/>
                <w:szCs w:val="18"/>
              </w:rPr>
            </w:pPr>
          </w:p>
        </w:tc>
      </w:tr>
      <w:tr w:rsidR="00B131ED" w:rsidRPr="00D35410" w14:paraId="19E6251B" w14:textId="77777777" w:rsidTr="00D35410">
        <w:trPr>
          <w:trHeight w:val="794"/>
        </w:trPr>
        <w:tc>
          <w:tcPr>
            <w:tcW w:w="192" w:type="pct"/>
            <w:hideMark/>
          </w:tcPr>
          <w:p w14:paraId="7470549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lastRenderedPageBreak/>
              <w:t>7</w:t>
            </w:r>
          </w:p>
        </w:tc>
        <w:tc>
          <w:tcPr>
            <w:tcW w:w="477" w:type="pct"/>
            <w:hideMark/>
          </w:tcPr>
          <w:p w14:paraId="1469A20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partners showing increased commitment in improving their business models</w:t>
            </w:r>
          </w:p>
        </w:tc>
        <w:tc>
          <w:tcPr>
            <w:tcW w:w="287" w:type="pct"/>
            <w:hideMark/>
          </w:tcPr>
          <w:p w14:paraId="33790477"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5</w:t>
            </w:r>
          </w:p>
        </w:tc>
        <w:tc>
          <w:tcPr>
            <w:tcW w:w="479" w:type="pct"/>
            <w:noWrap/>
            <w:hideMark/>
          </w:tcPr>
          <w:p w14:paraId="44AD059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3CBD8E0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9</w:t>
            </w:r>
          </w:p>
        </w:tc>
        <w:tc>
          <w:tcPr>
            <w:tcW w:w="432" w:type="pct"/>
            <w:noWrap/>
            <w:hideMark/>
          </w:tcPr>
          <w:p w14:paraId="4EFED0F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12</w:t>
            </w:r>
          </w:p>
        </w:tc>
        <w:tc>
          <w:tcPr>
            <w:tcW w:w="432" w:type="pct"/>
            <w:noWrap/>
            <w:hideMark/>
          </w:tcPr>
          <w:p w14:paraId="20A3DB4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12</w:t>
            </w:r>
          </w:p>
        </w:tc>
        <w:tc>
          <w:tcPr>
            <w:tcW w:w="431" w:type="pct"/>
            <w:noWrap/>
            <w:hideMark/>
          </w:tcPr>
          <w:p w14:paraId="491F8E61"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15</w:t>
            </w:r>
          </w:p>
        </w:tc>
        <w:tc>
          <w:tcPr>
            <w:tcW w:w="435" w:type="pct"/>
            <w:hideMark/>
          </w:tcPr>
          <w:p w14:paraId="5AA5EE70"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19</w:t>
            </w:r>
          </w:p>
        </w:tc>
        <w:tc>
          <w:tcPr>
            <w:tcW w:w="1403" w:type="pct"/>
            <w:hideMark/>
          </w:tcPr>
          <w:p w14:paraId="2AB9184E" w14:textId="77777777" w:rsidR="002849EE" w:rsidRPr="00D35410" w:rsidRDefault="002849EE" w:rsidP="00D35410">
            <w:pPr>
              <w:spacing w:line="240" w:lineRule="auto"/>
              <w:jc w:val="left"/>
              <w:rPr>
                <w:rFonts w:eastAsia="Times New Roman" w:cs="Arial"/>
                <w:color w:val="000000" w:themeColor="text1"/>
                <w:sz w:val="18"/>
                <w:szCs w:val="18"/>
              </w:rPr>
            </w:pPr>
          </w:p>
        </w:tc>
      </w:tr>
      <w:tr w:rsidR="00B131ED" w:rsidRPr="00D35410" w14:paraId="3967D1F9" w14:textId="77777777" w:rsidTr="00D35410">
        <w:trPr>
          <w:trHeight w:val="1241"/>
        </w:trPr>
        <w:tc>
          <w:tcPr>
            <w:tcW w:w="192" w:type="pct"/>
            <w:hideMark/>
          </w:tcPr>
          <w:p w14:paraId="2D2A3C3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8</w:t>
            </w:r>
          </w:p>
        </w:tc>
        <w:tc>
          <w:tcPr>
            <w:tcW w:w="477" w:type="pct"/>
            <w:hideMark/>
          </w:tcPr>
          <w:p w14:paraId="48543DA1"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products and services piloted with UNCDF support</w:t>
            </w:r>
          </w:p>
        </w:tc>
        <w:tc>
          <w:tcPr>
            <w:tcW w:w="287" w:type="pct"/>
            <w:hideMark/>
          </w:tcPr>
          <w:p w14:paraId="62CD1FCE"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5</w:t>
            </w:r>
          </w:p>
        </w:tc>
        <w:tc>
          <w:tcPr>
            <w:tcW w:w="479" w:type="pct"/>
            <w:noWrap/>
            <w:hideMark/>
          </w:tcPr>
          <w:p w14:paraId="724A054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1CB8DCF8"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w:t>
            </w:r>
          </w:p>
        </w:tc>
        <w:tc>
          <w:tcPr>
            <w:tcW w:w="432" w:type="pct"/>
            <w:noWrap/>
            <w:hideMark/>
          </w:tcPr>
          <w:p w14:paraId="7B01D2DB"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4</w:t>
            </w:r>
          </w:p>
        </w:tc>
        <w:tc>
          <w:tcPr>
            <w:tcW w:w="432" w:type="pct"/>
            <w:noWrap/>
            <w:hideMark/>
          </w:tcPr>
          <w:p w14:paraId="100327AE"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8</w:t>
            </w:r>
          </w:p>
        </w:tc>
        <w:tc>
          <w:tcPr>
            <w:tcW w:w="431" w:type="pct"/>
            <w:noWrap/>
            <w:hideMark/>
          </w:tcPr>
          <w:p w14:paraId="6415E51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8</w:t>
            </w:r>
          </w:p>
        </w:tc>
        <w:tc>
          <w:tcPr>
            <w:tcW w:w="435" w:type="pct"/>
            <w:hideMark/>
          </w:tcPr>
          <w:p w14:paraId="3702D456"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8</w:t>
            </w:r>
          </w:p>
        </w:tc>
        <w:tc>
          <w:tcPr>
            <w:tcW w:w="1403" w:type="pct"/>
            <w:hideMark/>
          </w:tcPr>
          <w:p w14:paraId="0298C26F" w14:textId="4E939A72"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xml:space="preserve">The </w:t>
            </w:r>
            <w:proofErr w:type="spellStart"/>
            <w:r w:rsidRPr="00D35410">
              <w:rPr>
                <w:rFonts w:eastAsia="Times New Roman" w:cs="Arial"/>
                <w:color w:val="000000" w:themeColor="text1"/>
                <w:sz w:val="18"/>
                <w:szCs w:val="18"/>
              </w:rPr>
              <w:t>Programme</w:t>
            </w:r>
            <w:proofErr w:type="spellEnd"/>
            <w:r w:rsidRPr="00D35410">
              <w:rPr>
                <w:rFonts w:eastAsia="Times New Roman" w:cs="Arial"/>
                <w:color w:val="000000" w:themeColor="text1"/>
                <w:sz w:val="18"/>
                <w:szCs w:val="18"/>
              </w:rPr>
              <w:t xml:space="preserve"> has launched 2 main CDRF products (high wind speed cover + cyclonic storm cover</w:t>
            </w:r>
            <w:r w:rsidR="00724CBE" w:rsidRPr="00D35410">
              <w:rPr>
                <w:rFonts w:eastAsia="Times New Roman" w:cs="Arial"/>
                <w:color w:val="000000" w:themeColor="text1"/>
                <w:sz w:val="18"/>
                <w:szCs w:val="18"/>
              </w:rPr>
              <w:t xml:space="preserve">). In addition, the </w:t>
            </w:r>
            <w:proofErr w:type="spellStart"/>
            <w:r w:rsidR="007B002C" w:rsidRPr="00D35410">
              <w:rPr>
                <w:rFonts w:eastAsia="Times New Roman" w:cs="Arial"/>
                <w:color w:val="000000" w:themeColor="text1"/>
                <w:sz w:val="18"/>
                <w:szCs w:val="18"/>
              </w:rPr>
              <w:t>P</w:t>
            </w:r>
            <w:r w:rsidR="00724CBE" w:rsidRPr="00D35410">
              <w:rPr>
                <w:rFonts w:eastAsia="Times New Roman" w:cs="Arial"/>
                <w:color w:val="000000" w:themeColor="text1"/>
                <w:sz w:val="18"/>
                <w:szCs w:val="18"/>
              </w:rPr>
              <w:t>rogramme</w:t>
            </w:r>
            <w:proofErr w:type="spellEnd"/>
            <w:r w:rsidR="00724CBE" w:rsidRPr="00D35410">
              <w:rPr>
                <w:rFonts w:eastAsia="Times New Roman" w:cs="Arial"/>
                <w:color w:val="000000" w:themeColor="text1"/>
                <w:sz w:val="18"/>
                <w:szCs w:val="18"/>
              </w:rPr>
              <w:t xml:space="preserve"> has also developed the parametric microinsurance for social welfare recipients in Fiji and is presently designing a product exclusively for MSMEs. </w:t>
            </w:r>
            <w:r w:rsidR="00AB4189" w:rsidRPr="00D35410">
              <w:rPr>
                <w:rFonts w:eastAsia="Times New Roman" w:cs="Arial"/>
                <w:color w:val="000000" w:themeColor="text1"/>
                <w:sz w:val="18"/>
                <w:szCs w:val="18"/>
              </w:rPr>
              <w:t xml:space="preserve">High wind speed cover product has also been developed for Vanuatu and Tonga. </w:t>
            </w:r>
            <w:r w:rsidR="00724CBE" w:rsidRPr="00D35410">
              <w:rPr>
                <w:rFonts w:eastAsia="Times New Roman" w:cs="Arial"/>
                <w:color w:val="000000" w:themeColor="text1"/>
                <w:sz w:val="18"/>
                <w:szCs w:val="18"/>
              </w:rPr>
              <w:t xml:space="preserve">All these products are replicable and scalable in other PSIDS and developing markets </w:t>
            </w:r>
          </w:p>
        </w:tc>
      </w:tr>
      <w:tr w:rsidR="00B131ED" w:rsidRPr="00D35410" w14:paraId="3324EF22" w14:textId="77777777" w:rsidTr="00D35410">
        <w:trPr>
          <w:trHeight w:val="1596"/>
        </w:trPr>
        <w:tc>
          <w:tcPr>
            <w:tcW w:w="192" w:type="pct"/>
            <w:hideMark/>
          </w:tcPr>
          <w:p w14:paraId="5EEF1965"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9</w:t>
            </w:r>
          </w:p>
        </w:tc>
        <w:tc>
          <w:tcPr>
            <w:tcW w:w="477" w:type="pct"/>
            <w:hideMark/>
          </w:tcPr>
          <w:p w14:paraId="15AE23A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national or regional strategies policy measures introduced or implemented on CDRFI</w:t>
            </w:r>
          </w:p>
        </w:tc>
        <w:tc>
          <w:tcPr>
            <w:tcW w:w="287" w:type="pct"/>
            <w:hideMark/>
          </w:tcPr>
          <w:p w14:paraId="549B00C8"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w:t>
            </w:r>
          </w:p>
        </w:tc>
        <w:tc>
          <w:tcPr>
            <w:tcW w:w="479" w:type="pct"/>
            <w:noWrap/>
            <w:hideMark/>
          </w:tcPr>
          <w:p w14:paraId="5979D23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3181A45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w:t>
            </w:r>
          </w:p>
        </w:tc>
        <w:tc>
          <w:tcPr>
            <w:tcW w:w="432" w:type="pct"/>
            <w:noWrap/>
            <w:hideMark/>
          </w:tcPr>
          <w:p w14:paraId="5589EE06"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w:t>
            </w:r>
          </w:p>
        </w:tc>
        <w:tc>
          <w:tcPr>
            <w:tcW w:w="432" w:type="pct"/>
            <w:noWrap/>
            <w:hideMark/>
          </w:tcPr>
          <w:p w14:paraId="277D4F45"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w:t>
            </w:r>
          </w:p>
        </w:tc>
        <w:tc>
          <w:tcPr>
            <w:tcW w:w="431" w:type="pct"/>
            <w:noWrap/>
            <w:hideMark/>
          </w:tcPr>
          <w:p w14:paraId="0D56E3E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w:t>
            </w:r>
          </w:p>
        </w:tc>
        <w:tc>
          <w:tcPr>
            <w:tcW w:w="435" w:type="pct"/>
            <w:hideMark/>
          </w:tcPr>
          <w:p w14:paraId="59720CF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w:t>
            </w:r>
          </w:p>
        </w:tc>
        <w:tc>
          <w:tcPr>
            <w:tcW w:w="1403" w:type="pct"/>
            <w:hideMark/>
          </w:tcPr>
          <w:p w14:paraId="0767C609" w14:textId="48C92B81"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xml:space="preserve">The </w:t>
            </w:r>
            <w:proofErr w:type="spellStart"/>
            <w:r w:rsidR="00867AF7" w:rsidRPr="00D35410">
              <w:rPr>
                <w:rFonts w:eastAsia="Times New Roman" w:cs="Arial"/>
                <w:color w:val="000000" w:themeColor="text1"/>
                <w:sz w:val="18"/>
                <w:szCs w:val="18"/>
              </w:rPr>
              <w:t>Programme</w:t>
            </w:r>
            <w:proofErr w:type="spellEnd"/>
            <w:r w:rsidRPr="00D35410">
              <w:rPr>
                <w:rFonts w:eastAsia="Times New Roman" w:cs="Arial"/>
                <w:color w:val="000000" w:themeColor="text1"/>
                <w:sz w:val="18"/>
                <w:szCs w:val="18"/>
              </w:rPr>
              <w:t xml:space="preserve"> has led to crucial policy level changes such as VAT exemption. It has facilitated testing of the product in RBF’s regulatory sandbox. The </w:t>
            </w:r>
            <w:r w:rsidR="00C76B53" w:rsidRPr="00D35410">
              <w:rPr>
                <w:rFonts w:eastAsia="Times New Roman" w:cs="Arial"/>
                <w:color w:val="000000" w:themeColor="text1"/>
                <w:sz w:val="18"/>
                <w:szCs w:val="18"/>
              </w:rPr>
              <w:t xml:space="preserve">index insurance best </w:t>
            </w:r>
            <w:proofErr w:type="gramStart"/>
            <w:r w:rsidR="00C76B53" w:rsidRPr="00D35410">
              <w:rPr>
                <w:rFonts w:eastAsia="Times New Roman" w:cs="Arial"/>
                <w:color w:val="000000" w:themeColor="text1"/>
                <w:sz w:val="18"/>
                <w:szCs w:val="18"/>
              </w:rPr>
              <w:t xml:space="preserve">practice </w:t>
            </w:r>
            <w:r w:rsidRPr="00D35410">
              <w:rPr>
                <w:rFonts w:eastAsia="Times New Roman" w:cs="Arial"/>
                <w:color w:val="000000" w:themeColor="text1"/>
                <w:sz w:val="18"/>
                <w:szCs w:val="18"/>
              </w:rPr>
              <w:t xml:space="preserve"> </w:t>
            </w:r>
            <w:r w:rsidR="00C76B53" w:rsidRPr="00D35410">
              <w:rPr>
                <w:rFonts w:eastAsia="Times New Roman" w:cs="Arial"/>
                <w:color w:val="000000" w:themeColor="text1"/>
                <w:sz w:val="18"/>
                <w:szCs w:val="18"/>
              </w:rPr>
              <w:t>guidelines</w:t>
            </w:r>
            <w:proofErr w:type="gramEnd"/>
            <w:r w:rsidR="00C76B53" w:rsidRPr="00D35410">
              <w:rPr>
                <w:rFonts w:eastAsia="Times New Roman" w:cs="Arial"/>
                <w:color w:val="000000" w:themeColor="text1"/>
                <w:sz w:val="18"/>
                <w:szCs w:val="18"/>
              </w:rPr>
              <w:t xml:space="preserve"> for insurance regulators and practitioners developed jointly with </w:t>
            </w:r>
            <w:r w:rsidRPr="00D35410">
              <w:rPr>
                <w:rFonts w:eastAsia="Times New Roman" w:cs="Arial"/>
                <w:color w:val="000000" w:themeColor="text1"/>
                <w:sz w:val="18"/>
                <w:szCs w:val="18"/>
              </w:rPr>
              <w:t xml:space="preserve"> a2ii has been launched. The DRF Strategy is </w:t>
            </w:r>
            <w:r w:rsidR="00C76B53" w:rsidRPr="00D35410">
              <w:rPr>
                <w:rFonts w:eastAsia="Times New Roman" w:cs="Arial"/>
                <w:color w:val="000000" w:themeColor="text1"/>
                <w:sz w:val="18"/>
                <w:szCs w:val="18"/>
              </w:rPr>
              <w:t>has been</w:t>
            </w:r>
            <w:r w:rsidRPr="00D35410">
              <w:rPr>
                <w:rFonts w:eastAsia="Times New Roman" w:cs="Arial"/>
                <w:color w:val="000000" w:themeColor="text1"/>
                <w:sz w:val="18"/>
                <w:szCs w:val="18"/>
              </w:rPr>
              <w:t xml:space="preserve"> submitted to and acknowledged by the Fiji Ministry of Economy</w:t>
            </w:r>
            <w:r w:rsidR="00C76B53" w:rsidRPr="00D35410">
              <w:rPr>
                <w:rFonts w:eastAsia="Times New Roman" w:cs="Arial"/>
                <w:color w:val="000000" w:themeColor="text1"/>
                <w:sz w:val="18"/>
                <w:szCs w:val="18"/>
              </w:rPr>
              <w:t xml:space="preserve"> who propose to use the recommendations in developing the national strategy</w:t>
            </w:r>
          </w:p>
        </w:tc>
      </w:tr>
      <w:tr w:rsidR="00B131ED" w:rsidRPr="00D35410" w14:paraId="7538D44C" w14:textId="77777777" w:rsidTr="00D35410">
        <w:trPr>
          <w:trHeight w:val="853"/>
        </w:trPr>
        <w:tc>
          <w:tcPr>
            <w:tcW w:w="192" w:type="pct"/>
            <w:hideMark/>
          </w:tcPr>
          <w:p w14:paraId="2AF6B71B"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10</w:t>
            </w:r>
          </w:p>
        </w:tc>
        <w:tc>
          <w:tcPr>
            <w:tcW w:w="477" w:type="pct"/>
            <w:hideMark/>
          </w:tcPr>
          <w:p w14:paraId="55DB52C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new or improved CDRFI business models scaled by PICAP-supported partner</w:t>
            </w:r>
          </w:p>
        </w:tc>
        <w:tc>
          <w:tcPr>
            <w:tcW w:w="287" w:type="pct"/>
            <w:hideMark/>
          </w:tcPr>
          <w:p w14:paraId="5A03C9E7"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w:t>
            </w:r>
          </w:p>
        </w:tc>
        <w:tc>
          <w:tcPr>
            <w:tcW w:w="479" w:type="pct"/>
            <w:noWrap/>
            <w:hideMark/>
          </w:tcPr>
          <w:p w14:paraId="5E657770"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75A3D95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0</w:t>
            </w:r>
          </w:p>
        </w:tc>
        <w:tc>
          <w:tcPr>
            <w:tcW w:w="432" w:type="pct"/>
            <w:noWrap/>
            <w:hideMark/>
          </w:tcPr>
          <w:p w14:paraId="29D55CF5"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0</w:t>
            </w:r>
          </w:p>
        </w:tc>
        <w:tc>
          <w:tcPr>
            <w:tcW w:w="432" w:type="pct"/>
            <w:noWrap/>
            <w:hideMark/>
          </w:tcPr>
          <w:p w14:paraId="795BFD2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0</w:t>
            </w:r>
          </w:p>
        </w:tc>
        <w:tc>
          <w:tcPr>
            <w:tcW w:w="431" w:type="pct"/>
            <w:noWrap/>
            <w:hideMark/>
          </w:tcPr>
          <w:p w14:paraId="590B3B9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0</w:t>
            </w:r>
          </w:p>
        </w:tc>
        <w:tc>
          <w:tcPr>
            <w:tcW w:w="435" w:type="pct"/>
            <w:hideMark/>
          </w:tcPr>
          <w:p w14:paraId="1EFB322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w:t>
            </w:r>
          </w:p>
        </w:tc>
        <w:tc>
          <w:tcPr>
            <w:tcW w:w="1403" w:type="pct"/>
            <w:hideMark/>
          </w:tcPr>
          <w:p w14:paraId="25C0EC60" w14:textId="724DE01A"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Product/Service filed with the regulator. Formal launch planned for Q4 2022 for Vanuatu and Tonga. High wind speed covers for Tonga and Vanuatu tailored to the local market</w:t>
            </w:r>
            <w:r w:rsidR="00C76B53" w:rsidRPr="00D35410">
              <w:rPr>
                <w:rFonts w:eastAsia="Times New Roman" w:cs="Arial"/>
                <w:color w:val="000000" w:themeColor="text1"/>
                <w:sz w:val="18"/>
                <w:szCs w:val="18"/>
              </w:rPr>
              <w:t xml:space="preserve">. </w:t>
            </w:r>
          </w:p>
        </w:tc>
      </w:tr>
      <w:tr w:rsidR="00B131ED" w:rsidRPr="00D35410" w14:paraId="2351CAC4" w14:textId="77777777" w:rsidTr="00D35410">
        <w:trPr>
          <w:trHeight w:val="1691"/>
        </w:trPr>
        <w:tc>
          <w:tcPr>
            <w:tcW w:w="192" w:type="pct"/>
            <w:hideMark/>
          </w:tcPr>
          <w:p w14:paraId="2035550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lastRenderedPageBreak/>
              <w:t>11</w:t>
            </w:r>
          </w:p>
        </w:tc>
        <w:tc>
          <w:tcPr>
            <w:tcW w:w="477" w:type="pct"/>
            <w:hideMark/>
          </w:tcPr>
          <w:p w14:paraId="390AE8B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partners that have changed their organizational practices with PICAP support</w:t>
            </w:r>
          </w:p>
        </w:tc>
        <w:tc>
          <w:tcPr>
            <w:tcW w:w="287" w:type="pct"/>
            <w:hideMark/>
          </w:tcPr>
          <w:p w14:paraId="728DCCA1"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10</w:t>
            </w:r>
          </w:p>
        </w:tc>
        <w:tc>
          <w:tcPr>
            <w:tcW w:w="479" w:type="pct"/>
            <w:noWrap/>
            <w:hideMark/>
          </w:tcPr>
          <w:p w14:paraId="44F01FC5"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4AFF95F8"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9</w:t>
            </w:r>
          </w:p>
        </w:tc>
        <w:tc>
          <w:tcPr>
            <w:tcW w:w="432" w:type="pct"/>
            <w:noWrap/>
            <w:hideMark/>
          </w:tcPr>
          <w:p w14:paraId="4A2916EC"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10</w:t>
            </w:r>
          </w:p>
        </w:tc>
        <w:tc>
          <w:tcPr>
            <w:tcW w:w="432" w:type="pct"/>
            <w:noWrap/>
            <w:hideMark/>
          </w:tcPr>
          <w:p w14:paraId="25612EA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10</w:t>
            </w:r>
          </w:p>
        </w:tc>
        <w:tc>
          <w:tcPr>
            <w:tcW w:w="431" w:type="pct"/>
            <w:noWrap/>
            <w:hideMark/>
          </w:tcPr>
          <w:p w14:paraId="1C48A5F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15</w:t>
            </w:r>
          </w:p>
        </w:tc>
        <w:tc>
          <w:tcPr>
            <w:tcW w:w="435" w:type="pct"/>
            <w:hideMark/>
          </w:tcPr>
          <w:p w14:paraId="2A14165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19</w:t>
            </w:r>
          </w:p>
        </w:tc>
        <w:tc>
          <w:tcPr>
            <w:tcW w:w="1403" w:type="pct"/>
            <w:hideMark/>
          </w:tcPr>
          <w:p w14:paraId="5FAA4CD1" w14:textId="2F5FFA7F" w:rsidR="002849EE" w:rsidRPr="00D35410" w:rsidRDefault="004B4930"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xml:space="preserve">All PICAP partners were hitherto not offering parametric insurance products and as such their business models have undergone substantial changes to adapt to the new products and delivery </w:t>
            </w:r>
          </w:p>
        </w:tc>
      </w:tr>
      <w:tr w:rsidR="00B131ED" w:rsidRPr="00D35410" w14:paraId="172B8ABE" w14:textId="77777777" w:rsidTr="00D35410">
        <w:trPr>
          <w:trHeight w:val="642"/>
        </w:trPr>
        <w:tc>
          <w:tcPr>
            <w:tcW w:w="192" w:type="pct"/>
            <w:hideMark/>
          </w:tcPr>
          <w:p w14:paraId="13DC76B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12</w:t>
            </w:r>
          </w:p>
        </w:tc>
        <w:tc>
          <w:tcPr>
            <w:tcW w:w="477" w:type="pct"/>
            <w:hideMark/>
          </w:tcPr>
          <w:p w14:paraId="0BC2A565"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registered clients of new or improved CDRFI products and services supported by PICAP (access)</w:t>
            </w:r>
          </w:p>
        </w:tc>
        <w:tc>
          <w:tcPr>
            <w:tcW w:w="287" w:type="pct"/>
            <w:hideMark/>
          </w:tcPr>
          <w:p w14:paraId="454FCA8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3,000</w:t>
            </w:r>
          </w:p>
        </w:tc>
        <w:tc>
          <w:tcPr>
            <w:tcW w:w="479" w:type="pct"/>
            <w:noWrap/>
            <w:hideMark/>
          </w:tcPr>
          <w:p w14:paraId="2119E87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79F849B6"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429</w:t>
            </w:r>
          </w:p>
        </w:tc>
        <w:tc>
          <w:tcPr>
            <w:tcW w:w="432" w:type="pct"/>
            <w:noWrap/>
            <w:hideMark/>
          </w:tcPr>
          <w:p w14:paraId="4530D091"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1,388</w:t>
            </w:r>
          </w:p>
        </w:tc>
        <w:tc>
          <w:tcPr>
            <w:tcW w:w="432" w:type="pct"/>
            <w:noWrap/>
            <w:hideMark/>
          </w:tcPr>
          <w:p w14:paraId="7CBE117B"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1,388</w:t>
            </w:r>
          </w:p>
        </w:tc>
        <w:tc>
          <w:tcPr>
            <w:tcW w:w="431" w:type="pct"/>
            <w:noWrap/>
            <w:hideMark/>
          </w:tcPr>
          <w:p w14:paraId="22B18E7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1,388</w:t>
            </w:r>
          </w:p>
        </w:tc>
        <w:tc>
          <w:tcPr>
            <w:tcW w:w="435" w:type="pct"/>
            <w:hideMark/>
          </w:tcPr>
          <w:p w14:paraId="10B39C4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2,123</w:t>
            </w:r>
          </w:p>
        </w:tc>
        <w:tc>
          <w:tcPr>
            <w:tcW w:w="1403" w:type="pct"/>
            <w:hideMark/>
          </w:tcPr>
          <w:p w14:paraId="557F7EAD" w14:textId="196E3604"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r w:rsidR="00283077" w:rsidRPr="00D35410">
              <w:rPr>
                <w:rFonts w:eastAsia="Times New Roman" w:cs="Arial"/>
                <w:color w:val="000000" w:themeColor="text1"/>
                <w:sz w:val="18"/>
                <w:szCs w:val="18"/>
              </w:rPr>
              <w:t xml:space="preserve">The total number of individual clients registered to the parametric microinsurance products has exceeded the target of 2000 </w:t>
            </w:r>
          </w:p>
        </w:tc>
      </w:tr>
      <w:tr w:rsidR="00B131ED" w:rsidRPr="00D35410" w14:paraId="77A85C55" w14:textId="77777777" w:rsidTr="00D35410">
        <w:trPr>
          <w:trHeight w:val="751"/>
        </w:trPr>
        <w:tc>
          <w:tcPr>
            <w:tcW w:w="192" w:type="pct"/>
            <w:hideMark/>
          </w:tcPr>
          <w:p w14:paraId="7C7650F8"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13</w:t>
            </w:r>
          </w:p>
        </w:tc>
        <w:tc>
          <w:tcPr>
            <w:tcW w:w="477" w:type="pct"/>
            <w:hideMark/>
          </w:tcPr>
          <w:p w14:paraId="620D31E7"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active clients of new or improved CDRFI products and services supported by PICAP (usage)</w:t>
            </w:r>
          </w:p>
        </w:tc>
        <w:tc>
          <w:tcPr>
            <w:tcW w:w="287" w:type="pct"/>
            <w:hideMark/>
          </w:tcPr>
          <w:p w14:paraId="2F4055D8"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2,000</w:t>
            </w:r>
          </w:p>
        </w:tc>
        <w:tc>
          <w:tcPr>
            <w:tcW w:w="479" w:type="pct"/>
            <w:noWrap/>
            <w:hideMark/>
          </w:tcPr>
          <w:p w14:paraId="5229FAA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2F82124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293</w:t>
            </w:r>
          </w:p>
        </w:tc>
        <w:tc>
          <w:tcPr>
            <w:tcW w:w="432" w:type="pct"/>
            <w:noWrap/>
            <w:hideMark/>
          </w:tcPr>
          <w:p w14:paraId="2C03919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1,248</w:t>
            </w:r>
          </w:p>
        </w:tc>
        <w:tc>
          <w:tcPr>
            <w:tcW w:w="432" w:type="pct"/>
            <w:noWrap/>
            <w:hideMark/>
          </w:tcPr>
          <w:p w14:paraId="1FF64F37"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1,388</w:t>
            </w:r>
          </w:p>
        </w:tc>
        <w:tc>
          <w:tcPr>
            <w:tcW w:w="431" w:type="pct"/>
            <w:noWrap/>
            <w:hideMark/>
          </w:tcPr>
          <w:p w14:paraId="4749AB46"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1,388</w:t>
            </w:r>
          </w:p>
        </w:tc>
        <w:tc>
          <w:tcPr>
            <w:tcW w:w="435" w:type="pct"/>
            <w:hideMark/>
          </w:tcPr>
          <w:p w14:paraId="703C8268"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1,388</w:t>
            </w:r>
          </w:p>
        </w:tc>
        <w:tc>
          <w:tcPr>
            <w:tcW w:w="1403" w:type="pct"/>
            <w:hideMark/>
          </w:tcPr>
          <w:p w14:paraId="5C63B1C9" w14:textId="400BA39E"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r w:rsidR="00283077" w:rsidRPr="00D35410">
              <w:rPr>
                <w:rFonts w:eastAsia="Times New Roman" w:cs="Arial"/>
                <w:color w:val="000000" w:themeColor="text1"/>
                <w:sz w:val="18"/>
                <w:szCs w:val="18"/>
              </w:rPr>
              <w:t xml:space="preserve">While the number of clients registered has exceeded 2000, the active clients are those that have fully paid their premiums. For the current 2022-2023 cyclone season, premium payments will cease by November 2022 by when it is expected that the total active clients will be 90% or more of those registered. </w:t>
            </w:r>
          </w:p>
        </w:tc>
      </w:tr>
      <w:tr w:rsidR="00B131ED" w:rsidRPr="00D35410" w14:paraId="23E18BED" w14:textId="77777777" w:rsidTr="00D35410">
        <w:trPr>
          <w:trHeight w:val="727"/>
        </w:trPr>
        <w:tc>
          <w:tcPr>
            <w:tcW w:w="192" w:type="pct"/>
            <w:hideMark/>
          </w:tcPr>
          <w:p w14:paraId="10EB33CD"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14</w:t>
            </w:r>
          </w:p>
        </w:tc>
        <w:tc>
          <w:tcPr>
            <w:tcW w:w="477" w:type="pct"/>
            <w:hideMark/>
          </w:tcPr>
          <w:p w14:paraId="2A2EE9F5"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people reached through partner financial competency development activities</w:t>
            </w:r>
          </w:p>
        </w:tc>
        <w:tc>
          <w:tcPr>
            <w:tcW w:w="287" w:type="pct"/>
            <w:hideMark/>
          </w:tcPr>
          <w:p w14:paraId="64D23577"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5,000</w:t>
            </w:r>
          </w:p>
        </w:tc>
        <w:tc>
          <w:tcPr>
            <w:tcW w:w="479" w:type="pct"/>
            <w:noWrap/>
            <w:hideMark/>
          </w:tcPr>
          <w:p w14:paraId="6F5A11C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6D693A0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0</w:t>
            </w:r>
          </w:p>
        </w:tc>
        <w:tc>
          <w:tcPr>
            <w:tcW w:w="432" w:type="pct"/>
            <w:noWrap/>
            <w:hideMark/>
          </w:tcPr>
          <w:p w14:paraId="78E377CD"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7,444</w:t>
            </w:r>
          </w:p>
        </w:tc>
        <w:tc>
          <w:tcPr>
            <w:tcW w:w="432" w:type="pct"/>
            <w:noWrap/>
            <w:hideMark/>
          </w:tcPr>
          <w:p w14:paraId="4977F745"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11,747</w:t>
            </w:r>
          </w:p>
        </w:tc>
        <w:tc>
          <w:tcPr>
            <w:tcW w:w="431" w:type="pct"/>
            <w:noWrap/>
            <w:hideMark/>
          </w:tcPr>
          <w:p w14:paraId="1A55FF6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13,499</w:t>
            </w:r>
          </w:p>
        </w:tc>
        <w:tc>
          <w:tcPr>
            <w:tcW w:w="435" w:type="pct"/>
            <w:hideMark/>
          </w:tcPr>
          <w:p w14:paraId="7033535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18,464</w:t>
            </w:r>
          </w:p>
        </w:tc>
        <w:tc>
          <w:tcPr>
            <w:tcW w:w="1403" w:type="pct"/>
            <w:hideMark/>
          </w:tcPr>
          <w:p w14:paraId="7C109999" w14:textId="2F27929A"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r w:rsidR="00283077" w:rsidRPr="00D35410">
              <w:rPr>
                <w:rFonts w:eastAsia="Times New Roman" w:cs="Arial"/>
                <w:color w:val="000000" w:themeColor="text1"/>
                <w:sz w:val="18"/>
                <w:szCs w:val="18"/>
              </w:rPr>
              <w:t xml:space="preserve">PICAP conducts train the trainers workshops </w:t>
            </w:r>
            <w:r w:rsidR="00CE44E4" w:rsidRPr="00D35410">
              <w:rPr>
                <w:rFonts w:eastAsia="Times New Roman" w:cs="Arial"/>
                <w:color w:val="000000" w:themeColor="text1"/>
                <w:sz w:val="18"/>
                <w:szCs w:val="18"/>
              </w:rPr>
              <w:t xml:space="preserve">(refer items 2 and 3 above) </w:t>
            </w:r>
            <w:r w:rsidR="00283077" w:rsidRPr="00D35410">
              <w:rPr>
                <w:rFonts w:eastAsia="Times New Roman" w:cs="Arial"/>
                <w:color w:val="000000" w:themeColor="text1"/>
                <w:sz w:val="18"/>
                <w:szCs w:val="18"/>
              </w:rPr>
              <w:t>to partners who in turn conduct</w:t>
            </w:r>
            <w:r w:rsidR="00CE44E4" w:rsidRPr="00D35410">
              <w:rPr>
                <w:rFonts w:eastAsia="Times New Roman" w:cs="Arial"/>
                <w:color w:val="000000" w:themeColor="text1"/>
                <w:sz w:val="18"/>
                <w:szCs w:val="18"/>
              </w:rPr>
              <w:t xml:space="preserve"> financial literacy and product awareness training and campaigns in communities </w:t>
            </w:r>
            <w:r w:rsidR="00283077" w:rsidRPr="00D35410">
              <w:rPr>
                <w:rFonts w:eastAsia="Times New Roman" w:cs="Arial"/>
                <w:color w:val="000000" w:themeColor="text1"/>
                <w:sz w:val="18"/>
                <w:szCs w:val="18"/>
              </w:rPr>
              <w:t xml:space="preserve"> </w:t>
            </w:r>
          </w:p>
        </w:tc>
      </w:tr>
      <w:tr w:rsidR="00B131ED" w:rsidRPr="00D35410" w14:paraId="3B9D96A1" w14:textId="77777777" w:rsidTr="00D35410">
        <w:trPr>
          <w:trHeight w:val="709"/>
        </w:trPr>
        <w:tc>
          <w:tcPr>
            <w:tcW w:w="192" w:type="pct"/>
            <w:hideMark/>
          </w:tcPr>
          <w:p w14:paraId="1EC1DAFE"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lastRenderedPageBreak/>
              <w:t>15</w:t>
            </w:r>
          </w:p>
        </w:tc>
        <w:tc>
          <w:tcPr>
            <w:tcW w:w="477" w:type="pct"/>
            <w:hideMark/>
          </w:tcPr>
          <w:p w14:paraId="0DFAF83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financial sector policies, regulations and standard introduced or improved that support expansion of inclusive insurance products and services</w:t>
            </w:r>
          </w:p>
        </w:tc>
        <w:tc>
          <w:tcPr>
            <w:tcW w:w="287" w:type="pct"/>
            <w:hideMark/>
          </w:tcPr>
          <w:p w14:paraId="70117427"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w:t>
            </w:r>
          </w:p>
        </w:tc>
        <w:tc>
          <w:tcPr>
            <w:tcW w:w="479" w:type="pct"/>
            <w:noWrap/>
            <w:hideMark/>
          </w:tcPr>
          <w:p w14:paraId="68A1E70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26285F31"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w:t>
            </w:r>
          </w:p>
        </w:tc>
        <w:tc>
          <w:tcPr>
            <w:tcW w:w="432" w:type="pct"/>
            <w:noWrap/>
            <w:hideMark/>
          </w:tcPr>
          <w:p w14:paraId="75D8B35D"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w:t>
            </w:r>
          </w:p>
        </w:tc>
        <w:tc>
          <w:tcPr>
            <w:tcW w:w="432" w:type="pct"/>
            <w:noWrap/>
            <w:hideMark/>
          </w:tcPr>
          <w:p w14:paraId="1565EB7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w:t>
            </w:r>
          </w:p>
        </w:tc>
        <w:tc>
          <w:tcPr>
            <w:tcW w:w="431" w:type="pct"/>
            <w:noWrap/>
            <w:hideMark/>
          </w:tcPr>
          <w:p w14:paraId="02066D9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w:t>
            </w:r>
          </w:p>
        </w:tc>
        <w:tc>
          <w:tcPr>
            <w:tcW w:w="435" w:type="pct"/>
            <w:hideMark/>
          </w:tcPr>
          <w:p w14:paraId="4BA66F3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w:t>
            </w:r>
          </w:p>
        </w:tc>
        <w:tc>
          <w:tcPr>
            <w:tcW w:w="1403" w:type="pct"/>
            <w:hideMark/>
          </w:tcPr>
          <w:p w14:paraId="48033D13" w14:textId="6896C442" w:rsidR="002849EE" w:rsidRPr="00D35410" w:rsidRDefault="008F04BB" w:rsidP="00D35410">
            <w:pPr>
              <w:pStyle w:val="ListParagraph"/>
              <w:numPr>
                <w:ilvl w:val="0"/>
                <w:numId w:val="40"/>
              </w:num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xml:space="preserve">VAT exemption </w:t>
            </w:r>
          </w:p>
          <w:p w14:paraId="044A79BD" w14:textId="77777777" w:rsidR="008F04BB" w:rsidRPr="00D35410" w:rsidRDefault="008F04BB" w:rsidP="00D35410">
            <w:pPr>
              <w:pStyle w:val="ListParagraph"/>
              <w:numPr>
                <w:ilvl w:val="0"/>
                <w:numId w:val="40"/>
              </w:num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xml:space="preserve">RBF regulatory sandbox approval </w:t>
            </w:r>
          </w:p>
          <w:p w14:paraId="4B05E135" w14:textId="02CBA786" w:rsidR="008F04BB" w:rsidRPr="00D35410" w:rsidRDefault="008F04BB" w:rsidP="00D35410">
            <w:pPr>
              <w:pStyle w:val="ListParagraph"/>
              <w:numPr>
                <w:ilvl w:val="0"/>
                <w:numId w:val="40"/>
              </w:num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xml:space="preserve">Index insurance best practice guidelines </w:t>
            </w:r>
          </w:p>
        </w:tc>
      </w:tr>
      <w:tr w:rsidR="00B131ED" w:rsidRPr="00D35410" w14:paraId="79522CA6" w14:textId="77777777" w:rsidTr="00D35410">
        <w:trPr>
          <w:trHeight w:val="684"/>
        </w:trPr>
        <w:tc>
          <w:tcPr>
            <w:tcW w:w="192" w:type="pct"/>
            <w:hideMark/>
          </w:tcPr>
          <w:p w14:paraId="27A8794E"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16</w:t>
            </w:r>
          </w:p>
        </w:tc>
        <w:tc>
          <w:tcPr>
            <w:tcW w:w="477" w:type="pct"/>
            <w:hideMark/>
          </w:tcPr>
          <w:p w14:paraId="05425E8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Number of different inclusive insurance products and services in the market</w:t>
            </w:r>
          </w:p>
        </w:tc>
        <w:tc>
          <w:tcPr>
            <w:tcW w:w="287" w:type="pct"/>
            <w:hideMark/>
          </w:tcPr>
          <w:p w14:paraId="5E306B67"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2</w:t>
            </w:r>
          </w:p>
        </w:tc>
        <w:tc>
          <w:tcPr>
            <w:tcW w:w="479" w:type="pct"/>
            <w:noWrap/>
            <w:hideMark/>
          </w:tcPr>
          <w:p w14:paraId="029547E1"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33F3471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w:t>
            </w:r>
          </w:p>
        </w:tc>
        <w:tc>
          <w:tcPr>
            <w:tcW w:w="432" w:type="pct"/>
            <w:noWrap/>
            <w:hideMark/>
          </w:tcPr>
          <w:p w14:paraId="16FA708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w:t>
            </w:r>
          </w:p>
        </w:tc>
        <w:tc>
          <w:tcPr>
            <w:tcW w:w="432" w:type="pct"/>
            <w:noWrap/>
            <w:hideMark/>
          </w:tcPr>
          <w:p w14:paraId="20BCE176"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w:t>
            </w:r>
          </w:p>
        </w:tc>
        <w:tc>
          <w:tcPr>
            <w:tcW w:w="431" w:type="pct"/>
            <w:noWrap/>
            <w:hideMark/>
          </w:tcPr>
          <w:p w14:paraId="0922389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w:t>
            </w:r>
          </w:p>
        </w:tc>
        <w:tc>
          <w:tcPr>
            <w:tcW w:w="435" w:type="pct"/>
            <w:hideMark/>
          </w:tcPr>
          <w:p w14:paraId="00E1F910"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3</w:t>
            </w:r>
          </w:p>
        </w:tc>
        <w:tc>
          <w:tcPr>
            <w:tcW w:w="1403" w:type="pct"/>
            <w:hideMark/>
          </w:tcPr>
          <w:p w14:paraId="781C861E"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r>
      <w:tr w:rsidR="00B131ED" w:rsidRPr="00D35410" w14:paraId="64CCAEC9" w14:textId="77777777" w:rsidTr="00D35410">
        <w:trPr>
          <w:trHeight w:val="751"/>
        </w:trPr>
        <w:tc>
          <w:tcPr>
            <w:tcW w:w="192" w:type="pct"/>
            <w:hideMark/>
          </w:tcPr>
          <w:p w14:paraId="6087DC81"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17</w:t>
            </w:r>
          </w:p>
        </w:tc>
        <w:tc>
          <w:tcPr>
            <w:tcW w:w="477" w:type="pct"/>
            <w:hideMark/>
          </w:tcPr>
          <w:p w14:paraId="572338F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The extent that market actors crowd-in and respond to inclusive insurance and digital business model innovation with new or improved practices, products, services, and policies</w:t>
            </w:r>
          </w:p>
        </w:tc>
        <w:tc>
          <w:tcPr>
            <w:tcW w:w="287" w:type="pct"/>
            <w:hideMark/>
          </w:tcPr>
          <w:p w14:paraId="7D4D88D0"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79" w:type="pct"/>
            <w:noWrap/>
            <w:hideMark/>
          </w:tcPr>
          <w:p w14:paraId="22868408"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1D83F31C"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32" w:type="pct"/>
            <w:noWrap/>
            <w:hideMark/>
          </w:tcPr>
          <w:p w14:paraId="6A124898"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32" w:type="pct"/>
            <w:noWrap/>
            <w:hideMark/>
          </w:tcPr>
          <w:p w14:paraId="5A77DDBD"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31" w:type="pct"/>
            <w:noWrap/>
            <w:hideMark/>
          </w:tcPr>
          <w:p w14:paraId="4382726D"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35" w:type="pct"/>
            <w:hideMark/>
          </w:tcPr>
          <w:p w14:paraId="7E6CA67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1403" w:type="pct"/>
            <w:hideMark/>
          </w:tcPr>
          <w:p w14:paraId="293B58DC"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r>
      <w:tr w:rsidR="00B131ED" w:rsidRPr="00D35410" w14:paraId="5B72EB64" w14:textId="77777777" w:rsidTr="00D35410">
        <w:trPr>
          <w:trHeight w:val="583"/>
        </w:trPr>
        <w:tc>
          <w:tcPr>
            <w:tcW w:w="192" w:type="pct"/>
            <w:hideMark/>
          </w:tcPr>
          <w:p w14:paraId="1B5A3E1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18</w:t>
            </w:r>
          </w:p>
        </w:tc>
        <w:tc>
          <w:tcPr>
            <w:tcW w:w="477" w:type="pct"/>
            <w:hideMark/>
          </w:tcPr>
          <w:p w14:paraId="700C0557"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xml:space="preserve">Percentage of individuals and MSMEs </w:t>
            </w:r>
            <w:r w:rsidRPr="00D35410">
              <w:rPr>
                <w:rFonts w:eastAsia="Times New Roman" w:cs="Arial"/>
                <w:color w:val="000000" w:themeColor="text1"/>
                <w:sz w:val="18"/>
                <w:szCs w:val="18"/>
              </w:rPr>
              <w:lastRenderedPageBreak/>
              <w:t>that have used one or a range of digitally enabled inclusive insurance products and services</w:t>
            </w:r>
          </w:p>
        </w:tc>
        <w:tc>
          <w:tcPr>
            <w:tcW w:w="287" w:type="pct"/>
            <w:hideMark/>
          </w:tcPr>
          <w:p w14:paraId="1835BB6A"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lastRenderedPageBreak/>
              <w:t>TBD</w:t>
            </w:r>
          </w:p>
        </w:tc>
        <w:tc>
          <w:tcPr>
            <w:tcW w:w="479" w:type="pct"/>
            <w:noWrap/>
            <w:hideMark/>
          </w:tcPr>
          <w:p w14:paraId="60639F0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68D9DC36"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32" w:type="pct"/>
            <w:noWrap/>
            <w:hideMark/>
          </w:tcPr>
          <w:p w14:paraId="08E1F4B0"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32" w:type="pct"/>
            <w:noWrap/>
            <w:hideMark/>
          </w:tcPr>
          <w:p w14:paraId="5F74BB15"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31" w:type="pct"/>
            <w:noWrap/>
            <w:hideMark/>
          </w:tcPr>
          <w:p w14:paraId="1C3A08D8"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35" w:type="pct"/>
            <w:hideMark/>
          </w:tcPr>
          <w:p w14:paraId="797215BD"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1403" w:type="pct"/>
            <w:hideMark/>
          </w:tcPr>
          <w:p w14:paraId="28B8FA9C"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r>
      <w:tr w:rsidR="00B131ED" w:rsidRPr="00D35410" w14:paraId="13A94F5A" w14:textId="77777777" w:rsidTr="00D35410">
        <w:trPr>
          <w:trHeight w:val="472"/>
        </w:trPr>
        <w:tc>
          <w:tcPr>
            <w:tcW w:w="192" w:type="pct"/>
            <w:hideMark/>
          </w:tcPr>
          <w:p w14:paraId="62BD486C"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19</w:t>
            </w:r>
          </w:p>
        </w:tc>
        <w:tc>
          <w:tcPr>
            <w:tcW w:w="477" w:type="pct"/>
            <w:hideMark/>
          </w:tcPr>
          <w:p w14:paraId="1290430F"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Percentage of customers that perceive that new products and practices will help them in recovering quicker after extreme events</w:t>
            </w:r>
          </w:p>
        </w:tc>
        <w:tc>
          <w:tcPr>
            <w:tcW w:w="287" w:type="pct"/>
            <w:hideMark/>
          </w:tcPr>
          <w:p w14:paraId="43695889"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79" w:type="pct"/>
            <w:noWrap/>
            <w:hideMark/>
          </w:tcPr>
          <w:p w14:paraId="3B76618D"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c>
          <w:tcPr>
            <w:tcW w:w="432" w:type="pct"/>
            <w:noWrap/>
            <w:hideMark/>
          </w:tcPr>
          <w:p w14:paraId="478939A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32" w:type="pct"/>
            <w:noWrap/>
            <w:hideMark/>
          </w:tcPr>
          <w:p w14:paraId="7674ECC4"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32" w:type="pct"/>
            <w:noWrap/>
            <w:hideMark/>
          </w:tcPr>
          <w:p w14:paraId="7EAC112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31" w:type="pct"/>
            <w:noWrap/>
            <w:hideMark/>
          </w:tcPr>
          <w:p w14:paraId="2A1A6852"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435" w:type="pct"/>
            <w:hideMark/>
          </w:tcPr>
          <w:p w14:paraId="5220EE53"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TBD</w:t>
            </w:r>
          </w:p>
        </w:tc>
        <w:tc>
          <w:tcPr>
            <w:tcW w:w="1403" w:type="pct"/>
            <w:hideMark/>
          </w:tcPr>
          <w:p w14:paraId="5463CC81" w14:textId="77777777" w:rsidR="002849EE" w:rsidRPr="00D35410" w:rsidRDefault="002849EE" w:rsidP="00D35410">
            <w:pPr>
              <w:spacing w:line="240" w:lineRule="auto"/>
              <w:jc w:val="left"/>
              <w:rPr>
                <w:rFonts w:eastAsia="Times New Roman" w:cs="Arial"/>
                <w:color w:val="000000" w:themeColor="text1"/>
                <w:sz w:val="18"/>
                <w:szCs w:val="18"/>
              </w:rPr>
            </w:pPr>
            <w:r w:rsidRPr="00D35410">
              <w:rPr>
                <w:rFonts w:eastAsia="Times New Roman" w:cs="Arial"/>
                <w:color w:val="000000" w:themeColor="text1"/>
                <w:sz w:val="18"/>
                <w:szCs w:val="18"/>
              </w:rPr>
              <w:t> </w:t>
            </w:r>
          </w:p>
        </w:tc>
      </w:tr>
    </w:tbl>
    <w:p w14:paraId="23D243B6" w14:textId="77777777" w:rsidR="002849EE" w:rsidRPr="00D35410" w:rsidRDefault="002849EE" w:rsidP="00D35410">
      <w:pPr>
        <w:ind w:firstLine="360"/>
        <w:jc w:val="left"/>
      </w:pPr>
    </w:p>
    <w:p w14:paraId="7BDDC9D6" w14:textId="61359838" w:rsidR="005B53DA" w:rsidRPr="00D35410" w:rsidRDefault="005B53DA" w:rsidP="00D35410">
      <w:pPr>
        <w:ind w:firstLine="360"/>
        <w:jc w:val="left"/>
      </w:pPr>
      <w:r w:rsidRPr="00D35410">
        <w:t xml:space="preserve"> </w:t>
      </w:r>
    </w:p>
    <w:p w14:paraId="5D20364F" w14:textId="77777777" w:rsidR="002849EE" w:rsidRPr="00D35410" w:rsidRDefault="002849EE" w:rsidP="00D35410">
      <w:pPr>
        <w:ind w:firstLine="360"/>
        <w:jc w:val="left"/>
        <w:sectPr w:rsidR="002849EE" w:rsidRPr="00D35410" w:rsidSect="000E6E80">
          <w:headerReference w:type="default" r:id="rId29"/>
          <w:pgSz w:w="16838" w:h="11906" w:orient="landscape"/>
          <w:pgMar w:top="1440" w:right="1440" w:bottom="1440" w:left="1440" w:header="708" w:footer="708" w:gutter="0"/>
          <w:cols w:space="720"/>
          <w:docGrid w:linePitch="299"/>
        </w:sectPr>
      </w:pPr>
    </w:p>
    <w:p w14:paraId="72DFA61A" w14:textId="0AC45F8E" w:rsidR="00A66259" w:rsidRPr="00D35410" w:rsidRDefault="00A66259" w:rsidP="00D35410">
      <w:pPr>
        <w:pStyle w:val="Heading1"/>
        <w:numPr>
          <w:ilvl w:val="0"/>
          <w:numId w:val="11"/>
        </w:numPr>
        <w:jc w:val="left"/>
      </w:pPr>
      <w:bookmarkStart w:id="25" w:name="_Toc118589532"/>
      <w:r w:rsidRPr="00D35410">
        <w:lastRenderedPageBreak/>
        <w:t>Evaluation Findings</w:t>
      </w:r>
      <w:bookmarkEnd w:id="25"/>
    </w:p>
    <w:p w14:paraId="518AA8D5" w14:textId="5A4EDC98" w:rsidR="004A0FF4" w:rsidRPr="00D35410" w:rsidRDefault="004A0FF4" w:rsidP="00D35410">
      <w:pPr>
        <w:jc w:val="left"/>
      </w:pPr>
    </w:p>
    <w:p w14:paraId="0C4A3E20" w14:textId="30AA1F58" w:rsidR="004A0FF4" w:rsidRPr="00D35410" w:rsidRDefault="004A0FF4" w:rsidP="00D35410">
      <w:pPr>
        <w:pStyle w:val="Heading2"/>
        <w:numPr>
          <w:ilvl w:val="1"/>
          <w:numId w:val="12"/>
        </w:numPr>
        <w:ind w:left="540" w:hanging="540"/>
        <w:jc w:val="left"/>
      </w:pPr>
      <w:bookmarkStart w:id="26" w:name="_Toc118589533"/>
      <w:r w:rsidRPr="00D35410">
        <w:t>Relevance</w:t>
      </w:r>
      <w:bookmarkEnd w:id="26"/>
    </w:p>
    <w:p w14:paraId="372B0840" w14:textId="714D05E0" w:rsidR="004A0FF4" w:rsidRPr="00D35410" w:rsidRDefault="004A0FF4" w:rsidP="00D35410">
      <w:pPr>
        <w:jc w:val="left"/>
      </w:pPr>
    </w:p>
    <w:p w14:paraId="19AD9385" w14:textId="77777777" w:rsidR="007F0993" w:rsidRPr="00D35410" w:rsidRDefault="007F0993" w:rsidP="00D35410">
      <w:pPr>
        <w:jc w:val="left"/>
        <w:rPr>
          <w:b/>
          <w:color w:val="6A2D97"/>
          <w:sz w:val="22"/>
          <w:szCs w:val="22"/>
        </w:rPr>
      </w:pPr>
      <w:r w:rsidRPr="00D35410">
        <w:rPr>
          <w:b/>
          <w:color w:val="6A2D97"/>
          <w:sz w:val="22"/>
          <w:szCs w:val="22"/>
        </w:rPr>
        <w:t xml:space="preserve">Has the </w:t>
      </w:r>
      <w:proofErr w:type="spellStart"/>
      <w:r w:rsidRPr="00D35410">
        <w:rPr>
          <w:b/>
          <w:color w:val="6A2D97"/>
          <w:sz w:val="22"/>
          <w:szCs w:val="22"/>
        </w:rPr>
        <w:t>Programme</w:t>
      </w:r>
      <w:proofErr w:type="spellEnd"/>
      <w:r w:rsidRPr="00D35410">
        <w:rPr>
          <w:b/>
          <w:color w:val="6A2D97"/>
          <w:sz w:val="22"/>
          <w:szCs w:val="22"/>
        </w:rPr>
        <w:t>, in general, and interventions, in particular, been designed to respond to the needs of identified target segments, governments, regulators, and institutions?</w:t>
      </w:r>
    </w:p>
    <w:p w14:paraId="33012797" w14:textId="77777777" w:rsidR="007F0993" w:rsidRPr="00D35410" w:rsidRDefault="007F0993" w:rsidP="00D35410">
      <w:pPr>
        <w:jc w:val="left"/>
        <w:rPr>
          <w:b/>
          <w:color w:val="6A2D97"/>
          <w:sz w:val="22"/>
          <w:szCs w:val="22"/>
        </w:rPr>
      </w:pPr>
    </w:p>
    <w:p w14:paraId="4E589044" w14:textId="00AE0680" w:rsidR="007F0993" w:rsidRPr="00D35410" w:rsidRDefault="007F0993" w:rsidP="00D35410">
      <w:pPr>
        <w:jc w:val="left"/>
        <w:rPr>
          <w:bCs/>
          <w:color w:val="6A2D97"/>
        </w:rPr>
      </w:pPr>
      <w:r w:rsidRPr="00D35410">
        <w:rPr>
          <w:bCs/>
          <w:color w:val="6A2D97"/>
        </w:rPr>
        <w:t xml:space="preserve">The critical need perceived across stakeholders in the region is their limited ability, and scope to sustain frequently occurring natural disasters. Aligned with the national goals of Pacific Island Countries, PICAP offers a unique yet blanket solution (parametric insurance) for beneficiaries at the last mile, along with knowledge and capacity building support for insurance providers, the government, and implementation partners. While tackling with climate change is not a key element in UNCDF’s strategy, PICAP also offers the capability and intention to converge efforts and resources with other regional and bi-lateral players (such as other UN entities). The products, processes and larger approach adopted across the project would further benefit if the nuanced challenges and needs of women across various sub-segments are studied and need-based modifications are made in the product design. </w:t>
      </w:r>
    </w:p>
    <w:p w14:paraId="2F3C1C6A" w14:textId="77777777" w:rsidR="00946488" w:rsidRPr="00D35410" w:rsidRDefault="00946488" w:rsidP="00D35410">
      <w:pPr>
        <w:jc w:val="left"/>
        <w:rPr>
          <w:b/>
          <w:color w:val="7030A0"/>
          <w:sz w:val="22"/>
          <w:szCs w:val="22"/>
        </w:rPr>
      </w:pPr>
    </w:p>
    <w:p w14:paraId="32E76533" w14:textId="7222350F" w:rsidR="007F0993" w:rsidRPr="00D35410" w:rsidRDefault="007F0993" w:rsidP="00D35410">
      <w:pPr>
        <w:jc w:val="left"/>
        <w:rPr>
          <w:color w:val="7030A0"/>
        </w:rPr>
      </w:pPr>
    </w:p>
    <w:p w14:paraId="32CFFF96" w14:textId="3D6EEBE9" w:rsidR="00386C63" w:rsidRPr="00D35410" w:rsidRDefault="00883583" w:rsidP="00D35410">
      <w:pPr>
        <w:jc w:val="left"/>
        <w:rPr>
          <w:b/>
          <w:bCs/>
          <w:i/>
          <w:iCs/>
        </w:rPr>
      </w:pPr>
      <w:r w:rsidRPr="00D35410">
        <w:rPr>
          <w:b/>
          <w:i/>
          <w:iCs/>
        </w:rPr>
        <w:t xml:space="preserve">Sub-Question: </w:t>
      </w:r>
      <w:r w:rsidR="00386C63" w:rsidRPr="00D35410">
        <w:rPr>
          <w:b/>
          <w:bCs/>
          <w:i/>
          <w:iCs/>
        </w:rPr>
        <w:t xml:space="preserve">Does the </w:t>
      </w:r>
      <w:proofErr w:type="spellStart"/>
      <w:r w:rsidR="00F21A65" w:rsidRPr="00D35410">
        <w:rPr>
          <w:b/>
          <w:bCs/>
          <w:i/>
          <w:iCs/>
        </w:rPr>
        <w:t>Programme</w:t>
      </w:r>
      <w:proofErr w:type="spellEnd"/>
      <w:r w:rsidR="00386C63" w:rsidRPr="00D35410">
        <w:rPr>
          <w:b/>
          <w:bCs/>
          <w:i/>
          <w:iCs/>
        </w:rPr>
        <w:t xml:space="preserve"> design reflect the current context of the focus countries and the Pacific region, in general with respect to climate-related challenges?</w:t>
      </w:r>
    </w:p>
    <w:p w14:paraId="274BC257" w14:textId="41BE6834" w:rsidR="00985F0F" w:rsidRPr="00D35410" w:rsidRDefault="00386C63" w:rsidP="00D35410">
      <w:pPr>
        <w:pStyle w:val="NormalWeb"/>
        <w:spacing w:before="0" w:beforeAutospacing="0" w:after="0" w:afterAutospacing="0" w:line="276" w:lineRule="auto"/>
        <w:jc w:val="left"/>
        <w:rPr>
          <w:rFonts w:ascii="Georgia" w:eastAsia="Calibri" w:hAnsi="Georgia" w:cs="Calibri"/>
          <w:sz w:val="20"/>
          <w:szCs w:val="20"/>
        </w:rPr>
      </w:pPr>
      <w:r w:rsidRPr="00D35410">
        <w:rPr>
          <w:rFonts w:ascii="Georgia" w:eastAsia="Calibri" w:hAnsi="Georgia" w:cs="Calibri"/>
          <w:sz w:val="20"/>
          <w:szCs w:val="20"/>
        </w:rPr>
        <w:t xml:space="preserve">Historically, the area of operation (Pacific </w:t>
      </w:r>
      <w:r w:rsidR="00883583" w:rsidRPr="00D35410">
        <w:rPr>
          <w:rFonts w:ascii="Georgia" w:eastAsia="Calibri" w:hAnsi="Georgia" w:cs="Calibri"/>
          <w:sz w:val="20"/>
          <w:szCs w:val="20"/>
        </w:rPr>
        <w:t>I</w:t>
      </w:r>
      <w:r w:rsidRPr="00D35410">
        <w:rPr>
          <w:rFonts w:ascii="Georgia" w:eastAsia="Calibri" w:hAnsi="Georgia" w:cs="Calibri"/>
          <w:sz w:val="20"/>
          <w:szCs w:val="20"/>
        </w:rPr>
        <w:t xml:space="preserve">sland </w:t>
      </w:r>
      <w:r w:rsidR="00883583" w:rsidRPr="00D35410">
        <w:rPr>
          <w:rFonts w:ascii="Georgia" w:eastAsia="Calibri" w:hAnsi="Georgia" w:cs="Calibri"/>
          <w:sz w:val="20"/>
          <w:szCs w:val="20"/>
        </w:rPr>
        <w:t>Countries</w:t>
      </w:r>
      <w:r w:rsidRPr="00D35410">
        <w:rPr>
          <w:rFonts w:ascii="Georgia" w:eastAsia="Calibri" w:hAnsi="Georgia" w:cs="Calibri"/>
          <w:sz w:val="20"/>
          <w:szCs w:val="20"/>
        </w:rPr>
        <w:t xml:space="preserve">) </w:t>
      </w:r>
      <w:r w:rsidR="00883583" w:rsidRPr="00D35410">
        <w:rPr>
          <w:rFonts w:ascii="Georgia" w:eastAsia="Calibri" w:hAnsi="Georgia" w:cs="Calibri"/>
          <w:sz w:val="20"/>
          <w:szCs w:val="20"/>
        </w:rPr>
        <w:t xml:space="preserve">of PICAP </w:t>
      </w:r>
      <w:r w:rsidRPr="00D35410">
        <w:rPr>
          <w:rFonts w:ascii="Georgia" w:eastAsia="Calibri" w:hAnsi="Georgia" w:cs="Calibri"/>
          <w:sz w:val="20"/>
          <w:szCs w:val="20"/>
        </w:rPr>
        <w:t>has had an extremely high level of exposure to natural hazards.</w:t>
      </w:r>
      <w:r w:rsidR="00985F0F" w:rsidRPr="00D35410">
        <w:rPr>
          <w:rFonts w:ascii="Georgia" w:eastAsia="Calibri" w:hAnsi="Georgia" w:cs="Calibri"/>
          <w:sz w:val="20"/>
          <w:szCs w:val="20"/>
        </w:rPr>
        <w:t xml:space="preserve"> According to the World Risk Index 2020, five Pacific Island countries (in addition to Papua New Guinea) rank among the top 20 most at-risk countries, including Vanuatu and Tonga, which are ranked first and second respectively.</w:t>
      </w:r>
    </w:p>
    <w:p w14:paraId="206B48FE" w14:textId="77777777" w:rsidR="00985F0F" w:rsidRPr="00D35410" w:rsidRDefault="00985F0F" w:rsidP="00D35410">
      <w:pPr>
        <w:jc w:val="left"/>
        <w:rPr>
          <w:rFonts w:ascii="Times New Roman" w:hAnsi="Times New Roman" w:cs="Times New Roman"/>
        </w:rPr>
      </w:pPr>
    </w:p>
    <w:p w14:paraId="78D8E8F7" w14:textId="6B7AD8DA" w:rsidR="00386C63" w:rsidRPr="00D35410" w:rsidRDefault="00386C63" w:rsidP="00D35410">
      <w:pPr>
        <w:jc w:val="left"/>
      </w:pPr>
      <w:r w:rsidRPr="00D35410">
        <w:t xml:space="preserve">Between 1950 and 2013, approximately 9.2 million people in the Pacific region have been impacted by extreme climatic events. Over 10,000 people have been reported to have died owing to these events, and an approximate damage of over USD 3.2 billion has been recorded. </w:t>
      </w:r>
      <w:r w:rsidR="00985F0F" w:rsidRPr="00D35410">
        <w:t xml:space="preserve">About </w:t>
      </w:r>
      <w:r w:rsidRPr="00D35410">
        <w:t xml:space="preserve">50% </w:t>
      </w:r>
      <w:r w:rsidR="00985F0F" w:rsidRPr="00D35410">
        <w:t>of</w:t>
      </w:r>
      <w:r w:rsidRPr="00D35410">
        <w:t xml:space="preserve"> those events </w:t>
      </w:r>
      <w:r w:rsidR="00985F0F" w:rsidRPr="00D35410">
        <w:t>have been</w:t>
      </w:r>
      <w:r w:rsidRPr="00D35410">
        <w:t xml:space="preserve"> tropical cyclones, and 21% of </w:t>
      </w:r>
      <w:r w:rsidR="00985F0F" w:rsidRPr="00D35410">
        <w:t>such</w:t>
      </w:r>
      <w:r w:rsidRPr="00D35410">
        <w:t xml:space="preserve"> events have occurred in Fiji</w:t>
      </w:r>
      <w:r w:rsidRPr="00D35410">
        <w:rPr>
          <w:vertAlign w:val="superscript"/>
        </w:rPr>
        <w:footnoteReference w:id="5"/>
      </w:r>
      <w:r w:rsidRPr="00D35410">
        <w:t xml:space="preserve">. On average, for the Pacific, there are 41 natural disasters in a year, where </w:t>
      </w:r>
      <w:r w:rsidR="0012246B" w:rsidRPr="00D35410">
        <w:t xml:space="preserve">the </w:t>
      </w:r>
      <w:r w:rsidRPr="00D35410">
        <w:t>infrast</w:t>
      </w:r>
      <w:r w:rsidR="006134AE" w:rsidRPr="00D35410">
        <w:t>ruct</w:t>
      </w:r>
      <w:r w:rsidRPr="00D35410">
        <w:t xml:space="preserve">ure of an estimated value of USD 112 billion is considered to be at some level of risk. Average annual economic losses in Fiji have been approximated to USD 79 million, roughly 2.6% of the GDP. The consequences of these disasters on individuals, especially women and MSMEs can be extremely detrimental </w:t>
      </w:r>
      <w:r w:rsidR="006134AE" w:rsidRPr="00D35410">
        <w:t>to</w:t>
      </w:r>
      <w:r w:rsidRPr="00D35410">
        <w:t xml:space="preserve"> the larger economy, and its resilience to handle future disasters. There is hence a significant need for financial products that could help build the target segment’s resilience towards </w:t>
      </w:r>
      <w:r w:rsidR="006134AE" w:rsidRPr="00D35410">
        <w:t>climate-related</w:t>
      </w:r>
      <w:r w:rsidRPr="00D35410">
        <w:t xml:space="preserve"> risks. </w:t>
      </w:r>
    </w:p>
    <w:p w14:paraId="7AA8EB48" w14:textId="3D5730C7" w:rsidR="0012246B" w:rsidRPr="00D35410" w:rsidRDefault="0012246B" w:rsidP="00D35410">
      <w:pPr>
        <w:jc w:val="left"/>
      </w:pPr>
    </w:p>
    <w:p w14:paraId="7367872A" w14:textId="7AF4145B" w:rsidR="00DD5853" w:rsidRPr="00D35410" w:rsidRDefault="0012246B" w:rsidP="00D35410">
      <w:pPr>
        <w:jc w:val="left"/>
      </w:pPr>
      <w:r w:rsidRPr="00D35410">
        <w:t xml:space="preserve">To this extent, the design of PICAP aims to solve one of the greatest challenges faced by Pacific </w:t>
      </w:r>
      <w:proofErr w:type="gramStart"/>
      <w:r w:rsidRPr="00D35410">
        <w:t>nations  -</w:t>
      </w:r>
      <w:proofErr w:type="gramEnd"/>
      <w:r w:rsidRPr="00D35410">
        <w:t xml:space="preserve"> that of building </w:t>
      </w:r>
      <w:r w:rsidR="00474C7E" w:rsidRPr="00D35410">
        <w:t xml:space="preserve">financial </w:t>
      </w:r>
      <w:r w:rsidR="00CB3680" w:rsidRPr="00D35410">
        <w:t>resilience</w:t>
      </w:r>
      <w:r w:rsidRPr="00D35410">
        <w:t xml:space="preserve"> among </w:t>
      </w:r>
      <w:r w:rsidR="00CB3680" w:rsidRPr="00D35410">
        <w:t>households</w:t>
      </w:r>
      <w:r w:rsidRPr="00D35410">
        <w:t xml:space="preserve">, </w:t>
      </w:r>
      <w:r w:rsidR="00FD7790" w:rsidRPr="00D35410">
        <w:t>communities,</w:t>
      </w:r>
      <w:r w:rsidRPr="00D35410">
        <w:t xml:space="preserve"> and the country at large. Since PICs are </w:t>
      </w:r>
      <w:r w:rsidR="00CB3680" w:rsidRPr="00D35410">
        <w:t>limited in</w:t>
      </w:r>
      <w:r w:rsidRPr="00D35410">
        <w:t xml:space="preserve"> their capacity to build their financial preparedness and manage risks arising out of natural dis</w:t>
      </w:r>
      <w:r w:rsidR="00CB3680" w:rsidRPr="00D35410">
        <w:t>asters</w:t>
      </w:r>
      <w:r w:rsidR="003649E9" w:rsidRPr="00D35410">
        <w:t>, t</w:t>
      </w:r>
      <w:r w:rsidRPr="00D35410">
        <w:t xml:space="preserve">hey are very often compelled to reallocate their fiscal budgets, raise costly </w:t>
      </w:r>
      <w:proofErr w:type="gramStart"/>
      <w:r w:rsidRPr="00D35410">
        <w:t>debt</w:t>
      </w:r>
      <w:proofErr w:type="gramEnd"/>
      <w:r w:rsidRPr="00D35410">
        <w:t xml:space="preserve"> or </w:t>
      </w:r>
      <w:r w:rsidR="00CB3680" w:rsidRPr="00D35410">
        <w:t>mobilize</w:t>
      </w:r>
      <w:r w:rsidRPr="00D35410">
        <w:t xml:space="preserve"> humanitarian aid and donations to </w:t>
      </w:r>
      <w:r w:rsidR="00CB3680" w:rsidRPr="00D35410">
        <w:t>overcome</w:t>
      </w:r>
      <w:r w:rsidRPr="00D35410">
        <w:t xml:space="preserve"> the crisis. Against this backdrop, the design of PICAP strives to build </w:t>
      </w:r>
      <w:r w:rsidR="00513853" w:rsidRPr="00D35410">
        <w:t xml:space="preserve">the </w:t>
      </w:r>
      <w:r w:rsidRPr="00D35410">
        <w:t xml:space="preserve">capacity of </w:t>
      </w:r>
      <w:r w:rsidR="000B4536" w:rsidRPr="00D35410">
        <w:t>national-level</w:t>
      </w:r>
      <w:r w:rsidRPr="00D35410">
        <w:t xml:space="preserve"> stake</w:t>
      </w:r>
      <w:r w:rsidR="00CB3680" w:rsidRPr="00D35410">
        <w:t>holders</w:t>
      </w:r>
      <w:r w:rsidRPr="00D35410">
        <w:t xml:space="preserve"> to develop, test</w:t>
      </w:r>
      <w:r w:rsidR="000B4536" w:rsidRPr="00D35410">
        <w:t>,</w:t>
      </w:r>
      <w:r w:rsidRPr="00D35410">
        <w:t xml:space="preserve"> and scale</w:t>
      </w:r>
      <w:r w:rsidR="00FD7790" w:rsidRPr="00D35410">
        <w:t xml:space="preserve"> </w:t>
      </w:r>
      <w:r w:rsidRPr="00D35410">
        <w:t>innovative ex-ante CDRF products</w:t>
      </w:r>
      <w:r w:rsidR="00FD7790" w:rsidRPr="00D35410">
        <w:t xml:space="preserve">, targeting vulnerable and </w:t>
      </w:r>
      <w:r w:rsidR="000B4536" w:rsidRPr="00D35410">
        <w:t>low-income</w:t>
      </w:r>
      <w:r w:rsidR="00FD7790" w:rsidRPr="00D35410">
        <w:t xml:space="preserve"> populations.</w:t>
      </w:r>
    </w:p>
    <w:p w14:paraId="07600CE3" w14:textId="0ADB0D0D" w:rsidR="00F85343" w:rsidRPr="00D35410" w:rsidRDefault="00F85343" w:rsidP="00D35410">
      <w:pPr>
        <w:jc w:val="left"/>
      </w:pPr>
    </w:p>
    <w:p w14:paraId="0839DE6C" w14:textId="2979D6E6" w:rsidR="00386C63" w:rsidRPr="00D35410" w:rsidRDefault="00DD5853" w:rsidP="00D35410">
      <w:pPr>
        <w:jc w:val="left"/>
        <w:rPr>
          <w:b/>
          <w:bCs/>
          <w:i/>
          <w:iCs/>
        </w:rPr>
      </w:pPr>
      <w:r w:rsidRPr="00D35410">
        <w:rPr>
          <w:b/>
          <w:i/>
          <w:iCs/>
        </w:rPr>
        <w:t xml:space="preserve">Sub-Question: </w:t>
      </w:r>
      <w:r w:rsidR="00386C63" w:rsidRPr="00D35410">
        <w:rPr>
          <w:b/>
          <w:bCs/>
          <w:i/>
          <w:iCs/>
        </w:rPr>
        <w:t xml:space="preserve">To what extent does the </w:t>
      </w:r>
      <w:proofErr w:type="spellStart"/>
      <w:r w:rsidR="00F21A65" w:rsidRPr="00D35410">
        <w:rPr>
          <w:b/>
          <w:bCs/>
          <w:i/>
          <w:iCs/>
        </w:rPr>
        <w:t>Programme</w:t>
      </w:r>
      <w:proofErr w:type="spellEnd"/>
      <w:r w:rsidR="00386C63" w:rsidRPr="00D35410">
        <w:rPr>
          <w:b/>
          <w:bCs/>
          <w:i/>
          <w:iCs/>
        </w:rPr>
        <w:t xml:space="preserve"> design align with and support the achievement of</w:t>
      </w:r>
      <w:r w:rsidR="006134AE" w:rsidRPr="00D35410">
        <w:rPr>
          <w:b/>
          <w:bCs/>
          <w:i/>
          <w:iCs/>
        </w:rPr>
        <w:t xml:space="preserve"> </w:t>
      </w:r>
      <w:r w:rsidR="000B4536" w:rsidRPr="00D35410">
        <w:rPr>
          <w:b/>
          <w:bCs/>
          <w:i/>
          <w:iCs/>
        </w:rPr>
        <w:t xml:space="preserve">the </w:t>
      </w:r>
      <w:r w:rsidR="00386C63" w:rsidRPr="00D35410">
        <w:rPr>
          <w:b/>
          <w:bCs/>
          <w:i/>
          <w:iCs/>
        </w:rPr>
        <w:t>national goals of respective countries and the regional priorities of Pacific Island Countries?</w:t>
      </w:r>
    </w:p>
    <w:p w14:paraId="1D3FBDE1" w14:textId="2952D2A9" w:rsidR="00CB3680" w:rsidRPr="00D35410" w:rsidRDefault="00CB3680" w:rsidP="00D35410">
      <w:pPr>
        <w:jc w:val="left"/>
      </w:pPr>
      <w:r w:rsidRPr="00D35410">
        <w:lastRenderedPageBreak/>
        <w:t xml:space="preserve">At the time of the design of </w:t>
      </w:r>
      <w:r w:rsidR="00C87C6E" w:rsidRPr="00D35410">
        <w:t>P</w:t>
      </w:r>
      <w:r w:rsidRPr="00D35410">
        <w:t xml:space="preserve">ICAP, many Pacific Island </w:t>
      </w:r>
      <w:r w:rsidR="00FD7790" w:rsidRPr="00D35410">
        <w:t>Countries</w:t>
      </w:r>
      <w:r w:rsidRPr="00D35410">
        <w:t xml:space="preserve"> had in place their national and sub-national Disaster Risk Management (DRM) plans. Yet no country had, until then, an integrated Climate Disaster Risk Financing (CDRF) strategy to better manage economic losses after a disaster.</w:t>
      </w:r>
    </w:p>
    <w:p w14:paraId="6ABB445F" w14:textId="22804F99" w:rsidR="00CB3680" w:rsidRPr="00D35410" w:rsidRDefault="00CB3680" w:rsidP="00D35410">
      <w:pPr>
        <w:jc w:val="left"/>
      </w:pPr>
    </w:p>
    <w:p w14:paraId="2F7A63DE" w14:textId="25EF8212" w:rsidR="004F2AB1" w:rsidRPr="00D35410" w:rsidRDefault="004F2AB1" w:rsidP="00D35410">
      <w:pPr>
        <w:jc w:val="left"/>
      </w:pPr>
      <w:r w:rsidRPr="00D35410">
        <w:t xml:space="preserve">Fiji, in </w:t>
      </w:r>
      <w:r w:rsidR="000B4536" w:rsidRPr="00D35410">
        <w:t>particular</w:t>
      </w:r>
      <w:r w:rsidR="007B547E" w:rsidRPr="00D35410">
        <w:t>,</w:t>
      </w:r>
      <w:r w:rsidRPr="00D35410">
        <w:t xml:space="preserve"> has </w:t>
      </w:r>
      <w:r w:rsidR="00513853" w:rsidRPr="00D35410">
        <w:t>several</w:t>
      </w:r>
      <w:r w:rsidRPr="00D35410">
        <w:t xml:space="preserve"> national plans</w:t>
      </w:r>
      <w:r w:rsidR="005055B3" w:rsidRPr="00D35410">
        <w:t xml:space="preserve"> and legislations</w:t>
      </w:r>
      <w:r w:rsidRPr="00D35410">
        <w:t xml:space="preserve"> that have climate change, climate finance</w:t>
      </w:r>
      <w:r w:rsidR="000B4536" w:rsidRPr="00D35410">
        <w:t>,</w:t>
      </w:r>
      <w:r w:rsidRPr="00D35410">
        <w:t xml:space="preserve"> and disaster risk finance as</w:t>
      </w:r>
      <w:r w:rsidR="00701580" w:rsidRPr="00D35410">
        <w:t xml:space="preserve"> </w:t>
      </w:r>
      <w:r w:rsidRPr="00D35410">
        <w:t xml:space="preserve">their focus areas. Some of the notable plan documents in this regard </w:t>
      </w:r>
      <w:proofErr w:type="gramStart"/>
      <w:r w:rsidRPr="00D35410">
        <w:t>are;</w:t>
      </w:r>
      <w:proofErr w:type="gramEnd"/>
    </w:p>
    <w:p w14:paraId="17904FFC" w14:textId="1659302B" w:rsidR="004F2AB1" w:rsidRPr="00D35410" w:rsidRDefault="004F2AB1" w:rsidP="00D35410">
      <w:pPr>
        <w:jc w:val="left"/>
      </w:pPr>
    </w:p>
    <w:p w14:paraId="515D9F00" w14:textId="0B77238A" w:rsidR="005055B3" w:rsidRPr="00D35410" w:rsidRDefault="005055B3" w:rsidP="00D35410">
      <w:pPr>
        <w:pStyle w:val="ListParagraph"/>
        <w:numPr>
          <w:ilvl w:val="0"/>
          <w:numId w:val="13"/>
        </w:numPr>
        <w:jc w:val="left"/>
      </w:pPr>
      <w:r w:rsidRPr="00D35410">
        <w:t>Climate Change Act, 2021</w:t>
      </w:r>
    </w:p>
    <w:p w14:paraId="7E2E3D47" w14:textId="2E211B13" w:rsidR="00474C7E" w:rsidRPr="00D35410" w:rsidRDefault="00474C7E" w:rsidP="00D35410">
      <w:pPr>
        <w:pStyle w:val="ListParagraph"/>
        <w:numPr>
          <w:ilvl w:val="0"/>
          <w:numId w:val="13"/>
        </w:numPr>
        <w:jc w:val="left"/>
      </w:pPr>
      <w:r w:rsidRPr="00D35410">
        <w:t>National Climate Finance Strategy, 2022</w:t>
      </w:r>
    </w:p>
    <w:p w14:paraId="0EF76D13" w14:textId="7D77A9B5" w:rsidR="00474C7E" w:rsidRPr="00D35410" w:rsidRDefault="00474C7E" w:rsidP="00D35410">
      <w:pPr>
        <w:pStyle w:val="ListParagraph"/>
        <w:numPr>
          <w:ilvl w:val="0"/>
          <w:numId w:val="13"/>
        </w:numPr>
        <w:jc w:val="left"/>
      </w:pPr>
      <w:r w:rsidRPr="00D35410">
        <w:t>National Adaptation Plan (2019-2024)</w:t>
      </w:r>
    </w:p>
    <w:p w14:paraId="60061217" w14:textId="77777777" w:rsidR="00474C7E" w:rsidRPr="00D35410" w:rsidRDefault="00474C7E" w:rsidP="00D35410">
      <w:pPr>
        <w:pStyle w:val="ListParagraph"/>
        <w:numPr>
          <w:ilvl w:val="0"/>
          <w:numId w:val="13"/>
        </w:numPr>
        <w:jc w:val="left"/>
      </w:pPr>
      <w:r w:rsidRPr="00D35410">
        <w:t>National Climate Change Policy (2018-2030)</w:t>
      </w:r>
    </w:p>
    <w:p w14:paraId="7699AF3E" w14:textId="12AB5161" w:rsidR="004F2AB1" w:rsidRPr="00D35410" w:rsidRDefault="004F2AB1" w:rsidP="00D35410">
      <w:pPr>
        <w:pStyle w:val="ListParagraph"/>
        <w:numPr>
          <w:ilvl w:val="0"/>
          <w:numId w:val="13"/>
        </w:numPr>
        <w:jc w:val="left"/>
      </w:pPr>
      <w:r w:rsidRPr="00D35410">
        <w:t xml:space="preserve">5-year and </w:t>
      </w:r>
      <w:r w:rsidR="000B4536" w:rsidRPr="00D35410">
        <w:t>20-year</w:t>
      </w:r>
      <w:r w:rsidRPr="00D35410">
        <w:t xml:space="preserve"> National Development </w:t>
      </w:r>
      <w:proofErr w:type="gramStart"/>
      <w:r w:rsidRPr="00D35410">
        <w:t xml:space="preserve">Plan </w:t>
      </w:r>
      <w:r w:rsidR="00701580" w:rsidRPr="00D35410">
        <w:t xml:space="preserve"> (</w:t>
      </w:r>
      <w:proofErr w:type="gramEnd"/>
      <w:r w:rsidR="00701580" w:rsidRPr="00D35410">
        <w:t>2017-2036)</w:t>
      </w:r>
    </w:p>
    <w:p w14:paraId="523F179B" w14:textId="77777777" w:rsidR="004F2AB1" w:rsidRPr="00D35410" w:rsidRDefault="004F2AB1" w:rsidP="00D35410">
      <w:pPr>
        <w:jc w:val="left"/>
      </w:pPr>
    </w:p>
    <w:p w14:paraId="09E76119" w14:textId="76271F75" w:rsidR="00863B48" w:rsidRPr="00D35410" w:rsidRDefault="00386C63" w:rsidP="00D35410">
      <w:pPr>
        <w:jc w:val="left"/>
      </w:pPr>
      <w:r w:rsidRPr="00D35410">
        <w:t>Fiji</w:t>
      </w:r>
      <w:r w:rsidR="00431BDD" w:rsidRPr="00D35410">
        <w:t xml:space="preserve">’s </w:t>
      </w:r>
      <w:r w:rsidRPr="00D35410">
        <w:t>National Climate Finance Strategy</w:t>
      </w:r>
      <w:r w:rsidR="007B547E" w:rsidRPr="00D35410">
        <w:t xml:space="preserve"> (NCFS)</w:t>
      </w:r>
      <w:r w:rsidRPr="00D35410">
        <w:t xml:space="preserve">, </w:t>
      </w:r>
      <w:r w:rsidR="00431BDD" w:rsidRPr="00D35410">
        <w:t xml:space="preserve">launched in 2022, is the climate finance blueprint for the Fijian government and its development partners. It lays out Fiji’s main investment priorities for cultivating a climate-resilient, low-carbon economy. The NCFS </w:t>
      </w:r>
      <w:r w:rsidRPr="00D35410">
        <w:t>focuses on projects across 12 economic sectors</w:t>
      </w:r>
      <w:r w:rsidR="00B2763C" w:rsidRPr="00D35410">
        <w:t xml:space="preserve"> (identified first by the Climate Finance Snapshot </w:t>
      </w:r>
      <w:r w:rsidR="007B547E" w:rsidRPr="00D35410">
        <w:t>2016</w:t>
      </w:r>
      <w:r w:rsidR="00B2763C" w:rsidRPr="00D35410">
        <w:t xml:space="preserve">-2019) </w:t>
      </w:r>
      <w:r w:rsidRPr="00D35410">
        <w:t>to be implemented by 2030</w:t>
      </w:r>
      <w:r w:rsidR="00431BDD" w:rsidRPr="00D35410">
        <w:rPr>
          <w:rStyle w:val="FootnoteReference"/>
        </w:rPr>
        <w:footnoteReference w:id="6"/>
      </w:r>
      <w:r w:rsidRPr="00D35410">
        <w:t xml:space="preserve">. </w:t>
      </w:r>
      <w:r w:rsidR="00CB3680" w:rsidRPr="00D35410">
        <w:t>The strategy is based on </w:t>
      </w:r>
      <w:hyperlink r:id="rId30" w:tgtFrame="_blank" w:history="1">
        <w:r w:rsidR="00CB3680" w:rsidRPr="00D35410">
          <w:t>an analysis</w:t>
        </w:r>
      </w:hyperlink>
      <w:r w:rsidR="00CB3680" w:rsidRPr="00D35410">
        <w:t xml:space="preserve"> of how much money the country will need to meet its climate goals, which projects are already receiving financial support, and which climate priorities are underfunded. </w:t>
      </w:r>
    </w:p>
    <w:p w14:paraId="6FC088C3" w14:textId="484B9B1F" w:rsidR="007E1016" w:rsidRPr="00D35410" w:rsidRDefault="007E1016" w:rsidP="00D35410">
      <w:pPr>
        <w:jc w:val="left"/>
      </w:pPr>
    </w:p>
    <w:p w14:paraId="178ADEE3" w14:textId="00BDD4FC" w:rsidR="007E1016" w:rsidRPr="00D35410" w:rsidRDefault="007E1016" w:rsidP="00D35410">
      <w:pPr>
        <w:jc w:val="left"/>
      </w:pPr>
      <w:r w:rsidRPr="00D35410">
        <w:t xml:space="preserve">Some of the sectors identified in NCFS, such as Agriculture, </w:t>
      </w:r>
      <w:r w:rsidR="007B547E" w:rsidRPr="00D35410">
        <w:t>G</w:t>
      </w:r>
      <w:r w:rsidRPr="00D35410">
        <w:t>ender and Social Inclusion</w:t>
      </w:r>
      <w:r w:rsidR="000B4536" w:rsidRPr="00D35410">
        <w:t>, and Housing</w:t>
      </w:r>
      <w:r w:rsidRPr="00D35410">
        <w:t xml:space="preserve"> have close linkage with the priority areas of PICAP. For </w:t>
      </w:r>
      <w:r w:rsidR="000B4536" w:rsidRPr="00D35410">
        <w:t>instance</w:t>
      </w:r>
      <w:r w:rsidRPr="00D35410">
        <w:t xml:space="preserve">, NCFS aims to ‘Embrace climate-smart agriculture’ and </w:t>
      </w:r>
      <w:proofErr w:type="gramStart"/>
      <w:r w:rsidRPr="00D35410">
        <w:t>‘ Implement</w:t>
      </w:r>
      <w:proofErr w:type="gramEnd"/>
      <w:r w:rsidRPr="00D35410">
        <w:t xml:space="preserve"> disaster risk financing for agriculture’</w:t>
      </w:r>
      <w:r w:rsidR="000B4536" w:rsidRPr="00D35410">
        <w:t xml:space="preserve"> </w:t>
      </w:r>
      <w:r w:rsidRPr="00D35410">
        <w:t xml:space="preserve">as its key goals for the </w:t>
      </w:r>
      <w:r w:rsidR="000B4536" w:rsidRPr="00D35410">
        <w:t>Agriculture</w:t>
      </w:r>
      <w:r w:rsidRPr="00D35410">
        <w:t xml:space="preserve"> sector.</w:t>
      </w:r>
      <w:r w:rsidR="000B4536" w:rsidRPr="00D35410">
        <w:t xml:space="preserve"> Likewise, NCFS has placed priority on ‘Providing Climate-resilient Housing to All’ under which it has recognized the </w:t>
      </w:r>
      <w:r w:rsidR="00867AF7" w:rsidRPr="00D35410">
        <w:t>PICAP</w:t>
      </w:r>
      <w:r w:rsidR="000B4536" w:rsidRPr="00D35410">
        <w:t xml:space="preserve"> as one of its key partners to help achieve this goal. The Gender and Social </w:t>
      </w:r>
      <w:r w:rsidR="007B547E" w:rsidRPr="00D35410">
        <w:t>Inclusion pillar</w:t>
      </w:r>
      <w:r w:rsidR="000B4536" w:rsidRPr="00D35410">
        <w:t xml:space="preserve"> of NCFS aims to </w:t>
      </w:r>
      <w:r w:rsidR="007B547E" w:rsidRPr="00D35410">
        <w:t>‘</w:t>
      </w:r>
      <w:r w:rsidR="000B4536" w:rsidRPr="00D35410">
        <w:t xml:space="preserve">Integrate </w:t>
      </w:r>
      <w:r w:rsidR="00E33A65" w:rsidRPr="00D35410">
        <w:t>G</w:t>
      </w:r>
      <w:r w:rsidR="000B4536" w:rsidRPr="00D35410">
        <w:t xml:space="preserve">ender into </w:t>
      </w:r>
      <w:r w:rsidR="00E33A65" w:rsidRPr="00D35410">
        <w:t>C</w:t>
      </w:r>
      <w:r w:rsidR="000B4536" w:rsidRPr="00D35410">
        <w:t xml:space="preserve">limate </w:t>
      </w:r>
      <w:r w:rsidR="00E33A65" w:rsidRPr="00D35410">
        <w:t>C</w:t>
      </w:r>
      <w:r w:rsidR="000B4536" w:rsidRPr="00D35410">
        <w:t>hange</w:t>
      </w:r>
      <w:r w:rsidR="007B547E" w:rsidRPr="00D35410">
        <w:t xml:space="preserve">’, thus providing immense scope for PICAP to </w:t>
      </w:r>
      <w:r w:rsidR="00E33A65" w:rsidRPr="00D35410">
        <w:t>engage</w:t>
      </w:r>
      <w:r w:rsidR="007B547E" w:rsidRPr="00D35410">
        <w:t xml:space="preserve"> with the relevant government </w:t>
      </w:r>
      <w:r w:rsidR="00E33A65" w:rsidRPr="00D35410">
        <w:t>agencies</w:t>
      </w:r>
      <w:r w:rsidR="007B547E" w:rsidRPr="00D35410">
        <w:t xml:space="preserve"> to design and implement gender-intentional </w:t>
      </w:r>
      <w:proofErr w:type="spellStart"/>
      <w:r w:rsidR="007B547E" w:rsidRPr="00D35410">
        <w:t>programmes</w:t>
      </w:r>
      <w:proofErr w:type="spellEnd"/>
      <w:r w:rsidR="007B547E" w:rsidRPr="00D35410">
        <w:t>, policies</w:t>
      </w:r>
      <w:r w:rsidR="00E33A65" w:rsidRPr="00D35410">
        <w:t>,</w:t>
      </w:r>
      <w:r w:rsidR="007B547E" w:rsidRPr="00D35410">
        <w:t xml:space="preserve"> and products. </w:t>
      </w:r>
    </w:p>
    <w:p w14:paraId="3A56C1A1" w14:textId="0B3C9160" w:rsidR="000B4536" w:rsidRPr="00D35410" w:rsidRDefault="000B4536" w:rsidP="00D35410">
      <w:pPr>
        <w:jc w:val="left"/>
      </w:pPr>
    </w:p>
    <w:p w14:paraId="3496256D" w14:textId="63F0E6FA" w:rsidR="007B547E" w:rsidRPr="00D35410" w:rsidRDefault="007B547E" w:rsidP="00D35410">
      <w:pPr>
        <w:jc w:val="left"/>
      </w:pPr>
      <w:r w:rsidRPr="00D35410">
        <w:t xml:space="preserve">NCFS has advocated in favor of institutionalizing the </w:t>
      </w:r>
      <w:proofErr w:type="spellStart"/>
      <w:r w:rsidRPr="00D35410">
        <w:t>Drua</w:t>
      </w:r>
      <w:proofErr w:type="spellEnd"/>
      <w:r w:rsidRPr="00D35410">
        <w:t xml:space="preserve"> Incubator which has been set up by the Government of Fiji as a sub-unit dedicated to piloting and developing innovative financing products. In this direction, the </w:t>
      </w:r>
      <w:proofErr w:type="spellStart"/>
      <w:r w:rsidRPr="00D35410">
        <w:t>MoE’s</w:t>
      </w:r>
      <w:proofErr w:type="spellEnd"/>
      <w:r w:rsidRPr="00D35410">
        <w:t xml:space="preserve"> CCICD is working closely with PICAP and has provided funding to the </w:t>
      </w:r>
      <w:proofErr w:type="spellStart"/>
      <w:r w:rsidRPr="00D35410">
        <w:t>Programme</w:t>
      </w:r>
      <w:proofErr w:type="spellEnd"/>
      <w:r w:rsidRPr="00D35410">
        <w:t>.</w:t>
      </w:r>
    </w:p>
    <w:p w14:paraId="2DA1D5DC" w14:textId="77777777" w:rsidR="007B547E" w:rsidRPr="00D35410" w:rsidRDefault="007B547E" w:rsidP="00D35410">
      <w:pPr>
        <w:jc w:val="left"/>
      </w:pPr>
    </w:p>
    <w:p w14:paraId="59FC0DE4" w14:textId="40521BD4" w:rsidR="00C87C6E" w:rsidRPr="00D35410" w:rsidRDefault="007B547E" w:rsidP="00D35410">
      <w:pPr>
        <w:jc w:val="left"/>
      </w:pPr>
      <w:r w:rsidRPr="00D35410">
        <w:t xml:space="preserve">It is clear through the various national plans of Fiji that the </w:t>
      </w:r>
      <w:r w:rsidR="00386C63" w:rsidRPr="00D35410">
        <w:t>government has a strong disaster risk management framework</w:t>
      </w:r>
      <w:r w:rsidRPr="00D35410">
        <w:t>. Yet</w:t>
      </w:r>
      <w:r w:rsidR="004A0E33" w:rsidRPr="00D35410">
        <w:t>,</w:t>
      </w:r>
      <w:r w:rsidRPr="00D35410">
        <w:t xml:space="preserve"> </w:t>
      </w:r>
      <w:r w:rsidR="00386C63" w:rsidRPr="00D35410">
        <w:t xml:space="preserve">financing for several activities </w:t>
      </w:r>
      <w:r w:rsidR="00E33A65" w:rsidRPr="00D35410">
        <w:t>is</w:t>
      </w:r>
      <w:r w:rsidR="00386C63" w:rsidRPr="00D35410">
        <w:t xml:space="preserve"> a challenge. </w:t>
      </w:r>
      <w:proofErr w:type="gramStart"/>
      <w:r w:rsidR="00386C63" w:rsidRPr="00D35410">
        <w:t>Typically</w:t>
      </w:r>
      <w:proofErr w:type="gramEnd"/>
      <w:r w:rsidR="00386C63" w:rsidRPr="00D35410">
        <w:t xml:space="preserve"> more than 40%</w:t>
      </w:r>
      <w:r w:rsidR="00386C63" w:rsidRPr="00D35410">
        <w:rPr>
          <w:vertAlign w:val="superscript"/>
        </w:rPr>
        <w:footnoteReference w:id="7"/>
      </w:r>
      <w:r w:rsidR="00386C63" w:rsidRPr="00D35410">
        <w:t xml:space="preserve"> of the funding in Fiji comes from international donors. Given this context, PICAP </w:t>
      </w:r>
      <w:r w:rsidRPr="00D35410">
        <w:t xml:space="preserve">is </w:t>
      </w:r>
      <w:r w:rsidR="00386C63" w:rsidRPr="00D35410">
        <w:t xml:space="preserve">aligned with Fiji's priorities in responding to natural disasters, and the financing gap that </w:t>
      </w:r>
      <w:r w:rsidRPr="00D35410">
        <w:t>the country</w:t>
      </w:r>
      <w:r w:rsidR="00386C63" w:rsidRPr="00D35410">
        <w:t xml:space="preserve"> face</w:t>
      </w:r>
      <w:r w:rsidRPr="00D35410">
        <w:t>s</w:t>
      </w:r>
      <w:r w:rsidR="00386C63" w:rsidRPr="00D35410">
        <w:t xml:space="preserve">. </w:t>
      </w:r>
      <w:r w:rsidRPr="00D35410">
        <w:t>Additionally,</w:t>
      </w:r>
      <w:r w:rsidR="00386C63" w:rsidRPr="00D35410">
        <w:t xml:space="preserve"> the </w:t>
      </w:r>
      <w:proofErr w:type="spellStart"/>
      <w:r w:rsidR="00867AF7" w:rsidRPr="00D35410">
        <w:t>Programme</w:t>
      </w:r>
      <w:proofErr w:type="spellEnd"/>
      <w:r w:rsidR="00386C63" w:rsidRPr="00D35410">
        <w:t xml:space="preserve"> also </w:t>
      </w:r>
      <w:r w:rsidRPr="00D35410">
        <w:t xml:space="preserve">supports the Fijian Government’s commitment </w:t>
      </w:r>
      <w:r w:rsidR="00513853" w:rsidRPr="00D35410">
        <w:t>to</w:t>
      </w:r>
      <w:r w:rsidRPr="00D35410">
        <w:t xml:space="preserve"> </w:t>
      </w:r>
      <w:r w:rsidR="00386C63" w:rsidRPr="00D35410">
        <w:t>meeting</w:t>
      </w:r>
      <w:r w:rsidRPr="00D35410">
        <w:t xml:space="preserve"> the goals </w:t>
      </w:r>
      <w:proofErr w:type="gramStart"/>
      <w:r w:rsidRPr="00D35410">
        <w:t xml:space="preserve">of </w:t>
      </w:r>
      <w:r w:rsidR="00386C63" w:rsidRPr="00D35410">
        <w:t xml:space="preserve"> SDG</w:t>
      </w:r>
      <w:proofErr w:type="gramEnd"/>
      <w:r w:rsidR="00386C63" w:rsidRPr="00D35410">
        <w:t xml:space="preserve"> 1 - No poverty, and SDG 13 - Climate Change by creating an ecosystem for climate disaster risk financing in the country. </w:t>
      </w:r>
    </w:p>
    <w:p w14:paraId="060C613A" w14:textId="716ADA90" w:rsidR="00DD5853" w:rsidRPr="00D35410" w:rsidRDefault="00DD5853" w:rsidP="00D35410">
      <w:pPr>
        <w:jc w:val="left"/>
      </w:pPr>
    </w:p>
    <w:p w14:paraId="2CF8B3FA" w14:textId="59ED4261" w:rsidR="003A4F46" w:rsidRPr="00D35410" w:rsidRDefault="007E1016" w:rsidP="00D35410">
      <w:pPr>
        <w:jc w:val="left"/>
      </w:pPr>
      <w:r w:rsidRPr="00D35410">
        <w:t>The M</w:t>
      </w:r>
      <w:r w:rsidR="000B4536" w:rsidRPr="00D35410">
        <w:t>i</w:t>
      </w:r>
      <w:r w:rsidRPr="00D35410">
        <w:t>n</w:t>
      </w:r>
      <w:r w:rsidR="000B4536" w:rsidRPr="00D35410">
        <w:t>i</w:t>
      </w:r>
      <w:r w:rsidRPr="00D35410">
        <w:t>stry of Economy’s Climate Change a</w:t>
      </w:r>
      <w:r w:rsidR="0040573F" w:rsidRPr="00D35410">
        <w:t>n</w:t>
      </w:r>
      <w:r w:rsidRPr="00D35410">
        <w:t xml:space="preserve">d International </w:t>
      </w:r>
      <w:r w:rsidR="007B547E" w:rsidRPr="00D35410">
        <w:t>Cooperation</w:t>
      </w:r>
      <w:r w:rsidRPr="00D35410">
        <w:t xml:space="preserve"> </w:t>
      </w:r>
      <w:r w:rsidR="000B4536" w:rsidRPr="00D35410">
        <w:t>Division</w:t>
      </w:r>
      <w:r w:rsidRPr="00D35410">
        <w:t xml:space="preserve"> (CCICD) is the nodal </w:t>
      </w:r>
      <w:r w:rsidR="000B4536" w:rsidRPr="00D35410">
        <w:t>government</w:t>
      </w:r>
      <w:r w:rsidRPr="00D35410">
        <w:t xml:space="preserve"> department that coordinates all climate </w:t>
      </w:r>
      <w:r w:rsidR="000B4536" w:rsidRPr="00D35410">
        <w:t>change-related</w:t>
      </w:r>
      <w:r w:rsidRPr="00D35410">
        <w:t xml:space="preserve"> projects, fund mobilization, and partnerships with other donor agencies, regional bodies</w:t>
      </w:r>
      <w:r w:rsidR="000B4536" w:rsidRPr="00D35410">
        <w:t>,</w:t>
      </w:r>
      <w:r w:rsidRPr="00D35410">
        <w:t xml:space="preserve"> and development partners. PICAP has </w:t>
      </w:r>
      <w:r w:rsidR="000B4536" w:rsidRPr="00D35410">
        <w:t>identified</w:t>
      </w:r>
      <w:r w:rsidRPr="00D35410">
        <w:t xml:space="preserve"> CCICD as its key stakeholder in </w:t>
      </w:r>
      <w:r w:rsidR="00E33A65" w:rsidRPr="00D35410">
        <w:t>the</w:t>
      </w:r>
      <w:r w:rsidRPr="00D35410">
        <w:t xml:space="preserve"> Pro Doc. It has ensured close </w:t>
      </w:r>
      <w:r w:rsidR="000B4536" w:rsidRPr="00D35410">
        <w:t>engagement</w:t>
      </w:r>
      <w:r w:rsidRPr="00D35410">
        <w:t xml:space="preserve"> with the Department on all policy matters related to CDRF</w:t>
      </w:r>
      <w:r w:rsidR="003A4F46" w:rsidRPr="00D35410">
        <w:t>. This give</w:t>
      </w:r>
      <w:r w:rsidR="000B4536" w:rsidRPr="00D35410">
        <w:t>s it</w:t>
      </w:r>
      <w:r w:rsidR="003A4F46" w:rsidRPr="00D35410">
        <w:t xml:space="preserve"> the </w:t>
      </w:r>
      <w:r w:rsidR="007B547E" w:rsidRPr="00D35410">
        <w:t>advantage</w:t>
      </w:r>
      <w:r w:rsidR="003A4F46" w:rsidRPr="00D35410">
        <w:t xml:space="preserve"> to </w:t>
      </w:r>
      <w:r w:rsidR="004A0E33" w:rsidRPr="00D35410">
        <w:t>advocate for</w:t>
      </w:r>
      <w:r w:rsidR="00513853" w:rsidRPr="00D35410">
        <w:t xml:space="preserve"> </w:t>
      </w:r>
      <w:r w:rsidR="0071351D" w:rsidRPr="00D35410">
        <w:t xml:space="preserve">the </w:t>
      </w:r>
      <w:r w:rsidR="007B547E" w:rsidRPr="00D35410">
        <w:t>integration</w:t>
      </w:r>
      <w:r w:rsidR="003A4F46" w:rsidRPr="00D35410">
        <w:t xml:space="preserve"> of climate </w:t>
      </w:r>
      <w:r w:rsidR="007B547E" w:rsidRPr="00D35410">
        <w:t xml:space="preserve">disaster risk </w:t>
      </w:r>
      <w:r w:rsidR="003A4F46" w:rsidRPr="00D35410">
        <w:t>finance goals into national plans</w:t>
      </w:r>
      <w:r w:rsidR="007B547E" w:rsidRPr="00D35410">
        <w:t xml:space="preserve"> and to influence </w:t>
      </w:r>
      <w:r w:rsidR="00513853" w:rsidRPr="00D35410">
        <w:t>policymaking</w:t>
      </w:r>
      <w:r w:rsidR="007B547E" w:rsidRPr="00D35410">
        <w:t xml:space="preserve">. </w:t>
      </w:r>
      <w:r w:rsidR="007B547E" w:rsidRPr="00D35410">
        <w:lastRenderedPageBreak/>
        <w:t xml:space="preserve">The exemption of VAT on the parametric insurance premium is the outcome of the </w:t>
      </w:r>
      <w:r w:rsidR="00513853" w:rsidRPr="00D35410">
        <w:t>government's</w:t>
      </w:r>
      <w:r w:rsidR="007B547E" w:rsidRPr="00D35410">
        <w:t xml:space="preserve"> recognition </w:t>
      </w:r>
      <w:proofErr w:type="gramStart"/>
      <w:r w:rsidR="007B547E" w:rsidRPr="00D35410">
        <w:t xml:space="preserve">of </w:t>
      </w:r>
      <w:r w:rsidR="00474C7E" w:rsidRPr="00D35410">
        <w:t xml:space="preserve"> </w:t>
      </w:r>
      <w:proofErr w:type="spellStart"/>
      <w:r w:rsidR="00867AF7" w:rsidRPr="00D35410">
        <w:t>Programme</w:t>
      </w:r>
      <w:proofErr w:type="spellEnd"/>
      <w:proofErr w:type="gramEnd"/>
      <w:r w:rsidR="00474C7E" w:rsidRPr="00D35410">
        <w:t xml:space="preserve"> objectives</w:t>
      </w:r>
      <w:r w:rsidR="007B547E" w:rsidRPr="00D35410">
        <w:t xml:space="preserve">. </w:t>
      </w:r>
    </w:p>
    <w:p w14:paraId="69D8E12C" w14:textId="77777777" w:rsidR="003A4F46" w:rsidRPr="00D35410" w:rsidRDefault="003A4F46" w:rsidP="00D35410">
      <w:pPr>
        <w:jc w:val="left"/>
      </w:pPr>
    </w:p>
    <w:p w14:paraId="13E435A8" w14:textId="0B9D0D11" w:rsidR="0040573F" w:rsidRPr="00D35410" w:rsidRDefault="0040573F" w:rsidP="00D35410">
      <w:pPr>
        <w:jc w:val="left"/>
      </w:pPr>
      <w:r w:rsidRPr="00D35410">
        <w:t xml:space="preserve">The </w:t>
      </w:r>
      <w:proofErr w:type="spellStart"/>
      <w:r w:rsidRPr="00D35410">
        <w:t>Programme</w:t>
      </w:r>
      <w:proofErr w:type="spellEnd"/>
      <w:r w:rsidRPr="00D35410">
        <w:t xml:space="preserve"> has made strategic partnerships with regional forums such as the Pacific Islands Forum (PIF) and Pacific Catastrophe Risk Insurance </w:t>
      </w:r>
      <w:r w:rsidR="00EA297A" w:rsidRPr="00D35410">
        <w:t>Company</w:t>
      </w:r>
      <w:r w:rsidRPr="00D35410">
        <w:t xml:space="preserve"> (PCRIC)</w:t>
      </w:r>
      <w:r w:rsidR="00E123BD" w:rsidRPr="00D35410">
        <w:t xml:space="preserve">. </w:t>
      </w:r>
      <w:proofErr w:type="gramStart"/>
      <w:r w:rsidR="00E123BD" w:rsidRPr="00D35410">
        <w:t xml:space="preserve">The  </w:t>
      </w:r>
      <w:proofErr w:type="spellStart"/>
      <w:r w:rsidR="00867AF7" w:rsidRPr="00D35410">
        <w:t>Programme</w:t>
      </w:r>
      <w:proofErr w:type="spellEnd"/>
      <w:proofErr w:type="gramEnd"/>
      <w:r w:rsidR="00E123BD" w:rsidRPr="00D35410">
        <w:t xml:space="preserve"> has found complementarity with PCRIC, in that while PICAP’s </w:t>
      </w:r>
      <w:r w:rsidR="00474C7E" w:rsidRPr="00D35410">
        <w:t>parametric</w:t>
      </w:r>
      <w:r w:rsidR="00E123BD" w:rsidRPr="00D35410">
        <w:t xml:space="preserve"> insurance is targeted at the micro (end-user) and </w:t>
      </w:r>
      <w:proofErr w:type="spellStart"/>
      <w:r w:rsidR="00E123BD" w:rsidRPr="00D35410">
        <w:t>meso</w:t>
      </w:r>
      <w:proofErr w:type="spellEnd"/>
      <w:r w:rsidR="00E123BD" w:rsidRPr="00D35410">
        <w:t xml:space="preserve"> (institutions) level, the PCRIC offers </w:t>
      </w:r>
      <w:r w:rsidR="00474C7E" w:rsidRPr="00D35410">
        <w:t xml:space="preserve">a </w:t>
      </w:r>
      <w:r w:rsidR="00E123BD" w:rsidRPr="00D35410">
        <w:t xml:space="preserve">similar product at the sovereign level. Both PCRIC and PICAP have leveraged this complementarity of their </w:t>
      </w:r>
      <w:proofErr w:type="spellStart"/>
      <w:r w:rsidR="00E123BD" w:rsidRPr="00D35410">
        <w:t>programmes</w:t>
      </w:r>
      <w:proofErr w:type="spellEnd"/>
      <w:r w:rsidR="00E123BD" w:rsidRPr="00D35410">
        <w:t xml:space="preserve"> while engaging with the governments </w:t>
      </w:r>
      <w:r w:rsidR="0071351D" w:rsidRPr="00D35410">
        <w:t>of</w:t>
      </w:r>
      <w:r w:rsidR="00E123BD" w:rsidRPr="00D35410">
        <w:t xml:space="preserve"> Pacific Island Countries (PICs). For instance, a joint team of PICAP and PCRIC undertook a mission recently to Tonga and </w:t>
      </w:r>
      <w:r w:rsidR="00474C7E" w:rsidRPr="00D35410">
        <w:t>interacted</w:t>
      </w:r>
      <w:r w:rsidR="00E123BD" w:rsidRPr="00D35410">
        <w:t xml:space="preserve"> with </w:t>
      </w:r>
      <w:r w:rsidR="00474C7E" w:rsidRPr="00D35410">
        <w:t>stakeholders</w:t>
      </w:r>
      <w:r w:rsidR="00E123BD" w:rsidRPr="00D35410">
        <w:t xml:space="preserve"> in the government, public and private </w:t>
      </w:r>
      <w:r w:rsidR="00474C7E" w:rsidRPr="00D35410">
        <w:t>sectors</w:t>
      </w:r>
      <w:r w:rsidR="00E123BD" w:rsidRPr="00D35410">
        <w:t xml:space="preserve">. The mission was seen as beneficial in that </w:t>
      </w:r>
      <w:r w:rsidR="00474C7E" w:rsidRPr="00D35410">
        <w:t xml:space="preserve">it </w:t>
      </w:r>
      <w:r w:rsidR="00E123BD" w:rsidRPr="00D35410">
        <w:t xml:space="preserve">helped to </w:t>
      </w:r>
      <w:r w:rsidR="00474C7E" w:rsidRPr="00D35410">
        <w:t>sensitize</w:t>
      </w:r>
      <w:r w:rsidR="00E123BD" w:rsidRPr="00D35410">
        <w:t xml:space="preserve"> the stakeholders about 1) the need for a </w:t>
      </w:r>
      <w:r w:rsidR="00474C7E" w:rsidRPr="00D35410">
        <w:t>parametric</w:t>
      </w:r>
      <w:r w:rsidR="00E123BD" w:rsidRPr="00D35410">
        <w:t xml:space="preserve"> insurance product for </w:t>
      </w:r>
      <w:r w:rsidR="00474C7E" w:rsidRPr="00D35410">
        <w:t>governments</w:t>
      </w:r>
      <w:r w:rsidR="00E123BD" w:rsidRPr="00D35410">
        <w:t>, communities</w:t>
      </w:r>
      <w:r w:rsidR="0071351D" w:rsidRPr="00D35410">
        <w:t>,</w:t>
      </w:r>
      <w:r w:rsidR="00E123BD" w:rsidRPr="00D35410">
        <w:t xml:space="preserve"> and </w:t>
      </w:r>
      <w:r w:rsidR="00474C7E" w:rsidRPr="00D35410">
        <w:t>households</w:t>
      </w:r>
      <w:r w:rsidR="00E123BD" w:rsidRPr="00D35410">
        <w:t xml:space="preserve"> who face the brunt of natural </w:t>
      </w:r>
      <w:r w:rsidR="00474C7E" w:rsidRPr="00D35410">
        <w:t>disasters</w:t>
      </w:r>
      <w:r w:rsidR="00E123BD" w:rsidRPr="00D35410">
        <w:t xml:space="preserve">; 2) differentiating the product </w:t>
      </w:r>
      <w:r w:rsidR="00474C7E" w:rsidRPr="00D35410">
        <w:t>offerings</w:t>
      </w:r>
      <w:r w:rsidR="00E123BD" w:rsidRPr="00D35410">
        <w:t xml:space="preserve"> between PICAP and PCRIC and the value </w:t>
      </w:r>
      <w:r w:rsidR="00474C7E" w:rsidRPr="00D35410">
        <w:t>proposition</w:t>
      </w:r>
      <w:r w:rsidR="00E123BD" w:rsidRPr="00D35410">
        <w:t xml:space="preserve"> offered by each, 3) </w:t>
      </w:r>
      <w:r w:rsidR="00E97870" w:rsidRPr="00D35410">
        <w:t xml:space="preserve">building </w:t>
      </w:r>
      <w:r w:rsidR="00474C7E" w:rsidRPr="00D35410">
        <w:t>awareness</w:t>
      </w:r>
      <w:r w:rsidR="00E97870" w:rsidRPr="00D35410">
        <w:t xml:space="preserve"> and capacity of </w:t>
      </w:r>
      <w:r w:rsidR="00474C7E" w:rsidRPr="00D35410">
        <w:t>stakeholders</w:t>
      </w:r>
      <w:r w:rsidR="00E97870" w:rsidRPr="00D35410">
        <w:t>; 4)</w:t>
      </w:r>
      <w:r w:rsidR="00EC07C0" w:rsidRPr="00D35410">
        <w:t xml:space="preserve"> obtain </w:t>
      </w:r>
      <w:r w:rsidR="0071351D" w:rsidRPr="00D35410">
        <w:t xml:space="preserve">the </w:t>
      </w:r>
      <w:r w:rsidR="00EC07C0" w:rsidRPr="00D35410">
        <w:t xml:space="preserve">buy-in of the various stakeholders in Tonga that will, in turn, assist in the implementation of the national DRF strategy, and 5) </w:t>
      </w:r>
      <w:r w:rsidR="00E97870" w:rsidRPr="00D35410">
        <w:t xml:space="preserve">provide lessons for PICAP and PCRIC to carry on such joint </w:t>
      </w:r>
      <w:r w:rsidR="00474C7E" w:rsidRPr="00D35410">
        <w:t>initiatives</w:t>
      </w:r>
      <w:r w:rsidR="00E97870" w:rsidRPr="00D35410">
        <w:t xml:space="preserve"> across their focus countries. </w:t>
      </w:r>
      <w:r w:rsidR="00474C7E" w:rsidRPr="00D35410">
        <w:t>Incidentally</w:t>
      </w:r>
      <w:r w:rsidR="00E97870" w:rsidRPr="00D35410">
        <w:t>, the focus countries of PICAP (Fiji, Vanuatu</w:t>
      </w:r>
      <w:r w:rsidR="0071351D" w:rsidRPr="00D35410">
        <w:t>,</w:t>
      </w:r>
      <w:r w:rsidR="00E97870" w:rsidRPr="00D35410">
        <w:t xml:space="preserve"> and Tonga) are among the six council members of PCRIC.</w:t>
      </w:r>
    </w:p>
    <w:p w14:paraId="7AD47935" w14:textId="443AF00C" w:rsidR="00E97870" w:rsidRPr="00D35410" w:rsidRDefault="00E97870" w:rsidP="00D35410">
      <w:pPr>
        <w:jc w:val="left"/>
      </w:pPr>
    </w:p>
    <w:p w14:paraId="78B3D26C" w14:textId="17A428B7" w:rsidR="00EA297A" w:rsidRPr="00D35410" w:rsidRDefault="005055B3" w:rsidP="00D35410">
      <w:pPr>
        <w:pStyle w:val="NormalWeb"/>
        <w:spacing w:before="0" w:beforeAutospacing="0" w:after="0" w:afterAutospacing="0" w:line="276" w:lineRule="auto"/>
        <w:jc w:val="left"/>
        <w:textAlignment w:val="baseline"/>
        <w:rPr>
          <w:rFonts w:ascii="Georgia" w:hAnsi="Georgia"/>
          <w:sz w:val="20"/>
          <w:szCs w:val="20"/>
        </w:rPr>
      </w:pPr>
      <w:r w:rsidRPr="00D35410">
        <w:rPr>
          <w:rFonts w:ascii="Georgia" w:eastAsia="Calibri" w:hAnsi="Georgia" w:cs="Calibri"/>
          <w:sz w:val="20"/>
          <w:szCs w:val="20"/>
        </w:rPr>
        <w:t xml:space="preserve">The collaboration with Pacific Islands Forum </w:t>
      </w:r>
      <w:r w:rsidR="00474C7E" w:rsidRPr="00D35410">
        <w:rPr>
          <w:rFonts w:ascii="Georgia" w:eastAsia="Calibri" w:hAnsi="Georgia" w:cs="Calibri"/>
          <w:sz w:val="20"/>
          <w:szCs w:val="20"/>
        </w:rPr>
        <w:t>Secretariat</w:t>
      </w:r>
      <w:r w:rsidRPr="00D35410">
        <w:rPr>
          <w:rFonts w:ascii="Georgia" w:eastAsia="Calibri" w:hAnsi="Georgia" w:cs="Calibri"/>
          <w:sz w:val="20"/>
          <w:szCs w:val="20"/>
        </w:rPr>
        <w:t xml:space="preserve"> </w:t>
      </w:r>
      <w:r w:rsidR="00474C7E" w:rsidRPr="00D35410">
        <w:rPr>
          <w:rFonts w:ascii="Georgia" w:eastAsia="Calibri" w:hAnsi="Georgia" w:cs="Calibri"/>
          <w:sz w:val="20"/>
          <w:szCs w:val="20"/>
        </w:rPr>
        <w:t>has</w:t>
      </w:r>
      <w:r w:rsidRPr="00D35410">
        <w:rPr>
          <w:rFonts w:ascii="Georgia" w:eastAsia="Calibri" w:hAnsi="Georgia" w:cs="Calibri"/>
          <w:sz w:val="20"/>
          <w:szCs w:val="20"/>
        </w:rPr>
        <w:t xml:space="preserve"> helped PICAP gain access to the </w:t>
      </w:r>
      <w:r w:rsidR="00513853" w:rsidRPr="00D35410">
        <w:rPr>
          <w:rFonts w:ascii="Georgia" w:eastAsia="Calibri" w:hAnsi="Georgia" w:cs="Calibri"/>
          <w:sz w:val="20"/>
          <w:szCs w:val="20"/>
        </w:rPr>
        <w:t>governments</w:t>
      </w:r>
      <w:r w:rsidRPr="00D35410">
        <w:rPr>
          <w:rFonts w:ascii="Georgia" w:eastAsia="Calibri" w:hAnsi="Georgia" w:cs="Calibri"/>
          <w:sz w:val="20"/>
          <w:szCs w:val="20"/>
        </w:rPr>
        <w:t xml:space="preserve"> of member countries through the concerned ministries</w:t>
      </w:r>
      <w:r w:rsidR="00EA297A" w:rsidRPr="00D35410">
        <w:rPr>
          <w:rFonts w:ascii="Georgia" w:eastAsia="Calibri" w:hAnsi="Georgia" w:cs="Calibri"/>
          <w:sz w:val="20"/>
          <w:szCs w:val="20"/>
        </w:rPr>
        <w:t xml:space="preserve">. </w:t>
      </w:r>
      <w:r w:rsidR="00EC07C0" w:rsidRPr="00D35410">
        <w:rPr>
          <w:rFonts w:ascii="Georgia" w:eastAsia="Calibri" w:hAnsi="Georgia" w:cs="Calibri"/>
          <w:sz w:val="20"/>
          <w:szCs w:val="20"/>
        </w:rPr>
        <w:t>PICAP is a member of the Disaster Risk Financing Technical Working Group (DRFTWG) under the Pacific Resilience Partnership (PRP) formed by the Pacific Islands Forum Secretariat.</w:t>
      </w:r>
    </w:p>
    <w:p w14:paraId="2417D7B3" w14:textId="259C759E" w:rsidR="00E97870" w:rsidRPr="00D35410" w:rsidRDefault="00E97870" w:rsidP="00D35410">
      <w:pPr>
        <w:jc w:val="left"/>
      </w:pPr>
    </w:p>
    <w:p w14:paraId="7EDDFCFF" w14:textId="05FB3CFE" w:rsidR="004344B8" w:rsidRPr="00D35410" w:rsidRDefault="00386C63" w:rsidP="00D35410">
      <w:pPr>
        <w:jc w:val="left"/>
      </w:pPr>
      <w:r w:rsidRPr="00D35410">
        <w:t xml:space="preserve">It is also critical to consider the larger context in which the parametric insurance product has been introduced in Fiji. Based on feedback from key stakeholders including the government, </w:t>
      </w:r>
      <w:r w:rsidR="00EC07C0" w:rsidRPr="00D35410">
        <w:t xml:space="preserve">it is inferred that the </w:t>
      </w:r>
      <w:r w:rsidRPr="00D35410">
        <w:t xml:space="preserve">socio-cultural dynamics in Fiji do not </w:t>
      </w:r>
      <w:r w:rsidR="00EC07C0" w:rsidRPr="00D35410">
        <w:t xml:space="preserve">quite </w:t>
      </w:r>
      <w:r w:rsidRPr="00D35410">
        <w:t xml:space="preserve">favor the insurance sector. The insurance sector hence has had to fight a deep-rooted negatively skewed </w:t>
      </w:r>
      <w:r w:rsidR="00513853" w:rsidRPr="00D35410">
        <w:t>mindset</w:t>
      </w:r>
      <w:r w:rsidRPr="00D35410">
        <w:t xml:space="preserve"> when it comes to asking people to keep aside funds to manage unforeseen events in the future. </w:t>
      </w:r>
      <w:r w:rsidR="004344B8" w:rsidRPr="00D35410">
        <w:t xml:space="preserve">According to the Demand Side Survey 2020, the overall </w:t>
      </w:r>
      <w:r w:rsidRPr="00D35410">
        <w:t xml:space="preserve">insurance penetration rate for the country is extremely low </w:t>
      </w:r>
      <w:r w:rsidR="004344B8" w:rsidRPr="00D35410">
        <w:t xml:space="preserve">at 15% (having </w:t>
      </w:r>
      <w:r w:rsidR="00513853" w:rsidRPr="00D35410">
        <w:t>marginally</w:t>
      </w:r>
      <w:r w:rsidR="004344B8" w:rsidRPr="00D35410">
        <w:t xml:space="preserve"> risen from 12% in 2014)</w:t>
      </w:r>
      <w:r w:rsidRPr="00D35410">
        <w:t xml:space="preserve">. </w:t>
      </w:r>
    </w:p>
    <w:p w14:paraId="1C4A6B06" w14:textId="77777777" w:rsidR="004344B8" w:rsidRPr="00D35410" w:rsidRDefault="004344B8" w:rsidP="00D35410">
      <w:pPr>
        <w:jc w:val="left"/>
      </w:pPr>
    </w:p>
    <w:p w14:paraId="0D9D157B" w14:textId="754E4338" w:rsidR="00386C63" w:rsidRPr="00D35410" w:rsidRDefault="00386C63" w:rsidP="00D35410">
      <w:pPr>
        <w:jc w:val="left"/>
      </w:pPr>
      <w:r w:rsidRPr="00D35410">
        <w:t>Given this background, the PICAP team has attempted to take feedback and recommendations from the government, partners</w:t>
      </w:r>
      <w:r w:rsidR="00CC562D" w:rsidRPr="00D35410">
        <w:t>,</w:t>
      </w:r>
      <w:r w:rsidRPr="00D35410">
        <w:t xml:space="preserve"> and beneficiaries to revise the nuances of the product and develop variants that suit the needs of a larger - blanket target segment. For example, initially, the product was launched to cover cyclones where the trigger was wind speed but following the feedback from partners and the beneficiaries (in this case - farmers), </w:t>
      </w:r>
      <w:proofErr w:type="gramStart"/>
      <w:r w:rsidRPr="00D35410">
        <w:t xml:space="preserve">the  </w:t>
      </w:r>
      <w:proofErr w:type="spellStart"/>
      <w:r w:rsidR="00867AF7" w:rsidRPr="00D35410">
        <w:t>Programme</w:t>
      </w:r>
      <w:proofErr w:type="spellEnd"/>
      <w:proofErr w:type="gramEnd"/>
      <w:r w:rsidRPr="00D35410">
        <w:t xml:space="preserve"> </w:t>
      </w:r>
      <w:r w:rsidR="004344B8" w:rsidRPr="00D35410">
        <w:t xml:space="preserve">has, in 2022, </w:t>
      </w:r>
      <w:r w:rsidRPr="00D35410">
        <w:t>introduced a new variant of the product that also covers rainfall as a trigger event.</w:t>
      </w:r>
    </w:p>
    <w:p w14:paraId="0F985C5F" w14:textId="77777777" w:rsidR="00DD5853" w:rsidRPr="00D35410" w:rsidRDefault="00DD5853" w:rsidP="00D35410">
      <w:pPr>
        <w:jc w:val="left"/>
      </w:pPr>
    </w:p>
    <w:p w14:paraId="1E42ECBA" w14:textId="4A21A81D" w:rsidR="00386C63" w:rsidRPr="00D35410" w:rsidRDefault="00DD5853" w:rsidP="00D35410">
      <w:pPr>
        <w:jc w:val="left"/>
        <w:rPr>
          <w:b/>
          <w:bCs/>
          <w:i/>
          <w:iCs/>
        </w:rPr>
      </w:pPr>
      <w:r w:rsidRPr="00D35410">
        <w:rPr>
          <w:b/>
          <w:i/>
          <w:iCs/>
        </w:rPr>
        <w:t xml:space="preserve">Sub-Question: </w:t>
      </w:r>
      <w:r w:rsidR="00386C63" w:rsidRPr="00D35410">
        <w:rPr>
          <w:b/>
          <w:bCs/>
          <w:i/>
          <w:iCs/>
        </w:rPr>
        <w:t xml:space="preserve">Have the </w:t>
      </w:r>
      <w:proofErr w:type="spellStart"/>
      <w:r w:rsidR="00F21A65" w:rsidRPr="00D35410">
        <w:rPr>
          <w:b/>
          <w:bCs/>
          <w:i/>
          <w:iCs/>
        </w:rPr>
        <w:t>Programme</w:t>
      </w:r>
      <w:proofErr w:type="spellEnd"/>
      <w:r w:rsidR="00386C63" w:rsidRPr="00D35410">
        <w:rPr>
          <w:b/>
          <w:bCs/>
          <w:i/>
          <w:iCs/>
        </w:rPr>
        <w:t xml:space="preserve"> activities been designed to address the gaps faced by the target segments?</w:t>
      </w:r>
    </w:p>
    <w:p w14:paraId="14727476" w14:textId="77777777" w:rsidR="00AD467A" w:rsidRPr="00D35410" w:rsidRDefault="00386C63" w:rsidP="00D35410">
      <w:pPr>
        <w:jc w:val="left"/>
      </w:pPr>
      <w:r w:rsidRPr="00D35410">
        <w:t xml:space="preserve">The current design of the insurance product is relevant for the larger low-income segment; instead of the nuanced sub-segments identified in the project document. Current </w:t>
      </w:r>
      <w:r w:rsidR="006809DB" w:rsidRPr="00D35410">
        <w:t xml:space="preserve">activities conducted so far have focused on </w:t>
      </w:r>
      <w:r w:rsidRPr="00D35410">
        <w:t>a vanilla</w:t>
      </w:r>
      <w:r w:rsidR="006809DB" w:rsidRPr="00D35410">
        <w:t xml:space="preserve"> </w:t>
      </w:r>
      <w:r w:rsidR="005373D2" w:rsidRPr="00D35410">
        <w:t xml:space="preserve">(or, standard) </w:t>
      </w:r>
      <w:r w:rsidR="006809DB" w:rsidRPr="00D35410">
        <w:t>product</w:t>
      </w:r>
      <w:r w:rsidRPr="00D35410">
        <w:t xml:space="preserve"> and </w:t>
      </w:r>
      <w:r w:rsidR="00306763" w:rsidRPr="00D35410">
        <w:t xml:space="preserve">an </w:t>
      </w:r>
      <w:r w:rsidR="005373D2" w:rsidRPr="00D35410">
        <w:t xml:space="preserve">(blanket) </w:t>
      </w:r>
      <w:r w:rsidRPr="00D35410">
        <w:t>aggregator approach to help meet the "</w:t>
      </w:r>
      <w:r w:rsidR="00CC562D" w:rsidRPr="00D35410">
        <w:t>critical mass</w:t>
      </w:r>
      <w:r w:rsidRPr="00D35410">
        <w:t xml:space="preserve">" so that insurance providers stay viable. </w:t>
      </w:r>
    </w:p>
    <w:p w14:paraId="13A91331" w14:textId="77777777" w:rsidR="00AD467A" w:rsidRPr="00D35410" w:rsidRDefault="00AD467A" w:rsidP="00D35410">
      <w:pPr>
        <w:jc w:val="left"/>
      </w:pPr>
    </w:p>
    <w:p w14:paraId="305B3013" w14:textId="77777777" w:rsidR="00AD467A" w:rsidRPr="00D35410" w:rsidRDefault="00AD467A" w:rsidP="00D35410">
      <w:pPr>
        <w:jc w:val="left"/>
      </w:pPr>
      <w:r w:rsidRPr="00D35410">
        <w:t xml:space="preserve">The only exception to the standard product has been the intervention supported in partnership with the World Food </w:t>
      </w:r>
      <w:proofErr w:type="spellStart"/>
      <w:proofErr w:type="gramStart"/>
      <w:r w:rsidRPr="00D35410">
        <w:t>Programme</w:t>
      </w:r>
      <w:proofErr w:type="spellEnd"/>
      <w:r w:rsidRPr="00D35410">
        <w:t xml:space="preserve">  (</w:t>
      </w:r>
      <w:proofErr w:type="gramEnd"/>
      <w:r w:rsidRPr="00D35410">
        <w:t xml:space="preserve">WFP) through the Department of Social Welfare (DSW) of the Ministry for Women, Children, and Poverty Alleviation. The collaboration between PICAP, WFP and DSW has led to the provision of the parametric insurance product to the beneficiaries of the social welfare </w:t>
      </w:r>
      <w:proofErr w:type="spellStart"/>
      <w:r w:rsidRPr="00D35410">
        <w:t>programme</w:t>
      </w:r>
      <w:proofErr w:type="spellEnd"/>
      <w:r w:rsidRPr="00D35410">
        <w:t xml:space="preserve"> of the government with a differential (lower) premium amount and reduced insurance coverage.  A point to be noted here is that the premium in this intervention is borne by the government. </w:t>
      </w:r>
    </w:p>
    <w:p w14:paraId="3550043F" w14:textId="77777777" w:rsidR="00AD467A" w:rsidRPr="00D35410" w:rsidRDefault="00AD467A" w:rsidP="00D35410">
      <w:pPr>
        <w:jc w:val="left"/>
      </w:pPr>
    </w:p>
    <w:p w14:paraId="5E4DD6CA" w14:textId="3A1279B9" w:rsidR="00386C63" w:rsidRPr="00D35410" w:rsidRDefault="00386C63" w:rsidP="00D35410">
      <w:pPr>
        <w:jc w:val="left"/>
      </w:pPr>
      <w:r w:rsidRPr="00D35410">
        <w:t>There is a</w:t>
      </w:r>
      <w:r w:rsidR="006809DB" w:rsidRPr="00D35410">
        <w:t xml:space="preserve">n appreciation and understanding, though, among the stakeholders about </w:t>
      </w:r>
      <w:r w:rsidRPr="00D35410">
        <w:t xml:space="preserve">the needs of </w:t>
      </w:r>
      <w:r w:rsidR="006809DB" w:rsidRPr="00D35410">
        <w:t xml:space="preserve">various </w:t>
      </w:r>
      <w:r w:rsidRPr="00D35410">
        <w:t>target segment</w:t>
      </w:r>
      <w:r w:rsidR="006809DB" w:rsidRPr="00D35410">
        <w:t>s</w:t>
      </w:r>
      <w:r w:rsidRPr="00D35410">
        <w:t xml:space="preserve">, and their limitations. A clear intent to help support the low-income segments was also reported across stakeholders. </w:t>
      </w:r>
    </w:p>
    <w:p w14:paraId="0A5E65A5" w14:textId="77777777" w:rsidR="00DD5853" w:rsidRPr="00D35410" w:rsidRDefault="00DD5853" w:rsidP="00D35410">
      <w:pPr>
        <w:jc w:val="left"/>
      </w:pPr>
    </w:p>
    <w:p w14:paraId="6B35EBAE" w14:textId="626E242F" w:rsidR="00386C63" w:rsidRPr="00D35410" w:rsidRDefault="00386C63" w:rsidP="00D35410">
      <w:pPr>
        <w:jc w:val="left"/>
        <w:rPr>
          <w:b/>
          <w:i/>
        </w:rPr>
      </w:pPr>
      <w:r w:rsidRPr="00D35410">
        <w:rPr>
          <w:b/>
          <w:i/>
        </w:rPr>
        <w:t xml:space="preserve">“.. we wanted to start this work with the thought </w:t>
      </w:r>
      <w:proofErr w:type="gramStart"/>
      <w:r w:rsidRPr="00D35410">
        <w:rPr>
          <w:b/>
          <w:i/>
        </w:rPr>
        <w:t>of..</w:t>
      </w:r>
      <w:proofErr w:type="gramEnd"/>
      <w:r w:rsidRPr="00D35410">
        <w:rPr>
          <w:b/>
          <w:i/>
        </w:rPr>
        <w:t xml:space="preserve"> how we can help people right and how we can sustain this” </w:t>
      </w:r>
    </w:p>
    <w:p w14:paraId="366F1696" w14:textId="654E1BC4" w:rsidR="00DD5853" w:rsidRPr="00D35410" w:rsidRDefault="00DD5853" w:rsidP="00D35410">
      <w:pPr>
        <w:jc w:val="left"/>
      </w:pPr>
    </w:p>
    <w:p w14:paraId="0E9F6C6C" w14:textId="0B4EEEB4" w:rsidR="00386C63" w:rsidRPr="00D35410" w:rsidRDefault="00386C63" w:rsidP="00D35410">
      <w:pPr>
        <w:jc w:val="left"/>
      </w:pPr>
      <w:r w:rsidRPr="00D35410">
        <w:t xml:space="preserve">However, despite the positive intentions, the players (insurance, aggregators, </w:t>
      </w:r>
      <w:r w:rsidR="00306763" w:rsidRPr="00D35410">
        <w:t xml:space="preserve">mobile money providers) have largely </w:t>
      </w:r>
      <w:r w:rsidRPr="00D35410">
        <w:t>acted on the larger principle</w:t>
      </w:r>
      <w:r w:rsidR="00306763" w:rsidRPr="00D35410">
        <w:t>s</w:t>
      </w:r>
      <w:r w:rsidRPr="00D35410">
        <w:t xml:space="preserve"> of profitability and sustainability. More specifically, insurance providers have been very clear </w:t>
      </w:r>
      <w:r w:rsidR="00CC562D" w:rsidRPr="00D35410">
        <w:t>about</w:t>
      </w:r>
      <w:r w:rsidRPr="00D35410">
        <w:t xml:space="preserve"> the need for the product to be ‘sustainable’, regardless of the actual or possible funding that they might receive from the </w:t>
      </w:r>
      <w:proofErr w:type="spellStart"/>
      <w:r w:rsidR="00F21A65" w:rsidRPr="00D35410">
        <w:t>Programme</w:t>
      </w:r>
      <w:proofErr w:type="spellEnd"/>
      <w:r w:rsidRPr="00D35410">
        <w:t xml:space="preserve">. </w:t>
      </w:r>
    </w:p>
    <w:p w14:paraId="7A20D1DB" w14:textId="77777777" w:rsidR="00DD5853" w:rsidRPr="00D35410" w:rsidRDefault="00DD5853" w:rsidP="00D35410">
      <w:pPr>
        <w:jc w:val="left"/>
      </w:pPr>
    </w:p>
    <w:p w14:paraId="0B84FA3F" w14:textId="7BC5D154" w:rsidR="00CB7AD4" w:rsidRPr="00D35410" w:rsidRDefault="00386C63" w:rsidP="00D35410">
      <w:pPr>
        <w:jc w:val="left"/>
      </w:pPr>
      <w:r w:rsidRPr="00D35410">
        <w:t xml:space="preserve"> </w:t>
      </w:r>
      <w:proofErr w:type="gramStart"/>
      <w:r w:rsidRPr="00D35410">
        <w:t>PICAP  has</w:t>
      </w:r>
      <w:proofErr w:type="gramEnd"/>
      <w:r w:rsidRPr="00D35410">
        <w:t xml:space="preserve"> proven to be a critical lever/trigger that has helped the insurance players come together and work on a</w:t>
      </w:r>
      <w:r w:rsidR="00306763" w:rsidRPr="00D35410">
        <w:t xml:space="preserve"> new kind of insurance product. </w:t>
      </w:r>
      <w:r w:rsidRPr="00D35410">
        <w:t xml:space="preserve"> In the first phase, </w:t>
      </w:r>
      <w:r w:rsidR="006809DB" w:rsidRPr="00D35410">
        <w:t>the insurance providers have</w:t>
      </w:r>
      <w:r w:rsidRPr="00D35410">
        <w:t xml:space="preserve"> strategically chose</w:t>
      </w:r>
      <w:r w:rsidR="006809DB" w:rsidRPr="00D35410">
        <w:t>n</w:t>
      </w:r>
      <w:r w:rsidRPr="00D35410">
        <w:t xml:space="preserve"> to target all </w:t>
      </w:r>
      <w:r w:rsidR="00CB7AD4" w:rsidRPr="00D35410">
        <w:t>sub-</w:t>
      </w:r>
      <w:r w:rsidRPr="00D35410">
        <w:t xml:space="preserve">segments </w:t>
      </w:r>
      <w:r w:rsidR="00CB7AD4" w:rsidRPr="00D35410">
        <w:t xml:space="preserve">within the </w:t>
      </w:r>
      <w:r w:rsidR="009131EA" w:rsidRPr="00D35410">
        <w:t>broader</w:t>
      </w:r>
      <w:r w:rsidR="00CB7AD4" w:rsidRPr="00D35410">
        <w:t xml:space="preserve"> category of </w:t>
      </w:r>
      <w:r w:rsidR="009131EA" w:rsidRPr="00D35410">
        <w:t xml:space="preserve">the </w:t>
      </w:r>
      <w:r w:rsidR="00CB7AD4" w:rsidRPr="00D35410">
        <w:t xml:space="preserve">low-income </w:t>
      </w:r>
      <w:r w:rsidR="006809DB" w:rsidRPr="00D35410">
        <w:t>population</w:t>
      </w:r>
      <w:r w:rsidR="00CB7AD4" w:rsidRPr="00D35410">
        <w:t xml:space="preserve">. </w:t>
      </w:r>
      <w:r w:rsidR="006809DB" w:rsidRPr="00D35410">
        <w:t>However, o</w:t>
      </w:r>
      <w:r w:rsidR="00CB7AD4" w:rsidRPr="00D35410">
        <w:t xml:space="preserve">ne of the three insurance companies, </w:t>
      </w:r>
      <w:r w:rsidR="009131EA" w:rsidRPr="00D35410">
        <w:t>believes</w:t>
      </w:r>
      <w:r w:rsidR="006809DB" w:rsidRPr="00D35410">
        <w:t xml:space="preserve"> that break-even and profitability may not easily come through by </w:t>
      </w:r>
      <w:r w:rsidR="009131EA" w:rsidRPr="00D35410">
        <w:t>focusing</w:t>
      </w:r>
      <w:r w:rsidR="006809DB" w:rsidRPr="00D35410">
        <w:t xml:space="preserve"> on the low-income </w:t>
      </w:r>
      <w:r w:rsidR="009131EA" w:rsidRPr="00D35410">
        <w:t>segments</w:t>
      </w:r>
      <w:r w:rsidR="006809DB" w:rsidRPr="00D35410">
        <w:t xml:space="preserve"> alone. By </w:t>
      </w:r>
      <w:r w:rsidR="00CB7AD4" w:rsidRPr="00D35410">
        <w:t>cho</w:t>
      </w:r>
      <w:r w:rsidR="006809DB" w:rsidRPr="00D35410">
        <w:t xml:space="preserve">osing </w:t>
      </w:r>
      <w:r w:rsidR="00CB7AD4" w:rsidRPr="00D35410">
        <w:t xml:space="preserve">to focus on </w:t>
      </w:r>
      <w:r w:rsidR="009131EA" w:rsidRPr="00D35410">
        <w:t xml:space="preserve">the </w:t>
      </w:r>
      <w:r w:rsidR="00CB7AD4" w:rsidRPr="00D35410">
        <w:t xml:space="preserve">profitability and </w:t>
      </w:r>
      <w:r w:rsidR="009131EA" w:rsidRPr="00D35410">
        <w:t>sustainability</w:t>
      </w:r>
      <w:r w:rsidR="00CB7AD4" w:rsidRPr="00D35410">
        <w:t xml:space="preserve"> of the product right from the time of its launch</w:t>
      </w:r>
      <w:r w:rsidR="00AD189A" w:rsidRPr="00D35410">
        <w:t xml:space="preserve">, the company </w:t>
      </w:r>
      <w:r w:rsidR="00CB7AD4" w:rsidRPr="00D35410">
        <w:t xml:space="preserve">has decided to </w:t>
      </w:r>
      <w:r w:rsidR="00AD189A" w:rsidRPr="00D35410">
        <w:t>partner</w:t>
      </w:r>
      <w:r w:rsidR="00CB7AD4" w:rsidRPr="00D35410">
        <w:t xml:space="preserve"> with </w:t>
      </w:r>
      <w:r w:rsidR="009131EA" w:rsidRPr="00D35410">
        <w:t>corporates</w:t>
      </w:r>
      <w:r w:rsidR="00CB7AD4" w:rsidRPr="00D35410">
        <w:t xml:space="preserve"> to offer the </w:t>
      </w:r>
      <w:r w:rsidR="009131EA" w:rsidRPr="00D35410">
        <w:t>parametric</w:t>
      </w:r>
      <w:r w:rsidR="00CB7AD4" w:rsidRPr="00D35410">
        <w:t xml:space="preserve"> </w:t>
      </w:r>
      <w:r w:rsidR="009131EA" w:rsidRPr="00D35410">
        <w:t>insurance</w:t>
      </w:r>
      <w:r w:rsidR="00CB7AD4" w:rsidRPr="00D35410">
        <w:t xml:space="preserve"> </w:t>
      </w:r>
      <w:r w:rsidR="009131EA" w:rsidRPr="00D35410">
        <w:t>product</w:t>
      </w:r>
      <w:r w:rsidR="00CB7AD4" w:rsidRPr="00D35410">
        <w:t xml:space="preserve"> to their employees. </w:t>
      </w:r>
    </w:p>
    <w:p w14:paraId="7B46EAA2" w14:textId="77777777" w:rsidR="00CB7AD4" w:rsidRPr="00D35410" w:rsidRDefault="00CB7AD4" w:rsidP="00D35410">
      <w:pPr>
        <w:jc w:val="left"/>
      </w:pPr>
    </w:p>
    <w:p w14:paraId="23D72FEC" w14:textId="77777777" w:rsidR="00314372" w:rsidRPr="00D35410" w:rsidRDefault="00AD189A" w:rsidP="00D35410">
      <w:pPr>
        <w:jc w:val="left"/>
        <w:rPr>
          <w:i/>
        </w:rPr>
      </w:pPr>
      <w:r w:rsidRPr="00D35410">
        <w:t>G</w:t>
      </w:r>
      <w:r w:rsidR="00386C63" w:rsidRPr="00D35410">
        <w:t xml:space="preserve">iven that the product </w:t>
      </w:r>
      <w:r w:rsidRPr="00D35410">
        <w:t xml:space="preserve">in its current form </w:t>
      </w:r>
      <w:r w:rsidR="00386C63" w:rsidRPr="00D35410">
        <w:t>does not</w:t>
      </w:r>
      <w:r w:rsidRPr="00D35410">
        <w:t xml:space="preserve"> explicitly</w:t>
      </w:r>
      <w:r w:rsidR="00386C63" w:rsidRPr="00D35410">
        <w:t xml:space="preserve"> consider the nuanced needs of specific segments like women, youth</w:t>
      </w:r>
      <w:r w:rsidR="00CC562D" w:rsidRPr="00D35410">
        <w:t>,</w:t>
      </w:r>
      <w:r w:rsidR="00386C63" w:rsidRPr="00D35410">
        <w:t xml:space="preserve"> and MSMEs, </w:t>
      </w:r>
      <w:r w:rsidRPr="00D35410">
        <w:t>it might be</w:t>
      </w:r>
      <w:r w:rsidR="00386C63" w:rsidRPr="00D35410">
        <w:t xml:space="preserve"> unintentionally exclud</w:t>
      </w:r>
      <w:r w:rsidRPr="00D35410">
        <w:t>ing</w:t>
      </w:r>
      <w:r w:rsidR="00386C63" w:rsidRPr="00D35410">
        <w:t xml:space="preserve"> these segments from its scope</w:t>
      </w:r>
      <w:r w:rsidRPr="00D35410">
        <w:t xml:space="preserve">. </w:t>
      </w:r>
      <w:r w:rsidR="00386C63" w:rsidRPr="00D35410">
        <w:t xml:space="preserve">Women as a segment suffer a higher level of discrimination owing to gender norms resulting in a lower level of resilience, and adaptability to </w:t>
      </w:r>
      <w:r w:rsidR="00CC562D" w:rsidRPr="00D35410">
        <w:t>climate-related</w:t>
      </w:r>
      <w:r w:rsidR="00386C63" w:rsidRPr="00D35410">
        <w:t xml:space="preserve"> disasters. </w:t>
      </w:r>
      <w:r w:rsidR="00386C63" w:rsidRPr="00D35410">
        <w:rPr>
          <w:b/>
          <w:bCs/>
          <w:i/>
        </w:rPr>
        <w:t>While the product offered is "equal/has nuances of equality", it is not equitable, or adequate to serve the needs of women segments.</w:t>
      </w:r>
      <w:r w:rsidR="00386C63" w:rsidRPr="00D35410">
        <w:rPr>
          <w:i/>
        </w:rPr>
        <w:t xml:space="preserve"> </w:t>
      </w:r>
    </w:p>
    <w:p w14:paraId="33FB07B9" w14:textId="77777777" w:rsidR="00314372" w:rsidRPr="00D35410" w:rsidRDefault="00314372" w:rsidP="00D35410">
      <w:pPr>
        <w:jc w:val="left"/>
        <w:rPr>
          <w:i/>
        </w:rPr>
      </w:pPr>
    </w:p>
    <w:p w14:paraId="01956CB9" w14:textId="2C610739" w:rsidR="00386C63" w:rsidRPr="00D35410" w:rsidRDefault="00386C63" w:rsidP="00D35410">
      <w:pPr>
        <w:jc w:val="left"/>
      </w:pPr>
      <w:r w:rsidRPr="00D35410">
        <w:t xml:space="preserve">It is critical to note that there is a significant chance that the launch of a subsequent variant focused only on the needs of the woman might not be adopted by the market-led institutions in the geography owing to </w:t>
      </w:r>
      <w:r w:rsidR="009131EA" w:rsidRPr="00D35410">
        <w:t xml:space="preserve">a </w:t>
      </w:r>
      <w:r w:rsidRPr="00D35410">
        <w:t>lack of desired business outcomes.</w:t>
      </w:r>
    </w:p>
    <w:p w14:paraId="01F142BA" w14:textId="77777777" w:rsidR="00314372" w:rsidRPr="00D35410" w:rsidRDefault="00314372" w:rsidP="00D35410">
      <w:pPr>
        <w:jc w:val="left"/>
      </w:pPr>
    </w:p>
    <w:p w14:paraId="5492B469" w14:textId="764EC657" w:rsidR="00DD5853" w:rsidRPr="00D35410" w:rsidRDefault="00314372" w:rsidP="00D35410">
      <w:pPr>
        <w:jc w:val="left"/>
      </w:pPr>
      <w:r w:rsidRPr="00D35410">
        <w:t xml:space="preserve">As regards </w:t>
      </w:r>
      <w:r w:rsidR="0071351D" w:rsidRPr="00D35410">
        <w:t xml:space="preserve">the </w:t>
      </w:r>
      <w:r w:rsidRPr="00D35410">
        <w:t xml:space="preserve">affordability of the </w:t>
      </w:r>
      <w:proofErr w:type="gramStart"/>
      <w:r w:rsidRPr="00D35410">
        <w:t>product</w:t>
      </w:r>
      <w:proofErr w:type="gramEnd"/>
      <w:r w:rsidRPr="00D35410">
        <w:t xml:space="preserve"> which is a critical factor in driving uptake, there is a mixed reaction from </w:t>
      </w:r>
      <w:r w:rsidR="009131EA" w:rsidRPr="00D35410">
        <w:t>among</w:t>
      </w:r>
      <w:r w:rsidRPr="00D35410">
        <w:t xml:space="preserve"> the client </w:t>
      </w:r>
      <w:r w:rsidR="009131EA" w:rsidRPr="00D35410">
        <w:t>segments</w:t>
      </w:r>
      <w:r w:rsidRPr="00D35410">
        <w:t xml:space="preserve">. Since the payouts have </w:t>
      </w:r>
      <w:r w:rsidR="009131EA" w:rsidRPr="00D35410">
        <w:t>not</w:t>
      </w:r>
      <w:r w:rsidRPr="00D35410">
        <w:t xml:space="preserve"> been tested yet, most people (both clients and non-clients) find the product pricing unaffordable for them. This perception of ‘unaffordability’ gets accentuated since people find it </w:t>
      </w:r>
      <w:r w:rsidR="009131EA" w:rsidRPr="00D35410">
        <w:t>difficult</w:t>
      </w:r>
      <w:r w:rsidRPr="00D35410">
        <w:t xml:space="preserve"> to envision the </w:t>
      </w:r>
      <w:r w:rsidR="009131EA" w:rsidRPr="00D35410">
        <w:t>benefits</w:t>
      </w:r>
      <w:r w:rsidRPr="00D35410">
        <w:t xml:space="preserve"> /value </w:t>
      </w:r>
      <w:r w:rsidR="009131EA" w:rsidRPr="00D35410">
        <w:t>derived</w:t>
      </w:r>
      <w:r w:rsidRPr="00D35410">
        <w:t xml:space="preserve"> from the parametric insurance product-vis-à-vis the occurrence of the trigger event. The </w:t>
      </w:r>
      <w:r w:rsidR="009131EA" w:rsidRPr="00D35410">
        <w:t>‘u</w:t>
      </w:r>
      <w:r w:rsidRPr="00D35410">
        <w:t>naffordability’</w:t>
      </w:r>
      <w:r w:rsidR="009131EA" w:rsidRPr="00D35410">
        <w:t xml:space="preserve"> </w:t>
      </w:r>
      <w:r w:rsidRPr="00D35410">
        <w:t xml:space="preserve">of the product is also a </w:t>
      </w:r>
      <w:r w:rsidR="00AD467A" w:rsidRPr="00D35410">
        <w:t>function of</w:t>
      </w:r>
      <w:r w:rsidRPr="00D35410">
        <w:t xml:space="preserve"> the income and livelihood profile of the person. </w:t>
      </w:r>
      <w:r w:rsidR="009131EA" w:rsidRPr="00D35410">
        <w:t xml:space="preserve">For farmers of certain crops such as rice and coconut, the high premium price of the product is a major factor driving their </w:t>
      </w:r>
      <w:r w:rsidR="00AD467A" w:rsidRPr="00D35410">
        <w:t xml:space="preserve">onboarding </w:t>
      </w:r>
      <w:r w:rsidR="009131EA" w:rsidRPr="00D35410">
        <w:t>decision</w:t>
      </w:r>
      <w:r w:rsidR="00AD467A" w:rsidRPr="00D35410">
        <w:t>.</w:t>
      </w:r>
    </w:p>
    <w:p w14:paraId="4B0A3CF0" w14:textId="77777777" w:rsidR="00AD189A" w:rsidRPr="00D35410" w:rsidRDefault="00AD189A" w:rsidP="00D35410">
      <w:pPr>
        <w:jc w:val="left"/>
      </w:pPr>
    </w:p>
    <w:p w14:paraId="5C78A157" w14:textId="2A6EE68D" w:rsidR="00386C63" w:rsidRPr="00D35410" w:rsidRDefault="00386C63" w:rsidP="00D35410">
      <w:pPr>
        <w:jc w:val="left"/>
      </w:pPr>
      <w:r w:rsidRPr="00D35410">
        <w:t xml:space="preserve">It is also critical to note that the current phase of the </w:t>
      </w:r>
      <w:proofErr w:type="spellStart"/>
      <w:r w:rsidR="00F21A65" w:rsidRPr="00D35410">
        <w:t>Programme</w:t>
      </w:r>
      <w:proofErr w:type="spellEnd"/>
      <w:r w:rsidRPr="00D35410">
        <w:t xml:space="preserve"> has only looked at Fiji predominantly and not </w:t>
      </w:r>
      <w:r w:rsidR="00AD189A" w:rsidRPr="00D35410">
        <w:t xml:space="preserve">at </w:t>
      </w:r>
      <w:r w:rsidRPr="00D35410">
        <w:t xml:space="preserve">other countries owing to external circumstances. Hence, while each of these countries </w:t>
      </w:r>
      <w:r w:rsidR="00CC562D" w:rsidRPr="00D35410">
        <w:t>faces</w:t>
      </w:r>
      <w:r w:rsidRPr="00D35410">
        <w:t xml:space="preserve"> similar risks from climate change, the impact of the climate change crisis </w:t>
      </w:r>
      <w:r w:rsidR="00AD189A" w:rsidRPr="00D35410">
        <w:t>might be</w:t>
      </w:r>
      <w:r w:rsidRPr="00D35410">
        <w:t xml:space="preserve"> different given the different income segments across these countries. </w:t>
      </w:r>
    </w:p>
    <w:p w14:paraId="37750B50" w14:textId="7B8F7BA5" w:rsidR="00DD5853" w:rsidRPr="00D35410" w:rsidRDefault="00DD5853" w:rsidP="00D35410">
      <w:pPr>
        <w:jc w:val="left"/>
      </w:pPr>
    </w:p>
    <w:p w14:paraId="4A8773A2" w14:textId="76A6F96A" w:rsidR="00AD189A" w:rsidRPr="00D35410" w:rsidRDefault="00AD189A" w:rsidP="00D35410">
      <w:pPr>
        <w:jc w:val="left"/>
        <w:rPr>
          <w:b/>
          <w:bCs/>
          <w:i/>
          <w:iCs/>
        </w:rPr>
      </w:pPr>
      <w:r w:rsidRPr="00D35410">
        <w:rPr>
          <w:b/>
          <w:i/>
          <w:iCs/>
        </w:rPr>
        <w:t>Sub-Question</w:t>
      </w:r>
      <w:r w:rsidRPr="00D35410">
        <w:rPr>
          <w:b/>
          <w:bCs/>
          <w:i/>
          <w:iCs/>
        </w:rPr>
        <w:t xml:space="preserve">: Does the </w:t>
      </w:r>
      <w:proofErr w:type="spellStart"/>
      <w:r w:rsidR="009131EA" w:rsidRPr="00D35410">
        <w:rPr>
          <w:b/>
          <w:bCs/>
          <w:i/>
          <w:iCs/>
        </w:rPr>
        <w:t>P</w:t>
      </w:r>
      <w:r w:rsidRPr="00D35410">
        <w:rPr>
          <w:b/>
          <w:bCs/>
          <w:i/>
          <w:iCs/>
        </w:rPr>
        <w:t>rogramme</w:t>
      </w:r>
      <w:proofErr w:type="spellEnd"/>
      <w:r w:rsidRPr="00D35410">
        <w:rPr>
          <w:b/>
          <w:bCs/>
          <w:i/>
          <w:iCs/>
        </w:rPr>
        <w:t xml:space="preserve"> include relevant activities to help bridge the gaps in </w:t>
      </w:r>
      <w:r w:rsidR="009131EA" w:rsidRPr="00D35410">
        <w:rPr>
          <w:b/>
          <w:bCs/>
          <w:i/>
          <w:iCs/>
        </w:rPr>
        <w:t xml:space="preserve">the </w:t>
      </w:r>
      <w:r w:rsidRPr="00D35410">
        <w:rPr>
          <w:b/>
          <w:bCs/>
          <w:i/>
          <w:iCs/>
        </w:rPr>
        <w:t>capabilities of partners so that they are able to address the needs of the segments?</w:t>
      </w:r>
    </w:p>
    <w:p w14:paraId="1FCBF68B" w14:textId="77777777" w:rsidR="00AD189A" w:rsidRPr="00D35410" w:rsidRDefault="00AD189A" w:rsidP="00D35410">
      <w:pPr>
        <w:jc w:val="left"/>
      </w:pPr>
    </w:p>
    <w:p w14:paraId="62834ED2" w14:textId="69950D4F" w:rsidR="008C7D05" w:rsidRPr="00D35410" w:rsidRDefault="00386C63" w:rsidP="00D35410">
      <w:pPr>
        <w:jc w:val="left"/>
      </w:pPr>
      <w:proofErr w:type="gramStart"/>
      <w:r w:rsidRPr="00D35410">
        <w:t xml:space="preserve">The  </w:t>
      </w:r>
      <w:proofErr w:type="spellStart"/>
      <w:r w:rsidR="00867AF7" w:rsidRPr="00D35410">
        <w:t>Programme</w:t>
      </w:r>
      <w:proofErr w:type="spellEnd"/>
      <w:proofErr w:type="gramEnd"/>
      <w:r w:rsidRPr="00D35410">
        <w:t xml:space="preserve"> is structured to allow for a very strong level of convergence across different implementing partners, hence </w:t>
      </w:r>
      <w:r w:rsidR="00CC562D" w:rsidRPr="00D35410">
        <w:t>helping</w:t>
      </w:r>
      <w:r w:rsidRPr="00D35410">
        <w:t xml:space="preserve"> ensure that partners learn from each other through </w:t>
      </w:r>
      <w:r w:rsidR="00CC562D" w:rsidRPr="00D35410">
        <w:t>the</w:t>
      </w:r>
      <w:r w:rsidRPr="00D35410">
        <w:t xml:space="preserve"> possibility of cross-learning initiatives and also through the building of capacities and skill sets. </w:t>
      </w:r>
      <w:r w:rsidRPr="00D35410">
        <w:lastRenderedPageBreak/>
        <w:t>Products, data</w:t>
      </w:r>
      <w:r w:rsidR="00CC562D" w:rsidRPr="00D35410">
        <w:t>,</w:t>
      </w:r>
      <w:r w:rsidRPr="00D35410">
        <w:t xml:space="preserve"> and systems developed by one partner can be and are being used and leveraged by other partners to help achieve sustainability. Overall, this has helped create a new viable product along with a platform; and has helped bridge the lack of funds (in terms of re-insurers, and grant funding) that individual categories of stakeholder</w:t>
      </w:r>
      <w:r w:rsidR="009131EA" w:rsidRPr="00D35410">
        <w:t>s</w:t>
      </w:r>
      <w:r w:rsidRPr="00D35410">
        <w:t xml:space="preserve"> face in launching such a product.</w:t>
      </w:r>
    </w:p>
    <w:p w14:paraId="0EFC5280" w14:textId="77777777" w:rsidR="008C7D05" w:rsidRPr="00D35410" w:rsidRDefault="008C7D05" w:rsidP="00D35410">
      <w:pPr>
        <w:jc w:val="left"/>
      </w:pPr>
    </w:p>
    <w:p w14:paraId="1AD25FEC" w14:textId="5C974052" w:rsidR="00386C63" w:rsidRPr="00D35410" w:rsidRDefault="008C7D05" w:rsidP="00D35410">
      <w:pPr>
        <w:jc w:val="left"/>
      </w:pPr>
      <w:r w:rsidRPr="00D35410">
        <w:t xml:space="preserve">The most significant </w:t>
      </w:r>
      <w:r w:rsidR="00E73BA8" w:rsidRPr="00D35410">
        <w:t>initiative</w:t>
      </w:r>
      <w:r w:rsidRPr="00D35410">
        <w:t xml:space="preserve"> of PICAP in </w:t>
      </w:r>
      <w:r w:rsidR="00E73BA8" w:rsidRPr="00D35410">
        <w:t>this</w:t>
      </w:r>
      <w:r w:rsidRPr="00D35410">
        <w:t xml:space="preserve"> direction has been the provision of support to insurance companies by bringing in a specialized weather risk </w:t>
      </w:r>
      <w:r w:rsidR="00E73BA8" w:rsidRPr="00D35410">
        <w:t>modeling</w:t>
      </w:r>
      <w:r w:rsidRPr="00D35410">
        <w:t xml:space="preserve"> company to develop the parametric insurance product. The insurance industry in the </w:t>
      </w:r>
      <w:r w:rsidR="00E73BA8" w:rsidRPr="00D35410">
        <w:t>Pacific</w:t>
      </w:r>
      <w:r w:rsidRPr="00D35410">
        <w:t xml:space="preserve"> had not had any prior experience of offering such a type of index-based product and did not have expert, in-house capacities. The engagement of WRMS to develop the product has helped build internal capacities </w:t>
      </w:r>
      <w:r w:rsidR="00E73BA8" w:rsidRPr="00D35410">
        <w:t>within</w:t>
      </w:r>
      <w:r w:rsidRPr="00D35410">
        <w:t xml:space="preserve"> the insurance </w:t>
      </w:r>
      <w:r w:rsidR="00E73BA8" w:rsidRPr="00D35410">
        <w:t>companies</w:t>
      </w:r>
      <w:r w:rsidRPr="00D35410">
        <w:t xml:space="preserve">. To some extent, it has also helped build the </w:t>
      </w:r>
      <w:r w:rsidR="00E73BA8" w:rsidRPr="00D35410">
        <w:t>understanding</w:t>
      </w:r>
      <w:r w:rsidRPr="00D35410">
        <w:t xml:space="preserve"> of other </w:t>
      </w:r>
      <w:r w:rsidR="00E73BA8" w:rsidRPr="00D35410">
        <w:t>stakeholders</w:t>
      </w:r>
      <w:r w:rsidRPr="00D35410">
        <w:t xml:space="preserve">, </w:t>
      </w:r>
      <w:r w:rsidR="00E73BA8" w:rsidRPr="00D35410">
        <w:t>particularly</w:t>
      </w:r>
      <w:r w:rsidRPr="00D35410">
        <w:t xml:space="preserve"> aggregator partners, about the features and benef</w:t>
      </w:r>
      <w:r w:rsidR="00E73BA8" w:rsidRPr="00D35410">
        <w:t>i</w:t>
      </w:r>
      <w:r w:rsidRPr="00D35410">
        <w:t>ts of par</w:t>
      </w:r>
      <w:r w:rsidR="00E73BA8" w:rsidRPr="00D35410">
        <w:t>am</w:t>
      </w:r>
      <w:r w:rsidRPr="00D35410">
        <w:t>etric product</w:t>
      </w:r>
      <w:r w:rsidR="00E73BA8" w:rsidRPr="00D35410">
        <w:t>s</w:t>
      </w:r>
      <w:r w:rsidRPr="00D35410">
        <w:t xml:space="preserve"> vis-à-vis the conventional indemnity product for </w:t>
      </w:r>
      <w:r w:rsidR="00E73BA8" w:rsidRPr="00D35410">
        <w:t>climate-related</w:t>
      </w:r>
      <w:r w:rsidRPr="00D35410">
        <w:t xml:space="preserve"> disa</w:t>
      </w:r>
      <w:r w:rsidR="00E73BA8" w:rsidRPr="00D35410">
        <w:t>s</w:t>
      </w:r>
      <w:r w:rsidRPr="00D35410">
        <w:t xml:space="preserve">ters. However, insurance </w:t>
      </w:r>
      <w:r w:rsidR="00E73BA8" w:rsidRPr="00D35410">
        <w:t>companies</w:t>
      </w:r>
      <w:r w:rsidRPr="00D35410">
        <w:t xml:space="preserve"> need to work substantially to strengthen their expertise</w:t>
      </w:r>
      <w:r w:rsidR="00E73BA8" w:rsidRPr="00D35410">
        <w:t>, build adequate risk assessment models in-house, and train their human resources to manage index-based/parametric products.</w:t>
      </w:r>
    </w:p>
    <w:p w14:paraId="512FF175" w14:textId="374EE42E" w:rsidR="00E73BA8" w:rsidRPr="00D35410" w:rsidRDefault="00E73BA8" w:rsidP="00D35410">
      <w:pPr>
        <w:jc w:val="left"/>
      </w:pPr>
    </w:p>
    <w:p w14:paraId="689487E8" w14:textId="56C918D6" w:rsidR="00E73BA8" w:rsidRPr="00D35410" w:rsidRDefault="00E73BA8" w:rsidP="00D35410">
      <w:pPr>
        <w:jc w:val="left"/>
      </w:pPr>
      <w:r w:rsidRPr="00D35410">
        <w:t xml:space="preserve">The other major contribution of PICAP has been the support to </w:t>
      </w:r>
      <w:proofErr w:type="spellStart"/>
      <w:r w:rsidRPr="00D35410">
        <w:t>ITGalax</w:t>
      </w:r>
      <w:proofErr w:type="spellEnd"/>
      <w:r w:rsidRPr="00D35410">
        <w:t xml:space="preserve"> to develop a customer onboarding solution for use by all implementing partners. All partners using the technology platform acknowledged the value they find in using the solution and the critical data gap that the platform can help fill. While there is a general appreciation, partners are yet to realize the full benefits of the technology platform for their own operational needs, going beyond the parametric insurance product. The cost of the technology platform and whether the partners would be ready to pay for it beyond the life of PICAP is a question that does not have complete clarity at this stage. </w:t>
      </w:r>
    </w:p>
    <w:p w14:paraId="7BCAB928" w14:textId="2B2E378E" w:rsidR="009F0E19" w:rsidRPr="00D35410" w:rsidRDefault="009F0E19" w:rsidP="00D35410">
      <w:pPr>
        <w:jc w:val="left"/>
      </w:pPr>
    </w:p>
    <w:p w14:paraId="1380F92C" w14:textId="162C7A06" w:rsidR="00107CCA" w:rsidRPr="00D35410" w:rsidRDefault="006E0A3A" w:rsidP="00D35410">
      <w:pPr>
        <w:jc w:val="left"/>
      </w:pPr>
      <w:r w:rsidRPr="00D35410">
        <w:t xml:space="preserve">There is further evidence of facilitating cross-learning in the </w:t>
      </w:r>
      <w:r w:rsidR="00867AF7" w:rsidRPr="00D35410">
        <w:t>PICAP</w:t>
      </w:r>
      <w:r w:rsidRPr="00D35410">
        <w:t xml:space="preserve">. </w:t>
      </w:r>
      <w:r w:rsidR="00107CCA" w:rsidRPr="00D35410">
        <w:t xml:space="preserve">Since the time of conceptualization of the </w:t>
      </w:r>
      <w:proofErr w:type="spellStart"/>
      <w:r w:rsidR="00107CCA" w:rsidRPr="00D35410">
        <w:t>Programme</w:t>
      </w:r>
      <w:proofErr w:type="spellEnd"/>
      <w:r w:rsidR="00107CCA" w:rsidRPr="00D35410">
        <w:t xml:space="preserve">, UNCDF has partnered with the United Nations University’s Institute for Environment and Human Security (UNU-EHS)/MCII (Munich Climate Insurance Initiative) to bring to the Pacific the learnings and experience from the Caribbean and support Pacific partners. MCII has supported UNCDF in the design of the </w:t>
      </w:r>
      <w:proofErr w:type="spellStart"/>
      <w:r w:rsidR="00E22C8F" w:rsidRPr="00D35410">
        <w:t>P</w:t>
      </w:r>
      <w:r w:rsidR="00107CCA" w:rsidRPr="00D35410">
        <w:t>rogramme</w:t>
      </w:r>
      <w:proofErr w:type="spellEnd"/>
      <w:r w:rsidR="00107CCA" w:rsidRPr="00D35410">
        <w:t xml:space="preserve"> and has been involved in product development by working with WRMS. </w:t>
      </w:r>
    </w:p>
    <w:p w14:paraId="1BC5F2C7" w14:textId="77777777" w:rsidR="00107CCA" w:rsidRPr="00D35410" w:rsidRDefault="00107CCA" w:rsidP="00D35410">
      <w:pPr>
        <w:jc w:val="left"/>
      </w:pPr>
    </w:p>
    <w:p w14:paraId="0050C946" w14:textId="4194FD4E" w:rsidR="00107CCA" w:rsidRPr="00D35410" w:rsidRDefault="00107CCA" w:rsidP="00D35410">
      <w:pPr>
        <w:jc w:val="left"/>
      </w:pPr>
      <w:r w:rsidRPr="00D35410">
        <w:t xml:space="preserve">Going further and in line with its research focus, PICAP has been instrumental in bringing together MCII and the University of South </w:t>
      </w:r>
      <w:r w:rsidR="00E22C8F" w:rsidRPr="00D35410">
        <w:t>Pacific</w:t>
      </w:r>
      <w:r w:rsidRPr="00D35410">
        <w:t xml:space="preserve"> (USP) Fiji to design and </w:t>
      </w:r>
      <w:r w:rsidR="00E22C8F" w:rsidRPr="00D35410">
        <w:t>conduct</w:t>
      </w:r>
      <w:r w:rsidRPr="00D35410">
        <w:t xml:space="preserve"> research in multiple countries in the Pacific to study the risk perceptions of fishing and farming communities and small businesses. The research aims to </w:t>
      </w:r>
      <w:r w:rsidR="00E22C8F" w:rsidRPr="00D35410">
        <w:t>understand</w:t>
      </w:r>
      <w:r w:rsidRPr="00D35410">
        <w:t xml:space="preserve"> people’s exposure to climate hazards, </w:t>
      </w:r>
      <w:r w:rsidR="00E22C8F" w:rsidRPr="00D35410">
        <w:t xml:space="preserve">the </w:t>
      </w:r>
      <w:r w:rsidRPr="00D35410">
        <w:t xml:space="preserve">impact of climate events on their livelihoods, coping and adaptation measures </w:t>
      </w:r>
      <w:r w:rsidR="00E22C8F" w:rsidRPr="00D35410">
        <w:t>resorted</w:t>
      </w:r>
      <w:r w:rsidRPr="00D35410">
        <w:t xml:space="preserve"> to by communities, </w:t>
      </w:r>
      <w:r w:rsidR="00E22C8F" w:rsidRPr="00D35410">
        <w:t xml:space="preserve">the </w:t>
      </w:r>
      <w:r w:rsidRPr="00D35410">
        <w:t xml:space="preserve">need for financial and non-financial services after climate disasters; awareness about disaster risk financing options; people’s perception and preferences for insurance solutions and related products. The first such survey for </w:t>
      </w:r>
      <w:r w:rsidR="00E22C8F" w:rsidRPr="00D35410">
        <w:t>Fiji</w:t>
      </w:r>
      <w:r w:rsidRPr="00D35410">
        <w:t xml:space="preserve"> has been completed</w:t>
      </w:r>
      <w:r w:rsidR="00C91C3C" w:rsidRPr="00D35410">
        <w:t xml:space="preserve">, and the findings are likely to be published soon. UNU-EHS/MCII was </w:t>
      </w:r>
      <w:r w:rsidR="00E22C8F" w:rsidRPr="00D35410">
        <w:t>involved</w:t>
      </w:r>
      <w:r w:rsidR="00C91C3C" w:rsidRPr="00D35410">
        <w:t xml:space="preserve"> in </w:t>
      </w:r>
      <w:r w:rsidR="00E22C8F" w:rsidRPr="00D35410">
        <w:t>designing</w:t>
      </w:r>
      <w:r w:rsidR="00C91C3C" w:rsidRPr="00D35410">
        <w:t xml:space="preserve"> the </w:t>
      </w:r>
      <w:r w:rsidR="00E22C8F" w:rsidRPr="00D35410">
        <w:t>research</w:t>
      </w:r>
      <w:r w:rsidR="00C91C3C" w:rsidRPr="00D35410">
        <w:t xml:space="preserve"> as well as in data cleaning and </w:t>
      </w:r>
      <w:r w:rsidR="00E22C8F" w:rsidRPr="00D35410">
        <w:t>analysis</w:t>
      </w:r>
      <w:r w:rsidR="00C91C3C" w:rsidRPr="00D35410">
        <w:t xml:space="preserve">. The survey administration on the field was led by USP. It is </w:t>
      </w:r>
      <w:r w:rsidR="00E22C8F" w:rsidRPr="00D35410">
        <w:t>expected</w:t>
      </w:r>
      <w:r w:rsidR="00C91C3C" w:rsidRPr="00D35410">
        <w:t xml:space="preserve"> that r</w:t>
      </w:r>
      <w:r w:rsidRPr="00D35410">
        <w:t xml:space="preserve">esults from the research </w:t>
      </w:r>
      <w:r w:rsidR="00C91C3C" w:rsidRPr="00D35410">
        <w:t xml:space="preserve">will lead to </w:t>
      </w:r>
      <w:r w:rsidR="00E22C8F" w:rsidRPr="00D35410">
        <w:t xml:space="preserve">the </w:t>
      </w:r>
      <w:r w:rsidRPr="00D35410">
        <w:t>refinement of</w:t>
      </w:r>
      <w:r w:rsidR="00C91C3C" w:rsidRPr="00D35410">
        <w:t xml:space="preserve"> existing </w:t>
      </w:r>
      <w:r w:rsidRPr="00D35410">
        <w:t xml:space="preserve">risk insurance </w:t>
      </w:r>
      <w:r w:rsidR="00E22C8F" w:rsidRPr="00D35410">
        <w:t>products</w:t>
      </w:r>
      <w:r w:rsidR="00C91C3C" w:rsidRPr="00D35410">
        <w:t xml:space="preserve"> as well as </w:t>
      </w:r>
      <w:r w:rsidR="00E22C8F" w:rsidRPr="00D35410">
        <w:t xml:space="preserve">the </w:t>
      </w:r>
      <w:r w:rsidR="00C91C3C" w:rsidRPr="00D35410">
        <w:t xml:space="preserve">development of new products in the </w:t>
      </w:r>
      <w:r w:rsidRPr="00D35410">
        <w:t>region</w:t>
      </w:r>
      <w:r w:rsidR="00C91C3C" w:rsidRPr="00D35410">
        <w:t xml:space="preserve">. It is also expected to provide </w:t>
      </w:r>
      <w:r w:rsidR="00E22C8F" w:rsidRPr="00D35410">
        <w:t xml:space="preserve">an </w:t>
      </w:r>
      <w:r w:rsidRPr="00D35410">
        <w:t>evidence base to make sure</w:t>
      </w:r>
      <w:r w:rsidR="00C91C3C" w:rsidRPr="00D35410">
        <w:t xml:space="preserve"> </w:t>
      </w:r>
      <w:r w:rsidRPr="00D35410">
        <w:t xml:space="preserve">disaster risk financing solutions respond to the needs of the most vulnerable populations. </w:t>
      </w:r>
      <w:r w:rsidR="00C91C3C" w:rsidRPr="00D35410">
        <w:t xml:space="preserve">The </w:t>
      </w:r>
      <w:r w:rsidR="00E22C8F" w:rsidRPr="00D35410">
        <w:t>stakeholders</w:t>
      </w:r>
      <w:r w:rsidR="00C91C3C" w:rsidRPr="00D35410">
        <w:t xml:space="preserve"> involved in this initiative – UNU-EHS/MCII and USP – </w:t>
      </w:r>
      <w:r w:rsidR="00E22C8F" w:rsidRPr="00D35410">
        <w:t>acknowledged</w:t>
      </w:r>
      <w:r w:rsidR="00C91C3C" w:rsidRPr="00D35410">
        <w:t xml:space="preserve"> the mutual learning that these </w:t>
      </w:r>
      <w:r w:rsidR="00E22C8F" w:rsidRPr="00D35410">
        <w:t>institutions</w:t>
      </w:r>
      <w:r w:rsidR="00C91C3C" w:rsidRPr="00D35410">
        <w:t xml:space="preserve"> have had as a result of this research, and there is an evident </w:t>
      </w:r>
      <w:r w:rsidR="00E22C8F" w:rsidRPr="00D35410">
        <w:t>interest</w:t>
      </w:r>
      <w:r w:rsidR="00C91C3C" w:rsidRPr="00D35410">
        <w:t xml:space="preserve"> on the part of both institutions to continue the collaboration.</w:t>
      </w:r>
    </w:p>
    <w:p w14:paraId="0BC67DF8" w14:textId="58DB4465" w:rsidR="000C67F0" w:rsidRPr="00D35410" w:rsidRDefault="000C67F0" w:rsidP="00D35410">
      <w:pPr>
        <w:jc w:val="left"/>
      </w:pPr>
    </w:p>
    <w:p w14:paraId="399F7D28" w14:textId="2C93D4BB" w:rsidR="00524822" w:rsidRPr="00D35410" w:rsidRDefault="00524822" w:rsidP="00D35410">
      <w:pPr>
        <w:jc w:val="left"/>
        <w:rPr>
          <w:b/>
          <w:bCs/>
          <w:i/>
          <w:iCs/>
        </w:rPr>
      </w:pPr>
      <w:r w:rsidRPr="00D35410">
        <w:rPr>
          <w:b/>
          <w:i/>
          <w:iCs/>
        </w:rPr>
        <w:t xml:space="preserve">Sub-Question: </w:t>
      </w:r>
      <w:r w:rsidRPr="00D35410">
        <w:rPr>
          <w:b/>
          <w:bCs/>
          <w:i/>
          <w:iCs/>
        </w:rPr>
        <w:t xml:space="preserve">How well is the </w:t>
      </w:r>
      <w:proofErr w:type="spellStart"/>
      <w:r w:rsidR="009F0E19" w:rsidRPr="00D35410">
        <w:rPr>
          <w:b/>
          <w:bCs/>
          <w:i/>
          <w:iCs/>
        </w:rPr>
        <w:t>P</w:t>
      </w:r>
      <w:r w:rsidRPr="00D35410">
        <w:rPr>
          <w:b/>
          <w:bCs/>
          <w:i/>
          <w:iCs/>
        </w:rPr>
        <w:t>rogramme</w:t>
      </w:r>
      <w:proofErr w:type="spellEnd"/>
      <w:r w:rsidRPr="00D35410">
        <w:rPr>
          <w:b/>
          <w:bCs/>
          <w:i/>
          <w:iCs/>
        </w:rPr>
        <w:t xml:space="preserve"> aligned </w:t>
      </w:r>
      <w:r w:rsidR="00E22C8F" w:rsidRPr="00D35410">
        <w:rPr>
          <w:b/>
          <w:bCs/>
          <w:i/>
          <w:iCs/>
        </w:rPr>
        <w:t>with</w:t>
      </w:r>
      <w:r w:rsidRPr="00D35410">
        <w:rPr>
          <w:b/>
          <w:bCs/>
          <w:i/>
          <w:iCs/>
        </w:rPr>
        <w:t xml:space="preserve"> UNCDF's global strategy?</w:t>
      </w:r>
    </w:p>
    <w:p w14:paraId="42AAC020" w14:textId="26C2A3C1" w:rsidR="009F0E19" w:rsidRPr="00D35410" w:rsidRDefault="00524822" w:rsidP="00D35410">
      <w:pPr>
        <w:jc w:val="left"/>
      </w:pPr>
      <w:r w:rsidRPr="00D35410">
        <w:t xml:space="preserve">It is </w:t>
      </w:r>
      <w:r w:rsidR="009F0E19" w:rsidRPr="00D35410">
        <w:t>important</w:t>
      </w:r>
      <w:r w:rsidRPr="00D35410">
        <w:t xml:space="preserve"> to note that UNCDF’s global strategy of ‘Leaving No One Behind’ does not have climate change as one of the focus sectors, although it does include ‘finance’ and ‘agriculture’ as two key focus sectors. In terms of focus segments, the global strategy includes women and MSMEs. </w:t>
      </w:r>
    </w:p>
    <w:p w14:paraId="2F1FE5E7" w14:textId="77777777" w:rsidR="009F0E19" w:rsidRPr="00D35410" w:rsidRDefault="009F0E19" w:rsidP="00D35410">
      <w:pPr>
        <w:jc w:val="left"/>
      </w:pPr>
    </w:p>
    <w:p w14:paraId="75C3AA7A" w14:textId="4352085A" w:rsidR="009F0E19" w:rsidRPr="00D35410" w:rsidRDefault="009F0E19" w:rsidP="00D35410">
      <w:pPr>
        <w:jc w:val="left"/>
      </w:pPr>
      <w:r w:rsidRPr="00D35410">
        <w:lastRenderedPageBreak/>
        <w:t xml:space="preserve">To that extent it can be inferred that the </w:t>
      </w:r>
      <w:r w:rsidR="00867AF7" w:rsidRPr="00D35410">
        <w:t>PICAP</w:t>
      </w:r>
      <w:r w:rsidRPr="00D35410">
        <w:t xml:space="preserve"> design is aligned with the focus sectors of ‘finance’, and ‘agriculture’ and women and MSMEs as focus segments. </w:t>
      </w:r>
    </w:p>
    <w:p w14:paraId="1B9DE486" w14:textId="77777777" w:rsidR="009F0E19" w:rsidRPr="00D35410" w:rsidRDefault="009F0E19" w:rsidP="00D35410">
      <w:pPr>
        <w:jc w:val="left"/>
      </w:pPr>
    </w:p>
    <w:p w14:paraId="506F9372" w14:textId="6633573A" w:rsidR="00524822" w:rsidRPr="00D35410" w:rsidRDefault="009F0E19" w:rsidP="00D35410">
      <w:pPr>
        <w:jc w:val="left"/>
      </w:pPr>
      <w:r w:rsidRPr="00D35410">
        <w:t xml:space="preserve">However, as UNCDF’s Inclusive Digital Economy (IDE) practice area relies exclusively on digital finance technologies to achieve inclusive growth, all </w:t>
      </w:r>
      <w:r w:rsidR="00524822" w:rsidRPr="00D35410">
        <w:t>four workstreams</w:t>
      </w:r>
      <w:r w:rsidRPr="00D35410">
        <w:t xml:space="preserve"> of UNCDF’s global strategy are aligned more </w:t>
      </w:r>
      <w:r w:rsidR="00E22C8F" w:rsidRPr="00D35410">
        <w:t>toward</w:t>
      </w:r>
      <w:r w:rsidRPr="00D35410">
        <w:t xml:space="preserve"> developing digital innovations and digital ecosystems. While PICAP’s Pro Doc has tried to fit its Theory of Change to the four workstreams, the design of PICAP’s TOC would have been more lucid and specific if it had the flexibility to define its workstreams as relevant to the </w:t>
      </w:r>
      <w:proofErr w:type="spellStart"/>
      <w:r w:rsidRPr="00D35410">
        <w:t>Programme</w:t>
      </w:r>
      <w:proofErr w:type="spellEnd"/>
      <w:r w:rsidRPr="00D35410">
        <w:t xml:space="preserve"> context.   </w:t>
      </w:r>
      <w:r w:rsidR="00524822" w:rsidRPr="00D35410">
        <w:t xml:space="preserve"> </w:t>
      </w:r>
    </w:p>
    <w:p w14:paraId="1E68E10F" w14:textId="77777777" w:rsidR="00524822" w:rsidRPr="00D35410" w:rsidRDefault="00524822" w:rsidP="00D35410">
      <w:pPr>
        <w:jc w:val="left"/>
      </w:pPr>
    </w:p>
    <w:p w14:paraId="0A0C0684" w14:textId="0508F08A" w:rsidR="00AD189A" w:rsidRPr="00D35410" w:rsidRDefault="00AD189A" w:rsidP="00D35410">
      <w:pPr>
        <w:jc w:val="left"/>
        <w:rPr>
          <w:b/>
          <w:bCs/>
          <w:i/>
          <w:iCs/>
        </w:rPr>
      </w:pPr>
      <w:r w:rsidRPr="00D35410">
        <w:rPr>
          <w:b/>
          <w:i/>
          <w:iCs/>
        </w:rPr>
        <w:t>Sub-Question</w:t>
      </w:r>
      <w:r w:rsidRPr="00D35410">
        <w:rPr>
          <w:b/>
          <w:bCs/>
          <w:i/>
          <w:iCs/>
        </w:rPr>
        <w:t xml:space="preserve">: Does the </w:t>
      </w:r>
      <w:proofErr w:type="spellStart"/>
      <w:r w:rsidR="009B4622" w:rsidRPr="00D35410">
        <w:rPr>
          <w:b/>
          <w:bCs/>
          <w:i/>
          <w:iCs/>
        </w:rPr>
        <w:t>Programme</w:t>
      </w:r>
      <w:proofErr w:type="spellEnd"/>
      <w:r w:rsidRPr="00D35410">
        <w:rPr>
          <w:b/>
          <w:bCs/>
          <w:i/>
          <w:iCs/>
        </w:rPr>
        <w:t xml:space="preserve"> design support linkages with other UN programs as well as with development partners having similar focus?</w:t>
      </w:r>
    </w:p>
    <w:p w14:paraId="13B6B375" w14:textId="7E7098B3" w:rsidR="00386C63" w:rsidRPr="00D35410" w:rsidRDefault="00C9389E" w:rsidP="00D35410">
      <w:pPr>
        <w:jc w:val="left"/>
      </w:pPr>
      <w:r w:rsidRPr="00D35410">
        <w:t xml:space="preserve">PICAP was conceptualized as a joint </w:t>
      </w:r>
      <w:proofErr w:type="spellStart"/>
      <w:r w:rsidRPr="00D35410">
        <w:t>programme</w:t>
      </w:r>
      <w:proofErr w:type="spellEnd"/>
      <w:r w:rsidRPr="00D35410">
        <w:t xml:space="preserve"> of UN agencies, specifically, UNCDF, UNDP and UNU-EHS. While UNCDF is the lead agency, the UNDP and UNU-EHS have been involved as implementing partners. During the last two years, </w:t>
      </w:r>
      <w:proofErr w:type="gramStart"/>
      <w:r w:rsidRPr="00D35410">
        <w:t>PICAP</w:t>
      </w:r>
      <w:r w:rsidR="00386C63" w:rsidRPr="00D35410">
        <w:t xml:space="preserve">  has</w:t>
      </w:r>
      <w:proofErr w:type="gramEnd"/>
      <w:r w:rsidR="00386C63" w:rsidRPr="00D35410">
        <w:t xml:space="preserve"> started collaborating with other UN agencies (such as UNDRR, UN Women</w:t>
      </w:r>
      <w:r w:rsidR="00CC562D" w:rsidRPr="00D35410">
        <w:t>,</w:t>
      </w:r>
      <w:r w:rsidR="00386C63" w:rsidRPr="00D35410">
        <w:t xml:space="preserve"> and WFP), and offers unique nuances in its capacity to converge and work with them. These organizations do not work on financial products, and have their own set of expertise, owing to which this collaboration creates a high level of positive externalities and capacity building even within the UN system. UN Women has recently (April 2022) partnered with the </w:t>
      </w:r>
      <w:r w:rsidR="00867AF7" w:rsidRPr="00D35410">
        <w:t>PICAP</w:t>
      </w:r>
      <w:r w:rsidR="00386C63" w:rsidRPr="00D35410">
        <w:t xml:space="preserve"> for </w:t>
      </w:r>
      <w:r w:rsidR="00CC562D" w:rsidRPr="00D35410">
        <w:t>two years</w:t>
      </w:r>
      <w:r w:rsidR="00386C63" w:rsidRPr="00D35410">
        <w:t xml:space="preserve"> with the intention of onboarding 400 women beneficiaries from market vendors to farmers, particularly sole breadwinners</w:t>
      </w:r>
      <w:r w:rsidR="00E22C8F" w:rsidRPr="00D35410">
        <w:t>,</w:t>
      </w:r>
      <w:r w:rsidR="00386C63" w:rsidRPr="00D35410">
        <w:t xml:space="preserve"> and single mothers. While this is a significant step in terms of reaching out to women beneficiaries, it is critical to note that the existing product design is gender agnostic, meaning no specific attention has been given to </w:t>
      </w:r>
      <w:r w:rsidR="00CC562D" w:rsidRPr="00D35410">
        <w:t>designing</w:t>
      </w:r>
      <w:r w:rsidR="00386C63" w:rsidRPr="00D35410">
        <w:t xml:space="preserve"> the product such that it meets women’s needs. </w:t>
      </w:r>
      <w:r w:rsidR="009131EA" w:rsidRPr="00D35410">
        <w:t>Although</w:t>
      </w:r>
      <w:r w:rsidR="00386C63" w:rsidRPr="00D35410">
        <w:t xml:space="preserve"> UNCDF has a clear GESI strategy, a limited level of focus and awareness on </w:t>
      </w:r>
      <w:r w:rsidR="00CC562D" w:rsidRPr="00D35410">
        <w:t>gender-specific</w:t>
      </w:r>
      <w:r w:rsidR="00386C63" w:rsidRPr="00D35410">
        <w:t xml:space="preserve"> needs</w:t>
      </w:r>
      <w:r w:rsidR="00CC562D" w:rsidRPr="00D35410">
        <w:t>,</w:t>
      </w:r>
      <w:r w:rsidR="00386C63" w:rsidRPr="00D35410">
        <w:t xml:space="preserve"> and hence, responses were noticed amongst the partners.</w:t>
      </w:r>
    </w:p>
    <w:p w14:paraId="724BE9F0" w14:textId="33A3D457" w:rsidR="00DD5853" w:rsidRPr="00D35410" w:rsidRDefault="00DD5853" w:rsidP="00D35410">
      <w:pPr>
        <w:jc w:val="left"/>
        <w:rPr>
          <w:color w:val="0000FF"/>
        </w:rPr>
      </w:pPr>
    </w:p>
    <w:p w14:paraId="1EE52461" w14:textId="49FDA44F" w:rsidR="00330EFE" w:rsidRPr="00D35410" w:rsidRDefault="00330EFE" w:rsidP="00D35410">
      <w:pPr>
        <w:jc w:val="left"/>
      </w:pPr>
      <w:r w:rsidRPr="00D35410">
        <w:t xml:space="preserve">Likewise, the ongoing discussion between PICAP and UNDRR </w:t>
      </w:r>
      <w:r w:rsidR="00AD467A" w:rsidRPr="00D35410">
        <w:t>relates</w:t>
      </w:r>
      <w:r w:rsidRPr="00D35410">
        <w:t xml:space="preserve"> to tweaking the </w:t>
      </w:r>
      <w:r w:rsidR="00AD467A" w:rsidRPr="00D35410">
        <w:t>existing</w:t>
      </w:r>
      <w:r w:rsidRPr="00D35410">
        <w:t xml:space="preserve"> parametric insurance product design to allow for anticipatory financial support to </w:t>
      </w:r>
      <w:r w:rsidR="004A6143" w:rsidRPr="00D35410">
        <w:t>clients</w:t>
      </w:r>
      <w:r w:rsidRPr="00D35410">
        <w:t xml:space="preserve"> to build their preparedness for the impending disaster. The product is still in its conceptualization stage. Both PICAP and UNDRR plan to hold discussions with </w:t>
      </w:r>
      <w:r w:rsidR="004A6143" w:rsidRPr="00D35410">
        <w:t>clients</w:t>
      </w:r>
      <w:r w:rsidRPr="00D35410">
        <w:t xml:space="preserve"> to assess the type and quantum of</w:t>
      </w:r>
      <w:r w:rsidR="00E22C8F" w:rsidRPr="00D35410">
        <w:t xml:space="preserve"> </w:t>
      </w:r>
      <w:r w:rsidRPr="00D35410">
        <w:t xml:space="preserve">their financial and non-financial needs immediately after the </w:t>
      </w:r>
      <w:r w:rsidR="004A6143" w:rsidRPr="00D35410">
        <w:t>disaster</w:t>
      </w:r>
      <w:r w:rsidRPr="00D35410">
        <w:t xml:space="preserve"> occurs. This would enable PICAP and </w:t>
      </w:r>
      <w:r w:rsidR="004A6143" w:rsidRPr="00D35410">
        <w:t>U</w:t>
      </w:r>
      <w:r w:rsidRPr="00D35410">
        <w:t xml:space="preserve">NDRR to design a suitable </w:t>
      </w:r>
      <w:r w:rsidR="004A6143" w:rsidRPr="00D35410">
        <w:t>anticipatory action product</w:t>
      </w:r>
      <w:r w:rsidRPr="00D35410">
        <w:t xml:space="preserve"> for clients</w:t>
      </w:r>
      <w:r w:rsidR="009F0E19" w:rsidRPr="00D35410">
        <w:t xml:space="preserve"> </w:t>
      </w:r>
      <w:r w:rsidRPr="00D35410">
        <w:t xml:space="preserve">to help them procure food and other </w:t>
      </w:r>
      <w:r w:rsidR="004A6143" w:rsidRPr="00D35410">
        <w:t>items</w:t>
      </w:r>
      <w:r w:rsidRPr="00D35410">
        <w:t xml:space="preserve"> of immediate </w:t>
      </w:r>
      <w:r w:rsidR="009F0E19" w:rsidRPr="00D35410">
        <w:t>need</w:t>
      </w:r>
      <w:r w:rsidRPr="00D35410">
        <w:t>, well before the disaster strikes.</w:t>
      </w:r>
    </w:p>
    <w:p w14:paraId="5435796E" w14:textId="77777777" w:rsidR="004F2AB1" w:rsidRPr="00D35410" w:rsidRDefault="004F2AB1" w:rsidP="00D35410">
      <w:pPr>
        <w:jc w:val="left"/>
        <w:rPr>
          <w:color w:val="0000FF"/>
        </w:rPr>
      </w:pPr>
    </w:p>
    <w:p w14:paraId="269988B7" w14:textId="409F06E2" w:rsidR="00871AA3" w:rsidRPr="00D35410" w:rsidRDefault="009F0E19" w:rsidP="00D35410">
      <w:pPr>
        <w:jc w:val="left"/>
      </w:pPr>
      <w:r w:rsidRPr="00D35410">
        <w:t xml:space="preserve">New Zealand’s MFAT and Australia’s DFAT are the two major donors of </w:t>
      </w:r>
      <w:r w:rsidR="00E22C8F" w:rsidRPr="00D35410">
        <w:t xml:space="preserve">the </w:t>
      </w:r>
      <w:r w:rsidR="00867AF7" w:rsidRPr="00D35410">
        <w:t>PICAP</w:t>
      </w:r>
      <w:r w:rsidRPr="00D35410">
        <w:t xml:space="preserve">. </w:t>
      </w:r>
      <w:r w:rsidR="00513853" w:rsidRPr="00D35410">
        <w:t xml:space="preserve">Both donors acknowledge the need for </w:t>
      </w:r>
      <w:r w:rsidR="0071351D" w:rsidRPr="00D35410">
        <w:t>PICAP-like</w:t>
      </w:r>
      <w:r w:rsidR="00513853" w:rsidRPr="00D35410">
        <w:t xml:space="preserve"> </w:t>
      </w:r>
      <w:proofErr w:type="spellStart"/>
      <w:r w:rsidR="00513853" w:rsidRPr="00D35410">
        <w:t>programme</w:t>
      </w:r>
      <w:r w:rsidR="0071351D" w:rsidRPr="00D35410">
        <w:t>s</w:t>
      </w:r>
      <w:proofErr w:type="spellEnd"/>
      <w:r w:rsidR="00513853" w:rsidRPr="00D35410">
        <w:t xml:space="preserve"> in the </w:t>
      </w:r>
      <w:r w:rsidR="005B17AD" w:rsidRPr="00D35410">
        <w:t>Pacific</w:t>
      </w:r>
      <w:r w:rsidR="00513853" w:rsidRPr="00D35410">
        <w:t xml:space="preserve"> region. </w:t>
      </w:r>
    </w:p>
    <w:p w14:paraId="7A602DC7" w14:textId="77777777" w:rsidR="009F0E19" w:rsidRPr="00D35410" w:rsidRDefault="009F0E19" w:rsidP="00D35410">
      <w:pPr>
        <w:jc w:val="left"/>
      </w:pPr>
    </w:p>
    <w:p w14:paraId="2BC3D9A8" w14:textId="0B331DE0" w:rsidR="00386C63" w:rsidRPr="00D35410" w:rsidRDefault="00871AA3" w:rsidP="00D35410">
      <w:pPr>
        <w:jc w:val="left"/>
        <w:rPr>
          <w:b/>
          <w:bCs/>
          <w:i/>
          <w:iCs/>
        </w:rPr>
      </w:pPr>
      <w:r w:rsidRPr="00D35410">
        <w:rPr>
          <w:b/>
          <w:bCs/>
          <w:i/>
          <w:iCs/>
        </w:rPr>
        <w:t>‘…t</w:t>
      </w:r>
      <w:r w:rsidR="006419A4" w:rsidRPr="00D35410">
        <w:rPr>
          <w:b/>
          <w:bCs/>
          <w:i/>
          <w:iCs/>
        </w:rPr>
        <w:t>hey</w:t>
      </w:r>
      <w:r w:rsidRPr="00D35410">
        <w:rPr>
          <w:b/>
          <w:bCs/>
          <w:i/>
          <w:iCs/>
        </w:rPr>
        <w:t xml:space="preserve"> (UNCDF)</w:t>
      </w:r>
      <w:r w:rsidR="006419A4" w:rsidRPr="00D35410">
        <w:rPr>
          <w:b/>
          <w:bCs/>
          <w:i/>
          <w:iCs/>
        </w:rPr>
        <w:t xml:space="preserve"> understood the market model </w:t>
      </w:r>
      <w:r w:rsidRPr="00D35410">
        <w:rPr>
          <w:b/>
          <w:bCs/>
          <w:i/>
          <w:iCs/>
        </w:rPr>
        <w:t>not only i</w:t>
      </w:r>
      <w:r w:rsidR="006419A4" w:rsidRPr="00D35410">
        <w:rPr>
          <w:b/>
          <w:bCs/>
          <w:i/>
          <w:iCs/>
        </w:rPr>
        <w:t>n Fiji but</w:t>
      </w:r>
      <w:r w:rsidRPr="00D35410">
        <w:rPr>
          <w:b/>
          <w:bCs/>
          <w:i/>
          <w:iCs/>
        </w:rPr>
        <w:t xml:space="preserve"> also</w:t>
      </w:r>
      <w:r w:rsidR="006419A4" w:rsidRPr="00D35410">
        <w:rPr>
          <w:b/>
          <w:bCs/>
          <w:i/>
          <w:iCs/>
        </w:rPr>
        <w:t xml:space="preserve"> in the region. </w:t>
      </w:r>
      <w:proofErr w:type="gramStart"/>
      <w:r w:rsidR="006419A4" w:rsidRPr="00D35410">
        <w:rPr>
          <w:b/>
          <w:bCs/>
          <w:i/>
          <w:iCs/>
        </w:rPr>
        <w:t>So</w:t>
      </w:r>
      <w:proofErr w:type="gramEnd"/>
      <w:r w:rsidR="006419A4" w:rsidRPr="00D35410">
        <w:rPr>
          <w:b/>
          <w:bCs/>
          <w:i/>
          <w:iCs/>
        </w:rPr>
        <w:t xml:space="preserve"> the opportunity for scalability was already there. </w:t>
      </w:r>
      <w:proofErr w:type="gramStart"/>
      <w:r w:rsidR="006419A4" w:rsidRPr="00D35410">
        <w:rPr>
          <w:b/>
          <w:bCs/>
          <w:i/>
          <w:iCs/>
        </w:rPr>
        <w:t>So</w:t>
      </w:r>
      <w:proofErr w:type="gramEnd"/>
      <w:r w:rsidR="006419A4" w:rsidRPr="00D35410">
        <w:rPr>
          <w:b/>
          <w:bCs/>
          <w:i/>
          <w:iCs/>
        </w:rPr>
        <w:t xml:space="preserve"> they were very familiar with what the market appetite was like, how to approach it, and also</w:t>
      </w:r>
      <w:r w:rsidRPr="00D35410">
        <w:rPr>
          <w:b/>
          <w:bCs/>
          <w:i/>
          <w:iCs/>
        </w:rPr>
        <w:t xml:space="preserve"> had </w:t>
      </w:r>
      <w:r w:rsidR="00E160EA" w:rsidRPr="00D35410">
        <w:rPr>
          <w:b/>
          <w:bCs/>
          <w:i/>
          <w:iCs/>
        </w:rPr>
        <w:t xml:space="preserve">the </w:t>
      </w:r>
      <w:r w:rsidRPr="00D35410">
        <w:rPr>
          <w:b/>
          <w:bCs/>
          <w:i/>
          <w:iCs/>
        </w:rPr>
        <w:t xml:space="preserve">experience of </w:t>
      </w:r>
      <w:r w:rsidR="006419A4" w:rsidRPr="00D35410">
        <w:rPr>
          <w:b/>
          <w:bCs/>
          <w:i/>
          <w:iCs/>
        </w:rPr>
        <w:t xml:space="preserve">working and engaging with insurance service </w:t>
      </w:r>
      <w:r w:rsidR="00E160EA" w:rsidRPr="00D35410">
        <w:rPr>
          <w:b/>
          <w:bCs/>
          <w:i/>
          <w:iCs/>
        </w:rPr>
        <w:t>providers</w:t>
      </w:r>
    </w:p>
    <w:p w14:paraId="580F0AC3" w14:textId="7921C459" w:rsidR="00871AA3" w:rsidRPr="00D35410" w:rsidRDefault="00871AA3" w:rsidP="00D35410">
      <w:pPr>
        <w:jc w:val="left"/>
      </w:pPr>
    </w:p>
    <w:p w14:paraId="22AD4FEF" w14:textId="486C87D8" w:rsidR="005B17AD" w:rsidRPr="00D35410" w:rsidRDefault="005B17AD" w:rsidP="00D35410">
      <w:pPr>
        <w:jc w:val="left"/>
      </w:pPr>
      <w:r w:rsidRPr="00D35410">
        <w:t>MFAT’s recently launched ‘International Climate Finance Strategy’ has identified one of its goals as ‘Leveraged investment to achieve greater climate impact’. DFAT acknowledge</w:t>
      </w:r>
      <w:r w:rsidR="00183EBC" w:rsidRPr="00D35410">
        <w:t>s</w:t>
      </w:r>
      <w:r w:rsidRPr="00D35410">
        <w:t xml:space="preserve"> the strong alignment of the PICAP with their respective country and regional strategies. The donor feel</w:t>
      </w:r>
      <w:r w:rsidR="00183EBC" w:rsidRPr="00D35410">
        <w:t>s</w:t>
      </w:r>
      <w:r w:rsidRPr="00D35410">
        <w:t xml:space="preserve"> that while they have supported/are currently supporting several programs focused on climate and disaster resilience, and climate and disaster preparedness, none of those </w:t>
      </w:r>
      <w:proofErr w:type="spellStart"/>
      <w:r w:rsidRPr="00D35410">
        <w:t>programmes</w:t>
      </w:r>
      <w:proofErr w:type="spellEnd"/>
      <w:r w:rsidRPr="00D35410">
        <w:t xml:space="preserve">, so </w:t>
      </w:r>
      <w:proofErr w:type="gramStart"/>
      <w:r w:rsidRPr="00D35410">
        <w:t>far,  have</w:t>
      </w:r>
      <w:proofErr w:type="gramEnd"/>
      <w:r w:rsidRPr="00D35410">
        <w:t xml:space="preserve"> looked at building financial preparedness of communities through this sort of social safeguarding or insurance mechanisms through a market-led approach.</w:t>
      </w:r>
    </w:p>
    <w:p w14:paraId="1F769135" w14:textId="77777777" w:rsidR="005B17AD" w:rsidRPr="00D35410" w:rsidRDefault="005B17AD" w:rsidP="00D35410">
      <w:pPr>
        <w:jc w:val="left"/>
      </w:pPr>
    </w:p>
    <w:p w14:paraId="1F5711B2" w14:textId="0A12CF6A" w:rsidR="004A6143" w:rsidRPr="00D35410" w:rsidRDefault="00386C63" w:rsidP="00D35410">
      <w:pPr>
        <w:jc w:val="left"/>
        <w:rPr>
          <w:b/>
          <w:i/>
        </w:rPr>
      </w:pPr>
      <w:r w:rsidRPr="00D35410">
        <w:rPr>
          <w:b/>
          <w:i/>
        </w:rPr>
        <w:t xml:space="preserve">“I love this </w:t>
      </w:r>
      <w:proofErr w:type="spellStart"/>
      <w:r w:rsidR="00F21A65" w:rsidRPr="00D35410">
        <w:rPr>
          <w:b/>
          <w:i/>
        </w:rPr>
        <w:t>Programme</w:t>
      </w:r>
      <w:proofErr w:type="spellEnd"/>
      <w:r w:rsidRPr="00D35410">
        <w:rPr>
          <w:b/>
          <w:i/>
        </w:rPr>
        <w:t xml:space="preserve"> because of one factor which is its market-driven approach. It's an absolute innovation in terms of how </w:t>
      </w:r>
      <w:r w:rsidR="009131EA" w:rsidRPr="00D35410">
        <w:rPr>
          <w:b/>
          <w:i/>
        </w:rPr>
        <w:t>they</w:t>
      </w:r>
      <w:r w:rsidRPr="00D35410">
        <w:rPr>
          <w:b/>
          <w:i/>
        </w:rPr>
        <w:t xml:space="preserve"> do it. Donors are known for grant financing projects, just keeping it alive and the second the grant dries up, we're like, </w:t>
      </w:r>
      <w:r w:rsidRPr="00D35410">
        <w:rPr>
          <w:b/>
          <w:i/>
        </w:rPr>
        <w:lastRenderedPageBreak/>
        <w:t xml:space="preserve">the wisdom of it disappeared. That's the core problem of sustainability. It is because it's been driven </w:t>
      </w:r>
      <w:r w:rsidR="00CC562D" w:rsidRPr="00D35410">
        <w:rPr>
          <w:b/>
          <w:i/>
        </w:rPr>
        <w:t>by</w:t>
      </w:r>
      <w:r w:rsidRPr="00D35410">
        <w:rPr>
          <w:b/>
          <w:i/>
        </w:rPr>
        <w:t xml:space="preserve"> a grant</w:t>
      </w:r>
      <w:proofErr w:type="gramStart"/>
      <w:r w:rsidR="009131EA" w:rsidRPr="00D35410">
        <w:rPr>
          <w:b/>
          <w:i/>
        </w:rPr>
        <w:t>….</w:t>
      </w:r>
      <w:r w:rsidRPr="00D35410">
        <w:rPr>
          <w:b/>
          <w:i/>
        </w:rPr>
        <w:t>.</w:t>
      </w:r>
      <w:proofErr w:type="gramEnd"/>
      <w:r w:rsidRPr="00D35410">
        <w:rPr>
          <w:b/>
          <w:i/>
        </w:rPr>
        <w:t xml:space="preserve"> </w:t>
      </w:r>
      <w:r w:rsidR="00330EFE" w:rsidRPr="00D35410">
        <w:rPr>
          <w:b/>
          <w:i/>
        </w:rPr>
        <w:t xml:space="preserve">This grant </w:t>
      </w:r>
      <w:r w:rsidR="009131EA" w:rsidRPr="00D35410">
        <w:rPr>
          <w:b/>
          <w:i/>
        </w:rPr>
        <w:t>(PICAP) i</w:t>
      </w:r>
      <w:r w:rsidRPr="00D35410">
        <w:rPr>
          <w:b/>
          <w:i/>
        </w:rPr>
        <w:t xml:space="preserve">s helping them with the framework that </w:t>
      </w:r>
      <w:r w:rsidR="00CC562D" w:rsidRPr="00D35410">
        <w:rPr>
          <w:b/>
          <w:i/>
        </w:rPr>
        <w:t xml:space="preserve">the </w:t>
      </w:r>
      <w:r w:rsidRPr="00D35410">
        <w:rPr>
          <w:b/>
          <w:i/>
        </w:rPr>
        <w:t xml:space="preserve">mainstream market then can take its course on. And I think it's important if there's a </w:t>
      </w:r>
      <w:proofErr w:type="spellStart"/>
      <w:r w:rsidR="009B4622" w:rsidRPr="00D35410">
        <w:rPr>
          <w:b/>
          <w:i/>
        </w:rPr>
        <w:t>Programme</w:t>
      </w:r>
      <w:proofErr w:type="spellEnd"/>
      <w:r w:rsidRPr="00D35410">
        <w:rPr>
          <w:b/>
          <w:i/>
        </w:rPr>
        <w:t xml:space="preserve"> that is going to sustain itself. It's a </w:t>
      </w:r>
      <w:proofErr w:type="spellStart"/>
      <w:r w:rsidR="009B4622" w:rsidRPr="00D35410">
        <w:rPr>
          <w:b/>
          <w:i/>
        </w:rPr>
        <w:t>Programme</w:t>
      </w:r>
      <w:proofErr w:type="spellEnd"/>
      <w:r w:rsidRPr="00D35410">
        <w:rPr>
          <w:b/>
          <w:i/>
        </w:rPr>
        <w:t xml:space="preserve"> of this nature</w:t>
      </w:r>
      <w:r w:rsidR="00330EFE" w:rsidRPr="00D35410">
        <w:rPr>
          <w:b/>
          <w:i/>
        </w:rPr>
        <w:t>, driven</w:t>
      </w:r>
      <w:r w:rsidRPr="00D35410">
        <w:rPr>
          <w:b/>
          <w:i/>
        </w:rPr>
        <w:t xml:space="preserve"> by the market forces, </w:t>
      </w:r>
      <w:r w:rsidR="00CC562D" w:rsidRPr="00D35410">
        <w:rPr>
          <w:b/>
          <w:i/>
        </w:rPr>
        <w:t>letting</w:t>
      </w:r>
      <w:r w:rsidRPr="00D35410">
        <w:rPr>
          <w:b/>
          <w:i/>
        </w:rPr>
        <w:t xml:space="preserve"> the market forces dictate how the </w:t>
      </w:r>
      <w:r w:rsidR="00330EFE" w:rsidRPr="00D35410">
        <w:rPr>
          <w:b/>
          <w:i/>
        </w:rPr>
        <w:t>sector</w:t>
      </w:r>
      <w:r w:rsidRPr="00D35410">
        <w:rPr>
          <w:b/>
          <w:i/>
        </w:rPr>
        <w:t xml:space="preserve"> operates. </w:t>
      </w:r>
      <w:proofErr w:type="gramStart"/>
      <w:r w:rsidRPr="00D35410">
        <w:rPr>
          <w:b/>
          <w:i/>
        </w:rPr>
        <w:t>So</w:t>
      </w:r>
      <w:proofErr w:type="gramEnd"/>
      <w:r w:rsidRPr="00D35410">
        <w:rPr>
          <w:b/>
          <w:i/>
        </w:rPr>
        <w:t xml:space="preserve"> if you ask me, I am in absolute awe of this </w:t>
      </w:r>
      <w:proofErr w:type="spellStart"/>
      <w:r w:rsidR="00F21A65" w:rsidRPr="00D35410">
        <w:rPr>
          <w:b/>
          <w:i/>
        </w:rPr>
        <w:t>Programme</w:t>
      </w:r>
      <w:proofErr w:type="spellEnd"/>
      <w:r w:rsidRPr="00D35410">
        <w:rPr>
          <w:b/>
          <w:i/>
        </w:rPr>
        <w:t xml:space="preserve">.” </w:t>
      </w:r>
    </w:p>
    <w:p w14:paraId="5E4D7319" w14:textId="77777777" w:rsidR="004A6143" w:rsidRPr="00D35410" w:rsidRDefault="004A6143" w:rsidP="00D35410">
      <w:pPr>
        <w:jc w:val="left"/>
      </w:pPr>
    </w:p>
    <w:p w14:paraId="5768BACF" w14:textId="39685D6C" w:rsidR="0040573F" w:rsidRPr="00D35410" w:rsidRDefault="0040573F" w:rsidP="00D35410">
      <w:pPr>
        <w:jc w:val="left"/>
      </w:pPr>
      <w:r w:rsidRPr="00D35410">
        <w:t>The donor community</w:t>
      </w:r>
      <w:r w:rsidR="00871AA3" w:rsidRPr="00D35410">
        <w:t>, in general,</w:t>
      </w:r>
      <w:r w:rsidRPr="00D35410">
        <w:t xml:space="preserve"> specifically finds the </w:t>
      </w:r>
      <w:r w:rsidR="00867AF7" w:rsidRPr="00D35410">
        <w:t>PICAP</w:t>
      </w:r>
      <w:r w:rsidRPr="00D35410">
        <w:t xml:space="preserve"> relevant to the current context of the focus countries and the Pacific region with respect to climate-related challenges. For the donors, </w:t>
      </w:r>
      <w:r w:rsidR="00C9389E" w:rsidRPr="00D35410">
        <w:t xml:space="preserve">PICAP </w:t>
      </w:r>
      <w:r w:rsidRPr="00D35410">
        <w:t xml:space="preserve">is one of their only programs that focuses on building resilience for the last mile beneficiary and is hence, filling the much-needed gap of providing finance-driven resilience to the families. </w:t>
      </w:r>
    </w:p>
    <w:p w14:paraId="3C4252A1" w14:textId="5C850AB2" w:rsidR="0040573F" w:rsidRPr="00D35410" w:rsidRDefault="0040573F" w:rsidP="00D35410">
      <w:pPr>
        <w:jc w:val="left"/>
      </w:pPr>
    </w:p>
    <w:p w14:paraId="2D1F0188" w14:textId="73D4CB07" w:rsidR="005B17AD" w:rsidRPr="00D35410" w:rsidRDefault="005B17AD" w:rsidP="00D35410">
      <w:pPr>
        <w:jc w:val="left"/>
        <w:rPr>
          <w:b/>
          <w:bCs/>
          <w:i/>
          <w:iCs/>
        </w:rPr>
      </w:pPr>
      <w:r w:rsidRPr="00D35410">
        <w:rPr>
          <w:b/>
          <w:bCs/>
          <w:i/>
          <w:iCs/>
        </w:rPr>
        <w:t>‘</w:t>
      </w:r>
      <w:proofErr w:type="gramStart"/>
      <w:r w:rsidRPr="00D35410">
        <w:rPr>
          <w:b/>
          <w:bCs/>
          <w:i/>
          <w:iCs/>
        </w:rPr>
        <w:t>…..</w:t>
      </w:r>
      <w:proofErr w:type="gramEnd"/>
      <w:r w:rsidRPr="00D35410">
        <w:rPr>
          <w:b/>
          <w:bCs/>
          <w:i/>
          <w:iCs/>
        </w:rPr>
        <w:t xml:space="preserve">this </w:t>
      </w:r>
      <w:proofErr w:type="spellStart"/>
      <w:r w:rsidR="009B4622" w:rsidRPr="00D35410">
        <w:rPr>
          <w:b/>
          <w:bCs/>
          <w:i/>
          <w:iCs/>
        </w:rPr>
        <w:t>Programme</w:t>
      </w:r>
      <w:proofErr w:type="spellEnd"/>
      <w:r w:rsidRPr="00D35410">
        <w:rPr>
          <w:b/>
          <w:bCs/>
          <w:i/>
          <w:iCs/>
        </w:rPr>
        <w:t xml:space="preserve"> obviously aligns directly to sort of broader work that has been carried out over many years. ….. </w:t>
      </w:r>
      <w:proofErr w:type="gramStart"/>
      <w:r w:rsidRPr="00D35410">
        <w:rPr>
          <w:b/>
          <w:bCs/>
          <w:i/>
          <w:iCs/>
        </w:rPr>
        <w:t>So</w:t>
      </w:r>
      <w:proofErr w:type="gramEnd"/>
      <w:r w:rsidRPr="00D35410">
        <w:rPr>
          <w:b/>
          <w:bCs/>
          <w:i/>
          <w:iCs/>
        </w:rPr>
        <w:t xml:space="preserve"> it's quite a natural alignment, I guess, to the geographical area of focus and the current problem that we are sort of engaging in’</w:t>
      </w:r>
    </w:p>
    <w:p w14:paraId="198A8943" w14:textId="77777777" w:rsidR="005B17AD" w:rsidRPr="00D35410" w:rsidRDefault="005B17AD" w:rsidP="00D35410">
      <w:pPr>
        <w:jc w:val="left"/>
      </w:pPr>
    </w:p>
    <w:p w14:paraId="0CAEC7BD" w14:textId="00845F97" w:rsidR="004A6143" w:rsidRPr="00D35410" w:rsidRDefault="004A6143" w:rsidP="00D35410">
      <w:pPr>
        <w:jc w:val="left"/>
      </w:pPr>
      <w:r w:rsidRPr="00D35410">
        <w:t xml:space="preserve">The evaluation showed that across stakeholders (including regulators, policymakers, regional platforms, cooperation agencies, donors, partners, and the private sector) there is unanimous agreement on the relevance of ‘insurance’ as a product that could help build the resilience of the </w:t>
      </w:r>
      <w:proofErr w:type="spellStart"/>
      <w:r w:rsidR="00EF62DD" w:rsidRPr="00D35410">
        <w:t>P</w:t>
      </w:r>
      <w:r w:rsidRPr="00D35410">
        <w:t>rogramme’s</w:t>
      </w:r>
      <w:proofErr w:type="spellEnd"/>
      <w:r w:rsidRPr="00D35410">
        <w:t xml:space="preserve"> target segment, given their context of frequent natural disasters. </w:t>
      </w:r>
    </w:p>
    <w:p w14:paraId="28314333" w14:textId="77777777" w:rsidR="004A6143" w:rsidRPr="00D35410" w:rsidRDefault="004A6143" w:rsidP="00D35410">
      <w:pPr>
        <w:jc w:val="left"/>
      </w:pPr>
    </w:p>
    <w:p w14:paraId="04EBD572" w14:textId="77777777" w:rsidR="004A6143" w:rsidRPr="00D35410" w:rsidRDefault="004A6143" w:rsidP="00D35410">
      <w:pPr>
        <w:jc w:val="left"/>
        <w:rPr>
          <w:b/>
          <w:i/>
        </w:rPr>
      </w:pPr>
      <w:r w:rsidRPr="00D35410">
        <w:rPr>
          <w:b/>
          <w:i/>
        </w:rPr>
        <w:t>“It's very groundbreaking work. It's the first parametric insurance that covers climatic events. So, in that sense, I think it's very trailblazing</w:t>
      </w:r>
      <w:proofErr w:type="gramStart"/>
      <w:r w:rsidRPr="00D35410">
        <w:rPr>
          <w:b/>
          <w:i/>
        </w:rPr>
        <w:t>. ”</w:t>
      </w:r>
      <w:proofErr w:type="gramEnd"/>
    </w:p>
    <w:p w14:paraId="666828B0" w14:textId="77777777" w:rsidR="004A6143" w:rsidRPr="00D35410" w:rsidRDefault="004A6143" w:rsidP="00D35410">
      <w:pPr>
        <w:jc w:val="left"/>
      </w:pPr>
    </w:p>
    <w:p w14:paraId="44EDE392" w14:textId="7A7FD305" w:rsidR="004A6143" w:rsidRPr="00D35410" w:rsidRDefault="004A6143" w:rsidP="00D35410">
      <w:pPr>
        <w:jc w:val="left"/>
      </w:pPr>
      <w:r w:rsidRPr="00D35410">
        <w:t xml:space="preserve">These stakeholders recognize and acknowledge the role that PICAP has played in bringing all of them (the stakeholders) together, and in trying to create </w:t>
      </w:r>
      <w:r w:rsidR="00E22C8F" w:rsidRPr="00D35410">
        <w:t>an insurance model</w:t>
      </w:r>
      <w:r w:rsidRPr="00D35410">
        <w:t>, something which no other stakeholder - be it private, public</w:t>
      </w:r>
      <w:r w:rsidR="00E22C8F" w:rsidRPr="00D35410">
        <w:t>,</w:t>
      </w:r>
      <w:r w:rsidRPr="00D35410">
        <w:t xml:space="preserve"> or otherwise, has been able to successfully achieve until now. </w:t>
      </w:r>
    </w:p>
    <w:p w14:paraId="2A7B5E6E" w14:textId="59E27834" w:rsidR="00DD5853" w:rsidRPr="00D35410" w:rsidRDefault="00DD5853" w:rsidP="00D35410">
      <w:pPr>
        <w:jc w:val="left"/>
      </w:pPr>
    </w:p>
    <w:p w14:paraId="602A3F5A" w14:textId="10D6EC37" w:rsidR="00DD5853" w:rsidRPr="00D35410" w:rsidRDefault="00C87C6E" w:rsidP="00D35410">
      <w:pPr>
        <w:jc w:val="left"/>
        <w:rPr>
          <w:b/>
          <w:i/>
          <w:iCs/>
        </w:rPr>
      </w:pPr>
      <w:r w:rsidRPr="00D35410">
        <w:rPr>
          <w:b/>
          <w:i/>
          <w:iCs/>
        </w:rPr>
        <w:t xml:space="preserve">Sub-Question: To what extent has the </w:t>
      </w:r>
      <w:proofErr w:type="spellStart"/>
      <w:r w:rsidR="00EF62DD" w:rsidRPr="00D35410">
        <w:rPr>
          <w:b/>
          <w:i/>
          <w:iCs/>
        </w:rPr>
        <w:t>P</w:t>
      </w:r>
      <w:r w:rsidRPr="00D35410">
        <w:rPr>
          <w:b/>
          <w:i/>
          <w:iCs/>
        </w:rPr>
        <w:t>rogramme</w:t>
      </w:r>
      <w:proofErr w:type="spellEnd"/>
      <w:r w:rsidRPr="00D35410">
        <w:rPr>
          <w:b/>
          <w:i/>
          <w:iCs/>
        </w:rPr>
        <w:t xml:space="preserve"> design taken into consideration gender equality (GE) according to international norms and agreements and country policies? Does the </w:t>
      </w:r>
      <w:proofErr w:type="spellStart"/>
      <w:r w:rsidR="00EF62DD" w:rsidRPr="00D35410">
        <w:rPr>
          <w:b/>
          <w:i/>
          <w:iCs/>
        </w:rPr>
        <w:t>P</w:t>
      </w:r>
      <w:r w:rsidRPr="00D35410">
        <w:rPr>
          <w:b/>
          <w:i/>
          <w:iCs/>
        </w:rPr>
        <w:t>rogramme</w:t>
      </w:r>
      <w:proofErr w:type="spellEnd"/>
      <w:r w:rsidRPr="00D35410">
        <w:rPr>
          <w:b/>
          <w:i/>
          <w:iCs/>
        </w:rPr>
        <w:t xml:space="preserve"> have a clear gender strategy?</w:t>
      </w:r>
    </w:p>
    <w:p w14:paraId="2879947F" w14:textId="64F2892C" w:rsidR="00E74C4C" w:rsidRPr="00D35410" w:rsidRDefault="00BB1C2E" w:rsidP="00D35410">
      <w:pPr>
        <w:jc w:val="left"/>
      </w:pPr>
      <w:r w:rsidRPr="00D35410">
        <w:t xml:space="preserve">The </w:t>
      </w:r>
      <w:proofErr w:type="spellStart"/>
      <w:r w:rsidRPr="00D35410">
        <w:t>ProDoc</w:t>
      </w:r>
      <w:proofErr w:type="spellEnd"/>
      <w:r w:rsidRPr="00D35410">
        <w:t xml:space="preserve"> lays down in detail how the </w:t>
      </w:r>
      <w:proofErr w:type="spellStart"/>
      <w:r w:rsidRPr="00D35410">
        <w:t>Programme</w:t>
      </w:r>
      <w:proofErr w:type="spellEnd"/>
      <w:r w:rsidRPr="00D35410">
        <w:t xml:space="preserve"> </w:t>
      </w:r>
      <w:r w:rsidR="00EF62DD" w:rsidRPr="00D35410">
        <w:t>interventions</w:t>
      </w:r>
      <w:r w:rsidRPr="00D35410">
        <w:t xml:space="preserve"> will support-gender-</w:t>
      </w:r>
      <w:r w:rsidR="00EF62DD" w:rsidRPr="00D35410">
        <w:t>intentional</w:t>
      </w:r>
      <w:r w:rsidRPr="00D35410">
        <w:t xml:space="preserve"> product and process design. </w:t>
      </w:r>
      <w:r w:rsidR="00E74C4C" w:rsidRPr="00D35410">
        <w:t>The</w:t>
      </w:r>
      <w:r w:rsidRPr="00D35410">
        <w:t xml:space="preserve"> document has established the rationale for supporting women</w:t>
      </w:r>
      <w:r w:rsidR="00EF62DD" w:rsidRPr="00D35410">
        <w:t xml:space="preserve"> </w:t>
      </w:r>
      <w:r w:rsidRPr="00D35410">
        <w:t xml:space="preserve">given that women are significantly disadvantaged in the face of </w:t>
      </w:r>
      <w:r w:rsidR="00EF62DD" w:rsidRPr="00D35410">
        <w:t>climate-induced</w:t>
      </w:r>
      <w:r w:rsidRPr="00D35410">
        <w:t xml:space="preserve"> </w:t>
      </w:r>
      <w:r w:rsidR="00EF62DD" w:rsidRPr="00D35410">
        <w:t>disasters</w:t>
      </w:r>
      <w:r w:rsidRPr="00D35410">
        <w:t xml:space="preserve"> and other such </w:t>
      </w:r>
      <w:r w:rsidR="00EF62DD" w:rsidRPr="00D35410">
        <w:t>crises</w:t>
      </w:r>
      <w:r w:rsidRPr="00D35410">
        <w:t xml:space="preserve">. The </w:t>
      </w:r>
      <w:proofErr w:type="spellStart"/>
      <w:r w:rsidR="00E74C4C" w:rsidRPr="00D35410">
        <w:t>Programme</w:t>
      </w:r>
      <w:proofErr w:type="spellEnd"/>
      <w:r w:rsidR="00E74C4C" w:rsidRPr="00D35410">
        <w:t xml:space="preserve"> </w:t>
      </w:r>
      <w:r w:rsidRPr="00D35410">
        <w:t xml:space="preserve">document proposed to </w:t>
      </w:r>
      <w:r w:rsidR="00E74C4C" w:rsidRPr="00D35410">
        <w:t>engage</w:t>
      </w:r>
      <w:r w:rsidRPr="00D35410">
        <w:t xml:space="preserve"> with</w:t>
      </w:r>
      <w:r w:rsidR="00E74C4C" w:rsidRPr="00D35410">
        <w:t xml:space="preserve"> all relevant country stakeholders in </w:t>
      </w:r>
      <w:proofErr w:type="gramStart"/>
      <w:r w:rsidR="00E74C4C" w:rsidRPr="00D35410">
        <w:t xml:space="preserve">consultations, </w:t>
      </w:r>
      <w:r w:rsidRPr="00D35410">
        <w:t>and</w:t>
      </w:r>
      <w:proofErr w:type="gramEnd"/>
      <w:r w:rsidRPr="00D35410">
        <w:t xml:space="preserve"> create </w:t>
      </w:r>
      <w:r w:rsidR="00E74C4C" w:rsidRPr="00D35410">
        <w:t xml:space="preserve">a technical working group </w:t>
      </w:r>
      <w:r w:rsidRPr="00D35410">
        <w:t xml:space="preserve">to </w:t>
      </w:r>
      <w:r w:rsidR="00E74C4C" w:rsidRPr="00D35410">
        <w:t>develop a gender-inclusive</w:t>
      </w:r>
      <w:r w:rsidRPr="00D35410">
        <w:t xml:space="preserve"> </w:t>
      </w:r>
      <w:r w:rsidR="00E74C4C" w:rsidRPr="00D35410">
        <w:t xml:space="preserve">CDRF strategy for the country. The </w:t>
      </w:r>
      <w:proofErr w:type="spellStart"/>
      <w:r w:rsidRPr="00D35410">
        <w:t>Programme’s</w:t>
      </w:r>
      <w:proofErr w:type="spellEnd"/>
      <w:r w:rsidRPr="00D35410">
        <w:t xml:space="preserve"> Results measurement Framework as well as the </w:t>
      </w:r>
      <w:r w:rsidR="00EF62DD" w:rsidRPr="00D35410">
        <w:t>Results</w:t>
      </w:r>
      <w:r w:rsidRPr="00D35410">
        <w:t xml:space="preserve"> Plan developed for individual project partners includes </w:t>
      </w:r>
      <w:r w:rsidR="00E74C4C" w:rsidRPr="00D35410">
        <w:t xml:space="preserve">both tracking indicators and targets for increasing women’s access to </w:t>
      </w:r>
      <w:r w:rsidRPr="00D35410">
        <w:t xml:space="preserve">the parametric </w:t>
      </w:r>
      <w:r w:rsidR="00EF62DD" w:rsidRPr="00D35410">
        <w:t>insurance</w:t>
      </w:r>
      <w:r w:rsidRPr="00D35410">
        <w:t xml:space="preserve"> product, awareness </w:t>
      </w:r>
      <w:r w:rsidR="00EF62DD" w:rsidRPr="00D35410">
        <w:t>campaigns,</w:t>
      </w:r>
      <w:r w:rsidRPr="00D35410">
        <w:t xml:space="preserve"> and financial literacy </w:t>
      </w:r>
      <w:r w:rsidR="00EF62DD" w:rsidRPr="00D35410">
        <w:t xml:space="preserve">training </w:t>
      </w:r>
      <w:proofErr w:type="spellStart"/>
      <w:r w:rsidR="00EF62DD" w:rsidRPr="00D35410">
        <w:t>programmes</w:t>
      </w:r>
      <w:proofErr w:type="spellEnd"/>
      <w:r w:rsidR="00E74C4C" w:rsidRPr="00D35410">
        <w:t>.</w:t>
      </w:r>
    </w:p>
    <w:p w14:paraId="15DE60BE" w14:textId="77777777" w:rsidR="00BB1C2E" w:rsidRPr="00D35410" w:rsidRDefault="00BB1C2E" w:rsidP="00D35410">
      <w:pPr>
        <w:jc w:val="left"/>
      </w:pPr>
    </w:p>
    <w:p w14:paraId="228F64ED" w14:textId="203FBE19" w:rsidR="00E74C4C" w:rsidRPr="00D35410" w:rsidRDefault="00BB1C2E" w:rsidP="00D35410">
      <w:pPr>
        <w:jc w:val="left"/>
      </w:pPr>
      <w:r w:rsidRPr="00D35410">
        <w:t xml:space="preserve">The </w:t>
      </w:r>
      <w:proofErr w:type="spellStart"/>
      <w:r w:rsidRPr="00D35410">
        <w:t>P</w:t>
      </w:r>
      <w:r w:rsidR="00EF62DD" w:rsidRPr="00D35410">
        <w:t>r</w:t>
      </w:r>
      <w:r w:rsidRPr="00D35410">
        <w:t>oDoc</w:t>
      </w:r>
      <w:proofErr w:type="spellEnd"/>
      <w:r w:rsidRPr="00D35410">
        <w:t xml:space="preserve"> also advocated for </w:t>
      </w:r>
      <w:r w:rsidR="00EF62DD" w:rsidRPr="00D35410">
        <w:t xml:space="preserve">the </w:t>
      </w:r>
      <w:r w:rsidRPr="00D35410">
        <w:t>p</w:t>
      </w:r>
      <w:r w:rsidR="00E74C4C" w:rsidRPr="00D35410">
        <w:t xml:space="preserve">rovision of appropriate insurance solutions for women </w:t>
      </w:r>
      <w:r w:rsidRPr="00D35410">
        <w:t xml:space="preserve">to </w:t>
      </w:r>
      <w:r w:rsidR="00E74C4C" w:rsidRPr="00D35410">
        <w:t>improve their access to and usage of financial services and facilitate their participation in</w:t>
      </w:r>
      <w:r w:rsidRPr="00D35410">
        <w:t xml:space="preserve"> </w:t>
      </w:r>
      <w:r w:rsidR="00E74C4C" w:rsidRPr="00D35410">
        <w:t xml:space="preserve">the real economy. </w:t>
      </w:r>
      <w:r w:rsidR="00EF62DD" w:rsidRPr="00D35410">
        <w:t>Customer-centric</w:t>
      </w:r>
      <w:r w:rsidR="00E74C4C" w:rsidRPr="00D35410">
        <w:t xml:space="preserve"> design and innovation </w:t>
      </w:r>
      <w:r w:rsidR="00EF62DD" w:rsidRPr="00D35410">
        <w:t>have</w:t>
      </w:r>
      <w:r w:rsidRPr="00D35410">
        <w:t xml:space="preserve"> been proposed as</w:t>
      </w:r>
      <w:r w:rsidR="00E74C4C" w:rsidRPr="00D35410">
        <w:t xml:space="preserve"> key </w:t>
      </w:r>
      <w:r w:rsidR="00EF62DD" w:rsidRPr="00D35410">
        <w:t>instruments</w:t>
      </w:r>
      <w:r w:rsidR="00E74C4C" w:rsidRPr="00D35410">
        <w:t xml:space="preserve"> </w:t>
      </w:r>
      <w:r w:rsidRPr="00D35410">
        <w:t>to ensure</w:t>
      </w:r>
      <w:r w:rsidR="00E74C4C" w:rsidRPr="00D35410">
        <w:t xml:space="preserve"> that the projects create</w:t>
      </w:r>
      <w:r w:rsidRPr="00D35410">
        <w:t xml:space="preserve"> </w:t>
      </w:r>
      <w:r w:rsidR="00E74C4C" w:rsidRPr="00D35410">
        <w:t>value for each segment of the targeted population (</w:t>
      </w:r>
      <w:r w:rsidR="00EF62DD" w:rsidRPr="00D35410">
        <w:t>smallholder</w:t>
      </w:r>
      <w:r w:rsidR="00E74C4C" w:rsidRPr="00D35410">
        <w:t xml:space="preserve"> farmers, women, </w:t>
      </w:r>
      <w:r w:rsidR="00E160EA" w:rsidRPr="00D35410">
        <w:t xml:space="preserve">and </w:t>
      </w:r>
      <w:r w:rsidR="00E74C4C" w:rsidRPr="00D35410">
        <w:t xml:space="preserve">MSMEs). </w:t>
      </w:r>
      <w:r w:rsidRPr="00D35410">
        <w:t xml:space="preserve">To that extent, the </w:t>
      </w:r>
      <w:proofErr w:type="spellStart"/>
      <w:r w:rsidRPr="00D35410">
        <w:t>Programme</w:t>
      </w:r>
      <w:proofErr w:type="spellEnd"/>
      <w:r w:rsidRPr="00D35410">
        <w:t xml:space="preserve"> </w:t>
      </w:r>
      <w:r w:rsidR="00EF62DD" w:rsidRPr="00D35410">
        <w:t>design</w:t>
      </w:r>
      <w:r w:rsidRPr="00D35410">
        <w:t xml:space="preserve"> </w:t>
      </w:r>
      <w:r w:rsidR="00EF62DD" w:rsidRPr="00D35410">
        <w:t>en</w:t>
      </w:r>
      <w:r w:rsidRPr="00D35410">
        <w:t xml:space="preserve">visages </w:t>
      </w:r>
      <w:r w:rsidR="00EF62DD" w:rsidRPr="00D35410">
        <w:t xml:space="preserve">the </w:t>
      </w:r>
      <w:r w:rsidRPr="00D35410">
        <w:t xml:space="preserve">engagement of technical experts to help in </w:t>
      </w:r>
      <w:r w:rsidR="00E74C4C" w:rsidRPr="00D35410">
        <w:t>better</w:t>
      </w:r>
      <w:r w:rsidRPr="00D35410">
        <w:t xml:space="preserve"> </w:t>
      </w:r>
      <w:r w:rsidR="00E74C4C" w:rsidRPr="00D35410">
        <w:t xml:space="preserve">understanding the specific needs of various customer segments at various stages in their life cycle and </w:t>
      </w:r>
      <w:r w:rsidRPr="00D35410">
        <w:t xml:space="preserve">adopt a human-centric design approach for </w:t>
      </w:r>
      <w:r w:rsidR="00E74C4C" w:rsidRPr="00D35410">
        <w:t>developing tailored solutions for the target audience, considering their preferences in terms of products/services, user interfaces and pricing.</w:t>
      </w:r>
    </w:p>
    <w:p w14:paraId="21C33183" w14:textId="584F3279" w:rsidR="00BB1C2E" w:rsidRPr="00D35410" w:rsidRDefault="00BB1C2E" w:rsidP="00D35410">
      <w:pPr>
        <w:jc w:val="left"/>
      </w:pPr>
    </w:p>
    <w:p w14:paraId="71503B86" w14:textId="2042CADD" w:rsidR="00BB1C2E" w:rsidRPr="00D35410" w:rsidRDefault="00BB1C2E" w:rsidP="00D35410">
      <w:pPr>
        <w:jc w:val="left"/>
      </w:pPr>
      <w:r w:rsidRPr="00D35410">
        <w:t xml:space="preserve">However, there is little evidence from the inception phase about specific </w:t>
      </w:r>
      <w:r w:rsidR="00EF62DD" w:rsidRPr="00D35410">
        <w:t>initiatives</w:t>
      </w:r>
      <w:r w:rsidRPr="00D35410">
        <w:t xml:space="preserve"> undertaken to design products, approaches, </w:t>
      </w:r>
      <w:r w:rsidR="00EF62DD" w:rsidRPr="00D35410">
        <w:t xml:space="preserve">and </w:t>
      </w:r>
      <w:r w:rsidRPr="00D35410">
        <w:t>solutions catering specifically to the needs of women.</w:t>
      </w:r>
      <w:r w:rsidR="0096426D" w:rsidRPr="00D35410">
        <w:t xml:space="preserve"> So far, the </w:t>
      </w:r>
      <w:r w:rsidR="00EF62DD" w:rsidRPr="00D35410">
        <w:t>initiatives</w:t>
      </w:r>
      <w:r w:rsidR="0096426D" w:rsidRPr="00D35410">
        <w:t xml:space="preserve"> have been limited to </w:t>
      </w:r>
      <w:r w:rsidR="00EF62DD" w:rsidRPr="00D35410">
        <w:t xml:space="preserve">collecting, tracking, and reporting gender-disaggregated data at the </w:t>
      </w:r>
      <w:proofErr w:type="spellStart"/>
      <w:r w:rsidR="00EF62DD" w:rsidRPr="00D35410">
        <w:lastRenderedPageBreak/>
        <w:t>Programme</w:t>
      </w:r>
      <w:proofErr w:type="spellEnd"/>
      <w:r w:rsidR="00EF62DD" w:rsidRPr="00D35410">
        <w:t xml:space="preserve"> level and the individual project level. Neither PICAP nor the partners have started to use this data to inform their targeting strategy or operational approach. Although all aggregator partners appreciate the need to include women clients in their awareness campaigns, there is no clear attempt on the part of most partners to run specific campaigns and onboarding </w:t>
      </w:r>
      <w:r w:rsidR="00E160EA" w:rsidRPr="00D35410">
        <w:t>initiatives</w:t>
      </w:r>
      <w:r w:rsidR="00EF62DD" w:rsidRPr="00D35410">
        <w:t xml:space="preserve"> specifically targeted at women. </w:t>
      </w:r>
    </w:p>
    <w:p w14:paraId="7DC5FB96" w14:textId="2F51A9C5" w:rsidR="00BB1C2E" w:rsidRPr="00D35410" w:rsidRDefault="00BB1C2E" w:rsidP="00D35410">
      <w:pPr>
        <w:jc w:val="left"/>
      </w:pPr>
    </w:p>
    <w:p w14:paraId="6AEAC334" w14:textId="6CBA3137" w:rsidR="00BB1C2E" w:rsidRPr="00D35410" w:rsidRDefault="00BB1C2E" w:rsidP="00D35410">
      <w:pPr>
        <w:jc w:val="left"/>
      </w:pPr>
      <w:r w:rsidRPr="00D35410">
        <w:t xml:space="preserve">The </w:t>
      </w:r>
      <w:proofErr w:type="spellStart"/>
      <w:r w:rsidRPr="00D35410">
        <w:t>Programme</w:t>
      </w:r>
      <w:proofErr w:type="spellEnd"/>
      <w:r w:rsidRPr="00D35410">
        <w:t xml:space="preserve"> did not have a Gender </w:t>
      </w:r>
      <w:r w:rsidR="00EF62DD" w:rsidRPr="00D35410">
        <w:t>Equality</w:t>
      </w:r>
      <w:r w:rsidRPr="00D35410">
        <w:t xml:space="preserve"> and Social I</w:t>
      </w:r>
      <w:r w:rsidR="0096426D" w:rsidRPr="00D35410">
        <w:t xml:space="preserve">nclusion (GESI) Strategy until </w:t>
      </w:r>
      <w:r w:rsidR="00EF62DD" w:rsidRPr="00D35410">
        <w:t>recently which is possibly the reason for the lack of focus on designing gender-intentional products, processes, and activities. PICAP has recently onboarded an international resource as its Gender Lead. It is hoped that in the scale-up phase, PICAP will be able to implement the GESI strategy and take more focused steps to embed the gender lens in its interventions.</w:t>
      </w:r>
    </w:p>
    <w:p w14:paraId="6D16EA91" w14:textId="2331BE61" w:rsidR="00E74C4C" w:rsidRPr="00D35410" w:rsidRDefault="00E74C4C" w:rsidP="00D35410">
      <w:pPr>
        <w:jc w:val="left"/>
      </w:pPr>
    </w:p>
    <w:p w14:paraId="552FACC5" w14:textId="77777777" w:rsidR="00386C63" w:rsidRPr="00D35410" w:rsidRDefault="00386C63" w:rsidP="00D35410">
      <w:pPr>
        <w:jc w:val="left"/>
        <w:rPr>
          <w:b/>
        </w:rPr>
      </w:pPr>
      <w:r w:rsidRPr="00D35410">
        <w:rPr>
          <w:b/>
        </w:rPr>
        <w:t>Recommendations:</w:t>
      </w:r>
    </w:p>
    <w:p w14:paraId="2C21B529" w14:textId="789357E3" w:rsidR="00386C63" w:rsidRPr="00D35410" w:rsidRDefault="00386C63" w:rsidP="00D35410">
      <w:pPr>
        <w:numPr>
          <w:ilvl w:val="0"/>
          <w:numId w:val="8"/>
        </w:numPr>
        <w:jc w:val="left"/>
      </w:pPr>
      <w:r w:rsidRPr="00D35410">
        <w:t>To ensure that the issue of resilience-building, through insurance and other climate disaster risk finance mechanisms, continues to receive significant policy attention across all Pacific Island Countries (PICs), PICAP should</w:t>
      </w:r>
      <w:r w:rsidR="00F85343" w:rsidRPr="00D35410">
        <w:t xml:space="preserve"> continue to</w:t>
      </w:r>
      <w:r w:rsidRPr="00D35410">
        <w:t xml:space="preserve"> leverage its existing relationships to become a member of regional as well as national </w:t>
      </w:r>
      <w:proofErr w:type="gramStart"/>
      <w:r w:rsidR="00CC562D" w:rsidRPr="00D35410">
        <w:t>policy-making</w:t>
      </w:r>
      <w:proofErr w:type="gramEnd"/>
      <w:r w:rsidRPr="00D35410">
        <w:t>, advocacy</w:t>
      </w:r>
      <w:r w:rsidR="00CC562D" w:rsidRPr="00D35410">
        <w:t>,</w:t>
      </w:r>
      <w:r w:rsidRPr="00D35410">
        <w:t xml:space="preserve"> and cooperation committees. This would not only enable the </w:t>
      </w:r>
      <w:proofErr w:type="spellStart"/>
      <w:r w:rsidR="00F21A65" w:rsidRPr="00D35410">
        <w:t>Programme</w:t>
      </w:r>
      <w:proofErr w:type="spellEnd"/>
      <w:r w:rsidRPr="00D35410">
        <w:t xml:space="preserve"> to share its experience with government agencies of smaller PICs but also ensure that climate disaster risk finance is given adequate attention in all national and regional plans going forward.</w:t>
      </w:r>
    </w:p>
    <w:p w14:paraId="242FBC70" w14:textId="78F23E48" w:rsidR="00386C63" w:rsidRPr="00D35410" w:rsidRDefault="00386C63" w:rsidP="00D35410">
      <w:pPr>
        <w:numPr>
          <w:ilvl w:val="0"/>
          <w:numId w:val="8"/>
        </w:numPr>
        <w:jc w:val="left"/>
      </w:pPr>
      <w:r w:rsidRPr="00D35410">
        <w:t>The initial feasibility study and gap analysis conducted by PICAP was not done keeping in view the needs and contexts of specific target segments, specifically women. Now that the GESI strategy is in place, PICAP should conduct studies to identify specific needs, barriers</w:t>
      </w:r>
      <w:r w:rsidR="00CC562D" w:rsidRPr="00D35410">
        <w:t>,</w:t>
      </w:r>
      <w:r w:rsidRPr="00D35410">
        <w:t xml:space="preserve"> and challenges that women individuals and women MSMEs face in the wake of </w:t>
      </w:r>
      <w:r w:rsidR="00CC562D" w:rsidRPr="00D35410">
        <w:t>climate-induced</w:t>
      </w:r>
      <w:r w:rsidRPr="00D35410">
        <w:t xml:space="preserve"> disasters. These studies should inform the design of specific </w:t>
      </w:r>
      <w:proofErr w:type="spellStart"/>
      <w:r w:rsidRPr="00D35410">
        <w:t>programmes</w:t>
      </w:r>
      <w:proofErr w:type="spellEnd"/>
      <w:r w:rsidRPr="00D35410">
        <w:t xml:space="preserve"> of grant partners in terms of outreach and awareness activities, financial and digital literacy campaigns, design of parametric insurance products, accessibility and onboarding processes, delivery channels, complaints resolution mechanisms, etc.</w:t>
      </w:r>
    </w:p>
    <w:p w14:paraId="565CE6A8" w14:textId="6C87A672" w:rsidR="00386C63" w:rsidRPr="00D35410" w:rsidRDefault="00386C63" w:rsidP="00D35410">
      <w:pPr>
        <w:numPr>
          <w:ilvl w:val="0"/>
          <w:numId w:val="8"/>
        </w:numPr>
        <w:jc w:val="left"/>
      </w:pPr>
      <w:r w:rsidRPr="00D35410">
        <w:t xml:space="preserve">To ensure that continuous relevant support is provided to all partners, as part of its quarterly monitoring process, PICAP should review the institutional capability of each partner and plan specific, tailored activities aimed at building each institution’s capacity. This could be done in the form of more regular and hands-on training on </w:t>
      </w:r>
      <w:r w:rsidR="00CC562D" w:rsidRPr="00D35410">
        <w:t xml:space="preserve">the </w:t>
      </w:r>
      <w:r w:rsidRPr="00D35410">
        <w:t xml:space="preserve">parametric insurance product, training of trainers for financial and digital literacy training, additional funding for specific </w:t>
      </w:r>
      <w:r w:rsidR="00CC562D" w:rsidRPr="00D35410">
        <w:t>capacity-building</w:t>
      </w:r>
      <w:r w:rsidRPr="00D35410">
        <w:t xml:space="preserve"> activities, training on gender issues/women’s financial inclusion/women’s economic empowerment</w:t>
      </w:r>
      <w:r w:rsidR="00CC562D" w:rsidRPr="00D35410">
        <w:t>,</w:t>
      </w:r>
      <w:r w:rsidRPr="00D35410">
        <w:t xml:space="preserve"> etc., The overall objective of these interventions is to 1) lead each partner to view parametric insurance and other financing instruments as a strategic initiative to support their own client/member base; 2) include these initiatives in their long-term, strategic plan; 3) identify ways to make the initiative sustainable within their overall </w:t>
      </w:r>
      <w:proofErr w:type="spellStart"/>
      <w:r w:rsidRPr="00D35410">
        <w:t>programme</w:t>
      </w:r>
      <w:proofErr w:type="spellEnd"/>
      <w:r w:rsidRPr="00D35410">
        <w:t>.</w:t>
      </w:r>
    </w:p>
    <w:p w14:paraId="4509B04B" w14:textId="01BB16CC" w:rsidR="00386C63" w:rsidRPr="00D35410" w:rsidRDefault="00386C63" w:rsidP="00D35410">
      <w:pPr>
        <w:numPr>
          <w:ilvl w:val="0"/>
          <w:numId w:val="8"/>
        </w:numPr>
        <w:jc w:val="left"/>
      </w:pPr>
      <w:r w:rsidRPr="00D35410">
        <w:t xml:space="preserve">Given PICAP’s early success and </w:t>
      </w:r>
      <w:r w:rsidR="00CC562D" w:rsidRPr="00D35410">
        <w:t xml:space="preserve">a </w:t>
      </w:r>
      <w:r w:rsidRPr="00D35410">
        <w:t xml:space="preserve">high potential for future success, as well as its ambitions to go global, it is recommended that the UNCDF global strategy is suitably revised to include climate change as one of the focus sectors. This will mutually benefit PICAP as well as other country programs. PICAP is likely to benefit by gaining access to larger, multilateral funding for expansion in the Pacific and other regions, and the country programs are likely to benefit by identifying and designing similar relevant </w:t>
      </w:r>
      <w:proofErr w:type="spellStart"/>
      <w:r w:rsidRPr="00D35410">
        <w:t>programmes</w:t>
      </w:r>
      <w:proofErr w:type="spellEnd"/>
      <w:r w:rsidRPr="00D35410">
        <w:t xml:space="preserve"> in their respective jurisdictions</w:t>
      </w:r>
      <w:r w:rsidR="00CC562D" w:rsidRPr="00D35410">
        <w:t>,</w:t>
      </w:r>
      <w:r w:rsidRPr="00D35410">
        <w:t xml:space="preserve"> especially by learning from the experiences of PICAP.</w:t>
      </w:r>
    </w:p>
    <w:p w14:paraId="1452A065" w14:textId="17FF9EB8" w:rsidR="00E45817" w:rsidRPr="00D35410" w:rsidRDefault="00386C63" w:rsidP="00D35410">
      <w:pPr>
        <w:numPr>
          <w:ilvl w:val="0"/>
          <w:numId w:val="8"/>
        </w:numPr>
        <w:jc w:val="left"/>
        <w:rPr>
          <w:sz w:val="22"/>
          <w:szCs w:val="22"/>
        </w:rPr>
      </w:pPr>
      <w:r w:rsidRPr="00D35410">
        <w:t xml:space="preserve">Since </w:t>
      </w:r>
      <w:r w:rsidR="00E22C8F" w:rsidRPr="00D35410">
        <w:t xml:space="preserve">multiple </w:t>
      </w:r>
      <w:proofErr w:type="spellStart"/>
      <w:r w:rsidR="00E22C8F" w:rsidRPr="00D35410">
        <w:t>programmes</w:t>
      </w:r>
      <w:proofErr w:type="spellEnd"/>
      <w:r w:rsidR="00E22C8F" w:rsidRPr="00D35410">
        <w:t xml:space="preserve"> and initiatives are being</w:t>
      </w:r>
      <w:r w:rsidRPr="00D35410">
        <w:t xml:space="preserve"> undertaken by different</w:t>
      </w:r>
      <w:r w:rsidR="00CC562D" w:rsidRPr="00D35410">
        <w:t xml:space="preserve"> </w:t>
      </w:r>
      <w:r w:rsidRPr="00D35410">
        <w:t xml:space="preserve">agencies with some overlaps with PICAP, it would be beneficial for PICAP to take a lead in setting up and managing a joint forum of donors and like-minded funding agencies so that the </w:t>
      </w:r>
      <w:r w:rsidR="00CC562D" w:rsidRPr="00D35410">
        <w:t>resources-both</w:t>
      </w:r>
      <w:r w:rsidRPr="00D35410">
        <w:t xml:space="preserve"> financial and non-financial could be optimally utilized and synergies can be drawn between different programs.</w:t>
      </w:r>
    </w:p>
    <w:p w14:paraId="3A30EA59" w14:textId="335411B0" w:rsidR="00946488" w:rsidRPr="00D35410" w:rsidRDefault="00946488" w:rsidP="00D35410">
      <w:pPr>
        <w:spacing w:after="160" w:line="259" w:lineRule="auto"/>
        <w:jc w:val="left"/>
        <w:rPr>
          <w:rFonts w:ascii="Arial" w:eastAsia="Arial" w:hAnsi="Arial" w:cs="Arial"/>
          <w:sz w:val="22"/>
          <w:szCs w:val="22"/>
        </w:rPr>
      </w:pPr>
      <w:r w:rsidRPr="00D35410">
        <w:rPr>
          <w:rFonts w:ascii="Arial" w:eastAsia="Arial" w:hAnsi="Arial" w:cs="Arial"/>
          <w:sz w:val="22"/>
          <w:szCs w:val="22"/>
        </w:rPr>
        <w:br w:type="page"/>
      </w:r>
    </w:p>
    <w:p w14:paraId="3B375D7C" w14:textId="77777777" w:rsidR="00DD5853" w:rsidRPr="00D35410" w:rsidRDefault="00DD5853" w:rsidP="00D35410">
      <w:pPr>
        <w:jc w:val="left"/>
        <w:rPr>
          <w:rFonts w:ascii="Arial" w:eastAsia="Arial" w:hAnsi="Arial" w:cs="Arial"/>
          <w:sz w:val="22"/>
          <w:szCs w:val="22"/>
        </w:rPr>
      </w:pPr>
    </w:p>
    <w:p w14:paraId="021A61C9" w14:textId="7F0A22E6" w:rsidR="00DD5853" w:rsidRPr="00D35410" w:rsidRDefault="00DD5853" w:rsidP="00D35410">
      <w:pPr>
        <w:pStyle w:val="Heading2"/>
        <w:numPr>
          <w:ilvl w:val="1"/>
          <w:numId w:val="12"/>
        </w:numPr>
        <w:ind w:left="540" w:hanging="540"/>
        <w:jc w:val="left"/>
      </w:pPr>
      <w:bookmarkStart w:id="27" w:name="_Toc118589534"/>
      <w:r w:rsidRPr="00D35410">
        <w:t>Effectiveness</w:t>
      </w:r>
      <w:bookmarkEnd w:id="27"/>
    </w:p>
    <w:p w14:paraId="42E9C40C" w14:textId="1D12C8D1" w:rsidR="00946488" w:rsidRPr="00D35410" w:rsidRDefault="00946488" w:rsidP="00D35410">
      <w:pPr>
        <w:jc w:val="left"/>
        <w:rPr>
          <w:color w:val="7030A0"/>
        </w:rPr>
      </w:pPr>
    </w:p>
    <w:p w14:paraId="6FF68F48" w14:textId="77777777" w:rsidR="00946488" w:rsidRPr="00D35410" w:rsidRDefault="00946488" w:rsidP="00D35410">
      <w:pPr>
        <w:jc w:val="left"/>
        <w:rPr>
          <w:b/>
          <w:bCs/>
          <w:color w:val="7030A0"/>
          <w:sz w:val="22"/>
          <w:szCs w:val="22"/>
        </w:rPr>
      </w:pPr>
      <w:r w:rsidRPr="00D35410">
        <w:rPr>
          <w:b/>
          <w:bCs/>
          <w:color w:val="7030A0"/>
          <w:sz w:val="22"/>
          <w:szCs w:val="22"/>
        </w:rPr>
        <w:t>How aligned are the activities to the desired outputs and outcomes and how likely is it for the activities to achieve these goals/objectives?</w:t>
      </w:r>
    </w:p>
    <w:p w14:paraId="60E3A7A1" w14:textId="77777777" w:rsidR="00946488" w:rsidRPr="00D35410" w:rsidRDefault="00946488" w:rsidP="00D35410">
      <w:pPr>
        <w:jc w:val="left"/>
        <w:rPr>
          <w:b/>
          <w:bCs/>
          <w:color w:val="7030A0"/>
          <w:sz w:val="22"/>
          <w:szCs w:val="22"/>
        </w:rPr>
      </w:pPr>
    </w:p>
    <w:p w14:paraId="18A2A9AD" w14:textId="77777777" w:rsidR="00946488" w:rsidRPr="00D35410" w:rsidRDefault="00946488" w:rsidP="00D35410">
      <w:pPr>
        <w:jc w:val="left"/>
        <w:rPr>
          <w:b/>
          <w:bCs/>
          <w:color w:val="7030A0"/>
          <w:sz w:val="22"/>
          <w:szCs w:val="22"/>
        </w:rPr>
      </w:pPr>
      <w:r w:rsidRPr="00D35410">
        <w:rPr>
          <w:bCs/>
          <w:color w:val="7030A0"/>
        </w:rPr>
        <w:t xml:space="preserve">Activities considered under PICAP are realistic and practical in achieving the desired outcomes. There is a high possibility of the </w:t>
      </w:r>
      <w:proofErr w:type="spellStart"/>
      <w:r w:rsidRPr="00D35410">
        <w:rPr>
          <w:bCs/>
          <w:color w:val="7030A0"/>
        </w:rPr>
        <w:t>Programme</w:t>
      </w:r>
      <w:proofErr w:type="spellEnd"/>
      <w:r w:rsidRPr="00D35410">
        <w:rPr>
          <w:bCs/>
          <w:color w:val="7030A0"/>
        </w:rPr>
        <w:t xml:space="preserve"> contributing towards new relevant policies that allow for more avenues of risk mitigation products for the vulnerable.  The </w:t>
      </w:r>
      <w:proofErr w:type="spellStart"/>
      <w:r w:rsidRPr="00D35410">
        <w:rPr>
          <w:bCs/>
          <w:color w:val="7030A0"/>
        </w:rPr>
        <w:t>Programme</w:t>
      </w:r>
      <w:proofErr w:type="spellEnd"/>
      <w:r w:rsidRPr="00D35410">
        <w:rPr>
          <w:bCs/>
          <w:color w:val="7030A0"/>
        </w:rPr>
        <w:t xml:space="preserve"> also allows for a high level of collaboration, convergence, and hence learning across partners, also resulting in an increase in the capacity of these partners. The </w:t>
      </w:r>
      <w:proofErr w:type="spellStart"/>
      <w:r w:rsidRPr="00D35410">
        <w:rPr>
          <w:bCs/>
          <w:color w:val="7030A0"/>
        </w:rPr>
        <w:t>Programme</w:t>
      </w:r>
      <w:proofErr w:type="spellEnd"/>
      <w:r w:rsidRPr="00D35410">
        <w:rPr>
          <w:bCs/>
          <w:color w:val="7030A0"/>
        </w:rPr>
        <w:t xml:space="preserve"> has also helped partners network with other players to further capitalize from the product and knowledge developed.</w:t>
      </w:r>
    </w:p>
    <w:p w14:paraId="74AEC633" w14:textId="560A4200" w:rsidR="00946488" w:rsidRPr="00D35410" w:rsidRDefault="00946488" w:rsidP="00D35410">
      <w:pPr>
        <w:jc w:val="left"/>
        <w:rPr>
          <w:color w:val="7030A0"/>
        </w:rPr>
      </w:pPr>
    </w:p>
    <w:p w14:paraId="6292DFAD" w14:textId="77777777" w:rsidR="00946488" w:rsidRPr="00D35410" w:rsidRDefault="00946488" w:rsidP="00D35410">
      <w:pPr>
        <w:jc w:val="left"/>
        <w:rPr>
          <w:color w:val="7030A0"/>
        </w:rPr>
      </w:pPr>
    </w:p>
    <w:p w14:paraId="67234326" w14:textId="669F6E7C" w:rsidR="00451F38" w:rsidRPr="00D35410" w:rsidRDefault="00451F38" w:rsidP="00D35410">
      <w:pPr>
        <w:jc w:val="left"/>
        <w:rPr>
          <w:b/>
          <w:bCs/>
          <w:i/>
          <w:iCs/>
        </w:rPr>
      </w:pPr>
      <w:r w:rsidRPr="00D35410">
        <w:rPr>
          <w:b/>
          <w:bCs/>
          <w:i/>
          <w:iCs/>
        </w:rPr>
        <w:t>Sub-Question: Are the activities realistic/practical in achieving the desired outcomes? Could the outcomes be achieved in a more effective way?</w:t>
      </w:r>
    </w:p>
    <w:p w14:paraId="7B98CBB5" w14:textId="457DC0BB" w:rsidR="004D678C" w:rsidRPr="00D35410" w:rsidRDefault="00CD39E4" w:rsidP="00D35410">
      <w:pPr>
        <w:jc w:val="left"/>
      </w:pPr>
      <w:r w:rsidRPr="00D35410">
        <w:t xml:space="preserve">Based on interactions with insurance providers and technical partners, and a review of the </w:t>
      </w:r>
      <w:proofErr w:type="spellStart"/>
      <w:r w:rsidR="00867AF7" w:rsidRPr="00D35410">
        <w:t>Programme</w:t>
      </w:r>
      <w:proofErr w:type="spellEnd"/>
      <w:r w:rsidRPr="00D35410">
        <w:t xml:space="preserve"> documents, it can be inferred that the current activities and their timelines have been realistic. The design of PICAP had </w:t>
      </w:r>
      <w:r w:rsidR="00842E98" w:rsidRPr="00D35410">
        <w:t>appropriately</w:t>
      </w:r>
      <w:r w:rsidRPr="00D35410">
        <w:t xml:space="preserve"> anticipated the likely </w:t>
      </w:r>
      <w:r w:rsidR="00842E98" w:rsidRPr="00D35410">
        <w:t>challenges</w:t>
      </w:r>
      <w:r w:rsidRPr="00D35410">
        <w:t xml:space="preserve"> it might face </w:t>
      </w:r>
      <w:r w:rsidR="00842E98" w:rsidRPr="00D35410">
        <w:t>during</w:t>
      </w:r>
      <w:r w:rsidRPr="00D35410">
        <w:t xml:space="preserve"> the implementation and </w:t>
      </w:r>
      <w:r w:rsidR="00842E98" w:rsidRPr="00D35410">
        <w:t>the likely</w:t>
      </w:r>
      <w:r w:rsidRPr="00D35410">
        <w:t xml:space="preserve"> slow pace of</w:t>
      </w:r>
      <w:r w:rsidR="00E160EA" w:rsidRPr="00D35410">
        <w:t xml:space="preserve"> </w:t>
      </w:r>
      <w:r w:rsidR="00842E98" w:rsidRPr="00D35410">
        <w:t xml:space="preserve">the progress of </w:t>
      </w:r>
      <w:r w:rsidRPr="00D35410">
        <w:t xml:space="preserve">activities. The proposal to </w:t>
      </w:r>
      <w:r w:rsidR="004D678C" w:rsidRPr="00D35410">
        <w:t xml:space="preserve">have the inception phase run for a period of two years was therefore grounded in the realistic situation in the country and the region. The </w:t>
      </w:r>
      <w:r w:rsidR="00842E98" w:rsidRPr="00D35410">
        <w:t>persistence</w:t>
      </w:r>
      <w:r w:rsidR="004D678C" w:rsidRPr="00D35410">
        <w:t xml:space="preserve"> of the pandemic and the resultant </w:t>
      </w:r>
      <w:r w:rsidR="00842E98" w:rsidRPr="00D35410">
        <w:t>slowdown</w:t>
      </w:r>
      <w:r w:rsidR="004D678C" w:rsidRPr="00D35410">
        <w:t xml:space="preserve"> of travel and other activities </w:t>
      </w:r>
      <w:r w:rsidR="00E160EA" w:rsidRPr="00D35410">
        <w:t>were</w:t>
      </w:r>
      <w:r w:rsidR="004D678C" w:rsidRPr="00D35410">
        <w:t xml:space="preserve"> factored in timely by PICAP.</w:t>
      </w:r>
    </w:p>
    <w:p w14:paraId="377DB97C" w14:textId="77777777" w:rsidR="004D678C" w:rsidRPr="00D35410" w:rsidRDefault="004D678C" w:rsidP="00D35410">
      <w:pPr>
        <w:jc w:val="left"/>
      </w:pPr>
    </w:p>
    <w:p w14:paraId="3B2B4BF5" w14:textId="645034D6" w:rsidR="004D678C" w:rsidRPr="00D35410" w:rsidRDefault="00CD39E4" w:rsidP="00D35410">
      <w:pPr>
        <w:jc w:val="left"/>
      </w:pPr>
      <w:r w:rsidRPr="00D35410">
        <w:t xml:space="preserve">In the given </w:t>
      </w:r>
      <w:r w:rsidR="00842E98" w:rsidRPr="00D35410">
        <w:t>period</w:t>
      </w:r>
      <w:r w:rsidRPr="00D35410">
        <w:t xml:space="preserve">, the </w:t>
      </w:r>
      <w:proofErr w:type="spellStart"/>
      <w:r w:rsidRPr="00D35410">
        <w:t>Programme</w:t>
      </w:r>
      <w:proofErr w:type="spellEnd"/>
      <w:r w:rsidRPr="00D35410">
        <w:t xml:space="preserve"> as a whole has been able to </w:t>
      </w:r>
      <w:r w:rsidR="004D678C" w:rsidRPr="00D35410">
        <w:t xml:space="preserve">make considerable progress on almost all key </w:t>
      </w:r>
      <w:r w:rsidR="00842E98" w:rsidRPr="00D35410">
        <w:t>parameters</w:t>
      </w:r>
      <w:r w:rsidR="004D678C" w:rsidRPr="00D35410">
        <w:t xml:space="preserve"> and </w:t>
      </w:r>
      <w:r w:rsidR="00842E98" w:rsidRPr="00D35410">
        <w:t>indicators</w:t>
      </w:r>
      <w:r w:rsidR="004D678C" w:rsidRPr="00D35410">
        <w:t xml:space="preserve">. It has </w:t>
      </w:r>
      <w:r w:rsidRPr="00D35410">
        <w:t>develop</w:t>
      </w:r>
      <w:r w:rsidR="004D678C" w:rsidRPr="00D35410">
        <w:t>ed</w:t>
      </w:r>
      <w:r w:rsidRPr="00D35410">
        <w:t xml:space="preserve"> three</w:t>
      </w:r>
      <w:r w:rsidR="004D678C" w:rsidRPr="00D35410">
        <w:t xml:space="preserve"> </w:t>
      </w:r>
      <w:r w:rsidR="004D678C" w:rsidRPr="00D35410">
        <w:rPr>
          <w:b/>
          <w:bCs/>
          <w:u w:val="single"/>
        </w:rPr>
        <w:t>main</w:t>
      </w:r>
      <w:r w:rsidRPr="00D35410">
        <w:t xml:space="preserve"> variants of the </w:t>
      </w:r>
      <w:r w:rsidR="004D678C" w:rsidRPr="00D35410">
        <w:t xml:space="preserve">parametric insurance </w:t>
      </w:r>
      <w:r w:rsidRPr="00D35410">
        <w:t>product</w:t>
      </w:r>
      <w:r w:rsidR="004D678C" w:rsidRPr="00D35410">
        <w:t xml:space="preserve"> in response to the needs of the clients and the </w:t>
      </w:r>
      <w:r w:rsidR="00842E98" w:rsidRPr="00D35410">
        <w:t>sector</w:t>
      </w:r>
      <w:r w:rsidR="004D678C" w:rsidRPr="00D35410">
        <w:t>, at large; and has i</w:t>
      </w:r>
      <w:r w:rsidRPr="00D35410">
        <w:t>ncubated</w:t>
      </w:r>
      <w:r w:rsidR="004D678C" w:rsidRPr="00D35410">
        <w:t xml:space="preserve"> the product</w:t>
      </w:r>
      <w:r w:rsidRPr="00D35410">
        <w:t xml:space="preserve"> in a regulatory sandbox</w:t>
      </w:r>
      <w:r w:rsidR="004D678C" w:rsidRPr="00D35410">
        <w:t xml:space="preserve"> of the </w:t>
      </w:r>
      <w:r w:rsidR="00842E98" w:rsidRPr="00D35410">
        <w:t>Reserve</w:t>
      </w:r>
      <w:r w:rsidR="004D678C" w:rsidRPr="00D35410">
        <w:t xml:space="preserve"> Bank of Fiji. It has successfully onboarded about ten aggregator </w:t>
      </w:r>
      <w:r w:rsidR="00842E98" w:rsidRPr="00D35410">
        <w:t>partners</w:t>
      </w:r>
      <w:r w:rsidR="004D678C" w:rsidRPr="00D35410">
        <w:t xml:space="preserve"> and, in the process, </w:t>
      </w:r>
      <w:r w:rsidR="00842E98" w:rsidRPr="00D35410">
        <w:t>created</w:t>
      </w:r>
      <w:r w:rsidR="004D678C" w:rsidRPr="00D35410">
        <w:t xml:space="preserve"> an institutional delivery channel for the insurance providers (which otherwise ha</w:t>
      </w:r>
      <w:r w:rsidR="00842E98" w:rsidRPr="00D35410">
        <w:t>d</w:t>
      </w:r>
      <w:r w:rsidR="004D678C" w:rsidRPr="00D35410">
        <w:t xml:space="preserve"> been using the traditional channel of brokers and insurance agents). </w:t>
      </w:r>
    </w:p>
    <w:p w14:paraId="37BA8557" w14:textId="77777777" w:rsidR="004D678C" w:rsidRPr="00D35410" w:rsidRDefault="004D678C" w:rsidP="00D35410">
      <w:pPr>
        <w:jc w:val="left"/>
      </w:pPr>
    </w:p>
    <w:p w14:paraId="727DB10A" w14:textId="0457A313" w:rsidR="004D678C" w:rsidRPr="00D35410" w:rsidRDefault="004D678C" w:rsidP="00D35410">
      <w:pPr>
        <w:jc w:val="left"/>
      </w:pPr>
      <w:r w:rsidRPr="00D35410">
        <w:t xml:space="preserve">PICAP’s process of </w:t>
      </w:r>
      <w:r w:rsidR="00842E98" w:rsidRPr="00D35410">
        <w:t>selecting</w:t>
      </w:r>
      <w:r w:rsidRPr="00D35410">
        <w:t xml:space="preserve"> aggregator partners involves </w:t>
      </w:r>
      <w:r w:rsidR="00842E98" w:rsidRPr="00D35410">
        <w:t>close</w:t>
      </w:r>
      <w:r w:rsidRPr="00D35410">
        <w:t xml:space="preserve"> engagement with them to </w:t>
      </w:r>
      <w:r w:rsidR="00842E98" w:rsidRPr="00D35410">
        <w:t>finalize</w:t>
      </w:r>
      <w:r w:rsidRPr="00D35410">
        <w:t xml:space="preserve"> the design of each project. This helps build </w:t>
      </w:r>
      <w:r w:rsidR="00842E98" w:rsidRPr="00D35410">
        <w:t xml:space="preserve">the </w:t>
      </w:r>
      <w:r w:rsidRPr="00D35410">
        <w:t xml:space="preserve">buy-in of partner institutions very early into the </w:t>
      </w:r>
      <w:proofErr w:type="spellStart"/>
      <w:r w:rsidR="00867AF7" w:rsidRPr="00D35410">
        <w:t>Programme</w:t>
      </w:r>
      <w:proofErr w:type="spellEnd"/>
      <w:r w:rsidRPr="00D35410">
        <w:t xml:space="preserve">. </w:t>
      </w:r>
      <w:r w:rsidR="00842E98" w:rsidRPr="00D35410">
        <w:t>Aggregator</w:t>
      </w:r>
      <w:r w:rsidRPr="00D35410">
        <w:t xml:space="preserve"> partners acknowledge the handholding support they have received from PICAP in making sure that their go-to-market efforts are streamlined and </w:t>
      </w:r>
      <w:r w:rsidR="00842E98" w:rsidRPr="00D35410">
        <w:t>efficient</w:t>
      </w:r>
      <w:r w:rsidRPr="00D35410">
        <w:t>.</w:t>
      </w:r>
    </w:p>
    <w:p w14:paraId="27F8C573" w14:textId="0DBBA618" w:rsidR="004D678C" w:rsidRPr="00D35410" w:rsidRDefault="004D678C" w:rsidP="00D35410">
      <w:pPr>
        <w:jc w:val="left"/>
      </w:pPr>
    </w:p>
    <w:p w14:paraId="72DFADF9" w14:textId="26BEEB5C" w:rsidR="004D678C" w:rsidRPr="00D35410" w:rsidRDefault="004D678C" w:rsidP="00D35410">
      <w:pPr>
        <w:jc w:val="left"/>
      </w:pPr>
      <w:r w:rsidRPr="00D35410">
        <w:t xml:space="preserve">For the </w:t>
      </w:r>
      <w:r w:rsidR="00E160EA" w:rsidRPr="00D35410">
        <w:t>micro-level</w:t>
      </w:r>
      <w:r w:rsidRPr="00D35410">
        <w:t xml:space="preserve"> </w:t>
      </w:r>
      <w:r w:rsidR="00842E98" w:rsidRPr="00D35410">
        <w:t>stakeholders</w:t>
      </w:r>
      <w:r w:rsidRPr="00D35410">
        <w:t xml:space="preserve">, </w:t>
      </w:r>
      <w:r w:rsidR="00DF2706" w:rsidRPr="00D35410">
        <w:t>i.e.</w:t>
      </w:r>
      <w:r w:rsidRPr="00D35410">
        <w:t xml:space="preserve">, last mile </w:t>
      </w:r>
      <w:r w:rsidR="00842E98" w:rsidRPr="00D35410">
        <w:t>customers</w:t>
      </w:r>
      <w:r w:rsidRPr="00D35410">
        <w:t xml:space="preserve">, PICAP has invested in developing a financial literacy manual covering the </w:t>
      </w:r>
      <w:r w:rsidR="00842E98" w:rsidRPr="00D35410">
        <w:t>general</w:t>
      </w:r>
      <w:r w:rsidRPr="00D35410">
        <w:t xml:space="preserve"> topics of financial </w:t>
      </w:r>
      <w:r w:rsidR="00842E98" w:rsidRPr="00D35410">
        <w:t>literacy</w:t>
      </w:r>
      <w:r w:rsidRPr="00D35410">
        <w:t xml:space="preserve"> as well as about the parametric insurance product. </w:t>
      </w:r>
    </w:p>
    <w:p w14:paraId="54C209D6" w14:textId="77777777" w:rsidR="004D678C" w:rsidRPr="00D35410" w:rsidRDefault="004D678C" w:rsidP="00D35410">
      <w:pPr>
        <w:jc w:val="left"/>
      </w:pPr>
    </w:p>
    <w:p w14:paraId="04A6990C" w14:textId="19C2F7BD" w:rsidR="00CD39E4" w:rsidRPr="00D35410" w:rsidRDefault="004D678C" w:rsidP="00D35410">
      <w:pPr>
        <w:jc w:val="left"/>
      </w:pPr>
      <w:r w:rsidRPr="00D35410">
        <w:t xml:space="preserve">The above </w:t>
      </w:r>
      <w:r w:rsidR="00842E98" w:rsidRPr="00D35410">
        <w:t>initiatives</w:t>
      </w:r>
      <w:r w:rsidRPr="00D35410">
        <w:t xml:space="preserve"> have </w:t>
      </w:r>
      <w:r w:rsidR="00842E98" w:rsidRPr="00D35410">
        <w:t xml:space="preserve">thus </w:t>
      </w:r>
      <w:r w:rsidR="00CD39E4" w:rsidRPr="00D35410">
        <w:t xml:space="preserve">allowed for the development of an eco-system around the data flows to improve the product, monitor its performance, and develop synergies across stakeholders. It is critical to note that these </w:t>
      </w:r>
      <w:r w:rsidRPr="00D35410">
        <w:t xml:space="preserve">developments </w:t>
      </w:r>
      <w:r w:rsidR="00CD39E4" w:rsidRPr="00D35410">
        <w:t>are substantial given the novelty of the product</w:t>
      </w:r>
      <w:r w:rsidR="00842E98" w:rsidRPr="00D35410">
        <w:t xml:space="preserve"> for the region</w:t>
      </w:r>
      <w:r w:rsidR="00CD39E4" w:rsidRPr="00D35410">
        <w:t xml:space="preserve">, the lack of supporting data, and </w:t>
      </w:r>
      <w:r w:rsidR="00842E98" w:rsidRPr="00D35410">
        <w:t>the limited/weak</w:t>
      </w:r>
      <w:r w:rsidR="00CD39E4" w:rsidRPr="00D35410">
        <w:t xml:space="preserve"> capacity of local stakeholders to develop the product, launch, and support it</w:t>
      </w:r>
      <w:r w:rsidR="00842E98" w:rsidRPr="00D35410">
        <w:t>, on their own</w:t>
      </w:r>
      <w:r w:rsidR="00CD39E4" w:rsidRPr="00D35410">
        <w:t xml:space="preserve">. The PICAP team has also </w:t>
      </w:r>
      <w:r w:rsidR="00842E98" w:rsidRPr="00D35410">
        <w:t>made</w:t>
      </w:r>
      <w:r w:rsidR="00CD39E4" w:rsidRPr="00D35410">
        <w:t xml:space="preserve"> effort</w:t>
      </w:r>
      <w:r w:rsidR="00842E98" w:rsidRPr="00D35410">
        <w:t>s</w:t>
      </w:r>
      <w:r w:rsidR="00CD39E4" w:rsidRPr="00D35410">
        <w:t xml:space="preserve"> to learn from other previous experiences </w:t>
      </w:r>
      <w:r w:rsidR="00842E98" w:rsidRPr="00D35410">
        <w:t xml:space="preserve">such as the earlier Pacific Financial Inclusion </w:t>
      </w:r>
      <w:proofErr w:type="spellStart"/>
      <w:r w:rsidR="00842E98" w:rsidRPr="00D35410">
        <w:t>Programme</w:t>
      </w:r>
      <w:proofErr w:type="spellEnd"/>
      <w:r w:rsidR="00842E98" w:rsidRPr="00D35410">
        <w:t xml:space="preserve"> (PFIP) </w:t>
      </w:r>
      <w:r w:rsidR="00CD39E4" w:rsidRPr="00D35410">
        <w:t xml:space="preserve">and has ensured that the key concerns of all stakeholders (partners) </w:t>
      </w:r>
      <w:r w:rsidR="00842E98" w:rsidRPr="00D35410">
        <w:t>are duly considered at the design stage.</w:t>
      </w:r>
    </w:p>
    <w:p w14:paraId="064A24B9" w14:textId="77777777" w:rsidR="00CD39E4" w:rsidRPr="00D35410" w:rsidRDefault="00CD39E4" w:rsidP="00D35410">
      <w:pPr>
        <w:jc w:val="left"/>
      </w:pPr>
    </w:p>
    <w:p w14:paraId="656F8BFF" w14:textId="69B4CA54" w:rsidR="00CD39E4" w:rsidRPr="00D35410" w:rsidRDefault="00CD39E4" w:rsidP="00D35410">
      <w:pPr>
        <w:jc w:val="left"/>
        <w:rPr>
          <w:b/>
          <w:i/>
        </w:rPr>
      </w:pPr>
      <w:r w:rsidRPr="00D35410">
        <w:rPr>
          <w:b/>
          <w:i/>
        </w:rPr>
        <w:t>“</w:t>
      </w:r>
      <w:r w:rsidR="00842E98" w:rsidRPr="00D35410">
        <w:rPr>
          <w:b/>
          <w:i/>
        </w:rPr>
        <w:t>It's</w:t>
      </w:r>
      <w:r w:rsidRPr="00D35410">
        <w:rPr>
          <w:b/>
          <w:i/>
        </w:rPr>
        <w:t xml:space="preserve"> a really good partnership. If anything, I'm more comfortable with this relationship than the previous PFIP program that they </w:t>
      </w:r>
      <w:r w:rsidR="00842E98" w:rsidRPr="00D35410">
        <w:rPr>
          <w:b/>
          <w:i/>
        </w:rPr>
        <w:t>had</w:t>
      </w:r>
      <w:r w:rsidRPr="00D35410">
        <w:rPr>
          <w:b/>
          <w:i/>
        </w:rPr>
        <w:t xml:space="preserve"> with commercial partners, because we're not out here asking them for money. We're actually asking them for knowledge. And we are doing our own research</w:t>
      </w:r>
      <w:r w:rsidR="00842E98" w:rsidRPr="00D35410">
        <w:rPr>
          <w:b/>
          <w:i/>
        </w:rPr>
        <w:t>,</w:t>
      </w:r>
      <w:r w:rsidRPr="00D35410">
        <w:rPr>
          <w:b/>
          <w:i/>
        </w:rPr>
        <w:t xml:space="preserve"> our own model…”</w:t>
      </w:r>
    </w:p>
    <w:p w14:paraId="035A97B9" w14:textId="77777777" w:rsidR="00CD39E4" w:rsidRPr="00D35410" w:rsidRDefault="00CD39E4" w:rsidP="00D35410">
      <w:pPr>
        <w:jc w:val="left"/>
        <w:rPr>
          <w:b/>
          <w:i/>
        </w:rPr>
      </w:pPr>
    </w:p>
    <w:p w14:paraId="457B3EC4" w14:textId="16B06DEA" w:rsidR="00CD39E4" w:rsidRPr="00D35410" w:rsidRDefault="00CD39E4" w:rsidP="00D35410">
      <w:pPr>
        <w:jc w:val="left"/>
      </w:pPr>
      <w:r w:rsidRPr="00D35410">
        <w:t xml:space="preserve">The </w:t>
      </w:r>
      <w:proofErr w:type="spellStart"/>
      <w:r w:rsidRPr="00D35410">
        <w:t>Programme</w:t>
      </w:r>
      <w:proofErr w:type="spellEnd"/>
      <w:r w:rsidRPr="00D35410">
        <w:t xml:space="preserve"> team allows for clear feedback mechanisms to help the partners share insights on activities, outcomes</w:t>
      </w:r>
      <w:r w:rsidR="00842E98" w:rsidRPr="00D35410">
        <w:t>,</w:t>
      </w:r>
      <w:r w:rsidRPr="00D35410">
        <w:t xml:space="preserve"> or processes that are not relevant, </w:t>
      </w:r>
      <w:r w:rsidR="00842E98" w:rsidRPr="00D35410">
        <w:t>which in turn</w:t>
      </w:r>
      <w:r w:rsidRPr="00D35410">
        <w:t xml:space="preserve">, helps in enhancing the overall effectiveness of the </w:t>
      </w:r>
      <w:proofErr w:type="spellStart"/>
      <w:r w:rsidRPr="00D35410">
        <w:t>Programme</w:t>
      </w:r>
      <w:proofErr w:type="spellEnd"/>
      <w:r w:rsidRPr="00D35410">
        <w:t xml:space="preserve">. </w:t>
      </w:r>
      <w:r w:rsidR="00D96774" w:rsidRPr="00D35410">
        <w:t>It is c</w:t>
      </w:r>
      <w:r w:rsidRPr="00D35410">
        <w:t xml:space="preserve">ritical to note that all players have considered a blanket market segment of </w:t>
      </w:r>
      <w:r w:rsidR="00842E98" w:rsidRPr="00D35410">
        <w:t>low-income</w:t>
      </w:r>
      <w:r w:rsidRPr="00D35410">
        <w:t xml:space="preserve"> customers, and not sub-segments within them. </w:t>
      </w:r>
    </w:p>
    <w:p w14:paraId="2423C5A3" w14:textId="77777777" w:rsidR="00CD39E4" w:rsidRPr="00D35410" w:rsidRDefault="00CD39E4" w:rsidP="00D35410">
      <w:pPr>
        <w:jc w:val="left"/>
      </w:pPr>
    </w:p>
    <w:p w14:paraId="5DD494AE" w14:textId="1FBB9D6B" w:rsidR="00E617AB" w:rsidRPr="00D35410" w:rsidRDefault="00CD39E4" w:rsidP="00D35410">
      <w:pPr>
        <w:jc w:val="left"/>
      </w:pPr>
      <w:r w:rsidRPr="00D35410">
        <w:t>Given the contours worked under - for a larger target segment</w:t>
      </w:r>
      <w:r w:rsidR="00D96774" w:rsidRPr="00D35410">
        <w:t xml:space="preserve"> -</w:t>
      </w:r>
      <w:r w:rsidRPr="00D35410">
        <w:t xml:space="preserve"> the said activities have been fulfilled </w:t>
      </w:r>
      <w:r w:rsidR="00842E98" w:rsidRPr="00D35410">
        <w:t>quite effectively</w:t>
      </w:r>
      <w:r w:rsidRPr="00D35410">
        <w:t xml:space="preserve">. However, if the </w:t>
      </w:r>
      <w:proofErr w:type="spellStart"/>
      <w:r w:rsidRPr="00D35410">
        <w:t>Programme</w:t>
      </w:r>
      <w:proofErr w:type="spellEnd"/>
      <w:r w:rsidRPr="00D35410">
        <w:t xml:space="preserve"> was to bring back its focus on enhancing gender</w:t>
      </w:r>
      <w:r w:rsidR="00842E98" w:rsidRPr="00D35410">
        <w:t>-</w:t>
      </w:r>
      <w:r w:rsidRPr="00D35410">
        <w:t xml:space="preserve">based outcomes, </w:t>
      </w:r>
      <w:r w:rsidR="00842E98" w:rsidRPr="00D35410">
        <w:t>it</w:t>
      </w:r>
      <w:r w:rsidRPr="00D35410">
        <w:t xml:space="preserve"> would need to re-align </w:t>
      </w:r>
      <w:r w:rsidR="00842E98" w:rsidRPr="00D35410">
        <w:t>its</w:t>
      </w:r>
      <w:r w:rsidRPr="00D35410">
        <w:t xml:space="preserve"> activities and processes to make them more gender centric, and at least target more women. The current activities are not likely to achieve </w:t>
      </w:r>
      <w:r w:rsidR="00842E98" w:rsidRPr="00D35410">
        <w:t>gender-specific</w:t>
      </w:r>
      <w:r w:rsidRPr="00D35410">
        <w:t xml:space="preserve"> outcomes. </w:t>
      </w:r>
    </w:p>
    <w:p w14:paraId="2685A2E5" w14:textId="6FC6F2D2" w:rsidR="00451F38" w:rsidRPr="00D35410" w:rsidRDefault="00451F38" w:rsidP="00D35410">
      <w:pPr>
        <w:jc w:val="left"/>
      </w:pPr>
    </w:p>
    <w:p w14:paraId="3E5E5501" w14:textId="3117BAEA" w:rsidR="00451F38" w:rsidRPr="00D35410" w:rsidRDefault="00451F38" w:rsidP="00D35410">
      <w:pPr>
        <w:jc w:val="left"/>
        <w:rPr>
          <w:b/>
          <w:bCs/>
          <w:i/>
          <w:iCs/>
        </w:rPr>
      </w:pPr>
      <w:r w:rsidRPr="00D35410">
        <w:rPr>
          <w:b/>
          <w:bCs/>
          <w:i/>
          <w:iCs/>
        </w:rPr>
        <w:t xml:space="preserve">Sub-Question: To what extent is the </w:t>
      </w:r>
      <w:proofErr w:type="spellStart"/>
      <w:r w:rsidR="009B4622" w:rsidRPr="00D35410">
        <w:rPr>
          <w:b/>
          <w:bCs/>
          <w:i/>
          <w:iCs/>
        </w:rPr>
        <w:t>Programme</w:t>
      </w:r>
      <w:proofErr w:type="spellEnd"/>
      <w:r w:rsidRPr="00D35410">
        <w:rPr>
          <w:b/>
          <w:bCs/>
          <w:i/>
          <w:iCs/>
        </w:rPr>
        <w:t xml:space="preserve"> contributing towards bringing about enabling change in </w:t>
      </w:r>
      <w:r w:rsidR="00D96774" w:rsidRPr="00D35410">
        <w:rPr>
          <w:b/>
          <w:bCs/>
          <w:i/>
          <w:iCs/>
        </w:rPr>
        <w:t xml:space="preserve">the </w:t>
      </w:r>
      <w:r w:rsidRPr="00D35410">
        <w:rPr>
          <w:b/>
          <w:bCs/>
          <w:i/>
          <w:iCs/>
        </w:rPr>
        <w:t>legal, policy</w:t>
      </w:r>
      <w:r w:rsidR="00842E98" w:rsidRPr="00D35410">
        <w:rPr>
          <w:b/>
          <w:bCs/>
          <w:i/>
          <w:iCs/>
        </w:rPr>
        <w:t>,</w:t>
      </w:r>
      <w:r w:rsidRPr="00D35410">
        <w:rPr>
          <w:b/>
          <w:bCs/>
          <w:i/>
          <w:iCs/>
        </w:rPr>
        <w:t xml:space="preserve"> and regulatory environment for climate disaster risk finance?</w:t>
      </w:r>
    </w:p>
    <w:p w14:paraId="0A91009F" w14:textId="766A6085" w:rsidR="001C034B" w:rsidRPr="00D35410" w:rsidRDefault="00CD39E4" w:rsidP="00D35410">
      <w:pPr>
        <w:jc w:val="left"/>
      </w:pPr>
      <w:r w:rsidRPr="00D35410">
        <w:t xml:space="preserve">Through the </w:t>
      </w:r>
      <w:proofErr w:type="spellStart"/>
      <w:r w:rsidR="006611EB" w:rsidRPr="00D35410">
        <w:t>Programme</w:t>
      </w:r>
      <w:proofErr w:type="spellEnd"/>
      <w:r w:rsidRPr="00D35410">
        <w:t xml:space="preserve">, significant </w:t>
      </w:r>
      <w:proofErr w:type="gramStart"/>
      <w:r w:rsidRPr="00D35410">
        <w:t>awareness</w:t>
      </w:r>
      <w:proofErr w:type="gramEnd"/>
      <w:r w:rsidRPr="00D35410">
        <w:t xml:space="preserve"> and recognition of the need to introduce and implement climate disaster risk financing in the Pacific (like parametric insurance) </w:t>
      </w:r>
      <w:r w:rsidR="00D96774" w:rsidRPr="00D35410">
        <w:t>have</w:t>
      </w:r>
      <w:r w:rsidRPr="00D35410">
        <w:t xml:space="preserve"> been created among governments, policymakers, regulators</w:t>
      </w:r>
      <w:r w:rsidR="00D96774" w:rsidRPr="00D35410">
        <w:t>,</w:t>
      </w:r>
      <w:r w:rsidRPr="00D35410">
        <w:t xml:space="preserve"> and other </w:t>
      </w:r>
      <w:r w:rsidR="001C034B" w:rsidRPr="00D35410">
        <w:t>sector-level</w:t>
      </w:r>
      <w:r w:rsidRPr="00D35410">
        <w:t xml:space="preserve"> stakeholders. </w:t>
      </w:r>
    </w:p>
    <w:p w14:paraId="3F295F35" w14:textId="77777777" w:rsidR="001C034B" w:rsidRPr="00D35410" w:rsidRDefault="001C034B" w:rsidP="00D35410">
      <w:pPr>
        <w:jc w:val="left"/>
      </w:pPr>
    </w:p>
    <w:p w14:paraId="1A60E5F5" w14:textId="1F28932E" w:rsidR="00CD39E4" w:rsidRPr="00D35410" w:rsidRDefault="00CD39E4" w:rsidP="00D35410">
      <w:pPr>
        <w:jc w:val="left"/>
      </w:pPr>
      <w:r w:rsidRPr="00D35410">
        <w:t xml:space="preserve">The Government of Fiji has shown the intent </w:t>
      </w:r>
      <w:r w:rsidR="001C034B" w:rsidRPr="00D35410">
        <w:t>to support</w:t>
      </w:r>
      <w:r w:rsidRPr="00D35410">
        <w:t xml:space="preserve"> this critical aspect of resilience building by extending </w:t>
      </w:r>
      <w:r w:rsidR="001C034B" w:rsidRPr="00D35410">
        <w:t>VAT</w:t>
      </w:r>
      <w:r w:rsidRPr="00D35410">
        <w:t xml:space="preserve"> exemption </w:t>
      </w:r>
      <w:r w:rsidR="001C034B" w:rsidRPr="00D35410">
        <w:t xml:space="preserve">for the parametric microinsurance premium through its 2021/2022 National Budget (July 2021) announcement. This is seen as a major policy support and an </w:t>
      </w:r>
      <w:r w:rsidR="009A0A0B" w:rsidRPr="00D35410">
        <w:t>indicator</w:t>
      </w:r>
      <w:r w:rsidR="001C034B" w:rsidRPr="00D35410">
        <w:t xml:space="preserve"> of </w:t>
      </w:r>
      <w:r w:rsidR="00D96774" w:rsidRPr="00D35410">
        <w:t xml:space="preserve">the </w:t>
      </w:r>
      <w:r w:rsidR="001C034B" w:rsidRPr="00D35410">
        <w:t xml:space="preserve">government’s </w:t>
      </w:r>
      <w:r w:rsidR="009A0A0B" w:rsidRPr="00D35410">
        <w:t>recognition</w:t>
      </w:r>
      <w:r w:rsidR="001C034B" w:rsidRPr="00D35410">
        <w:t xml:space="preserve"> of PICAP that for the first time such a provision has been allowed even before the product was launched. </w:t>
      </w:r>
      <w:r w:rsidRPr="00D35410">
        <w:t>There is greater intent on the part of the government to bring about legal, policy</w:t>
      </w:r>
      <w:r w:rsidR="009A0A0B" w:rsidRPr="00D35410">
        <w:t>,</w:t>
      </w:r>
      <w:r w:rsidRPr="00D35410">
        <w:t xml:space="preserve"> and regulatory changes, should this be necessitated in </w:t>
      </w:r>
      <w:r w:rsidR="009A0A0B" w:rsidRPr="00D35410">
        <w:t xml:space="preserve">the </w:t>
      </w:r>
      <w:r w:rsidRPr="00D35410">
        <w:t xml:space="preserve">future. </w:t>
      </w:r>
    </w:p>
    <w:p w14:paraId="1262ADEA" w14:textId="350287C2" w:rsidR="00CD39E4" w:rsidRPr="00D35410" w:rsidRDefault="00CD39E4" w:rsidP="00D35410">
      <w:pPr>
        <w:jc w:val="left"/>
      </w:pPr>
    </w:p>
    <w:p w14:paraId="3D1EECD3" w14:textId="4850FF7F" w:rsidR="001C034B" w:rsidRPr="00D35410" w:rsidRDefault="009A0A0B" w:rsidP="00D35410">
      <w:pPr>
        <w:jc w:val="left"/>
        <w:rPr>
          <w:b/>
          <w:bCs/>
          <w:i/>
          <w:iCs/>
        </w:rPr>
      </w:pPr>
      <w:r w:rsidRPr="00D35410">
        <w:rPr>
          <w:b/>
          <w:bCs/>
          <w:i/>
          <w:iCs/>
        </w:rPr>
        <w:t>‘</w:t>
      </w:r>
      <w:r w:rsidR="001C034B" w:rsidRPr="00D35410">
        <w:rPr>
          <w:b/>
          <w:bCs/>
          <w:i/>
          <w:iCs/>
        </w:rPr>
        <w:t>And it</w:t>
      </w:r>
      <w:r w:rsidR="00D96774" w:rsidRPr="00D35410">
        <w:rPr>
          <w:b/>
          <w:bCs/>
          <w:i/>
          <w:iCs/>
        </w:rPr>
        <w:t xml:space="preserve"> </w:t>
      </w:r>
      <w:r w:rsidRPr="00D35410">
        <w:rPr>
          <w:b/>
          <w:bCs/>
          <w:i/>
          <w:iCs/>
        </w:rPr>
        <w:t>(PICAP)</w:t>
      </w:r>
      <w:r w:rsidR="00D96774" w:rsidRPr="00D35410">
        <w:rPr>
          <w:b/>
          <w:bCs/>
          <w:i/>
          <w:iCs/>
        </w:rPr>
        <w:t xml:space="preserve"> is </w:t>
      </w:r>
      <w:r w:rsidR="001C034B" w:rsidRPr="00D35410">
        <w:rPr>
          <w:b/>
          <w:bCs/>
          <w:i/>
          <w:iCs/>
        </w:rPr>
        <w:t xml:space="preserve">focused on a </w:t>
      </w:r>
      <w:r w:rsidRPr="00D35410">
        <w:rPr>
          <w:b/>
          <w:bCs/>
          <w:i/>
          <w:iCs/>
        </w:rPr>
        <w:t>market-based</w:t>
      </w:r>
      <w:r w:rsidR="001C034B" w:rsidRPr="00D35410">
        <w:rPr>
          <w:b/>
          <w:bCs/>
          <w:i/>
          <w:iCs/>
        </w:rPr>
        <w:t xml:space="preserve"> solution</w:t>
      </w:r>
      <w:r w:rsidRPr="00D35410">
        <w:rPr>
          <w:b/>
          <w:bCs/>
          <w:i/>
          <w:iCs/>
        </w:rPr>
        <w:t xml:space="preserve"> and is </w:t>
      </w:r>
      <w:r w:rsidR="001C034B" w:rsidRPr="00D35410">
        <w:rPr>
          <w:b/>
          <w:bCs/>
          <w:i/>
          <w:iCs/>
        </w:rPr>
        <w:t>private sector led</w:t>
      </w:r>
      <w:proofErr w:type="gramStart"/>
      <w:r w:rsidRPr="00D35410">
        <w:rPr>
          <w:b/>
          <w:bCs/>
          <w:i/>
          <w:iCs/>
        </w:rPr>
        <w:t>…..</w:t>
      </w:r>
      <w:proofErr w:type="gramEnd"/>
      <w:r w:rsidRPr="00D35410">
        <w:rPr>
          <w:b/>
          <w:bCs/>
          <w:i/>
          <w:iCs/>
        </w:rPr>
        <w:t xml:space="preserve">so </w:t>
      </w:r>
      <w:r w:rsidR="001C034B" w:rsidRPr="00D35410">
        <w:rPr>
          <w:b/>
          <w:bCs/>
          <w:i/>
          <w:iCs/>
        </w:rPr>
        <w:t xml:space="preserve">we're not only stimulating sustainability in that way, but </w:t>
      </w:r>
      <w:r w:rsidRPr="00D35410">
        <w:rPr>
          <w:b/>
          <w:bCs/>
          <w:i/>
          <w:iCs/>
        </w:rPr>
        <w:t xml:space="preserve">also </w:t>
      </w:r>
      <w:r w:rsidR="001C034B" w:rsidRPr="00D35410">
        <w:rPr>
          <w:b/>
          <w:bCs/>
          <w:i/>
          <w:iCs/>
        </w:rPr>
        <w:t>giving a chance for the private sector and the insurance company to s</w:t>
      </w:r>
      <w:r w:rsidRPr="00D35410">
        <w:rPr>
          <w:b/>
          <w:bCs/>
          <w:i/>
          <w:iCs/>
        </w:rPr>
        <w:t>how</w:t>
      </w:r>
      <w:r w:rsidR="001C034B" w:rsidRPr="00D35410">
        <w:rPr>
          <w:b/>
          <w:bCs/>
          <w:i/>
          <w:iCs/>
        </w:rPr>
        <w:t xml:space="preserve"> this is something that you can actually venture into</w:t>
      </w:r>
      <w:r w:rsidRPr="00D35410">
        <w:rPr>
          <w:b/>
          <w:bCs/>
          <w:i/>
          <w:iCs/>
        </w:rPr>
        <w:t>’</w:t>
      </w:r>
    </w:p>
    <w:p w14:paraId="0686E989" w14:textId="77777777" w:rsidR="001C034B" w:rsidRPr="00D35410" w:rsidRDefault="001C034B" w:rsidP="00D35410">
      <w:pPr>
        <w:jc w:val="left"/>
      </w:pPr>
    </w:p>
    <w:p w14:paraId="7793C37D" w14:textId="77777777" w:rsidR="00B874E3" w:rsidRPr="00D35410" w:rsidRDefault="00B874E3" w:rsidP="00D35410">
      <w:pPr>
        <w:jc w:val="left"/>
      </w:pPr>
      <w:r w:rsidRPr="00D35410">
        <w:rPr>
          <w:noProof/>
        </w:rPr>
        <w:drawing>
          <wp:inline distT="0" distB="0" distL="0" distR="0" wp14:anchorId="3EB6091A" wp14:editId="0CEE7743">
            <wp:extent cx="5731510" cy="3223895"/>
            <wp:effectExtent l="0" t="0" r="2540" b="0"/>
            <wp:docPr id="27" name="Picture 27" descr="PICAP stakeholders sitting at a table in Fiji participating in Reserve Bank of Fiji sandbox meeting. Two males and one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AP stakeholders sitting at a table in Fiji participating in Reserve Bank of Fiji sandbox meeting. Two males and one female.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F40A733" w14:textId="77777777" w:rsidR="00B874E3" w:rsidRPr="00D35410" w:rsidRDefault="00B874E3" w:rsidP="00D35410">
      <w:pPr>
        <w:jc w:val="left"/>
      </w:pPr>
    </w:p>
    <w:p w14:paraId="6EB6AF8A" w14:textId="7ABF7D8E" w:rsidR="00CD39E4" w:rsidRPr="00D35410" w:rsidRDefault="00CD39E4" w:rsidP="00D35410">
      <w:pPr>
        <w:jc w:val="left"/>
      </w:pPr>
      <w:r w:rsidRPr="00D35410">
        <w:lastRenderedPageBreak/>
        <w:t xml:space="preserve">Likewise, the Reserve Bank of Fiji through its regulatory sandbox has shown considerable proactiveness in testing the parametric insurance product and shows the willingness to make </w:t>
      </w:r>
      <w:r w:rsidR="009A0A0B" w:rsidRPr="00D35410">
        <w:t>need-based</w:t>
      </w:r>
      <w:r w:rsidRPr="00D35410">
        <w:t xml:space="preserve"> changes in policy and regulatory framework to support the growth of CDRF, going forward.</w:t>
      </w:r>
    </w:p>
    <w:p w14:paraId="7E3008C0" w14:textId="13CCB6CC" w:rsidR="00D96774" w:rsidRPr="00D35410" w:rsidRDefault="00D96774" w:rsidP="00D35410">
      <w:pPr>
        <w:jc w:val="left"/>
      </w:pPr>
    </w:p>
    <w:p w14:paraId="2F8D6C21" w14:textId="3BA18987" w:rsidR="00D96774" w:rsidRPr="00D35410" w:rsidRDefault="00D96774" w:rsidP="00D35410">
      <w:pPr>
        <w:jc w:val="left"/>
      </w:pPr>
      <w:r w:rsidRPr="00D35410">
        <w:t>PICAP’s relationships with other key ministries such as the Ministry of Commerce, Trade, Tourism and Transport, the Ministry of Agriculture</w:t>
      </w:r>
      <w:r w:rsidR="00C9389E" w:rsidRPr="00D35410">
        <w:t xml:space="preserve">, </w:t>
      </w:r>
      <w:r w:rsidRPr="00D35410">
        <w:t>as well as the Ministry for Women, Children</w:t>
      </w:r>
      <w:r w:rsidR="0053602B" w:rsidRPr="00D35410">
        <w:t>,</w:t>
      </w:r>
      <w:r w:rsidRPr="00D35410">
        <w:t xml:space="preserve"> and Poverty Alleviation </w:t>
      </w:r>
      <w:r w:rsidR="00C9389E" w:rsidRPr="00D35410">
        <w:t xml:space="preserve">could be further strengthened to scale up the </w:t>
      </w:r>
      <w:proofErr w:type="spellStart"/>
      <w:r w:rsidR="00C9389E" w:rsidRPr="00D35410">
        <w:t>Programme</w:t>
      </w:r>
      <w:proofErr w:type="spellEnd"/>
      <w:r w:rsidR="00C9389E" w:rsidRPr="00D35410">
        <w:t xml:space="preserve">. </w:t>
      </w:r>
      <w:r w:rsidR="004D07B6" w:rsidRPr="00D35410">
        <w:t>Additionally</w:t>
      </w:r>
      <w:r w:rsidR="00C9389E" w:rsidRPr="00D35410">
        <w:t xml:space="preserve">, </w:t>
      </w:r>
      <w:proofErr w:type="gramStart"/>
      <w:r w:rsidR="004D07B6" w:rsidRPr="00D35410">
        <w:t>strong</w:t>
      </w:r>
      <w:proofErr w:type="gramEnd"/>
      <w:r w:rsidR="004D07B6" w:rsidRPr="00D35410">
        <w:t xml:space="preserve"> and meaningful relationships need to be developed with the Ministry of Rural Development, Maritime and Disaster Management, and the Ministry of Fisheries</w:t>
      </w:r>
      <w:r w:rsidRPr="00D35410">
        <w:t xml:space="preserve">. </w:t>
      </w:r>
    </w:p>
    <w:p w14:paraId="5FE0E77D" w14:textId="521D821F" w:rsidR="00D96774" w:rsidRPr="00D35410" w:rsidRDefault="00D96774" w:rsidP="00D35410">
      <w:pPr>
        <w:jc w:val="left"/>
      </w:pPr>
    </w:p>
    <w:p w14:paraId="5115C5B0" w14:textId="256B97AC" w:rsidR="00D96774" w:rsidRPr="00D35410" w:rsidRDefault="00D96774" w:rsidP="00D35410">
      <w:pPr>
        <w:jc w:val="left"/>
      </w:pPr>
      <w:r w:rsidRPr="00D35410">
        <w:t>As PICAP ventures into sectors such as MSME, and devises initiatives focused on target segments like youth, women</w:t>
      </w:r>
      <w:r w:rsidR="0053602B" w:rsidRPr="00D35410">
        <w:t>,</w:t>
      </w:r>
      <w:r w:rsidRPr="00D35410">
        <w:t xml:space="preserve"> and people with disabilities, there might be a need to bring about changes in the legal and regulatory environments pertaining to these sectors/segments. PICAP will need to continue its focus in this direction by advocating suitable policy changes through the concerned </w:t>
      </w:r>
      <w:r w:rsidR="0053602B" w:rsidRPr="00D35410">
        <w:t>ministries</w:t>
      </w:r>
      <w:r w:rsidRPr="00D35410">
        <w:t>.</w:t>
      </w:r>
    </w:p>
    <w:p w14:paraId="1B652BFB" w14:textId="13550DC9" w:rsidR="00D96774" w:rsidRPr="00D35410" w:rsidRDefault="00D96774" w:rsidP="00D35410">
      <w:pPr>
        <w:jc w:val="left"/>
      </w:pPr>
    </w:p>
    <w:p w14:paraId="3EFBC033" w14:textId="454F3A93" w:rsidR="00B31F85" w:rsidRPr="00D35410" w:rsidRDefault="00D96774" w:rsidP="00D35410">
      <w:pPr>
        <w:jc w:val="left"/>
      </w:pPr>
      <w:r w:rsidRPr="00D35410">
        <w:t xml:space="preserve">PICAP’s foray into Vanuatu </w:t>
      </w:r>
      <w:r w:rsidR="0053602B" w:rsidRPr="00D35410">
        <w:t xml:space="preserve">and Tonga </w:t>
      </w:r>
      <w:r w:rsidRPr="00D35410">
        <w:t>is yet to start in a big way.</w:t>
      </w:r>
      <w:r w:rsidR="0053602B" w:rsidRPr="00D35410">
        <w:t xml:space="preserve"> There are plans to venture into other pacific countries like Samoa, Solomon Islands, and PNG, going forward.</w:t>
      </w:r>
      <w:r w:rsidRPr="00D35410">
        <w:t xml:space="preserve"> However, discussions </w:t>
      </w:r>
      <w:r w:rsidR="0053602B" w:rsidRPr="00D35410">
        <w:t>with stakeholders</w:t>
      </w:r>
      <w:r w:rsidRPr="00D35410">
        <w:t xml:space="preserve"> point towards the possibility of </w:t>
      </w:r>
      <w:r w:rsidR="0053602B" w:rsidRPr="00D35410">
        <w:t xml:space="preserve">PICAP </w:t>
      </w:r>
      <w:r w:rsidRPr="00D35410">
        <w:t xml:space="preserve">facing greater policy-level </w:t>
      </w:r>
      <w:r w:rsidR="0053602B" w:rsidRPr="00D35410">
        <w:t>challenges</w:t>
      </w:r>
      <w:r w:rsidRPr="00D35410">
        <w:t xml:space="preserve"> in other Pacific countries. PICAP will possibly have to put in greater efforts to engage with governments and public sector stakeholders not only to sensitize them on issues such as financial resilience </w:t>
      </w:r>
      <w:r w:rsidR="0053602B" w:rsidRPr="00D35410">
        <w:t>building</w:t>
      </w:r>
      <w:r w:rsidRPr="00D35410">
        <w:t xml:space="preserve"> and CDRF instruments but also to provide them handholding and capacity building support more intensively than what it has done in Fiji.</w:t>
      </w:r>
    </w:p>
    <w:p w14:paraId="796F77DC" w14:textId="44562DA8" w:rsidR="00451F38" w:rsidRPr="00D35410" w:rsidRDefault="00451F38" w:rsidP="00D35410">
      <w:pPr>
        <w:jc w:val="left"/>
      </w:pPr>
    </w:p>
    <w:p w14:paraId="12F73035" w14:textId="6E4B93A7" w:rsidR="00451F38" w:rsidRPr="00D35410" w:rsidRDefault="00451F38" w:rsidP="00D35410">
      <w:pPr>
        <w:jc w:val="left"/>
        <w:rPr>
          <w:b/>
          <w:bCs/>
          <w:i/>
          <w:iCs/>
        </w:rPr>
      </w:pPr>
      <w:r w:rsidRPr="00D35410">
        <w:rPr>
          <w:b/>
          <w:bCs/>
          <w:i/>
          <w:iCs/>
        </w:rPr>
        <w:t>Sub-Question: Are there differential results across various workstreams? What are the major factors that have so far determined the success or otherwise of the various work streams?</w:t>
      </w:r>
    </w:p>
    <w:p w14:paraId="6996853B" w14:textId="4A8FD5F8" w:rsidR="0053602B" w:rsidRPr="00D35410" w:rsidRDefault="00CD39E4" w:rsidP="00D35410">
      <w:pPr>
        <w:jc w:val="left"/>
        <w:rPr>
          <w:color w:val="000000" w:themeColor="text1"/>
        </w:rPr>
      </w:pPr>
      <w:r w:rsidRPr="00D35410">
        <w:rPr>
          <w:color w:val="000000" w:themeColor="text1"/>
        </w:rPr>
        <w:t xml:space="preserve">PICAP has recorded differential results across its four workstreams with higher achievement under the pillars of Open Digital Ecosystem and Inclusive Innovations (now merged into a single workstream).  </w:t>
      </w:r>
    </w:p>
    <w:p w14:paraId="6FDCC3B9" w14:textId="77777777" w:rsidR="0053602B" w:rsidRPr="00D35410" w:rsidRDefault="0053602B" w:rsidP="00D35410">
      <w:pPr>
        <w:jc w:val="left"/>
        <w:rPr>
          <w:color w:val="000000" w:themeColor="text1"/>
        </w:rPr>
      </w:pPr>
    </w:p>
    <w:p w14:paraId="4DA730EC" w14:textId="2DD9F407" w:rsidR="00274025" w:rsidRPr="00D35410" w:rsidRDefault="00DF2706" w:rsidP="00D35410">
      <w:pPr>
        <w:jc w:val="left"/>
        <w:rPr>
          <w:color w:val="000000" w:themeColor="text1"/>
        </w:rPr>
      </w:pPr>
      <w:r w:rsidRPr="00D35410">
        <w:rPr>
          <w:color w:val="000000" w:themeColor="text1"/>
        </w:rPr>
        <w:t>PICAP's major</w:t>
      </w:r>
      <w:r w:rsidR="0053602B" w:rsidRPr="00D35410">
        <w:rPr>
          <w:color w:val="000000" w:themeColor="text1"/>
        </w:rPr>
        <w:t xml:space="preserve"> </w:t>
      </w:r>
      <w:r w:rsidRPr="00D35410">
        <w:rPr>
          <w:color w:val="000000" w:themeColor="text1"/>
        </w:rPr>
        <w:t>attention</w:t>
      </w:r>
      <w:r w:rsidR="0053602B" w:rsidRPr="00D35410">
        <w:rPr>
          <w:color w:val="000000" w:themeColor="text1"/>
        </w:rPr>
        <w:t xml:space="preserve"> in the inception phase </w:t>
      </w:r>
      <w:r w:rsidR="00295B96" w:rsidRPr="00D35410">
        <w:rPr>
          <w:color w:val="000000" w:themeColor="text1"/>
        </w:rPr>
        <w:t xml:space="preserve">has </w:t>
      </w:r>
      <w:r w:rsidR="0053602B" w:rsidRPr="00D35410">
        <w:rPr>
          <w:color w:val="000000" w:themeColor="text1"/>
        </w:rPr>
        <w:t xml:space="preserve">been focused on developing and launching the flagship </w:t>
      </w:r>
      <w:r w:rsidRPr="00D35410">
        <w:rPr>
          <w:color w:val="000000" w:themeColor="text1"/>
        </w:rPr>
        <w:t>parametric</w:t>
      </w:r>
      <w:r w:rsidR="0053602B" w:rsidRPr="00D35410">
        <w:rPr>
          <w:color w:val="000000" w:themeColor="text1"/>
        </w:rPr>
        <w:t xml:space="preserve"> insurance product. This has not just </w:t>
      </w:r>
      <w:r w:rsidRPr="00D35410">
        <w:rPr>
          <w:color w:val="000000" w:themeColor="text1"/>
        </w:rPr>
        <w:t>involved</w:t>
      </w:r>
      <w:r w:rsidR="0053602B" w:rsidRPr="00D35410">
        <w:rPr>
          <w:color w:val="000000" w:themeColor="text1"/>
        </w:rPr>
        <w:t xml:space="preserve"> the technical development of the product but also </w:t>
      </w:r>
      <w:r w:rsidR="00295B96" w:rsidRPr="00D35410">
        <w:rPr>
          <w:color w:val="000000" w:themeColor="text1"/>
        </w:rPr>
        <w:t>facilitated</w:t>
      </w:r>
      <w:r w:rsidR="0053602B" w:rsidRPr="00D35410">
        <w:rPr>
          <w:color w:val="000000" w:themeColor="text1"/>
        </w:rPr>
        <w:t xml:space="preserve"> </w:t>
      </w:r>
      <w:r w:rsidRPr="00D35410">
        <w:rPr>
          <w:color w:val="000000" w:themeColor="text1"/>
        </w:rPr>
        <w:t>partnerships</w:t>
      </w:r>
      <w:r w:rsidR="0053602B" w:rsidRPr="00D35410">
        <w:rPr>
          <w:color w:val="000000" w:themeColor="text1"/>
        </w:rPr>
        <w:t xml:space="preserve"> between the relevant </w:t>
      </w:r>
      <w:r w:rsidRPr="00D35410">
        <w:rPr>
          <w:color w:val="000000" w:themeColor="text1"/>
        </w:rPr>
        <w:t>entities</w:t>
      </w:r>
      <w:r w:rsidR="0053602B" w:rsidRPr="00D35410">
        <w:rPr>
          <w:color w:val="000000" w:themeColor="text1"/>
        </w:rPr>
        <w:t xml:space="preserve"> in the private sector. It has also necessitated </w:t>
      </w:r>
      <w:r w:rsidR="00295B96" w:rsidRPr="00D35410">
        <w:rPr>
          <w:color w:val="000000" w:themeColor="text1"/>
        </w:rPr>
        <w:t xml:space="preserve">the </w:t>
      </w:r>
      <w:r w:rsidR="0053602B" w:rsidRPr="00D35410">
        <w:rPr>
          <w:color w:val="000000" w:themeColor="text1"/>
        </w:rPr>
        <w:t xml:space="preserve">creation of a delivery and distribution channel </w:t>
      </w:r>
      <w:r w:rsidR="00295B96" w:rsidRPr="00D35410">
        <w:rPr>
          <w:color w:val="000000" w:themeColor="text1"/>
        </w:rPr>
        <w:t>that</w:t>
      </w:r>
      <w:r w:rsidR="0053602B" w:rsidRPr="00D35410">
        <w:rPr>
          <w:color w:val="000000" w:themeColor="text1"/>
        </w:rPr>
        <w:t xml:space="preserve"> is </w:t>
      </w:r>
      <w:r w:rsidRPr="00D35410">
        <w:rPr>
          <w:color w:val="000000" w:themeColor="text1"/>
        </w:rPr>
        <w:t>connected</w:t>
      </w:r>
      <w:r w:rsidR="0053602B" w:rsidRPr="00D35410">
        <w:rPr>
          <w:color w:val="000000" w:themeColor="text1"/>
        </w:rPr>
        <w:t xml:space="preserve"> to the grassroots and can help in quick enrolments of </w:t>
      </w:r>
      <w:r w:rsidRPr="00D35410">
        <w:rPr>
          <w:color w:val="000000" w:themeColor="text1"/>
        </w:rPr>
        <w:t>customers</w:t>
      </w:r>
      <w:r w:rsidR="0053602B" w:rsidRPr="00D35410">
        <w:rPr>
          <w:color w:val="000000" w:themeColor="text1"/>
        </w:rPr>
        <w:t xml:space="preserve">. Given other </w:t>
      </w:r>
      <w:r w:rsidRPr="00D35410">
        <w:rPr>
          <w:color w:val="000000" w:themeColor="text1"/>
        </w:rPr>
        <w:t>challenges</w:t>
      </w:r>
      <w:r w:rsidR="0053602B" w:rsidRPr="00D35410">
        <w:rPr>
          <w:color w:val="000000" w:themeColor="text1"/>
        </w:rPr>
        <w:t xml:space="preserve"> such as </w:t>
      </w:r>
      <w:r w:rsidR="00295B96" w:rsidRPr="00D35410">
        <w:rPr>
          <w:color w:val="000000" w:themeColor="text1"/>
        </w:rPr>
        <w:t xml:space="preserve">the </w:t>
      </w:r>
      <w:r w:rsidR="0053602B" w:rsidRPr="00D35410">
        <w:rPr>
          <w:color w:val="000000" w:themeColor="text1"/>
        </w:rPr>
        <w:t xml:space="preserve">geographical remoteness of some of the </w:t>
      </w:r>
      <w:r w:rsidRPr="00D35410">
        <w:rPr>
          <w:color w:val="000000" w:themeColor="text1"/>
        </w:rPr>
        <w:t>islands</w:t>
      </w:r>
      <w:r w:rsidR="0053602B" w:rsidRPr="00D35410">
        <w:rPr>
          <w:color w:val="000000" w:themeColor="text1"/>
        </w:rPr>
        <w:t xml:space="preserve">, poor physical </w:t>
      </w:r>
      <w:r w:rsidRPr="00D35410">
        <w:rPr>
          <w:color w:val="000000" w:themeColor="text1"/>
        </w:rPr>
        <w:t>infrastructure</w:t>
      </w:r>
      <w:r w:rsidR="0053602B" w:rsidRPr="00D35410">
        <w:rPr>
          <w:color w:val="000000" w:themeColor="text1"/>
        </w:rPr>
        <w:t xml:space="preserve">, </w:t>
      </w:r>
      <w:r w:rsidR="00295B96" w:rsidRPr="00D35410">
        <w:rPr>
          <w:color w:val="000000" w:themeColor="text1"/>
        </w:rPr>
        <w:t xml:space="preserve">and </w:t>
      </w:r>
      <w:r w:rsidR="0053602B" w:rsidRPr="00D35410">
        <w:rPr>
          <w:color w:val="000000" w:themeColor="text1"/>
        </w:rPr>
        <w:t xml:space="preserve">lack of economies of scale, PICAP has focused on </w:t>
      </w:r>
      <w:r w:rsidRPr="00D35410">
        <w:rPr>
          <w:color w:val="000000" w:themeColor="text1"/>
        </w:rPr>
        <w:t>leveraging</w:t>
      </w:r>
      <w:r w:rsidR="0053602B" w:rsidRPr="00D35410">
        <w:rPr>
          <w:color w:val="000000" w:themeColor="text1"/>
        </w:rPr>
        <w:t xml:space="preserve"> the power of digital technology to help </w:t>
      </w:r>
      <w:r w:rsidR="00295B96" w:rsidRPr="00D35410">
        <w:rPr>
          <w:color w:val="000000" w:themeColor="text1"/>
        </w:rPr>
        <w:t xml:space="preserve">the </w:t>
      </w:r>
      <w:r w:rsidR="0053602B" w:rsidRPr="00D35410">
        <w:rPr>
          <w:color w:val="000000" w:themeColor="text1"/>
        </w:rPr>
        <w:t xml:space="preserve">implementing partners </w:t>
      </w:r>
      <w:r w:rsidRPr="00D35410">
        <w:rPr>
          <w:color w:val="000000" w:themeColor="text1"/>
        </w:rPr>
        <w:t>achieve</w:t>
      </w:r>
      <w:r w:rsidR="00274025" w:rsidRPr="00D35410">
        <w:rPr>
          <w:color w:val="000000" w:themeColor="text1"/>
        </w:rPr>
        <w:t xml:space="preserve"> viability. Hence, there is far greater progress, in tangible terms, in the combined workstreams of Open Digital Ecosystem and Inclusive Innovations.</w:t>
      </w:r>
    </w:p>
    <w:p w14:paraId="59A82E08" w14:textId="77777777" w:rsidR="00274025" w:rsidRPr="00D35410" w:rsidRDefault="00274025" w:rsidP="00D35410">
      <w:pPr>
        <w:jc w:val="left"/>
        <w:rPr>
          <w:color w:val="000000" w:themeColor="text1"/>
        </w:rPr>
      </w:pPr>
    </w:p>
    <w:p w14:paraId="515681B7" w14:textId="211B0FE7" w:rsidR="0053602B" w:rsidRPr="00D35410" w:rsidRDefault="00274025" w:rsidP="00D35410">
      <w:pPr>
        <w:jc w:val="left"/>
        <w:rPr>
          <w:color w:val="000000" w:themeColor="text1"/>
        </w:rPr>
      </w:pPr>
      <w:r w:rsidRPr="00D35410">
        <w:rPr>
          <w:color w:val="000000" w:themeColor="text1"/>
        </w:rPr>
        <w:t xml:space="preserve">On the Policy workstream, there have been encouraging results, especially in terms of sensitizing the policymakers and drawing their attention to the critical need for resilience building through CDRF. The testing of the </w:t>
      </w:r>
      <w:r w:rsidR="00DF2706" w:rsidRPr="00D35410">
        <w:rPr>
          <w:color w:val="000000" w:themeColor="text1"/>
        </w:rPr>
        <w:t>parametric</w:t>
      </w:r>
      <w:r w:rsidRPr="00D35410">
        <w:rPr>
          <w:color w:val="000000" w:themeColor="text1"/>
        </w:rPr>
        <w:t xml:space="preserve"> product in the sandbox and the VAT exemption are some </w:t>
      </w:r>
      <w:proofErr w:type="gramStart"/>
      <w:r w:rsidRPr="00D35410">
        <w:rPr>
          <w:color w:val="000000" w:themeColor="text1"/>
        </w:rPr>
        <w:t>evidence</w:t>
      </w:r>
      <w:proofErr w:type="gramEnd"/>
      <w:r w:rsidRPr="00D35410">
        <w:rPr>
          <w:color w:val="000000" w:themeColor="text1"/>
        </w:rPr>
        <w:t xml:space="preserve"> of policymakers coming forward to support</w:t>
      </w:r>
      <w:r w:rsidRPr="00D35410">
        <w:rPr>
          <w:b/>
          <w:bCs/>
          <w:color w:val="000000" w:themeColor="text1"/>
        </w:rPr>
        <w:t xml:space="preserve"> </w:t>
      </w:r>
      <w:r w:rsidRPr="00D35410">
        <w:rPr>
          <w:color w:val="000000" w:themeColor="text1"/>
        </w:rPr>
        <w:t xml:space="preserve">some of the goals of the </w:t>
      </w:r>
      <w:proofErr w:type="spellStart"/>
      <w:r w:rsidRPr="00D35410">
        <w:rPr>
          <w:color w:val="000000" w:themeColor="text1"/>
        </w:rPr>
        <w:t>Programme</w:t>
      </w:r>
      <w:proofErr w:type="spellEnd"/>
      <w:r w:rsidRPr="00D35410">
        <w:rPr>
          <w:color w:val="000000" w:themeColor="text1"/>
        </w:rPr>
        <w:t xml:space="preserve">. Yet as </w:t>
      </w:r>
      <w:r w:rsidR="00DF2706" w:rsidRPr="00D35410">
        <w:rPr>
          <w:color w:val="000000" w:themeColor="text1"/>
        </w:rPr>
        <w:t>described</w:t>
      </w:r>
      <w:r w:rsidRPr="00D35410">
        <w:rPr>
          <w:color w:val="000000" w:themeColor="text1"/>
        </w:rPr>
        <w:t xml:space="preserve"> in the previous sub-section, policy changes usually take </w:t>
      </w:r>
      <w:r w:rsidR="00E33E33" w:rsidRPr="00D35410">
        <w:rPr>
          <w:color w:val="000000" w:themeColor="text1"/>
        </w:rPr>
        <w:t xml:space="preserve">a </w:t>
      </w:r>
      <w:r w:rsidRPr="00D35410">
        <w:rPr>
          <w:color w:val="000000" w:themeColor="text1"/>
        </w:rPr>
        <w:t xml:space="preserve">longer time to come about. </w:t>
      </w:r>
      <w:r w:rsidR="00DF2706" w:rsidRPr="00D35410">
        <w:rPr>
          <w:color w:val="000000" w:themeColor="text1"/>
        </w:rPr>
        <w:t>PICAP</w:t>
      </w:r>
      <w:r w:rsidRPr="00D35410">
        <w:rPr>
          <w:color w:val="000000" w:themeColor="text1"/>
        </w:rPr>
        <w:t xml:space="preserve"> may be required to put in more </w:t>
      </w:r>
      <w:r w:rsidR="00E33E33" w:rsidRPr="00D35410">
        <w:rPr>
          <w:color w:val="000000" w:themeColor="text1"/>
        </w:rPr>
        <w:t>effort</w:t>
      </w:r>
      <w:r w:rsidRPr="00D35410">
        <w:rPr>
          <w:color w:val="000000" w:themeColor="text1"/>
        </w:rPr>
        <w:t xml:space="preserve"> under the Policy workstream as it expands its footprint into other countries. It is hoped that in the scale-up phase PICAP will have more tangible and evidence-based progress to show under this workstream.</w:t>
      </w:r>
    </w:p>
    <w:p w14:paraId="6EF5EA8D" w14:textId="0B1072CC" w:rsidR="0053602B" w:rsidRPr="00D35410" w:rsidRDefault="0053602B" w:rsidP="00D35410">
      <w:pPr>
        <w:jc w:val="left"/>
        <w:rPr>
          <w:color w:val="000000" w:themeColor="text1"/>
        </w:rPr>
      </w:pPr>
    </w:p>
    <w:p w14:paraId="0AC395F0" w14:textId="39CB6E01" w:rsidR="00732C2A" w:rsidRPr="00D35410" w:rsidRDefault="00274025" w:rsidP="00D35410">
      <w:pPr>
        <w:jc w:val="left"/>
        <w:rPr>
          <w:color w:val="000000" w:themeColor="text1"/>
        </w:rPr>
      </w:pPr>
      <w:r w:rsidRPr="00D35410">
        <w:rPr>
          <w:color w:val="000000" w:themeColor="text1"/>
        </w:rPr>
        <w:t xml:space="preserve">The results in the Empowered Customers workstream, however, have been slow to achieve as compared to other interventions. </w:t>
      </w:r>
      <w:r w:rsidR="00CD39E4" w:rsidRPr="00D35410">
        <w:rPr>
          <w:color w:val="000000" w:themeColor="text1"/>
        </w:rPr>
        <w:t xml:space="preserve">This could be attributed to the larger global landscape of COVID-19, where </w:t>
      </w:r>
      <w:r w:rsidR="00D96774" w:rsidRPr="00D35410">
        <w:rPr>
          <w:color w:val="000000" w:themeColor="text1"/>
        </w:rPr>
        <w:t xml:space="preserve">the </w:t>
      </w:r>
      <w:r w:rsidR="00CD39E4" w:rsidRPr="00D35410">
        <w:rPr>
          <w:color w:val="000000" w:themeColor="text1"/>
        </w:rPr>
        <w:t xml:space="preserve">last mile implementation had slowed down across countries and not only in the Pacific. </w:t>
      </w:r>
    </w:p>
    <w:p w14:paraId="657F3626" w14:textId="77777777" w:rsidR="00CD39E4" w:rsidRPr="00D35410" w:rsidRDefault="00CD39E4" w:rsidP="00D35410">
      <w:pPr>
        <w:jc w:val="left"/>
        <w:rPr>
          <w:color w:val="FF0000"/>
        </w:rPr>
      </w:pPr>
    </w:p>
    <w:p w14:paraId="496681B2" w14:textId="3F25DB02" w:rsidR="00451F38" w:rsidRPr="00D35410" w:rsidRDefault="00451F38" w:rsidP="00D35410">
      <w:pPr>
        <w:jc w:val="left"/>
        <w:rPr>
          <w:b/>
          <w:bCs/>
          <w:i/>
          <w:iCs/>
        </w:rPr>
      </w:pPr>
      <w:r w:rsidRPr="00D35410">
        <w:rPr>
          <w:b/>
          <w:bCs/>
          <w:i/>
          <w:iCs/>
        </w:rPr>
        <w:lastRenderedPageBreak/>
        <w:t xml:space="preserve">Sub-Question: To what extent is the </w:t>
      </w:r>
      <w:proofErr w:type="spellStart"/>
      <w:r w:rsidR="006611EB" w:rsidRPr="00D35410">
        <w:rPr>
          <w:b/>
          <w:bCs/>
          <w:i/>
          <w:iCs/>
        </w:rPr>
        <w:t>Programme</w:t>
      </w:r>
      <w:proofErr w:type="spellEnd"/>
      <w:r w:rsidRPr="00D35410">
        <w:rPr>
          <w:b/>
          <w:bCs/>
          <w:i/>
          <w:iCs/>
        </w:rPr>
        <w:t xml:space="preserve"> contributing towards strengthening the capacity of regulators and policymakers to make</w:t>
      </w:r>
      <w:r w:rsidR="00D96774" w:rsidRPr="00D35410">
        <w:rPr>
          <w:b/>
          <w:bCs/>
          <w:i/>
          <w:iCs/>
        </w:rPr>
        <w:t xml:space="preserve"> </w:t>
      </w:r>
      <w:r w:rsidRPr="00D35410">
        <w:rPr>
          <w:b/>
          <w:bCs/>
          <w:i/>
          <w:iCs/>
        </w:rPr>
        <w:t xml:space="preserve">informed policy </w:t>
      </w:r>
      <w:r w:rsidR="00D96774" w:rsidRPr="00D35410">
        <w:rPr>
          <w:b/>
          <w:bCs/>
          <w:i/>
          <w:iCs/>
        </w:rPr>
        <w:t>decision</w:t>
      </w:r>
      <w:r w:rsidR="00295B96" w:rsidRPr="00D35410">
        <w:rPr>
          <w:b/>
          <w:bCs/>
          <w:i/>
          <w:iCs/>
        </w:rPr>
        <w:t xml:space="preserve">s </w:t>
      </w:r>
      <w:r w:rsidRPr="00D35410">
        <w:rPr>
          <w:b/>
          <w:bCs/>
          <w:i/>
          <w:iCs/>
        </w:rPr>
        <w:t>on</w:t>
      </w:r>
      <w:r w:rsidR="004B3161" w:rsidRPr="00D35410">
        <w:rPr>
          <w:b/>
          <w:bCs/>
          <w:i/>
          <w:iCs/>
        </w:rPr>
        <w:t xml:space="preserve"> </w:t>
      </w:r>
      <w:r w:rsidRPr="00D35410">
        <w:rPr>
          <w:b/>
          <w:bCs/>
          <w:i/>
          <w:iCs/>
        </w:rPr>
        <w:t>CDRFI?</w:t>
      </w:r>
    </w:p>
    <w:p w14:paraId="3BEB820F" w14:textId="055D4C87" w:rsidR="00451F38" w:rsidRPr="00D35410" w:rsidRDefault="004B3161" w:rsidP="00D35410">
      <w:pPr>
        <w:jc w:val="left"/>
      </w:pPr>
      <w:r w:rsidRPr="00D35410">
        <w:t xml:space="preserve">PICAP has had </w:t>
      </w:r>
      <w:r w:rsidR="00E160EA" w:rsidRPr="00D35410">
        <w:t xml:space="preserve">a </w:t>
      </w:r>
      <w:r w:rsidRPr="00D35410">
        <w:t xml:space="preserve">close engagement with the </w:t>
      </w:r>
      <w:r w:rsidR="00F94F2E" w:rsidRPr="00D35410">
        <w:t>Ministry</w:t>
      </w:r>
      <w:r w:rsidRPr="00D35410">
        <w:t xml:space="preserve"> of Economy that has resulted in some policy </w:t>
      </w:r>
      <w:r w:rsidR="00F94F2E" w:rsidRPr="00D35410">
        <w:t>announcements</w:t>
      </w:r>
      <w:r w:rsidRPr="00D35410">
        <w:t xml:space="preserve"> such as VAT </w:t>
      </w:r>
      <w:r w:rsidR="00F94F2E" w:rsidRPr="00D35410">
        <w:t>exemptions</w:t>
      </w:r>
      <w:r w:rsidRPr="00D35410">
        <w:t xml:space="preserve">. Through its membership </w:t>
      </w:r>
      <w:r w:rsidR="00E160EA" w:rsidRPr="00D35410">
        <w:t>in</w:t>
      </w:r>
      <w:r w:rsidRPr="00D35410">
        <w:t xml:space="preserve"> the </w:t>
      </w:r>
      <w:r w:rsidR="00F94F2E" w:rsidRPr="00D35410">
        <w:t>Disaster</w:t>
      </w:r>
      <w:r w:rsidRPr="00D35410">
        <w:t xml:space="preserve"> </w:t>
      </w:r>
      <w:r w:rsidR="00F94F2E" w:rsidRPr="00D35410">
        <w:t>Risk</w:t>
      </w:r>
      <w:r w:rsidRPr="00D35410">
        <w:t xml:space="preserve"> </w:t>
      </w:r>
      <w:r w:rsidR="00F94F2E" w:rsidRPr="00D35410">
        <w:t>Financing</w:t>
      </w:r>
      <w:r w:rsidRPr="00D35410">
        <w:t xml:space="preserve"> </w:t>
      </w:r>
      <w:r w:rsidR="00E160EA" w:rsidRPr="00D35410">
        <w:t>T</w:t>
      </w:r>
      <w:r w:rsidRPr="00D35410">
        <w:t xml:space="preserve">echnical Working </w:t>
      </w:r>
      <w:r w:rsidR="00E160EA" w:rsidRPr="00D35410">
        <w:t>G</w:t>
      </w:r>
      <w:r w:rsidRPr="00D35410">
        <w:t xml:space="preserve">roup (DRFTWG), PICAP has provided expertise to </w:t>
      </w:r>
      <w:r w:rsidR="00F94F2E" w:rsidRPr="00D35410">
        <w:t>government</w:t>
      </w:r>
      <w:r w:rsidRPr="00D35410">
        <w:t xml:space="preserve"> agencies at the regional level.</w:t>
      </w:r>
    </w:p>
    <w:p w14:paraId="3957D5E3" w14:textId="79B54465" w:rsidR="004B3161" w:rsidRPr="00D35410" w:rsidRDefault="004B3161" w:rsidP="00D35410">
      <w:pPr>
        <w:jc w:val="left"/>
      </w:pPr>
    </w:p>
    <w:p w14:paraId="5CD049B2" w14:textId="6CEE87E9" w:rsidR="007F4D8A" w:rsidRPr="00D35410" w:rsidRDefault="004B3161" w:rsidP="00D35410">
      <w:pPr>
        <w:jc w:val="left"/>
      </w:pPr>
      <w:r w:rsidRPr="00D35410">
        <w:t xml:space="preserve">Beyond this, there is limited evidence as of now to </w:t>
      </w:r>
      <w:r w:rsidR="00F94F2E" w:rsidRPr="00D35410">
        <w:t>demonstrate</w:t>
      </w:r>
      <w:r w:rsidRPr="00D35410">
        <w:t xml:space="preserve"> the </w:t>
      </w:r>
      <w:proofErr w:type="spellStart"/>
      <w:r w:rsidR="00F94F2E" w:rsidRPr="00D35410">
        <w:t>Programme's</w:t>
      </w:r>
      <w:proofErr w:type="spellEnd"/>
      <w:r w:rsidRPr="00D35410">
        <w:t xml:space="preserve"> efforts </w:t>
      </w:r>
      <w:r w:rsidR="00E160EA" w:rsidRPr="00D35410">
        <w:t>toward</w:t>
      </w:r>
      <w:r w:rsidRPr="00D35410">
        <w:t xml:space="preserve"> building the capacity of the </w:t>
      </w:r>
      <w:r w:rsidR="00F94F2E" w:rsidRPr="00D35410">
        <w:t>governments</w:t>
      </w:r>
      <w:r w:rsidRPr="00D35410">
        <w:t xml:space="preserve"> in Fiji and beyond. </w:t>
      </w:r>
      <w:r w:rsidR="00F94F2E" w:rsidRPr="00D35410">
        <w:t xml:space="preserve">In the </w:t>
      </w:r>
      <w:r w:rsidR="00E160EA" w:rsidRPr="00D35410">
        <w:t>scale-up</w:t>
      </w:r>
      <w:r w:rsidR="00F94F2E" w:rsidRPr="00D35410">
        <w:t xml:space="preserve"> phase and as PICAP moves into other Pacific countries, it will be called upon to provide more structured and intensive </w:t>
      </w:r>
      <w:r w:rsidR="00E160EA" w:rsidRPr="00D35410">
        <w:t>capacity-building</w:t>
      </w:r>
      <w:r w:rsidR="00F94F2E" w:rsidRPr="00D35410">
        <w:t xml:space="preserve"> support to regulators and policymakers in these countries. </w:t>
      </w:r>
      <w:r w:rsidR="00896E27" w:rsidRPr="00D35410">
        <w:t xml:space="preserve">This would be a critical requirement </w:t>
      </w:r>
      <w:r w:rsidR="00E160EA" w:rsidRPr="00D35410">
        <w:t>to</w:t>
      </w:r>
      <w:r w:rsidR="00896E27" w:rsidRPr="00D35410">
        <w:t xml:space="preserve"> </w:t>
      </w:r>
      <w:r w:rsidR="00F94F2E" w:rsidRPr="00D35410">
        <w:t>ensure</w:t>
      </w:r>
      <w:r w:rsidR="00896E27" w:rsidRPr="00D35410">
        <w:t xml:space="preserve"> that PICAP </w:t>
      </w:r>
      <w:r w:rsidR="00F94F2E" w:rsidRPr="00D35410">
        <w:t>activities</w:t>
      </w:r>
      <w:r w:rsidR="00896E27" w:rsidRPr="00D35410">
        <w:t xml:space="preserve"> </w:t>
      </w:r>
      <w:r w:rsidR="00F94F2E" w:rsidRPr="00D35410">
        <w:t>achieve</w:t>
      </w:r>
      <w:r w:rsidR="00896E27" w:rsidRPr="00D35410">
        <w:t xml:space="preserve"> success in </w:t>
      </w:r>
      <w:r w:rsidR="00F94F2E" w:rsidRPr="00D35410">
        <w:t>other countries</w:t>
      </w:r>
      <w:r w:rsidR="00896E27" w:rsidRPr="00D35410">
        <w:t xml:space="preserve"> as well.</w:t>
      </w:r>
    </w:p>
    <w:p w14:paraId="2D0F705D" w14:textId="77777777" w:rsidR="00451F38" w:rsidRPr="00D35410" w:rsidRDefault="00451F38" w:rsidP="00D35410">
      <w:pPr>
        <w:jc w:val="left"/>
      </w:pPr>
    </w:p>
    <w:p w14:paraId="49C4CF8F" w14:textId="2C2FC56D" w:rsidR="00451F38" w:rsidRPr="00D35410" w:rsidRDefault="00451F38" w:rsidP="00D35410">
      <w:pPr>
        <w:jc w:val="left"/>
        <w:rPr>
          <w:b/>
          <w:bCs/>
          <w:i/>
          <w:iCs/>
        </w:rPr>
      </w:pPr>
      <w:r w:rsidRPr="00D35410">
        <w:rPr>
          <w:b/>
          <w:bCs/>
          <w:i/>
          <w:iCs/>
        </w:rPr>
        <w:t>Sub-Question: To what extent is the</w:t>
      </w:r>
      <w:r w:rsidR="003F673D" w:rsidRPr="00D35410">
        <w:rPr>
          <w:b/>
          <w:bCs/>
          <w:i/>
          <w:iCs/>
        </w:rPr>
        <w:t xml:space="preserve"> </w:t>
      </w:r>
      <w:proofErr w:type="spellStart"/>
      <w:r w:rsidR="003F673D" w:rsidRPr="00D35410">
        <w:rPr>
          <w:b/>
          <w:bCs/>
          <w:i/>
          <w:iCs/>
        </w:rPr>
        <w:t>P</w:t>
      </w:r>
      <w:r w:rsidRPr="00D35410">
        <w:rPr>
          <w:b/>
          <w:bCs/>
          <w:i/>
          <w:iCs/>
        </w:rPr>
        <w:t>rogram</w:t>
      </w:r>
      <w:r w:rsidR="003F673D" w:rsidRPr="00D35410">
        <w:rPr>
          <w:b/>
          <w:bCs/>
          <w:i/>
          <w:iCs/>
        </w:rPr>
        <w:t>me</w:t>
      </w:r>
      <w:proofErr w:type="spellEnd"/>
      <w:r w:rsidRPr="00D35410">
        <w:rPr>
          <w:b/>
          <w:bCs/>
          <w:i/>
          <w:iCs/>
        </w:rPr>
        <w:t xml:space="preserve"> contributing towards strengthening the capacity of private sector players (providers, aggregators</w:t>
      </w:r>
      <w:r w:rsidR="00D96774" w:rsidRPr="00D35410">
        <w:rPr>
          <w:b/>
          <w:bCs/>
          <w:i/>
          <w:iCs/>
        </w:rPr>
        <w:t>,</w:t>
      </w:r>
      <w:r w:rsidRPr="00D35410">
        <w:rPr>
          <w:b/>
          <w:bCs/>
          <w:i/>
          <w:iCs/>
        </w:rPr>
        <w:t xml:space="preserve"> etc.) to develop inclusive, </w:t>
      </w:r>
      <w:r w:rsidR="00DF2706" w:rsidRPr="00D35410">
        <w:rPr>
          <w:b/>
          <w:bCs/>
          <w:i/>
          <w:iCs/>
        </w:rPr>
        <w:t>viable</w:t>
      </w:r>
      <w:r w:rsidR="00E160EA" w:rsidRPr="00D35410">
        <w:rPr>
          <w:b/>
          <w:bCs/>
          <w:i/>
          <w:iCs/>
        </w:rPr>
        <w:t>,</w:t>
      </w:r>
      <w:r w:rsidRPr="00D35410">
        <w:rPr>
          <w:b/>
          <w:bCs/>
          <w:i/>
          <w:iCs/>
        </w:rPr>
        <w:t xml:space="preserve"> and scalable CDRFI products, business models</w:t>
      </w:r>
      <w:r w:rsidR="00D96774" w:rsidRPr="00D35410">
        <w:rPr>
          <w:b/>
          <w:bCs/>
          <w:i/>
          <w:iCs/>
        </w:rPr>
        <w:t>,</w:t>
      </w:r>
      <w:r w:rsidRPr="00D35410">
        <w:rPr>
          <w:b/>
          <w:bCs/>
          <w:i/>
          <w:iCs/>
        </w:rPr>
        <w:t xml:space="preserve"> and partnerships?</w:t>
      </w:r>
    </w:p>
    <w:p w14:paraId="22F98D9D" w14:textId="77777777" w:rsidR="00946488" w:rsidRPr="00D35410" w:rsidRDefault="00B874E3" w:rsidP="00D35410">
      <w:pPr>
        <w:jc w:val="left"/>
      </w:pPr>
      <w:r w:rsidRPr="00D35410">
        <w:rPr>
          <w:noProof/>
        </w:rPr>
        <w:drawing>
          <wp:inline distT="0" distB="0" distL="0" distR="0" wp14:anchorId="185B8370" wp14:editId="4583B324">
            <wp:extent cx="3378174" cy="5641340"/>
            <wp:effectExtent l="0" t="0" r="0" b="0"/>
            <wp:docPr id="25" name="Picture 25" descr="A man husking coconuts in F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an husking coconuts in Fiji. "/>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378174" cy="5641340"/>
                    </a:xfrm>
                    <a:prstGeom prst="rect">
                      <a:avLst/>
                    </a:prstGeom>
                    <a:ln>
                      <a:noFill/>
                    </a:ln>
                    <a:extLst>
                      <a:ext uri="{53640926-AAD7-44D8-BBD7-CCE9431645EC}">
                        <a14:shadowObscured xmlns:a14="http://schemas.microsoft.com/office/drawing/2010/main"/>
                      </a:ext>
                    </a:extLst>
                  </pic:spPr>
                </pic:pic>
              </a:graphicData>
            </a:graphic>
          </wp:inline>
        </w:drawing>
      </w:r>
    </w:p>
    <w:p w14:paraId="42778604" w14:textId="77777777" w:rsidR="00946488" w:rsidRPr="00D35410" w:rsidRDefault="00946488" w:rsidP="00D35410">
      <w:pPr>
        <w:jc w:val="left"/>
      </w:pPr>
    </w:p>
    <w:p w14:paraId="1ACFC7C0" w14:textId="5ABA91C8" w:rsidR="00CD39E4" w:rsidRPr="00D35410" w:rsidRDefault="00CD39E4" w:rsidP="00D35410">
      <w:pPr>
        <w:jc w:val="left"/>
      </w:pPr>
      <w:r w:rsidRPr="00D35410">
        <w:lastRenderedPageBreak/>
        <w:t xml:space="preserve">The </w:t>
      </w:r>
      <w:proofErr w:type="spellStart"/>
      <w:r w:rsidRPr="00D35410">
        <w:t>Programme</w:t>
      </w:r>
      <w:proofErr w:type="spellEnd"/>
      <w:r w:rsidRPr="00D35410">
        <w:t xml:space="preserve"> has helped galvanize the private sector to think beyond the conventional insurance product suite and consider introducing a climate insurance product for </w:t>
      </w:r>
      <w:r w:rsidR="00E160EA" w:rsidRPr="00D35410">
        <w:t xml:space="preserve">the </w:t>
      </w:r>
      <w:r w:rsidRPr="00D35410">
        <w:t xml:space="preserve">mass market segment. So far, however, PICAP has taken the </w:t>
      </w:r>
      <w:r w:rsidR="003F673D" w:rsidRPr="00D35410">
        <w:t>initiative</w:t>
      </w:r>
      <w:r w:rsidRPr="00D35410">
        <w:t xml:space="preserve"> to design the product and engage services of specialized agencies to support insurance companies to introduce the product, made available a network of distribution partners (aggregators) to help insurance companies in their outreach activities, and supported a technology solution to help partners undertake bulk onboarding of customers. All this has ensured that the product is being delivered in a timely manner to the various customer segments, with </w:t>
      </w:r>
      <w:r w:rsidR="009B4622" w:rsidRPr="00D35410">
        <w:t xml:space="preserve">a </w:t>
      </w:r>
      <w:r w:rsidRPr="00D35410">
        <w:t xml:space="preserve">minimal financial burden on the intermediaries. </w:t>
      </w:r>
    </w:p>
    <w:p w14:paraId="03934639" w14:textId="43F9A151" w:rsidR="003F673D" w:rsidRPr="00D35410" w:rsidRDefault="003F673D" w:rsidP="00D35410">
      <w:pPr>
        <w:jc w:val="left"/>
      </w:pPr>
    </w:p>
    <w:p w14:paraId="5AAE8B7F" w14:textId="6210DE81" w:rsidR="003F673D" w:rsidRPr="00D35410" w:rsidRDefault="003F673D" w:rsidP="00D35410">
      <w:pPr>
        <w:jc w:val="left"/>
      </w:pPr>
      <w:r w:rsidRPr="00D35410">
        <w:t xml:space="preserve">The private sector values the support of PICAP in bringing global technical experts </w:t>
      </w:r>
      <w:r w:rsidR="00E160EA" w:rsidRPr="00D35410">
        <w:t>into</w:t>
      </w:r>
      <w:r w:rsidRPr="00D35410">
        <w:t xml:space="preserve"> the country to help local institutions build their capacities in </w:t>
      </w:r>
      <w:r w:rsidR="004B3161" w:rsidRPr="00D35410">
        <w:t>terms</w:t>
      </w:r>
      <w:r w:rsidRPr="00D35410">
        <w:t xml:space="preserve"> of</w:t>
      </w:r>
      <w:r w:rsidR="004B3161" w:rsidRPr="00D35410">
        <w:t xml:space="preserve"> product</w:t>
      </w:r>
      <w:r w:rsidRPr="00D35410">
        <w:t xml:space="preserve"> development, risk management, advanced digital technologies, actuarial services, product pricing, etc</w:t>
      </w:r>
      <w:r w:rsidR="004B3161" w:rsidRPr="00D35410">
        <w:t>.</w:t>
      </w:r>
      <w:r w:rsidRPr="00D35410">
        <w:t xml:space="preserve"> besides developmental </w:t>
      </w:r>
      <w:r w:rsidR="00E160EA" w:rsidRPr="00D35410">
        <w:t>initiatives</w:t>
      </w:r>
      <w:r w:rsidRPr="00D35410">
        <w:t xml:space="preserve"> such as financial literacy training. All </w:t>
      </w:r>
      <w:r w:rsidR="004B3161" w:rsidRPr="00D35410">
        <w:t>implementation</w:t>
      </w:r>
      <w:r w:rsidRPr="00D35410">
        <w:t xml:space="preserve"> partners acknowledge PICAP’s in-house subject matter expertise and their willingness to share it with the partners, as needed.</w:t>
      </w:r>
    </w:p>
    <w:p w14:paraId="58CF2182" w14:textId="1D455C7C" w:rsidR="003F673D" w:rsidRPr="00D35410" w:rsidRDefault="003F673D" w:rsidP="00D35410">
      <w:pPr>
        <w:jc w:val="left"/>
      </w:pPr>
    </w:p>
    <w:p w14:paraId="1EAA45DE" w14:textId="4C26ADAE" w:rsidR="00451F38" w:rsidRPr="00D35410" w:rsidRDefault="00451F38" w:rsidP="00D35410">
      <w:pPr>
        <w:jc w:val="left"/>
        <w:rPr>
          <w:b/>
          <w:bCs/>
          <w:i/>
          <w:iCs/>
        </w:rPr>
      </w:pPr>
      <w:r w:rsidRPr="00D35410">
        <w:rPr>
          <w:b/>
          <w:bCs/>
          <w:i/>
          <w:iCs/>
        </w:rPr>
        <w:t xml:space="preserve">Sub-Question: To what extent is the </w:t>
      </w:r>
      <w:proofErr w:type="spellStart"/>
      <w:r w:rsidR="006611EB" w:rsidRPr="00D35410">
        <w:rPr>
          <w:b/>
          <w:bCs/>
          <w:i/>
          <w:iCs/>
        </w:rPr>
        <w:t>Programme</w:t>
      </w:r>
      <w:proofErr w:type="spellEnd"/>
      <w:r w:rsidRPr="00D35410">
        <w:rPr>
          <w:b/>
          <w:bCs/>
          <w:i/>
          <w:iCs/>
        </w:rPr>
        <w:t xml:space="preserve"> contributing towards strengthening the capacity of development partners to deliver digital and financial literacy initiatives for communities?</w:t>
      </w:r>
    </w:p>
    <w:p w14:paraId="34BE8A02" w14:textId="0CCC9FBE" w:rsidR="00CD39E4" w:rsidRPr="00D35410" w:rsidRDefault="00CD39E4" w:rsidP="00D35410">
      <w:pPr>
        <w:jc w:val="left"/>
      </w:pPr>
      <w:r w:rsidRPr="00D35410">
        <w:t>PICAP developed a financial literacy (FL) module for trainers of partner aggregator institutions</w:t>
      </w:r>
      <w:r w:rsidR="00896E27" w:rsidRPr="00D35410">
        <w:t>. The manual</w:t>
      </w:r>
      <w:r w:rsidRPr="00D35410">
        <w:t xml:space="preserve"> covers basic financial literacy topics such as savings</w:t>
      </w:r>
      <w:r w:rsidR="00896E27" w:rsidRPr="00D35410">
        <w:t xml:space="preserve"> and</w:t>
      </w:r>
      <w:r w:rsidRPr="00D35410">
        <w:t xml:space="preserve"> budgeting</w:t>
      </w:r>
      <w:r w:rsidR="00896E27" w:rsidRPr="00D35410">
        <w:t xml:space="preserve">. </w:t>
      </w:r>
      <w:r w:rsidRPr="00D35410">
        <w:t xml:space="preserve">In addition, the module also includes basic information about parametric insurance. The </w:t>
      </w:r>
      <w:r w:rsidR="00896E27" w:rsidRPr="00D35410">
        <w:t xml:space="preserve">evaluation findings </w:t>
      </w:r>
      <w:r w:rsidRPr="00D35410">
        <w:t xml:space="preserve">show that development partners had a mixed perception of the quality of </w:t>
      </w:r>
      <w:r w:rsidR="00896E27" w:rsidRPr="00D35410">
        <w:t xml:space="preserve">the </w:t>
      </w:r>
      <w:r w:rsidRPr="00D35410">
        <w:t xml:space="preserve">training delivered by PICAP for the financial literacy module. Partners felt that while the training module covers all relevant topics, the implementing team (training team) struggles to cover all topics in a particular session. In specific, the manual is perceived to be lengthy and inadequate - such that it does not provide ready-to-use handouts or user-friendly training materials for trainers to use in their sessions. Quite a few partners reported picking specific items from the manual and customizing them to the requirement of their clients. A few partners conveyed seeing a very limited use of the manual. </w:t>
      </w:r>
    </w:p>
    <w:p w14:paraId="69ED9CAD" w14:textId="7C0E1CAF" w:rsidR="00896E27" w:rsidRPr="00D35410" w:rsidRDefault="00896E27" w:rsidP="00D35410">
      <w:pPr>
        <w:jc w:val="left"/>
      </w:pPr>
    </w:p>
    <w:p w14:paraId="70E6A21B" w14:textId="575AEF0B" w:rsidR="00067484" w:rsidRPr="00D35410" w:rsidRDefault="00896E27" w:rsidP="00D35410">
      <w:pPr>
        <w:jc w:val="left"/>
      </w:pPr>
      <w:r w:rsidRPr="00D35410">
        <w:t xml:space="preserve">While the partner institutions are reporting on the number of people trained, the study found little evidence of the FL module being delivered effectively to the clients on the ground. So far, the FL activities have been largely limited to the dissemination of information about the parametric insurance product. Partners also reported that target segments (farmers, women vendors, etc.) do not show interest in undergoing such training mainly because there are similar kinds of training </w:t>
      </w:r>
      <w:proofErr w:type="spellStart"/>
      <w:r w:rsidRPr="00D35410">
        <w:t>Programmes</w:t>
      </w:r>
      <w:proofErr w:type="spellEnd"/>
      <w:r w:rsidRPr="00D35410">
        <w:t xml:space="preserve"> that are regularly run by different government and non-government agencies on the field. Not only do the target segments find these </w:t>
      </w:r>
      <w:proofErr w:type="spellStart"/>
      <w:r w:rsidRPr="00D35410">
        <w:t>Programmes</w:t>
      </w:r>
      <w:proofErr w:type="spellEnd"/>
      <w:r w:rsidRPr="00D35410">
        <w:t xml:space="preserve"> repetitive but </w:t>
      </w:r>
      <w:proofErr w:type="gramStart"/>
      <w:r w:rsidRPr="00D35410">
        <w:t>also</w:t>
      </w:r>
      <w:proofErr w:type="gramEnd"/>
      <w:r w:rsidRPr="00D35410">
        <w:t xml:space="preserve"> they do not see any value in them. </w:t>
      </w:r>
    </w:p>
    <w:p w14:paraId="0CC14532" w14:textId="77777777" w:rsidR="00CD39E4" w:rsidRPr="00D35410" w:rsidRDefault="00CD39E4" w:rsidP="00D35410">
      <w:pPr>
        <w:jc w:val="left"/>
      </w:pPr>
    </w:p>
    <w:p w14:paraId="414BE1DE" w14:textId="18D00F03" w:rsidR="00451F38" w:rsidRPr="00D35410" w:rsidRDefault="00451F38" w:rsidP="00D35410">
      <w:pPr>
        <w:jc w:val="left"/>
        <w:rPr>
          <w:b/>
          <w:bCs/>
          <w:i/>
          <w:iCs/>
        </w:rPr>
      </w:pPr>
      <w:r w:rsidRPr="00D35410">
        <w:rPr>
          <w:b/>
          <w:bCs/>
          <w:i/>
          <w:iCs/>
        </w:rPr>
        <w:t xml:space="preserve">Sub-Question: How appropriate </w:t>
      </w:r>
      <w:r w:rsidR="00E160EA" w:rsidRPr="00D35410">
        <w:rPr>
          <w:b/>
          <w:bCs/>
          <w:i/>
          <w:iCs/>
        </w:rPr>
        <w:t>are</w:t>
      </w:r>
      <w:r w:rsidRPr="00D35410">
        <w:rPr>
          <w:b/>
          <w:bCs/>
          <w:i/>
          <w:iCs/>
        </w:rPr>
        <w:t xml:space="preserve"> the </w:t>
      </w:r>
      <w:proofErr w:type="spellStart"/>
      <w:r w:rsidR="00DF2706" w:rsidRPr="00D35410">
        <w:rPr>
          <w:b/>
          <w:bCs/>
          <w:i/>
          <w:iCs/>
        </w:rPr>
        <w:t>Programme’s</w:t>
      </w:r>
      <w:proofErr w:type="spellEnd"/>
      <w:r w:rsidRPr="00D35410">
        <w:rPr>
          <w:b/>
          <w:bCs/>
          <w:i/>
          <w:iCs/>
        </w:rPr>
        <w:t xml:space="preserve"> results measurement and monitoring systems to track direct and indirect </w:t>
      </w:r>
      <w:proofErr w:type="spellStart"/>
      <w:r w:rsidR="00896E27" w:rsidRPr="00D35410">
        <w:rPr>
          <w:b/>
          <w:bCs/>
          <w:i/>
          <w:iCs/>
        </w:rPr>
        <w:t>P</w:t>
      </w:r>
      <w:r w:rsidRPr="00D35410">
        <w:rPr>
          <w:b/>
          <w:bCs/>
          <w:i/>
          <w:iCs/>
        </w:rPr>
        <w:t>rogramme</w:t>
      </w:r>
      <w:proofErr w:type="spellEnd"/>
      <w:r w:rsidRPr="00D35410">
        <w:rPr>
          <w:b/>
          <w:bCs/>
          <w:i/>
          <w:iCs/>
        </w:rPr>
        <w:t xml:space="preserve"> results?</w:t>
      </w:r>
    </w:p>
    <w:p w14:paraId="605A8900" w14:textId="77777777" w:rsidR="00946488" w:rsidRPr="00D35410" w:rsidRDefault="00E954D2" w:rsidP="00D35410">
      <w:pPr>
        <w:jc w:val="left"/>
      </w:pPr>
      <w:r w:rsidRPr="00D35410">
        <w:rPr>
          <w:noProof/>
        </w:rPr>
        <w:lastRenderedPageBreak/>
        <w:drawing>
          <wp:inline distT="0" distB="0" distL="0" distR="0" wp14:anchorId="1AD76100" wp14:editId="001216E3">
            <wp:extent cx="2898475" cy="4431979"/>
            <wp:effectExtent l="0" t="0" r="0" b="6985"/>
            <wp:docPr id="28" name="Picture 28" descr="A poster advertising parametric microinsurance. Poster shows insurance is available to sugar cane farmers, rice and copra farmers, vegetable and crop farmers, fishers and market venders. Poster also details two steps, one become a member of CCSLA and two sign up for the insurance cover for only $100 a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oster advertising parametric microinsurance. Poster shows insurance is available to sugar cane farmers, rice and copra farmers, vegetable and crop farmers, fishers and market venders. Poster also details two steps, one become a member of CCSLA and two sign up for the insurance cover for only $100 a year. "/>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901699" cy="4436909"/>
                    </a:xfrm>
                    <a:prstGeom prst="rect">
                      <a:avLst/>
                    </a:prstGeom>
                    <a:ln>
                      <a:noFill/>
                    </a:ln>
                    <a:extLst>
                      <a:ext uri="{53640926-AAD7-44D8-BBD7-CCE9431645EC}">
                        <a14:shadowObscured xmlns:a14="http://schemas.microsoft.com/office/drawing/2010/main"/>
                      </a:ext>
                    </a:extLst>
                  </pic:spPr>
                </pic:pic>
              </a:graphicData>
            </a:graphic>
          </wp:inline>
        </w:drawing>
      </w:r>
    </w:p>
    <w:p w14:paraId="10C07C4F" w14:textId="77777777" w:rsidR="00946488" w:rsidRPr="00D35410" w:rsidRDefault="00946488" w:rsidP="00D35410">
      <w:pPr>
        <w:jc w:val="left"/>
      </w:pPr>
    </w:p>
    <w:p w14:paraId="38956FC5" w14:textId="0C46BCAA" w:rsidR="00451F38" w:rsidRPr="00D35410" w:rsidRDefault="00896E27" w:rsidP="00D35410">
      <w:pPr>
        <w:jc w:val="left"/>
      </w:pPr>
      <w:r w:rsidRPr="00D35410">
        <w:t xml:space="preserve">The </w:t>
      </w:r>
      <w:r w:rsidR="00867AF7" w:rsidRPr="00D35410">
        <w:t>PICAP</w:t>
      </w:r>
      <w:r w:rsidRPr="00D35410">
        <w:t xml:space="preserve"> </w:t>
      </w:r>
      <w:r w:rsidR="005A38BE" w:rsidRPr="00D35410">
        <w:t>follows</w:t>
      </w:r>
      <w:r w:rsidRPr="00D35410">
        <w:t xml:space="preserve"> a Results Measurement Framework (RMF) derived from its Theory of Change. The RMF monitors 19 </w:t>
      </w:r>
      <w:r w:rsidR="003B7B59" w:rsidRPr="00D35410">
        <w:t>indicators</w:t>
      </w:r>
      <w:r w:rsidRPr="00D35410">
        <w:t xml:space="preserve"> </w:t>
      </w:r>
      <w:r w:rsidR="003B7B59" w:rsidRPr="00D35410">
        <w:t xml:space="preserve">(most of them being </w:t>
      </w:r>
      <w:r w:rsidR="005A38BE" w:rsidRPr="00D35410">
        <w:t>quantitative</w:t>
      </w:r>
      <w:r w:rsidR="003B7B59" w:rsidRPr="00D35410">
        <w:t xml:space="preserve"> in nature) </w:t>
      </w:r>
      <w:r w:rsidRPr="00D35410">
        <w:t xml:space="preserve">across the different levels of the TOC. </w:t>
      </w:r>
      <w:r w:rsidR="003B7B59" w:rsidRPr="00D35410">
        <w:t xml:space="preserve">The </w:t>
      </w:r>
      <w:proofErr w:type="spellStart"/>
      <w:r w:rsidR="003B7B59" w:rsidRPr="00D35410">
        <w:t>Programme</w:t>
      </w:r>
      <w:proofErr w:type="spellEnd"/>
      <w:r w:rsidR="003B7B59" w:rsidRPr="00D35410">
        <w:t xml:space="preserve"> RMF also forms the basis </w:t>
      </w:r>
      <w:r w:rsidR="005A38BE" w:rsidRPr="00D35410">
        <w:t>for</w:t>
      </w:r>
      <w:r w:rsidR="003B7B59" w:rsidRPr="00D35410">
        <w:t xml:space="preserve"> drawing up the Results Plan of individual grant projects. There is a clear pathway through which the </w:t>
      </w:r>
      <w:r w:rsidR="005A38BE" w:rsidRPr="00D35410">
        <w:t>indicators</w:t>
      </w:r>
      <w:r w:rsidR="003B7B59" w:rsidRPr="00D35410">
        <w:t xml:space="preserve"> in the </w:t>
      </w:r>
      <w:r w:rsidR="00E160EA" w:rsidRPr="00D35410">
        <w:t>project-level</w:t>
      </w:r>
      <w:r w:rsidR="003B7B59" w:rsidRPr="00D35410">
        <w:t xml:space="preserve"> Results Plan link up with the </w:t>
      </w:r>
      <w:r w:rsidR="005A38BE" w:rsidRPr="00D35410">
        <w:t>indicators</w:t>
      </w:r>
      <w:r w:rsidR="003B7B59" w:rsidRPr="00D35410">
        <w:t xml:space="preserve"> in the </w:t>
      </w:r>
      <w:proofErr w:type="spellStart"/>
      <w:r w:rsidR="005A38BE" w:rsidRPr="00D35410">
        <w:t>Programme</w:t>
      </w:r>
      <w:proofErr w:type="spellEnd"/>
      <w:r w:rsidR="003B7B59" w:rsidRPr="00D35410">
        <w:t xml:space="preserve"> RMF. In addition, the </w:t>
      </w:r>
      <w:r w:rsidR="00E160EA" w:rsidRPr="00D35410">
        <w:t>project-level</w:t>
      </w:r>
      <w:r w:rsidR="003B7B59" w:rsidRPr="00D35410">
        <w:t xml:space="preserve"> </w:t>
      </w:r>
      <w:r w:rsidR="005A38BE" w:rsidRPr="00D35410">
        <w:t>Results</w:t>
      </w:r>
      <w:r w:rsidR="003B7B59" w:rsidRPr="00D35410">
        <w:t xml:space="preserve"> Plan collects additional information that helps track the progress at the </w:t>
      </w:r>
      <w:r w:rsidR="005A38BE" w:rsidRPr="00D35410">
        <w:t>individual</w:t>
      </w:r>
      <w:r w:rsidR="003B7B59" w:rsidRPr="00D35410">
        <w:t xml:space="preserve"> project level. Overall, the Results Plan </w:t>
      </w:r>
      <w:r w:rsidR="005A38BE" w:rsidRPr="00D35410">
        <w:t>is</w:t>
      </w:r>
      <w:r w:rsidR="003B7B59" w:rsidRPr="00D35410">
        <w:t xml:space="preserve"> quite </w:t>
      </w:r>
      <w:r w:rsidR="005A38BE" w:rsidRPr="00D35410">
        <w:t>comprehensive</w:t>
      </w:r>
      <w:r w:rsidR="003B7B59" w:rsidRPr="00D35410">
        <w:t xml:space="preserve"> and tailored to </w:t>
      </w:r>
      <w:r w:rsidR="005A38BE" w:rsidRPr="00D35410">
        <w:t>each</w:t>
      </w:r>
      <w:r w:rsidR="003B7B59" w:rsidRPr="00D35410">
        <w:t xml:space="preserve"> project.</w:t>
      </w:r>
    </w:p>
    <w:p w14:paraId="0B98643E" w14:textId="704A4CAD" w:rsidR="003B7B59" w:rsidRPr="00D35410" w:rsidRDefault="003B7B59" w:rsidP="00D35410">
      <w:pPr>
        <w:jc w:val="left"/>
      </w:pPr>
    </w:p>
    <w:p w14:paraId="6D6C84DA" w14:textId="2201278B" w:rsidR="003B7B59" w:rsidRPr="00D35410" w:rsidRDefault="003B7B59" w:rsidP="00D35410">
      <w:pPr>
        <w:jc w:val="left"/>
      </w:pPr>
      <w:r w:rsidRPr="00D35410">
        <w:t xml:space="preserve">As of now the indirect </w:t>
      </w:r>
      <w:proofErr w:type="spellStart"/>
      <w:r w:rsidRPr="00D35410">
        <w:t>Pr</w:t>
      </w:r>
      <w:r w:rsidR="005A38BE" w:rsidRPr="00D35410">
        <w:t>o</w:t>
      </w:r>
      <w:r w:rsidRPr="00D35410">
        <w:t>gramme</w:t>
      </w:r>
      <w:proofErr w:type="spellEnd"/>
      <w:r w:rsidRPr="00D35410">
        <w:t xml:space="preserve"> results or the information about </w:t>
      </w:r>
      <w:r w:rsidR="00E160EA" w:rsidRPr="00D35410">
        <w:t>sector-level</w:t>
      </w:r>
      <w:r w:rsidRPr="00D35410">
        <w:t xml:space="preserve"> </w:t>
      </w:r>
      <w:r w:rsidR="005A38BE" w:rsidRPr="00D35410">
        <w:t>initiatives</w:t>
      </w:r>
      <w:r w:rsidRPr="00D35410">
        <w:t xml:space="preserve"> </w:t>
      </w:r>
      <w:r w:rsidR="005A38BE" w:rsidRPr="00D35410">
        <w:t>undertaken</w:t>
      </w:r>
      <w:r w:rsidRPr="00D35410">
        <w:t xml:space="preserve"> by PICAP is captured through </w:t>
      </w:r>
      <w:r w:rsidR="005A38BE" w:rsidRPr="00D35410">
        <w:t>quarterly</w:t>
      </w:r>
      <w:r w:rsidRPr="00D35410">
        <w:t>/semi-</w:t>
      </w:r>
      <w:r w:rsidR="005A38BE" w:rsidRPr="00D35410">
        <w:t>annual</w:t>
      </w:r>
      <w:r w:rsidRPr="00D35410">
        <w:t xml:space="preserve">/annual reports. From discussion with the </w:t>
      </w:r>
      <w:proofErr w:type="spellStart"/>
      <w:r w:rsidRPr="00D35410">
        <w:t>Programme</w:t>
      </w:r>
      <w:proofErr w:type="spellEnd"/>
      <w:r w:rsidRPr="00D35410">
        <w:t xml:space="preserve"> team, it is </w:t>
      </w:r>
      <w:r w:rsidR="005A38BE" w:rsidRPr="00D35410">
        <w:t>understood</w:t>
      </w:r>
      <w:r w:rsidRPr="00D35410">
        <w:t xml:space="preserve"> that the information/data about indirect </w:t>
      </w:r>
      <w:proofErr w:type="spellStart"/>
      <w:r w:rsidR="005A38BE" w:rsidRPr="00D35410">
        <w:t>Programme</w:t>
      </w:r>
      <w:proofErr w:type="spellEnd"/>
      <w:r w:rsidR="00E160EA" w:rsidRPr="00D35410">
        <w:t xml:space="preserve"> </w:t>
      </w:r>
      <w:r w:rsidRPr="00D35410">
        <w:t xml:space="preserve">results are </w:t>
      </w:r>
      <w:r w:rsidR="005A38BE" w:rsidRPr="00D35410">
        <w:t>available</w:t>
      </w:r>
      <w:r w:rsidRPr="00D35410">
        <w:t xml:space="preserve"> </w:t>
      </w:r>
      <w:r w:rsidR="00E160EA" w:rsidRPr="00D35410">
        <w:t>to</w:t>
      </w:r>
      <w:r w:rsidRPr="00D35410">
        <w:t xml:space="preserve"> individual team members who then contribute </w:t>
      </w:r>
      <w:r w:rsidR="005A38BE" w:rsidRPr="00D35410">
        <w:t>to</w:t>
      </w:r>
      <w:r w:rsidRPr="00D35410">
        <w:t xml:space="preserve"> writing the relevant parts of the report. </w:t>
      </w:r>
    </w:p>
    <w:p w14:paraId="2156BC44" w14:textId="77777777" w:rsidR="00E954D2" w:rsidRPr="00D35410" w:rsidRDefault="00E954D2" w:rsidP="00D35410">
      <w:pPr>
        <w:jc w:val="left"/>
      </w:pPr>
    </w:p>
    <w:p w14:paraId="4ABA1B5A" w14:textId="2110D159" w:rsidR="00A907AD" w:rsidRPr="00D35410" w:rsidRDefault="003B7B59" w:rsidP="00D35410">
      <w:pPr>
        <w:jc w:val="left"/>
      </w:pPr>
      <w:r w:rsidRPr="00D35410">
        <w:t xml:space="preserve">There does not appear to be a </w:t>
      </w:r>
      <w:r w:rsidR="005A38BE" w:rsidRPr="00D35410">
        <w:t>centralized</w:t>
      </w:r>
      <w:r w:rsidRPr="00D35410">
        <w:t xml:space="preserve"> </w:t>
      </w:r>
      <w:r w:rsidR="005A38BE" w:rsidRPr="00D35410">
        <w:t>repository</w:t>
      </w:r>
      <w:r w:rsidRPr="00D35410">
        <w:t xml:space="preserve"> where </w:t>
      </w:r>
      <w:r w:rsidR="005A38BE" w:rsidRPr="00D35410">
        <w:t>qualitative</w:t>
      </w:r>
      <w:r w:rsidRPr="00D35410">
        <w:t xml:space="preserve"> information (not captured </w:t>
      </w:r>
      <w:r w:rsidR="005A38BE" w:rsidRPr="00D35410">
        <w:t>through</w:t>
      </w:r>
      <w:r w:rsidRPr="00D35410">
        <w:t xml:space="preserve"> the RMF) </w:t>
      </w:r>
      <w:r w:rsidR="005A38BE" w:rsidRPr="00D35410">
        <w:t>is captured and documented. PICAP has generated a wealth of knowledge and experience in the last two years of its operation. The qualitative data and information, if synthesized and analyzed could provide valuable insights to the PICAP team as well as the external stakeholders</w:t>
      </w:r>
      <w:r w:rsidR="004D07B6" w:rsidRPr="00D35410">
        <w:t xml:space="preserve"> and inform them on specific interventions, better targeting, improved </w:t>
      </w:r>
      <w:proofErr w:type="gramStart"/>
      <w:r w:rsidR="004D07B6" w:rsidRPr="00D35410">
        <w:t>strategies</w:t>
      </w:r>
      <w:proofErr w:type="gramEnd"/>
      <w:r w:rsidR="004D07B6" w:rsidRPr="00D35410">
        <w:t xml:space="preserve"> or risk mitigation measures etc. To begin with, PICAP could conduct a workshop to assess the kind of qualitative information available at its end and develop an action plan for more deep-dive analysis of qualitative </w:t>
      </w:r>
      <w:proofErr w:type="gramStart"/>
      <w:r w:rsidR="004D07B6" w:rsidRPr="00D35410">
        <w:t>data, and</w:t>
      </w:r>
      <w:proofErr w:type="gramEnd"/>
      <w:r w:rsidR="004D07B6" w:rsidRPr="00D35410">
        <w:t xml:space="preserve"> producing the same in the form of knowledge material and dissemination.</w:t>
      </w:r>
      <w:r w:rsidR="005A38BE" w:rsidRPr="00D35410">
        <w:t xml:space="preserve"> </w:t>
      </w:r>
    </w:p>
    <w:p w14:paraId="6D1EAAB5" w14:textId="77777777" w:rsidR="004D07B6" w:rsidRPr="00D35410" w:rsidRDefault="004D07B6" w:rsidP="00D35410">
      <w:pPr>
        <w:jc w:val="left"/>
      </w:pPr>
    </w:p>
    <w:p w14:paraId="7574787D" w14:textId="77777777" w:rsidR="00DD5853" w:rsidRPr="00D35410" w:rsidRDefault="00DD5853" w:rsidP="00D35410">
      <w:pPr>
        <w:jc w:val="left"/>
        <w:rPr>
          <w:b/>
        </w:rPr>
      </w:pPr>
      <w:r w:rsidRPr="00D35410">
        <w:rPr>
          <w:b/>
        </w:rPr>
        <w:t xml:space="preserve">Recommendations: </w:t>
      </w:r>
    </w:p>
    <w:p w14:paraId="6452CF94" w14:textId="37C9BA0C" w:rsidR="00DD5853" w:rsidRPr="00D35410" w:rsidRDefault="00DD5853" w:rsidP="00D35410">
      <w:pPr>
        <w:numPr>
          <w:ilvl w:val="0"/>
          <w:numId w:val="5"/>
        </w:numPr>
        <w:jc w:val="left"/>
      </w:pPr>
      <w:r w:rsidRPr="00D35410">
        <w:t xml:space="preserve">As mentioned above, greater engagement on the part of PICAP to become a member of </w:t>
      </w:r>
      <w:r w:rsidR="005A38BE" w:rsidRPr="00D35410">
        <w:t xml:space="preserve">the </w:t>
      </w:r>
      <w:r w:rsidRPr="00D35410">
        <w:t xml:space="preserve">government’s committees would enable it to influence conducive </w:t>
      </w:r>
      <w:proofErr w:type="gramStart"/>
      <w:r w:rsidR="005A38BE" w:rsidRPr="00D35410">
        <w:t>policy-making</w:t>
      </w:r>
      <w:proofErr w:type="gramEnd"/>
      <w:r w:rsidRPr="00D35410">
        <w:t xml:space="preserve"> by the </w:t>
      </w:r>
      <w:r w:rsidRPr="00D35410">
        <w:lastRenderedPageBreak/>
        <w:t xml:space="preserve">governments. PICAP should continue to engage more proactively and closely with RBF to maintain </w:t>
      </w:r>
      <w:r w:rsidR="005A38BE" w:rsidRPr="00D35410">
        <w:t xml:space="preserve">a </w:t>
      </w:r>
      <w:r w:rsidRPr="00D35410">
        <w:t xml:space="preserve">good handle on regulatory issues confronting the central bank and provide them </w:t>
      </w:r>
      <w:r w:rsidR="005A38BE" w:rsidRPr="00D35410">
        <w:t xml:space="preserve">with </w:t>
      </w:r>
      <w:r w:rsidRPr="00D35410">
        <w:t xml:space="preserve">technical support on appropriate regulatory interventions from time to time.  </w:t>
      </w:r>
    </w:p>
    <w:p w14:paraId="57F23A3B" w14:textId="7A5361FC" w:rsidR="00DD5853" w:rsidRPr="00D35410" w:rsidRDefault="00DD5853" w:rsidP="00D35410">
      <w:pPr>
        <w:numPr>
          <w:ilvl w:val="0"/>
          <w:numId w:val="5"/>
        </w:numPr>
        <w:jc w:val="left"/>
      </w:pPr>
      <w:r w:rsidRPr="00D35410">
        <w:t xml:space="preserve">Going forward, PICAP needs to adopt a customer </w:t>
      </w:r>
      <w:r w:rsidR="005A38BE" w:rsidRPr="00D35410">
        <w:t>journey-driven</w:t>
      </w:r>
      <w:r w:rsidRPr="00D35410">
        <w:t xml:space="preserve"> approach </w:t>
      </w:r>
      <w:r w:rsidR="005A38BE" w:rsidRPr="00D35410">
        <w:t>to</w:t>
      </w:r>
      <w:r w:rsidRPr="00D35410">
        <w:t xml:space="preserve"> identifying the needs, pain points, barriers</w:t>
      </w:r>
      <w:r w:rsidR="005A38BE" w:rsidRPr="00D35410">
        <w:t>,</w:t>
      </w:r>
      <w:r w:rsidRPr="00D35410">
        <w:t xml:space="preserve"> and experiences of different customer segments. This approach will help PICAP identify specific actionable areas that should be pursued under the four workstreams. Examples include simplified policy norms to encourage vulnerable segments to gain access to CDRF products and boost its uptake; design of tailored CDRF products beyond insurance to suit key customer segments such as women, youth</w:t>
      </w:r>
      <w:r w:rsidR="005A38BE" w:rsidRPr="00D35410">
        <w:t>,</w:t>
      </w:r>
      <w:r w:rsidRPr="00D35410">
        <w:t xml:space="preserve"> and MSMEs; develop</w:t>
      </w:r>
      <w:r w:rsidR="00F85343" w:rsidRPr="00D35410">
        <w:t>ment of</w:t>
      </w:r>
      <w:r w:rsidRPr="00D35410">
        <w:t xml:space="preserve"> innovative business models that promote inclusiveness;</w:t>
      </w:r>
      <w:r w:rsidR="005A38BE" w:rsidRPr="00D35410">
        <w:t xml:space="preserve"> building</w:t>
      </w:r>
      <w:r w:rsidRPr="00D35410">
        <w:t xml:space="preserve"> capacity of users and customers to help them make informed choices in financial and social security matters, etc.</w:t>
      </w:r>
    </w:p>
    <w:p w14:paraId="02B0BEA2" w14:textId="3751D5F9" w:rsidR="00DD5853" w:rsidRPr="00D35410" w:rsidRDefault="00DD5853" w:rsidP="00D35410">
      <w:pPr>
        <w:numPr>
          <w:ilvl w:val="0"/>
          <w:numId w:val="5"/>
        </w:numPr>
        <w:jc w:val="left"/>
      </w:pPr>
      <w:r w:rsidRPr="00D35410">
        <w:t>Given that CDRF in general and parametric insurance</w:t>
      </w:r>
      <w:r w:rsidR="005A38BE" w:rsidRPr="00D35410">
        <w:t>, in particular,</w:t>
      </w:r>
      <w:r w:rsidRPr="00D35410">
        <w:t xml:space="preserve"> is a fairly new concept for governments and policymakers in the region, PICAP should leverage its network across the globe to provide exposure to regulators and policymakers through participation in conferences, peer learning events, </w:t>
      </w:r>
      <w:r w:rsidR="005A38BE" w:rsidRPr="00D35410">
        <w:t>policy-making</w:t>
      </w:r>
      <w:r w:rsidRPr="00D35410">
        <w:t xml:space="preserve"> discourses</w:t>
      </w:r>
      <w:r w:rsidR="005A38BE" w:rsidRPr="00D35410">
        <w:t>,</w:t>
      </w:r>
      <w:r w:rsidRPr="00D35410">
        <w:t xml:space="preserve"> etc.</w:t>
      </w:r>
    </w:p>
    <w:p w14:paraId="518DEE1E" w14:textId="44C63A5E" w:rsidR="00DD5853" w:rsidRPr="00D35410" w:rsidRDefault="00DD5853" w:rsidP="00D35410">
      <w:pPr>
        <w:numPr>
          <w:ilvl w:val="0"/>
          <w:numId w:val="5"/>
        </w:numPr>
        <w:jc w:val="left"/>
      </w:pPr>
      <w:r w:rsidRPr="00D35410">
        <w:t xml:space="preserve">Going forward, though, the insurance companies would need to </w:t>
      </w:r>
      <w:r w:rsidR="00F85343" w:rsidRPr="00D35410">
        <w:t>own</w:t>
      </w:r>
      <w:r w:rsidRPr="00D35410">
        <w:t xml:space="preserve"> up this product and see this as a viable business vertical. This would require them to build in-house capacities to design and manage complex products such as parametric insurance. They would also need to build expertise in</w:t>
      </w:r>
      <w:r w:rsidR="005A38BE" w:rsidRPr="00D35410">
        <w:t xml:space="preserve"> </w:t>
      </w:r>
      <w:r w:rsidRPr="00D35410">
        <w:t>strategic planning, risk modeling</w:t>
      </w:r>
      <w:r w:rsidR="005A38BE" w:rsidRPr="00D35410">
        <w:t>,</w:t>
      </w:r>
      <w:r w:rsidRPr="00D35410">
        <w:t xml:space="preserve"> and management, pricing, outreach activities, marketing and communication, new delivery channels</w:t>
      </w:r>
      <w:r w:rsidR="005A38BE" w:rsidRPr="00D35410">
        <w:t>,</w:t>
      </w:r>
      <w:r w:rsidRPr="00D35410">
        <w:t xml:space="preserve"> etc. to make</w:t>
      </w:r>
      <w:r w:rsidR="005A38BE" w:rsidRPr="00D35410">
        <w:t xml:space="preserve"> </w:t>
      </w:r>
      <w:r w:rsidRPr="00D35410">
        <w:t xml:space="preserve">this and other similar climate insurance products a viable and scalable business proposition. In the remaining term of the </w:t>
      </w:r>
      <w:proofErr w:type="spellStart"/>
      <w:r w:rsidRPr="00D35410">
        <w:t>Programme</w:t>
      </w:r>
      <w:proofErr w:type="spellEnd"/>
      <w:r w:rsidRPr="00D35410">
        <w:t xml:space="preserve">, PICAP’s focus should be on providing necessary technical assistance, de-risking finance, support of specialized service providers, etc. to the private sector players, especially insurance companies. Making </w:t>
      </w:r>
      <w:r w:rsidR="005A38BE" w:rsidRPr="00D35410">
        <w:t>performance-based</w:t>
      </w:r>
      <w:r w:rsidRPr="00D35410">
        <w:t xml:space="preserve"> agreements tied to such institutional </w:t>
      </w:r>
      <w:r w:rsidR="005A38BE" w:rsidRPr="00D35410">
        <w:t>capacity-building</w:t>
      </w:r>
      <w:r w:rsidRPr="00D35410">
        <w:t xml:space="preserve"> milestones would make sure insurance providers see this as a new line of viable business vertical, beyond the life of PICAP</w:t>
      </w:r>
      <w:r w:rsidR="000D7A75" w:rsidRPr="00D35410">
        <w:t>.</w:t>
      </w:r>
    </w:p>
    <w:p w14:paraId="4CF4E79E" w14:textId="2017F9B0" w:rsidR="00DD5853" w:rsidRPr="00D35410" w:rsidRDefault="00DD5853" w:rsidP="00D35410">
      <w:pPr>
        <w:numPr>
          <w:ilvl w:val="0"/>
          <w:numId w:val="5"/>
        </w:numPr>
        <w:jc w:val="left"/>
      </w:pPr>
      <w:r w:rsidRPr="00D35410">
        <w:t xml:space="preserve">PICAP should undertake a comprehensive </w:t>
      </w:r>
      <w:r w:rsidR="005A38BE" w:rsidRPr="00D35410">
        <w:t>field-level</w:t>
      </w:r>
      <w:r w:rsidRPr="00D35410">
        <w:t xml:space="preserve"> review of </w:t>
      </w:r>
      <w:r w:rsidR="005A38BE" w:rsidRPr="00D35410">
        <w:t xml:space="preserve">the </w:t>
      </w:r>
      <w:r w:rsidR="000D7A75" w:rsidRPr="00D35410">
        <w:t>financial literacy</w:t>
      </w:r>
      <w:r w:rsidRPr="00D35410">
        <w:t xml:space="preserve"> needs of </w:t>
      </w:r>
      <w:proofErr w:type="gramStart"/>
      <w:r w:rsidRPr="00D35410">
        <w:t xml:space="preserve">clients, </w:t>
      </w:r>
      <w:r w:rsidR="005A38BE" w:rsidRPr="00D35410">
        <w:t>and</w:t>
      </w:r>
      <w:proofErr w:type="gramEnd"/>
      <w:r w:rsidR="005A38BE" w:rsidRPr="00D35410">
        <w:t xml:space="preserve"> </w:t>
      </w:r>
      <w:r w:rsidRPr="00D35410">
        <w:t xml:space="preserve">develop </w:t>
      </w:r>
      <w:r w:rsidR="00E160EA" w:rsidRPr="00D35410">
        <w:t>an</w:t>
      </w:r>
      <w:r w:rsidRPr="00D35410">
        <w:t xml:space="preserve"> FL strategy </w:t>
      </w:r>
      <w:r w:rsidR="005A38BE" w:rsidRPr="00D35410">
        <w:t>that</w:t>
      </w:r>
      <w:r w:rsidRPr="00D35410">
        <w:t xml:space="preserve"> focuses on differentiated and innovative ways of developing the content and delivering the training. The strategy should include the course outline suited for different client segments, delivery medium (audio-visual, social media, </w:t>
      </w:r>
      <w:r w:rsidR="005A38BE" w:rsidRPr="00D35410">
        <w:t>story-based</w:t>
      </w:r>
      <w:r w:rsidRPr="00D35410">
        <w:t xml:space="preserve"> animation content</w:t>
      </w:r>
      <w:r w:rsidR="005A38BE" w:rsidRPr="00D35410">
        <w:t>,</w:t>
      </w:r>
      <w:r w:rsidRPr="00D35410">
        <w:t xml:space="preserve"> etc.), develop the financial literacy material (tailored for different </w:t>
      </w:r>
      <w:r w:rsidR="005A38BE" w:rsidRPr="00D35410">
        <w:t>categories</w:t>
      </w:r>
      <w:r w:rsidRPr="00D35410">
        <w:t xml:space="preserve"> of partners such as insurance companies, aggregators, government</w:t>
      </w:r>
      <w:r w:rsidR="005A38BE" w:rsidRPr="00D35410">
        <w:t>,</w:t>
      </w:r>
      <w:r w:rsidRPr="00D35410">
        <w:t xml:space="preserve"> etc.), provide TOT to </w:t>
      </w:r>
      <w:r w:rsidR="005A38BE" w:rsidRPr="00D35410">
        <w:t xml:space="preserve">the </w:t>
      </w:r>
      <w:r w:rsidRPr="00D35410">
        <w:t xml:space="preserve">staff of partner institutions, develop an M&amp;E plan to track not just the number of </w:t>
      </w:r>
      <w:r w:rsidR="005A38BE" w:rsidRPr="00D35410">
        <w:t>training</w:t>
      </w:r>
      <w:r w:rsidRPr="00D35410">
        <w:t xml:space="preserve"> and number of people trained (gender-disaggregated), but also its direct and indirect outcomes. </w:t>
      </w:r>
    </w:p>
    <w:p w14:paraId="71216D0A" w14:textId="77777777" w:rsidR="00B874E3" w:rsidRPr="00D35410" w:rsidRDefault="00B874E3" w:rsidP="00D35410">
      <w:pPr>
        <w:jc w:val="left"/>
      </w:pPr>
    </w:p>
    <w:p w14:paraId="47483B77" w14:textId="5CA104AC" w:rsidR="00F819CA" w:rsidRPr="00D35410" w:rsidRDefault="00F819CA" w:rsidP="00D35410">
      <w:pPr>
        <w:spacing w:after="160" w:line="259" w:lineRule="auto"/>
        <w:jc w:val="left"/>
      </w:pPr>
      <w:r w:rsidRPr="00D35410">
        <w:br w:type="page"/>
      </w:r>
    </w:p>
    <w:p w14:paraId="1421C6B1" w14:textId="2608A483" w:rsidR="0000770E" w:rsidRPr="00D35410" w:rsidRDefault="00F819CA" w:rsidP="00D35410">
      <w:pPr>
        <w:pStyle w:val="Heading2"/>
        <w:numPr>
          <w:ilvl w:val="1"/>
          <w:numId w:val="12"/>
        </w:numPr>
        <w:ind w:left="540" w:hanging="540"/>
        <w:jc w:val="left"/>
      </w:pPr>
      <w:bookmarkStart w:id="28" w:name="_Toc118589535"/>
      <w:r w:rsidRPr="00D35410">
        <w:lastRenderedPageBreak/>
        <w:t>E</w:t>
      </w:r>
      <w:r w:rsidR="00DD5853" w:rsidRPr="00D35410">
        <w:t>fficiency</w:t>
      </w:r>
      <w:bookmarkEnd w:id="28"/>
    </w:p>
    <w:p w14:paraId="5FA8ED0B" w14:textId="2D0AFCB3" w:rsidR="00DD5853" w:rsidRPr="00D35410" w:rsidRDefault="00DD5853" w:rsidP="00D35410">
      <w:pPr>
        <w:jc w:val="left"/>
        <w:rPr>
          <w:color w:val="7030A0"/>
          <w:sz w:val="22"/>
          <w:szCs w:val="22"/>
        </w:rPr>
      </w:pPr>
    </w:p>
    <w:p w14:paraId="14936AC8" w14:textId="77777777" w:rsidR="00946488" w:rsidRPr="00D35410" w:rsidRDefault="00946488" w:rsidP="00D35410">
      <w:pPr>
        <w:jc w:val="left"/>
        <w:rPr>
          <w:b/>
          <w:bCs/>
          <w:color w:val="7030A0"/>
          <w:sz w:val="22"/>
          <w:szCs w:val="22"/>
        </w:rPr>
      </w:pPr>
      <w:r w:rsidRPr="00D35410">
        <w:rPr>
          <w:b/>
          <w:bCs/>
          <w:color w:val="7030A0"/>
          <w:sz w:val="22"/>
          <w:szCs w:val="22"/>
        </w:rPr>
        <w:t>Is the project activity designed to complete the objective in the set time frame, and in a cost-effective manner? How well are the resources proposed to be leveraged and utilized?</w:t>
      </w:r>
    </w:p>
    <w:p w14:paraId="76742BA8" w14:textId="77777777" w:rsidR="00946488" w:rsidRPr="00D35410" w:rsidRDefault="00946488" w:rsidP="00D35410">
      <w:pPr>
        <w:jc w:val="left"/>
        <w:rPr>
          <w:b/>
          <w:bCs/>
          <w:color w:val="7030A0"/>
          <w:sz w:val="22"/>
          <w:szCs w:val="22"/>
        </w:rPr>
      </w:pPr>
    </w:p>
    <w:p w14:paraId="61BBC44A" w14:textId="77777777" w:rsidR="00946488" w:rsidRPr="00D35410" w:rsidRDefault="00946488" w:rsidP="00D35410">
      <w:pPr>
        <w:jc w:val="left"/>
        <w:rPr>
          <w:bCs/>
          <w:color w:val="7030A0"/>
        </w:rPr>
      </w:pPr>
      <w:r w:rsidRPr="00D35410">
        <w:rPr>
          <w:bCs/>
          <w:color w:val="7030A0"/>
        </w:rPr>
        <w:t xml:space="preserve">Activities considered under PICAP are time-effective, especially when the progress achieved to date is considered. Delays in specific </w:t>
      </w:r>
      <w:proofErr w:type="gramStart"/>
      <w:r w:rsidRPr="00D35410">
        <w:rPr>
          <w:bCs/>
          <w:color w:val="7030A0"/>
        </w:rPr>
        <w:t>activities, and</w:t>
      </w:r>
      <w:proofErr w:type="gramEnd"/>
      <w:r w:rsidRPr="00D35410">
        <w:rPr>
          <w:bCs/>
          <w:color w:val="7030A0"/>
        </w:rPr>
        <w:t xml:space="preserve"> launches in countries have occurred owing to the pandemic, and hence could not be avoided. However, there has been a lack of gender-centricity across </w:t>
      </w:r>
      <w:proofErr w:type="spellStart"/>
      <w:r w:rsidRPr="00D35410">
        <w:rPr>
          <w:bCs/>
          <w:color w:val="7030A0"/>
        </w:rPr>
        <w:t>programme</w:t>
      </w:r>
      <w:proofErr w:type="spellEnd"/>
      <w:r w:rsidRPr="00D35410">
        <w:rPr>
          <w:bCs/>
          <w:color w:val="7030A0"/>
        </w:rPr>
        <w:t xml:space="preserve"> nuances, which is likely to be addressed given that the GESI coordinator is now with the team.   Specific development partners have expressed a need for increased funding, especially when it comes to enhancing the outreach of the product amongst hard-to-reach vulnerable segments. </w:t>
      </w:r>
    </w:p>
    <w:p w14:paraId="7B663940" w14:textId="77777777" w:rsidR="00946488" w:rsidRPr="00D35410" w:rsidRDefault="00946488" w:rsidP="00D35410">
      <w:pPr>
        <w:jc w:val="left"/>
        <w:rPr>
          <w:bCs/>
          <w:color w:val="7030A0"/>
        </w:rPr>
      </w:pPr>
    </w:p>
    <w:p w14:paraId="1BAF3B72" w14:textId="77777777" w:rsidR="00946488" w:rsidRPr="00D35410" w:rsidRDefault="00946488" w:rsidP="00D35410">
      <w:pPr>
        <w:jc w:val="left"/>
        <w:rPr>
          <w:b/>
          <w:bCs/>
          <w:color w:val="7030A0"/>
          <w:sz w:val="22"/>
          <w:szCs w:val="22"/>
        </w:rPr>
      </w:pPr>
      <w:r w:rsidRPr="00D35410">
        <w:rPr>
          <w:bCs/>
          <w:color w:val="7030A0"/>
        </w:rPr>
        <w:t xml:space="preserve">Partners typically view the reporting formats and procedures as adequate and have expressed a high appreciation for the PICAP team. However, there is scope for PICAP to help make their internal monitoring of the partner performance more comprehensive, and systemic, rather than cumbersome. </w:t>
      </w:r>
    </w:p>
    <w:p w14:paraId="5F13F107" w14:textId="7FB4E39D" w:rsidR="00DD5853" w:rsidRPr="00D35410" w:rsidRDefault="00DD5853" w:rsidP="00D35410">
      <w:pPr>
        <w:jc w:val="left"/>
        <w:rPr>
          <w:sz w:val="22"/>
          <w:szCs w:val="22"/>
        </w:rPr>
      </w:pPr>
    </w:p>
    <w:p w14:paraId="20705327" w14:textId="77777777" w:rsidR="005A38BE" w:rsidRPr="00D35410" w:rsidRDefault="005A38BE" w:rsidP="00D35410">
      <w:pPr>
        <w:jc w:val="left"/>
      </w:pPr>
    </w:p>
    <w:p w14:paraId="04806FAB" w14:textId="57E7231A" w:rsidR="005A38BE" w:rsidRPr="00D35410" w:rsidRDefault="00A73C17" w:rsidP="00D35410">
      <w:pPr>
        <w:jc w:val="left"/>
        <w:rPr>
          <w:b/>
          <w:bCs/>
          <w:i/>
          <w:iCs/>
        </w:rPr>
      </w:pPr>
      <w:r w:rsidRPr="00D35410">
        <w:rPr>
          <w:b/>
          <w:bCs/>
          <w:i/>
          <w:iCs/>
        </w:rPr>
        <w:t xml:space="preserve">Sub Question: </w:t>
      </w:r>
      <w:r w:rsidR="005A38BE" w:rsidRPr="00D35410">
        <w:rPr>
          <w:b/>
          <w:bCs/>
          <w:i/>
          <w:iCs/>
        </w:rPr>
        <w:t xml:space="preserve">How has the </w:t>
      </w:r>
      <w:proofErr w:type="spellStart"/>
      <w:r w:rsidR="00F208D2" w:rsidRPr="00D35410">
        <w:rPr>
          <w:b/>
          <w:bCs/>
          <w:i/>
          <w:iCs/>
        </w:rPr>
        <w:t>P</w:t>
      </w:r>
      <w:r w:rsidR="005A38BE" w:rsidRPr="00D35410">
        <w:rPr>
          <w:b/>
          <w:bCs/>
          <w:i/>
          <w:iCs/>
        </w:rPr>
        <w:t>rogramme</w:t>
      </w:r>
      <w:proofErr w:type="spellEnd"/>
      <w:r w:rsidR="005A38BE" w:rsidRPr="00D35410">
        <w:rPr>
          <w:b/>
          <w:bCs/>
          <w:i/>
          <w:iCs/>
        </w:rPr>
        <w:t xml:space="preserve"> progressed compared to the annual work plans of the inception phase (in terms of expected results, funding utilized, number of projects supported, partner contribution</w:t>
      </w:r>
      <w:r w:rsidR="00E160EA" w:rsidRPr="00D35410">
        <w:rPr>
          <w:b/>
          <w:bCs/>
          <w:i/>
          <w:iCs/>
        </w:rPr>
        <w:t>,</w:t>
      </w:r>
      <w:r w:rsidR="005A38BE" w:rsidRPr="00D35410">
        <w:rPr>
          <w:b/>
          <w:bCs/>
          <w:i/>
          <w:iCs/>
        </w:rPr>
        <w:t xml:space="preserve"> and private capital mobilized)?</w:t>
      </w:r>
    </w:p>
    <w:p w14:paraId="6B028974" w14:textId="19A29FB8" w:rsidR="005A38BE" w:rsidRPr="00D35410" w:rsidRDefault="00F208D2" w:rsidP="00D35410">
      <w:pPr>
        <w:jc w:val="left"/>
      </w:pPr>
      <w:proofErr w:type="gramStart"/>
      <w:r w:rsidRPr="00D35410">
        <w:t>Overall</w:t>
      </w:r>
      <w:proofErr w:type="gramEnd"/>
      <w:r w:rsidR="0073438E" w:rsidRPr="00D35410">
        <w:t xml:space="preserve"> the </w:t>
      </w:r>
      <w:proofErr w:type="spellStart"/>
      <w:r w:rsidR="00F94F2E" w:rsidRPr="00D35410">
        <w:t>Programme</w:t>
      </w:r>
      <w:proofErr w:type="spellEnd"/>
      <w:r w:rsidR="0073438E" w:rsidRPr="00D35410">
        <w:t xml:space="preserve"> has </w:t>
      </w:r>
      <w:r w:rsidR="00F94F2E" w:rsidRPr="00D35410">
        <w:t>performed</w:t>
      </w:r>
      <w:r w:rsidR="0073438E" w:rsidRPr="00D35410">
        <w:t xml:space="preserve"> </w:t>
      </w:r>
      <w:r w:rsidR="00F94F2E" w:rsidRPr="00D35410">
        <w:t>reasonably</w:t>
      </w:r>
      <w:r w:rsidR="0073438E" w:rsidRPr="00D35410">
        <w:t xml:space="preserve"> </w:t>
      </w:r>
      <w:r w:rsidR="00F94F2E" w:rsidRPr="00D35410">
        <w:t>well</w:t>
      </w:r>
      <w:r w:rsidR="0073438E" w:rsidRPr="00D35410">
        <w:t xml:space="preserve"> in </w:t>
      </w:r>
      <w:r w:rsidR="00F94F2E" w:rsidRPr="00D35410">
        <w:t>terms</w:t>
      </w:r>
      <w:r w:rsidR="0073438E" w:rsidRPr="00D35410">
        <w:t xml:space="preserve"> of </w:t>
      </w:r>
      <w:r w:rsidR="00E160EA" w:rsidRPr="00D35410">
        <w:t xml:space="preserve">the </w:t>
      </w:r>
      <w:r w:rsidR="0073438E" w:rsidRPr="00D35410">
        <w:t>completion of activities as envisaged in the Annual Work Plans</w:t>
      </w:r>
      <w:r w:rsidRPr="00D35410">
        <w:t xml:space="preserve"> (AWP)</w:t>
      </w:r>
      <w:r w:rsidR="0073438E" w:rsidRPr="00D35410">
        <w:t>. In 2021</w:t>
      </w:r>
      <w:r w:rsidRPr="00D35410">
        <w:t xml:space="preserve">, the </w:t>
      </w:r>
      <w:proofErr w:type="spellStart"/>
      <w:r w:rsidR="00F94F2E" w:rsidRPr="00D35410">
        <w:t>Programme</w:t>
      </w:r>
      <w:proofErr w:type="spellEnd"/>
      <w:r w:rsidRPr="00D35410">
        <w:t xml:space="preserve"> reported </w:t>
      </w:r>
      <w:r w:rsidR="00E160EA" w:rsidRPr="00D35410">
        <w:t xml:space="preserve">the </w:t>
      </w:r>
      <w:r w:rsidRPr="00D35410">
        <w:t xml:space="preserve">completion of 91% of activities as envisaged in the AWP 2021. For the current calendar year, the </w:t>
      </w:r>
      <w:proofErr w:type="spellStart"/>
      <w:r w:rsidR="00F94F2E" w:rsidRPr="00D35410">
        <w:t>Programme</w:t>
      </w:r>
      <w:proofErr w:type="spellEnd"/>
      <w:r w:rsidRPr="00D35410">
        <w:t xml:space="preserve"> </w:t>
      </w:r>
      <w:r w:rsidR="00F94F2E" w:rsidRPr="00D35410">
        <w:t>has</w:t>
      </w:r>
      <w:r w:rsidRPr="00D35410">
        <w:t xml:space="preserve"> reported </w:t>
      </w:r>
      <w:r w:rsidR="00E160EA" w:rsidRPr="00D35410">
        <w:t xml:space="preserve">the </w:t>
      </w:r>
      <w:r w:rsidRPr="00D35410">
        <w:t xml:space="preserve">completion of 70% of activities </w:t>
      </w:r>
      <w:r w:rsidR="00F94F2E" w:rsidRPr="00D35410">
        <w:t>up to</w:t>
      </w:r>
      <w:r w:rsidRPr="00D35410">
        <w:t xml:space="preserve"> </w:t>
      </w:r>
      <w:r w:rsidR="00F94F2E" w:rsidRPr="00D35410">
        <w:t>September</w:t>
      </w:r>
      <w:r w:rsidRPr="00D35410">
        <w:t xml:space="preserve"> 30, 2022. Activities that have shown slower progress include product development for MSMEs, development of CDRF instruments, </w:t>
      </w:r>
      <w:r w:rsidR="00E160EA" w:rsidRPr="00D35410">
        <w:t xml:space="preserve">the </w:t>
      </w:r>
      <w:r w:rsidRPr="00D35410">
        <w:t xml:space="preserve">conduct of workshops and </w:t>
      </w:r>
      <w:r w:rsidR="00E160EA" w:rsidRPr="00D35410">
        <w:t>training</w:t>
      </w:r>
      <w:r w:rsidRPr="00D35410">
        <w:t xml:space="preserve"> for </w:t>
      </w:r>
      <w:r w:rsidR="00F94F2E" w:rsidRPr="00D35410">
        <w:t>stakeholders</w:t>
      </w:r>
      <w:r w:rsidR="00E160EA" w:rsidRPr="00D35410">
        <w:t>,</w:t>
      </w:r>
      <w:r w:rsidRPr="00D35410">
        <w:t xml:space="preserve"> etc. </w:t>
      </w:r>
      <w:r w:rsidR="004D07B6" w:rsidRPr="00D35410">
        <w:t xml:space="preserve">However, as one of the initial steps towards MSME product development, PICAP has already conducted a demand study, the findings of which will inform the product design. </w:t>
      </w:r>
    </w:p>
    <w:p w14:paraId="63F23301" w14:textId="5D9B9D61" w:rsidR="00F208D2" w:rsidRPr="00D35410" w:rsidRDefault="00F208D2" w:rsidP="00D35410">
      <w:pPr>
        <w:jc w:val="left"/>
      </w:pPr>
    </w:p>
    <w:p w14:paraId="35F18148" w14:textId="57028ED4" w:rsidR="00F208D2" w:rsidRPr="00D35410" w:rsidRDefault="00F208D2" w:rsidP="00D35410">
      <w:pPr>
        <w:jc w:val="left"/>
      </w:pPr>
      <w:r w:rsidRPr="00D35410">
        <w:t xml:space="preserve">As </w:t>
      </w:r>
      <w:r w:rsidR="00F94F2E" w:rsidRPr="00D35410">
        <w:t>against</w:t>
      </w:r>
      <w:r w:rsidRPr="00D35410">
        <w:t xml:space="preserve"> this, the progress under RMF was </w:t>
      </w:r>
      <w:r w:rsidR="00F94F2E" w:rsidRPr="00D35410">
        <w:t>reported</w:t>
      </w:r>
      <w:r w:rsidRPr="00D35410">
        <w:t xml:space="preserve"> to be far better. The annual average achievement of RMF targets for 2021 was 108% while for 2022, the </w:t>
      </w:r>
      <w:r w:rsidR="00F94F2E" w:rsidRPr="00D35410">
        <w:t>average</w:t>
      </w:r>
      <w:r w:rsidRPr="00D35410">
        <w:t xml:space="preserve"> achievement of RMF </w:t>
      </w:r>
      <w:r w:rsidR="00F94F2E" w:rsidRPr="00D35410">
        <w:t>up to</w:t>
      </w:r>
      <w:r w:rsidRPr="00D35410">
        <w:t xml:space="preserve"> Q3 2022 has been reported to be 100%. The </w:t>
      </w:r>
      <w:r w:rsidR="00F94F2E" w:rsidRPr="00D35410">
        <w:t>trend</w:t>
      </w:r>
      <w:r w:rsidRPr="00D35410">
        <w:t xml:space="preserve"> analysis of </w:t>
      </w:r>
      <w:r w:rsidR="00F94F2E" w:rsidRPr="00D35410">
        <w:t>indicators</w:t>
      </w:r>
      <w:r w:rsidRPr="00D35410">
        <w:t xml:space="preserve"> shows that the progress on most </w:t>
      </w:r>
      <w:r w:rsidR="00F94F2E" w:rsidRPr="00D35410">
        <w:t>indicators</w:t>
      </w:r>
      <w:r w:rsidRPr="00D35410">
        <w:t xml:space="preserve"> has been consistent across the quarters since the start of the </w:t>
      </w:r>
      <w:proofErr w:type="spellStart"/>
      <w:r w:rsidR="00867AF7" w:rsidRPr="00D35410">
        <w:t>Programme</w:t>
      </w:r>
      <w:proofErr w:type="spellEnd"/>
      <w:r w:rsidRPr="00D35410">
        <w:t xml:space="preserve">. </w:t>
      </w:r>
    </w:p>
    <w:p w14:paraId="4C8F326F" w14:textId="2C8EB3BA" w:rsidR="00F208D2" w:rsidRPr="00D35410" w:rsidRDefault="00F208D2" w:rsidP="00D35410">
      <w:pPr>
        <w:jc w:val="left"/>
      </w:pPr>
    </w:p>
    <w:p w14:paraId="5FC6688A" w14:textId="182E48A3" w:rsidR="0024406C" w:rsidRPr="00D35410" w:rsidRDefault="00F208D2" w:rsidP="00D35410">
      <w:pPr>
        <w:jc w:val="left"/>
      </w:pPr>
      <w:r w:rsidRPr="00D35410">
        <w:t xml:space="preserve">The </w:t>
      </w:r>
      <w:proofErr w:type="spellStart"/>
      <w:r w:rsidR="00F94F2E" w:rsidRPr="00D35410">
        <w:t>Programme</w:t>
      </w:r>
      <w:proofErr w:type="spellEnd"/>
      <w:r w:rsidRPr="00D35410">
        <w:t xml:space="preserve"> </w:t>
      </w:r>
      <w:r w:rsidR="00F94F2E" w:rsidRPr="00D35410">
        <w:t>has</w:t>
      </w:r>
      <w:r w:rsidRPr="00D35410">
        <w:t xml:space="preserve"> </w:t>
      </w:r>
      <w:r w:rsidR="00E91F1C" w:rsidRPr="00D35410">
        <w:t>however been</w:t>
      </w:r>
      <w:r w:rsidRPr="00D35410">
        <w:t xml:space="preserve"> quite economical in </w:t>
      </w:r>
      <w:r w:rsidR="00E91F1C" w:rsidRPr="00D35410">
        <w:t>terms</w:t>
      </w:r>
      <w:r w:rsidRPr="00D35410">
        <w:t xml:space="preserve"> of its budget spends. In 2021, the </w:t>
      </w:r>
      <w:proofErr w:type="spellStart"/>
      <w:r w:rsidR="00867AF7" w:rsidRPr="00D35410">
        <w:t>Programme</w:t>
      </w:r>
      <w:proofErr w:type="spellEnd"/>
      <w:r w:rsidRPr="00D35410">
        <w:t xml:space="preserve"> achieved its AWP performance of 91% by </w:t>
      </w:r>
      <w:r w:rsidR="00E91F1C" w:rsidRPr="00D35410">
        <w:t>utilizing</w:t>
      </w:r>
      <w:r w:rsidRPr="00D35410">
        <w:t xml:space="preserve"> about 61% of its financial </w:t>
      </w:r>
      <w:r w:rsidR="00E91F1C" w:rsidRPr="00D35410">
        <w:t>resources</w:t>
      </w:r>
      <w:r w:rsidRPr="00D35410">
        <w:t xml:space="preserve"> allocated for the year. </w:t>
      </w:r>
      <w:r w:rsidR="00E91F1C" w:rsidRPr="00D35410">
        <w:t>This trend has continued in the current year with the AWP performance of 70% (up to Q3 2022</w:t>
      </w:r>
      <w:r w:rsidR="00EA5B71" w:rsidRPr="00D35410">
        <w:t>)</w:t>
      </w:r>
      <w:r w:rsidR="00E91F1C" w:rsidRPr="00D35410">
        <w:t xml:space="preserve"> having been achieved by spending 93% of its budget. </w:t>
      </w:r>
    </w:p>
    <w:p w14:paraId="35BA97FA" w14:textId="77777777" w:rsidR="0024406C" w:rsidRPr="00D35410" w:rsidRDefault="0024406C" w:rsidP="00D35410">
      <w:pPr>
        <w:jc w:val="left"/>
      </w:pPr>
    </w:p>
    <w:p w14:paraId="7991B385" w14:textId="40C5E789" w:rsidR="00F208D2" w:rsidRPr="00D35410" w:rsidRDefault="0024406C" w:rsidP="00D35410">
      <w:pPr>
        <w:jc w:val="left"/>
      </w:pPr>
      <w:r w:rsidRPr="00D35410">
        <w:t xml:space="preserve">The lower spends on the budget in 2021 has been reported to be due to the drawdown of the carryover resources of PFIP when donor financing agreements under PICAP were awaiting finalization, and lower </w:t>
      </w:r>
      <w:r w:rsidR="00E160EA" w:rsidRPr="00D35410">
        <w:t>spending</w:t>
      </w:r>
      <w:r w:rsidRPr="00D35410">
        <w:t xml:space="preserve"> on travel and workshops due to </w:t>
      </w:r>
      <w:r w:rsidR="00E160EA" w:rsidRPr="00D35410">
        <w:t>pandemic-related</w:t>
      </w:r>
      <w:r w:rsidRPr="00D35410">
        <w:t xml:space="preserve"> restrictions. </w:t>
      </w:r>
    </w:p>
    <w:p w14:paraId="144AA2FA" w14:textId="0E5B1E99" w:rsidR="0024406C" w:rsidRPr="00D35410" w:rsidRDefault="0024406C" w:rsidP="00D35410">
      <w:pPr>
        <w:jc w:val="left"/>
      </w:pPr>
    </w:p>
    <w:p w14:paraId="6929D54B" w14:textId="3882E99C" w:rsidR="00A73C17" w:rsidRPr="00D35410" w:rsidRDefault="0024406C" w:rsidP="00D35410">
      <w:pPr>
        <w:jc w:val="left"/>
      </w:pPr>
      <w:r w:rsidRPr="00D35410">
        <w:t xml:space="preserve">More </w:t>
      </w:r>
      <w:r w:rsidR="00E91F1C" w:rsidRPr="00D35410">
        <w:t>insights</w:t>
      </w:r>
      <w:r w:rsidRPr="00D35410">
        <w:t xml:space="preserve"> about the </w:t>
      </w:r>
      <w:r w:rsidR="00E91F1C" w:rsidRPr="00D35410">
        <w:t>utilization</w:t>
      </w:r>
      <w:r w:rsidRPr="00D35410">
        <w:t xml:space="preserve"> of </w:t>
      </w:r>
      <w:r w:rsidR="00E160EA" w:rsidRPr="00D35410">
        <w:t xml:space="preserve">the </w:t>
      </w:r>
      <w:r w:rsidRPr="00D35410">
        <w:t>project budget, achievement of progress under the AWP</w:t>
      </w:r>
      <w:r w:rsidR="00E160EA" w:rsidRPr="00D35410">
        <w:t>,</w:t>
      </w:r>
      <w:r w:rsidRPr="00D35410">
        <w:t xml:space="preserve"> and the performance of RMF </w:t>
      </w:r>
      <w:r w:rsidR="00E91F1C" w:rsidRPr="00D35410">
        <w:t>indicators</w:t>
      </w:r>
      <w:r w:rsidRPr="00D35410">
        <w:t xml:space="preserve"> are discussed in Chapter 4.</w:t>
      </w:r>
    </w:p>
    <w:p w14:paraId="66030DC6" w14:textId="77777777" w:rsidR="00A73C17" w:rsidRPr="00D35410" w:rsidRDefault="00A73C17" w:rsidP="00D35410">
      <w:pPr>
        <w:jc w:val="left"/>
      </w:pPr>
    </w:p>
    <w:p w14:paraId="0F8AD27B" w14:textId="42A56517" w:rsidR="005A38BE" w:rsidRPr="00D35410" w:rsidRDefault="00A73C17" w:rsidP="00D35410">
      <w:pPr>
        <w:jc w:val="left"/>
        <w:rPr>
          <w:b/>
          <w:bCs/>
          <w:i/>
          <w:iCs/>
        </w:rPr>
      </w:pPr>
      <w:r w:rsidRPr="00D35410">
        <w:rPr>
          <w:b/>
          <w:bCs/>
          <w:i/>
          <w:iCs/>
        </w:rPr>
        <w:t xml:space="preserve">Sub Question: </w:t>
      </w:r>
      <w:r w:rsidR="005A38BE" w:rsidRPr="00D35410">
        <w:rPr>
          <w:b/>
          <w:bCs/>
          <w:i/>
          <w:iCs/>
        </w:rPr>
        <w:t xml:space="preserve">Are the activities progressing in a </w:t>
      </w:r>
      <w:r w:rsidR="00E160EA" w:rsidRPr="00D35410">
        <w:rPr>
          <w:b/>
          <w:bCs/>
          <w:i/>
          <w:iCs/>
        </w:rPr>
        <w:t>time-bound</w:t>
      </w:r>
      <w:r w:rsidR="005A38BE" w:rsidRPr="00D35410">
        <w:rPr>
          <w:b/>
          <w:bCs/>
          <w:i/>
          <w:iCs/>
        </w:rPr>
        <w:t xml:space="preserve"> manner? Are causes of delay exogenous? Has the </w:t>
      </w:r>
      <w:proofErr w:type="spellStart"/>
      <w:r w:rsidR="006611EB" w:rsidRPr="00D35410">
        <w:rPr>
          <w:b/>
          <w:bCs/>
          <w:i/>
          <w:iCs/>
        </w:rPr>
        <w:t>Programme</w:t>
      </w:r>
      <w:proofErr w:type="spellEnd"/>
      <w:r w:rsidR="005A38BE" w:rsidRPr="00D35410">
        <w:rPr>
          <w:b/>
          <w:bCs/>
          <w:i/>
          <w:iCs/>
        </w:rPr>
        <w:t xml:space="preserve"> taken steps to address the causes of delays and how effective has this been? Have there been specific unexpected expenses to complete the project activities?</w:t>
      </w:r>
    </w:p>
    <w:p w14:paraId="49E6A689" w14:textId="5E23EEF5" w:rsidR="00A73C17" w:rsidRPr="00D35410" w:rsidRDefault="00A73C17" w:rsidP="00D35410">
      <w:pPr>
        <w:jc w:val="left"/>
      </w:pPr>
      <w:r w:rsidRPr="00D35410">
        <w:lastRenderedPageBreak/>
        <w:t xml:space="preserve">Given the larger global context and the occurrence of COVID-19, it is safe to say that the </w:t>
      </w:r>
      <w:r w:rsidR="00867AF7" w:rsidRPr="00D35410">
        <w:t>PICAP</w:t>
      </w:r>
      <w:r w:rsidRPr="00D35410">
        <w:t xml:space="preserve"> and its nuanced activities have progressed extremely well in Fiji. Owing to COVID-19, the subsequent lockdowns, and the inability to travel across borders, PICAP could not make much headway in Vanuatu and Tonga (the other two pilot countries). Additionally, PICAP did not have a full-time in-country coordinator in Vanuatu which further delayed the </w:t>
      </w:r>
      <w:proofErr w:type="spellStart"/>
      <w:r w:rsidRPr="00D35410">
        <w:t>programme</w:t>
      </w:r>
      <w:proofErr w:type="spellEnd"/>
      <w:r w:rsidRPr="00D35410">
        <w:t xml:space="preserve"> initialization activities. However, at an overall level, the </w:t>
      </w:r>
      <w:proofErr w:type="spellStart"/>
      <w:r w:rsidRPr="00D35410">
        <w:t>Programme</w:t>
      </w:r>
      <w:proofErr w:type="spellEnd"/>
      <w:r w:rsidRPr="00D35410">
        <w:t xml:space="preserve"> has successfully ensured that the activities progress in a time-bound manner, despite COVID. The pandemic was unprecedented, and hence the lack of movement of activities in Vanuatu and Tonga could not have been mitigated. </w:t>
      </w:r>
    </w:p>
    <w:p w14:paraId="4DF63C9D" w14:textId="7A80236E" w:rsidR="005A38BE" w:rsidRPr="00D35410" w:rsidRDefault="005A38BE" w:rsidP="00D35410">
      <w:pPr>
        <w:jc w:val="left"/>
      </w:pPr>
    </w:p>
    <w:p w14:paraId="20DC2F58" w14:textId="0C83712F" w:rsidR="005A38BE" w:rsidRPr="00D35410" w:rsidRDefault="00A73C17" w:rsidP="00D35410">
      <w:pPr>
        <w:jc w:val="left"/>
        <w:rPr>
          <w:b/>
          <w:bCs/>
          <w:i/>
          <w:iCs/>
        </w:rPr>
      </w:pPr>
      <w:r w:rsidRPr="00D35410">
        <w:rPr>
          <w:b/>
          <w:bCs/>
          <w:i/>
          <w:iCs/>
        </w:rPr>
        <w:t xml:space="preserve">Sub Question: </w:t>
      </w:r>
      <w:r w:rsidR="005A38BE" w:rsidRPr="00D35410">
        <w:rPr>
          <w:b/>
          <w:bCs/>
          <w:i/>
          <w:iCs/>
        </w:rPr>
        <w:t xml:space="preserve">Is the project management structure including </w:t>
      </w:r>
      <w:r w:rsidR="00E160EA" w:rsidRPr="00D35410">
        <w:rPr>
          <w:b/>
          <w:bCs/>
          <w:i/>
          <w:iCs/>
        </w:rPr>
        <w:t xml:space="preserve">the </w:t>
      </w:r>
      <w:r w:rsidR="005A38BE" w:rsidRPr="00D35410">
        <w:rPr>
          <w:b/>
          <w:bCs/>
          <w:i/>
          <w:iCs/>
        </w:rPr>
        <w:t>composition and expertise of the team adequate and responsive to the needs of the partners? How do partners view the data collection, reporting</w:t>
      </w:r>
      <w:r w:rsidR="00E160EA" w:rsidRPr="00D35410">
        <w:rPr>
          <w:b/>
          <w:bCs/>
          <w:i/>
          <w:iCs/>
        </w:rPr>
        <w:t>,</w:t>
      </w:r>
      <w:r w:rsidR="005A38BE" w:rsidRPr="00D35410">
        <w:rPr>
          <w:b/>
          <w:bCs/>
          <w:i/>
          <w:iCs/>
        </w:rPr>
        <w:t xml:space="preserve"> and compliance requirements?   Is there scope to enhance efficiency in the activities around project governance, management, data collection</w:t>
      </w:r>
      <w:r w:rsidR="00E160EA" w:rsidRPr="00D35410">
        <w:rPr>
          <w:b/>
          <w:bCs/>
          <w:i/>
          <w:iCs/>
        </w:rPr>
        <w:t>,</w:t>
      </w:r>
      <w:r w:rsidR="005A38BE" w:rsidRPr="00D35410">
        <w:rPr>
          <w:b/>
          <w:bCs/>
          <w:i/>
          <w:iCs/>
        </w:rPr>
        <w:t xml:space="preserve"> and staffing?</w:t>
      </w:r>
    </w:p>
    <w:p w14:paraId="1FA90215" w14:textId="23931169" w:rsidR="00A73C17" w:rsidRPr="00D35410" w:rsidRDefault="00A73C17" w:rsidP="00D35410">
      <w:pPr>
        <w:jc w:val="left"/>
      </w:pPr>
      <w:r w:rsidRPr="00D35410">
        <w:t xml:space="preserve">Partners had varying perceptions regarding the reporting requirements by UNCDF as a part of the </w:t>
      </w:r>
      <w:r w:rsidR="00867AF7" w:rsidRPr="00D35410">
        <w:t>PICAP</w:t>
      </w:r>
      <w:r w:rsidRPr="00D35410">
        <w:t>. This included aspects such as the submission of data as part of the M&amp;E plan. The PICAP team has been providing guidance and hands-on assistance to the partners to help them fill in the data templates. The team also maintains close contact with partners to give them feedback about the quality and sufficiency of data, especially qualitative insights. Most partners acknowledged the responsiveness and support received from the PICAP team.</w:t>
      </w:r>
    </w:p>
    <w:p w14:paraId="31C1AC6E" w14:textId="77777777" w:rsidR="00A73C17" w:rsidRPr="00D35410" w:rsidRDefault="00A73C17" w:rsidP="00D35410">
      <w:pPr>
        <w:jc w:val="left"/>
      </w:pPr>
    </w:p>
    <w:p w14:paraId="6E00D8C4" w14:textId="77777777" w:rsidR="00A73C17" w:rsidRPr="00D35410" w:rsidRDefault="00A73C17" w:rsidP="00D35410">
      <w:pPr>
        <w:jc w:val="left"/>
        <w:rPr>
          <w:b/>
          <w:i/>
        </w:rPr>
      </w:pPr>
      <w:r w:rsidRPr="00D35410">
        <w:rPr>
          <w:b/>
          <w:i/>
        </w:rPr>
        <w:t>“Compliance and reporting were adequate and user-</w:t>
      </w:r>
      <w:proofErr w:type="gramStart"/>
      <w:r w:rsidRPr="00D35410">
        <w:rPr>
          <w:b/>
          <w:i/>
        </w:rPr>
        <w:t>friendly..</w:t>
      </w:r>
      <w:proofErr w:type="gramEnd"/>
      <w:r w:rsidRPr="00D35410">
        <w:rPr>
          <w:b/>
          <w:i/>
        </w:rPr>
        <w:t xml:space="preserve"> ” </w:t>
      </w:r>
    </w:p>
    <w:p w14:paraId="3188CB1E" w14:textId="77777777" w:rsidR="00A73C17" w:rsidRPr="00D35410" w:rsidRDefault="00A73C17" w:rsidP="00D35410">
      <w:pPr>
        <w:jc w:val="left"/>
      </w:pPr>
    </w:p>
    <w:p w14:paraId="67E517BC" w14:textId="77777777" w:rsidR="00A73C17" w:rsidRPr="00D35410" w:rsidRDefault="00A73C17" w:rsidP="00D35410">
      <w:pPr>
        <w:jc w:val="left"/>
        <w:rPr>
          <w:i/>
        </w:rPr>
      </w:pPr>
      <w:r w:rsidRPr="00D35410">
        <w:t xml:space="preserve">The RFA process for the selection of grant partners is fairly long drawn given the procurement and selection guidelines of UNCDF. As far as aggregators are concerned, most of them were onboarded (both in 2021 and 2022) just a couple of months before the onset of the cyclone season. This gave them very little time to prepare internally to take up a </w:t>
      </w:r>
      <w:proofErr w:type="spellStart"/>
      <w:r w:rsidRPr="00D35410">
        <w:t>programme</w:t>
      </w:r>
      <w:proofErr w:type="spellEnd"/>
      <w:r w:rsidRPr="00D35410">
        <w:t xml:space="preserve"> of this type as well as to reach out to clients and conduct awareness and FL sessions before signing them up for the insurance products. Since they have been assigned targets for enrolling customers, many of them have had to struggle to reach the target numbers in a short duration. </w:t>
      </w:r>
    </w:p>
    <w:p w14:paraId="5ACC7F55" w14:textId="77777777" w:rsidR="00A73C17" w:rsidRPr="00D35410" w:rsidRDefault="00A73C17" w:rsidP="00D35410">
      <w:pPr>
        <w:jc w:val="left"/>
        <w:rPr>
          <w:i/>
        </w:rPr>
      </w:pPr>
    </w:p>
    <w:p w14:paraId="723DB944" w14:textId="77777777" w:rsidR="00A73C17" w:rsidRPr="00D35410" w:rsidRDefault="00A73C17" w:rsidP="00D35410">
      <w:pPr>
        <w:jc w:val="left"/>
      </w:pPr>
      <w:r w:rsidRPr="00D35410">
        <w:t xml:space="preserve">The study identified cumbersome and disaggregated reporting formats for partners, which while comprehensive individually, are likely to be challenging for the PICAP team to track, and update. Additionally, it might be prudent to consider aggregation of the larger work plans to help the PICAP team to gather a larger bird’s eye view of the progress made in every quarter. Some partners also expressed the need to expand funding for them to help them reach more vulnerable and hard-to-reach segments, as well as to reduce the cost burden on them. </w:t>
      </w:r>
    </w:p>
    <w:p w14:paraId="44F95A4B" w14:textId="77777777" w:rsidR="00A73C17" w:rsidRPr="00D35410" w:rsidRDefault="00A73C17" w:rsidP="00D35410">
      <w:pPr>
        <w:jc w:val="left"/>
      </w:pPr>
    </w:p>
    <w:p w14:paraId="2D09BB00" w14:textId="77777777" w:rsidR="00A73C17" w:rsidRPr="00D35410" w:rsidRDefault="00A73C17" w:rsidP="00D35410">
      <w:pPr>
        <w:jc w:val="left"/>
      </w:pPr>
      <w:r w:rsidRPr="00D35410">
        <w:rPr>
          <w:b/>
          <w:i/>
        </w:rPr>
        <w:t xml:space="preserve">“Whilst the funding served its initial purpose, we believe that more funding is required to take it to phase two. ... It would be good if partner contribution is lowered. Our contribution of 40% was from the time and resources of our management including senior management who had attended field visits and </w:t>
      </w:r>
      <w:proofErr w:type="spellStart"/>
      <w:r w:rsidRPr="00D35410">
        <w:rPr>
          <w:b/>
          <w:i/>
        </w:rPr>
        <w:t>Talanoa</w:t>
      </w:r>
      <w:proofErr w:type="spellEnd"/>
      <w:r w:rsidRPr="00D35410">
        <w:rPr>
          <w:b/>
          <w:i/>
        </w:rPr>
        <w:t xml:space="preserve"> sessions and other groundwork including the advertisement, marketing tools, and staffing.”</w:t>
      </w:r>
    </w:p>
    <w:p w14:paraId="5295DF78" w14:textId="3026E8B2" w:rsidR="005A38BE" w:rsidRPr="00D35410" w:rsidRDefault="005A38BE" w:rsidP="00D35410">
      <w:pPr>
        <w:jc w:val="left"/>
      </w:pPr>
    </w:p>
    <w:p w14:paraId="5FB9B4A7" w14:textId="7A754A68" w:rsidR="0024406C" w:rsidRPr="00D35410" w:rsidRDefault="0024406C" w:rsidP="00D35410">
      <w:pPr>
        <w:jc w:val="left"/>
      </w:pPr>
      <w:r w:rsidRPr="00D35410">
        <w:t xml:space="preserve">PICAP has been operating with a lean team size of 2 </w:t>
      </w:r>
      <w:r w:rsidR="00E160EA" w:rsidRPr="00D35410">
        <w:t>full-time</w:t>
      </w:r>
      <w:r w:rsidRPr="00D35410">
        <w:t xml:space="preserve"> core </w:t>
      </w:r>
      <w:proofErr w:type="spellStart"/>
      <w:r w:rsidRPr="00D35410">
        <w:t>programme</w:t>
      </w:r>
      <w:proofErr w:type="spellEnd"/>
      <w:r w:rsidRPr="00D35410">
        <w:t xml:space="preserve"> staff (of which one was recruited recently), and 1 dedicated MEAL officer supported by a shared resource in form of an Associate (an international volunteer). It has recently hired </w:t>
      </w:r>
      <w:r w:rsidR="00F0441B" w:rsidRPr="00D35410">
        <w:t>5</w:t>
      </w:r>
      <w:r w:rsidRPr="00D35410">
        <w:t xml:space="preserve"> national level volu</w:t>
      </w:r>
      <w:r w:rsidR="004D07B6" w:rsidRPr="00D35410">
        <w:t>nteers</w:t>
      </w:r>
      <w:r w:rsidRPr="00D35410">
        <w:t xml:space="preserve"> to </w:t>
      </w:r>
      <w:r w:rsidR="00E91F1C" w:rsidRPr="00D35410">
        <w:t>assist</w:t>
      </w:r>
      <w:r w:rsidRPr="00D35410">
        <w:t xml:space="preserve"> the core team in </w:t>
      </w:r>
      <w:proofErr w:type="spellStart"/>
      <w:r w:rsidRPr="00D35410">
        <w:t>programme</w:t>
      </w:r>
      <w:proofErr w:type="spellEnd"/>
      <w:r w:rsidRPr="00D35410">
        <w:t xml:space="preserve"> implementation. In addition, PICAP shares its </w:t>
      </w:r>
      <w:r w:rsidR="00E91F1C" w:rsidRPr="00D35410">
        <w:t>Communications</w:t>
      </w:r>
      <w:r w:rsidRPr="00D35410">
        <w:t xml:space="preserve">, Finance &amp; </w:t>
      </w:r>
      <w:r w:rsidR="00E91F1C" w:rsidRPr="00D35410">
        <w:t>Administration</w:t>
      </w:r>
      <w:r w:rsidRPr="00D35410">
        <w:t xml:space="preserve"> team with its sister </w:t>
      </w:r>
      <w:proofErr w:type="spellStart"/>
      <w:r w:rsidRPr="00D35410">
        <w:t>programme</w:t>
      </w:r>
      <w:proofErr w:type="spellEnd"/>
      <w:r w:rsidRPr="00D35410">
        <w:t xml:space="preserve"> PDEP. It has recently also hired a Gender </w:t>
      </w:r>
      <w:proofErr w:type="gramStart"/>
      <w:r w:rsidRPr="00D35410">
        <w:t>Lead  (</w:t>
      </w:r>
      <w:proofErr w:type="gramEnd"/>
      <w:r w:rsidRPr="00D35410">
        <w:t xml:space="preserve">international consultant) to drive the gender activities </w:t>
      </w:r>
      <w:r w:rsidR="00E91F1C" w:rsidRPr="00D35410">
        <w:t>envisaged</w:t>
      </w:r>
      <w:r w:rsidRPr="00D35410">
        <w:t xml:space="preserve"> under the </w:t>
      </w:r>
      <w:proofErr w:type="spellStart"/>
      <w:r w:rsidRPr="00D35410">
        <w:t>Programme</w:t>
      </w:r>
      <w:proofErr w:type="spellEnd"/>
      <w:r w:rsidRPr="00D35410">
        <w:t xml:space="preserve">. The team is led by an </w:t>
      </w:r>
      <w:r w:rsidR="00E91F1C" w:rsidRPr="00D35410">
        <w:t>experienced</w:t>
      </w:r>
      <w:r w:rsidRPr="00D35410">
        <w:t xml:space="preserve"> </w:t>
      </w:r>
      <w:proofErr w:type="spellStart"/>
      <w:r w:rsidRPr="00D35410">
        <w:t>Programme</w:t>
      </w:r>
      <w:proofErr w:type="spellEnd"/>
      <w:r w:rsidRPr="00D35410">
        <w:t xml:space="preserve"> Manager who is also the Global Lead Specialist for </w:t>
      </w:r>
      <w:r w:rsidR="00E91F1C" w:rsidRPr="00D35410">
        <w:t>Insurance</w:t>
      </w:r>
      <w:r w:rsidRPr="00D35410">
        <w:t xml:space="preserve"> and </w:t>
      </w:r>
      <w:r w:rsidR="00E91F1C" w:rsidRPr="00D35410">
        <w:t>Climate</w:t>
      </w:r>
      <w:r w:rsidRPr="00D35410">
        <w:t xml:space="preserve"> </w:t>
      </w:r>
      <w:r w:rsidR="00E91F1C" w:rsidRPr="00D35410">
        <w:t>Adaptation</w:t>
      </w:r>
      <w:r w:rsidRPr="00D35410">
        <w:t xml:space="preserve"> for UNCDF. </w:t>
      </w:r>
    </w:p>
    <w:p w14:paraId="6CDAC032" w14:textId="1F0C1E99" w:rsidR="0024406C" w:rsidRPr="00D35410" w:rsidRDefault="0024406C" w:rsidP="00D35410">
      <w:pPr>
        <w:jc w:val="left"/>
      </w:pPr>
    </w:p>
    <w:p w14:paraId="01BF3966" w14:textId="34A17242" w:rsidR="00B45BF9" w:rsidRPr="00D35410" w:rsidRDefault="00E91F1C" w:rsidP="00D35410">
      <w:pPr>
        <w:jc w:val="left"/>
      </w:pPr>
      <w:r w:rsidRPr="00D35410">
        <w:lastRenderedPageBreak/>
        <w:t xml:space="preserve">Given the ambitious design of the </w:t>
      </w:r>
      <w:r w:rsidR="00867AF7" w:rsidRPr="00D35410">
        <w:t>PICAP</w:t>
      </w:r>
      <w:r w:rsidRPr="00D35410">
        <w:t xml:space="preserve">, the staffing needs to be further strengthened more so as the </w:t>
      </w:r>
      <w:proofErr w:type="spellStart"/>
      <w:r w:rsidRPr="00D35410">
        <w:t>Programme</w:t>
      </w:r>
      <w:proofErr w:type="spellEnd"/>
      <w:r w:rsidRPr="00D35410">
        <w:t xml:space="preserve"> is all set to expand into Vanuatu and Tonga in the near future. The </w:t>
      </w:r>
      <w:r w:rsidR="00E160EA" w:rsidRPr="00D35410">
        <w:t>second-line</w:t>
      </w:r>
      <w:r w:rsidRPr="00D35410">
        <w:t xml:space="preserve"> managers are experienced; however</w:t>
      </w:r>
      <w:r w:rsidR="00E160EA" w:rsidRPr="00D35410">
        <w:t>,</w:t>
      </w:r>
      <w:r w:rsidRPr="00D35410">
        <w:t xml:space="preserve"> they would need to </w:t>
      </w:r>
      <w:r w:rsidR="00E160EA" w:rsidRPr="00D35410">
        <w:t>be</w:t>
      </w:r>
      <w:r w:rsidRPr="00D35410">
        <w:t xml:space="preserve"> supported by </w:t>
      </w:r>
      <w:r w:rsidR="00E160EA" w:rsidRPr="00D35410">
        <w:t xml:space="preserve">a </w:t>
      </w:r>
      <w:r w:rsidRPr="00D35410">
        <w:t xml:space="preserve">team of junior experts as the </w:t>
      </w:r>
      <w:proofErr w:type="spellStart"/>
      <w:r w:rsidRPr="00D35410">
        <w:t>Programme</w:t>
      </w:r>
      <w:proofErr w:type="spellEnd"/>
      <w:r w:rsidRPr="00D35410">
        <w:t xml:space="preserve"> scales up and there is a greater need for closer engagement with aggregator partners as well as new partners being onboarded in the </w:t>
      </w:r>
      <w:proofErr w:type="spellStart"/>
      <w:r w:rsidRPr="00D35410">
        <w:t>Programme</w:t>
      </w:r>
      <w:proofErr w:type="spellEnd"/>
      <w:r w:rsidRPr="00D35410">
        <w:t>.</w:t>
      </w:r>
    </w:p>
    <w:p w14:paraId="76E8B0DB" w14:textId="77777777" w:rsidR="004A3894" w:rsidRPr="00D35410" w:rsidRDefault="004A3894" w:rsidP="00D35410">
      <w:pPr>
        <w:jc w:val="left"/>
      </w:pPr>
    </w:p>
    <w:p w14:paraId="68CAB126" w14:textId="001D8AD8" w:rsidR="005A38BE" w:rsidRPr="00D35410" w:rsidRDefault="00A73C17" w:rsidP="00D35410">
      <w:pPr>
        <w:jc w:val="left"/>
        <w:rPr>
          <w:b/>
          <w:bCs/>
          <w:i/>
          <w:iCs/>
        </w:rPr>
      </w:pPr>
      <w:r w:rsidRPr="00D35410">
        <w:rPr>
          <w:b/>
          <w:bCs/>
          <w:i/>
          <w:iCs/>
        </w:rPr>
        <w:t xml:space="preserve">Sub Question: </w:t>
      </w:r>
      <w:r w:rsidR="005A38BE" w:rsidRPr="00D35410">
        <w:rPr>
          <w:b/>
          <w:bCs/>
          <w:i/>
          <w:iCs/>
        </w:rPr>
        <w:t xml:space="preserve">To what extent are the two </w:t>
      </w:r>
      <w:proofErr w:type="spellStart"/>
      <w:r w:rsidR="005A38BE" w:rsidRPr="00D35410">
        <w:rPr>
          <w:b/>
          <w:bCs/>
          <w:i/>
          <w:iCs/>
        </w:rPr>
        <w:t>programmes</w:t>
      </w:r>
      <w:proofErr w:type="spellEnd"/>
      <w:r w:rsidR="005A38BE" w:rsidRPr="00D35410">
        <w:rPr>
          <w:b/>
          <w:bCs/>
          <w:i/>
          <w:iCs/>
        </w:rPr>
        <w:t xml:space="preserve">, </w:t>
      </w:r>
      <w:proofErr w:type="gramStart"/>
      <w:r w:rsidR="005A38BE" w:rsidRPr="00D35410">
        <w:rPr>
          <w:b/>
          <w:bCs/>
          <w:i/>
          <w:iCs/>
        </w:rPr>
        <w:t>i.e.</w:t>
      </w:r>
      <w:proofErr w:type="gramEnd"/>
      <w:r w:rsidR="005A38BE" w:rsidRPr="00D35410">
        <w:rPr>
          <w:b/>
          <w:bCs/>
          <w:i/>
          <w:iCs/>
        </w:rPr>
        <w:t xml:space="preserve"> PICAP and PDEP, aligned and complement each other</w:t>
      </w:r>
      <w:r w:rsidR="00E160EA" w:rsidRPr="00D35410">
        <w:rPr>
          <w:b/>
          <w:bCs/>
          <w:i/>
          <w:iCs/>
        </w:rPr>
        <w:t>,</w:t>
      </w:r>
      <w:r w:rsidR="005A38BE" w:rsidRPr="00D35410">
        <w:rPr>
          <w:b/>
          <w:bCs/>
          <w:i/>
          <w:iCs/>
        </w:rPr>
        <w:t xml:space="preserve"> especially with respect to digital innovations and digital ecosystem workstreams? To what extent do the two </w:t>
      </w:r>
      <w:proofErr w:type="spellStart"/>
      <w:r w:rsidR="005A38BE" w:rsidRPr="00D35410">
        <w:rPr>
          <w:b/>
          <w:bCs/>
          <w:i/>
          <w:iCs/>
        </w:rPr>
        <w:t>programmes</w:t>
      </w:r>
      <w:proofErr w:type="spellEnd"/>
      <w:r w:rsidR="005A38BE" w:rsidRPr="00D35410">
        <w:rPr>
          <w:b/>
          <w:bCs/>
          <w:i/>
          <w:iCs/>
        </w:rPr>
        <w:t xml:space="preserve"> leverage each other's interventions and </w:t>
      </w:r>
      <w:proofErr w:type="spellStart"/>
      <w:r w:rsidR="005A38BE" w:rsidRPr="00D35410">
        <w:rPr>
          <w:b/>
          <w:bCs/>
          <w:i/>
          <w:iCs/>
        </w:rPr>
        <w:t>programme</w:t>
      </w:r>
      <w:proofErr w:type="spellEnd"/>
      <w:r w:rsidR="005A38BE" w:rsidRPr="00D35410">
        <w:rPr>
          <w:b/>
          <w:bCs/>
          <w:i/>
          <w:iCs/>
        </w:rPr>
        <w:t xml:space="preserve"> partners?</w:t>
      </w:r>
    </w:p>
    <w:p w14:paraId="1193D652" w14:textId="1E344F7B" w:rsidR="005A38BE" w:rsidRPr="00D35410" w:rsidRDefault="005A38BE" w:rsidP="00D35410">
      <w:pPr>
        <w:jc w:val="left"/>
      </w:pPr>
    </w:p>
    <w:p w14:paraId="56E722BC" w14:textId="5CFE5D55" w:rsidR="004A3894" w:rsidRPr="00D35410" w:rsidRDefault="004A3894" w:rsidP="00D35410">
      <w:pPr>
        <w:jc w:val="left"/>
      </w:pPr>
      <w:r w:rsidRPr="00D35410">
        <w:t xml:space="preserve">So far, PICAP and PDEP have jointly supported two projects. These include the </w:t>
      </w:r>
      <w:r w:rsidR="00E91F1C" w:rsidRPr="00D35410">
        <w:t>interventions</w:t>
      </w:r>
      <w:r w:rsidRPr="00D35410">
        <w:t xml:space="preserve"> supported under the </w:t>
      </w:r>
      <w:r w:rsidR="00E91F1C" w:rsidRPr="00D35410">
        <w:t>regulatory</w:t>
      </w:r>
      <w:r w:rsidRPr="00D35410">
        <w:t xml:space="preserve"> sandbox of the Reserve Bank of Fiji, in addition to the support </w:t>
      </w:r>
      <w:r w:rsidR="00E91F1C" w:rsidRPr="00D35410">
        <w:t>provided</w:t>
      </w:r>
      <w:r w:rsidRPr="00D35410">
        <w:t xml:space="preserve"> to the Tonga Development Bank.</w:t>
      </w:r>
    </w:p>
    <w:p w14:paraId="4FDDD474" w14:textId="77777777" w:rsidR="004A3894" w:rsidRPr="00D35410" w:rsidRDefault="004A3894" w:rsidP="00D35410">
      <w:pPr>
        <w:jc w:val="left"/>
      </w:pPr>
    </w:p>
    <w:p w14:paraId="11A35127" w14:textId="0F79EE6A" w:rsidR="00A45445" w:rsidRPr="00D35410" w:rsidRDefault="004A3894" w:rsidP="00D35410">
      <w:pPr>
        <w:jc w:val="left"/>
      </w:pPr>
      <w:r w:rsidRPr="00D35410">
        <w:t xml:space="preserve">Going forward, as the </w:t>
      </w:r>
      <w:r w:rsidR="00867AF7" w:rsidRPr="00D35410">
        <w:t>PICAP</w:t>
      </w:r>
      <w:r w:rsidRPr="00D35410">
        <w:t xml:space="preserve"> explores more digital </w:t>
      </w:r>
      <w:r w:rsidR="00F94F2E" w:rsidRPr="00D35410">
        <w:t>innovations</w:t>
      </w:r>
      <w:r w:rsidRPr="00D35410">
        <w:t xml:space="preserve"> </w:t>
      </w:r>
      <w:r w:rsidR="00F94F2E" w:rsidRPr="00D35410">
        <w:t>through</w:t>
      </w:r>
      <w:r w:rsidRPr="00D35410">
        <w:t xml:space="preserve"> </w:t>
      </w:r>
      <w:r w:rsidR="00E160EA" w:rsidRPr="00D35410">
        <w:t xml:space="preserve">the </w:t>
      </w:r>
      <w:r w:rsidRPr="00D35410">
        <w:t xml:space="preserve">use of advanced digital technologies, there is </w:t>
      </w:r>
      <w:r w:rsidR="00F94F2E" w:rsidRPr="00D35410">
        <w:t>greater</w:t>
      </w:r>
      <w:r w:rsidRPr="00D35410">
        <w:t xml:space="preserve"> scope for the two </w:t>
      </w:r>
      <w:proofErr w:type="spellStart"/>
      <w:r w:rsidRPr="00D35410">
        <w:t>programmes</w:t>
      </w:r>
      <w:proofErr w:type="spellEnd"/>
      <w:r w:rsidRPr="00D35410">
        <w:t xml:space="preserve"> to collaborate more </w:t>
      </w:r>
      <w:r w:rsidR="00F94F2E" w:rsidRPr="00D35410">
        <w:t>meaningfully</w:t>
      </w:r>
      <w:r w:rsidRPr="00D35410">
        <w:t xml:space="preserve"> and draw </w:t>
      </w:r>
      <w:r w:rsidR="00F94F2E" w:rsidRPr="00D35410">
        <w:t>synergies</w:t>
      </w:r>
      <w:r w:rsidRPr="00D35410">
        <w:t xml:space="preserve"> from each other’s </w:t>
      </w:r>
      <w:r w:rsidR="00F94F2E" w:rsidRPr="00D35410">
        <w:t>resources</w:t>
      </w:r>
      <w:r w:rsidR="00E160EA" w:rsidRPr="00D35410">
        <w:t>.</w:t>
      </w:r>
    </w:p>
    <w:p w14:paraId="16153AAB" w14:textId="77777777" w:rsidR="00A73C17" w:rsidRPr="00D35410" w:rsidRDefault="00A73C17" w:rsidP="00D35410">
      <w:pPr>
        <w:jc w:val="left"/>
      </w:pPr>
    </w:p>
    <w:p w14:paraId="46F4B86A" w14:textId="1364091F" w:rsidR="005A38BE" w:rsidRPr="00D35410" w:rsidRDefault="00A73C17" w:rsidP="00D35410">
      <w:pPr>
        <w:jc w:val="left"/>
        <w:rPr>
          <w:b/>
          <w:bCs/>
          <w:i/>
          <w:iCs/>
        </w:rPr>
      </w:pPr>
      <w:r w:rsidRPr="00D35410">
        <w:rPr>
          <w:b/>
          <w:bCs/>
          <w:i/>
          <w:iCs/>
        </w:rPr>
        <w:t xml:space="preserve">Sub Question: </w:t>
      </w:r>
      <w:r w:rsidR="005A38BE" w:rsidRPr="00D35410">
        <w:rPr>
          <w:b/>
          <w:bCs/>
          <w:i/>
          <w:iCs/>
        </w:rPr>
        <w:t xml:space="preserve">To what extent are Gender Equality (GE) and Human Rights (HR) a priority in the overall intervention budget? How well has the </w:t>
      </w:r>
      <w:proofErr w:type="spellStart"/>
      <w:r w:rsidR="00867AF7" w:rsidRPr="00D35410">
        <w:rPr>
          <w:b/>
          <w:bCs/>
          <w:i/>
          <w:iCs/>
        </w:rPr>
        <w:t>Programme</w:t>
      </w:r>
      <w:proofErr w:type="spellEnd"/>
      <w:r w:rsidR="005A38BE" w:rsidRPr="00D35410">
        <w:rPr>
          <w:b/>
          <w:bCs/>
          <w:i/>
          <w:iCs/>
        </w:rPr>
        <w:t xml:space="preserve"> allocated the various resources (financial, time, people) to integrate these aspects in project design and implementation?</w:t>
      </w:r>
    </w:p>
    <w:p w14:paraId="3620D1FC" w14:textId="6D9EE8EA" w:rsidR="00DD5853" w:rsidRPr="00D35410" w:rsidRDefault="00A73C17" w:rsidP="00D35410">
      <w:pPr>
        <w:jc w:val="left"/>
      </w:pPr>
      <w:r w:rsidRPr="00D35410">
        <w:t>S</w:t>
      </w:r>
      <w:r w:rsidR="00DD5853" w:rsidRPr="00D35410">
        <w:t xml:space="preserve">o far, the </w:t>
      </w:r>
      <w:proofErr w:type="spellStart"/>
      <w:r w:rsidR="00DD5853" w:rsidRPr="00D35410">
        <w:t>Programme</w:t>
      </w:r>
      <w:proofErr w:type="spellEnd"/>
      <w:r w:rsidR="00DD5853" w:rsidRPr="00D35410">
        <w:t xml:space="preserve"> activities are not </w:t>
      </w:r>
      <w:proofErr w:type="gramStart"/>
      <w:r w:rsidR="00DD5853" w:rsidRPr="00D35410">
        <w:t>gender-intentional</w:t>
      </w:r>
      <w:proofErr w:type="gramEnd"/>
      <w:r w:rsidR="00DD5853" w:rsidRPr="00D35410">
        <w:t>. Accordingly, there is no perceptible allocation of resources (financial, time, and human) to ensure gender intentionality in the operations.</w:t>
      </w:r>
    </w:p>
    <w:p w14:paraId="2424758F" w14:textId="77777777" w:rsidR="00DD5853" w:rsidRPr="00D35410" w:rsidRDefault="00DD5853" w:rsidP="00D35410">
      <w:pPr>
        <w:jc w:val="left"/>
      </w:pPr>
    </w:p>
    <w:p w14:paraId="25BEAD97" w14:textId="77777777" w:rsidR="00DD5853" w:rsidRPr="00D35410" w:rsidRDefault="00DD5853" w:rsidP="00D35410">
      <w:pPr>
        <w:jc w:val="left"/>
        <w:rPr>
          <w:b/>
        </w:rPr>
      </w:pPr>
      <w:r w:rsidRPr="00D35410">
        <w:rPr>
          <w:b/>
        </w:rPr>
        <w:t xml:space="preserve">Recommendations: </w:t>
      </w:r>
    </w:p>
    <w:p w14:paraId="35BB2F2A" w14:textId="74743D66" w:rsidR="00DD5853" w:rsidRPr="00D35410" w:rsidRDefault="00DD5853" w:rsidP="00D35410">
      <w:pPr>
        <w:numPr>
          <w:ilvl w:val="0"/>
          <w:numId w:val="7"/>
        </w:numPr>
        <w:jc w:val="left"/>
      </w:pPr>
      <w:r w:rsidRPr="00D35410">
        <w:t xml:space="preserve">With the Vanuatu country </w:t>
      </w:r>
      <w:proofErr w:type="spellStart"/>
      <w:r w:rsidR="000D7A75" w:rsidRPr="00D35410">
        <w:t>p</w:t>
      </w:r>
      <w:r w:rsidRPr="00D35410">
        <w:t>rogramme</w:t>
      </w:r>
      <w:proofErr w:type="spellEnd"/>
      <w:r w:rsidRPr="00D35410">
        <w:t xml:space="preserve"> having been launched recently, PICAP should consider assigning dedicated responsibilities to one of its core team members in Fiji to provide focused attention to Vanuatu and Tonga interventions. This is being suggested as the country coordinator in Vanuatu would need more hands-on guidance (given his limited experience in the development sector) and Tonga still does not have a full-time staff. Moreover, the institutional capacities and readiness of the stakeholders in these two countries are still limited when compared to their counterparts in Fiji. The interventions in Vanuatu and Tonga would in all likelihood proceed at a slower pace for the reasons mentioned above. Hence, a dedicated staff allocation from Fiji would make sure that delays are minimized.</w:t>
      </w:r>
    </w:p>
    <w:p w14:paraId="690D3DF0" w14:textId="77777777" w:rsidR="00DD5853" w:rsidRPr="00D35410" w:rsidRDefault="00DD5853" w:rsidP="00D35410">
      <w:pPr>
        <w:numPr>
          <w:ilvl w:val="0"/>
          <w:numId w:val="7"/>
        </w:numPr>
        <w:jc w:val="left"/>
      </w:pPr>
      <w:r w:rsidRPr="00D35410">
        <w:t xml:space="preserve">To bring further efficiency into data reporting and submission, PICAP could consider setting up a data portal through which partners can submit their data for the PICAP team to review and provide feedback. Having a consolidated data portal would also enable PICAP to generate meaningful insights for its use as well as for dissemination among stakeholders. With solutions such as </w:t>
      </w:r>
      <w:proofErr w:type="spellStart"/>
      <w:r w:rsidRPr="00D35410">
        <w:t>iOnboard</w:t>
      </w:r>
      <w:proofErr w:type="spellEnd"/>
      <w:r w:rsidRPr="00D35410">
        <w:t xml:space="preserve"> already being used by partners, PICAP could consider engaging with </w:t>
      </w:r>
      <w:proofErr w:type="spellStart"/>
      <w:r w:rsidRPr="00D35410">
        <w:t>ITGalax</w:t>
      </w:r>
      <w:proofErr w:type="spellEnd"/>
      <w:r w:rsidRPr="00D35410">
        <w:t xml:space="preserve"> to develop and integrate a data portal. </w:t>
      </w:r>
    </w:p>
    <w:p w14:paraId="3764B9BD" w14:textId="77777777" w:rsidR="000D7A75" w:rsidRPr="00D35410" w:rsidRDefault="00DD5853" w:rsidP="00D35410">
      <w:pPr>
        <w:numPr>
          <w:ilvl w:val="0"/>
          <w:numId w:val="7"/>
        </w:numPr>
        <w:jc w:val="left"/>
      </w:pPr>
      <w:r w:rsidRPr="00D35410">
        <w:t xml:space="preserve">It is recommended that PICAP starts the RFA process further in advance to make sure that partners get at least a clear quarter to do their outreach and onboarding </w:t>
      </w:r>
      <w:proofErr w:type="gramStart"/>
      <w:r w:rsidRPr="00D35410">
        <w:t>activities, before</w:t>
      </w:r>
      <w:proofErr w:type="gramEnd"/>
      <w:r w:rsidRPr="00D35410">
        <w:t xml:space="preserve"> the onset of the cyclone season.</w:t>
      </w:r>
    </w:p>
    <w:p w14:paraId="2E1BF889" w14:textId="04D9409C" w:rsidR="00DD5853" w:rsidRPr="00D35410" w:rsidRDefault="00DD5853" w:rsidP="00D35410">
      <w:pPr>
        <w:numPr>
          <w:ilvl w:val="0"/>
          <w:numId w:val="7"/>
        </w:numPr>
        <w:jc w:val="left"/>
      </w:pPr>
      <w:r w:rsidRPr="00D35410">
        <w:t>Going forward,</w:t>
      </w:r>
      <w:r w:rsidR="000D7A75" w:rsidRPr="00D35410">
        <w:t xml:space="preserve"> </w:t>
      </w:r>
      <w:r w:rsidRPr="00D35410">
        <w:t xml:space="preserve">the GESI strategy will need to be implemented by the Gender Lead in close alignment with </w:t>
      </w:r>
      <w:proofErr w:type="spellStart"/>
      <w:r w:rsidRPr="00D35410">
        <w:t>programme</w:t>
      </w:r>
      <w:proofErr w:type="spellEnd"/>
      <w:r w:rsidRPr="00D35410">
        <w:t xml:space="preserve"> partners.  Refer to earlier suggestions on incorporating gender-centricity in all activitie</w:t>
      </w:r>
      <w:r w:rsidR="000D7A75" w:rsidRPr="00D35410">
        <w:t>s.</w:t>
      </w:r>
    </w:p>
    <w:p w14:paraId="1D904B9C" w14:textId="339DA249" w:rsidR="00595FB6" w:rsidRPr="00D35410" w:rsidRDefault="00595FB6" w:rsidP="00D35410">
      <w:pPr>
        <w:numPr>
          <w:ilvl w:val="0"/>
          <w:numId w:val="7"/>
        </w:numPr>
        <w:jc w:val="left"/>
      </w:pPr>
      <w:r w:rsidRPr="00D35410">
        <w:t>Considering PICAP’s track record of achievements vis-à-vis targets, and its potential to outperform in the remaining activities, there appears to be a strong rationale for donors to consider further support for the next 3 to 5 years.</w:t>
      </w:r>
    </w:p>
    <w:p w14:paraId="0D51D0BA" w14:textId="77777777" w:rsidR="00A92737" w:rsidRPr="00D35410" w:rsidRDefault="00A92737" w:rsidP="00D35410">
      <w:pPr>
        <w:jc w:val="left"/>
      </w:pPr>
    </w:p>
    <w:p w14:paraId="2D27F72D" w14:textId="0E0EE610" w:rsidR="00001FD7" w:rsidRPr="00D35410" w:rsidRDefault="00001FD7" w:rsidP="00D35410">
      <w:pPr>
        <w:spacing w:after="160" w:line="259" w:lineRule="auto"/>
        <w:jc w:val="left"/>
        <w:rPr>
          <w:sz w:val="22"/>
          <w:szCs w:val="22"/>
        </w:rPr>
      </w:pPr>
      <w:r w:rsidRPr="00D35410">
        <w:rPr>
          <w:sz w:val="22"/>
          <w:szCs w:val="22"/>
        </w:rPr>
        <w:br w:type="page"/>
      </w:r>
    </w:p>
    <w:p w14:paraId="0A93062C" w14:textId="69AE8081" w:rsidR="00386C63" w:rsidRPr="00D35410" w:rsidRDefault="00386C63" w:rsidP="00D35410">
      <w:pPr>
        <w:pStyle w:val="Heading2"/>
        <w:numPr>
          <w:ilvl w:val="1"/>
          <w:numId w:val="12"/>
        </w:numPr>
        <w:ind w:left="540" w:hanging="540"/>
        <w:jc w:val="left"/>
      </w:pPr>
      <w:bookmarkStart w:id="29" w:name="_Toc118589536"/>
      <w:r w:rsidRPr="00D35410">
        <w:lastRenderedPageBreak/>
        <w:t>Sustainable</w:t>
      </w:r>
      <w:bookmarkEnd w:id="29"/>
    </w:p>
    <w:p w14:paraId="358B6187" w14:textId="77777777" w:rsidR="00DD790E" w:rsidRPr="00D35410" w:rsidRDefault="00DD790E" w:rsidP="00D35410">
      <w:pPr>
        <w:jc w:val="left"/>
        <w:rPr>
          <w:b/>
          <w:color w:val="7030A0"/>
          <w:sz w:val="22"/>
          <w:szCs w:val="22"/>
        </w:rPr>
      </w:pPr>
    </w:p>
    <w:p w14:paraId="6A0C0E15" w14:textId="1A727F53" w:rsidR="00946488" w:rsidRPr="00D35410" w:rsidRDefault="00946488" w:rsidP="00D35410">
      <w:pPr>
        <w:jc w:val="left"/>
        <w:rPr>
          <w:b/>
          <w:color w:val="7030A0"/>
          <w:sz w:val="22"/>
          <w:szCs w:val="22"/>
        </w:rPr>
      </w:pPr>
      <w:r w:rsidRPr="00D35410">
        <w:rPr>
          <w:b/>
          <w:color w:val="7030A0"/>
          <w:sz w:val="22"/>
          <w:szCs w:val="22"/>
        </w:rPr>
        <w:t xml:space="preserve">Are the outputs, and outcomes of the project likely to be reinvested for the purpose of the </w:t>
      </w:r>
      <w:proofErr w:type="spellStart"/>
      <w:r w:rsidRPr="00D35410">
        <w:rPr>
          <w:b/>
          <w:color w:val="7030A0"/>
          <w:sz w:val="22"/>
          <w:szCs w:val="22"/>
        </w:rPr>
        <w:t>Programme</w:t>
      </w:r>
      <w:proofErr w:type="spellEnd"/>
      <w:r w:rsidRPr="00D35410">
        <w:rPr>
          <w:b/>
          <w:color w:val="7030A0"/>
          <w:sz w:val="22"/>
          <w:szCs w:val="22"/>
        </w:rPr>
        <w:t>?</w:t>
      </w:r>
    </w:p>
    <w:p w14:paraId="6B85238D" w14:textId="77777777" w:rsidR="00946488" w:rsidRPr="00D35410" w:rsidRDefault="00946488" w:rsidP="00D35410">
      <w:pPr>
        <w:pStyle w:val="ListParagraph"/>
        <w:ind w:left="360"/>
        <w:jc w:val="left"/>
        <w:rPr>
          <w:b/>
          <w:color w:val="7030A0"/>
          <w:sz w:val="22"/>
          <w:szCs w:val="22"/>
        </w:rPr>
      </w:pPr>
    </w:p>
    <w:p w14:paraId="6DB1D5F3" w14:textId="77777777" w:rsidR="00946488" w:rsidRPr="00D35410" w:rsidRDefault="00946488" w:rsidP="00D35410">
      <w:pPr>
        <w:jc w:val="left"/>
        <w:rPr>
          <w:bCs/>
          <w:color w:val="7030A0"/>
        </w:rPr>
      </w:pPr>
      <w:r w:rsidRPr="00D35410">
        <w:rPr>
          <w:bCs/>
          <w:color w:val="7030A0"/>
        </w:rPr>
        <w:t xml:space="preserve">Through </w:t>
      </w:r>
      <w:proofErr w:type="gramStart"/>
      <w:r w:rsidRPr="00D35410">
        <w:rPr>
          <w:bCs/>
          <w:color w:val="7030A0"/>
        </w:rPr>
        <w:t>PICAP,  relevant</w:t>
      </w:r>
      <w:proofErr w:type="gramEnd"/>
      <w:r w:rsidRPr="00D35410">
        <w:rPr>
          <w:bCs/>
          <w:color w:val="7030A0"/>
        </w:rPr>
        <w:t xml:space="preserve"> products for climate risk resilience is being developed. Since this is a novel product introduced in the region for the first time, it is leading to the creation of new policies as well as guidelines to ensure adequate customer protection. However, the product is yet to be tested in its full capacity. The </w:t>
      </w:r>
      <w:proofErr w:type="spellStart"/>
      <w:r w:rsidRPr="00D35410">
        <w:rPr>
          <w:bCs/>
          <w:color w:val="7030A0"/>
        </w:rPr>
        <w:t>Programme</w:t>
      </w:r>
      <w:proofErr w:type="spellEnd"/>
      <w:r w:rsidRPr="00D35410">
        <w:rPr>
          <w:bCs/>
          <w:color w:val="7030A0"/>
        </w:rPr>
        <w:t xml:space="preserve"> is offered through specific community organizations at the last mile, that also attempt to educate the segments on financial literacy. However, the quality of information provided is not found to be relevant, </w:t>
      </w:r>
      <w:proofErr w:type="gramStart"/>
      <w:r w:rsidRPr="00D35410">
        <w:rPr>
          <w:bCs/>
          <w:color w:val="7030A0"/>
        </w:rPr>
        <w:t>effective</w:t>
      </w:r>
      <w:proofErr w:type="gramEnd"/>
      <w:r w:rsidRPr="00D35410">
        <w:rPr>
          <w:bCs/>
          <w:color w:val="7030A0"/>
        </w:rPr>
        <w:t xml:space="preserve"> and sustainable by both partners and the beneficiaries. Beneficiaries are unclear about specific nuances around quantum of payout given the policy. Existing systems mandate for the collection of gender-disaggregated data, however, its utilization and scope </w:t>
      </w:r>
      <w:proofErr w:type="gramStart"/>
      <w:r w:rsidRPr="00D35410">
        <w:rPr>
          <w:bCs/>
          <w:color w:val="7030A0"/>
        </w:rPr>
        <w:t>is</w:t>
      </w:r>
      <w:proofErr w:type="gramEnd"/>
      <w:r w:rsidRPr="00D35410">
        <w:rPr>
          <w:bCs/>
          <w:color w:val="7030A0"/>
        </w:rPr>
        <w:t xml:space="preserve"> currently restricted given the limited segments to which the product is being offered. </w:t>
      </w:r>
    </w:p>
    <w:p w14:paraId="5A69C3B0" w14:textId="77777777" w:rsidR="00946488" w:rsidRPr="00D35410" w:rsidRDefault="00946488" w:rsidP="00D35410">
      <w:pPr>
        <w:jc w:val="left"/>
        <w:rPr>
          <w:bCs/>
          <w:color w:val="7030A0"/>
        </w:rPr>
      </w:pPr>
    </w:p>
    <w:p w14:paraId="26850CE2" w14:textId="77777777" w:rsidR="00946488" w:rsidRPr="00D35410" w:rsidRDefault="00946488" w:rsidP="00D35410">
      <w:pPr>
        <w:jc w:val="left"/>
        <w:rPr>
          <w:b/>
          <w:color w:val="7030A0"/>
          <w:sz w:val="22"/>
          <w:szCs w:val="22"/>
        </w:rPr>
      </w:pPr>
      <w:r w:rsidRPr="00D35410">
        <w:rPr>
          <w:bCs/>
          <w:color w:val="7030A0"/>
        </w:rPr>
        <w:t>All players, especially insurance providers, are trying to find ways to sustain the product and its associated activities independent of the funding from PICAP, so as to allow for the development of an exit strategy for PICAP. However, given the lack of a natural disaster post the launch of the product, the exact viability of the concept amongst the beneficiaries is yet to be determined.</w:t>
      </w:r>
    </w:p>
    <w:p w14:paraId="45607ACF" w14:textId="77777777" w:rsidR="00386C63" w:rsidRPr="00D35410" w:rsidRDefault="00386C63" w:rsidP="00D35410">
      <w:pPr>
        <w:jc w:val="left"/>
        <w:rPr>
          <w:sz w:val="22"/>
          <w:szCs w:val="22"/>
        </w:rPr>
      </w:pPr>
    </w:p>
    <w:p w14:paraId="1875A252" w14:textId="77777777" w:rsidR="00041585" w:rsidRPr="00D35410" w:rsidRDefault="00041585" w:rsidP="00D35410">
      <w:pPr>
        <w:jc w:val="left"/>
      </w:pPr>
    </w:p>
    <w:p w14:paraId="21543337" w14:textId="44A0E54B" w:rsidR="00386C63" w:rsidRPr="00D35410" w:rsidRDefault="00041585" w:rsidP="00D35410">
      <w:pPr>
        <w:jc w:val="left"/>
        <w:rPr>
          <w:b/>
          <w:bCs/>
          <w:i/>
          <w:iCs/>
        </w:rPr>
      </w:pPr>
      <w:r w:rsidRPr="00D35410">
        <w:rPr>
          <w:b/>
          <w:bCs/>
          <w:i/>
          <w:iCs/>
        </w:rPr>
        <w:t xml:space="preserve">Sub Question: What, if any, are the systemic changes visible at the national and sectoral level as well as at the level of partner institutions? </w:t>
      </w:r>
    </w:p>
    <w:p w14:paraId="1699B4FF" w14:textId="7FBEAEC8" w:rsidR="001E1383" w:rsidRPr="00D35410" w:rsidRDefault="001E1383" w:rsidP="00D35410">
      <w:pPr>
        <w:jc w:val="left"/>
      </w:pPr>
      <w:r w:rsidRPr="00D35410">
        <w:t xml:space="preserve">The </w:t>
      </w:r>
      <w:proofErr w:type="spellStart"/>
      <w:r w:rsidR="006611EB" w:rsidRPr="00D35410">
        <w:t>Programme</w:t>
      </w:r>
      <w:proofErr w:type="spellEnd"/>
      <w:r w:rsidRPr="00D35410">
        <w:t xml:space="preserve"> has also helped inform regulators on parametric products and has helped modify policies to allow for a wider outreach of the product. This has included allowing for the insurance product to be sold over mobile applications, allowing for variants of the product to be offered, and most recently the possibility of the product being progressed from the regulatory sandbox. The larger </w:t>
      </w:r>
      <w:proofErr w:type="spellStart"/>
      <w:r w:rsidRPr="00D35410">
        <w:t>Programme</w:t>
      </w:r>
      <w:proofErr w:type="spellEnd"/>
      <w:r w:rsidRPr="00D35410">
        <w:t xml:space="preserve"> has also allowed for the establishment of a comprehensive database of individuals that will be enrolled in the product, allowing for a lower TAT in the disbursement of claims, and a seamless integration across companies to utilize existing customer data more efficiently and effectively, especially with respect to future product development. </w:t>
      </w:r>
    </w:p>
    <w:p w14:paraId="21C15499" w14:textId="77777777" w:rsidR="001E1383" w:rsidRPr="00D35410" w:rsidRDefault="001E1383" w:rsidP="00D35410">
      <w:pPr>
        <w:jc w:val="left"/>
      </w:pPr>
    </w:p>
    <w:p w14:paraId="10D72506" w14:textId="77777777" w:rsidR="001E1383" w:rsidRPr="00D35410" w:rsidRDefault="001E1383" w:rsidP="00D35410">
      <w:pPr>
        <w:jc w:val="left"/>
      </w:pPr>
      <w:r w:rsidRPr="00D35410">
        <w:t xml:space="preserve">Based on the current level of interest among the stakeholders, there is a fair possibility of the introduction of suitable policy provisions and regulatory guidelines by the government and regulators in the future to support resilience building among target segments through insurance and other Community Disaster Resilience Fund (CDRF) products. The Reserve Bank of Fiji in particular showed a great deal of keenness to support the growth of the sector. They would however need institutional capacity building and access to specialized service providers to help respond to the evolving scenario through effective policies on climate insurance and CDRF. </w:t>
      </w:r>
    </w:p>
    <w:p w14:paraId="60D4589F" w14:textId="77777777" w:rsidR="00041585" w:rsidRPr="00D35410" w:rsidRDefault="00041585" w:rsidP="00D35410">
      <w:pPr>
        <w:jc w:val="left"/>
        <w:rPr>
          <w:b/>
          <w:bCs/>
          <w:i/>
          <w:iCs/>
        </w:rPr>
      </w:pPr>
    </w:p>
    <w:p w14:paraId="5CBC0EC8" w14:textId="0476A927" w:rsidR="00041585" w:rsidRPr="00D35410" w:rsidRDefault="00041585" w:rsidP="00D35410">
      <w:pPr>
        <w:jc w:val="left"/>
        <w:rPr>
          <w:b/>
          <w:bCs/>
          <w:i/>
          <w:iCs/>
        </w:rPr>
      </w:pPr>
      <w:r w:rsidRPr="00D35410">
        <w:rPr>
          <w:b/>
          <w:bCs/>
          <w:i/>
          <w:iCs/>
        </w:rPr>
        <w:t xml:space="preserve">Sub Question: Will the </w:t>
      </w:r>
      <w:proofErr w:type="spellStart"/>
      <w:r w:rsidRPr="00D35410">
        <w:rPr>
          <w:b/>
          <w:bCs/>
          <w:i/>
          <w:iCs/>
        </w:rPr>
        <w:t>Programme</w:t>
      </w:r>
      <w:proofErr w:type="spellEnd"/>
      <w:r w:rsidRPr="00D35410">
        <w:rPr>
          <w:b/>
          <w:bCs/>
          <w:i/>
          <w:iCs/>
        </w:rPr>
        <w:t xml:space="preserve"> lead to the creation of institutions, strategies, policies, guidelines, products, and services that will continue to positively support the target segment in being resilient to climate change? To what extent are these likely to be sustainable over time?</w:t>
      </w:r>
    </w:p>
    <w:p w14:paraId="49772561" w14:textId="51441FE9" w:rsidR="00E62702" w:rsidRPr="00D35410" w:rsidRDefault="00E62702" w:rsidP="00D35410">
      <w:pPr>
        <w:jc w:val="left"/>
      </w:pPr>
      <w:r w:rsidRPr="00D35410">
        <w:t xml:space="preserve">The sustainability of the </w:t>
      </w:r>
      <w:proofErr w:type="spellStart"/>
      <w:r w:rsidR="006611EB" w:rsidRPr="00D35410">
        <w:t>Programme</w:t>
      </w:r>
      <w:proofErr w:type="spellEnd"/>
      <w:r w:rsidRPr="00D35410">
        <w:t xml:space="preserve"> depends on the acceptability of the product without subsidy and funding by market-specific players, affordability of the product at the level of the last mile beneficiary (given the uncertainty of the event occurring), and the regulatory compliance of the product. </w:t>
      </w:r>
    </w:p>
    <w:p w14:paraId="7AE1DAE4" w14:textId="77777777" w:rsidR="00E62702" w:rsidRPr="00D35410" w:rsidRDefault="00E62702" w:rsidP="00D35410">
      <w:pPr>
        <w:jc w:val="left"/>
      </w:pPr>
    </w:p>
    <w:p w14:paraId="4597692B" w14:textId="77777777" w:rsidR="00E62702" w:rsidRPr="00D35410" w:rsidRDefault="00E62702" w:rsidP="00D35410">
      <w:pPr>
        <w:jc w:val="left"/>
      </w:pPr>
      <w:r w:rsidRPr="00D35410">
        <w:t xml:space="preserve">Currently, at the </w:t>
      </w:r>
      <w:proofErr w:type="spellStart"/>
      <w:r w:rsidRPr="00D35410">
        <w:t>Programme</w:t>
      </w:r>
      <w:proofErr w:type="spellEnd"/>
      <w:r w:rsidRPr="00D35410">
        <w:t xml:space="preserve"> level, the larger effort and objective has been towards ensuring that the insurance product developed is market-led - meaning the product is owned and deployed by insurance </w:t>
      </w:r>
      <w:proofErr w:type="gramStart"/>
      <w:r w:rsidRPr="00D35410">
        <w:t>companies, and</w:t>
      </w:r>
      <w:proofErr w:type="gramEnd"/>
      <w:r w:rsidRPr="00D35410">
        <w:t xml:space="preserve"> is in compliance with the regulatory environment of local governments. These efforts </w:t>
      </w:r>
      <w:r w:rsidRPr="00D35410">
        <w:lastRenderedPageBreak/>
        <w:t xml:space="preserve">and subsequent outcomes in themselves are likely to help make the larger </w:t>
      </w:r>
      <w:proofErr w:type="spellStart"/>
      <w:r w:rsidRPr="00D35410">
        <w:t>programme</w:t>
      </w:r>
      <w:proofErr w:type="spellEnd"/>
      <w:r w:rsidRPr="00D35410">
        <w:t xml:space="preserve">, and the outputs from the </w:t>
      </w:r>
      <w:proofErr w:type="spellStart"/>
      <w:r w:rsidRPr="00D35410">
        <w:t>Programme</w:t>
      </w:r>
      <w:proofErr w:type="spellEnd"/>
      <w:r w:rsidRPr="00D35410">
        <w:t xml:space="preserve"> sustainable. </w:t>
      </w:r>
    </w:p>
    <w:p w14:paraId="12E56251" w14:textId="77777777" w:rsidR="00E62702" w:rsidRPr="00D35410" w:rsidRDefault="00E62702" w:rsidP="00D35410">
      <w:pPr>
        <w:jc w:val="left"/>
      </w:pPr>
      <w:r w:rsidRPr="00D35410">
        <w:t xml:space="preserve">Insurance sector players as well as technology providers have concentrated their efforts towards ensuring that the insurance product developed is relevant for the customer in terms of the - features/coverage for the beneficiary. This approach has been validated by the donors as well. </w:t>
      </w:r>
    </w:p>
    <w:p w14:paraId="04F97780" w14:textId="77777777" w:rsidR="00E62702" w:rsidRPr="00D35410" w:rsidRDefault="00E62702" w:rsidP="00D35410">
      <w:pPr>
        <w:jc w:val="left"/>
      </w:pPr>
    </w:p>
    <w:p w14:paraId="67D1EED1" w14:textId="4D3BAE5B" w:rsidR="00E62702" w:rsidRPr="00D35410" w:rsidRDefault="00E62702" w:rsidP="00D35410">
      <w:pPr>
        <w:jc w:val="left"/>
      </w:pPr>
      <w:r w:rsidRPr="00D35410">
        <w:t xml:space="preserve">As a part of this approach, tremendous quantum and frequency of feedback have been incorporated in the design of the product and the monitoring processes to help ensure that the product covers relevant events such as rainfall. However, as per the </w:t>
      </w:r>
      <w:proofErr w:type="gramStart"/>
      <w:r w:rsidRPr="00D35410">
        <w:t>stakeholders,  the</w:t>
      </w:r>
      <w:proofErr w:type="gramEnd"/>
      <w:r w:rsidRPr="00D35410">
        <w:t xml:space="preserve"> perceived affordability of the product by the last mile beneficiary is still considered to be low. </w:t>
      </w:r>
    </w:p>
    <w:p w14:paraId="65BDA9B5" w14:textId="44F29625" w:rsidR="001E1383" w:rsidRPr="00D35410" w:rsidRDefault="001E1383" w:rsidP="00D35410">
      <w:pPr>
        <w:jc w:val="left"/>
      </w:pPr>
    </w:p>
    <w:p w14:paraId="4EEC0A7E" w14:textId="77777777" w:rsidR="001E1383" w:rsidRPr="00D35410" w:rsidRDefault="001E1383" w:rsidP="00D35410">
      <w:pPr>
        <w:jc w:val="left"/>
        <w:rPr>
          <w:b/>
          <w:i/>
        </w:rPr>
      </w:pPr>
      <w:r w:rsidRPr="00D35410">
        <w:rPr>
          <w:b/>
          <w:i/>
        </w:rPr>
        <w:t>“</w:t>
      </w:r>
      <w:proofErr w:type="gramStart"/>
      <w:r w:rsidRPr="00D35410">
        <w:rPr>
          <w:b/>
          <w:i/>
        </w:rPr>
        <w:t>one</w:t>
      </w:r>
      <w:proofErr w:type="gramEnd"/>
      <w:r w:rsidRPr="00D35410">
        <w:rPr>
          <w:b/>
          <w:i/>
        </w:rPr>
        <w:t xml:space="preserve"> of the surveys they need to do is find the attractiveness of the product itself to the beneficiary when we are trying to sell for what they paid. This is what the benefits are. Is it really something that they're interested in? I think there's a fundamental question” </w:t>
      </w:r>
    </w:p>
    <w:p w14:paraId="2976D592" w14:textId="77777777" w:rsidR="001E1383" w:rsidRPr="00D35410" w:rsidRDefault="001E1383" w:rsidP="00D35410">
      <w:pPr>
        <w:jc w:val="left"/>
      </w:pPr>
    </w:p>
    <w:p w14:paraId="7297C202" w14:textId="77777777" w:rsidR="001E1383" w:rsidRPr="00D35410" w:rsidRDefault="001E1383" w:rsidP="00D35410">
      <w:pPr>
        <w:jc w:val="left"/>
      </w:pPr>
      <w:r w:rsidRPr="00D35410">
        <w:t xml:space="preserve">The only possible trigger that could motivate beneficiaries towards purchasing the product would be seeing real-life examples of how the product has helped an individual that has a profile similar to theirs given an event occurs. The lack of an event since the launch of the product hence has not allowed for an opportunity for the product to be tested, and to be utilized. </w:t>
      </w:r>
    </w:p>
    <w:p w14:paraId="42FAA8E2" w14:textId="77777777" w:rsidR="001E1383" w:rsidRPr="00D35410" w:rsidRDefault="001E1383" w:rsidP="00D35410">
      <w:pPr>
        <w:jc w:val="left"/>
      </w:pPr>
    </w:p>
    <w:p w14:paraId="252DBE25" w14:textId="77777777" w:rsidR="001E1383" w:rsidRPr="00D35410" w:rsidRDefault="001E1383" w:rsidP="00D35410">
      <w:pPr>
        <w:jc w:val="left"/>
        <w:rPr>
          <w:b/>
          <w:i/>
        </w:rPr>
      </w:pPr>
      <w:r w:rsidRPr="00D35410">
        <w:rPr>
          <w:b/>
          <w:i/>
        </w:rPr>
        <w:t xml:space="preserve">“they need to have the first case of payout, and then it will make a huge </w:t>
      </w:r>
      <w:proofErr w:type="gramStart"/>
      <w:r w:rsidRPr="00D35410">
        <w:rPr>
          <w:b/>
          <w:i/>
        </w:rPr>
        <w:t>difference..</w:t>
      </w:r>
      <w:proofErr w:type="gramEnd"/>
      <w:r w:rsidRPr="00D35410">
        <w:rPr>
          <w:b/>
          <w:i/>
        </w:rPr>
        <w:t>”</w:t>
      </w:r>
    </w:p>
    <w:p w14:paraId="66E45553" w14:textId="749F6D62" w:rsidR="001E1383" w:rsidRPr="00D35410" w:rsidRDefault="001E1383" w:rsidP="00D35410">
      <w:pPr>
        <w:jc w:val="left"/>
      </w:pPr>
    </w:p>
    <w:p w14:paraId="3727D0D0" w14:textId="540FFC8D" w:rsidR="003C1B74" w:rsidRPr="00D35410" w:rsidRDefault="001E1383" w:rsidP="00D35410">
      <w:pPr>
        <w:jc w:val="left"/>
      </w:pPr>
      <w:r w:rsidRPr="00D35410">
        <w:t xml:space="preserve">Another key risk to the sustainability of the product is the ability of the product to attract a sufficient quantum of reinsurers, especially in the event of a disaster where the product will need to cover beneficiaries in </w:t>
      </w:r>
      <w:r w:rsidR="00C379B3" w:rsidRPr="00D35410">
        <w:t>large numbers</w:t>
      </w:r>
      <w:r w:rsidRPr="00D35410">
        <w:t xml:space="preserve">. While funders are currently satisfied with the progress made by the </w:t>
      </w:r>
      <w:proofErr w:type="spellStart"/>
      <w:r w:rsidR="006611EB" w:rsidRPr="00D35410">
        <w:t>Programme</w:t>
      </w:r>
      <w:proofErr w:type="spellEnd"/>
      <w:r w:rsidRPr="00D35410">
        <w:t xml:space="preserve">, and the products launched, it is critical to note that funders cannot have a long-term financing agenda for such programs. </w:t>
      </w:r>
    </w:p>
    <w:p w14:paraId="23342FB4" w14:textId="77777777" w:rsidR="001E1383" w:rsidRPr="00D35410" w:rsidRDefault="001E1383" w:rsidP="00D35410">
      <w:pPr>
        <w:jc w:val="left"/>
      </w:pPr>
    </w:p>
    <w:p w14:paraId="37B887C0" w14:textId="5883F73F" w:rsidR="00041585" w:rsidRPr="00D35410" w:rsidRDefault="00041585" w:rsidP="00D35410">
      <w:pPr>
        <w:jc w:val="left"/>
        <w:rPr>
          <w:b/>
          <w:bCs/>
          <w:i/>
          <w:iCs/>
        </w:rPr>
      </w:pPr>
      <w:r w:rsidRPr="00D35410">
        <w:rPr>
          <w:b/>
          <w:bCs/>
          <w:i/>
          <w:iCs/>
        </w:rPr>
        <w:t xml:space="preserve">Sub Question: Will the </w:t>
      </w:r>
      <w:proofErr w:type="spellStart"/>
      <w:r w:rsidRPr="00D35410">
        <w:rPr>
          <w:b/>
          <w:bCs/>
          <w:i/>
          <w:iCs/>
        </w:rPr>
        <w:t>Programme</w:t>
      </w:r>
      <w:proofErr w:type="spellEnd"/>
      <w:r w:rsidRPr="00D35410">
        <w:rPr>
          <w:b/>
          <w:bCs/>
          <w:i/>
          <w:iCs/>
        </w:rPr>
        <w:t xml:space="preserve"> lead to the development, aggregation</w:t>
      </w:r>
      <w:r w:rsidR="00E160EA" w:rsidRPr="00D35410">
        <w:rPr>
          <w:b/>
          <w:bCs/>
          <w:i/>
          <w:iCs/>
        </w:rPr>
        <w:t>,</w:t>
      </w:r>
      <w:r w:rsidRPr="00D35410">
        <w:rPr>
          <w:b/>
          <w:bCs/>
          <w:i/>
          <w:iCs/>
        </w:rPr>
        <w:t xml:space="preserve"> and use of gender-disaggregated data within the focus countries? To what extent this practice will continue over time?</w:t>
      </w:r>
    </w:p>
    <w:p w14:paraId="1F2A83B5" w14:textId="6D79EDF8" w:rsidR="001E1383" w:rsidRPr="00D35410" w:rsidRDefault="001E1383" w:rsidP="00D35410">
      <w:pPr>
        <w:jc w:val="left"/>
      </w:pPr>
      <w:r w:rsidRPr="00D35410">
        <w:t xml:space="preserve">The </w:t>
      </w:r>
      <w:proofErr w:type="spellStart"/>
      <w:r w:rsidRPr="00D35410">
        <w:t>Programme</w:t>
      </w:r>
      <w:proofErr w:type="spellEnd"/>
      <w:r w:rsidRPr="00D35410">
        <w:t xml:space="preserve"> mandates the collection of gender-disaggregated data. However, the data currently collected is only for certain fragments of target segments, and not the overall population. Hence the data collected is likely to be constrained in terms of the scope and extent to which it could be used to help enhance the level of gender equity and equality. </w:t>
      </w:r>
    </w:p>
    <w:p w14:paraId="79AB313C" w14:textId="378CCB99" w:rsidR="00C379B3" w:rsidRPr="00D35410" w:rsidRDefault="00C379B3" w:rsidP="00D35410">
      <w:pPr>
        <w:jc w:val="left"/>
      </w:pPr>
    </w:p>
    <w:p w14:paraId="374F81E5" w14:textId="58A8CC6B" w:rsidR="00267C96" w:rsidRPr="00D35410" w:rsidRDefault="00C379B3" w:rsidP="00D35410">
      <w:pPr>
        <w:jc w:val="left"/>
      </w:pPr>
      <w:r w:rsidRPr="00D35410">
        <w:t xml:space="preserve">Nevertheless, the </w:t>
      </w:r>
      <w:r w:rsidR="00E160EA" w:rsidRPr="00D35410">
        <w:t>gender-disaggregated</w:t>
      </w:r>
      <w:r w:rsidRPr="00D35410">
        <w:t xml:space="preserve"> data that is being collected at the partner level and the </w:t>
      </w:r>
      <w:proofErr w:type="spellStart"/>
      <w:r w:rsidRPr="00D35410">
        <w:t>Programme</w:t>
      </w:r>
      <w:proofErr w:type="spellEnd"/>
      <w:r w:rsidRPr="00D35410">
        <w:t xml:space="preserve"> level has not been put to use such that it would inform the </w:t>
      </w:r>
      <w:proofErr w:type="spellStart"/>
      <w:r w:rsidRPr="00D35410">
        <w:t>Programme</w:t>
      </w:r>
      <w:proofErr w:type="spellEnd"/>
      <w:r w:rsidRPr="00D35410">
        <w:t xml:space="preserve"> activities or provide crucial evidence that could generate </w:t>
      </w:r>
      <w:r w:rsidR="00E160EA" w:rsidRPr="00D35410">
        <w:t>sector-wide</w:t>
      </w:r>
      <w:r w:rsidRPr="00D35410">
        <w:t xml:space="preserve"> discussions and trigger policy or strategy changes at the government, donor, or the industry level.</w:t>
      </w:r>
    </w:p>
    <w:p w14:paraId="253F1CB9" w14:textId="013D9983" w:rsidR="00C379B3" w:rsidRPr="00D35410" w:rsidRDefault="00C379B3" w:rsidP="00D35410">
      <w:pPr>
        <w:jc w:val="left"/>
        <w:rPr>
          <w:color w:val="0070C0"/>
        </w:rPr>
      </w:pPr>
    </w:p>
    <w:p w14:paraId="39511A5A" w14:textId="1633E692" w:rsidR="00041585" w:rsidRPr="00D35410" w:rsidRDefault="00041585" w:rsidP="00D35410">
      <w:pPr>
        <w:jc w:val="left"/>
        <w:rPr>
          <w:b/>
          <w:bCs/>
          <w:i/>
          <w:iCs/>
        </w:rPr>
      </w:pPr>
      <w:r w:rsidRPr="00D35410">
        <w:rPr>
          <w:b/>
          <w:bCs/>
          <w:i/>
          <w:iCs/>
        </w:rPr>
        <w:t xml:space="preserve">Sub Question: To what extent does the </w:t>
      </w:r>
      <w:proofErr w:type="spellStart"/>
      <w:r w:rsidRPr="00D35410">
        <w:rPr>
          <w:b/>
          <w:bCs/>
          <w:i/>
          <w:iCs/>
        </w:rPr>
        <w:t>Programme</w:t>
      </w:r>
      <w:proofErr w:type="spellEnd"/>
      <w:r w:rsidRPr="00D35410">
        <w:rPr>
          <w:b/>
          <w:bCs/>
          <w:i/>
          <w:iCs/>
        </w:rPr>
        <w:t xml:space="preserve"> design include an appropriate exit strategy to ensure that positive changes in CDRFI continue after the </w:t>
      </w:r>
      <w:proofErr w:type="spellStart"/>
      <w:r w:rsidRPr="00D35410">
        <w:rPr>
          <w:b/>
          <w:bCs/>
          <w:i/>
          <w:iCs/>
        </w:rPr>
        <w:t>Programme</w:t>
      </w:r>
      <w:proofErr w:type="spellEnd"/>
      <w:r w:rsidRPr="00D35410">
        <w:rPr>
          <w:b/>
          <w:bCs/>
          <w:i/>
          <w:iCs/>
        </w:rPr>
        <w:t xml:space="preserve"> has ended?</w:t>
      </w:r>
    </w:p>
    <w:p w14:paraId="439E7553" w14:textId="4EDC5961" w:rsidR="002E4D96" w:rsidRPr="00D35410" w:rsidRDefault="002E4D96" w:rsidP="00D35410">
      <w:pPr>
        <w:jc w:val="left"/>
      </w:pPr>
      <w:r w:rsidRPr="00D35410">
        <w:t xml:space="preserve">The government of Fiji is cognizant that climate resilience is not a 3 to 5-year project. To make climate resilience a more mainstream topic, a change in the mindset is needed for not only consumers but for providers as well. According to the government, this is likely to take over 10 years to materialize. Pertinent questions raised by the government have included </w:t>
      </w:r>
      <w:proofErr w:type="gramStart"/>
      <w:r w:rsidRPr="00D35410">
        <w:t>-  the</w:t>
      </w:r>
      <w:proofErr w:type="gramEnd"/>
      <w:r w:rsidRPr="00D35410">
        <w:t xml:space="preserve"> need to create a banking and/or</w:t>
      </w:r>
      <w:r w:rsidR="00E160EA" w:rsidRPr="00D35410">
        <w:t xml:space="preserve"> </w:t>
      </w:r>
      <w:r w:rsidRPr="00D35410">
        <w:t xml:space="preserve">financial institution to make the structure sustainable and grow the industry. The government is also looking forward to seeing the response of the market to the newly introduced products via the sandbox which would in turn inform their stance on the extent to which this </w:t>
      </w:r>
      <w:proofErr w:type="spellStart"/>
      <w:r w:rsidRPr="00D35410">
        <w:t>Programme</w:t>
      </w:r>
      <w:proofErr w:type="spellEnd"/>
      <w:r w:rsidRPr="00D35410">
        <w:t xml:space="preserve"> is sustainable. </w:t>
      </w:r>
    </w:p>
    <w:p w14:paraId="3CC3A4B9" w14:textId="389330A3" w:rsidR="00C379B3" w:rsidRPr="00D35410" w:rsidRDefault="00C379B3" w:rsidP="00D35410">
      <w:pPr>
        <w:jc w:val="left"/>
      </w:pPr>
    </w:p>
    <w:p w14:paraId="01BDB87B" w14:textId="665B034C" w:rsidR="00C379B3" w:rsidRPr="00D35410" w:rsidRDefault="00C379B3" w:rsidP="00D35410">
      <w:pPr>
        <w:jc w:val="left"/>
      </w:pPr>
    </w:p>
    <w:p w14:paraId="4C9A78CA" w14:textId="5FF62A11" w:rsidR="00C379B3" w:rsidRPr="00D35410" w:rsidRDefault="00301432" w:rsidP="00D35410">
      <w:pPr>
        <w:jc w:val="left"/>
      </w:pPr>
      <w:r w:rsidRPr="00D35410">
        <w:t>Stakeholders</w:t>
      </w:r>
      <w:r w:rsidR="00C379B3" w:rsidRPr="00D35410">
        <w:t xml:space="preserve"> are unanimous in </w:t>
      </w:r>
      <w:r w:rsidRPr="00D35410">
        <w:t>their</w:t>
      </w:r>
      <w:r w:rsidR="00C379B3" w:rsidRPr="00D35410">
        <w:t xml:space="preserve"> view about the need to </w:t>
      </w:r>
      <w:r w:rsidRPr="00D35410">
        <w:t>continue</w:t>
      </w:r>
      <w:r w:rsidR="00C379B3" w:rsidRPr="00D35410">
        <w:t xml:space="preserve"> the </w:t>
      </w:r>
      <w:proofErr w:type="spellStart"/>
      <w:r w:rsidR="00C379B3" w:rsidRPr="00D35410">
        <w:t>Programme</w:t>
      </w:r>
      <w:proofErr w:type="spellEnd"/>
      <w:r w:rsidR="00C379B3" w:rsidRPr="00D35410">
        <w:t xml:space="preserve"> </w:t>
      </w:r>
      <w:r w:rsidRPr="00D35410">
        <w:t>even</w:t>
      </w:r>
      <w:r w:rsidR="00C379B3" w:rsidRPr="00D35410">
        <w:t xml:space="preserve"> beyond its </w:t>
      </w:r>
      <w:r w:rsidRPr="00D35410">
        <w:t>designated</w:t>
      </w:r>
      <w:r w:rsidR="00C379B3" w:rsidRPr="00D35410">
        <w:t xml:space="preserve"> term.</w:t>
      </w:r>
    </w:p>
    <w:p w14:paraId="47902FF0" w14:textId="77777777" w:rsidR="001E1383" w:rsidRPr="00D35410" w:rsidRDefault="001E1383" w:rsidP="00D35410">
      <w:pPr>
        <w:jc w:val="left"/>
      </w:pPr>
    </w:p>
    <w:p w14:paraId="018BF2F1" w14:textId="68A7664B" w:rsidR="001E1383" w:rsidRPr="00D35410" w:rsidRDefault="001E1383" w:rsidP="00D35410">
      <w:pPr>
        <w:jc w:val="left"/>
        <w:rPr>
          <w:b/>
          <w:i/>
        </w:rPr>
      </w:pPr>
      <w:r w:rsidRPr="00D35410">
        <w:rPr>
          <w:b/>
          <w:i/>
        </w:rPr>
        <w:t xml:space="preserve">“There'll be an ongoing role for the </w:t>
      </w:r>
      <w:proofErr w:type="spellStart"/>
      <w:r w:rsidR="006611EB" w:rsidRPr="00D35410">
        <w:rPr>
          <w:b/>
          <w:i/>
        </w:rPr>
        <w:t>Programme</w:t>
      </w:r>
      <w:proofErr w:type="spellEnd"/>
      <w:r w:rsidRPr="00D35410">
        <w:rPr>
          <w:b/>
          <w:i/>
        </w:rPr>
        <w:t xml:space="preserve">, but in, in the more sort of standard products, I guess. You know, we'd like to see sustainability. The private sector providers are able to continue to offer these without some of that long-term support. </w:t>
      </w:r>
      <w:proofErr w:type="gramStart"/>
      <w:r w:rsidRPr="00D35410">
        <w:rPr>
          <w:b/>
          <w:i/>
        </w:rPr>
        <w:t>So</w:t>
      </w:r>
      <w:proofErr w:type="gramEnd"/>
      <w:r w:rsidRPr="00D35410">
        <w:rPr>
          <w:b/>
          <w:i/>
        </w:rPr>
        <w:t xml:space="preserve"> they become self-sustaining.”  </w:t>
      </w:r>
    </w:p>
    <w:p w14:paraId="1073DA73" w14:textId="55019C17" w:rsidR="001E1383" w:rsidRPr="00D35410" w:rsidRDefault="001E1383" w:rsidP="00D35410">
      <w:pPr>
        <w:jc w:val="left"/>
      </w:pPr>
    </w:p>
    <w:p w14:paraId="39CDFB7E" w14:textId="6361BE5E" w:rsidR="00C379B3" w:rsidRPr="00D35410" w:rsidRDefault="00C379B3" w:rsidP="00D35410">
      <w:pPr>
        <w:jc w:val="left"/>
      </w:pPr>
      <w:r w:rsidRPr="00D35410">
        <w:t xml:space="preserve">However, the issue of working on a clear exit strategy for the </w:t>
      </w:r>
      <w:proofErr w:type="spellStart"/>
      <w:r w:rsidRPr="00D35410">
        <w:t>Programme</w:t>
      </w:r>
      <w:proofErr w:type="spellEnd"/>
      <w:r w:rsidRPr="00D35410">
        <w:t xml:space="preserve"> </w:t>
      </w:r>
      <w:r w:rsidR="00301432" w:rsidRPr="00D35410">
        <w:t xml:space="preserve">has so far not drawn the attention of most of the key stakeholders. In discussion with the evaluator, they did acknowledge the need for </w:t>
      </w:r>
      <w:r w:rsidR="003F673D" w:rsidRPr="00D35410">
        <w:t>PI</w:t>
      </w:r>
      <w:r w:rsidR="00301432" w:rsidRPr="00D35410">
        <w:t xml:space="preserve">CAP to hold sector-wide consultations, especially with the key donors, government, and regional bodies to explore the various possibilities of continuing and institutionalizing the </w:t>
      </w:r>
      <w:proofErr w:type="spellStart"/>
      <w:r w:rsidR="00867AF7" w:rsidRPr="00D35410">
        <w:t>Programme</w:t>
      </w:r>
      <w:proofErr w:type="spellEnd"/>
      <w:r w:rsidR="00301432" w:rsidRPr="00D35410">
        <w:t xml:space="preserve"> after UNCDF funding </w:t>
      </w:r>
      <w:r w:rsidR="003F673D" w:rsidRPr="00D35410">
        <w:t>has</w:t>
      </w:r>
      <w:r w:rsidR="00301432" w:rsidRPr="00D35410">
        <w:t xml:space="preserve"> ended. This would require discussions on institutional set-up, governance and management structure, capital funding, key stakeholders, the mandate of the </w:t>
      </w:r>
      <w:proofErr w:type="spellStart"/>
      <w:r w:rsidR="00867AF7" w:rsidRPr="00D35410">
        <w:t>Programme</w:t>
      </w:r>
      <w:proofErr w:type="spellEnd"/>
      <w:r w:rsidR="00301432" w:rsidRPr="00D35410">
        <w:t xml:space="preserve">, etc. </w:t>
      </w:r>
    </w:p>
    <w:p w14:paraId="01601F08" w14:textId="77777777" w:rsidR="00301432" w:rsidRPr="00D35410" w:rsidRDefault="00301432" w:rsidP="00D35410">
      <w:pPr>
        <w:jc w:val="left"/>
        <w:rPr>
          <w:b/>
          <w:bCs/>
          <w:i/>
          <w:iCs/>
        </w:rPr>
      </w:pPr>
    </w:p>
    <w:p w14:paraId="68542073" w14:textId="45946693" w:rsidR="005903D8" w:rsidRPr="00D35410" w:rsidRDefault="00E62702" w:rsidP="00D35410">
      <w:pPr>
        <w:jc w:val="left"/>
        <w:rPr>
          <w:b/>
          <w:i/>
        </w:rPr>
      </w:pPr>
      <w:r w:rsidRPr="00D35410">
        <w:rPr>
          <w:b/>
          <w:i/>
        </w:rPr>
        <w:t xml:space="preserve">“I think as part of the exit strategy they should actually invest in working with insurance companies to develop the best product, economically viable product possible. So maybe that means increasing the premiums or maybe that means adding on to the product. Or you know, getting a sort of full-time commitment from the government to subsidize the product. Those kinds of things so that you know, basically that it can stand on its own feet when PICAP concludes.” </w:t>
      </w:r>
    </w:p>
    <w:p w14:paraId="3D05D7AF" w14:textId="243020DA" w:rsidR="00041585" w:rsidRPr="00D35410" w:rsidRDefault="00041585" w:rsidP="00D35410">
      <w:pPr>
        <w:jc w:val="left"/>
        <w:rPr>
          <w:b/>
          <w:bCs/>
          <w:i/>
          <w:iCs/>
        </w:rPr>
      </w:pPr>
    </w:p>
    <w:p w14:paraId="65692196" w14:textId="3E74CF69" w:rsidR="00041585" w:rsidRPr="00D35410" w:rsidRDefault="00041585" w:rsidP="00D35410">
      <w:pPr>
        <w:jc w:val="left"/>
        <w:rPr>
          <w:b/>
          <w:bCs/>
          <w:i/>
          <w:iCs/>
        </w:rPr>
      </w:pPr>
      <w:r w:rsidRPr="00D35410">
        <w:rPr>
          <w:b/>
          <w:bCs/>
          <w:i/>
          <w:iCs/>
        </w:rPr>
        <w:t>Sub Question: Does the project help enhance the level of knowledge, understanding, and use of climate risk resilience products by the target segments in general?</w:t>
      </w:r>
    </w:p>
    <w:p w14:paraId="4CB964F1" w14:textId="397582C1" w:rsidR="00386C63" w:rsidRPr="00D35410" w:rsidRDefault="00386C63" w:rsidP="00D35410">
      <w:pPr>
        <w:jc w:val="left"/>
      </w:pPr>
      <w:r w:rsidRPr="00D35410">
        <w:t>Target segments do feel the need for climate risk resilience products, at a very broad level. This is influenced largely by the horrific experience most of them have had, in the form of damage to property and livelihoods, during TC Harold, TC Winston</w:t>
      </w:r>
      <w:r w:rsidR="00345F49" w:rsidRPr="00D35410">
        <w:t xml:space="preserve">, TC </w:t>
      </w:r>
      <w:proofErr w:type="spellStart"/>
      <w:r w:rsidR="00345F49" w:rsidRPr="00D35410">
        <w:t>Yasa</w:t>
      </w:r>
      <w:proofErr w:type="spellEnd"/>
      <w:r w:rsidR="00301432" w:rsidRPr="00D35410">
        <w:t>,</w:t>
      </w:r>
      <w:r w:rsidR="00345F49" w:rsidRPr="00D35410">
        <w:t xml:space="preserve"> </w:t>
      </w:r>
      <w:r w:rsidRPr="00D35410">
        <w:t>and TC An</w:t>
      </w:r>
      <w:r w:rsidR="00345F49" w:rsidRPr="00D35410">
        <w:t>a</w:t>
      </w:r>
      <w:r w:rsidRPr="00D35410">
        <w:t xml:space="preserve"> in recent years. Previous evaluation reports have also highlighted that beneficiaries perceived insurance products extremely negatively and thought that they would receive payout values based on the quantum of their loss instead of a flat amount, pointing towards a lack of effective FL mechanisms. Their understanding of the finer terms and conditions of the product is still limited or negligible. </w:t>
      </w:r>
    </w:p>
    <w:p w14:paraId="7F624AB6" w14:textId="5FDA96E6" w:rsidR="00386C63" w:rsidRPr="00D35410" w:rsidRDefault="00386C63" w:rsidP="00D35410">
      <w:pPr>
        <w:jc w:val="left"/>
      </w:pPr>
    </w:p>
    <w:p w14:paraId="112B6AC9" w14:textId="77777777" w:rsidR="001E1383" w:rsidRPr="00D35410" w:rsidRDefault="001E1383" w:rsidP="00D35410">
      <w:pPr>
        <w:jc w:val="left"/>
      </w:pPr>
      <w:r w:rsidRPr="00D35410">
        <w:t xml:space="preserve">The need to intensify marketing approaches at the last mile, to help communicate the relevance of the product, and the need to purchase it was echoed by several implementation partners. Some partners also hinted at the likely need to expand their budgets for marketing as well, to help ensure more effective financial literacy programs that aimed at conveying the </w:t>
      </w:r>
      <w:proofErr w:type="gramStart"/>
      <w:r w:rsidRPr="00D35410">
        <w:t>need and importance of</w:t>
      </w:r>
      <w:proofErr w:type="gramEnd"/>
      <w:r w:rsidRPr="00D35410">
        <w:t xml:space="preserve"> insurance products despite the possibility of a “no-payout” situation.</w:t>
      </w:r>
    </w:p>
    <w:p w14:paraId="5FDBDFF4" w14:textId="77777777" w:rsidR="001E1383" w:rsidRPr="00D35410" w:rsidRDefault="001E1383" w:rsidP="00D35410">
      <w:pPr>
        <w:jc w:val="left"/>
      </w:pPr>
    </w:p>
    <w:p w14:paraId="53BEE2AC" w14:textId="31918586" w:rsidR="00386C63" w:rsidRPr="00D35410" w:rsidRDefault="00386C63" w:rsidP="00D35410">
      <w:pPr>
        <w:jc w:val="left"/>
      </w:pPr>
      <w:r w:rsidRPr="00D35410">
        <w:t xml:space="preserve">Funders are, though, convinced of the need to fund or </w:t>
      </w:r>
      <w:r w:rsidR="00CC562D" w:rsidRPr="00D35410">
        <w:t>cross-subsidize</w:t>
      </w:r>
      <w:r w:rsidRPr="00D35410">
        <w:t xml:space="preserve"> the premiums for a certain fragment of society. This would include some of the relatively more “innovation” focused sectors, and or insurance for anticipated events where such products are typically not commercially viable.</w:t>
      </w:r>
    </w:p>
    <w:p w14:paraId="4A3B97D4" w14:textId="50F9119D" w:rsidR="00386C63" w:rsidRPr="00D35410" w:rsidRDefault="00386C63" w:rsidP="00D35410">
      <w:pPr>
        <w:jc w:val="left"/>
      </w:pPr>
      <w:r w:rsidRPr="00D35410">
        <w:t xml:space="preserve">  </w:t>
      </w:r>
    </w:p>
    <w:p w14:paraId="6B3C7E93" w14:textId="77777777" w:rsidR="00386C63" w:rsidRPr="00D35410" w:rsidRDefault="00386C63" w:rsidP="00D35410">
      <w:pPr>
        <w:jc w:val="left"/>
        <w:rPr>
          <w:b/>
        </w:rPr>
      </w:pPr>
      <w:r w:rsidRPr="00D35410">
        <w:rPr>
          <w:b/>
        </w:rPr>
        <w:t>Recommendations:</w:t>
      </w:r>
    </w:p>
    <w:p w14:paraId="02FFF804" w14:textId="6C25EF64" w:rsidR="00386C63" w:rsidRPr="00D35410" w:rsidRDefault="00386C63" w:rsidP="00D35410">
      <w:pPr>
        <w:numPr>
          <w:ilvl w:val="0"/>
          <w:numId w:val="9"/>
        </w:numPr>
        <w:jc w:val="left"/>
      </w:pPr>
      <w:r w:rsidRPr="00D35410">
        <w:t>The sustainability of PICAP beyond the funding commitment by UNCDF is the most critical issue that should require the attention of all stakeholders going forward. PICAP has responded to one of the most crucial needs of PICs in their efforts towards resilience building, disaster response</w:t>
      </w:r>
      <w:r w:rsidR="00CC562D" w:rsidRPr="00D35410">
        <w:t>,</w:t>
      </w:r>
      <w:r w:rsidRPr="00D35410">
        <w:t xml:space="preserve"> and sustainable development. Given the complexities involved in establishing an ecosystem that promotes sustainable CDRF in Pacific countries, continued and longer support is needed to help all stakeholders including governments, regulators, </w:t>
      </w:r>
      <w:r w:rsidR="00CC562D" w:rsidRPr="00D35410">
        <w:t xml:space="preserve">the </w:t>
      </w:r>
      <w:r w:rsidRPr="00D35410">
        <w:t xml:space="preserve">private sector, delivery channel partners, and the customers, at large. To that extent, PICAP and its supporting partners including donors, </w:t>
      </w:r>
      <w:r w:rsidR="00CC562D" w:rsidRPr="00D35410">
        <w:lastRenderedPageBreak/>
        <w:t>funding</w:t>
      </w:r>
      <w:r w:rsidRPr="00D35410">
        <w:t xml:space="preserve"> agencies, governments</w:t>
      </w:r>
      <w:r w:rsidR="00301432" w:rsidRPr="00D35410">
        <w:t>,</w:t>
      </w:r>
      <w:r w:rsidRPr="00D35410">
        <w:t xml:space="preserve"> and regulators should explore the possibility of institutionalizing the PICAP beyond its defined life term.</w:t>
      </w:r>
    </w:p>
    <w:p w14:paraId="30DA5186" w14:textId="575DC9D4" w:rsidR="00386C63" w:rsidRPr="00D35410" w:rsidRDefault="00386C63" w:rsidP="00D35410">
      <w:pPr>
        <w:numPr>
          <w:ilvl w:val="0"/>
          <w:numId w:val="9"/>
        </w:numPr>
        <w:jc w:val="left"/>
      </w:pPr>
      <w:r w:rsidRPr="00D35410">
        <w:t xml:space="preserve">At the level of insurance companies and aggregator partners, the collection of </w:t>
      </w:r>
      <w:r w:rsidR="00CC562D" w:rsidRPr="00D35410">
        <w:t>gender-disaggregated</w:t>
      </w:r>
      <w:r w:rsidRPr="00D35410">
        <w:t xml:space="preserve"> data is limited to collection and reporting only. With the gender function likely to be more pronounced in the scale-up phase, PICP may consider building capacities of these players to analyze and use the </w:t>
      </w:r>
      <w:r w:rsidR="00CC562D" w:rsidRPr="00D35410">
        <w:t>gender-disaggregated</w:t>
      </w:r>
      <w:r w:rsidRPr="00D35410">
        <w:t xml:space="preserve"> data for their business operations, expansion, targeting, product design, process streamlining</w:t>
      </w:r>
      <w:r w:rsidR="00CC562D" w:rsidRPr="00D35410">
        <w:t>,</w:t>
      </w:r>
      <w:r w:rsidRPr="00D35410">
        <w:t xml:space="preserve"> etc.</w:t>
      </w:r>
    </w:p>
    <w:p w14:paraId="427651A1" w14:textId="59B0EFC0" w:rsidR="00386C63" w:rsidRPr="00D35410" w:rsidRDefault="00386C63" w:rsidP="00D35410">
      <w:pPr>
        <w:numPr>
          <w:ilvl w:val="0"/>
          <w:numId w:val="9"/>
        </w:numPr>
        <w:jc w:val="left"/>
      </w:pPr>
      <w:r w:rsidRPr="00D35410">
        <w:t xml:space="preserve">There is an urgent need to reconfigure the pricing of the product offered so that it is perceived to be more affordable for the segment, otherwise the larger objective of the </w:t>
      </w:r>
      <w:proofErr w:type="spellStart"/>
      <w:r w:rsidR="00F21A65" w:rsidRPr="00D35410">
        <w:t>Programme</w:t>
      </w:r>
      <w:proofErr w:type="spellEnd"/>
      <w:r w:rsidRPr="00D35410">
        <w:t xml:space="preserve"> will collapse in the long run </w:t>
      </w:r>
    </w:p>
    <w:p w14:paraId="6EB27807" w14:textId="527D7923" w:rsidR="00386C63" w:rsidRPr="00D35410" w:rsidRDefault="00386C63" w:rsidP="00D35410">
      <w:pPr>
        <w:numPr>
          <w:ilvl w:val="0"/>
          <w:numId w:val="9"/>
        </w:numPr>
        <w:jc w:val="left"/>
        <w:rPr>
          <w:sz w:val="22"/>
          <w:szCs w:val="22"/>
        </w:rPr>
      </w:pPr>
      <w:r w:rsidRPr="00D35410">
        <w:t>There is a</w:t>
      </w:r>
      <w:r w:rsidR="000D7A75" w:rsidRPr="00D35410">
        <w:t xml:space="preserve"> </w:t>
      </w:r>
      <w:r w:rsidRPr="00D35410">
        <w:t xml:space="preserve">need to devise innovative ways to convey nuances </w:t>
      </w:r>
      <w:r w:rsidR="00CC562D" w:rsidRPr="00D35410">
        <w:t>of</w:t>
      </w:r>
      <w:r w:rsidRPr="00D35410">
        <w:t xml:space="preserve"> the product to the segment, in digestible format</w:t>
      </w:r>
      <w:r w:rsidR="000D7A75" w:rsidRPr="00D35410">
        <w:t>.</w:t>
      </w:r>
    </w:p>
    <w:p w14:paraId="3614946B" w14:textId="768CE54C" w:rsidR="00001FD7" w:rsidRPr="00D35410" w:rsidRDefault="00001FD7" w:rsidP="00D35410">
      <w:pPr>
        <w:spacing w:after="160" w:line="259" w:lineRule="auto"/>
        <w:jc w:val="left"/>
        <w:rPr>
          <w:rFonts w:eastAsia="Georgia" w:cs="Georgia"/>
          <w:b/>
          <w:bCs/>
          <w:iCs/>
          <w:color w:val="000000" w:themeColor="text1"/>
          <w:sz w:val="24"/>
          <w:szCs w:val="24"/>
        </w:rPr>
      </w:pPr>
      <w:r w:rsidRPr="00D35410">
        <w:br w:type="page"/>
      </w:r>
    </w:p>
    <w:p w14:paraId="3CF142F6" w14:textId="62FD6BD0" w:rsidR="004A0FF4" w:rsidRPr="00D35410" w:rsidRDefault="00386C63" w:rsidP="00D35410">
      <w:pPr>
        <w:pStyle w:val="Heading2"/>
        <w:numPr>
          <w:ilvl w:val="1"/>
          <w:numId w:val="12"/>
        </w:numPr>
        <w:ind w:left="540" w:hanging="540"/>
        <w:jc w:val="left"/>
      </w:pPr>
      <w:bookmarkStart w:id="30" w:name="_Toc118589537"/>
      <w:r w:rsidRPr="00D35410">
        <w:lastRenderedPageBreak/>
        <w:t>Targeted</w:t>
      </w:r>
      <w:bookmarkEnd w:id="30"/>
    </w:p>
    <w:p w14:paraId="2F1DFDF4" w14:textId="2CA448FE" w:rsidR="00DD790E" w:rsidRPr="00D35410" w:rsidRDefault="00DD790E" w:rsidP="00D35410">
      <w:pPr>
        <w:jc w:val="left"/>
        <w:rPr>
          <w:color w:val="7030A0"/>
        </w:rPr>
      </w:pPr>
    </w:p>
    <w:p w14:paraId="15BEFEC2" w14:textId="77777777" w:rsidR="00DD790E" w:rsidRPr="00D35410" w:rsidRDefault="00DD790E" w:rsidP="00D35410">
      <w:pPr>
        <w:jc w:val="left"/>
        <w:rPr>
          <w:b/>
          <w:color w:val="7030A0"/>
          <w:sz w:val="22"/>
          <w:szCs w:val="22"/>
        </w:rPr>
      </w:pPr>
      <w:r w:rsidRPr="00D35410">
        <w:rPr>
          <w:b/>
          <w:color w:val="7030A0"/>
          <w:sz w:val="22"/>
          <w:szCs w:val="22"/>
        </w:rPr>
        <w:t>Is the project geared to meet the specific needs of the target segments?</w:t>
      </w:r>
    </w:p>
    <w:p w14:paraId="5B40189D" w14:textId="77777777" w:rsidR="00DD790E" w:rsidRPr="00D35410" w:rsidRDefault="00DD790E" w:rsidP="00D35410">
      <w:pPr>
        <w:jc w:val="left"/>
        <w:rPr>
          <w:b/>
          <w:color w:val="7030A0"/>
          <w:sz w:val="22"/>
          <w:szCs w:val="22"/>
        </w:rPr>
      </w:pPr>
    </w:p>
    <w:p w14:paraId="0ED5D8FE" w14:textId="71BED27B" w:rsidR="0000770E" w:rsidRPr="00D35410" w:rsidRDefault="00DD790E" w:rsidP="00D35410">
      <w:pPr>
        <w:jc w:val="left"/>
        <w:rPr>
          <w:b/>
          <w:color w:val="7030A0"/>
          <w:sz w:val="22"/>
          <w:szCs w:val="22"/>
        </w:rPr>
      </w:pPr>
      <w:r w:rsidRPr="00D35410">
        <w:rPr>
          <w:bCs/>
          <w:color w:val="7030A0"/>
        </w:rPr>
        <w:t xml:space="preserve">The current product offered is more generalized to meet the needs of all beneficiaries in the low-income segment. The product and processes offered are not necessarily gender centric. No specific nuance for youth as a segment has been looked at as well. This is owing to the larger approach and set of assumptions followed by the </w:t>
      </w:r>
      <w:proofErr w:type="spellStart"/>
      <w:r w:rsidRPr="00D35410">
        <w:rPr>
          <w:bCs/>
          <w:color w:val="7030A0"/>
        </w:rPr>
        <w:t>Programme</w:t>
      </w:r>
      <w:proofErr w:type="spellEnd"/>
      <w:r w:rsidRPr="00D35410">
        <w:rPr>
          <w:bCs/>
          <w:color w:val="7030A0"/>
        </w:rPr>
        <w:t xml:space="preserve"> that includes – 1. High priority to educate and develop a basic product first, and then develop variants, especially given COVID 19, and 2. The assumption that the generalized segments targeted include the youth and women, and that nuanced variants of the product focusing only on their needs need not be developed. A specific product for MSMEs is under consideration and is being developed. </w:t>
      </w:r>
    </w:p>
    <w:p w14:paraId="409DACF9" w14:textId="77777777" w:rsidR="00DD790E" w:rsidRPr="00D35410" w:rsidRDefault="00DD790E" w:rsidP="00D35410">
      <w:pPr>
        <w:jc w:val="left"/>
        <w:rPr>
          <w:b/>
          <w:color w:val="7030A0"/>
          <w:sz w:val="22"/>
          <w:szCs w:val="22"/>
        </w:rPr>
      </w:pPr>
    </w:p>
    <w:p w14:paraId="2809C225" w14:textId="6BF8510B" w:rsidR="00D966CD" w:rsidRPr="00D35410" w:rsidRDefault="00D966CD" w:rsidP="00D35410">
      <w:pPr>
        <w:jc w:val="left"/>
      </w:pPr>
    </w:p>
    <w:p w14:paraId="304A0304" w14:textId="5719408B" w:rsidR="007F794E" w:rsidRPr="00D35410" w:rsidRDefault="007F794E" w:rsidP="00D35410">
      <w:pPr>
        <w:jc w:val="left"/>
        <w:rPr>
          <w:b/>
          <w:bCs/>
          <w:i/>
          <w:iCs/>
        </w:rPr>
      </w:pPr>
      <w:r w:rsidRPr="00D35410">
        <w:rPr>
          <w:b/>
          <w:bCs/>
          <w:i/>
          <w:iCs/>
        </w:rPr>
        <w:t>Sub Question: Does the project overall look at mitigating critical challenges faced by women, youth</w:t>
      </w:r>
      <w:r w:rsidR="00301432" w:rsidRPr="00D35410">
        <w:rPr>
          <w:b/>
          <w:bCs/>
          <w:i/>
          <w:iCs/>
        </w:rPr>
        <w:t>,</w:t>
      </w:r>
      <w:r w:rsidRPr="00D35410">
        <w:rPr>
          <w:b/>
          <w:bCs/>
          <w:i/>
          <w:iCs/>
        </w:rPr>
        <w:t xml:space="preserve"> and MSMEs? If yes, to what extent? </w:t>
      </w:r>
    </w:p>
    <w:p w14:paraId="7ECE06E8" w14:textId="77777777" w:rsidR="00E954D2" w:rsidRPr="00D35410" w:rsidRDefault="00E954D2" w:rsidP="00D35410">
      <w:pPr>
        <w:jc w:val="left"/>
        <w:rPr>
          <w:b/>
          <w:bCs/>
          <w:i/>
          <w:iCs/>
        </w:rPr>
      </w:pPr>
    </w:p>
    <w:p w14:paraId="2816CE43" w14:textId="77777777" w:rsidR="00DD790E" w:rsidRPr="00D35410" w:rsidRDefault="00E954D2" w:rsidP="00D35410">
      <w:pPr>
        <w:jc w:val="left"/>
      </w:pPr>
      <w:r w:rsidRPr="00D35410">
        <w:rPr>
          <w:noProof/>
        </w:rPr>
        <w:drawing>
          <wp:inline distT="0" distB="0" distL="0" distR="0" wp14:anchorId="08C7FD16" wp14:editId="3C7153FA">
            <wp:extent cx="2349135" cy="2983424"/>
            <wp:effectExtent l="0" t="0" r="0" b="7620"/>
            <wp:docPr id="29" name="Picture 29" descr="A women in Fiji chopping up coconuts at a f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women in Fiji chopping up coconuts at a farm. "/>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349135" cy="2983424"/>
                    </a:xfrm>
                    <a:prstGeom prst="rect">
                      <a:avLst/>
                    </a:prstGeom>
                    <a:ln>
                      <a:noFill/>
                    </a:ln>
                    <a:extLst>
                      <a:ext uri="{53640926-AAD7-44D8-BBD7-CCE9431645EC}">
                        <a14:shadowObscured xmlns:a14="http://schemas.microsoft.com/office/drawing/2010/main"/>
                      </a:ext>
                    </a:extLst>
                  </pic:spPr>
                </pic:pic>
              </a:graphicData>
            </a:graphic>
          </wp:inline>
        </w:drawing>
      </w:r>
    </w:p>
    <w:p w14:paraId="58405F25" w14:textId="77777777" w:rsidR="00DD790E" w:rsidRPr="00D35410" w:rsidRDefault="00DD790E" w:rsidP="00D35410">
      <w:pPr>
        <w:jc w:val="left"/>
      </w:pPr>
    </w:p>
    <w:p w14:paraId="7E764483" w14:textId="0DF3ACFF" w:rsidR="00386C63" w:rsidRPr="00D35410" w:rsidRDefault="00386C63" w:rsidP="00D35410">
      <w:pPr>
        <w:jc w:val="left"/>
      </w:pPr>
      <w:r w:rsidRPr="00D35410">
        <w:t xml:space="preserve">It has been observed that no efforts have been made to design the product for the targeted segment, namely, women, youth, and MSMEs. Currently, the product is designed without keeping any target segment in mind and is offered primarily to low-income people in the Pacific region through aggregators. The distribution model is to target members of the aggregator agencies like Sugarcane Council, Fiji Coconut Millers, CCSLA, and </w:t>
      </w:r>
      <w:proofErr w:type="spellStart"/>
      <w:r w:rsidRPr="00D35410">
        <w:t>Tailevu</w:t>
      </w:r>
      <w:proofErr w:type="spellEnd"/>
      <w:r w:rsidRPr="00D35410">
        <w:t xml:space="preserve"> Dairy which largely consists of farmers. If women are included in the </w:t>
      </w:r>
      <w:proofErr w:type="spellStart"/>
      <w:proofErr w:type="gramStart"/>
      <w:r w:rsidR="009B4622" w:rsidRPr="00D35410">
        <w:t>Programme</w:t>
      </w:r>
      <w:proofErr w:type="spellEnd"/>
      <w:proofErr w:type="gramEnd"/>
      <w:r w:rsidRPr="00D35410">
        <w:t xml:space="preserve"> it</w:t>
      </w:r>
      <w:r w:rsidR="007F794E" w:rsidRPr="00D35410">
        <w:t xml:space="preserve"> appears to be a </w:t>
      </w:r>
      <w:r w:rsidRPr="00D35410">
        <w:t xml:space="preserve">co-incidence and not by design. Recently, UN Women has collaborated with CCSLA to target women, however, no efforts have been made to understand the needs of women customers nor </w:t>
      </w:r>
      <w:r w:rsidR="007F794E" w:rsidRPr="00D35410">
        <w:t xml:space="preserve">has </w:t>
      </w:r>
      <w:r w:rsidRPr="00D35410">
        <w:t xml:space="preserve">the financial literacy training content been customized to specifically </w:t>
      </w:r>
      <w:r w:rsidR="007F794E" w:rsidRPr="00D35410">
        <w:t xml:space="preserve">address the financial literacy barriers faced by </w:t>
      </w:r>
      <w:r w:rsidRPr="00D35410">
        <w:t xml:space="preserve">women. </w:t>
      </w:r>
      <w:r w:rsidR="00DF2706" w:rsidRPr="00D35410">
        <w:t>Although</w:t>
      </w:r>
      <w:r w:rsidRPr="00D35410">
        <w:t xml:space="preserve"> the </w:t>
      </w:r>
      <w:r w:rsidR="00867AF7" w:rsidRPr="00D35410">
        <w:t>PICAP</w:t>
      </w:r>
      <w:r w:rsidRPr="00D35410">
        <w:t xml:space="preserve"> has collaborated with the Department of Social Welfare </w:t>
      </w:r>
      <w:r w:rsidR="007F794E" w:rsidRPr="00D35410">
        <w:t>of</w:t>
      </w:r>
      <w:r w:rsidRPr="00D35410">
        <w:t xml:space="preserve"> the Ministry of Women and Child Development to cover members of the social protection </w:t>
      </w:r>
      <w:proofErr w:type="spellStart"/>
      <w:r w:rsidRPr="00D35410">
        <w:t>program</w:t>
      </w:r>
      <w:r w:rsidR="009B4622" w:rsidRPr="00D35410">
        <w:t>me</w:t>
      </w:r>
      <w:proofErr w:type="spellEnd"/>
      <w:r w:rsidR="00DF2706" w:rsidRPr="00D35410">
        <w:t xml:space="preserve">, </w:t>
      </w:r>
      <w:r w:rsidRPr="00D35410">
        <w:t>vulnerable segments like women</w:t>
      </w:r>
      <w:r w:rsidR="007F794E" w:rsidRPr="00D35410">
        <w:t xml:space="preserve"> </w:t>
      </w:r>
      <w:r w:rsidR="00DF2706" w:rsidRPr="00D35410">
        <w:t>have been</w:t>
      </w:r>
      <w:r w:rsidRPr="00D35410">
        <w:t xml:space="preserve"> included in the </w:t>
      </w:r>
      <w:r w:rsidR="00867AF7" w:rsidRPr="00D35410">
        <w:t>PICAP</w:t>
      </w:r>
      <w:r w:rsidR="007F794E" w:rsidRPr="00D35410">
        <w:t xml:space="preserve"> </w:t>
      </w:r>
      <w:r w:rsidRPr="00D35410">
        <w:t>by default rather than by design.</w:t>
      </w:r>
      <w:r w:rsidR="007F794E" w:rsidRPr="00D35410">
        <w:t xml:space="preserve"> Likewise, PICAP has partnered with the Pacific Disability Forum (PDF) to provide access </w:t>
      </w:r>
      <w:r w:rsidR="00301432" w:rsidRPr="00D35410">
        <w:t>to</w:t>
      </w:r>
      <w:r w:rsidR="007F794E" w:rsidRPr="00D35410">
        <w:t xml:space="preserve"> parametric insurance </w:t>
      </w:r>
      <w:r w:rsidR="00301432" w:rsidRPr="00D35410">
        <w:t>products</w:t>
      </w:r>
      <w:r w:rsidR="007F794E" w:rsidRPr="00D35410">
        <w:t xml:space="preserve"> to </w:t>
      </w:r>
      <w:r w:rsidR="00F94F2E" w:rsidRPr="00D35410">
        <w:t>persons</w:t>
      </w:r>
      <w:r w:rsidR="007F794E" w:rsidRPr="00D35410">
        <w:t xml:space="preserve"> </w:t>
      </w:r>
      <w:r w:rsidR="00DF2706" w:rsidRPr="00D35410">
        <w:t>with</w:t>
      </w:r>
      <w:r w:rsidR="007F794E" w:rsidRPr="00D35410">
        <w:t xml:space="preserve"> disabilities. Here too, the standard product is being offered to the segment and no assessment </w:t>
      </w:r>
      <w:r w:rsidR="00DF2706" w:rsidRPr="00D35410">
        <w:t>has</w:t>
      </w:r>
      <w:r w:rsidR="007F794E" w:rsidRPr="00D35410">
        <w:t xml:space="preserve"> so far been done to understand the needs and </w:t>
      </w:r>
      <w:r w:rsidR="00DF2706" w:rsidRPr="00D35410">
        <w:t>challenges</w:t>
      </w:r>
      <w:r w:rsidR="007F794E" w:rsidRPr="00D35410">
        <w:t xml:space="preserve"> of this </w:t>
      </w:r>
      <w:r w:rsidR="00DF2706" w:rsidRPr="00D35410">
        <w:t>segment</w:t>
      </w:r>
      <w:r w:rsidR="007F794E" w:rsidRPr="00D35410">
        <w:t xml:space="preserve"> for the access, uptake</w:t>
      </w:r>
      <w:r w:rsidR="00301432" w:rsidRPr="00D35410">
        <w:t>,</w:t>
      </w:r>
      <w:r w:rsidR="007F794E" w:rsidRPr="00D35410">
        <w:t xml:space="preserve"> and </w:t>
      </w:r>
      <w:r w:rsidR="007F794E" w:rsidRPr="00D35410">
        <w:lastRenderedPageBreak/>
        <w:t xml:space="preserve">usage of the product. </w:t>
      </w:r>
      <w:r w:rsidR="00DF2706" w:rsidRPr="00D35410">
        <w:t>Discussions</w:t>
      </w:r>
      <w:r w:rsidR="007F794E" w:rsidRPr="00D35410">
        <w:t xml:space="preserve"> with PDF pointed towards the </w:t>
      </w:r>
      <w:r w:rsidR="00DF2706" w:rsidRPr="00D35410">
        <w:t>challenge</w:t>
      </w:r>
      <w:r w:rsidR="007F794E" w:rsidRPr="00D35410">
        <w:t xml:space="preserve"> of </w:t>
      </w:r>
      <w:r w:rsidR="00301432" w:rsidRPr="00D35410">
        <w:t xml:space="preserve">the </w:t>
      </w:r>
      <w:r w:rsidR="00DF2706" w:rsidRPr="00D35410">
        <w:t>unaffordability</w:t>
      </w:r>
      <w:r w:rsidR="007F794E" w:rsidRPr="00D35410">
        <w:t xml:space="preserve"> of the product for people with </w:t>
      </w:r>
      <w:r w:rsidR="00DF2706" w:rsidRPr="00D35410">
        <w:t>disabilities</w:t>
      </w:r>
      <w:r w:rsidR="007F794E" w:rsidRPr="00D35410">
        <w:t xml:space="preserve"> should they be required to pay the premium amount. </w:t>
      </w:r>
    </w:p>
    <w:p w14:paraId="5B74EE9B" w14:textId="2FF29ADC" w:rsidR="00E954D2" w:rsidRPr="00D35410" w:rsidRDefault="00E954D2" w:rsidP="00D35410">
      <w:pPr>
        <w:jc w:val="left"/>
      </w:pPr>
    </w:p>
    <w:p w14:paraId="3CDD615A" w14:textId="77777777" w:rsidR="000D7A75" w:rsidRPr="00D35410" w:rsidRDefault="00DF2706" w:rsidP="00D35410">
      <w:pPr>
        <w:jc w:val="left"/>
        <w:rPr>
          <w:b/>
          <w:bCs/>
        </w:rPr>
      </w:pPr>
      <w:r w:rsidRPr="00D35410">
        <w:rPr>
          <w:b/>
          <w:bCs/>
        </w:rPr>
        <w:t>Recommendations</w:t>
      </w:r>
    </w:p>
    <w:p w14:paraId="3740022A" w14:textId="77777777" w:rsidR="001517E0" w:rsidRPr="00D35410" w:rsidRDefault="000D7A75" w:rsidP="00D35410">
      <w:pPr>
        <w:pStyle w:val="ListParagraph"/>
        <w:numPr>
          <w:ilvl w:val="0"/>
          <w:numId w:val="44"/>
        </w:numPr>
        <w:jc w:val="left"/>
      </w:pPr>
      <w:r w:rsidRPr="00D35410">
        <w:t xml:space="preserve">To make the </w:t>
      </w:r>
      <w:proofErr w:type="spellStart"/>
      <w:r w:rsidRPr="00D35410">
        <w:t>Programme</w:t>
      </w:r>
      <w:proofErr w:type="spellEnd"/>
      <w:r w:rsidRPr="00D35410">
        <w:t xml:space="preserve"> relevant for the target segments, it is important for PICAP to first conduct deep-dive studies and assessments to understand the specific barriers faced by these distinct segments. Such assessment will provide useful insights that can be used by insurance providers, mobile money providers, and aggregator partners respectively to identify ways in which the challenges faced by target segments could be effectively addressed.</w:t>
      </w:r>
    </w:p>
    <w:p w14:paraId="22C47F8C" w14:textId="4B781D90" w:rsidR="001517E0" w:rsidRPr="00D35410" w:rsidRDefault="001517E0" w:rsidP="00D35410">
      <w:pPr>
        <w:jc w:val="left"/>
        <w:rPr>
          <w:sz w:val="22"/>
          <w:szCs w:val="22"/>
        </w:rPr>
      </w:pPr>
    </w:p>
    <w:p w14:paraId="0B7D6764" w14:textId="0F0AB0B6" w:rsidR="00001FD7" w:rsidRPr="00D35410" w:rsidRDefault="00BC44E0" w:rsidP="00D35410">
      <w:pPr>
        <w:spacing w:after="160" w:line="259" w:lineRule="auto"/>
        <w:jc w:val="left"/>
        <w:rPr>
          <w:sz w:val="22"/>
          <w:szCs w:val="22"/>
        </w:rPr>
      </w:pPr>
      <w:r w:rsidRPr="00D35410">
        <w:rPr>
          <w:sz w:val="22"/>
          <w:szCs w:val="22"/>
        </w:rPr>
        <w:br w:type="page"/>
      </w:r>
    </w:p>
    <w:p w14:paraId="127E706F" w14:textId="3CC91ADB" w:rsidR="000D7A75" w:rsidRPr="00D35410" w:rsidRDefault="00386C63" w:rsidP="00D35410">
      <w:pPr>
        <w:pStyle w:val="Heading2"/>
        <w:numPr>
          <w:ilvl w:val="1"/>
          <w:numId w:val="12"/>
        </w:numPr>
        <w:ind w:left="540" w:hanging="540"/>
        <w:jc w:val="left"/>
      </w:pPr>
      <w:bookmarkStart w:id="31" w:name="_Toc118589538"/>
      <w:r w:rsidRPr="00D35410">
        <w:lastRenderedPageBreak/>
        <w:t>Replicable</w:t>
      </w:r>
      <w:bookmarkEnd w:id="31"/>
    </w:p>
    <w:p w14:paraId="0233D4E3" w14:textId="1E54002E" w:rsidR="00AB02A9" w:rsidRPr="00D35410" w:rsidRDefault="00AB02A9" w:rsidP="00D35410">
      <w:pPr>
        <w:jc w:val="left"/>
        <w:rPr>
          <w:color w:val="7030A0"/>
        </w:rPr>
      </w:pPr>
    </w:p>
    <w:p w14:paraId="59EFEADC" w14:textId="77777777" w:rsidR="00DD790E" w:rsidRPr="00D35410" w:rsidRDefault="00DD790E" w:rsidP="00D35410">
      <w:pPr>
        <w:jc w:val="left"/>
        <w:rPr>
          <w:b/>
          <w:color w:val="7030A0"/>
          <w:sz w:val="22"/>
          <w:szCs w:val="22"/>
        </w:rPr>
      </w:pPr>
      <w:r w:rsidRPr="00D35410">
        <w:rPr>
          <w:b/>
          <w:color w:val="7030A0"/>
          <w:sz w:val="22"/>
          <w:szCs w:val="22"/>
        </w:rPr>
        <w:t>Can the project be replicated across contexts to achieve scale through nuanced lessons learned?</w:t>
      </w:r>
    </w:p>
    <w:p w14:paraId="6411DEA0" w14:textId="77777777" w:rsidR="00DD790E" w:rsidRPr="00D35410" w:rsidRDefault="00DD790E" w:rsidP="00D35410">
      <w:pPr>
        <w:jc w:val="left"/>
        <w:rPr>
          <w:b/>
          <w:color w:val="7030A0"/>
          <w:sz w:val="22"/>
          <w:szCs w:val="22"/>
        </w:rPr>
      </w:pPr>
    </w:p>
    <w:p w14:paraId="1C967EC3" w14:textId="77777777" w:rsidR="00DD790E" w:rsidRPr="00D35410" w:rsidRDefault="00DD790E" w:rsidP="00D35410">
      <w:pPr>
        <w:jc w:val="left"/>
        <w:rPr>
          <w:b/>
          <w:color w:val="7030A0"/>
          <w:sz w:val="22"/>
          <w:szCs w:val="22"/>
        </w:rPr>
      </w:pPr>
      <w:r w:rsidRPr="00D35410">
        <w:rPr>
          <w:bCs/>
          <w:color w:val="7030A0"/>
        </w:rPr>
        <w:t xml:space="preserve">Climate-specific natural disasters are common across countries in the region, however, the nuanced needs of the population, especially the vulnerable, are likely to be different. Hence, while the larger concept of the </w:t>
      </w:r>
      <w:proofErr w:type="spellStart"/>
      <w:r w:rsidRPr="00D35410">
        <w:rPr>
          <w:bCs/>
          <w:color w:val="7030A0"/>
        </w:rPr>
        <w:t>programme</w:t>
      </w:r>
      <w:proofErr w:type="spellEnd"/>
      <w:r w:rsidRPr="00D35410">
        <w:rPr>
          <w:bCs/>
          <w:color w:val="7030A0"/>
        </w:rPr>
        <w:t xml:space="preserve"> can be replicated, the product will have to be altered significantly to adequately address the needs of the various segments in different geographies. The </w:t>
      </w:r>
      <w:proofErr w:type="spellStart"/>
      <w:r w:rsidRPr="00D35410">
        <w:rPr>
          <w:bCs/>
          <w:color w:val="7030A0"/>
        </w:rPr>
        <w:t>Programme</w:t>
      </w:r>
      <w:proofErr w:type="spellEnd"/>
      <w:r w:rsidRPr="00D35410">
        <w:rPr>
          <w:bCs/>
          <w:color w:val="7030A0"/>
        </w:rPr>
        <w:t xml:space="preserve"> staff and the partner organizations have the capability to act as technical support systems for any other region where the </w:t>
      </w:r>
      <w:proofErr w:type="spellStart"/>
      <w:r w:rsidRPr="00D35410">
        <w:rPr>
          <w:bCs/>
          <w:color w:val="7030A0"/>
        </w:rPr>
        <w:t>Programme</w:t>
      </w:r>
      <w:proofErr w:type="spellEnd"/>
      <w:r w:rsidRPr="00D35410">
        <w:rPr>
          <w:bCs/>
          <w:color w:val="7030A0"/>
        </w:rPr>
        <w:t xml:space="preserve"> wishes to be replicated. </w:t>
      </w:r>
    </w:p>
    <w:p w14:paraId="1797A65A" w14:textId="5489C220" w:rsidR="00DD790E" w:rsidRPr="00D35410" w:rsidRDefault="00DD790E" w:rsidP="00D35410">
      <w:pPr>
        <w:jc w:val="left"/>
        <w:rPr>
          <w:color w:val="7030A0"/>
        </w:rPr>
      </w:pPr>
    </w:p>
    <w:p w14:paraId="43E923CF" w14:textId="77777777" w:rsidR="00DD790E" w:rsidRPr="00D35410" w:rsidRDefault="00DD790E" w:rsidP="00D35410">
      <w:pPr>
        <w:jc w:val="left"/>
        <w:rPr>
          <w:color w:val="7030A0"/>
        </w:rPr>
      </w:pPr>
    </w:p>
    <w:p w14:paraId="5DC4954F" w14:textId="43274922" w:rsidR="004A0FF4" w:rsidRPr="00D35410" w:rsidRDefault="00AB02A9" w:rsidP="00D35410">
      <w:pPr>
        <w:jc w:val="left"/>
        <w:rPr>
          <w:b/>
          <w:bCs/>
          <w:i/>
          <w:iCs/>
        </w:rPr>
      </w:pPr>
      <w:r w:rsidRPr="00D35410">
        <w:rPr>
          <w:b/>
          <w:bCs/>
          <w:i/>
          <w:iCs/>
        </w:rPr>
        <w:t xml:space="preserve">Sub Question: Can the lessons from the </w:t>
      </w:r>
      <w:proofErr w:type="spellStart"/>
      <w:r w:rsidRPr="00D35410">
        <w:rPr>
          <w:b/>
          <w:bCs/>
          <w:i/>
          <w:iCs/>
        </w:rPr>
        <w:t>Programme</w:t>
      </w:r>
      <w:proofErr w:type="spellEnd"/>
      <w:r w:rsidRPr="00D35410">
        <w:rPr>
          <w:b/>
          <w:bCs/>
          <w:i/>
          <w:iCs/>
        </w:rPr>
        <w:t xml:space="preserve"> and the models deployed be replicated in contexts with similar challenges and similar or different geographies? Does the </w:t>
      </w:r>
      <w:proofErr w:type="spellStart"/>
      <w:r w:rsidR="003F673D" w:rsidRPr="00D35410">
        <w:rPr>
          <w:b/>
          <w:bCs/>
          <w:i/>
          <w:iCs/>
        </w:rPr>
        <w:t>P</w:t>
      </w:r>
      <w:r w:rsidRPr="00D35410">
        <w:rPr>
          <w:b/>
          <w:bCs/>
          <w:i/>
          <w:iCs/>
        </w:rPr>
        <w:t>rogramme</w:t>
      </w:r>
      <w:proofErr w:type="spellEnd"/>
      <w:r w:rsidRPr="00D35410">
        <w:rPr>
          <w:b/>
          <w:bCs/>
          <w:i/>
          <w:iCs/>
        </w:rPr>
        <w:t xml:space="preserve"> have the capacity to take on the role to promote replicability in other geographies? </w:t>
      </w:r>
    </w:p>
    <w:p w14:paraId="1B1B1C58" w14:textId="77777777" w:rsidR="00E954D2" w:rsidRPr="00D35410" w:rsidRDefault="00E954D2" w:rsidP="00D35410">
      <w:pPr>
        <w:jc w:val="left"/>
      </w:pPr>
    </w:p>
    <w:p w14:paraId="46AE53D3" w14:textId="77777777" w:rsidR="00DD790E" w:rsidRPr="00D35410" w:rsidRDefault="00E954D2" w:rsidP="00D35410">
      <w:pPr>
        <w:jc w:val="left"/>
      </w:pPr>
      <w:r w:rsidRPr="00D35410">
        <w:rPr>
          <w:noProof/>
        </w:rPr>
        <w:drawing>
          <wp:inline distT="0" distB="0" distL="0" distR="0" wp14:anchorId="61BC26A8" wp14:editId="45CC0992">
            <wp:extent cx="3425125" cy="1926585"/>
            <wp:effectExtent l="0" t="0" r="4445" b="0"/>
            <wp:docPr id="30" name="Picture 30" descr="Coconut farmers sitting and having a rest at farm in Fi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oconut farmers sitting and having a rest at farm in Fiji.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5125" cy="1926585"/>
                    </a:xfrm>
                    <a:prstGeom prst="rect">
                      <a:avLst/>
                    </a:prstGeom>
                  </pic:spPr>
                </pic:pic>
              </a:graphicData>
            </a:graphic>
          </wp:inline>
        </w:drawing>
      </w:r>
    </w:p>
    <w:p w14:paraId="34A1E669" w14:textId="77777777" w:rsidR="00DD790E" w:rsidRPr="00D35410" w:rsidRDefault="00DD790E" w:rsidP="00D35410">
      <w:pPr>
        <w:jc w:val="left"/>
      </w:pPr>
    </w:p>
    <w:p w14:paraId="5324C810" w14:textId="28D2A8C9" w:rsidR="00386C63" w:rsidRPr="00D35410" w:rsidRDefault="00386C63" w:rsidP="00D35410">
      <w:pPr>
        <w:jc w:val="left"/>
      </w:pPr>
      <w:r w:rsidRPr="00D35410">
        <w:t xml:space="preserve">There is a high scope of replicability across geographies, and within the Pacific for the </w:t>
      </w:r>
      <w:proofErr w:type="spellStart"/>
      <w:r w:rsidR="00F21A65" w:rsidRPr="00D35410">
        <w:t>Programme</w:t>
      </w:r>
      <w:proofErr w:type="spellEnd"/>
      <w:r w:rsidRPr="00D35410">
        <w:t xml:space="preserve"> overall, and the product concept</w:t>
      </w:r>
      <w:r w:rsidR="00AB02A9" w:rsidRPr="00D35410">
        <w:t>,</w:t>
      </w:r>
      <w:r w:rsidRPr="00D35410">
        <w:t xml:space="preserve"> in </w:t>
      </w:r>
      <w:r w:rsidR="00AB02A9" w:rsidRPr="00D35410">
        <w:t>particular</w:t>
      </w:r>
      <w:r w:rsidRPr="00D35410">
        <w:t>. However, specific nuances of the product or the needs of the target segment are likely to vary given local</w:t>
      </w:r>
      <w:r w:rsidR="00BB08B7" w:rsidRPr="00D35410">
        <w:t xml:space="preserve">, geographic, </w:t>
      </w:r>
      <w:r w:rsidRPr="00D35410">
        <w:t xml:space="preserve">and climatic contexts. Additionally, the </w:t>
      </w:r>
      <w:r w:rsidR="00BB08B7" w:rsidRPr="00D35410">
        <w:t>legal and regulatory environment</w:t>
      </w:r>
      <w:r w:rsidRPr="00D35410">
        <w:t xml:space="preserve"> in which current players can operate in </w:t>
      </w:r>
      <w:r w:rsidR="00BB08B7" w:rsidRPr="00D35410">
        <w:t>various</w:t>
      </w:r>
      <w:r w:rsidRPr="00D35410">
        <w:t xml:space="preserve"> geographies plays a critical role in the extent to which the </w:t>
      </w:r>
      <w:proofErr w:type="spellStart"/>
      <w:r w:rsidR="00F21A65" w:rsidRPr="00D35410">
        <w:t>Programme</w:t>
      </w:r>
      <w:proofErr w:type="spellEnd"/>
      <w:r w:rsidRPr="00D35410">
        <w:t xml:space="preserve"> and product could be replicated. Most players are concentrated in </w:t>
      </w:r>
      <w:r w:rsidR="00BB08B7" w:rsidRPr="00D35410">
        <w:t xml:space="preserve">one or two countries (generally those with larger populations) </w:t>
      </w:r>
      <w:r w:rsidRPr="00D35410">
        <w:t xml:space="preserve">and do not consider other </w:t>
      </w:r>
      <w:r w:rsidR="00BB08B7" w:rsidRPr="00D35410">
        <w:t xml:space="preserve">smaller </w:t>
      </w:r>
      <w:r w:rsidRPr="00D35410">
        <w:t xml:space="preserve">island nations a market that is significant enough for them to achieve </w:t>
      </w:r>
      <w:r w:rsidR="00E160EA" w:rsidRPr="00D35410">
        <w:t>break even</w:t>
      </w:r>
      <w:r w:rsidRPr="00D35410">
        <w:t xml:space="preserve">. (Tonga’s population is </w:t>
      </w:r>
      <w:r w:rsidR="00E160EA" w:rsidRPr="00D35410">
        <w:t xml:space="preserve">a </w:t>
      </w:r>
      <w:r w:rsidR="00BB08B7" w:rsidRPr="00D35410">
        <w:t>little over</w:t>
      </w:r>
      <w:r w:rsidRPr="00D35410">
        <w:t xml:space="preserve"> 100,000 while </w:t>
      </w:r>
      <w:r w:rsidR="00BB08B7" w:rsidRPr="00D35410">
        <w:t xml:space="preserve">the population in Vanuatu </w:t>
      </w:r>
      <w:r w:rsidRPr="00D35410">
        <w:t xml:space="preserve">is </w:t>
      </w:r>
      <w:r w:rsidR="00BB08B7" w:rsidRPr="00D35410">
        <w:t xml:space="preserve">just </w:t>
      </w:r>
      <w:r w:rsidRPr="00D35410">
        <w:t xml:space="preserve">about </w:t>
      </w:r>
      <w:r w:rsidR="00BB08B7" w:rsidRPr="00D35410">
        <w:t>315,000</w:t>
      </w:r>
      <w:proofErr w:type="gramStart"/>
      <w:r w:rsidRPr="00D35410">
        <w:t>) .</w:t>
      </w:r>
      <w:proofErr w:type="gramEnd"/>
      <w:r w:rsidRPr="00D35410">
        <w:t xml:space="preserve"> </w:t>
      </w:r>
    </w:p>
    <w:p w14:paraId="2D076FCE" w14:textId="77777777" w:rsidR="004A0FF4" w:rsidRPr="00D35410" w:rsidRDefault="004A0FF4" w:rsidP="00D35410">
      <w:pPr>
        <w:jc w:val="left"/>
      </w:pPr>
    </w:p>
    <w:p w14:paraId="451BFCB5" w14:textId="6CD3EDD2" w:rsidR="00386C63" w:rsidRPr="00D35410" w:rsidRDefault="00386C63" w:rsidP="00D35410">
      <w:pPr>
        <w:jc w:val="left"/>
      </w:pPr>
      <w:r w:rsidRPr="00D35410">
        <w:t xml:space="preserve">Donors see high value in replicating the </w:t>
      </w:r>
      <w:proofErr w:type="spellStart"/>
      <w:r w:rsidR="00F21A65" w:rsidRPr="00D35410">
        <w:t>Programme</w:t>
      </w:r>
      <w:proofErr w:type="spellEnd"/>
      <w:r w:rsidRPr="00D35410">
        <w:t xml:space="preserve"> </w:t>
      </w:r>
      <w:r w:rsidR="00CC562D" w:rsidRPr="00D35410">
        <w:t>in</w:t>
      </w:r>
      <w:r w:rsidRPr="00D35410">
        <w:t xml:space="preserve"> other Pacific Island countries. While they acknowledge that each country brings its own set of challenges, given the way in which PICAP has approached the expansion of the </w:t>
      </w:r>
      <w:proofErr w:type="spellStart"/>
      <w:r w:rsidR="00F21A65" w:rsidRPr="00D35410">
        <w:t>Programme</w:t>
      </w:r>
      <w:proofErr w:type="spellEnd"/>
      <w:r w:rsidRPr="00D35410">
        <w:t xml:space="preserve"> to Tonga and Vanuatu, they are confident that the </w:t>
      </w:r>
      <w:proofErr w:type="spellStart"/>
      <w:r w:rsidR="00F21A65" w:rsidRPr="00D35410">
        <w:t>Programme</w:t>
      </w:r>
      <w:proofErr w:type="spellEnd"/>
      <w:r w:rsidRPr="00D35410">
        <w:t xml:space="preserve"> will be able to align based on contextual factors. Regional partners are also concerned about the possibility of crowding out existing players in regions where the </w:t>
      </w:r>
      <w:proofErr w:type="spellStart"/>
      <w:r w:rsidR="00F21A65" w:rsidRPr="00D35410">
        <w:t>Programme</w:t>
      </w:r>
      <w:proofErr w:type="spellEnd"/>
      <w:r w:rsidRPr="00D35410">
        <w:t xml:space="preserve"> could be replicated, and hence </w:t>
      </w:r>
      <w:r w:rsidR="00CC562D" w:rsidRPr="00D35410">
        <w:t>recognize</w:t>
      </w:r>
      <w:r w:rsidRPr="00D35410">
        <w:t xml:space="preserve"> the need to ensure that local players are involved as much as possible. Given the context in the Pacific when it comes to insurance, these regional partners do believe that PICAP will have to undertake significant </w:t>
      </w:r>
      <w:r w:rsidR="00E160EA" w:rsidRPr="00D35410">
        <w:t>groundwork</w:t>
      </w:r>
      <w:r w:rsidRPr="00D35410">
        <w:t xml:space="preserve"> to be able to introduce basic insurance products</w:t>
      </w:r>
      <w:r w:rsidR="00CC562D" w:rsidRPr="00D35410">
        <w:t>,</w:t>
      </w:r>
      <w:r w:rsidRPr="00D35410">
        <w:t xml:space="preserve"> to begin with. </w:t>
      </w:r>
    </w:p>
    <w:p w14:paraId="1B9B51A4" w14:textId="77777777" w:rsidR="004A0FF4" w:rsidRPr="00D35410" w:rsidRDefault="004A0FF4" w:rsidP="00D35410">
      <w:pPr>
        <w:jc w:val="left"/>
      </w:pPr>
    </w:p>
    <w:p w14:paraId="5DBA7EFF" w14:textId="3B8991F9" w:rsidR="00386C63" w:rsidRPr="00D35410" w:rsidRDefault="00386C63" w:rsidP="00D35410">
      <w:pPr>
        <w:jc w:val="left"/>
        <w:rPr>
          <w:b/>
          <w:i/>
        </w:rPr>
      </w:pPr>
      <w:r w:rsidRPr="00D35410">
        <w:rPr>
          <w:b/>
          <w:i/>
        </w:rPr>
        <w:t xml:space="preserve">“we need to be mindful that they don't crowd out their existing mechanisms in some of the countries… Tuvalu, there </w:t>
      </w:r>
      <w:r w:rsidR="00CC562D" w:rsidRPr="00D35410">
        <w:rPr>
          <w:b/>
          <w:i/>
        </w:rPr>
        <w:t>are</w:t>
      </w:r>
      <w:r w:rsidRPr="00D35410">
        <w:rPr>
          <w:b/>
          <w:i/>
        </w:rPr>
        <w:t xml:space="preserve"> no insurance companies here it might be having to start from </w:t>
      </w:r>
      <w:r w:rsidR="00CC562D" w:rsidRPr="00D35410">
        <w:rPr>
          <w:b/>
          <w:i/>
        </w:rPr>
        <w:t>going</w:t>
      </w:r>
      <w:r w:rsidRPr="00D35410">
        <w:rPr>
          <w:b/>
          <w:i/>
        </w:rPr>
        <w:t xml:space="preserve"> back to little basics and really either introduce one of </w:t>
      </w:r>
      <w:r w:rsidR="00CC562D" w:rsidRPr="00D35410">
        <w:rPr>
          <w:b/>
          <w:i/>
        </w:rPr>
        <w:t>them</w:t>
      </w:r>
      <w:r w:rsidRPr="00D35410">
        <w:rPr>
          <w:b/>
          <w:i/>
        </w:rPr>
        <w:t xml:space="preserve"> say, for </w:t>
      </w:r>
      <w:r w:rsidRPr="00D35410">
        <w:rPr>
          <w:b/>
          <w:i/>
        </w:rPr>
        <w:lastRenderedPageBreak/>
        <w:t xml:space="preserve">example, one of the Fiji insurance companies into the financial institutions or doing some legislation changes to allow in insurance companies like </w:t>
      </w:r>
      <w:proofErr w:type="spellStart"/>
      <w:r w:rsidRPr="00D35410">
        <w:rPr>
          <w:b/>
          <w:i/>
        </w:rPr>
        <w:t>FijiCare</w:t>
      </w:r>
      <w:proofErr w:type="spellEnd"/>
      <w:r w:rsidRPr="00D35410">
        <w:rPr>
          <w:b/>
          <w:i/>
        </w:rPr>
        <w:t xml:space="preserve"> to operate in, in countries where there </w:t>
      </w:r>
      <w:r w:rsidR="00CC562D" w:rsidRPr="00D35410">
        <w:rPr>
          <w:b/>
          <w:i/>
        </w:rPr>
        <w:t>are</w:t>
      </w:r>
      <w:r w:rsidRPr="00D35410">
        <w:rPr>
          <w:b/>
          <w:i/>
        </w:rPr>
        <w:t xml:space="preserve"> no existing insurance companies. So that will be an issue if you go into a country where </w:t>
      </w:r>
      <w:r w:rsidR="00CC562D" w:rsidRPr="00D35410">
        <w:rPr>
          <w:b/>
          <w:i/>
        </w:rPr>
        <w:t>there are</w:t>
      </w:r>
      <w:r w:rsidRPr="00D35410">
        <w:rPr>
          <w:b/>
          <w:i/>
        </w:rPr>
        <w:t xml:space="preserve"> no existing insurance companies, but also </w:t>
      </w:r>
      <w:r w:rsidR="00E160EA" w:rsidRPr="00D35410">
        <w:rPr>
          <w:b/>
          <w:i/>
        </w:rPr>
        <w:t>have</w:t>
      </w:r>
      <w:r w:rsidRPr="00D35410">
        <w:rPr>
          <w:b/>
          <w:i/>
        </w:rPr>
        <w:t xml:space="preserve"> to understand the actual legal </w:t>
      </w:r>
      <w:proofErr w:type="gramStart"/>
      <w:r w:rsidRPr="00D35410">
        <w:rPr>
          <w:b/>
          <w:i/>
        </w:rPr>
        <w:t>framework.”..</w:t>
      </w:r>
      <w:proofErr w:type="gramEnd"/>
      <w:r w:rsidRPr="00D35410">
        <w:rPr>
          <w:b/>
          <w:i/>
        </w:rPr>
        <w:t xml:space="preserve"> Regional partners</w:t>
      </w:r>
      <w:r w:rsidR="004A0FF4" w:rsidRPr="00D35410">
        <w:rPr>
          <w:b/>
          <w:i/>
        </w:rPr>
        <w:t>.</w:t>
      </w:r>
    </w:p>
    <w:p w14:paraId="56A6F545" w14:textId="77777777" w:rsidR="00386C63" w:rsidRPr="00D35410" w:rsidRDefault="00386C63" w:rsidP="00D35410">
      <w:pPr>
        <w:jc w:val="left"/>
        <w:rPr>
          <w:b/>
          <w:i/>
        </w:rPr>
      </w:pPr>
    </w:p>
    <w:p w14:paraId="5E1C42D6" w14:textId="0A181E86" w:rsidR="00386C63" w:rsidRPr="00D35410" w:rsidRDefault="00386C63" w:rsidP="00D35410">
      <w:pPr>
        <w:jc w:val="left"/>
      </w:pPr>
      <w:r w:rsidRPr="00D35410">
        <w:t xml:space="preserve">Since most of the technology and data used for the modeling of the product is available globally, most of the partners currently </w:t>
      </w:r>
      <w:r w:rsidR="004D132C" w:rsidRPr="00D35410">
        <w:t>on-</w:t>
      </w:r>
      <w:r w:rsidRPr="00D35410">
        <w:t xml:space="preserve">boarded in PICAP have the ability and capacity to act as knowledge partners for new geographies. Additionally, the experiences and insights from the PICAP </w:t>
      </w:r>
      <w:r w:rsidR="004D132C" w:rsidRPr="00D35410">
        <w:t>have</w:t>
      </w:r>
      <w:r w:rsidRPr="00D35410">
        <w:t xml:space="preserve"> the potential to inform innovation to a higher extent in new geographies, compared to a scenario where new players are introduced. </w:t>
      </w:r>
    </w:p>
    <w:p w14:paraId="7D3D05B9" w14:textId="77777777" w:rsidR="00386C63" w:rsidRPr="00D35410" w:rsidRDefault="00386C63" w:rsidP="00D35410">
      <w:pPr>
        <w:jc w:val="left"/>
      </w:pPr>
    </w:p>
    <w:p w14:paraId="29117F52" w14:textId="487E5C44" w:rsidR="00386C63" w:rsidRPr="00D35410" w:rsidRDefault="00386C63" w:rsidP="00D35410">
      <w:pPr>
        <w:jc w:val="left"/>
        <w:rPr>
          <w:b/>
          <w:bCs/>
        </w:rPr>
      </w:pPr>
      <w:r w:rsidRPr="00D35410">
        <w:rPr>
          <w:b/>
          <w:bCs/>
        </w:rPr>
        <w:t>Recommendations</w:t>
      </w:r>
    </w:p>
    <w:p w14:paraId="186E665F" w14:textId="7A769B2D" w:rsidR="00386C63" w:rsidRPr="00D35410" w:rsidRDefault="00386C63" w:rsidP="00D35410">
      <w:pPr>
        <w:numPr>
          <w:ilvl w:val="0"/>
          <w:numId w:val="6"/>
        </w:numPr>
        <w:jc w:val="left"/>
      </w:pPr>
      <w:r w:rsidRPr="00D35410">
        <w:t xml:space="preserve">There is a critical need for the core PICAP team to </w:t>
      </w:r>
      <w:r w:rsidR="00E160EA" w:rsidRPr="00D35410">
        <w:t>continue</w:t>
      </w:r>
      <w:r w:rsidR="004D132C" w:rsidRPr="00D35410">
        <w:t xml:space="preserve"> to be </w:t>
      </w:r>
      <w:r w:rsidRPr="00D35410">
        <w:t xml:space="preserve">involved in any replication effort to avoid the loss of any information or learning </w:t>
      </w:r>
      <w:r w:rsidR="00CC562D" w:rsidRPr="00D35410">
        <w:t>from</w:t>
      </w:r>
      <w:r w:rsidRPr="00D35410">
        <w:t xml:space="preserve"> the experiences so far</w:t>
      </w:r>
      <w:r w:rsidR="004D132C" w:rsidRPr="00D35410">
        <w:t>.</w:t>
      </w:r>
    </w:p>
    <w:p w14:paraId="5E5A0388" w14:textId="2F01E104" w:rsidR="00386C63" w:rsidRPr="00D35410" w:rsidRDefault="00386C63" w:rsidP="00D35410">
      <w:pPr>
        <w:numPr>
          <w:ilvl w:val="0"/>
          <w:numId w:val="6"/>
        </w:numPr>
        <w:jc w:val="left"/>
      </w:pPr>
      <w:r w:rsidRPr="00D35410">
        <w:t>Detailed learning documents/modules that could be digested easily across stakeholders such as the government, technical partners</w:t>
      </w:r>
      <w:r w:rsidR="00CC562D" w:rsidRPr="00D35410">
        <w:t>,</w:t>
      </w:r>
      <w:r w:rsidRPr="00D35410">
        <w:t xml:space="preserve"> and others should </w:t>
      </w:r>
      <w:r w:rsidR="00CC562D" w:rsidRPr="00D35410">
        <w:t xml:space="preserve">be </w:t>
      </w:r>
      <w:r w:rsidRPr="00D35410">
        <w:t xml:space="preserve">developed </w:t>
      </w:r>
      <w:r w:rsidR="00E160EA" w:rsidRPr="00D35410">
        <w:t xml:space="preserve">so </w:t>
      </w:r>
      <w:r w:rsidRPr="00D35410">
        <w:t xml:space="preserve">that there is no loss </w:t>
      </w:r>
      <w:r w:rsidR="00CC562D" w:rsidRPr="00D35410">
        <w:t>of</w:t>
      </w:r>
      <w:r w:rsidRPr="00D35410">
        <w:t xml:space="preserve"> information </w:t>
      </w:r>
    </w:p>
    <w:p w14:paraId="3E465B03" w14:textId="15D8D2F5" w:rsidR="00386C63" w:rsidRPr="00D35410" w:rsidRDefault="00CC562D" w:rsidP="00D35410">
      <w:pPr>
        <w:numPr>
          <w:ilvl w:val="0"/>
          <w:numId w:val="6"/>
        </w:numPr>
        <w:jc w:val="left"/>
      </w:pPr>
      <w:r w:rsidRPr="00D35410">
        <w:t>Country-specific</w:t>
      </w:r>
      <w:r w:rsidR="00386C63" w:rsidRPr="00D35410">
        <w:t xml:space="preserve"> diagnostic exercises and strategic planning should be undertaken before entering any new geography - </w:t>
      </w:r>
      <w:proofErr w:type="gramStart"/>
      <w:r w:rsidR="00386C63" w:rsidRPr="00D35410">
        <w:t>especially</w:t>
      </w:r>
      <w:proofErr w:type="gramEnd"/>
      <w:r w:rsidR="00386C63" w:rsidRPr="00D35410">
        <w:t xml:space="preserve"> to ensure that none of the originally selected target segments are neglected </w:t>
      </w:r>
    </w:p>
    <w:p w14:paraId="2C1E5D6E" w14:textId="5E7B46F1" w:rsidR="00386C63" w:rsidRPr="00D35410" w:rsidRDefault="00386C63" w:rsidP="00D35410">
      <w:pPr>
        <w:numPr>
          <w:ilvl w:val="0"/>
          <w:numId w:val="6"/>
        </w:numPr>
        <w:jc w:val="left"/>
        <w:rPr>
          <w:sz w:val="22"/>
          <w:szCs w:val="22"/>
        </w:rPr>
      </w:pPr>
      <w:r w:rsidRPr="00D35410">
        <w:t xml:space="preserve">Global/regional </w:t>
      </w:r>
      <w:r w:rsidR="00CC562D" w:rsidRPr="00D35410">
        <w:t>cross-learning</w:t>
      </w:r>
      <w:r w:rsidRPr="00D35410">
        <w:t xml:space="preserve"> summits should be held to ensure more capitalization of the learning experiences, but with </w:t>
      </w:r>
      <w:r w:rsidR="00CC562D" w:rsidRPr="00D35410">
        <w:t xml:space="preserve">the </w:t>
      </w:r>
      <w:r w:rsidRPr="00D35410">
        <w:t>least negative consequences</w:t>
      </w:r>
      <w:r w:rsidRPr="00D35410">
        <w:rPr>
          <w:sz w:val="22"/>
          <w:szCs w:val="22"/>
        </w:rPr>
        <w:t xml:space="preserve"> </w:t>
      </w:r>
    </w:p>
    <w:p w14:paraId="3A5D7786" w14:textId="2EBF1FB4" w:rsidR="004E5D60" w:rsidRPr="00D35410" w:rsidRDefault="004E5D60" w:rsidP="00D35410">
      <w:pPr>
        <w:jc w:val="left"/>
        <w:rPr>
          <w:sz w:val="22"/>
          <w:szCs w:val="22"/>
        </w:rPr>
      </w:pPr>
    </w:p>
    <w:p w14:paraId="23F3088C" w14:textId="08F9F4AA" w:rsidR="00001FD7" w:rsidRPr="00D35410" w:rsidRDefault="00BC44E0" w:rsidP="00D35410">
      <w:pPr>
        <w:spacing w:after="160" w:line="259" w:lineRule="auto"/>
        <w:jc w:val="left"/>
        <w:rPr>
          <w:sz w:val="22"/>
          <w:szCs w:val="22"/>
        </w:rPr>
      </w:pPr>
      <w:r w:rsidRPr="00D35410">
        <w:rPr>
          <w:sz w:val="22"/>
          <w:szCs w:val="22"/>
        </w:rPr>
        <w:br w:type="page"/>
      </w:r>
    </w:p>
    <w:p w14:paraId="3D9BB68E" w14:textId="20CE4A3B" w:rsidR="00386C63" w:rsidRPr="00D35410" w:rsidRDefault="00386C63" w:rsidP="00D35410">
      <w:pPr>
        <w:pStyle w:val="Heading2"/>
        <w:numPr>
          <w:ilvl w:val="1"/>
          <w:numId w:val="12"/>
        </w:numPr>
        <w:ind w:left="540" w:hanging="540"/>
        <w:jc w:val="left"/>
      </w:pPr>
      <w:bookmarkStart w:id="32" w:name="_Toc118589539"/>
      <w:r w:rsidRPr="00D35410">
        <w:lastRenderedPageBreak/>
        <w:t>Externalities</w:t>
      </w:r>
      <w:bookmarkEnd w:id="32"/>
    </w:p>
    <w:p w14:paraId="2874244B" w14:textId="0AA126D1" w:rsidR="00DD790E" w:rsidRPr="00D35410" w:rsidRDefault="00DD790E" w:rsidP="00D35410">
      <w:pPr>
        <w:jc w:val="left"/>
        <w:rPr>
          <w:b/>
          <w:color w:val="7030A0"/>
          <w:sz w:val="22"/>
          <w:szCs w:val="22"/>
        </w:rPr>
      </w:pPr>
    </w:p>
    <w:p w14:paraId="30EB0B61" w14:textId="77777777" w:rsidR="00DD790E" w:rsidRPr="00D35410" w:rsidRDefault="00DD790E" w:rsidP="00D35410">
      <w:pPr>
        <w:jc w:val="left"/>
        <w:rPr>
          <w:b/>
          <w:color w:val="7030A0"/>
          <w:sz w:val="22"/>
          <w:szCs w:val="22"/>
        </w:rPr>
      </w:pPr>
      <w:r w:rsidRPr="00D35410">
        <w:rPr>
          <w:b/>
          <w:color w:val="7030A0"/>
          <w:sz w:val="22"/>
          <w:szCs w:val="22"/>
        </w:rPr>
        <w:t>Does the project result in any negative and/or positive outputs or outcomes for the stakeholders?</w:t>
      </w:r>
    </w:p>
    <w:p w14:paraId="44206779" w14:textId="77777777" w:rsidR="00DD790E" w:rsidRPr="00D35410" w:rsidRDefault="00DD790E" w:rsidP="00D35410">
      <w:pPr>
        <w:jc w:val="left"/>
        <w:rPr>
          <w:bCs/>
          <w:color w:val="7030A0"/>
        </w:rPr>
      </w:pPr>
    </w:p>
    <w:p w14:paraId="2A2E61A1" w14:textId="77777777" w:rsidR="00DD790E" w:rsidRPr="00D35410" w:rsidRDefault="00DD790E" w:rsidP="00D35410">
      <w:pPr>
        <w:jc w:val="left"/>
        <w:rPr>
          <w:b/>
          <w:color w:val="7030A0"/>
          <w:sz w:val="22"/>
          <w:szCs w:val="22"/>
        </w:rPr>
      </w:pPr>
      <w:r w:rsidRPr="00D35410">
        <w:rPr>
          <w:bCs/>
          <w:color w:val="7030A0"/>
        </w:rPr>
        <w:t xml:space="preserve">PICAP helps develop clear leads on policy changes owing to the introduction of a new category of insurance products. Through this, there is also an attempt to educate beneficiaries and other stakeholders on the nuances of the product concept, and on progressive technology that could help enhance the implementation, monitoring, and evaluation of the product. Financial literacy initiatives are unfortunately not as effective as desired, and do not result in the beneficiaries understanding the difference between parametric insurance and other typical insurance. The product is offered to segments outside the target group identified in the </w:t>
      </w:r>
      <w:proofErr w:type="spellStart"/>
      <w:r w:rsidRPr="00D35410">
        <w:rPr>
          <w:bCs/>
          <w:color w:val="7030A0"/>
        </w:rPr>
        <w:t>Programme</w:t>
      </w:r>
      <w:proofErr w:type="spellEnd"/>
      <w:r w:rsidRPr="00D35410">
        <w:rPr>
          <w:bCs/>
          <w:color w:val="7030A0"/>
        </w:rPr>
        <w:t xml:space="preserve"> and hence allows for positive externalities in the scope. Given that the product is extremely new, there is a likelihood of risk for insurance companies, especially if a significantly severe disaster occurs. Additionally, there is a risk of a lack of adequate quantum of re-insurers in case the product is not considered lucrative by them.</w:t>
      </w:r>
    </w:p>
    <w:p w14:paraId="256AF162" w14:textId="195589A2" w:rsidR="00386C63" w:rsidRPr="00D35410" w:rsidRDefault="00386C63" w:rsidP="00D35410">
      <w:pPr>
        <w:jc w:val="left"/>
        <w:rPr>
          <w:b/>
          <w:sz w:val="22"/>
          <w:szCs w:val="22"/>
        </w:rPr>
      </w:pPr>
    </w:p>
    <w:p w14:paraId="5C3816C8" w14:textId="77777777" w:rsidR="004D132C" w:rsidRPr="00D35410" w:rsidRDefault="004D132C" w:rsidP="00D35410">
      <w:pPr>
        <w:jc w:val="left"/>
      </w:pPr>
    </w:p>
    <w:p w14:paraId="0EFEEB5D" w14:textId="4E3B244F" w:rsidR="004D132C" w:rsidRPr="00D35410" w:rsidRDefault="004D132C" w:rsidP="00D35410">
      <w:pPr>
        <w:jc w:val="left"/>
        <w:rPr>
          <w:b/>
          <w:bCs/>
          <w:i/>
          <w:iCs/>
        </w:rPr>
      </w:pPr>
      <w:r w:rsidRPr="00D35410">
        <w:rPr>
          <w:b/>
          <w:bCs/>
          <w:i/>
          <w:iCs/>
        </w:rPr>
        <w:t xml:space="preserve">Sub Question: Are there clear leads to employment, policy changes, product launches owing to the </w:t>
      </w:r>
      <w:proofErr w:type="spellStart"/>
      <w:r w:rsidR="00E160EA" w:rsidRPr="00D35410">
        <w:rPr>
          <w:b/>
          <w:bCs/>
          <w:i/>
          <w:iCs/>
        </w:rPr>
        <w:t>P</w:t>
      </w:r>
      <w:r w:rsidRPr="00D35410">
        <w:rPr>
          <w:b/>
          <w:bCs/>
          <w:i/>
          <w:iCs/>
        </w:rPr>
        <w:t>rogramme</w:t>
      </w:r>
      <w:proofErr w:type="spellEnd"/>
      <w:r w:rsidRPr="00D35410">
        <w:rPr>
          <w:b/>
          <w:bCs/>
          <w:i/>
          <w:iCs/>
        </w:rPr>
        <w:t>?</w:t>
      </w:r>
    </w:p>
    <w:p w14:paraId="26DE1991" w14:textId="77777777" w:rsidR="004D132C" w:rsidRPr="00D35410" w:rsidRDefault="004D132C" w:rsidP="00D35410">
      <w:pPr>
        <w:jc w:val="left"/>
      </w:pPr>
      <w:r w:rsidRPr="00D35410">
        <w:t xml:space="preserve">PICAP has helped launch a unique product that offers increased resilience to climate-related disasters with comparatively reduced TAT, a first for the geography. </w:t>
      </w:r>
    </w:p>
    <w:p w14:paraId="31879789" w14:textId="77777777" w:rsidR="004D132C" w:rsidRPr="00D35410" w:rsidRDefault="004D132C" w:rsidP="00D35410">
      <w:pPr>
        <w:jc w:val="left"/>
      </w:pPr>
    </w:p>
    <w:p w14:paraId="39CD1DAA" w14:textId="77777777" w:rsidR="004D132C" w:rsidRPr="00D35410" w:rsidRDefault="004D132C" w:rsidP="00D35410">
      <w:pPr>
        <w:jc w:val="left"/>
        <w:rPr>
          <w:b/>
          <w:i/>
        </w:rPr>
      </w:pPr>
      <w:r w:rsidRPr="00D35410">
        <w:rPr>
          <w:b/>
          <w:i/>
        </w:rPr>
        <w:t xml:space="preserve"> "Nobody agreed, you know, everybody wanted a piece of the pie, but nobody had enough time…"</w:t>
      </w:r>
    </w:p>
    <w:p w14:paraId="0CF7D3C2" w14:textId="77777777" w:rsidR="004D132C" w:rsidRPr="00D35410" w:rsidRDefault="004D132C" w:rsidP="00D35410">
      <w:pPr>
        <w:jc w:val="left"/>
        <w:rPr>
          <w:b/>
          <w:i/>
        </w:rPr>
      </w:pPr>
    </w:p>
    <w:p w14:paraId="1A837A84" w14:textId="25588391" w:rsidR="004D132C" w:rsidRPr="00D35410" w:rsidRDefault="004D132C" w:rsidP="00D35410">
      <w:pPr>
        <w:jc w:val="left"/>
      </w:pPr>
      <w:r w:rsidRPr="00D35410">
        <w:t xml:space="preserve">The successful deployment of the product will hence ensure </w:t>
      </w:r>
      <w:r w:rsidR="00AB6DAF" w:rsidRPr="00D35410">
        <w:t xml:space="preserve">the </w:t>
      </w:r>
      <w:r w:rsidRPr="00D35410">
        <w:t>sustenance of employment opportunities despite climate-specific disasters occurring</w:t>
      </w:r>
      <w:r w:rsidR="00AB6DAF" w:rsidRPr="00D35410">
        <w:t xml:space="preserve"> in </w:t>
      </w:r>
      <w:r w:rsidR="00E160EA" w:rsidRPr="00D35410">
        <w:t xml:space="preserve">the </w:t>
      </w:r>
      <w:r w:rsidR="00AB6DAF" w:rsidRPr="00D35410">
        <w:t>future</w:t>
      </w:r>
      <w:r w:rsidRPr="00D35410">
        <w:t>. In the medium to long term, the product</w:t>
      </w:r>
      <w:r w:rsidR="00AB6DAF" w:rsidRPr="00D35410">
        <w:t xml:space="preserve"> has the potential to </w:t>
      </w:r>
      <w:r w:rsidRPr="00D35410">
        <w:t xml:space="preserve">help build resilience for low-income segments, and also support employment generation by allowing MSMEs to build back quickly in these locations. The </w:t>
      </w:r>
      <w:r w:rsidR="00AB6DAF" w:rsidRPr="00D35410">
        <w:t xml:space="preserve">engagement with the central bank </w:t>
      </w:r>
      <w:r w:rsidRPr="00D35410">
        <w:t xml:space="preserve">and insurance providers </w:t>
      </w:r>
      <w:r w:rsidR="00AB6DAF" w:rsidRPr="00D35410">
        <w:t>is</w:t>
      </w:r>
      <w:r w:rsidRPr="00D35410">
        <w:t xml:space="preserve"> also creating inroads to changes in the policy landscape when it comes to allowing individuals to access this product, using mobile platforms. One insurance player is advocating for a change in regulations that would allow for the product to be offered </w:t>
      </w:r>
      <w:r w:rsidR="00AB6DAF" w:rsidRPr="00D35410">
        <w:t xml:space="preserve">(customer verification, onboarding, and </w:t>
      </w:r>
      <w:r w:rsidR="00E160EA" w:rsidRPr="00D35410">
        <w:t>signing up</w:t>
      </w:r>
      <w:r w:rsidR="00AB6DAF" w:rsidRPr="00D35410">
        <w:t xml:space="preserve">) </w:t>
      </w:r>
      <w:r w:rsidRPr="00D35410">
        <w:t xml:space="preserve">through mobile platforms. </w:t>
      </w:r>
    </w:p>
    <w:p w14:paraId="2522A349" w14:textId="3CDEF9DE" w:rsidR="004D132C" w:rsidRPr="00D35410" w:rsidRDefault="004D132C" w:rsidP="00D35410">
      <w:pPr>
        <w:jc w:val="left"/>
      </w:pPr>
    </w:p>
    <w:p w14:paraId="6E9C4DE8" w14:textId="2E581A4F" w:rsidR="004D132C" w:rsidRPr="00D35410" w:rsidRDefault="004D132C" w:rsidP="00D35410">
      <w:pPr>
        <w:jc w:val="left"/>
      </w:pPr>
      <w:r w:rsidRPr="00D35410">
        <w:t xml:space="preserve">Additionally, </w:t>
      </w:r>
      <w:r w:rsidR="00AB6DAF" w:rsidRPr="00D35410">
        <w:t xml:space="preserve">with the visibility generated by the </w:t>
      </w:r>
      <w:proofErr w:type="spellStart"/>
      <w:r w:rsidR="00AB6DAF" w:rsidRPr="00D35410">
        <w:t>Programme</w:t>
      </w:r>
      <w:proofErr w:type="spellEnd"/>
      <w:r w:rsidR="00AB6DAF" w:rsidRPr="00D35410">
        <w:t xml:space="preserve">, </w:t>
      </w:r>
      <w:r w:rsidRPr="00D35410">
        <w:t xml:space="preserve">there </w:t>
      </w:r>
      <w:r w:rsidR="00AB6DAF" w:rsidRPr="00D35410">
        <w:t xml:space="preserve">is now an increased interest among donors and other stakeholders. A </w:t>
      </w:r>
      <w:r w:rsidRPr="00D35410">
        <w:t xml:space="preserve">variety of insurance products are now being conceptualized and developed across other donor agencies and technical partners.  </w:t>
      </w:r>
    </w:p>
    <w:p w14:paraId="7D65AFFE" w14:textId="77777777" w:rsidR="004D132C" w:rsidRPr="00D35410" w:rsidRDefault="004D132C" w:rsidP="00D35410">
      <w:pPr>
        <w:jc w:val="left"/>
        <w:rPr>
          <w:b/>
          <w:i/>
        </w:rPr>
      </w:pPr>
    </w:p>
    <w:p w14:paraId="411DA713" w14:textId="704125E9" w:rsidR="004D132C" w:rsidRPr="00D35410" w:rsidRDefault="004D132C" w:rsidP="00D35410">
      <w:pPr>
        <w:jc w:val="left"/>
        <w:rPr>
          <w:b/>
          <w:i/>
        </w:rPr>
      </w:pPr>
      <w:r w:rsidRPr="00D35410">
        <w:rPr>
          <w:b/>
          <w:i/>
        </w:rPr>
        <w:t xml:space="preserve">“Red Cross is talking about forecast-based financing which is also related to disaster risk financing…UNDP is talking about anticipatory </w:t>
      </w:r>
      <w:proofErr w:type="gramStart"/>
      <w:r w:rsidRPr="00D35410">
        <w:rPr>
          <w:b/>
          <w:i/>
        </w:rPr>
        <w:t>financing..</w:t>
      </w:r>
      <w:proofErr w:type="gramEnd"/>
      <w:r w:rsidRPr="00D35410">
        <w:rPr>
          <w:b/>
          <w:i/>
        </w:rPr>
        <w:t xml:space="preserve"> these potential financings are very welcome in the region because… PICAP alone cannot address the disaster issue in the region. …the country has to diversify its sources of financing so that we can maximize the returns to address the issues and costs of the </w:t>
      </w:r>
      <w:r w:rsidR="00AB6DAF" w:rsidRPr="00D35410">
        <w:rPr>
          <w:b/>
          <w:i/>
        </w:rPr>
        <w:t xml:space="preserve">impact of the </w:t>
      </w:r>
      <w:r w:rsidRPr="00D35410">
        <w:rPr>
          <w:b/>
          <w:i/>
        </w:rPr>
        <w:t>disaster</w:t>
      </w:r>
      <w:r w:rsidR="00AB6DAF" w:rsidRPr="00D35410">
        <w:rPr>
          <w:b/>
          <w:i/>
        </w:rPr>
        <w:t xml:space="preserve"> </w:t>
      </w:r>
      <w:r w:rsidRPr="00D35410">
        <w:rPr>
          <w:b/>
          <w:i/>
        </w:rPr>
        <w:t>…”</w:t>
      </w:r>
    </w:p>
    <w:p w14:paraId="649CCE1E" w14:textId="77777777" w:rsidR="004D132C" w:rsidRPr="00D35410" w:rsidRDefault="004D132C" w:rsidP="00D35410">
      <w:pPr>
        <w:jc w:val="left"/>
      </w:pPr>
    </w:p>
    <w:p w14:paraId="63495952" w14:textId="5A0E2E8F" w:rsidR="004D132C" w:rsidRPr="00D35410" w:rsidRDefault="004D132C" w:rsidP="00D35410">
      <w:pPr>
        <w:jc w:val="left"/>
        <w:rPr>
          <w:b/>
          <w:bCs/>
          <w:i/>
          <w:iCs/>
        </w:rPr>
      </w:pPr>
      <w:r w:rsidRPr="00D35410">
        <w:rPr>
          <w:b/>
          <w:bCs/>
          <w:i/>
          <w:iCs/>
        </w:rPr>
        <w:t xml:space="preserve">Sub Question: Does the </w:t>
      </w:r>
      <w:proofErr w:type="spellStart"/>
      <w:r w:rsidR="00AB6DAF" w:rsidRPr="00D35410">
        <w:rPr>
          <w:b/>
          <w:bCs/>
          <w:i/>
          <w:iCs/>
        </w:rPr>
        <w:t>P</w:t>
      </w:r>
      <w:r w:rsidRPr="00D35410">
        <w:rPr>
          <w:b/>
          <w:bCs/>
          <w:i/>
          <w:iCs/>
        </w:rPr>
        <w:t>rogramme</w:t>
      </w:r>
      <w:proofErr w:type="spellEnd"/>
      <w:r w:rsidRPr="00D35410">
        <w:rPr>
          <w:b/>
          <w:bCs/>
          <w:i/>
          <w:iCs/>
        </w:rPr>
        <w:t xml:space="preserve"> help enhance the level of financial inclusion and use of digital financial services of the target segments?</w:t>
      </w:r>
    </w:p>
    <w:p w14:paraId="341329A6" w14:textId="67134079" w:rsidR="00AB6DAF" w:rsidRPr="00D35410" w:rsidRDefault="00AB6DAF" w:rsidP="00D35410">
      <w:pPr>
        <w:jc w:val="left"/>
      </w:pPr>
      <w:r w:rsidRPr="00D35410">
        <w:t xml:space="preserve">Specific to the parametric product, currently insurance players do not distinguish between the three nuanced target segments (women, youth, and MSMEs), and the low-income segment. It is reported that a variant is being developed for MSMEs which will be launched in the market soon. Implementation partners are currently trying to enhance the outreach of the product amongst the most accessible, aggregated potential customers, and assume that if the customer segments such as </w:t>
      </w:r>
      <w:r w:rsidRPr="00D35410">
        <w:lastRenderedPageBreak/>
        <w:t xml:space="preserve">farmers include women, they are essentially serving women as well. However, it is critical to note that the ignorance of gender-specific issues in the current phase of the project could be detrimental in the medium run since women could further be continued to be marginalized. </w:t>
      </w:r>
    </w:p>
    <w:p w14:paraId="3873DCC4" w14:textId="4FE91F1F" w:rsidR="004D132C" w:rsidRPr="00D35410" w:rsidRDefault="004D132C" w:rsidP="00D35410">
      <w:pPr>
        <w:jc w:val="left"/>
        <w:rPr>
          <w:b/>
          <w:bCs/>
          <w:i/>
          <w:iCs/>
        </w:rPr>
      </w:pPr>
    </w:p>
    <w:p w14:paraId="57120A2A" w14:textId="380CD437" w:rsidR="00AB6DAF" w:rsidRPr="00D35410" w:rsidRDefault="00AB6DAF" w:rsidP="00D35410">
      <w:pPr>
        <w:jc w:val="left"/>
        <w:rPr>
          <w:b/>
          <w:bCs/>
          <w:i/>
          <w:iCs/>
        </w:rPr>
      </w:pPr>
      <w:r w:rsidRPr="00D35410">
        <w:rPr>
          <w:b/>
          <w:bCs/>
          <w:i/>
          <w:iCs/>
        </w:rPr>
        <w:t xml:space="preserve">Sub Question: </w:t>
      </w:r>
      <w:r w:rsidR="004D132C" w:rsidRPr="00D35410">
        <w:rPr>
          <w:b/>
          <w:bCs/>
          <w:i/>
          <w:iCs/>
        </w:rPr>
        <w:t xml:space="preserve">Does the </w:t>
      </w:r>
      <w:proofErr w:type="spellStart"/>
      <w:r w:rsidR="00E160EA" w:rsidRPr="00D35410">
        <w:rPr>
          <w:b/>
          <w:bCs/>
          <w:i/>
          <w:iCs/>
        </w:rPr>
        <w:t>P</w:t>
      </w:r>
      <w:r w:rsidR="004D132C" w:rsidRPr="00D35410">
        <w:rPr>
          <w:b/>
          <w:bCs/>
          <w:i/>
          <w:iCs/>
        </w:rPr>
        <w:t>rogramme</w:t>
      </w:r>
      <w:proofErr w:type="spellEnd"/>
      <w:r w:rsidR="004D132C" w:rsidRPr="00D35410">
        <w:rPr>
          <w:b/>
          <w:bCs/>
          <w:i/>
          <w:iCs/>
        </w:rPr>
        <w:t xml:space="preserve"> help enhance the understanding and uptake of climate risk adaptation products by beneficiaries outside the target segment?</w:t>
      </w:r>
      <w:r w:rsidRPr="00D35410">
        <w:rPr>
          <w:b/>
          <w:bCs/>
          <w:i/>
          <w:iCs/>
        </w:rPr>
        <w:t xml:space="preserve"> Are there any unintended consequences that may impact each target segment owing to the </w:t>
      </w:r>
      <w:proofErr w:type="spellStart"/>
      <w:r w:rsidR="00E160EA" w:rsidRPr="00D35410">
        <w:rPr>
          <w:b/>
          <w:bCs/>
          <w:i/>
          <w:iCs/>
        </w:rPr>
        <w:t>P</w:t>
      </w:r>
      <w:r w:rsidRPr="00D35410">
        <w:rPr>
          <w:b/>
          <w:bCs/>
          <w:i/>
          <w:iCs/>
        </w:rPr>
        <w:t>rogramme</w:t>
      </w:r>
      <w:proofErr w:type="spellEnd"/>
      <w:r w:rsidRPr="00D35410">
        <w:rPr>
          <w:b/>
          <w:bCs/>
          <w:i/>
          <w:iCs/>
        </w:rPr>
        <w:t>?</w:t>
      </w:r>
    </w:p>
    <w:p w14:paraId="59E8ABAD" w14:textId="2392A914" w:rsidR="00AB6DAF" w:rsidRPr="00D35410" w:rsidRDefault="00AB6DAF" w:rsidP="00D35410">
      <w:pPr>
        <w:jc w:val="left"/>
      </w:pPr>
      <w:r w:rsidRPr="00D35410">
        <w:t xml:space="preserve">In the process of educating customers about insurance in general and </w:t>
      </w:r>
      <w:r w:rsidR="00F94F2E" w:rsidRPr="00D35410">
        <w:t>parametric</w:t>
      </w:r>
      <w:r w:rsidRPr="00D35410">
        <w:t xml:space="preserve"> </w:t>
      </w:r>
      <w:r w:rsidR="00F94F2E" w:rsidRPr="00D35410">
        <w:t>insurance</w:t>
      </w:r>
      <w:r w:rsidRPr="00D35410">
        <w:t xml:space="preserve"> in </w:t>
      </w:r>
      <w:r w:rsidR="00F94F2E" w:rsidRPr="00D35410">
        <w:t>particular</w:t>
      </w:r>
      <w:r w:rsidRPr="00D35410">
        <w:t xml:space="preserve"> given the climate-specific risks in the region, as well as about basic nuances of financial inclusion - several partners, especially </w:t>
      </w:r>
      <w:r w:rsidR="00E160EA" w:rsidRPr="00D35410">
        <w:t>community-level</w:t>
      </w:r>
      <w:r w:rsidRPr="00D35410">
        <w:t xml:space="preserve"> aggregators - stated that they currently struggle with convincing the client base to </w:t>
      </w:r>
      <w:r w:rsidR="00E160EA" w:rsidRPr="00D35410">
        <w:t>purchase</w:t>
      </w:r>
      <w:r w:rsidRPr="00D35410">
        <w:t xml:space="preserve"> a product that could be expensive for them given that there is no certainty that a climate disaster will occur and that they would be able to claim the insurance. This is considered the key challenge that restricts the adoption of the product by the target segments despite a high level of outreach through community-level aggregators. </w:t>
      </w:r>
    </w:p>
    <w:p w14:paraId="4E0EE9CF" w14:textId="77777777" w:rsidR="00AB6DAF" w:rsidRPr="00D35410" w:rsidRDefault="00AB6DAF" w:rsidP="00D35410">
      <w:pPr>
        <w:jc w:val="left"/>
      </w:pPr>
    </w:p>
    <w:p w14:paraId="2D2C7B7F" w14:textId="77777777" w:rsidR="00AB6DAF" w:rsidRPr="00D35410" w:rsidRDefault="00AB6DAF" w:rsidP="00D35410">
      <w:pPr>
        <w:jc w:val="left"/>
        <w:rPr>
          <w:b/>
          <w:i/>
        </w:rPr>
      </w:pPr>
      <w:r w:rsidRPr="00D35410">
        <w:rPr>
          <w:b/>
          <w:i/>
        </w:rPr>
        <w:t>“</w:t>
      </w:r>
      <w:proofErr w:type="gramStart"/>
      <w:r w:rsidRPr="00D35410">
        <w:rPr>
          <w:b/>
          <w:i/>
        </w:rPr>
        <w:t>the</w:t>
      </w:r>
      <w:proofErr w:type="gramEnd"/>
      <w:r w:rsidRPr="00D35410">
        <w:rPr>
          <w:b/>
          <w:i/>
        </w:rPr>
        <w:t xml:space="preserve"> channels, delivery channels … was effective in that sense, but why are people still not signing up” </w:t>
      </w:r>
    </w:p>
    <w:p w14:paraId="1E8A940D" w14:textId="77777777" w:rsidR="00AB6DAF" w:rsidRPr="00D35410" w:rsidRDefault="00AB6DAF" w:rsidP="00D35410">
      <w:pPr>
        <w:jc w:val="left"/>
        <w:rPr>
          <w:b/>
          <w:i/>
        </w:rPr>
      </w:pPr>
    </w:p>
    <w:p w14:paraId="455E7331" w14:textId="77777777" w:rsidR="00AB6DAF" w:rsidRPr="00D35410" w:rsidRDefault="00AB6DAF" w:rsidP="00D35410">
      <w:pPr>
        <w:jc w:val="left"/>
        <w:rPr>
          <w:b/>
          <w:i/>
        </w:rPr>
      </w:pPr>
      <w:r w:rsidRPr="00D35410">
        <w:rPr>
          <w:b/>
          <w:i/>
        </w:rPr>
        <w:t>“It's really hard to explain to the farmers about the product like you know, like</w:t>
      </w:r>
      <w:proofErr w:type="gramStart"/>
      <w:r w:rsidRPr="00D35410">
        <w:rPr>
          <w:b/>
          <w:i/>
        </w:rPr>
        <w:t xml:space="preserve"> ..</w:t>
      </w:r>
      <w:proofErr w:type="gramEnd"/>
      <w:r w:rsidRPr="00D35410">
        <w:rPr>
          <w:b/>
          <w:i/>
        </w:rPr>
        <w:t xml:space="preserve"> people are really reluctant to pay $100 premium…and they want something in return.” </w:t>
      </w:r>
    </w:p>
    <w:p w14:paraId="5375E8AE" w14:textId="77777777" w:rsidR="00AB6DAF" w:rsidRPr="00D35410" w:rsidRDefault="00AB6DAF" w:rsidP="00D35410">
      <w:pPr>
        <w:jc w:val="left"/>
      </w:pPr>
    </w:p>
    <w:p w14:paraId="6D6C38CB" w14:textId="2D31CE33" w:rsidR="00AB6DAF" w:rsidRPr="00D35410" w:rsidRDefault="00AB6DAF" w:rsidP="00D35410">
      <w:pPr>
        <w:jc w:val="left"/>
      </w:pPr>
      <w:r w:rsidRPr="00D35410">
        <w:t xml:space="preserve">It is critical to note that the current segment targeted (different from the ones prioritized by the </w:t>
      </w:r>
      <w:proofErr w:type="spellStart"/>
      <w:r w:rsidRPr="00D35410">
        <w:t>Programme</w:t>
      </w:r>
      <w:proofErr w:type="spellEnd"/>
      <w:r w:rsidRPr="00D35410">
        <w:t xml:space="preserve"> plan) </w:t>
      </w:r>
      <w:r w:rsidR="00E160EA" w:rsidRPr="00D35410">
        <w:t>is</w:t>
      </w:r>
      <w:r w:rsidRPr="00D35410">
        <w:t xml:space="preserve"> identified based on their ease of access, especially by community aggregators. </w:t>
      </w:r>
      <w:r w:rsidR="00E33E33" w:rsidRPr="00D35410">
        <w:t>One</w:t>
      </w:r>
      <w:r w:rsidR="00E160EA" w:rsidRPr="00D35410">
        <w:t xml:space="preserve"> </w:t>
      </w:r>
      <w:r w:rsidRPr="00D35410">
        <w:t>insurance compan</w:t>
      </w:r>
      <w:r w:rsidR="00E33E33" w:rsidRPr="00D35410">
        <w:t xml:space="preserve">y is </w:t>
      </w:r>
      <w:r w:rsidRPr="00D35410">
        <w:t xml:space="preserve">also trying to offer the product to individuals outside the purview of the aggregators. </w:t>
      </w:r>
      <w:proofErr w:type="gramStart"/>
      <w:r w:rsidRPr="00D35410">
        <w:t>Hence,  there</w:t>
      </w:r>
      <w:proofErr w:type="gramEnd"/>
      <w:r w:rsidRPr="00D35410">
        <w:t xml:space="preserve"> is a strong possibility of positive externalities (in terms of reaching segments beyond the original target of the project) to be developed since segments outside the target group (of women, MSMEs, and youth) will also have access to enroll in the products.</w:t>
      </w:r>
    </w:p>
    <w:p w14:paraId="071A6B8B" w14:textId="1B9C6C5F" w:rsidR="004D132C" w:rsidRPr="00D35410" w:rsidRDefault="004D132C" w:rsidP="00D35410">
      <w:pPr>
        <w:jc w:val="left"/>
        <w:rPr>
          <w:b/>
          <w:bCs/>
          <w:i/>
          <w:iCs/>
        </w:rPr>
      </w:pPr>
    </w:p>
    <w:p w14:paraId="0FFB4078" w14:textId="25A07F19" w:rsidR="004D132C" w:rsidRPr="00D35410" w:rsidRDefault="00AB6DAF" w:rsidP="00D35410">
      <w:pPr>
        <w:jc w:val="left"/>
        <w:rPr>
          <w:b/>
          <w:bCs/>
          <w:i/>
          <w:iCs/>
        </w:rPr>
      </w:pPr>
      <w:r w:rsidRPr="00D35410">
        <w:rPr>
          <w:b/>
          <w:bCs/>
          <w:i/>
          <w:iCs/>
        </w:rPr>
        <w:t xml:space="preserve">Sub Question: </w:t>
      </w:r>
      <w:r w:rsidR="004D132C" w:rsidRPr="00D35410">
        <w:rPr>
          <w:b/>
          <w:bCs/>
          <w:i/>
          <w:iCs/>
        </w:rPr>
        <w:t>Are there any unintended consequences for the government and regulators</w:t>
      </w:r>
      <w:r w:rsidRPr="00D35410">
        <w:rPr>
          <w:b/>
          <w:bCs/>
          <w:i/>
          <w:iCs/>
        </w:rPr>
        <w:t xml:space="preserve">, </w:t>
      </w:r>
      <w:r w:rsidR="004D132C" w:rsidRPr="00D35410">
        <w:rPr>
          <w:b/>
          <w:bCs/>
          <w:i/>
          <w:iCs/>
        </w:rPr>
        <w:t xml:space="preserve">owing to the </w:t>
      </w:r>
      <w:proofErr w:type="spellStart"/>
      <w:r w:rsidR="00E33E33" w:rsidRPr="00D35410">
        <w:rPr>
          <w:b/>
          <w:bCs/>
          <w:i/>
          <w:iCs/>
        </w:rPr>
        <w:t>P</w:t>
      </w:r>
      <w:r w:rsidR="004D132C" w:rsidRPr="00D35410">
        <w:rPr>
          <w:b/>
          <w:bCs/>
          <w:i/>
          <w:iCs/>
        </w:rPr>
        <w:t>rogramme</w:t>
      </w:r>
      <w:proofErr w:type="spellEnd"/>
      <w:r w:rsidR="004D132C" w:rsidRPr="00D35410">
        <w:rPr>
          <w:b/>
          <w:bCs/>
          <w:i/>
          <w:iCs/>
        </w:rPr>
        <w:t>?</w:t>
      </w:r>
      <w:r w:rsidRPr="00D35410">
        <w:rPr>
          <w:b/>
          <w:bCs/>
          <w:i/>
          <w:iCs/>
        </w:rPr>
        <w:t xml:space="preserve"> </w:t>
      </w:r>
      <w:r w:rsidR="004D132C" w:rsidRPr="00D35410">
        <w:rPr>
          <w:b/>
          <w:bCs/>
          <w:i/>
          <w:iCs/>
        </w:rPr>
        <w:t xml:space="preserve">Are there any unintended consequences for the private sector stakeholders owing to the </w:t>
      </w:r>
      <w:proofErr w:type="spellStart"/>
      <w:r w:rsidR="00E33E33" w:rsidRPr="00D35410">
        <w:rPr>
          <w:b/>
          <w:bCs/>
          <w:i/>
          <w:iCs/>
        </w:rPr>
        <w:t>P</w:t>
      </w:r>
      <w:r w:rsidR="004D132C" w:rsidRPr="00D35410">
        <w:rPr>
          <w:b/>
          <w:bCs/>
          <w:i/>
          <w:iCs/>
        </w:rPr>
        <w:t>rogramme</w:t>
      </w:r>
      <w:proofErr w:type="spellEnd"/>
      <w:r w:rsidR="004D132C" w:rsidRPr="00D35410">
        <w:rPr>
          <w:b/>
          <w:bCs/>
          <w:i/>
          <w:iCs/>
        </w:rPr>
        <w:t>?</w:t>
      </w:r>
    </w:p>
    <w:p w14:paraId="22D2CB99" w14:textId="62B30D81" w:rsidR="00386C63" w:rsidRPr="00D35410" w:rsidRDefault="00386C63" w:rsidP="00D35410">
      <w:pPr>
        <w:jc w:val="left"/>
      </w:pPr>
      <w:r w:rsidRPr="00D35410">
        <w:t xml:space="preserve">As </w:t>
      </w:r>
      <w:r w:rsidR="00CC562D" w:rsidRPr="00D35410">
        <w:t>of</w:t>
      </w:r>
      <w:r w:rsidRPr="00D35410">
        <w:t xml:space="preserve"> the date of the evaluation, no unintended negative externalities for the government or the insurance providers have been recorded. However, </w:t>
      </w:r>
      <w:r w:rsidR="00E33E33" w:rsidRPr="00D35410">
        <w:t>s</w:t>
      </w:r>
      <w:r w:rsidRPr="00D35410">
        <w:t xml:space="preserve">ince the product is untested, a significant climate crisis where existing processes break down </w:t>
      </w:r>
      <w:r w:rsidR="00CC562D" w:rsidRPr="00D35410">
        <w:t>is</w:t>
      </w:r>
      <w:r w:rsidRPr="00D35410">
        <w:t xml:space="preserve"> likely to result in significant financial losses for the government as well since they will have to spend a higher proportion of their funds to help the impacted segments build back their livelihoods. Additionally, an unprecedented climate event might also deter reinsurers from participating in the product in subsequent cycles.</w:t>
      </w:r>
    </w:p>
    <w:p w14:paraId="0BD96A67" w14:textId="77777777" w:rsidR="00386C63" w:rsidRPr="00D35410" w:rsidRDefault="00386C63" w:rsidP="00D35410">
      <w:pPr>
        <w:jc w:val="left"/>
      </w:pPr>
    </w:p>
    <w:p w14:paraId="2ED39F47" w14:textId="77777777" w:rsidR="00386C63" w:rsidRPr="00D35410" w:rsidRDefault="00386C63" w:rsidP="00D35410">
      <w:pPr>
        <w:jc w:val="left"/>
        <w:rPr>
          <w:b/>
          <w:bCs/>
        </w:rPr>
      </w:pPr>
      <w:r w:rsidRPr="00D35410">
        <w:rPr>
          <w:b/>
          <w:bCs/>
        </w:rPr>
        <w:t>Recommendations:</w:t>
      </w:r>
    </w:p>
    <w:p w14:paraId="07922091" w14:textId="77777777" w:rsidR="00386C63" w:rsidRPr="00D35410" w:rsidRDefault="00386C63" w:rsidP="00D35410">
      <w:pPr>
        <w:numPr>
          <w:ilvl w:val="0"/>
          <w:numId w:val="10"/>
        </w:numPr>
        <w:jc w:val="left"/>
      </w:pPr>
      <w:r w:rsidRPr="00D35410">
        <w:t xml:space="preserve">There is an urgent need to identify a sustainable, focused strategy to customize the product and offer it to women, and the youth. </w:t>
      </w:r>
    </w:p>
    <w:p w14:paraId="0BF80FE1" w14:textId="4DEFCED5" w:rsidR="00386C63" w:rsidRPr="00D35410" w:rsidRDefault="00386C63" w:rsidP="00D35410">
      <w:pPr>
        <w:numPr>
          <w:ilvl w:val="0"/>
          <w:numId w:val="10"/>
        </w:numPr>
        <w:jc w:val="left"/>
        <w:rPr>
          <w:sz w:val="22"/>
          <w:szCs w:val="22"/>
        </w:rPr>
      </w:pPr>
      <w:r w:rsidRPr="00D35410">
        <w:t>The government might want to consider an alternative plan in case the product fails, and it has to step in to support individuals to build bac</w:t>
      </w:r>
      <w:r w:rsidR="000D7A75" w:rsidRPr="00D35410">
        <w:t>k.</w:t>
      </w:r>
    </w:p>
    <w:p w14:paraId="03DEAC15" w14:textId="107C47EC" w:rsidR="00557128" w:rsidRPr="00D35410" w:rsidRDefault="00557128" w:rsidP="00D35410">
      <w:pPr>
        <w:jc w:val="left"/>
      </w:pPr>
    </w:p>
    <w:p w14:paraId="2B7E88C7" w14:textId="30520CF1" w:rsidR="00982276" w:rsidRPr="00D35410" w:rsidRDefault="00BC44E0" w:rsidP="00D35410">
      <w:pPr>
        <w:spacing w:after="160" w:line="259" w:lineRule="auto"/>
        <w:jc w:val="left"/>
        <w:rPr>
          <w:sz w:val="22"/>
          <w:szCs w:val="22"/>
        </w:rPr>
      </w:pPr>
      <w:r w:rsidRPr="00D35410">
        <w:rPr>
          <w:sz w:val="22"/>
          <w:szCs w:val="22"/>
        </w:rPr>
        <w:br w:type="page"/>
      </w:r>
    </w:p>
    <w:p w14:paraId="6BAD72EF" w14:textId="1127185F" w:rsidR="00982276" w:rsidRPr="00D35410" w:rsidRDefault="00856B4E" w:rsidP="00D35410">
      <w:pPr>
        <w:pStyle w:val="Heading1"/>
        <w:numPr>
          <w:ilvl w:val="0"/>
          <w:numId w:val="11"/>
        </w:numPr>
        <w:jc w:val="left"/>
      </w:pPr>
      <w:bookmarkStart w:id="33" w:name="_Toc118589540"/>
      <w:r w:rsidRPr="00D35410">
        <w:lastRenderedPageBreak/>
        <w:t>Recommendation</w:t>
      </w:r>
      <w:r w:rsidR="00A66259" w:rsidRPr="00D35410">
        <w:t>s</w:t>
      </w:r>
      <w:bookmarkEnd w:id="33"/>
    </w:p>
    <w:p w14:paraId="33306C0B" w14:textId="77777777" w:rsidR="000D7A75" w:rsidRPr="00D35410" w:rsidRDefault="000D7A75" w:rsidP="00D35410">
      <w:pPr>
        <w:spacing w:line="240" w:lineRule="auto"/>
        <w:jc w:val="left"/>
        <w:textAlignment w:val="baseline"/>
        <w:rPr>
          <w:rFonts w:eastAsia="Times New Roman" w:cs="Times New Roman"/>
          <w:color w:val="000000"/>
          <w:sz w:val="22"/>
          <w:szCs w:val="22"/>
        </w:rPr>
      </w:pPr>
    </w:p>
    <w:p w14:paraId="0B8E650A" w14:textId="73B22451" w:rsidR="000D7A75" w:rsidRPr="00D35410" w:rsidRDefault="000D7A75" w:rsidP="00D35410">
      <w:pPr>
        <w:jc w:val="left"/>
        <w:textAlignment w:val="baseline"/>
        <w:rPr>
          <w:rFonts w:eastAsia="Times New Roman" w:cs="Times New Roman"/>
          <w:color w:val="000000"/>
        </w:rPr>
      </w:pPr>
      <w:r w:rsidRPr="00D35410">
        <w:rPr>
          <w:rFonts w:eastAsia="Times New Roman" w:cs="Times New Roman"/>
          <w:color w:val="000000"/>
        </w:rPr>
        <w:t xml:space="preserve">Overall, there are </w:t>
      </w:r>
      <w:r w:rsidR="00595FB6" w:rsidRPr="00D35410">
        <w:rPr>
          <w:rFonts w:eastAsia="Times New Roman" w:cs="Times New Roman"/>
          <w:color w:val="000000"/>
        </w:rPr>
        <w:t xml:space="preserve">nine </w:t>
      </w:r>
      <w:r w:rsidRPr="00D35410">
        <w:rPr>
          <w:rFonts w:eastAsia="Times New Roman" w:cs="Times New Roman"/>
          <w:color w:val="000000"/>
        </w:rPr>
        <w:t xml:space="preserve">key recommendations that could be critical for PICAP to address, to help make the </w:t>
      </w:r>
      <w:proofErr w:type="spellStart"/>
      <w:r w:rsidR="00867AF7" w:rsidRPr="00D35410">
        <w:rPr>
          <w:rFonts w:eastAsia="Times New Roman" w:cs="Times New Roman"/>
          <w:color w:val="000000"/>
        </w:rPr>
        <w:t>Programme</w:t>
      </w:r>
      <w:proofErr w:type="spellEnd"/>
      <w:r w:rsidRPr="00D35410">
        <w:rPr>
          <w:rFonts w:eastAsia="Times New Roman" w:cs="Times New Roman"/>
          <w:color w:val="000000"/>
        </w:rPr>
        <w:t xml:space="preserve"> more relevant to their larger objective and vision. These are:</w:t>
      </w:r>
    </w:p>
    <w:p w14:paraId="37D47B4D" w14:textId="77777777" w:rsidR="000D7A75" w:rsidRPr="00D35410" w:rsidRDefault="000D7A75" w:rsidP="00D35410">
      <w:pPr>
        <w:pStyle w:val="NormalWeb"/>
        <w:spacing w:before="0" w:beforeAutospacing="0" w:after="0" w:afterAutospacing="0" w:line="276" w:lineRule="auto"/>
        <w:jc w:val="left"/>
        <w:textAlignment w:val="baseline"/>
        <w:rPr>
          <w:rFonts w:ascii="Georgia" w:hAnsi="Georgia"/>
          <w:color w:val="000000"/>
          <w:sz w:val="20"/>
          <w:szCs w:val="20"/>
        </w:rPr>
      </w:pPr>
    </w:p>
    <w:p w14:paraId="463A428F" w14:textId="5ACAF98D" w:rsidR="00135B41" w:rsidRPr="00D35410" w:rsidRDefault="00135B41" w:rsidP="00D35410">
      <w:pPr>
        <w:pStyle w:val="NormalWeb"/>
        <w:numPr>
          <w:ilvl w:val="0"/>
          <w:numId w:val="45"/>
        </w:numPr>
        <w:spacing w:before="0" w:beforeAutospacing="0" w:after="0" w:afterAutospacing="0" w:line="276" w:lineRule="auto"/>
        <w:jc w:val="left"/>
        <w:textAlignment w:val="baseline"/>
        <w:rPr>
          <w:rFonts w:ascii="Georgia" w:hAnsi="Georgia"/>
          <w:color w:val="000000"/>
          <w:sz w:val="20"/>
          <w:szCs w:val="20"/>
        </w:rPr>
      </w:pPr>
      <w:r w:rsidRPr="00D35410">
        <w:rPr>
          <w:rFonts w:ascii="Georgia" w:hAnsi="Georgia"/>
          <w:color w:val="000000"/>
          <w:sz w:val="20"/>
          <w:szCs w:val="20"/>
        </w:rPr>
        <w:t>There is an urgent need to re-evaluate the product and its surrounding processes in terms of its gender centricity for the last mile beneficiary.</w:t>
      </w:r>
    </w:p>
    <w:p w14:paraId="4418368D" w14:textId="77777777" w:rsidR="00135B41" w:rsidRPr="00D35410" w:rsidRDefault="00135B41" w:rsidP="00D35410">
      <w:pPr>
        <w:numPr>
          <w:ilvl w:val="0"/>
          <w:numId w:val="45"/>
        </w:numPr>
        <w:jc w:val="left"/>
        <w:textAlignment w:val="baseline"/>
        <w:rPr>
          <w:rFonts w:eastAsia="Times New Roman" w:cs="Times New Roman"/>
          <w:color w:val="000000"/>
        </w:rPr>
      </w:pPr>
      <w:r w:rsidRPr="00D35410">
        <w:rPr>
          <w:rFonts w:eastAsia="Times New Roman" w:cs="Times New Roman"/>
          <w:color w:val="000000"/>
        </w:rPr>
        <w:t>There needs to be a higher level of “effective” financial literacy for the last mile beneficiary so that there is an increase in the perceived value of the product for these beneficiaries. This should include ensuring no miscommunication on the larger owner or validator of the product. </w:t>
      </w:r>
    </w:p>
    <w:p w14:paraId="6FF18773" w14:textId="77777777" w:rsidR="00135B41" w:rsidRPr="00D35410" w:rsidRDefault="00135B41" w:rsidP="00D35410">
      <w:pPr>
        <w:numPr>
          <w:ilvl w:val="0"/>
          <w:numId w:val="45"/>
        </w:numPr>
        <w:jc w:val="left"/>
        <w:textAlignment w:val="baseline"/>
        <w:rPr>
          <w:rFonts w:eastAsia="Times New Roman" w:cs="Times New Roman"/>
          <w:color w:val="000000"/>
        </w:rPr>
      </w:pPr>
      <w:r w:rsidRPr="00D35410">
        <w:rPr>
          <w:rFonts w:eastAsia="Times New Roman" w:cs="Times New Roman"/>
          <w:color w:val="000000"/>
        </w:rPr>
        <w:t>At the same time, the product needs to be reconfigured to be more affordable given the odds of a natural disaster happening, especially given climate change. </w:t>
      </w:r>
    </w:p>
    <w:p w14:paraId="1FE64AE1" w14:textId="5A1BC502" w:rsidR="00135B41" w:rsidRPr="00D35410" w:rsidRDefault="00135B41" w:rsidP="00D35410">
      <w:pPr>
        <w:numPr>
          <w:ilvl w:val="0"/>
          <w:numId w:val="45"/>
        </w:numPr>
        <w:jc w:val="left"/>
        <w:textAlignment w:val="baseline"/>
        <w:rPr>
          <w:rFonts w:eastAsia="Times New Roman" w:cs="Times New Roman"/>
          <w:color w:val="000000"/>
        </w:rPr>
      </w:pPr>
      <w:r w:rsidRPr="00D35410">
        <w:rPr>
          <w:rFonts w:eastAsia="Times New Roman" w:cs="Times New Roman"/>
          <w:color w:val="000000"/>
        </w:rPr>
        <w:t>There is an urgent need to analyze the climate risks faced by the youth and design a nuanced product for them. </w:t>
      </w:r>
    </w:p>
    <w:p w14:paraId="3CA20449" w14:textId="600D3BE2" w:rsidR="00135B41" w:rsidRPr="00D35410" w:rsidRDefault="00135B41" w:rsidP="00D35410">
      <w:pPr>
        <w:pStyle w:val="NormalWeb"/>
        <w:numPr>
          <w:ilvl w:val="0"/>
          <w:numId w:val="45"/>
        </w:numPr>
        <w:spacing w:before="0" w:beforeAutospacing="0" w:after="0" w:afterAutospacing="0" w:line="276" w:lineRule="auto"/>
        <w:jc w:val="left"/>
        <w:textAlignment w:val="baseline"/>
        <w:rPr>
          <w:rFonts w:ascii="Georgia" w:hAnsi="Georgia"/>
          <w:color w:val="000000"/>
          <w:sz w:val="20"/>
          <w:szCs w:val="20"/>
        </w:rPr>
      </w:pPr>
      <w:r w:rsidRPr="00D35410">
        <w:rPr>
          <w:rFonts w:ascii="Georgia" w:hAnsi="Georgia"/>
          <w:color w:val="000000"/>
          <w:sz w:val="20"/>
          <w:szCs w:val="20"/>
        </w:rPr>
        <w:t xml:space="preserve">Going forward, PICAP needs to adopt a customer journey-driven approach to identifying the needs, pain points, </w:t>
      </w:r>
      <w:proofErr w:type="gramStart"/>
      <w:r w:rsidRPr="00D35410">
        <w:rPr>
          <w:rFonts w:ascii="Georgia" w:hAnsi="Georgia"/>
          <w:color w:val="000000"/>
          <w:sz w:val="20"/>
          <w:szCs w:val="20"/>
        </w:rPr>
        <w:t>barriers</w:t>
      </w:r>
      <w:proofErr w:type="gramEnd"/>
      <w:r w:rsidRPr="00D35410">
        <w:rPr>
          <w:rFonts w:ascii="Georgia" w:hAnsi="Georgia"/>
          <w:color w:val="000000"/>
          <w:sz w:val="20"/>
          <w:szCs w:val="20"/>
        </w:rPr>
        <w:t xml:space="preserve"> and experiences of different customer segments. This approach will help PICAP identify specific actionable areas that should be pursued under the four workstreams.</w:t>
      </w:r>
    </w:p>
    <w:p w14:paraId="2E8B28C8" w14:textId="05ABB6F7" w:rsidR="00135B41" w:rsidRPr="00D35410" w:rsidRDefault="00135B41" w:rsidP="00D35410">
      <w:pPr>
        <w:numPr>
          <w:ilvl w:val="0"/>
          <w:numId w:val="45"/>
        </w:numPr>
        <w:jc w:val="left"/>
        <w:textAlignment w:val="baseline"/>
        <w:rPr>
          <w:rFonts w:eastAsia="Times New Roman" w:cs="Times New Roman"/>
          <w:color w:val="000000"/>
        </w:rPr>
      </w:pPr>
      <w:r w:rsidRPr="00D35410">
        <w:rPr>
          <w:rFonts w:eastAsia="Times New Roman" w:cs="Times New Roman"/>
          <w:color w:val="000000"/>
        </w:rPr>
        <w:t xml:space="preserve">Greater engagement on the part of PICAP to become a member of government’s committees would enable it to influence conducive </w:t>
      </w:r>
      <w:proofErr w:type="gramStart"/>
      <w:r w:rsidRPr="00D35410">
        <w:rPr>
          <w:rFonts w:eastAsia="Times New Roman" w:cs="Times New Roman"/>
          <w:color w:val="000000"/>
        </w:rPr>
        <w:t>policy-making</w:t>
      </w:r>
      <w:proofErr w:type="gramEnd"/>
      <w:r w:rsidRPr="00D35410">
        <w:rPr>
          <w:rFonts w:eastAsia="Times New Roman" w:cs="Times New Roman"/>
          <w:color w:val="000000"/>
        </w:rPr>
        <w:t xml:space="preserve"> by the governments. PICAP should continue to engage more proactively and closely with RBF to maintain a good handle on regulatory issues confronting the central bank and provide them with technical support on appropriate regulatory interventions from time to time.  </w:t>
      </w:r>
    </w:p>
    <w:p w14:paraId="2796C459" w14:textId="6DA26C6B" w:rsidR="00595FB6" w:rsidRPr="00D35410" w:rsidRDefault="00595FB6" w:rsidP="00D35410">
      <w:pPr>
        <w:numPr>
          <w:ilvl w:val="0"/>
          <w:numId w:val="45"/>
        </w:numPr>
        <w:jc w:val="left"/>
        <w:textAlignment w:val="baseline"/>
        <w:rPr>
          <w:rFonts w:eastAsia="Times New Roman" w:cs="Times New Roman"/>
          <w:color w:val="000000"/>
        </w:rPr>
      </w:pPr>
      <w:r w:rsidRPr="00D35410">
        <w:rPr>
          <w:rFonts w:eastAsia="Times New Roman" w:cs="Times New Roman"/>
          <w:color w:val="000000"/>
        </w:rPr>
        <w:t xml:space="preserve">Given the ambitious goal of PICAP of bringing about an ecosystem-level change in the Pacific with respect to climate adaptation and financial resilience building, there is a strong rationale for donors, </w:t>
      </w:r>
      <w:proofErr w:type="gramStart"/>
      <w:r w:rsidRPr="00D35410">
        <w:rPr>
          <w:rFonts w:eastAsia="Times New Roman" w:cs="Times New Roman"/>
          <w:color w:val="000000"/>
        </w:rPr>
        <w:t>governments</w:t>
      </w:r>
      <w:proofErr w:type="gramEnd"/>
      <w:r w:rsidRPr="00D35410">
        <w:rPr>
          <w:rFonts w:eastAsia="Times New Roman" w:cs="Times New Roman"/>
          <w:color w:val="000000"/>
        </w:rPr>
        <w:t xml:space="preserve"> and other development partners to come forward and support the </w:t>
      </w:r>
      <w:proofErr w:type="spellStart"/>
      <w:r w:rsidRPr="00D35410">
        <w:rPr>
          <w:rFonts w:eastAsia="Times New Roman" w:cs="Times New Roman"/>
          <w:color w:val="000000"/>
        </w:rPr>
        <w:t>Programme</w:t>
      </w:r>
      <w:proofErr w:type="spellEnd"/>
      <w:r w:rsidRPr="00D35410">
        <w:rPr>
          <w:rFonts w:eastAsia="Times New Roman" w:cs="Times New Roman"/>
          <w:color w:val="000000"/>
        </w:rPr>
        <w:t xml:space="preserve"> for the next 3-5 years, to help it scale -up and replicate the successful initiative across the region.</w:t>
      </w:r>
    </w:p>
    <w:p w14:paraId="2BA84657" w14:textId="436DCBA4" w:rsidR="00135B41" w:rsidRPr="00D35410" w:rsidRDefault="00135B41" w:rsidP="00D35410">
      <w:pPr>
        <w:numPr>
          <w:ilvl w:val="0"/>
          <w:numId w:val="45"/>
        </w:numPr>
        <w:jc w:val="left"/>
        <w:textAlignment w:val="baseline"/>
        <w:rPr>
          <w:rFonts w:eastAsia="Times New Roman" w:cs="Times New Roman"/>
          <w:color w:val="000000"/>
        </w:rPr>
      </w:pPr>
      <w:r w:rsidRPr="00D35410">
        <w:rPr>
          <w:rFonts w:eastAsia="Times New Roman" w:cs="Times New Roman"/>
          <w:color w:val="000000"/>
        </w:rPr>
        <w:t>The sustainability of PICAP beyond the funding commitment by UNCDF is the most critical issue that requires the attention of all stakeholders going forward. Given the complexities involved in establishing an ecosystem that promotes sustainable CDRF in Pacific countries, continued and longer support is needed to help all stakeholders including governments, regulators, the private sector, delivery channel partners, and the customers, at large. To that extent, PICAP and its supporting partners including donors, funding agencies, governments and regulators should explore the possibility of institutionalizing the PICAP beyond its defined life term.</w:t>
      </w:r>
    </w:p>
    <w:p w14:paraId="719F4E98" w14:textId="576DC218" w:rsidR="00135B41" w:rsidRPr="00D35410" w:rsidRDefault="00135B41" w:rsidP="00D35410">
      <w:pPr>
        <w:numPr>
          <w:ilvl w:val="0"/>
          <w:numId w:val="45"/>
        </w:numPr>
        <w:jc w:val="left"/>
        <w:textAlignment w:val="baseline"/>
        <w:rPr>
          <w:rFonts w:eastAsia="Times New Roman" w:cs="Times New Roman"/>
          <w:color w:val="000000"/>
        </w:rPr>
      </w:pPr>
      <w:r w:rsidRPr="00D35410">
        <w:rPr>
          <w:rFonts w:eastAsia="Times New Roman" w:cs="Times New Roman"/>
          <w:color w:val="000000"/>
        </w:rPr>
        <w:t xml:space="preserve">It is critical to ensure that the learnings from this </w:t>
      </w:r>
      <w:proofErr w:type="spellStart"/>
      <w:r w:rsidR="00867AF7" w:rsidRPr="00D35410">
        <w:rPr>
          <w:rFonts w:eastAsia="Times New Roman" w:cs="Times New Roman"/>
          <w:color w:val="000000"/>
        </w:rPr>
        <w:t>Programme</w:t>
      </w:r>
      <w:proofErr w:type="spellEnd"/>
      <w:r w:rsidRPr="00D35410">
        <w:rPr>
          <w:rFonts w:eastAsia="Times New Roman" w:cs="Times New Roman"/>
          <w:color w:val="000000"/>
        </w:rPr>
        <w:t xml:space="preserve"> are not lost, and hence, are documented in effective, easy-to-digest formats for the consumption of a variety of stakeholders. Learning sessions, and strategic planning exercises should be undertaken with the core PICAP team before replicating the </w:t>
      </w:r>
      <w:proofErr w:type="spellStart"/>
      <w:r w:rsidR="00867AF7" w:rsidRPr="00D35410">
        <w:rPr>
          <w:rFonts w:eastAsia="Times New Roman" w:cs="Times New Roman"/>
          <w:color w:val="000000"/>
        </w:rPr>
        <w:t>Programme</w:t>
      </w:r>
      <w:proofErr w:type="spellEnd"/>
      <w:r w:rsidRPr="00D35410">
        <w:rPr>
          <w:rFonts w:eastAsia="Times New Roman" w:cs="Times New Roman"/>
          <w:color w:val="000000"/>
        </w:rPr>
        <w:t xml:space="preserve"> in other geographies given the nuanced context of both the target segments in each country and the product design in specific. </w:t>
      </w:r>
    </w:p>
    <w:p w14:paraId="28BBFEEB" w14:textId="4F2F3BF0" w:rsidR="00B166B7" w:rsidRPr="00D35410" w:rsidRDefault="00B166B7" w:rsidP="00D35410">
      <w:pPr>
        <w:jc w:val="left"/>
        <w:textAlignment w:val="baseline"/>
        <w:rPr>
          <w:rFonts w:eastAsia="Times New Roman" w:cs="Times New Roman"/>
          <w:color w:val="000000"/>
        </w:rPr>
      </w:pPr>
    </w:p>
    <w:p w14:paraId="621B335D" w14:textId="77777777" w:rsidR="00B166B7" w:rsidRPr="00D35410" w:rsidRDefault="00B166B7" w:rsidP="00D35410">
      <w:pPr>
        <w:jc w:val="left"/>
        <w:textAlignment w:val="baseline"/>
        <w:rPr>
          <w:rFonts w:eastAsia="Times New Roman" w:cs="Times New Roman"/>
          <w:color w:val="000000"/>
        </w:rPr>
      </w:pPr>
    </w:p>
    <w:p w14:paraId="60D35634" w14:textId="07971901" w:rsidR="00135B41" w:rsidRPr="00D35410" w:rsidRDefault="00135B41" w:rsidP="00D35410">
      <w:pPr>
        <w:spacing w:line="240" w:lineRule="auto"/>
        <w:ind w:left="720"/>
        <w:jc w:val="left"/>
        <w:textAlignment w:val="baseline"/>
        <w:rPr>
          <w:rFonts w:eastAsia="Times New Roman" w:cs="Times New Roman"/>
          <w:color w:val="000000"/>
          <w:sz w:val="22"/>
          <w:szCs w:val="22"/>
        </w:rPr>
      </w:pPr>
    </w:p>
    <w:p w14:paraId="69D857F1" w14:textId="77777777" w:rsidR="00135B41" w:rsidRPr="00D35410" w:rsidRDefault="00135B41" w:rsidP="00D35410">
      <w:pPr>
        <w:spacing w:after="160" w:line="259" w:lineRule="auto"/>
        <w:jc w:val="left"/>
        <w:rPr>
          <w:rFonts w:eastAsia="Times New Roman" w:cs="Times New Roman"/>
          <w:color w:val="000000"/>
          <w:sz w:val="22"/>
          <w:szCs w:val="22"/>
        </w:rPr>
      </w:pPr>
      <w:r w:rsidRPr="00D35410">
        <w:rPr>
          <w:rFonts w:eastAsia="Times New Roman" w:cs="Times New Roman"/>
          <w:color w:val="000000"/>
          <w:sz w:val="22"/>
          <w:szCs w:val="22"/>
        </w:rPr>
        <w:br w:type="page"/>
      </w:r>
    </w:p>
    <w:p w14:paraId="5ED827EE" w14:textId="46DB5B7C" w:rsidR="00982276" w:rsidRPr="00D35410" w:rsidRDefault="00856B4E" w:rsidP="00D35410">
      <w:pPr>
        <w:pStyle w:val="Heading1"/>
        <w:numPr>
          <w:ilvl w:val="0"/>
          <w:numId w:val="11"/>
        </w:numPr>
        <w:jc w:val="left"/>
      </w:pPr>
      <w:bookmarkStart w:id="34" w:name="_Toc118589541"/>
      <w:r w:rsidRPr="00D35410">
        <w:lastRenderedPageBreak/>
        <w:t>Annexure</w:t>
      </w:r>
      <w:bookmarkEnd w:id="34"/>
    </w:p>
    <w:p w14:paraId="1C1D3F32" w14:textId="77777777" w:rsidR="00496B53" w:rsidRPr="00D35410" w:rsidRDefault="00496B53" w:rsidP="00D35410">
      <w:pPr>
        <w:pStyle w:val="Heading2"/>
        <w:jc w:val="left"/>
      </w:pPr>
    </w:p>
    <w:p w14:paraId="2580BAD7" w14:textId="68519064" w:rsidR="00982276" w:rsidRPr="00D35410" w:rsidRDefault="00856B4E" w:rsidP="00D35410">
      <w:pPr>
        <w:pStyle w:val="Heading2"/>
        <w:jc w:val="left"/>
      </w:pPr>
      <w:bookmarkStart w:id="35" w:name="_Toc118589542"/>
      <w:r w:rsidRPr="00D35410">
        <w:t>Country Context</w:t>
      </w:r>
      <w:bookmarkEnd w:id="35"/>
    </w:p>
    <w:p w14:paraId="568C9ABA" w14:textId="77777777" w:rsidR="00982276" w:rsidRPr="00D35410" w:rsidRDefault="00982276" w:rsidP="00D35410">
      <w:pPr>
        <w:jc w:val="left"/>
      </w:pPr>
    </w:p>
    <w:p w14:paraId="2FCE1764" w14:textId="268B9FE9" w:rsidR="00FC787D" w:rsidRPr="00D35410" w:rsidRDefault="00FC787D" w:rsidP="00D35410">
      <w:pPr>
        <w:jc w:val="left"/>
      </w:pPr>
      <w:r w:rsidRPr="00D35410">
        <w:t xml:space="preserve">Situated in the South Pacific Ocean, Fiji is referred to as “300 islands in the sun” because of the cluster of 320 islands that make this tropical country. Viti </w:t>
      </w:r>
      <w:proofErr w:type="spellStart"/>
      <w:r w:rsidRPr="00D35410">
        <w:t>Levu</w:t>
      </w:r>
      <w:proofErr w:type="spellEnd"/>
      <w:r w:rsidRPr="00D35410">
        <w:t xml:space="preserve"> is the largest island </w:t>
      </w:r>
      <w:r w:rsidR="00595FB6" w:rsidRPr="00D35410">
        <w:t>in</w:t>
      </w:r>
      <w:r w:rsidRPr="00D35410">
        <w:t xml:space="preserve"> the country and is mountainous while most agricultural land and towns are near the sea or along the river valleys. Vegetation on the windward side of the islands is tropical while grasslands are on the leeward side. Fiji's climate is warm and humid. Suva, on the eastern “wet” side of Viti </w:t>
      </w:r>
      <w:proofErr w:type="spellStart"/>
      <w:r w:rsidRPr="00D35410">
        <w:t>Levu</w:t>
      </w:r>
      <w:proofErr w:type="spellEnd"/>
      <w:r w:rsidR="00595FB6" w:rsidRPr="00D35410">
        <w:t>,</w:t>
      </w:r>
      <w:r w:rsidRPr="00D35410">
        <w:t xml:space="preserve"> receives </w:t>
      </w:r>
      <w:r w:rsidR="00595FB6" w:rsidRPr="00D35410">
        <w:t xml:space="preserve">an </w:t>
      </w:r>
      <w:r w:rsidRPr="00D35410">
        <w:t xml:space="preserve">average rainfall of 20 inches annually. The western and northern sides of the island are drier and sunnier. Endowed with forest, mineral, and fish resources, Fiji is the most developed and connected </w:t>
      </w:r>
      <w:r w:rsidR="00595FB6" w:rsidRPr="00D35410">
        <w:t>economy</w:t>
      </w:r>
      <w:r w:rsidRPr="00D35410">
        <w:t xml:space="preserve"> of the Pacific Islands. Tourism and remittance are the largest foreign exchange earn</w:t>
      </w:r>
      <w:r w:rsidR="00595FB6" w:rsidRPr="00D35410">
        <w:t>ing sectors</w:t>
      </w:r>
      <w:r w:rsidRPr="00D35410">
        <w:t>. Sugarcane is the primary crop of the nation and is grown on the western side of the country. The sugar sector remains a significant sector and one of the major exports for the country.</w:t>
      </w:r>
    </w:p>
    <w:p w14:paraId="57306969" w14:textId="77777777" w:rsidR="00FC787D" w:rsidRPr="00D35410" w:rsidRDefault="00FC787D" w:rsidP="00D35410">
      <w:pPr>
        <w:jc w:val="left"/>
      </w:pPr>
    </w:p>
    <w:p w14:paraId="10643152" w14:textId="5A34FD54" w:rsidR="00FC787D" w:rsidRPr="00D35410" w:rsidRDefault="00FC787D" w:rsidP="00D35410">
      <w:pPr>
        <w:jc w:val="left"/>
      </w:pPr>
      <w:r w:rsidRPr="00D35410">
        <w:t xml:space="preserve">Given its geographical location, Fiji has a fragile ecosystem and is prone to natural hazards like tropical hurricanes, cyclones, excessive </w:t>
      </w:r>
      <w:proofErr w:type="gramStart"/>
      <w:r w:rsidRPr="00D35410">
        <w:t>rainfall</w:t>
      </w:r>
      <w:proofErr w:type="gramEnd"/>
      <w:r w:rsidRPr="00D35410">
        <w:t xml:space="preserve"> and flooding. Fiji government’s Climate Change &amp; National Designated Portal states that 27% of Fiji’s population lives within one km of the coastlines and the country has recorded a 6 mm (0.2 inches)</w:t>
      </w:r>
      <w:r w:rsidRPr="00D35410">
        <w:rPr>
          <w:rStyle w:val="FootnoteReference"/>
        </w:rPr>
        <w:footnoteReference w:id="8"/>
      </w:r>
      <w:r w:rsidRPr="00D35410">
        <w:t xml:space="preserve"> increase in its sea level per year, larger than the global average. Hence, tackling climate change and building resilience to worsening climate impact is one of the strategic objectives of the government. Climate change ranks high on Fiji’s 5-Year and 20-Year National Development Plan. The plan outlines the way forward for Fiji in realizing both the Sustainable Development Goals and the targets of Nationally Determined Contribution to reduce carbon emissions under the Paris Agreement. Both of these plans acknowledge and account for the impacts of changing climate.</w:t>
      </w:r>
    </w:p>
    <w:p w14:paraId="353EF740" w14:textId="77777777" w:rsidR="00FC787D" w:rsidRPr="00D35410" w:rsidRDefault="00FC787D" w:rsidP="00D35410">
      <w:pPr>
        <w:jc w:val="left"/>
      </w:pPr>
    </w:p>
    <w:p w14:paraId="6EC4D008" w14:textId="55827D84" w:rsidR="00FC787D" w:rsidRPr="00D35410" w:rsidRDefault="00FC787D" w:rsidP="00D35410">
      <w:pPr>
        <w:jc w:val="left"/>
      </w:pPr>
      <w:r w:rsidRPr="00D35410">
        <w:t xml:space="preserve">One of the most developed economies among the Pacific Island Countries, Fiji is at the forefront of designing policies and </w:t>
      </w:r>
      <w:proofErr w:type="spellStart"/>
      <w:r w:rsidRPr="00D35410">
        <w:t>programmes</w:t>
      </w:r>
      <w:proofErr w:type="spellEnd"/>
      <w:r w:rsidRPr="00D35410">
        <w:t xml:space="preserve"> to tackle the worsening impacts of climate change. Since launching a Green Growth Framework in 2014, the government of Fiji has passed many policies to accelerate integrated and inclusive sustainable development inspiring action at all levels in the country. In 2018, preparing the country to tackle the anticipated adverse effect of climate </w:t>
      </w:r>
      <w:proofErr w:type="gramStart"/>
      <w:r w:rsidRPr="00D35410">
        <w:t>change,  the</w:t>
      </w:r>
      <w:proofErr w:type="gramEnd"/>
      <w:r w:rsidRPr="00D35410">
        <w:t xml:space="preserve"> Fijian Government passed National Climate Change Policy 2018-2030; created its </w:t>
      </w:r>
      <w:r w:rsidR="00595FB6" w:rsidRPr="00D35410">
        <w:t>first-ever</w:t>
      </w:r>
      <w:r w:rsidRPr="00D35410">
        <w:t xml:space="preserve"> National Adaptation Plan (‘NAP’) with support from the NAP Global Network. Aligning with the global framework, the NAP provides an overarching process for all the stakeholders in the country to </w:t>
      </w:r>
      <w:proofErr w:type="gramStart"/>
      <w:r w:rsidRPr="00D35410">
        <w:t>comprehensively and collectively address climate change</w:t>
      </w:r>
      <w:proofErr w:type="gramEnd"/>
      <w:r w:rsidRPr="00D35410">
        <w:t xml:space="preserve">. The NAP provides a clear vision for adaptation and identifies priorities to be addressed in partnership with academic institutions, development partners, and private sector entities over the next five years, and beyond. To tackle the threats of mass displacement, forced migration and environmental damages resulting from climate change, Fiji also launched Displacement Guidelines and Planned Placement Guidelines along with </w:t>
      </w:r>
      <w:r w:rsidR="00595FB6" w:rsidRPr="00D35410">
        <w:t xml:space="preserve">the </w:t>
      </w:r>
      <w:r w:rsidRPr="00D35410">
        <w:t>Low Emission Development Strategy 2018-2050 (LEDs), and NDC Implementation Roadmap 2017-2030.</w:t>
      </w:r>
    </w:p>
    <w:p w14:paraId="68F29A2A" w14:textId="77777777" w:rsidR="00FC787D" w:rsidRPr="00D35410" w:rsidRDefault="00FC787D" w:rsidP="00D35410">
      <w:pPr>
        <w:jc w:val="left"/>
      </w:pPr>
    </w:p>
    <w:p w14:paraId="0F6DBA6C" w14:textId="5057EADB" w:rsidR="00FC787D" w:rsidRPr="00D35410" w:rsidRDefault="00FC787D" w:rsidP="00D35410">
      <w:pPr>
        <w:jc w:val="left"/>
      </w:pPr>
      <w:r w:rsidRPr="00D35410">
        <w:t xml:space="preserve">However, the COVID-19 pandemic in 2020 was a major blow to the economy as nationwide lockdown halted all economic activities, particularly, tourism, which contributes the most to economic growth. As a result, </w:t>
      </w:r>
      <w:r w:rsidR="00595FB6" w:rsidRPr="00D35410">
        <w:t xml:space="preserve">the </w:t>
      </w:r>
      <w:r w:rsidRPr="00D35410">
        <w:t xml:space="preserve">economic growth of the country derailed during the pandemic and the GDP of the nation shrunk by 20%. </w:t>
      </w:r>
      <w:r w:rsidR="00595FB6" w:rsidRPr="00D35410">
        <w:t>Post-pandemic</w:t>
      </w:r>
      <w:r w:rsidRPr="00D35410">
        <w:t xml:space="preserve">, the country has gradually bounced back to normalcy and has renewed its efforts towards building economic growth and environmental resilience with a goal </w:t>
      </w:r>
      <w:r w:rsidR="00595FB6" w:rsidRPr="00D35410">
        <w:t>of</w:t>
      </w:r>
      <w:r w:rsidRPr="00D35410">
        <w:t xml:space="preserve"> social improvement and </w:t>
      </w:r>
      <w:r w:rsidR="00595FB6" w:rsidRPr="00D35410">
        <w:t>reducing</w:t>
      </w:r>
      <w:r w:rsidRPr="00D35410">
        <w:t xml:space="preserve"> poverty.</w:t>
      </w:r>
    </w:p>
    <w:p w14:paraId="7385FDAA" w14:textId="77777777" w:rsidR="00FC787D" w:rsidRPr="00D35410" w:rsidRDefault="00FC787D" w:rsidP="00D35410">
      <w:pPr>
        <w:jc w:val="left"/>
      </w:pPr>
    </w:p>
    <w:p w14:paraId="6B18BC7E" w14:textId="404FB7CE" w:rsidR="00982276" w:rsidRPr="00D35410" w:rsidRDefault="00FC787D" w:rsidP="00D35410">
      <w:pPr>
        <w:jc w:val="left"/>
        <w:rPr>
          <w:rFonts w:eastAsia="Georgia" w:cs="Georgia"/>
          <w:color w:val="000000"/>
          <w:u w:val="single"/>
        </w:rPr>
      </w:pPr>
      <w:r w:rsidRPr="00D35410">
        <w:lastRenderedPageBreak/>
        <w:t xml:space="preserve">Undeterred </w:t>
      </w:r>
      <w:r w:rsidR="00595FB6" w:rsidRPr="00D35410">
        <w:t>by</w:t>
      </w:r>
      <w:r w:rsidRPr="00D35410">
        <w:t xml:space="preserve"> the pandemic and aligning with the vision of the national development documents - A Better Fiji for All, the Fijian government launched Fiji’s National Ocean Policy 2020-2030. In 2021, the country has achieved a milestone by </w:t>
      </w:r>
      <w:proofErr w:type="spellStart"/>
      <w:r w:rsidRPr="00D35410">
        <w:t>gazetting</w:t>
      </w:r>
      <w:proofErr w:type="spellEnd"/>
      <w:r w:rsidRPr="00D35410">
        <w:t xml:space="preserve"> the Climate Change Act 2021. </w:t>
      </w:r>
      <w:r w:rsidRPr="00D35410">
        <w:br w:type="page"/>
      </w:r>
    </w:p>
    <w:p w14:paraId="2F040F55" w14:textId="16F549A8" w:rsidR="00982276" w:rsidRPr="00D35410" w:rsidRDefault="00856B4E" w:rsidP="00D35410">
      <w:pPr>
        <w:pStyle w:val="Heading2"/>
        <w:jc w:val="left"/>
      </w:pPr>
      <w:bookmarkStart w:id="36" w:name="_Toc118589543"/>
      <w:r w:rsidRPr="00D35410">
        <w:lastRenderedPageBreak/>
        <w:t>List of stakeholders consulted</w:t>
      </w:r>
      <w:bookmarkEnd w:id="36"/>
    </w:p>
    <w:p w14:paraId="5B176EB9" w14:textId="77777777" w:rsidR="0061270D" w:rsidRPr="00D35410" w:rsidRDefault="0061270D" w:rsidP="00D35410">
      <w:pPr>
        <w:jc w:val="left"/>
      </w:pPr>
    </w:p>
    <w:tbl>
      <w:tblPr>
        <w:tblStyle w:val="a5"/>
        <w:tblW w:w="901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2" w:type="dxa"/>
        </w:tblCellMar>
        <w:tblLook w:val="04A0" w:firstRow="1" w:lastRow="0" w:firstColumn="1" w:lastColumn="0" w:noHBand="0" w:noVBand="1"/>
      </w:tblPr>
      <w:tblGrid>
        <w:gridCol w:w="4934"/>
        <w:gridCol w:w="4084"/>
      </w:tblGrid>
      <w:tr w:rsidR="00D35410" w:rsidRPr="00D35410" w14:paraId="41EFA689" w14:textId="77777777" w:rsidTr="00D35410">
        <w:trPr>
          <w:trHeight w:val="20"/>
          <w:tblHeader/>
        </w:trPr>
        <w:tc>
          <w:tcPr>
            <w:tcW w:w="4934" w:type="dxa"/>
            <w:noWrap/>
          </w:tcPr>
          <w:p w14:paraId="7DCC4CB6" w14:textId="6C2315A8" w:rsidR="00D35410" w:rsidRPr="00D35410" w:rsidRDefault="00D35410" w:rsidP="00D35410">
            <w:pPr>
              <w:jc w:val="left"/>
            </w:pPr>
            <w:r w:rsidRPr="00D35410">
              <w:rPr>
                <w:b/>
                <w:bCs/>
              </w:rPr>
              <w:t>Name of the organization</w:t>
            </w:r>
          </w:p>
        </w:tc>
        <w:tc>
          <w:tcPr>
            <w:tcW w:w="4084" w:type="dxa"/>
            <w:noWrap/>
          </w:tcPr>
          <w:p w14:paraId="21A7EB03" w14:textId="1902B104" w:rsidR="00D35410" w:rsidRPr="00D35410" w:rsidRDefault="00D35410" w:rsidP="00D35410">
            <w:pPr>
              <w:jc w:val="left"/>
            </w:pPr>
            <w:r w:rsidRPr="00D35410">
              <w:rPr>
                <w:b/>
                <w:bCs/>
              </w:rPr>
              <w:t>Name of the persons consulted</w:t>
            </w:r>
          </w:p>
        </w:tc>
      </w:tr>
      <w:tr w:rsidR="00D35410" w:rsidRPr="00D35410" w14:paraId="659517BD" w14:textId="77777777" w:rsidTr="00072769">
        <w:trPr>
          <w:trHeight w:val="20"/>
        </w:trPr>
        <w:tc>
          <w:tcPr>
            <w:tcW w:w="4934" w:type="dxa"/>
            <w:noWrap/>
            <w:hideMark/>
          </w:tcPr>
          <w:p w14:paraId="73DAAD03" w14:textId="77777777" w:rsidR="00D35410" w:rsidRPr="00D35410" w:rsidRDefault="00D35410" w:rsidP="00D35410">
            <w:pPr>
              <w:jc w:val="left"/>
            </w:pPr>
            <w:r w:rsidRPr="00D35410">
              <w:t>AP Climate Partnership</w:t>
            </w:r>
          </w:p>
        </w:tc>
        <w:tc>
          <w:tcPr>
            <w:tcW w:w="4084" w:type="dxa"/>
            <w:noWrap/>
            <w:hideMark/>
          </w:tcPr>
          <w:p w14:paraId="272C325E" w14:textId="77777777" w:rsidR="00D35410" w:rsidRPr="00D35410" w:rsidRDefault="00D35410" w:rsidP="00D35410">
            <w:pPr>
              <w:jc w:val="left"/>
            </w:pPr>
            <w:r w:rsidRPr="00D35410">
              <w:t>Jeong Park</w:t>
            </w:r>
          </w:p>
        </w:tc>
      </w:tr>
      <w:tr w:rsidR="00D35410" w:rsidRPr="00D35410" w14:paraId="32F9FF76" w14:textId="77777777" w:rsidTr="00072769">
        <w:trPr>
          <w:trHeight w:val="20"/>
        </w:trPr>
        <w:tc>
          <w:tcPr>
            <w:tcW w:w="4934" w:type="dxa"/>
            <w:hideMark/>
          </w:tcPr>
          <w:p w14:paraId="23BC9477" w14:textId="2A0E8BDA" w:rsidR="00D35410" w:rsidRPr="00D35410" w:rsidRDefault="00D35410" w:rsidP="00D35410">
            <w:pPr>
              <w:jc w:val="left"/>
            </w:pPr>
            <w:r w:rsidRPr="00D35410">
              <w:t>Cane Farmers’ Cooperative Savings and Loan Association</w:t>
            </w:r>
          </w:p>
        </w:tc>
        <w:tc>
          <w:tcPr>
            <w:tcW w:w="4084" w:type="dxa"/>
            <w:noWrap/>
            <w:hideMark/>
          </w:tcPr>
          <w:p w14:paraId="149854CD" w14:textId="412CC518" w:rsidR="00D35410" w:rsidRPr="00D35410" w:rsidRDefault="00D35410" w:rsidP="00D35410">
            <w:pPr>
              <w:jc w:val="left"/>
            </w:pPr>
            <w:proofErr w:type="spellStart"/>
            <w:r w:rsidRPr="00D35410">
              <w:t>Jone</w:t>
            </w:r>
            <w:proofErr w:type="spellEnd"/>
            <w:r w:rsidRPr="00D35410">
              <w:t xml:space="preserve"> </w:t>
            </w:r>
            <w:proofErr w:type="spellStart"/>
            <w:r w:rsidRPr="00D35410">
              <w:t>Kedraika</w:t>
            </w:r>
            <w:proofErr w:type="spellEnd"/>
            <w:r w:rsidRPr="00D35410">
              <w:t xml:space="preserve">, </w:t>
            </w:r>
            <w:proofErr w:type="spellStart"/>
            <w:r w:rsidRPr="00D35410">
              <w:t>Losana</w:t>
            </w:r>
            <w:proofErr w:type="spellEnd"/>
            <w:r w:rsidRPr="00D35410">
              <w:t xml:space="preserve"> Kumar and </w:t>
            </w:r>
            <w:proofErr w:type="spellStart"/>
            <w:r w:rsidRPr="00D35410">
              <w:t>Usaia</w:t>
            </w:r>
            <w:proofErr w:type="spellEnd"/>
            <w:r w:rsidRPr="00D35410">
              <w:t xml:space="preserve"> </w:t>
            </w:r>
            <w:proofErr w:type="spellStart"/>
            <w:r w:rsidRPr="00D35410">
              <w:t>Lutunaivalu</w:t>
            </w:r>
            <w:proofErr w:type="spellEnd"/>
          </w:p>
        </w:tc>
      </w:tr>
      <w:tr w:rsidR="00D35410" w:rsidRPr="00D35410" w14:paraId="41DA9F42" w14:textId="77777777" w:rsidTr="00072769">
        <w:trPr>
          <w:trHeight w:val="20"/>
        </w:trPr>
        <w:tc>
          <w:tcPr>
            <w:tcW w:w="4934" w:type="dxa"/>
            <w:noWrap/>
            <w:hideMark/>
          </w:tcPr>
          <w:p w14:paraId="1C36805B" w14:textId="77777777" w:rsidR="00D35410" w:rsidRPr="00D35410" w:rsidRDefault="00D35410" w:rsidP="00D35410">
            <w:pPr>
              <w:jc w:val="left"/>
            </w:pPr>
            <w:r w:rsidRPr="00D35410">
              <w:t>Consumer Council of Fiji</w:t>
            </w:r>
          </w:p>
        </w:tc>
        <w:tc>
          <w:tcPr>
            <w:tcW w:w="4084" w:type="dxa"/>
            <w:noWrap/>
            <w:hideMark/>
          </w:tcPr>
          <w:p w14:paraId="71E6E48B" w14:textId="1336A231" w:rsidR="00D35410" w:rsidRPr="00D35410" w:rsidRDefault="00D35410" w:rsidP="00D35410">
            <w:pPr>
              <w:jc w:val="left"/>
            </w:pPr>
            <w:r w:rsidRPr="00D35410">
              <w:t xml:space="preserve">Seema </w:t>
            </w:r>
            <w:proofErr w:type="spellStart"/>
            <w:r w:rsidRPr="00D35410">
              <w:t>Shandil</w:t>
            </w:r>
            <w:proofErr w:type="spellEnd"/>
            <w:r w:rsidRPr="00D35410">
              <w:t xml:space="preserve"> and </w:t>
            </w:r>
            <w:proofErr w:type="spellStart"/>
            <w:r w:rsidRPr="00D35410">
              <w:t>Vinash</w:t>
            </w:r>
            <w:proofErr w:type="spellEnd"/>
            <w:r w:rsidRPr="00D35410">
              <w:t xml:space="preserve"> Singh</w:t>
            </w:r>
          </w:p>
        </w:tc>
      </w:tr>
      <w:tr w:rsidR="00D35410" w:rsidRPr="00D35410" w14:paraId="406DA12C" w14:textId="77777777" w:rsidTr="00072769">
        <w:trPr>
          <w:trHeight w:val="20"/>
        </w:trPr>
        <w:tc>
          <w:tcPr>
            <w:tcW w:w="4934" w:type="dxa"/>
            <w:noWrap/>
            <w:hideMark/>
          </w:tcPr>
          <w:p w14:paraId="55BA5D8B" w14:textId="70A317AB" w:rsidR="00D35410" w:rsidRPr="00D35410" w:rsidRDefault="00D35410" w:rsidP="00D35410">
            <w:pPr>
              <w:jc w:val="left"/>
            </w:pPr>
            <w:r w:rsidRPr="00D35410">
              <w:t>Department of Social Welfare, Ministry for Women, Children and Poverty Alleviation</w:t>
            </w:r>
          </w:p>
        </w:tc>
        <w:tc>
          <w:tcPr>
            <w:tcW w:w="4084" w:type="dxa"/>
            <w:noWrap/>
            <w:hideMark/>
          </w:tcPr>
          <w:p w14:paraId="69A37FE0" w14:textId="319FE343" w:rsidR="00D35410" w:rsidRPr="00D35410" w:rsidRDefault="00D35410" w:rsidP="00D35410">
            <w:pPr>
              <w:jc w:val="left"/>
            </w:pPr>
            <w:r w:rsidRPr="00D35410">
              <w:t xml:space="preserve">Rosia Bi, </w:t>
            </w:r>
            <w:proofErr w:type="spellStart"/>
            <w:r w:rsidRPr="00D35410">
              <w:t>Dilitiana</w:t>
            </w:r>
            <w:proofErr w:type="spellEnd"/>
            <w:r w:rsidRPr="00D35410">
              <w:t xml:space="preserve"> M. </w:t>
            </w:r>
            <w:proofErr w:type="spellStart"/>
            <w:r w:rsidRPr="00D35410">
              <w:t>Baleinabuli</w:t>
            </w:r>
            <w:proofErr w:type="spellEnd"/>
            <w:r w:rsidRPr="00D35410">
              <w:t xml:space="preserve"> and </w:t>
            </w:r>
            <w:proofErr w:type="spellStart"/>
            <w:r w:rsidRPr="00D35410">
              <w:t>Raijieli</w:t>
            </w:r>
            <w:proofErr w:type="spellEnd"/>
            <w:r w:rsidRPr="00D35410">
              <w:t xml:space="preserve"> E. </w:t>
            </w:r>
            <w:proofErr w:type="spellStart"/>
            <w:r w:rsidRPr="00D35410">
              <w:t>Erasito</w:t>
            </w:r>
            <w:proofErr w:type="spellEnd"/>
            <w:r w:rsidRPr="00D35410">
              <w:t> </w:t>
            </w:r>
          </w:p>
        </w:tc>
      </w:tr>
      <w:tr w:rsidR="00D35410" w:rsidRPr="00D35410" w14:paraId="6D49C4B7" w14:textId="77777777" w:rsidTr="00072769">
        <w:trPr>
          <w:trHeight w:val="20"/>
        </w:trPr>
        <w:tc>
          <w:tcPr>
            <w:tcW w:w="4934" w:type="dxa"/>
            <w:noWrap/>
            <w:hideMark/>
          </w:tcPr>
          <w:p w14:paraId="0E1A06AB" w14:textId="77777777" w:rsidR="00D35410" w:rsidRPr="00D35410" w:rsidRDefault="00D35410" w:rsidP="00D35410">
            <w:pPr>
              <w:jc w:val="left"/>
            </w:pPr>
            <w:r w:rsidRPr="00D35410">
              <w:t>DFAT</w:t>
            </w:r>
          </w:p>
        </w:tc>
        <w:tc>
          <w:tcPr>
            <w:tcW w:w="4084" w:type="dxa"/>
            <w:noWrap/>
            <w:hideMark/>
          </w:tcPr>
          <w:p w14:paraId="118F1D80" w14:textId="21B3A825" w:rsidR="00D35410" w:rsidRPr="00D35410" w:rsidRDefault="00D35410" w:rsidP="00D35410">
            <w:pPr>
              <w:jc w:val="left"/>
            </w:pPr>
            <w:r w:rsidRPr="00D35410">
              <w:t>Melinda Burenneita, Erin Magee</w:t>
            </w:r>
          </w:p>
          <w:p w14:paraId="177E8F3D" w14:textId="638558DE" w:rsidR="00D35410" w:rsidRPr="00D35410" w:rsidRDefault="00D35410" w:rsidP="00D35410">
            <w:pPr>
              <w:jc w:val="left"/>
            </w:pPr>
            <w:proofErr w:type="spellStart"/>
            <w:r w:rsidRPr="00D35410">
              <w:t>Pranil</w:t>
            </w:r>
            <w:proofErr w:type="spellEnd"/>
            <w:r w:rsidRPr="00D35410">
              <w:t xml:space="preserve"> </w:t>
            </w:r>
            <w:proofErr w:type="gramStart"/>
            <w:r w:rsidRPr="00D35410">
              <w:t>Singh,  and</w:t>
            </w:r>
            <w:proofErr w:type="gramEnd"/>
            <w:r w:rsidRPr="00D35410">
              <w:t xml:space="preserve"> </w:t>
            </w:r>
            <w:proofErr w:type="spellStart"/>
            <w:r w:rsidRPr="00D35410">
              <w:t>Maáke</w:t>
            </w:r>
            <w:proofErr w:type="spellEnd"/>
            <w:r w:rsidRPr="00D35410">
              <w:t xml:space="preserve"> Komailevuka</w:t>
            </w:r>
          </w:p>
        </w:tc>
      </w:tr>
      <w:tr w:rsidR="00D35410" w:rsidRPr="00D35410" w14:paraId="0387C2E0" w14:textId="77777777" w:rsidTr="00072769">
        <w:trPr>
          <w:trHeight w:val="20"/>
        </w:trPr>
        <w:tc>
          <w:tcPr>
            <w:tcW w:w="4934" w:type="dxa"/>
            <w:noWrap/>
            <w:hideMark/>
          </w:tcPr>
          <w:p w14:paraId="06B60F51" w14:textId="77777777" w:rsidR="00D35410" w:rsidRPr="00D35410" w:rsidRDefault="00D35410" w:rsidP="00D35410">
            <w:pPr>
              <w:jc w:val="left"/>
            </w:pPr>
            <w:r w:rsidRPr="00D35410">
              <w:t>Digicel</w:t>
            </w:r>
          </w:p>
        </w:tc>
        <w:tc>
          <w:tcPr>
            <w:tcW w:w="4084" w:type="dxa"/>
            <w:noWrap/>
            <w:hideMark/>
          </w:tcPr>
          <w:p w14:paraId="1176542B" w14:textId="6A5E9EB7" w:rsidR="00D35410" w:rsidRPr="00D35410" w:rsidRDefault="00D35410" w:rsidP="00D35410">
            <w:pPr>
              <w:jc w:val="left"/>
            </w:pPr>
            <w:r w:rsidRPr="00D35410">
              <w:t xml:space="preserve">Anup Kumar and </w:t>
            </w:r>
            <w:proofErr w:type="spellStart"/>
            <w:r w:rsidRPr="00D35410">
              <w:t>Fazleen</w:t>
            </w:r>
            <w:proofErr w:type="spellEnd"/>
            <w:r w:rsidRPr="00D35410">
              <w:t xml:space="preserve"> Ali</w:t>
            </w:r>
          </w:p>
        </w:tc>
      </w:tr>
      <w:tr w:rsidR="00D35410" w:rsidRPr="00D35410" w14:paraId="675610D1" w14:textId="77777777" w:rsidTr="00072769">
        <w:trPr>
          <w:trHeight w:val="20"/>
        </w:trPr>
        <w:tc>
          <w:tcPr>
            <w:tcW w:w="4934" w:type="dxa"/>
            <w:noWrap/>
            <w:hideMark/>
          </w:tcPr>
          <w:p w14:paraId="06DFD20C" w14:textId="77777777" w:rsidR="00D35410" w:rsidRPr="00D35410" w:rsidRDefault="00D35410" w:rsidP="00D35410">
            <w:pPr>
              <w:jc w:val="left"/>
            </w:pPr>
            <w:r w:rsidRPr="00D35410">
              <w:t>Fiji Coconut Millers Limited</w:t>
            </w:r>
          </w:p>
        </w:tc>
        <w:tc>
          <w:tcPr>
            <w:tcW w:w="4084" w:type="dxa"/>
            <w:noWrap/>
            <w:hideMark/>
          </w:tcPr>
          <w:p w14:paraId="5389C4F7" w14:textId="73831542" w:rsidR="00D35410" w:rsidRPr="00D35410" w:rsidRDefault="00D35410" w:rsidP="00D35410">
            <w:pPr>
              <w:jc w:val="left"/>
            </w:pPr>
            <w:r w:rsidRPr="00D35410">
              <w:t xml:space="preserve">Komal </w:t>
            </w:r>
            <w:proofErr w:type="spellStart"/>
            <w:r w:rsidRPr="00D35410">
              <w:t>Dutt</w:t>
            </w:r>
            <w:proofErr w:type="spellEnd"/>
            <w:r w:rsidRPr="00D35410">
              <w:t xml:space="preserve">, Ashok and </w:t>
            </w:r>
            <w:proofErr w:type="spellStart"/>
            <w:r w:rsidRPr="00D35410">
              <w:t>Jona</w:t>
            </w:r>
            <w:proofErr w:type="spellEnd"/>
          </w:p>
        </w:tc>
      </w:tr>
      <w:tr w:rsidR="00D35410" w:rsidRPr="00D35410" w14:paraId="42D85C5E" w14:textId="77777777" w:rsidTr="00072769">
        <w:trPr>
          <w:trHeight w:val="20"/>
        </w:trPr>
        <w:tc>
          <w:tcPr>
            <w:tcW w:w="4934" w:type="dxa"/>
            <w:noWrap/>
            <w:hideMark/>
          </w:tcPr>
          <w:p w14:paraId="266FC286" w14:textId="77777777" w:rsidR="00D35410" w:rsidRPr="00D35410" w:rsidRDefault="00D35410" w:rsidP="00D35410">
            <w:pPr>
              <w:jc w:val="left"/>
            </w:pPr>
            <w:r w:rsidRPr="00D35410">
              <w:t>Fiji Rice Limited</w:t>
            </w:r>
          </w:p>
        </w:tc>
        <w:tc>
          <w:tcPr>
            <w:tcW w:w="4084" w:type="dxa"/>
            <w:noWrap/>
            <w:hideMark/>
          </w:tcPr>
          <w:p w14:paraId="28864A2D" w14:textId="12E1B71A" w:rsidR="00D35410" w:rsidRPr="00D35410" w:rsidRDefault="00D35410" w:rsidP="00D35410">
            <w:pPr>
              <w:jc w:val="left"/>
            </w:pPr>
            <w:proofErr w:type="spellStart"/>
            <w:r w:rsidRPr="00D35410">
              <w:t>Jotishma</w:t>
            </w:r>
            <w:proofErr w:type="spellEnd"/>
            <w:r w:rsidRPr="00D35410">
              <w:t xml:space="preserve">, </w:t>
            </w:r>
            <w:proofErr w:type="spellStart"/>
            <w:r w:rsidRPr="00D35410">
              <w:t>Ashrit</w:t>
            </w:r>
            <w:proofErr w:type="spellEnd"/>
            <w:r w:rsidRPr="00D35410">
              <w:t xml:space="preserve"> Pratap and Amelia</w:t>
            </w:r>
          </w:p>
        </w:tc>
      </w:tr>
      <w:tr w:rsidR="00D35410" w:rsidRPr="00D35410" w14:paraId="73D49595" w14:textId="77777777" w:rsidTr="00072769">
        <w:trPr>
          <w:trHeight w:val="20"/>
        </w:trPr>
        <w:tc>
          <w:tcPr>
            <w:tcW w:w="4934" w:type="dxa"/>
            <w:noWrap/>
            <w:hideMark/>
          </w:tcPr>
          <w:p w14:paraId="31A41AF9" w14:textId="77777777" w:rsidR="00D35410" w:rsidRPr="00D35410" w:rsidRDefault="00D35410" w:rsidP="00D35410">
            <w:pPr>
              <w:jc w:val="left"/>
            </w:pPr>
            <w:proofErr w:type="spellStart"/>
            <w:r w:rsidRPr="00D35410">
              <w:t>FijiCare</w:t>
            </w:r>
            <w:proofErr w:type="spellEnd"/>
            <w:r w:rsidRPr="00D35410">
              <w:t>/</w:t>
            </w:r>
            <w:proofErr w:type="spellStart"/>
            <w:r w:rsidRPr="00D35410">
              <w:t>VanCare</w:t>
            </w:r>
            <w:proofErr w:type="spellEnd"/>
          </w:p>
        </w:tc>
        <w:tc>
          <w:tcPr>
            <w:tcW w:w="4084" w:type="dxa"/>
            <w:noWrap/>
            <w:hideMark/>
          </w:tcPr>
          <w:p w14:paraId="04A1922B" w14:textId="11D4A5DD" w:rsidR="00D35410" w:rsidRPr="00D35410" w:rsidRDefault="00D35410" w:rsidP="00D35410">
            <w:pPr>
              <w:jc w:val="left"/>
            </w:pPr>
            <w:r w:rsidRPr="00D35410">
              <w:t xml:space="preserve">Ronald Narayan, Victor Robert, </w:t>
            </w:r>
            <w:proofErr w:type="spellStart"/>
            <w:r w:rsidRPr="00D35410">
              <w:t>Shayal</w:t>
            </w:r>
            <w:proofErr w:type="spellEnd"/>
            <w:r w:rsidRPr="00D35410">
              <w:t xml:space="preserve"> Singh</w:t>
            </w:r>
          </w:p>
          <w:p w14:paraId="7FAB9087" w14:textId="1578EB53" w:rsidR="00D35410" w:rsidRPr="00D35410" w:rsidRDefault="00D35410" w:rsidP="00D35410">
            <w:pPr>
              <w:jc w:val="left"/>
            </w:pPr>
            <w:r w:rsidRPr="00D35410">
              <w:t>And Prashant Chandra</w:t>
            </w:r>
          </w:p>
        </w:tc>
      </w:tr>
      <w:tr w:rsidR="00D35410" w:rsidRPr="00D35410" w14:paraId="16F41F2B" w14:textId="77777777" w:rsidTr="00072769">
        <w:trPr>
          <w:trHeight w:val="20"/>
        </w:trPr>
        <w:tc>
          <w:tcPr>
            <w:tcW w:w="4934" w:type="dxa"/>
            <w:noWrap/>
            <w:hideMark/>
          </w:tcPr>
          <w:p w14:paraId="334BE1CC" w14:textId="77777777" w:rsidR="00D35410" w:rsidRPr="00D35410" w:rsidRDefault="00D35410" w:rsidP="00D35410">
            <w:pPr>
              <w:jc w:val="left"/>
            </w:pPr>
            <w:proofErr w:type="spellStart"/>
            <w:r w:rsidRPr="00D35410">
              <w:t>ITGalax</w:t>
            </w:r>
            <w:proofErr w:type="spellEnd"/>
          </w:p>
        </w:tc>
        <w:tc>
          <w:tcPr>
            <w:tcW w:w="4084" w:type="dxa"/>
            <w:noWrap/>
            <w:hideMark/>
          </w:tcPr>
          <w:p w14:paraId="01222BBA" w14:textId="77777777" w:rsidR="00D35410" w:rsidRPr="00D35410" w:rsidRDefault="00D35410" w:rsidP="00D35410">
            <w:pPr>
              <w:jc w:val="left"/>
            </w:pPr>
            <w:r w:rsidRPr="00D35410">
              <w:t>Vipin Narendran</w:t>
            </w:r>
          </w:p>
        </w:tc>
      </w:tr>
      <w:tr w:rsidR="00D35410" w:rsidRPr="00D35410" w14:paraId="2289DEE3" w14:textId="77777777" w:rsidTr="00072769">
        <w:trPr>
          <w:trHeight w:val="20"/>
        </w:trPr>
        <w:tc>
          <w:tcPr>
            <w:tcW w:w="4934" w:type="dxa"/>
            <w:noWrap/>
            <w:hideMark/>
          </w:tcPr>
          <w:p w14:paraId="2E5C68A0" w14:textId="77777777" w:rsidR="00D35410" w:rsidRPr="00D35410" w:rsidRDefault="00D35410" w:rsidP="00D35410">
            <w:pPr>
              <w:jc w:val="left"/>
            </w:pPr>
            <w:r w:rsidRPr="00D35410">
              <w:t>MCII</w:t>
            </w:r>
          </w:p>
        </w:tc>
        <w:tc>
          <w:tcPr>
            <w:tcW w:w="4084" w:type="dxa"/>
            <w:noWrap/>
            <w:hideMark/>
          </w:tcPr>
          <w:p w14:paraId="2A26835A" w14:textId="04AC39FB" w:rsidR="00D35410" w:rsidRPr="00D35410" w:rsidRDefault="00D35410" w:rsidP="00D35410">
            <w:pPr>
              <w:jc w:val="left"/>
            </w:pPr>
            <w:proofErr w:type="spellStart"/>
            <w:r w:rsidRPr="00D35410">
              <w:t>Sinja</w:t>
            </w:r>
            <w:proofErr w:type="spellEnd"/>
            <w:r w:rsidRPr="00D35410">
              <w:t xml:space="preserve"> Buri and </w:t>
            </w:r>
            <w:proofErr w:type="spellStart"/>
            <w:r w:rsidRPr="00D35410">
              <w:t>Sönke</w:t>
            </w:r>
            <w:proofErr w:type="spellEnd"/>
            <w:r w:rsidRPr="00D35410">
              <w:t xml:space="preserve"> </w:t>
            </w:r>
            <w:proofErr w:type="spellStart"/>
            <w:r w:rsidRPr="00D35410">
              <w:t>Kreft</w:t>
            </w:r>
            <w:proofErr w:type="spellEnd"/>
          </w:p>
        </w:tc>
      </w:tr>
      <w:tr w:rsidR="00D35410" w:rsidRPr="00D35410" w14:paraId="57886B43" w14:textId="77777777" w:rsidTr="00072769">
        <w:trPr>
          <w:trHeight w:val="20"/>
        </w:trPr>
        <w:tc>
          <w:tcPr>
            <w:tcW w:w="4934" w:type="dxa"/>
            <w:noWrap/>
            <w:hideMark/>
          </w:tcPr>
          <w:p w14:paraId="0F4CE206" w14:textId="77777777" w:rsidR="00D35410" w:rsidRPr="00D35410" w:rsidRDefault="00D35410" w:rsidP="00D35410">
            <w:pPr>
              <w:jc w:val="left"/>
            </w:pPr>
            <w:r w:rsidRPr="00D35410">
              <w:t>MFAT</w:t>
            </w:r>
          </w:p>
        </w:tc>
        <w:tc>
          <w:tcPr>
            <w:tcW w:w="4084" w:type="dxa"/>
            <w:noWrap/>
            <w:hideMark/>
          </w:tcPr>
          <w:p w14:paraId="1387B070" w14:textId="77777777" w:rsidR="00D35410" w:rsidRPr="00D35410" w:rsidRDefault="00D35410" w:rsidP="00D35410">
            <w:pPr>
              <w:jc w:val="left"/>
            </w:pPr>
            <w:r w:rsidRPr="00D35410">
              <w:t>Hayden Everett</w:t>
            </w:r>
          </w:p>
        </w:tc>
      </w:tr>
      <w:tr w:rsidR="00D35410" w:rsidRPr="00D35410" w14:paraId="176265FD" w14:textId="77777777" w:rsidTr="00072769">
        <w:trPr>
          <w:trHeight w:val="20"/>
        </w:trPr>
        <w:tc>
          <w:tcPr>
            <w:tcW w:w="4934" w:type="dxa"/>
            <w:noWrap/>
            <w:hideMark/>
          </w:tcPr>
          <w:p w14:paraId="2787DA7C" w14:textId="77777777" w:rsidR="00D35410" w:rsidRPr="00D35410" w:rsidRDefault="00D35410" w:rsidP="00D35410">
            <w:pPr>
              <w:jc w:val="left"/>
            </w:pPr>
            <w:r w:rsidRPr="00D35410">
              <w:t>Ministry of Economy</w:t>
            </w:r>
          </w:p>
        </w:tc>
        <w:tc>
          <w:tcPr>
            <w:tcW w:w="4084" w:type="dxa"/>
            <w:noWrap/>
            <w:hideMark/>
          </w:tcPr>
          <w:p w14:paraId="21D5852A" w14:textId="77777777" w:rsidR="00D35410" w:rsidRPr="00D35410" w:rsidRDefault="00D35410" w:rsidP="00D35410">
            <w:pPr>
              <w:jc w:val="left"/>
            </w:pPr>
            <w:proofErr w:type="spellStart"/>
            <w:r w:rsidRPr="00D35410">
              <w:t>Prelish</w:t>
            </w:r>
            <w:proofErr w:type="spellEnd"/>
            <w:r w:rsidRPr="00D35410">
              <w:t xml:space="preserve"> Lal</w:t>
            </w:r>
          </w:p>
        </w:tc>
      </w:tr>
      <w:tr w:rsidR="00D35410" w:rsidRPr="00D35410" w14:paraId="74E0B67E" w14:textId="77777777" w:rsidTr="00072769">
        <w:trPr>
          <w:trHeight w:val="20"/>
        </w:trPr>
        <w:tc>
          <w:tcPr>
            <w:tcW w:w="4934" w:type="dxa"/>
            <w:noWrap/>
            <w:hideMark/>
          </w:tcPr>
          <w:p w14:paraId="34EF6A8F" w14:textId="30CD603C" w:rsidR="00D35410" w:rsidRPr="00D35410" w:rsidRDefault="00D35410" w:rsidP="00D35410">
            <w:pPr>
              <w:jc w:val="left"/>
            </w:pPr>
            <w:r w:rsidRPr="00D35410">
              <w:t>Nature’s Way Cooperative</w:t>
            </w:r>
          </w:p>
        </w:tc>
        <w:tc>
          <w:tcPr>
            <w:tcW w:w="4084" w:type="dxa"/>
            <w:noWrap/>
            <w:hideMark/>
          </w:tcPr>
          <w:p w14:paraId="5FD7CD02" w14:textId="77777777" w:rsidR="00D35410" w:rsidRPr="00D35410" w:rsidRDefault="00D35410" w:rsidP="00D35410">
            <w:pPr>
              <w:jc w:val="left"/>
            </w:pPr>
            <w:proofErr w:type="spellStart"/>
            <w:r w:rsidRPr="00D35410">
              <w:t>Anare</w:t>
            </w:r>
            <w:proofErr w:type="spellEnd"/>
            <w:r w:rsidRPr="00D35410">
              <w:t xml:space="preserve"> </w:t>
            </w:r>
            <w:proofErr w:type="spellStart"/>
            <w:r w:rsidRPr="00D35410">
              <w:t>Lewenavanua</w:t>
            </w:r>
            <w:proofErr w:type="spellEnd"/>
          </w:p>
        </w:tc>
      </w:tr>
      <w:tr w:rsidR="00D35410" w:rsidRPr="00D35410" w14:paraId="5CF47F8D" w14:textId="77777777" w:rsidTr="00072769">
        <w:trPr>
          <w:trHeight w:val="20"/>
        </w:trPr>
        <w:tc>
          <w:tcPr>
            <w:tcW w:w="4934" w:type="dxa"/>
            <w:noWrap/>
            <w:hideMark/>
          </w:tcPr>
          <w:p w14:paraId="6BC5E7C6" w14:textId="77777777" w:rsidR="00D35410" w:rsidRPr="00D35410" w:rsidRDefault="00D35410" w:rsidP="00D35410">
            <w:pPr>
              <w:jc w:val="left"/>
            </w:pPr>
            <w:r w:rsidRPr="00D35410">
              <w:t>Pacific Disability Forum</w:t>
            </w:r>
          </w:p>
        </w:tc>
        <w:tc>
          <w:tcPr>
            <w:tcW w:w="4084" w:type="dxa"/>
            <w:noWrap/>
            <w:hideMark/>
          </w:tcPr>
          <w:p w14:paraId="22597544" w14:textId="77777777" w:rsidR="00D35410" w:rsidRPr="00D35410" w:rsidRDefault="00D35410" w:rsidP="00D35410">
            <w:pPr>
              <w:jc w:val="left"/>
            </w:pPr>
            <w:proofErr w:type="spellStart"/>
            <w:r w:rsidRPr="00D35410">
              <w:t>Katabwena</w:t>
            </w:r>
            <w:proofErr w:type="spellEnd"/>
            <w:r w:rsidRPr="00D35410">
              <w:t xml:space="preserve"> </w:t>
            </w:r>
            <w:proofErr w:type="spellStart"/>
            <w:r w:rsidRPr="00D35410">
              <w:t>Tawaka</w:t>
            </w:r>
            <w:proofErr w:type="spellEnd"/>
          </w:p>
        </w:tc>
      </w:tr>
      <w:tr w:rsidR="00D35410" w:rsidRPr="00D35410" w14:paraId="2BD76CE0" w14:textId="77777777" w:rsidTr="00072769">
        <w:trPr>
          <w:trHeight w:val="20"/>
        </w:trPr>
        <w:tc>
          <w:tcPr>
            <w:tcW w:w="4934" w:type="dxa"/>
            <w:noWrap/>
            <w:hideMark/>
          </w:tcPr>
          <w:p w14:paraId="2ACE39DD" w14:textId="77777777" w:rsidR="00D35410" w:rsidRPr="00D35410" w:rsidRDefault="00D35410" w:rsidP="00D35410">
            <w:pPr>
              <w:jc w:val="left"/>
            </w:pPr>
            <w:r w:rsidRPr="00D35410">
              <w:t>Pacific Islands Forum</w:t>
            </w:r>
          </w:p>
        </w:tc>
        <w:tc>
          <w:tcPr>
            <w:tcW w:w="4084" w:type="dxa"/>
            <w:noWrap/>
            <w:hideMark/>
          </w:tcPr>
          <w:p w14:paraId="448E8D81" w14:textId="77777777" w:rsidR="00D35410" w:rsidRPr="00D35410" w:rsidRDefault="00D35410" w:rsidP="00D35410">
            <w:pPr>
              <w:jc w:val="left"/>
            </w:pPr>
            <w:proofErr w:type="spellStart"/>
            <w:r w:rsidRPr="00D35410">
              <w:t>Karlos</w:t>
            </w:r>
            <w:proofErr w:type="spellEnd"/>
            <w:r w:rsidRPr="00D35410">
              <w:t xml:space="preserve"> Lee</w:t>
            </w:r>
          </w:p>
        </w:tc>
      </w:tr>
      <w:tr w:rsidR="00D35410" w:rsidRPr="00D35410" w14:paraId="4754801C" w14:textId="77777777" w:rsidTr="00072769">
        <w:trPr>
          <w:trHeight w:val="20"/>
        </w:trPr>
        <w:tc>
          <w:tcPr>
            <w:tcW w:w="4934" w:type="dxa"/>
            <w:hideMark/>
          </w:tcPr>
          <w:p w14:paraId="02788D25" w14:textId="77777777" w:rsidR="00D35410" w:rsidRPr="00D35410" w:rsidRDefault="00D35410" w:rsidP="00D35410">
            <w:pPr>
              <w:jc w:val="left"/>
            </w:pPr>
            <w:r w:rsidRPr="00D35410">
              <w:t>Pacific Catastrophe Risk Insurance Company</w:t>
            </w:r>
          </w:p>
        </w:tc>
        <w:tc>
          <w:tcPr>
            <w:tcW w:w="4084" w:type="dxa"/>
            <w:noWrap/>
            <w:hideMark/>
          </w:tcPr>
          <w:p w14:paraId="65CB67A8" w14:textId="77777777" w:rsidR="00D35410" w:rsidRPr="00D35410" w:rsidRDefault="00D35410" w:rsidP="00D35410">
            <w:pPr>
              <w:jc w:val="left"/>
            </w:pPr>
            <w:proofErr w:type="spellStart"/>
            <w:r w:rsidRPr="00D35410">
              <w:t>Aholotu</w:t>
            </w:r>
            <w:proofErr w:type="spellEnd"/>
          </w:p>
        </w:tc>
      </w:tr>
      <w:tr w:rsidR="00D35410" w:rsidRPr="00D35410" w14:paraId="487B30A6" w14:textId="77777777" w:rsidTr="00072769">
        <w:trPr>
          <w:trHeight w:val="20"/>
        </w:trPr>
        <w:tc>
          <w:tcPr>
            <w:tcW w:w="4934" w:type="dxa"/>
            <w:hideMark/>
          </w:tcPr>
          <w:p w14:paraId="495A051D" w14:textId="474FB5C4" w:rsidR="00D35410" w:rsidRPr="00D35410" w:rsidRDefault="00D35410" w:rsidP="00D35410">
            <w:pPr>
              <w:jc w:val="left"/>
            </w:pPr>
            <w:r w:rsidRPr="00D35410">
              <w:t>Reserve Bank of Fiji (Financial Institutions)</w:t>
            </w:r>
          </w:p>
        </w:tc>
        <w:tc>
          <w:tcPr>
            <w:tcW w:w="4084" w:type="dxa"/>
            <w:noWrap/>
            <w:hideMark/>
          </w:tcPr>
          <w:p w14:paraId="296B42DD" w14:textId="56660F10" w:rsidR="00D35410" w:rsidRPr="00D35410" w:rsidRDefault="00D35410" w:rsidP="00D35410">
            <w:pPr>
              <w:jc w:val="left"/>
            </w:pPr>
            <w:proofErr w:type="spellStart"/>
            <w:r w:rsidRPr="00D35410">
              <w:t>Shanil</w:t>
            </w:r>
            <w:proofErr w:type="spellEnd"/>
            <w:r w:rsidRPr="00D35410">
              <w:t xml:space="preserve"> L. </w:t>
            </w:r>
            <w:proofErr w:type="spellStart"/>
            <w:proofErr w:type="gramStart"/>
            <w:r w:rsidRPr="00D35410">
              <w:t>Totaram</w:t>
            </w:r>
            <w:proofErr w:type="spellEnd"/>
            <w:r w:rsidRPr="00D35410">
              <w:t xml:space="preserve">,  </w:t>
            </w:r>
            <w:proofErr w:type="spellStart"/>
            <w:r w:rsidRPr="00D35410">
              <w:t>Savaira</w:t>
            </w:r>
            <w:proofErr w:type="spellEnd"/>
            <w:proofErr w:type="gramEnd"/>
            <w:r w:rsidRPr="00D35410">
              <w:t xml:space="preserve"> W. Manoa</w:t>
            </w:r>
          </w:p>
          <w:p w14:paraId="1D8312F6" w14:textId="6DF9BD15" w:rsidR="00D35410" w:rsidRPr="00D35410" w:rsidRDefault="00D35410" w:rsidP="00D35410">
            <w:pPr>
              <w:jc w:val="left"/>
            </w:pPr>
            <w:r w:rsidRPr="00D35410">
              <w:t xml:space="preserve">And </w:t>
            </w:r>
            <w:proofErr w:type="spellStart"/>
            <w:r w:rsidRPr="00D35410">
              <w:t>Seci</w:t>
            </w:r>
            <w:proofErr w:type="spellEnd"/>
            <w:r w:rsidRPr="00D35410">
              <w:t xml:space="preserve"> </w:t>
            </w:r>
            <w:proofErr w:type="spellStart"/>
            <w:r w:rsidRPr="00D35410">
              <w:t>Taleniwesi</w:t>
            </w:r>
            <w:proofErr w:type="spellEnd"/>
          </w:p>
        </w:tc>
      </w:tr>
      <w:tr w:rsidR="00D35410" w:rsidRPr="00D35410" w14:paraId="5B8DCD3A" w14:textId="77777777" w:rsidTr="00072769">
        <w:trPr>
          <w:trHeight w:val="20"/>
        </w:trPr>
        <w:tc>
          <w:tcPr>
            <w:tcW w:w="4934" w:type="dxa"/>
            <w:noWrap/>
            <w:hideMark/>
          </w:tcPr>
          <w:p w14:paraId="7CB06D87" w14:textId="77777777" w:rsidR="00D35410" w:rsidRPr="00D35410" w:rsidRDefault="00D35410" w:rsidP="00D35410">
            <w:pPr>
              <w:jc w:val="left"/>
            </w:pPr>
            <w:r w:rsidRPr="00D35410">
              <w:t>Reserve Bank of Fiji (Financial Systems Development)</w:t>
            </w:r>
          </w:p>
        </w:tc>
        <w:tc>
          <w:tcPr>
            <w:tcW w:w="4084" w:type="dxa"/>
            <w:noWrap/>
            <w:hideMark/>
          </w:tcPr>
          <w:p w14:paraId="64A7953E" w14:textId="5BC9F1CA" w:rsidR="00D35410" w:rsidRPr="00D35410" w:rsidRDefault="00D35410" w:rsidP="00D35410">
            <w:pPr>
              <w:jc w:val="left"/>
            </w:pPr>
            <w:proofErr w:type="spellStart"/>
            <w:r w:rsidRPr="00D35410">
              <w:t>Lepani</w:t>
            </w:r>
            <w:proofErr w:type="spellEnd"/>
            <w:r w:rsidRPr="00D35410">
              <w:t xml:space="preserve"> </w:t>
            </w:r>
            <w:proofErr w:type="spellStart"/>
            <w:r w:rsidRPr="00D35410">
              <w:t>Uluinaviti</w:t>
            </w:r>
            <w:proofErr w:type="spellEnd"/>
            <w:r w:rsidRPr="00D35410">
              <w:t xml:space="preserve">, </w:t>
            </w:r>
            <w:proofErr w:type="spellStart"/>
            <w:r w:rsidRPr="00D35410">
              <w:t>Wati</w:t>
            </w:r>
            <w:proofErr w:type="spellEnd"/>
            <w:r w:rsidRPr="00D35410">
              <w:t xml:space="preserve"> </w:t>
            </w:r>
            <w:proofErr w:type="spellStart"/>
            <w:r w:rsidRPr="00D35410">
              <w:t>Seeto</w:t>
            </w:r>
            <w:proofErr w:type="spellEnd"/>
            <w:r w:rsidRPr="00D35410">
              <w:t xml:space="preserve">, </w:t>
            </w:r>
            <w:proofErr w:type="spellStart"/>
            <w:r w:rsidRPr="00D35410">
              <w:t>Sakiusa</w:t>
            </w:r>
            <w:proofErr w:type="spellEnd"/>
            <w:r w:rsidRPr="00D35410">
              <w:t xml:space="preserve"> </w:t>
            </w:r>
            <w:proofErr w:type="spellStart"/>
            <w:r w:rsidRPr="00D35410">
              <w:t>Nabou</w:t>
            </w:r>
            <w:proofErr w:type="spellEnd"/>
          </w:p>
          <w:p w14:paraId="1766BDD8" w14:textId="05758137" w:rsidR="00D35410" w:rsidRPr="00D35410" w:rsidRDefault="00D35410" w:rsidP="00D35410">
            <w:pPr>
              <w:jc w:val="left"/>
            </w:pPr>
            <w:proofErr w:type="spellStart"/>
            <w:r w:rsidRPr="00D35410">
              <w:t>Eserani</w:t>
            </w:r>
            <w:proofErr w:type="spellEnd"/>
            <w:r w:rsidRPr="00D35410">
              <w:t xml:space="preserve"> </w:t>
            </w:r>
            <w:proofErr w:type="spellStart"/>
            <w:r w:rsidRPr="00D35410">
              <w:t>Munivai</w:t>
            </w:r>
            <w:proofErr w:type="spellEnd"/>
            <w:r w:rsidRPr="00D35410">
              <w:t xml:space="preserve">, </w:t>
            </w:r>
            <w:proofErr w:type="spellStart"/>
            <w:r w:rsidRPr="00D35410">
              <w:t>Lanieta</w:t>
            </w:r>
            <w:proofErr w:type="spellEnd"/>
            <w:r w:rsidRPr="00D35410">
              <w:t xml:space="preserve"> </w:t>
            </w:r>
            <w:proofErr w:type="spellStart"/>
            <w:r w:rsidRPr="00D35410">
              <w:t>Sokula</w:t>
            </w:r>
            <w:proofErr w:type="spellEnd"/>
            <w:r w:rsidRPr="00D35410">
              <w:t xml:space="preserve"> </w:t>
            </w:r>
            <w:proofErr w:type="spellStart"/>
            <w:r w:rsidRPr="00D35410">
              <w:t>Lomalagi</w:t>
            </w:r>
            <w:proofErr w:type="spellEnd"/>
            <w:r w:rsidRPr="00D35410">
              <w:t xml:space="preserve">, Swastika Singh and Latu Sera </w:t>
            </w:r>
            <w:proofErr w:type="spellStart"/>
            <w:r w:rsidRPr="00D35410">
              <w:t>Kaukilakeba</w:t>
            </w:r>
            <w:proofErr w:type="spellEnd"/>
          </w:p>
        </w:tc>
      </w:tr>
      <w:tr w:rsidR="00D35410" w:rsidRPr="00D35410" w14:paraId="240945E7" w14:textId="77777777" w:rsidTr="00072769">
        <w:trPr>
          <w:trHeight w:val="20"/>
        </w:trPr>
        <w:tc>
          <w:tcPr>
            <w:tcW w:w="4934" w:type="dxa"/>
            <w:noWrap/>
            <w:hideMark/>
          </w:tcPr>
          <w:p w14:paraId="074336BB" w14:textId="77777777" w:rsidR="00D35410" w:rsidRPr="00D35410" w:rsidRDefault="00D35410" w:rsidP="00D35410">
            <w:pPr>
              <w:jc w:val="left"/>
            </w:pPr>
            <w:r w:rsidRPr="00D35410">
              <w:t>Reserve Bank of Vanuatu</w:t>
            </w:r>
          </w:p>
        </w:tc>
        <w:tc>
          <w:tcPr>
            <w:tcW w:w="4084" w:type="dxa"/>
            <w:noWrap/>
            <w:hideMark/>
          </w:tcPr>
          <w:p w14:paraId="38976BA4" w14:textId="575FC3B4" w:rsidR="00D35410" w:rsidRPr="00D35410" w:rsidRDefault="00D35410" w:rsidP="00D35410">
            <w:pPr>
              <w:jc w:val="left"/>
            </w:pPr>
            <w:r w:rsidRPr="00D35410">
              <w:t xml:space="preserve">Alison N. </w:t>
            </w:r>
            <w:proofErr w:type="spellStart"/>
            <w:r w:rsidRPr="00D35410">
              <w:t>Baniuri</w:t>
            </w:r>
            <w:proofErr w:type="spellEnd"/>
            <w:r w:rsidRPr="00D35410">
              <w:t xml:space="preserve"> and Marinette </w:t>
            </w:r>
            <w:proofErr w:type="spellStart"/>
            <w:r w:rsidRPr="00D35410">
              <w:t>Abbil</w:t>
            </w:r>
            <w:proofErr w:type="spellEnd"/>
          </w:p>
        </w:tc>
      </w:tr>
      <w:tr w:rsidR="00D35410" w:rsidRPr="00D35410" w14:paraId="625C2141" w14:textId="77777777" w:rsidTr="00072769">
        <w:trPr>
          <w:trHeight w:val="20"/>
        </w:trPr>
        <w:tc>
          <w:tcPr>
            <w:tcW w:w="4934" w:type="dxa"/>
            <w:noWrap/>
            <w:hideMark/>
          </w:tcPr>
          <w:p w14:paraId="53E18DF3" w14:textId="77777777" w:rsidR="00D35410" w:rsidRPr="00D35410" w:rsidRDefault="00D35410" w:rsidP="00D35410">
            <w:pPr>
              <w:jc w:val="left"/>
            </w:pPr>
            <w:r w:rsidRPr="00D35410">
              <w:t>Sugarcane Growers Council</w:t>
            </w:r>
          </w:p>
        </w:tc>
        <w:tc>
          <w:tcPr>
            <w:tcW w:w="4084" w:type="dxa"/>
            <w:noWrap/>
            <w:hideMark/>
          </w:tcPr>
          <w:p w14:paraId="0A9F7800" w14:textId="42D781EC" w:rsidR="00D35410" w:rsidRPr="00D35410" w:rsidRDefault="00D35410" w:rsidP="00D35410">
            <w:pPr>
              <w:jc w:val="left"/>
            </w:pPr>
            <w:r w:rsidRPr="00D35410">
              <w:t xml:space="preserve">Sunil </w:t>
            </w:r>
            <w:proofErr w:type="spellStart"/>
            <w:r w:rsidRPr="00D35410">
              <w:t>Dutt</w:t>
            </w:r>
            <w:proofErr w:type="spellEnd"/>
            <w:r w:rsidRPr="00D35410">
              <w:t xml:space="preserve"> Choudhury, Sunil </w:t>
            </w:r>
            <w:proofErr w:type="spellStart"/>
            <w:r w:rsidRPr="00D35410">
              <w:t>Dutt</w:t>
            </w:r>
            <w:proofErr w:type="spellEnd"/>
            <w:r w:rsidRPr="00D35410">
              <w:t xml:space="preserve"> Choudhury</w:t>
            </w:r>
          </w:p>
          <w:p w14:paraId="0F0F8B35" w14:textId="585F3A36" w:rsidR="00D35410" w:rsidRPr="00D35410" w:rsidRDefault="00D35410" w:rsidP="00D35410">
            <w:pPr>
              <w:jc w:val="left"/>
            </w:pPr>
            <w:r w:rsidRPr="00D35410">
              <w:t xml:space="preserve">Sheetal Chetty, </w:t>
            </w:r>
            <w:proofErr w:type="spellStart"/>
            <w:r w:rsidRPr="00D35410">
              <w:t>Shivasna</w:t>
            </w:r>
            <w:proofErr w:type="spellEnd"/>
            <w:r w:rsidRPr="00D35410">
              <w:t xml:space="preserve"> Sivan and </w:t>
            </w:r>
            <w:proofErr w:type="spellStart"/>
            <w:r w:rsidRPr="00D35410">
              <w:t>Roshil</w:t>
            </w:r>
            <w:proofErr w:type="spellEnd"/>
          </w:p>
        </w:tc>
      </w:tr>
      <w:tr w:rsidR="00D35410" w:rsidRPr="00D35410" w14:paraId="0DCCD81F" w14:textId="77777777" w:rsidTr="00072769">
        <w:trPr>
          <w:trHeight w:val="20"/>
        </w:trPr>
        <w:tc>
          <w:tcPr>
            <w:tcW w:w="4934" w:type="dxa"/>
            <w:noWrap/>
            <w:hideMark/>
          </w:tcPr>
          <w:p w14:paraId="7B8516CA" w14:textId="77777777" w:rsidR="00D35410" w:rsidRPr="00D35410" w:rsidRDefault="00D35410" w:rsidP="00D35410">
            <w:pPr>
              <w:jc w:val="left"/>
            </w:pPr>
            <w:r w:rsidRPr="00D35410">
              <w:t>Sun Insurance</w:t>
            </w:r>
          </w:p>
        </w:tc>
        <w:tc>
          <w:tcPr>
            <w:tcW w:w="4084" w:type="dxa"/>
            <w:noWrap/>
            <w:hideMark/>
          </w:tcPr>
          <w:p w14:paraId="3BC84A08" w14:textId="77777777" w:rsidR="00D35410" w:rsidRPr="00D35410" w:rsidRDefault="00D35410" w:rsidP="00D35410">
            <w:pPr>
              <w:jc w:val="left"/>
            </w:pPr>
            <w:proofErr w:type="spellStart"/>
            <w:r w:rsidRPr="00D35410">
              <w:t>Avikash</w:t>
            </w:r>
            <w:proofErr w:type="spellEnd"/>
            <w:r w:rsidRPr="00D35410">
              <w:t xml:space="preserve"> Ram</w:t>
            </w:r>
          </w:p>
        </w:tc>
      </w:tr>
      <w:tr w:rsidR="00D35410" w:rsidRPr="00D35410" w14:paraId="0D198019" w14:textId="77777777" w:rsidTr="00072769">
        <w:trPr>
          <w:trHeight w:val="20"/>
        </w:trPr>
        <w:tc>
          <w:tcPr>
            <w:tcW w:w="4934" w:type="dxa"/>
            <w:hideMark/>
          </w:tcPr>
          <w:p w14:paraId="068BCE1E" w14:textId="77777777" w:rsidR="00D35410" w:rsidRPr="00D35410" w:rsidRDefault="00D35410" w:rsidP="00D35410">
            <w:pPr>
              <w:jc w:val="left"/>
            </w:pPr>
            <w:proofErr w:type="spellStart"/>
            <w:r w:rsidRPr="00D35410">
              <w:t>Tailevu</w:t>
            </w:r>
            <w:proofErr w:type="spellEnd"/>
            <w:r w:rsidRPr="00D35410">
              <w:t xml:space="preserve"> Dairy Farmers Cooperative Association Limited</w:t>
            </w:r>
          </w:p>
        </w:tc>
        <w:tc>
          <w:tcPr>
            <w:tcW w:w="4084" w:type="dxa"/>
            <w:noWrap/>
            <w:hideMark/>
          </w:tcPr>
          <w:p w14:paraId="3C6F18DC" w14:textId="1C63ECD1" w:rsidR="00D35410" w:rsidRPr="00D35410" w:rsidRDefault="00D35410" w:rsidP="00D35410">
            <w:pPr>
              <w:jc w:val="left"/>
            </w:pPr>
            <w:proofErr w:type="spellStart"/>
            <w:r w:rsidRPr="00D35410">
              <w:t>Vulori</w:t>
            </w:r>
            <w:proofErr w:type="spellEnd"/>
            <w:r w:rsidRPr="00D35410">
              <w:t xml:space="preserve"> </w:t>
            </w:r>
            <w:proofErr w:type="spellStart"/>
            <w:r w:rsidRPr="00D35410">
              <w:t>Baleisolomonev</w:t>
            </w:r>
            <w:proofErr w:type="spellEnd"/>
            <w:r w:rsidRPr="00D35410">
              <w:t xml:space="preserve"> and </w:t>
            </w:r>
            <w:proofErr w:type="spellStart"/>
            <w:r w:rsidRPr="00D35410">
              <w:t>Tailei</w:t>
            </w:r>
            <w:proofErr w:type="spellEnd"/>
            <w:r w:rsidRPr="00D35410">
              <w:t xml:space="preserve"> </w:t>
            </w:r>
            <w:proofErr w:type="spellStart"/>
            <w:r w:rsidRPr="00D35410">
              <w:t>Rokotuibau</w:t>
            </w:r>
            <w:proofErr w:type="spellEnd"/>
          </w:p>
        </w:tc>
      </w:tr>
      <w:tr w:rsidR="00D35410" w:rsidRPr="00D35410" w14:paraId="12608242" w14:textId="77777777" w:rsidTr="00072769">
        <w:trPr>
          <w:trHeight w:val="20"/>
        </w:trPr>
        <w:tc>
          <w:tcPr>
            <w:tcW w:w="4934" w:type="dxa"/>
            <w:noWrap/>
            <w:hideMark/>
          </w:tcPr>
          <w:p w14:paraId="236EB560" w14:textId="77777777" w:rsidR="00D35410" w:rsidRPr="00D35410" w:rsidRDefault="00D35410" w:rsidP="00D35410">
            <w:pPr>
              <w:jc w:val="left"/>
            </w:pPr>
            <w:r w:rsidRPr="00D35410">
              <w:t>Tonga Development Bank</w:t>
            </w:r>
          </w:p>
        </w:tc>
        <w:tc>
          <w:tcPr>
            <w:tcW w:w="4084" w:type="dxa"/>
            <w:noWrap/>
            <w:hideMark/>
          </w:tcPr>
          <w:p w14:paraId="6930DB78" w14:textId="77777777" w:rsidR="00D35410" w:rsidRPr="00D35410" w:rsidRDefault="00D35410" w:rsidP="00D35410">
            <w:pPr>
              <w:jc w:val="left"/>
            </w:pPr>
            <w:proofErr w:type="spellStart"/>
            <w:r w:rsidRPr="00D35410">
              <w:t>Seini</w:t>
            </w:r>
            <w:proofErr w:type="spellEnd"/>
            <w:r w:rsidRPr="00D35410">
              <w:t xml:space="preserve"> </w:t>
            </w:r>
            <w:proofErr w:type="spellStart"/>
            <w:r w:rsidRPr="00D35410">
              <w:t>Movete</w:t>
            </w:r>
            <w:proofErr w:type="spellEnd"/>
          </w:p>
        </w:tc>
      </w:tr>
      <w:tr w:rsidR="00D35410" w:rsidRPr="00D35410" w14:paraId="1CA79A79" w14:textId="77777777" w:rsidTr="00072769">
        <w:trPr>
          <w:trHeight w:val="20"/>
        </w:trPr>
        <w:tc>
          <w:tcPr>
            <w:tcW w:w="4934" w:type="dxa"/>
            <w:noWrap/>
            <w:hideMark/>
          </w:tcPr>
          <w:p w14:paraId="1B71D487" w14:textId="77777777" w:rsidR="00D35410" w:rsidRPr="00D35410" w:rsidRDefault="00D35410" w:rsidP="00D35410">
            <w:pPr>
              <w:jc w:val="left"/>
            </w:pPr>
            <w:r w:rsidRPr="00D35410">
              <w:t>Tower Insurance</w:t>
            </w:r>
          </w:p>
        </w:tc>
        <w:tc>
          <w:tcPr>
            <w:tcW w:w="4084" w:type="dxa"/>
            <w:noWrap/>
            <w:hideMark/>
          </w:tcPr>
          <w:p w14:paraId="78F2FB82" w14:textId="77777777" w:rsidR="00D35410" w:rsidRPr="00D35410" w:rsidRDefault="00D35410" w:rsidP="00D35410">
            <w:pPr>
              <w:jc w:val="left"/>
            </w:pPr>
            <w:proofErr w:type="spellStart"/>
            <w:r w:rsidRPr="00D35410">
              <w:t>Veilawa</w:t>
            </w:r>
            <w:proofErr w:type="spellEnd"/>
            <w:r w:rsidRPr="00D35410">
              <w:t xml:space="preserve"> </w:t>
            </w:r>
            <w:proofErr w:type="spellStart"/>
            <w:r w:rsidRPr="00D35410">
              <w:t>Rereiwasaliwa</w:t>
            </w:r>
            <w:proofErr w:type="spellEnd"/>
          </w:p>
        </w:tc>
      </w:tr>
      <w:tr w:rsidR="00D35410" w:rsidRPr="00D35410" w14:paraId="21519858" w14:textId="77777777" w:rsidTr="00072769">
        <w:trPr>
          <w:trHeight w:val="20"/>
        </w:trPr>
        <w:tc>
          <w:tcPr>
            <w:tcW w:w="4934" w:type="dxa"/>
            <w:noWrap/>
            <w:hideMark/>
          </w:tcPr>
          <w:p w14:paraId="64DDCB54" w14:textId="15E9A222" w:rsidR="00D35410" w:rsidRPr="00D35410" w:rsidRDefault="00D35410" w:rsidP="00D35410">
            <w:pPr>
              <w:jc w:val="left"/>
            </w:pPr>
            <w:r w:rsidRPr="00D35410">
              <w:t>UN Disaster Risk Reduction (UNDRR)</w:t>
            </w:r>
          </w:p>
        </w:tc>
        <w:tc>
          <w:tcPr>
            <w:tcW w:w="4084" w:type="dxa"/>
            <w:noWrap/>
            <w:hideMark/>
          </w:tcPr>
          <w:p w14:paraId="2BCE3846" w14:textId="77777777" w:rsidR="00D35410" w:rsidRPr="00D35410" w:rsidRDefault="00D35410" w:rsidP="00D35410">
            <w:pPr>
              <w:jc w:val="left"/>
            </w:pPr>
            <w:r w:rsidRPr="00D35410">
              <w:t xml:space="preserve">Nazgul </w:t>
            </w:r>
            <w:proofErr w:type="spellStart"/>
            <w:r w:rsidRPr="00D35410">
              <w:t>Borkosheva</w:t>
            </w:r>
            <w:proofErr w:type="spellEnd"/>
          </w:p>
        </w:tc>
      </w:tr>
      <w:tr w:rsidR="00D35410" w:rsidRPr="00D35410" w14:paraId="0E5AB1E8" w14:textId="77777777" w:rsidTr="00072769">
        <w:trPr>
          <w:trHeight w:val="20"/>
        </w:trPr>
        <w:tc>
          <w:tcPr>
            <w:tcW w:w="4934" w:type="dxa"/>
            <w:noWrap/>
            <w:hideMark/>
          </w:tcPr>
          <w:p w14:paraId="524E2350" w14:textId="77777777" w:rsidR="00D35410" w:rsidRPr="00D35410" w:rsidRDefault="00D35410" w:rsidP="00D35410">
            <w:pPr>
              <w:jc w:val="left"/>
            </w:pPr>
            <w:r w:rsidRPr="00D35410">
              <w:t>UN Women</w:t>
            </w:r>
          </w:p>
        </w:tc>
        <w:tc>
          <w:tcPr>
            <w:tcW w:w="4084" w:type="dxa"/>
            <w:noWrap/>
            <w:hideMark/>
          </w:tcPr>
          <w:p w14:paraId="1AAD8882" w14:textId="77777777" w:rsidR="00D35410" w:rsidRPr="00D35410" w:rsidRDefault="00D35410" w:rsidP="00D35410">
            <w:pPr>
              <w:jc w:val="left"/>
            </w:pPr>
            <w:r w:rsidRPr="00D35410">
              <w:t xml:space="preserve">Winnie </w:t>
            </w:r>
            <w:proofErr w:type="spellStart"/>
            <w:r w:rsidRPr="00D35410">
              <w:t>Laava</w:t>
            </w:r>
            <w:proofErr w:type="spellEnd"/>
          </w:p>
        </w:tc>
      </w:tr>
      <w:tr w:rsidR="00D35410" w:rsidRPr="00D35410" w14:paraId="29FD3CB4" w14:textId="77777777" w:rsidTr="00072769">
        <w:trPr>
          <w:trHeight w:val="20"/>
        </w:trPr>
        <w:tc>
          <w:tcPr>
            <w:tcW w:w="4934" w:type="dxa"/>
            <w:noWrap/>
          </w:tcPr>
          <w:p w14:paraId="07C19BBA" w14:textId="46540AB1" w:rsidR="00D35410" w:rsidRPr="00D35410" w:rsidRDefault="00D35410" w:rsidP="00D35410">
            <w:pPr>
              <w:jc w:val="left"/>
            </w:pPr>
            <w:r w:rsidRPr="00D35410">
              <w:t xml:space="preserve">UNCDF Core </w:t>
            </w:r>
            <w:proofErr w:type="spellStart"/>
            <w:r w:rsidRPr="00D35410">
              <w:t>Programme</w:t>
            </w:r>
            <w:proofErr w:type="spellEnd"/>
            <w:r w:rsidRPr="00D35410">
              <w:t xml:space="preserve"> Team</w:t>
            </w:r>
          </w:p>
          <w:p w14:paraId="40BDDB13" w14:textId="690BE0F2" w:rsidR="00D35410" w:rsidRPr="00D35410" w:rsidRDefault="00D35410" w:rsidP="00D35410">
            <w:pPr>
              <w:jc w:val="left"/>
            </w:pPr>
          </w:p>
        </w:tc>
        <w:tc>
          <w:tcPr>
            <w:tcW w:w="4084" w:type="dxa"/>
            <w:noWrap/>
          </w:tcPr>
          <w:p w14:paraId="4E901EC5" w14:textId="77777777" w:rsidR="00D35410" w:rsidRPr="00D35410" w:rsidRDefault="00D35410" w:rsidP="00D35410">
            <w:pPr>
              <w:jc w:val="left"/>
            </w:pPr>
            <w:r w:rsidRPr="00D35410">
              <w:t xml:space="preserve">Krishnan </w:t>
            </w:r>
            <w:proofErr w:type="spellStart"/>
            <w:r w:rsidRPr="00D35410">
              <w:t>Narsimhan</w:t>
            </w:r>
            <w:proofErr w:type="spellEnd"/>
            <w:r w:rsidRPr="00D35410">
              <w:t xml:space="preserve">, </w:t>
            </w:r>
            <w:proofErr w:type="spellStart"/>
            <w:r w:rsidRPr="00D35410">
              <w:t>Praneel</w:t>
            </w:r>
            <w:proofErr w:type="spellEnd"/>
            <w:r w:rsidRPr="00D35410">
              <w:t xml:space="preserve"> Pritesh</w:t>
            </w:r>
          </w:p>
          <w:p w14:paraId="4E8A481C" w14:textId="71510DB6" w:rsidR="00D35410" w:rsidRPr="00D35410" w:rsidRDefault="00D35410" w:rsidP="00D35410">
            <w:pPr>
              <w:jc w:val="left"/>
            </w:pPr>
            <w:r w:rsidRPr="00D35410">
              <w:t xml:space="preserve"> And </w:t>
            </w:r>
            <w:proofErr w:type="spellStart"/>
            <w:r w:rsidRPr="00D35410">
              <w:t>Akata</w:t>
            </w:r>
            <w:proofErr w:type="spellEnd"/>
            <w:r w:rsidRPr="00D35410">
              <w:t xml:space="preserve"> Taito</w:t>
            </w:r>
          </w:p>
        </w:tc>
      </w:tr>
      <w:tr w:rsidR="00D35410" w:rsidRPr="00D35410" w14:paraId="55533424" w14:textId="77777777" w:rsidTr="00072769">
        <w:trPr>
          <w:trHeight w:val="20"/>
        </w:trPr>
        <w:tc>
          <w:tcPr>
            <w:tcW w:w="4934" w:type="dxa"/>
            <w:noWrap/>
          </w:tcPr>
          <w:p w14:paraId="74A346B8" w14:textId="65CD7678" w:rsidR="00D35410" w:rsidRPr="00D35410" w:rsidRDefault="00D35410" w:rsidP="00D35410">
            <w:pPr>
              <w:jc w:val="left"/>
            </w:pPr>
            <w:r w:rsidRPr="00D35410">
              <w:t>UNCDF MEAL Team</w:t>
            </w:r>
          </w:p>
        </w:tc>
        <w:tc>
          <w:tcPr>
            <w:tcW w:w="4084" w:type="dxa"/>
            <w:noWrap/>
          </w:tcPr>
          <w:p w14:paraId="36DCF296" w14:textId="28893235" w:rsidR="00D35410" w:rsidRPr="00D35410" w:rsidRDefault="00D35410" w:rsidP="00D35410">
            <w:pPr>
              <w:jc w:val="left"/>
            </w:pPr>
            <w:proofErr w:type="spellStart"/>
            <w:r w:rsidRPr="00D35410">
              <w:t>Ranadi</w:t>
            </w:r>
            <w:proofErr w:type="spellEnd"/>
            <w:r w:rsidRPr="00D35410">
              <w:t xml:space="preserve"> </w:t>
            </w:r>
            <w:proofErr w:type="spellStart"/>
            <w:r w:rsidRPr="00D35410">
              <w:t>Levula</w:t>
            </w:r>
            <w:proofErr w:type="spellEnd"/>
            <w:r w:rsidRPr="00D35410">
              <w:t xml:space="preserve"> and Johan </w:t>
            </w:r>
            <w:proofErr w:type="spellStart"/>
            <w:r w:rsidRPr="00D35410">
              <w:t>Nyqvist</w:t>
            </w:r>
            <w:proofErr w:type="spellEnd"/>
          </w:p>
        </w:tc>
      </w:tr>
      <w:tr w:rsidR="00D35410" w:rsidRPr="00D35410" w14:paraId="2E3AAA04" w14:textId="77777777" w:rsidTr="00072769">
        <w:trPr>
          <w:trHeight w:val="20"/>
        </w:trPr>
        <w:tc>
          <w:tcPr>
            <w:tcW w:w="4934" w:type="dxa"/>
            <w:noWrap/>
            <w:hideMark/>
          </w:tcPr>
          <w:p w14:paraId="1DBB86A0" w14:textId="0C7A6181" w:rsidR="00D35410" w:rsidRPr="00D35410" w:rsidRDefault="00D35410" w:rsidP="00D35410">
            <w:pPr>
              <w:jc w:val="left"/>
            </w:pPr>
            <w:r w:rsidRPr="00D35410">
              <w:t>UNCDF Communications Team</w:t>
            </w:r>
          </w:p>
        </w:tc>
        <w:tc>
          <w:tcPr>
            <w:tcW w:w="4084" w:type="dxa"/>
            <w:noWrap/>
            <w:hideMark/>
          </w:tcPr>
          <w:p w14:paraId="3E2861BF" w14:textId="77777777" w:rsidR="00D35410" w:rsidRPr="00D35410" w:rsidRDefault="00D35410" w:rsidP="00D35410">
            <w:pPr>
              <w:jc w:val="left"/>
            </w:pPr>
            <w:r w:rsidRPr="00D35410">
              <w:t>Sheldon Chanel</w:t>
            </w:r>
          </w:p>
        </w:tc>
      </w:tr>
      <w:tr w:rsidR="00D35410" w:rsidRPr="00D35410" w14:paraId="10949AB7" w14:textId="77777777" w:rsidTr="00072769">
        <w:trPr>
          <w:trHeight w:val="20"/>
        </w:trPr>
        <w:tc>
          <w:tcPr>
            <w:tcW w:w="4934" w:type="dxa"/>
            <w:noWrap/>
          </w:tcPr>
          <w:p w14:paraId="01191C14" w14:textId="0C5F8B84" w:rsidR="00D35410" w:rsidRPr="00D35410" w:rsidRDefault="00D35410" w:rsidP="00D35410">
            <w:pPr>
              <w:jc w:val="left"/>
            </w:pPr>
            <w:r w:rsidRPr="00D35410">
              <w:t>UNCDF Gender Team</w:t>
            </w:r>
          </w:p>
        </w:tc>
        <w:tc>
          <w:tcPr>
            <w:tcW w:w="4084" w:type="dxa"/>
            <w:noWrap/>
          </w:tcPr>
          <w:p w14:paraId="3B56EB7B" w14:textId="4E8F5A9F" w:rsidR="00D35410" w:rsidRPr="00D35410" w:rsidRDefault="00D35410" w:rsidP="00D35410">
            <w:pPr>
              <w:jc w:val="left"/>
            </w:pPr>
            <w:r w:rsidRPr="00D35410">
              <w:t>Elizabeth Cook</w:t>
            </w:r>
          </w:p>
        </w:tc>
      </w:tr>
      <w:tr w:rsidR="00D35410" w:rsidRPr="00D35410" w14:paraId="6BE709AE" w14:textId="77777777" w:rsidTr="00072769">
        <w:trPr>
          <w:trHeight w:val="20"/>
        </w:trPr>
        <w:tc>
          <w:tcPr>
            <w:tcW w:w="4934" w:type="dxa"/>
            <w:noWrap/>
            <w:hideMark/>
          </w:tcPr>
          <w:p w14:paraId="1B9915D3" w14:textId="44E317C3" w:rsidR="00D35410" w:rsidRPr="00D35410" w:rsidRDefault="00D35410" w:rsidP="00D35410">
            <w:pPr>
              <w:jc w:val="left"/>
            </w:pPr>
            <w:r w:rsidRPr="00D35410">
              <w:t>UNCDF Global Evaluation Unit</w:t>
            </w:r>
          </w:p>
        </w:tc>
        <w:tc>
          <w:tcPr>
            <w:tcW w:w="4084" w:type="dxa"/>
            <w:noWrap/>
            <w:hideMark/>
          </w:tcPr>
          <w:p w14:paraId="5AE7063C" w14:textId="47C7C16D" w:rsidR="00D35410" w:rsidRPr="00D35410" w:rsidRDefault="00D35410" w:rsidP="00D35410">
            <w:pPr>
              <w:jc w:val="left"/>
            </w:pPr>
            <w:r w:rsidRPr="00D35410">
              <w:t>Andrew Fyfe and Christophe Legrand</w:t>
            </w:r>
          </w:p>
        </w:tc>
      </w:tr>
      <w:tr w:rsidR="00D35410" w:rsidRPr="00D35410" w14:paraId="5CE2FEF0" w14:textId="77777777" w:rsidTr="00072769">
        <w:trPr>
          <w:trHeight w:val="20"/>
        </w:trPr>
        <w:tc>
          <w:tcPr>
            <w:tcW w:w="4934" w:type="dxa"/>
            <w:noWrap/>
            <w:hideMark/>
          </w:tcPr>
          <w:p w14:paraId="406F6AA0" w14:textId="2F9F3D3F" w:rsidR="00D35410" w:rsidRPr="00D35410" w:rsidRDefault="00D35410" w:rsidP="00D35410">
            <w:pPr>
              <w:jc w:val="left"/>
            </w:pPr>
            <w:r w:rsidRPr="00D35410">
              <w:t>UNDP Senior Management</w:t>
            </w:r>
          </w:p>
        </w:tc>
        <w:tc>
          <w:tcPr>
            <w:tcW w:w="4084" w:type="dxa"/>
            <w:noWrap/>
            <w:hideMark/>
          </w:tcPr>
          <w:p w14:paraId="0D5A5106" w14:textId="77777777" w:rsidR="00D35410" w:rsidRPr="00D35410" w:rsidRDefault="00D35410" w:rsidP="00D35410">
            <w:pPr>
              <w:jc w:val="left"/>
            </w:pPr>
            <w:proofErr w:type="spellStart"/>
            <w:r w:rsidRPr="00D35410">
              <w:t>Yemesrach</w:t>
            </w:r>
            <w:proofErr w:type="spellEnd"/>
            <w:r w:rsidRPr="00D35410">
              <w:t xml:space="preserve"> Workie</w:t>
            </w:r>
          </w:p>
        </w:tc>
      </w:tr>
      <w:tr w:rsidR="00D35410" w:rsidRPr="00D35410" w14:paraId="0C935800" w14:textId="77777777" w:rsidTr="00072769">
        <w:trPr>
          <w:trHeight w:val="20"/>
        </w:trPr>
        <w:tc>
          <w:tcPr>
            <w:tcW w:w="4934" w:type="dxa"/>
            <w:noWrap/>
            <w:hideMark/>
          </w:tcPr>
          <w:p w14:paraId="0B5B1A07" w14:textId="77777777" w:rsidR="00D35410" w:rsidRPr="00D35410" w:rsidRDefault="00D35410" w:rsidP="00D35410">
            <w:pPr>
              <w:jc w:val="left"/>
            </w:pPr>
            <w:r w:rsidRPr="00D35410">
              <w:t>UNDP Fiji Evaluation Unit</w:t>
            </w:r>
          </w:p>
        </w:tc>
        <w:tc>
          <w:tcPr>
            <w:tcW w:w="4084" w:type="dxa"/>
            <w:noWrap/>
            <w:hideMark/>
          </w:tcPr>
          <w:p w14:paraId="4102340B" w14:textId="77777777" w:rsidR="00D35410" w:rsidRPr="00D35410" w:rsidRDefault="00D35410" w:rsidP="00D35410">
            <w:pPr>
              <w:jc w:val="left"/>
            </w:pPr>
            <w:proofErr w:type="spellStart"/>
            <w:r w:rsidRPr="00D35410">
              <w:t>Merewalesi</w:t>
            </w:r>
            <w:proofErr w:type="spellEnd"/>
            <w:r w:rsidRPr="00D35410">
              <w:t xml:space="preserve"> </w:t>
            </w:r>
            <w:proofErr w:type="spellStart"/>
            <w:r w:rsidRPr="00D35410">
              <w:t>Laveti</w:t>
            </w:r>
            <w:proofErr w:type="spellEnd"/>
          </w:p>
        </w:tc>
      </w:tr>
      <w:tr w:rsidR="00D35410" w:rsidRPr="00D35410" w14:paraId="0355DEBF" w14:textId="77777777" w:rsidTr="00072769">
        <w:trPr>
          <w:trHeight w:val="20"/>
        </w:trPr>
        <w:tc>
          <w:tcPr>
            <w:tcW w:w="4934" w:type="dxa"/>
            <w:hideMark/>
          </w:tcPr>
          <w:p w14:paraId="0BA3AEDA" w14:textId="3E84377C" w:rsidR="00D35410" w:rsidRPr="00D35410" w:rsidRDefault="00D35410" w:rsidP="00D35410">
            <w:pPr>
              <w:jc w:val="left"/>
            </w:pPr>
            <w:r w:rsidRPr="00D35410">
              <w:t>UNDP Inclusive Growth Team Leader</w:t>
            </w:r>
          </w:p>
        </w:tc>
        <w:tc>
          <w:tcPr>
            <w:tcW w:w="4084" w:type="dxa"/>
            <w:noWrap/>
            <w:hideMark/>
          </w:tcPr>
          <w:p w14:paraId="2177932D" w14:textId="77777777" w:rsidR="00D35410" w:rsidRPr="00D35410" w:rsidRDefault="00D35410" w:rsidP="00D35410">
            <w:pPr>
              <w:jc w:val="left"/>
            </w:pPr>
            <w:r w:rsidRPr="00D35410">
              <w:t xml:space="preserve">Patrick </w:t>
            </w:r>
            <w:proofErr w:type="spellStart"/>
            <w:r w:rsidRPr="00D35410">
              <w:t>Tuimalealiifano</w:t>
            </w:r>
            <w:proofErr w:type="spellEnd"/>
          </w:p>
        </w:tc>
      </w:tr>
      <w:tr w:rsidR="00D35410" w:rsidRPr="00D35410" w14:paraId="16B50FBE" w14:textId="77777777" w:rsidTr="00072769">
        <w:trPr>
          <w:trHeight w:val="20"/>
        </w:trPr>
        <w:tc>
          <w:tcPr>
            <w:tcW w:w="4934" w:type="dxa"/>
            <w:noWrap/>
            <w:hideMark/>
          </w:tcPr>
          <w:p w14:paraId="104EFE1C" w14:textId="77777777" w:rsidR="00D35410" w:rsidRPr="00D35410" w:rsidRDefault="00D35410" w:rsidP="00D35410">
            <w:pPr>
              <w:jc w:val="left"/>
            </w:pPr>
            <w:r w:rsidRPr="00D35410">
              <w:t>University of South Pacific</w:t>
            </w:r>
          </w:p>
        </w:tc>
        <w:tc>
          <w:tcPr>
            <w:tcW w:w="4084" w:type="dxa"/>
            <w:noWrap/>
            <w:hideMark/>
          </w:tcPr>
          <w:p w14:paraId="41773EE8" w14:textId="77777777" w:rsidR="00D35410" w:rsidRPr="00D35410" w:rsidRDefault="00D35410" w:rsidP="00D35410">
            <w:pPr>
              <w:jc w:val="left"/>
            </w:pPr>
            <w:r w:rsidRPr="00D35410">
              <w:t xml:space="preserve">Dr. Giulio </w:t>
            </w:r>
            <w:proofErr w:type="spellStart"/>
            <w:r w:rsidRPr="00D35410">
              <w:t>Paunga</w:t>
            </w:r>
            <w:proofErr w:type="spellEnd"/>
          </w:p>
        </w:tc>
      </w:tr>
      <w:tr w:rsidR="00D35410" w:rsidRPr="00D35410" w14:paraId="0466F10F" w14:textId="77777777" w:rsidTr="00072769">
        <w:trPr>
          <w:trHeight w:val="20"/>
        </w:trPr>
        <w:tc>
          <w:tcPr>
            <w:tcW w:w="4934" w:type="dxa"/>
            <w:noWrap/>
            <w:hideMark/>
          </w:tcPr>
          <w:p w14:paraId="3B29AE1C" w14:textId="77777777" w:rsidR="00D35410" w:rsidRPr="00D35410" w:rsidRDefault="00D35410" w:rsidP="00D35410">
            <w:pPr>
              <w:jc w:val="left"/>
            </w:pPr>
            <w:r w:rsidRPr="00D35410">
              <w:lastRenderedPageBreak/>
              <w:t>Vodafone</w:t>
            </w:r>
          </w:p>
        </w:tc>
        <w:tc>
          <w:tcPr>
            <w:tcW w:w="4084" w:type="dxa"/>
            <w:noWrap/>
            <w:hideMark/>
          </w:tcPr>
          <w:p w14:paraId="490949F4" w14:textId="600ADB4E" w:rsidR="00D35410" w:rsidRPr="00D35410" w:rsidRDefault="00D35410" w:rsidP="00D35410">
            <w:pPr>
              <w:jc w:val="left"/>
            </w:pPr>
            <w:r w:rsidRPr="00D35410">
              <w:t>Shailendra Prasad and Mitesh Chand</w:t>
            </w:r>
          </w:p>
        </w:tc>
      </w:tr>
      <w:tr w:rsidR="00D35410" w:rsidRPr="00D35410" w14:paraId="4AA7BEE8" w14:textId="77777777" w:rsidTr="00072769">
        <w:trPr>
          <w:trHeight w:val="20"/>
        </w:trPr>
        <w:tc>
          <w:tcPr>
            <w:tcW w:w="4934" w:type="dxa"/>
            <w:noWrap/>
            <w:hideMark/>
          </w:tcPr>
          <w:p w14:paraId="62CFB99B" w14:textId="77777777" w:rsidR="00D35410" w:rsidRPr="00D35410" w:rsidRDefault="00D35410" w:rsidP="00D35410">
            <w:pPr>
              <w:jc w:val="left"/>
            </w:pPr>
            <w:r w:rsidRPr="00D35410">
              <w:t xml:space="preserve">Weather Risk Management Services </w:t>
            </w:r>
          </w:p>
        </w:tc>
        <w:tc>
          <w:tcPr>
            <w:tcW w:w="4084" w:type="dxa"/>
            <w:noWrap/>
            <w:hideMark/>
          </w:tcPr>
          <w:p w14:paraId="56104EB1" w14:textId="33464C32" w:rsidR="00D35410" w:rsidRPr="00D35410" w:rsidRDefault="00D35410" w:rsidP="00D35410">
            <w:pPr>
              <w:jc w:val="left"/>
            </w:pPr>
            <w:r w:rsidRPr="00D35410">
              <w:t xml:space="preserve">Anuj </w:t>
            </w:r>
            <w:proofErr w:type="spellStart"/>
            <w:r w:rsidRPr="00D35410">
              <w:t>Khumbhat</w:t>
            </w:r>
            <w:proofErr w:type="spellEnd"/>
            <w:r w:rsidRPr="00D35410">
              <w:t xml:space="preserve"> and Neha Batra</w:t>
            </w:r>
          </w:p>
        </w:tc>
      </w:tr>
      <w:tr w:rsidR="00D35410" w:rsidRPr="00D35410" w14:paraId="4B60E3D5" w14:textId="77777777" w:rsidTr="00072769">
        <w:trPr>
          <w:trHeight w:val="20"/>
        </w:trPr>
        <w:tc>
          <w:tcPr>
            <w:tcW w:w="4934" w:type="dxa"/>
            <w:noWrap/>
            <w:hideMark/>
          </w:tcPr>
          <w:p w14:paraId="4B8AEC43" w14:textId="77777777" w:rsidR="00D35410" w:rsidRPr="00D35410" w:rsidRDefault="00D35410" w:rsidP="00D35410">
            <w:pPr>
              <w:jc w:val="left"/>
            </w:pPr>
            <w:r w:rsidRPr="00D35410">
              <w:t xml:space="preserve">World Food </w:t>
            </w:r>
            <w:proofErr w:type="spellStart"/>
            <w:r w:rsidRPr="00D35410">
              <w:t>Programme</w:t>
            </w:r>
            <w:proofErr w:type="spellEnd"/>
          </w:p>
        </w:tc>
        <w:tc>
          <w:tcPr>
            <w:tcW w:w="4084" w:type="dxa"/>
            <w:noWrap/>
            <w:hideMark/>
          </w:tcPr>
          <w:p w14:paraId="2B969863" w14:textId="43BCE443" w:rsidR="00D35410" w:rsidRPr="00D35410" w:rsidRDefault="00D35410" w:rsidP="00D35410">
            <w:pPr>
              <w:jc w:val="left"/>
            </w:pPr>
            <w:r w:rsidRPr="00D35410">
              <w:t xml:space="preserve">Philippe Martins and </w:t>
            </w:r>
            <w:proofErr w:type="spellStart"/>
            <w:r w:rsidRPr="00D35410">
              <w:t>Anare</w:t>
            </w:r>
            <w:proofErr w:type="spellEnd"/>
            <w:r w:rsidRPr="00D35410">
              <w:t xml:space="preserve"> </w:t>
            </w:r>
            <w:proofErr w:type="spellStart"/>
            <w:r w:rsidRPr="00D35410">
              <w:t>Motokula</w:t>
            </w:r>
            <w:proofErr w:type="spellEnd"/>
          </w:p>
        </w:tc>
      </w:tr>
    </w:tbl>
    <w:p w14:paraId="7151725A" w14:textId="5C9CCC85" w:rsidR="00072769" w:rsidRPr="00D35410" w:rsidRDefault="00072769" w:rsidP="00D35410">
      <w:pPr>
        <w:jc w:val="left"/>
      </w:pPr>
    </w:p>
    <w:p w14:paraId="065F04D4" w14:textId="548945E3" w:rsidR="00072769" w:rsidRPr="00D35410" w:rsidRDefault="00496B53" w:rsidP="00D35410">
      <w:pPr>
        <w:pStyle w:val="Heading2"/>
        <w:jc w:val="left"/>
      </w:pPr>
      <w:bookmarkStart w:id="37" w:name="_Toc118589544"/>
      <w:r w:rsidRPr="00D35410">
        <w:t xml:space="preserve">List of </w:t>
      </w:r>
      <w:r w:rsidR="00072769" w:rsidRPr="00D35410">
        <w:t>Clients/Beneficiaries/Non-clients interviewed</w:t>
      </w:r>
      <w:bookmarkEnd w:id="37"/>
    </w:p>
    <w:tbl>
      <w:tblPr>
        <w:tblStyle w:val="a5"/>
        <w:tblW w:w="901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00" w:firstRow="0" w:lastRow="0" w:firstColumn="0" w:lastColumn="0" w:noHBand="0" w:noVBand="1"/>
      </w:tblPr>
      <w:tblGrid>
        <w:gridCol w:w="4934"/>
        <w:gridCol w:w="4084"/>
      </w:tblGrid>
      <w:tr w:rsidR="00D35410" w:rsidRPr="00D35410" w14:paraId="0F611C49" w14:textId="77777777" w:rsidTr="00072769">
        <w:trPr>
          <w:trHeight w:val="20"/>
        </w:trPr>
        <w:tc>
          <w:tcPr>
            <w:tcW w:w="4934" w:type="dxa"/>
            <w:tcMar>
              <w:top w:w="0" w:type="dxa"/>
              <w:left w:w="45" w:type="dxa"/>
              <w:bottom w:w="0" w:type="dxa"/>
              <w:right w:w="45" w:type="dxa"/>
            </w:tcMar>
          </w:tcPr>
          <w:p w14:paraId="0CB34183" w14:textId="137A52AF" w:rsidR="00D35410" w:rsidRPr="00D35410" w:rsidRDefault="00D35410" w:rsidP="00D35410">
            <w:pPr>
              <w:jc w:val="left"/>
            </w:pPr>
            <w:r w:rsidRPr="00D35410">
              <w:rPr>
                <w:b/>
                <w:bCs/>
              </w:rPr>
              <w:t>Name of the organization</w:t>
            </w:r>
          </w:p>
        </w:tc>
        <w:tc>
          <w:tcPr>
            <w:tcW w:w="4084" w:type="dxa"/>
            <w:tcMar>
              <w:top w:w="0" w:type="dxa"/>
              <w:left w:w="45" w:type="dxa"/>
              <w:bottom w:w="0" w:type="dxa"/>
              <w:right w:w="45" w:type="dxa"/>
            </w:tcMar>
          </w:tcPr>
          <w:p w14:paraId="53E4E63A" w14:textId="56C2B34D" w:rsidR="00D35410" w:rsidRPr="00D35410" w:rsidRDefault="00D35410" w:rsidP="00D35410">
            <w:pPr>
              <w:jc w:val="left"/>
            </w:pPr>
            <w:r w:rsidRPr="00D35410">
              <w:rPr>
                <w:b/>
                <w:bCs/>
              </w:rPr>
              <w:t>Name of the persons interviewed</w:t>
            </w:r>
          </w:p>
        </w:tc>
      </w:tr>
      <w:tr w:rsidR="00D35410" w:rsidRPr="00D35410" w14:paraId="63CCAB95" w14:textId="77777777" w:rsidTr="00072769">
        <w:trPr>
          <w:trHeight w:val="20"/>
        </w:trPr>
        <w:tc>
          <w:tcPr>
            <w:tcW w:w="4934" w:type="dxa"/>
            <w:tcMar>
              <w:top w:w="0" w:type="dxa"/>
              <w:left w:w="45" w:type="dxa"/>
              <w:bottom w:w="0" w:type="dxa"/>
              <w:right w:w="45" w:type="dxa"/>
            </w:tcMar>
          </w:tcPr>
          <w:p w14:paraId="4B91E560" w14:textId="7F089812" w:rsidR="00D35410" w:rsidRPr="00D35410" w:rsidRDefault="00D35410" w:rsidP="00D35410">
            <w:pPr>
              <w:jc w:val="left"/>
            </w:pPr>
            <w:proofErr w:type="spellStart"/>
            <w:r w:rsidRPr="00D35410">
              <w:t>Tailevu</w:t>
            </w:r>
            <w:proofErr w:type="spellEnd"/>
            <w:r w:rsidRPr="00D35410">
              <w:t xml:space="preserve"> Dairy Farmers Cooperative Association Limited </w:t>
            </w:r>
          </w:p>
        </w:tc>
        <w:tc>
          <w:tcPr>
            <w:tcW w:w="4084" w:type="dxa"/>
            <w:tcMar>
              <w:top w:w="0" w:type="dxa"/>
              <w:left w:w="45" w:type="dxa"/>
              <w:bottom w:w="0" w:type="dxa"/>
              <w:right w:w="45" w:type="dxa"/>
            </w:tcMar>
          </w:tcPr>
          <w:p w14:paraId="371961E0" w14:textId="15610F5F" w:rsidR="00D35410" w:rsidRPr="00D35410" w:rsidRDefault="00D35410" w:rsidP="00D35410">
            <w:pPr>
              <w:jc w:val="left"/>
            </w:pPr>
            <w:proofErr w:type="spellStart"/>
            <w:r w:rsidRPr="00D35410">
              <w:t>Vaseva</w:t>
            </w:r>
            <w:proofErr w:type="spellEnd"/>
            <w:r w:rsidRPr="00D35410">
              <w:t xml:space="preserve"> </w:t>
            </w:r>
            <w:proofErr w:type="spellStart"/>
            <w:r w:rsidRPr="00D35410">
              <w:t>Rokali</w:t>
            </w:r>
            <w:proofErr w:type="spellEnd"/>
            <w:r w:rsidRPr="00D35410">
              <w:t xml:space="preserve"> and Ana </w:t>
            </w:r>
            <w:proofErr w:type="spellStart"/>
            <w:r w:rsidRPr="00D35410">
              <w:t>Matairavula</w:t>
            </w:r>
            <w:proofErr w:type="spellEnd"/>
          </w:p>
        </w:tc>
      </w:tr>
      <w:tr w:rsidR="00D35410" w:rsidRPr="00D35410" w14:paraId="781B3B7E" w14:textId="77777777" w:rsidTr="00072769">
        <w:trPr>
          <w:trHeight w:val="20"/>
        </w:trPr>
        <w:tc>
          <w:tcPr>
            <w:tcW w:w="4934" w:type="dxa"/>
            <w:tcMar>
              <w:top w:w="0" w:type="dxa"/>
              <w:left w:w="45" w:type="dxa"/>
              <w:bottom w:w="0" w:type="dxa"/>
              <w:right w:w="45" w:type="dxa"/>
            </w:tcMar>
          </w:tcPr>
          <w:p w14:paraId="7097CCDC" w14:textId="1D196D23" w:rsidR="00D35410" w:rsidRPr="00D35410" w:rsidRDefault="00D35410" w:rsidP="00D35410">
            <w:pPr>
              <w:jc w:val="left"/>
            </w:pPr>
            <w:r w:rsidRPr="00D35410">
              <w:t>Fiji Rice Limited</w:t>
            </w:r>
          </w:p>
        </w:tc>
        <w:tc>
          <w:tcPr>
            <w:tcW w:w="4084" w:type="dxa"/>
            <w:tcMar>
              <w:top w:w="0" w:type="dxa"/>
              <w:left w:w="45" w:type="dxa"/>
              <w:bottom w:w="0" w:type="dxa"/>
              <w:right w:w="45" w:type="dxa"/>
            </w:tcMar>
          </w:tcPr>
          <w:p w14:paraId="0A9B04FE" w14:textId="1A19E324" w:rsidR="00D35410" w:rsidRPr="00D35410" w:rsidRDefault="00D35410" w:rsidP="00D35410">
            <w:pPr>
              <w:jc w:val="left"/>
            </w:pPr>
            <w:r w:rsidRPr="00D35410">
              <w:t xml:space="preserve">Yad Ram, Rishi </w:t>
            </w:r>
            <w:proofErr w:type="gramStart"/>
            <w:r w:rsidRPr="00D35410">
              <w:t>Ram</w:t>
            </w:r>
            <w:proofErr w:type="gramEnd"/>
            <w:r w:rsidRPr="00D35410">
              <w:t xml:space="preserve"> and Hari Ram</w:t>
            </w:r>
          </w:p>
        </w:tc>
      </w:tr>
      <w:tr w:rsidR="00D35410" w:rsidRPr="00D35410" w14:paraId="16DFE873" w14:textId="77777777" w:rsidTr="00072769">
        <w:trPr>
          <w:trHeight w:val="20"/>
        </w:trPr>
        <w:tc>
          <w:tcPr>
            <w:tcW w:w="4934" w:type="dxa"/>
            <w:tcMar>
              <w:top w:w="0" w:type="dxa"/>
              <w:left w:w="45" w:type="dxa"/>
              <w:bottom w:w="0" w:type="dxa"/>
              <w:right w:w="45" w:type="dxa"/>
            </w:tcMar>
          </w:tcPr>
          <w:p w14:paraId="019CE003" w14:textId="1BD480B9" w:rsidR="00D35410" w:rsidRPr="00D35410" w:rsidRDefault="00D35410" w:rsidP="00D35410">
            <w:pPr>
              <w:jc w:val="left"/>
            </w:pPr>
            <w:r w:rsidRPr="00D35410">
              <w:t>Fiji Coconut Millers Limited Beneficiaries</w:t>
            </w:r>
          </w:p>
        </w:tc>
        <w:tc>
          <w:tcPr>
            <w:tcW w:w="4084" w:type="dxa"/>
            <w:tcMar>
              <w:top w:w="0" w:type="dxa"/>
              <w:left w:w="45" w:type="dxa"/>
              <w:bottom w:w="0" w:type="dxa"/>
              <w:right w:w="45" w:type="dxa"/>
            </w:tcMar>
          </w:tcPr>
          <w:p w14:paraId="7A4A7E65" w14:textId="344B523B" w:rsidR="00D35410" w:rsidRPr="00D35410" w:rsidRDefault="00D35410" w:rsidP="00D35410">
            <w:pPr>
              <w:jc w:val="left"/>
            </w:pPr>
            <w:r w:rsidRPr="00D35410">
              <w:t xml:space="preserve">Tai </w:t>
            </w:r>
            <w:proofErr w:type="spellStart"/>
            <w:r w:rsidRPr="00D35410">
              <w:t>Kowata</w:t>
            </w:r>
            <w:proofErr w:type="spellEnd"/>
            <w:r w:rsidRPr="00D35410">
              <w:t xml:space="preserve">, Michael </w:t>
            </w:r>
            <w:proofErr w:type="spellStart"/>
            <w:r w:rsidRPr="00D35410">
              <w:t>amd</w:t>
            </w:r>
            <w:proofErr w:type="spellEnd"/>
            <w:r w:rsidRPr="00D35410">
              <w:t xml:space="preserve"> Joseph Louis Simpson</w:t>
            </w:r>
          </w:p>
        </w:tc>
      </w:tr>
      <w:tr w:rsidR="00D35410" w:rsidRPr="00D35410" w14:paraId="62991B5A" w14:textId="77777777" w:rsidTr="00072769">
        <w:trPr>
          <w:trHeight w:val="20"/>
        </w:trPr>
        <w:tc>
          <w:tcPr>
            <w:tcW w:w="4934" w:type="dxa"/>
            <w:tcMar>
              <w:top w:w="0" w:type="dxa"/>
              <w:left w:w="45" w:type="dxa"/>
              <w:bottom w:w="0" w:type="dxa"/>
              <w:right w:w="45" w:type="dxa"/>
            </w:tcMar>
          </w:tcPr>
          <w:p w14:paraId="31A2E6FE" w14:textId="13F5B9BD" w:rsidR="00D35410" w:rsidRPr="00D35410" w:rsidRDefault="00D35410" w:rsidP="00D35410">
            <w:pPr>
              <w:jc w:val="left"/>
            </w:pPr>
            <w:r w:rsidRPr="00D35410">
              <w:t>Sugarcane Growers Council Beneficiaries</w:t>
            </w:r>
          </w:p>
        </w:tc>
        <w:tc>
          <w:tcPr>
            <w:tcW w:w="4084" w:type="dxa"/>
            <w:tcMar>
              <w:top w:w="0" w:type="dxa"/>
              <w:left w:w="45" w:type="dxa"/>
              <w:bottom w:w="0" w:type="dxa"/>
              <w:right w:w="45" w:type="dxa"/>
            </w:tcMar>
          </w:tcPr>
          <w:p w14:paraId="51847C15" w14:textId="0F4DB910" w:rsidR="00D35410" w:rsidRPr="00D35410" w:rsidRDefault="00D35410" w:rsidP="00D35410">
            <w:pPr>
              <w:jc w:val="left"/>
            </w:pPr>
            <w:r w:rsidRPr="00D35410">
              <w:t xml:space="preserve">Rajendra Prasad, Prem Chand, </w:t>
            </w:r>
            <w:proofErr w:type="spellStart"/>
            <w:r w:rsidRPr="00D35410">
              <w:t>Kamta</w:t>
            </w:r>
            <w:proofErr w:type="spellEnd"/>
            <w:r w:rsidRPr="00D35410">
              <w:t xml:space="preserve"> Prasad, </w:t>
            </w:r>
            <w:proofErr w:type="spellStart"/>
            <w:r w:rsidRPr="00D35410">
              <w:t>Salaseini</w:t>
            </w:r>
            <w:proofErr w:type="spellEnd"/>
            <w:r w:rsidRPr="00D35410">
              <w:t xml:space="preserve"> and </w:t>
            </w:r>
            <w:proofErr w:type="spellStart"/>
            <w:r w:rsidRPr="00D35410">
              <w:t>Jekesoni</w:t>
            </w:r>
            <w:proofErr w:type="spellEnd"/>
            <w:r w:rsidRPr="00D35410">
              <w:t xml:space="preserve"> </w:t>
            </w:r>
            <w:proofErr w:type="spellStart"/>
            <w:r w:rsidRPr="00D35410">
              <w:t>Korri</w:t>
            </w:r>
            <w:proofErr w:type="spellEnd"/>
          </w:p>
        </w:tc>
      </w:tr>
      <w:tr w:rsidR="00D35410" w:rsidRPr="002F5B29" w14:paraId="28A53E8A" w14:textId="77777777" w:rsidTr="00072769">
        <w:trPr>
          <w:trHeight w:val="20"/>
        </w:trPr>
        <w:tc>
          <w:tcPr>
            <w:tcW w:w="4934" w:type="dxa"/>
            <w:tcMar>
              <w:top w:w="0" w:type="dxa"/>
              <w:left w:w="45" w:type="dxa"/>
              <w:bottom w:w="0" w:type="dxa"/>
              <w:right w:w="45" w:type="dxa"/>
            </w:tcMar>
          </w:tcPr>
          <w:p w14:paraId="2506EACB" w14:textId="3C2EDBDE" w:rsidR="00D35410" w:rsidRPr="00D35410" w:rsidRDefault="00D35410" w:rsidP="00D35410">
            <w:pPr>
              <w:jc w:val="left"/>
            </w:pPr>
            <w:r w:rsidRPr="00D35410">
              <w:t>Cane Farmers’ Cooperative Savings and Loan Association Beneficiaries</w:t>
            </w:r>
          </w:p>
        </w:tc>
        <w:tc>
          <w:tcPr>
            <w:tcW w:w="4084" w:type="dxa"/>
            <w:tcMar>
              <w:top w:w="0" w:type="dxa"/>
              <w:left w:w="45" w:type="dxa"/>
              <w:bottom w:w="0" w:type="dxa"/>
              <w:right w:w="45" w:type="dxa"/>
            </w:tcMar>
          </w:tcPr>
          <w:p w14:paraId="156A4351" w14:textId="1A4F4E4D" w:rsidR="00D35410" w:rsidRPr="00940E39" w:rsidRDefault="00D35410" w:rsidP="00D35410">
            <w:pPr>
              <w:jc w:val="left"/>
            </w:pPr>
            <w:proofErr w:type="spellStart"/>
            <w:r w:rsidRPr="00D35410">
              <w:t>Rusilaini</w:t>
            </w:r>
            <w:proofErr w:type="spellEnd"/>
            <w:r w:rsidRPr="00D35410">
              <w:t xml:space="preserve"> </w:t>
            </w:r>
            <w:proofErr w:type="spellStart"/>
            <w:r w:rsidRPr="00D35410">
              <w:t>Sauqaqa</w:t>
            </w:r>
            <w:proofErr w:type="spellEnd"/>
            <w:r w:rsidRPr="00D35410">
              <w:t xml:space="preserve">, </w:t>
            </w:r>
            <w:proofErr w:type="spellStart"/>
            <w:r w:rsidRPr="00D35410">
              <w:t>Nunia</w:t>
            </w:r>
            <w:proofErr w:type="spellEnd"/>
            <w:r w:rsidRPr="00D35410">
              <w:t xml:space="preserve"> </w:t>
            </w:r>
            <w:proofErr w:type="spellStart"/>
            <w:r w:rsidRPr="00D35410">
              <w:t>Baleiono</w:t>
            </w:r>
            <w:proofErr w:type="spellEnd"/>
            <w:r w:rsidRPr="00D35410">
              <w:t xml:space="preserve"> and </w:t>
            </w:r>
            <w:proofErr w:type="spellStart"/>
            <w:r w:rsidRPr="00D35410">
              <w:t>Laniana</w:t>
            </w:r>
            <w:proofErr w:type="spellEnd"/>
            <w:r w:rsidRPr="00D35410">
              <w:t xml:space="preserve"> </w:t>
            </w:r>
            <w:proofErr w:type="spellStart"/>
            <w:r w:rsidRPr="00D35410">
              <w:t>Tagakina</w:t>
            </w:r>
            <w:proofErr w:type="spellEnd"/>
          </w:p>
        </w:tc>
      </w:tr>
    </w:tbl>
    <w:p w14:paraId="7E591697" w14:textId="77777777" w:rsidR="00982276" w:rsidRDefault="00982276" w:rsidP="00D35410">
      <w:pPr>
        <w:jc w:val="left"/>
      </w:pPr>
    </w:p>
    <w:sectPr w:rsidR="00982276" w:rsidSect="002849EE">
      <w:headerReference w:type="default" r:id="rId36"/>
      <w:pgSz w:w="11906" w:h="16838"/>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FB50C" w14:textId="77777777" w:rsidR="00D30787" w:rsidRDefault="00D30787" w:rsidP="00923C5E">
      <w:r>
        <w:separator/>
      </w:r>
    </w:p>
  </w:endnote>
  <w:endnote w:type="continuationSeparator" w:id="0">
    <w:p w14:paraId="5BF4587B" w14:textId="77777777" w:rsidR="00D30787" w:rsidRDefault="00D30787" w:rsidP="00923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5883" w14:textId="1FE67734" w:rsidR="00982276" w:rsidRPr="005F355B" w:rsidRDefault="00856B4E" w:rsidP="005F355B">
    <w:pPr>
      <w:jc w:val="right"/>
      <w:rPr>
        <w:sz w:val="16"/>
        <w:szCs w:val="16"/>
      </w:rPr>
    </w:pPr>
    <w:r w:rsidRPr="005F355B">
      <w:rPr>
        <w:sz w:val="16"/>
        <w:szCs w:val="16"/>
      </w:rPr>
      <w:fldChar w:fldCharType="begin"/>
    </w:r>
    <w:r w:rsidRPr="005F355B">
      <w:rPr>
        <w:sz w:val="16"/>
        <w:szCs w:val="16"/>
      </w:rPr>
      <w:instrText>PAGE</w:instrText>
    </w:r>
    <w:r w:rsidRPr="005F355B">
      <w:rPr>
        <w:sz w:val="16"/>
        <w:szCs w:val="16"/>
      </w:rPr>
      <w:fldChar w:fldCharType="separate"/>
    </w:r>
    <w:r w:rsidR="00A56990" w:rsidRPr="005F355B">
      <w:rPr>
        <w:noProof/>
        <w:sz w:val="16"/>
        <w:szCs w:val="16"/>
      </w:rPr>
      <w:t>2</w:t>
    </w:r>
    <w:r w:rsidRPr="005F355B">
      <w:rPr>
        <w:sz w:val="16"/>
        <w:szCs w:val="16"/>
      </w:rPr>
      <w:fldChar w:fldCharType="end"/>
    </w:r>
  </w:p>
  <w:p w14:paraId="3B675E60" w14:textId="77777777" w:rsidR="00982276" w:rsidRDefault="00982276" w:rsidP="00923C5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7BAD" w14:textId="77777777" w:rsidR="008E2D0A" w:rsidRDefault="008E2D0A" w:rsidP="00923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C57FE" w14:textId="77777777" w:rsidR="00D30787" w:rsidRDefault="00D30787" w:rsidP="00923C5E">
      <w:r>
        <w:separator/>
      </w:r>
    </w:p>
  </w:footnote>
  <w:footnote w:type="continuationSeparator" w:id="0">
    <w:p w14:paraId="1E5EC6CB" w14:textId="77777777" w:rsidR="00D30787" w:rsidRDefault="00D30787" w:rsidP="00923C5E">
      <w:r>
        <w:continuationSeparator/>
      </w:r>
    </w:p>
  </w:footnote>
  <w:footnote w:id="1">
    <w:p w14:paraId="3E7AA71B" w14:textId="0CD57E5F" w:rsidR="007B002C" w:rsidRPr="00B2738C" w:rsidRDefault="007B002C" w:rsidP="00B2738C">
      <w:pPr>
        <w:pStyle w:val="FootnoteText"/>
        <w:jc w:val="left"/>
        <w:rPr>
          <w:sz w:val="16"/>
          <w:szCs w:val="16"/>
        </w:rPr>
      </w:pPr>
      <w:r>
        <w:rPr>
          <w:rStyle w:val="FootnoteReference"/>
        </w:rPr>
        <w:footnoteRef/>
      </w:r>
      <w:r>
        <w:t xml:space="preserve"> </w:t>
      </w:r>
      <w:r w:rsidRPr="00B2738C">
        <w:rPr>
          <w:sz w:val="16"/>
          <w:szCs w:val="16"/>
        </w:rPr>
        <w:t xml:space="preserve">The PICAP </w:t>
      </w:r>
      <w:r w:rsidRPr="00B2738C">
        <w:rPr>
          <w:rFonts w:eastAsia="Times New Roman" w:cs="Times New Roman"/>
          <w:color w:val="000000"/>
          <w:sz w:val="16"/>
          <w:szCs w:val="16"/>
        </w:rPr>
        <w:t>is a joint initiative with UNCDF as the lead agency and UNU-EHS and UNDP as the participating agency</w:t>
      </w:r>
    </w:p>
  </w:footnote>
  <w:footnote w:id="2">
    <w:p w14:paraId="52E66C52" w14:textId="77777777" w:rsidR="00544FE9" w:rsidRPr="00E63EBF" w:rsidRDefault="00544FE9" w:rsidP="00544FE9">
      <w:pPr>
        <w:pStyle w:val="FootnoteText"/>
        <w:rPr>
          <w:sz w:val="16"/>
          <w:szCs w:val="21"/>
        </w:rPr>
      </w:pPr>
      <w:r>
        <w:rPr>
          <w:rStyle w:val="FootnoteReference"/>
        </w:rPr>
        <w:footnoteRef/>
      </w:r>
      <w:r>
        <w:t xml:space="preserve"> </w:t>
      </w:r>
      <w:r w:rsidRPr="00E63EBF">
        <w:rPr>
          <w:sz w:val="16"/>
          <w:szCs w:val="21"/>
        </w:rPr>
        <w:t xml:space="preserve">Adapted from the OECD-DAC framework by </w:t>
      </w:r>
      <w:proofErr w:type="spellStart"/>
      <w:r w:rsidRPr="00E63EBF">
        <w:rPr>
          <w:sz w:val="16"/>
          <w:szCs w:val="21"/>
        </w:rPr>
        <w:t>FinValue</w:t>
      </w:r>
      <w:proofErr w:type="spellEnd"/>
      <w:r w:rsidRPr="00E63EBF">
        <w:rPr>
          <w:sz w:val="16"/>
          <w:szCs w:val="21"/>
        </w:rPr>
        <w:t>.</w:t>
      </w:r>
    </w:p>
  </w:footnote>
  <w:footnote w:id="3">
    <w:p w14:paraId="6C0E9814" w14:textId="74ABDF19" w:rsidR="00AA2C94" w:rsidRPr="00303B95" w:rsidRDefault="00AA2C94">
      <w:pPr>
        <w:pStyle w:val="FootnoteText"/>
        <w:rPr>
          <w:sz w:val="16"/>
          <w:szCs w:val="21"/>
        </w:rPr>
      </w:pPr>
      <w:r>
        <w:rPr>
          <w:rStyle w:val="FootnoteReference"/>
        </w:rPr>
        <w:footnoteRef/>
      </w:r>
      <w:r>
        <w:t xml:space="preserve"> </w:t>
      </w:r>
      <w:r w:rsidRPr="00E63EBF">
        <w:rPr>
          <w:sz w:val="16"/>
          <w:szCs w:val="21"/>
        </w:rPr>
        <w:t xml:space="preserve">Adapted from the OECD-DAC framework by </w:t>
      </w:r>
      <w:proofErr w:type="spellStart"/>
      <w:r w:rsidRPr="00E63EBF">
        <w:rPr>
          <w:sz w:val="16"/>
          <w:szCs w:val="21"/>
        </w:rPr>
        <w:t>FinValue</w:t>
      </w:r>
      <w:proofErr w:type="spellEnd"/>
      <w:r w:rsidRPr="00E63EBF">
        <w:rPr>
          <w:sz w:val="16"/>
          <w:szCs w:val="21"/>
        </w:rPr>
        <w:t>.</w:t>
      </w:r>
    </w:p>
  </w:footnote>
  <w:footnote w:id="4">
    <w:p w14:paraId="507E047D" w14:textId="1E5F7130" w:rsidR="00EE15B1" w:rsidRPr="00EE15B1" w:rsidRDefault="00EE15B1">
      <w:pPr>
        <w:pStyle w:val="FootnoteText"/>
        <w:rPr>
          <w:sz w:val="16"/>
          <w:szCs w:val="16"/>
        </w:rPr>
      </w:pPr>
      <w:r w:rsidRPr="00EE15B1">
        <w:rPr>
          <w:rStyle w:val="FootnoteReference"/>
          <w:sz w:val="16"/>
          <w:szCs w:val="16"/>
        </w:rPr>
        <w:footnoteRef/>
      </w:r>
      <w:r w:rsidRPr="00EE15B1">
        <w:rPr>
          <w:sz w:val="16"/>
          <w:szCs w:val="16"/>
        </w:rPr>
        <w:t xml:space="preserve"> Field visit locations included </w:t>
      </w:r>
      <w:proofErr w:type="spellStart"/>
      <w:r w:rsidRPr="00EE15B1">
        <w:rPr>
          <w:sz w:val="16"/>
          <w:szCs w:val="16"/>
        </w:rPr>
        <w:t>Nadi</w:t>
      </w:r>
      <w:proofErr w:type="spellEnd"/>
      <w:r w:rsidRPr="00EE15B1">
        <w:rPr>
          <w:sz w:val="16"/>
          <w:szCs w:val="16"/>
        </w:rPr>
        <w:t xml:space="preserve"> and Lautoka in Viti </w:t>
      </w:r>
      <w:proofErr w:type="spellStart"/>
      <w:r w:rsidRPr="00EE15B1">
        <w:rPr>
          <w:sz w:val="16"/>
          <w:szCs w:val="16"/>
        </w:rPr>
        <w:t>Levu</w:t>
      </w:r>
      <w:proofErr w:type="spellEnd"/>
      <w:r w:rsidRPr="00EE15B1">
        <w:rPr>
          <w:sz w:val="16"/>
          <w:szCs w:val="16"/>
        </w:rPr>
        <w:t xml:space="preserve">, and Labasa and </w:t>
      </w:r>
      <w:proofErr w:type="spellStart"/>
      <w:r w:rsidRPr="00EE15B1">
        <w:rPr>
          <w:sz w:val="16"/>
          <w:szCs w:val="16"/>
        </w:rPr>
        <w:t>SavuSavu</w:t>
      </w:r>
      <w:proofErr w:type="spellEnd"/>
      <w:r w:rsidRPr="00EE15B1">
        <w:rPr>
          <w:sz w:val="16"/>
          <w:szCs w:val="16"/>
        </w:rPr>
        <w:t xml:space="preserve"> in Vanua </w:t>
      </w:r>
      <w:proofErr w:type="spellStart"/>
      <w:r w:rsidRPr="00EE15B1">
        <w:rPr>
          <w:sz w:val="16"/>
          <w:szCs w:val="16"/>
        </w:rPr>
        <w:t>Levu</w:t>
      </w:r>
      <w:proofErr w:type="spellEnd"/>
      <w:r w:rsidRPr="00EE15B1">
        <w:rPr>
          <w:sz w:val="16"/>
          <w:szCs w:val="16"/>
        </w:rPr>
        <w:t xml:space="preserve"> </w:t>
      </w:r>
    </w:p>
  </w:footnote>
  <w:footnote w:id="5">
    <w:p w14:paraId="75BA982F" w14:textId="77777777" w:rsidR="00386C63" w:rsidRPr="00DD5853" w:rsidRDefault="00386C63" w:rsidP="00386C63">
      <w:pPr>
        <w:spacing w:line="240" w:lineRule="auto"/>
        <w:jc w:val="left"/>
        <w:rPr>
          <w:rFonts w:eastAsia="Arial" w:cs="Arial"/>
          <w:sz w:val="16"/>
          <w:szCs w:val="16"/>
        </w:rPr>
      </w:pPr>
      <w:r w:rsidRPr="00DD5853">
        <w:rPr>
          <w:sz w:val="16"/>
          <w:szCs w:val="16"/>
          <w:vertAlign w:val="superscript"/>
        </w:rPr>
        <w:footnoteRef/>
      </w:r>
      <w:r w:rsidRPr="00DD5853">
        <w:rPr>
          <w:rFonts w:eastAsia="Arial" w:cs="Arial"/>
          <w:sz w:val="16"/>
          <w:szCs w:val="16"/>
        </w:rPr>
        <w:t xml:space="preserve"> The World Bank, 2013, Acting on Climate Change &amp; Disaster Risk for the Pacific</w:t>
      </w:r>
    </w:p>
  </w:footnote>
  <w:footnote w:id="6">
    <w:p w14:paraId="7A315BA5" w14:textId="076A78E3" w:rsidR="00431BDD" w:rsidRPr="00863B48" w:rsidRDefault="00431BDD">
      <w:pPr>
        <w:pStyle w:val="FootnoteText"/>
        <w:rPr>
          <w:sz w:val="16"/>
          <w:szCs w:val="16"/>
        </w:rPr>
      </w:pPr>
      <w:r>
        <w:rPr>
          <w:rStyle w:val="FootnoteReference"/>
        </w:rPr>
        <w:footnoteRef/>
      </w:r>
      <w:r>
        <w:t xml:space="preserve"> </w:t>
      </w:r>
      <w:r w:rsidRPr="00863B48">
        <w:rPr>
          <w:sz w:val="16"/>
          <w:szCs w:val="16"/>
        </w:rPr>
        <w:t xml:space="preserve">These sectors </w:t>
      </w:r>
      <w:proofErr w:type="gramStart"/>
      <w:r w:rsidRPr="00863B48">
        <w:rPr>
          <w:sz w:val="16"/>
          <w:szCs w:val="16"/>
        </w:rPr>
        <w:t>include:</w:t>
      </w:r>
      <w:proofErr w:type="gramEnd"/>
      <w:r w:rsidRPr="00863B48">
        <w:rPr>
          <w:sz w:val="16"/>
          <w:szCs w:val="16"/>
        </w:rPr>
        <w:t xml:space="preserve"> </w:t>
      </w:r>
      <w:r w:rsidR="00B2763C" w:rsidRPr="00863B48">
        <w:rPr>
          <w:sz w:val="16"/>
          <w:szCs w:val="16"/>
        </w:rPr>
        <w:t>Agriculture, Blue Economy, Climate Policy &amp; Governance, Climate-induced Relocation, Disa</w:t>
      </w:r>
      <w:r w:rsidR="00863B48">
        <w:rPr>
          <w:sz w:val="16"/>
          <w:szCs w:val="16"/>
        </w:rPr>
        <w:t>s</w:t>
      </w:r>
      <w:r w:rsidR="00B2763C" w:rsidRPr="00863B48">
        <w:rPr>
          <w:sz w:val="16"/>
          <w:szCs w:val="16"/>
        </w:rPr>
        <w:t xml:space="preserve">ter Risk </w:t>
      </w:r>
      <w:r w:rsidR="00863B48">
        <w:rPr>
          <w:sz w:val="16"/>
          <w:szCs w:val="16"/>
        </w:rPr>
        <w:t>M</w:t>
      </w:r>
      <w:r w:rsidR="00B2763C" w:rsidRPr="00863B48">
        <w:rPr>
          <w:sz w:val="16"/>
          <w:szCs w:val="16"/>
        </w:rPr>
        <w:t xml:space="preserve">anagement, Electricity, Forestry, Gender &amp; Social Inclusion, </w:t>
      </w:r>
      <w:r w:rsidR="00863B48" w:rsidRPr="00863B48">
        <w:rPr>
          <w:sz w:val="16"/>
          <w:szCs w:val="16"/>
        </w:rPr>
        <w:t xml:space="preserve">Housing, Human </w:t>
      </w:r>
      <w:r w:rsidR="00863B48">
        <w:rPr>
          <w:sz w:val="16"/>
          <w:szCs w:val="16"/>
        </w:rPr>
        <w:t>Health</w:t>
      </w:r>
      <w:r w:rsidR="00863B48" w:rsidRPr="00863B48">
        <w:rPr>
          <w:sz w:val="16"/>
          <w:szCs w:val="16"/>
        </w:rPr>
        <w:t>, Transport, Water &amp; Sanitation</w:t>
      </w:r>
    </w:p>
  </w:footnote>
  <w:footnote w:id="7">
    <w:p w14:paraId="126D2F19" w14:textId="77777777" w:rsidR="00386C63" w:rsidRPr="00DD5853" w:rsidRDefault="00386C63" w:rsidP="00386C63">
      <w:pPr>
        <w:spacing w:line="240" w:lineRule="auto"/>
        <w:jc w:val="left"/>
        <w:rPr>
          <w:rFonts w:eastAsia="Arial" w:cs="Arial"/>
          <w:sz w:val="16"/>
          <w:szCs w:val="16"/>
        </w:rPr>
      </w:pPr>
      <w:r w:rsidRPr="00DD5853">
        <w:rPr>
          <w:sz w:val="16"/>
          <w:szCs w:val="16"/>
          <w:vertAlign w:val="superscript"/>
        </w:rPr>
        <w:footnoteRef/>
      </w:r>
      <w:r w:rsidRPr="00DD5853">
        <w:rPr>
          <w:rFonts w:eastAsia="Arial" w:cs="Arial"/>
          <w:sz w:val="16"/>
          <w:szCs w:val="16"/>
        </w:rPr>
        <w:t xml:space="preserve"> WRI, 2021, What the World Can Learn from Fiji’s National Climate Finance Strategy</w:t>
      </w:r>
    </w:p>
  </w:footnote>
  <w:footnote w:id="8">
    <w:p w14:paraId="3DE775C1" w14:textId="16C65C7E" w:rsidR="00FC787D" w:rsidRPr="00FC787D" w:rsidRDefault="00FC787D">
      <w:pPr>
        <w:pStyle w:val="FootnoteText"/>
        <w:rPr>
          <w:sz w:val="14"/>
          <w:szCs w:val="14"/>
        </w:rPr>
      </w:pPr>
      <w:r>
        <w:rPr>
          <w:rStyle w:val="FootnoteReference"/>
        </w:rPr>
        <w:footnoteRef/>
      </w:r>
      <w:r>
        <w:t xml:space="preserve"> </w:t>
      </w:r>
      <w:hyperlink r:id="rId1" w:history="1">
        <w:r w:rsidRPr="00FC787D">
          <w:rPr>
            <w:rStyle w:val="Hyperlink"/>
            <w:sz w:val="14"/>
            <w:szCs w:val="14"/>
          </w:rPr>
          <w:t>https://fijiclimatechangeportal.gov.fj/</w:t>
        </w:r>
      </w:hyperlink>
    </w:p>
    <w:p w14:paraId="3A8D5EAF" w14:textId="77777777" w:rsidR="00FC787D" w:rsidRPr="00FC787D" w:rsidRDefault="00FC787D">
      <w:pPr>
        <w:pStyle w:val="FootnoteText"/>
        <w:rPr>
          <w:lang w:val="en-I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6E3DA" w14:textId="63527569" w:rsidR="00982276" w:rsidRDefault="00E65322" w:rsidP="00923C5E">
    <w:pPr>
      <w:spacing w:line="240" w:lineRule="auto"/>
      <w:jc w:val="left"/>
      <w:rPr>
        <w:sz w:val="16"/>
        <w:szCs w:val="16"/>
      </w:rPr>
    </w:pPr>
    <w:r>
      <w:rPr>
        <w:noProof/>
        <w:sz w:val="16"/>
        <w:szCs w:val="16"/>
      </w:rPr>
      <w:drawing>
        <wp:anchor distT="0" distB="0" distL="114300" distR="114300" simplePos="0" relativeHeight="251664384" behindDoc="1" locked="0" layoutInCell="1" allowOverlap="1" wp14:anchorId="72A3737B" wp14:editId="3FDB7D6A">
          <wp:simplePos x="0" y="0"/>
          <wp:positionH relativeFrom="column">
            <wp:posOffset>4969240</wp:posOffset>
          </wp:positionH>
          <wp:positionV relativeFrom="paragraph">
            <wp:posOffset>-38391</wp:posOffset>
          </wp:positionV>
          <wp:extent cx="688975" cy="262890"/>
          <wp:effectExtent l="0" t="0" r="0" b="3810"/>
          <wp:wrapTight wrapText="bothSides">
            <wp:wrapPolygon edited="0">
              <wp:start x="0" y="0"/>
              <wp:lineTo x="0" y="20870"/>
              <wp:lineTo x="21102" y="20870"/>
              <wp:lineTo x="21102" y="0"/>
              <wp:lineTo x="0" y="0"/>
            </wp:wrapPolygon>
          </wp:wrapTight>
          <wp:docPr id="70"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0"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l="10301" t="20147" r="14395" b="20495"/>
                  <a:stretch>
                    <a:fillRect/>
                  </a:stretch>
                </pic:blipFill>
                <pic:spPr>
                  <a:xfrm>
                    <a:off x="0" y="0"/>
                    <a:ext cx="688975" cy="262890"/>
                  </a:xfrm>
                  <a:prstGeom prst="rect">
                    <a:avLst/>
                  </a:prstGeom>
                  <a:ln/>
                </pic:spPr>
              </pic:pic>
            </a:graphicData>
          </a:graphic>
        </wp:anchor>
      </w:drawing>
    </w:r>
    <w:r w:rsidR="00513853">
      <w:rPr>
        <w:noProof/>
        <w:sz w:val="16"/>
        <w:szCs w:val="16"/>
      </w:rPr>
      <w:drawing>
        <wp:anchor distT="0" distB="0" distL="114300" distR="114300" simplePos="0" relativeHeight="251658240" behindDoc="1" locked="0" layoutInCell="1" allowOverlap="1" wp14:anchorId="7E4663C5" wp14:editId="6267226C">
          <wp:simplePos x="0" y="0"/>
          <wp:positionH relativeFrom="column">
            <wp:posOffset>8101549</wp:posOffset>
          </wp:positionH>
          <wp:positionV relativeFrom="paragraph">
            <wp:posOffset>-35560</wp:posOffset>
          </wp:positionV>
          <wp:extent cx="688975" cy="262890"/>
          <wp:effectExtent l="0" t="0" r="0" b="3810"/>
          <wp:wrapTight wrapText="bothSides">
            <wp:wrapPolygon edited="0">
              <wp:start x="0" y="0"/>
              <wp:lineTo x="0" y="20870"/>
              <wp:lineTo x="21102" y="20870"/>
              <wp:lineTo x="21102" y="0"/>
              <wp:lineTo x="0" y="0"/>
            </wp:wrapPolygon>
          </wp:wrapTight>
          <wp:docPr id="54"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l="10301" t="20147" r="14395" b="20495"/>
                  <a:stretch>
                    <a:fillRect/>
                  </a:stretch>
                </pic:blipFill>
                <pic:spPr>
                  <a:xfrm>
                    <a:off x="0" y="0"/>
                    <a:ext cx="688975" cy="262890"/>
                  </a:xfrm>
                  <a:prstGeom prst="rect">
                    <a:avLst/>
                  </a:prstGeom>
                  <a:ln/>
                </pic:spPr>
              </pic:pic>
            </a:graphicData>
          </a:graphic>
        </wp:anchor>
      </w:drawing>
    </w:r>
    <w:r w:rsidR="00513853" w:rsidRPr="00923C5E">
      <w:rPr>
        <w:i/>
        <w:iCs/>
        <w:sz w:val="14"/>
        <w:szCs w:val="14"/>
      </w:rPr>
      <w:t xml:space="preserve">Mid-Term Evaluation Report of the Pacific Insurance and Climate Adaptation </w:t>
    </w:r>
    <w:proofErr w:type="spellStart"/>
    <w:r w:rsidR="00513853" w:rsidRPr="00923C5E">
      <w:rPr>
        <w:i/>
        <w:iCs/>
        <w:sz w:val="14"/>
        <w:szCs w:val="14"/>
      </w:rPr>
      <w:t>Programme</w:t>
    </w:r>
    <w:proofErr w:type="spellEnd"/>
    <w:r w:rsidR="00513853" w:rsidRPr="00923C5E">
      <w:rPr>
        <w:i/>
        <w:iCs/>
        <w:sz w:val="14"/>
        <w:szCs w:val="14"/>
      </w:rPr>
      <w:t xml:space="preserve">: Jan 2021 – </w:t>
    </w:r>
    <w:r w:rsidR="00923C5E" w:rsidRPr="00923C5E">
      <w:rPr>
        <w:i/>
        <w:iCs/>
        <w:sz w:val="14"/>
        <w:szCs w:val="14"/>
      </w:rPr>
      <w:t>Sept</w:t>
    </w:r>
    <w:r w:rsidR="00513853" w:rsidRPr="00923C5E">
      <w:rPr>
        <w:i/>
        <w:iCs/>
        <w:sz w:val="14"/>
        <w:szCs w:val="14"/>
      </w:rPr>
      <w:t xml:space="preserve"> 2022</w:t>
    </w:r>
    <w:r w:rsidR="00513853">
      <w:rPr>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823FC" w14:textId="681C33FB" w:rsidR="00E65322" w:rsidRDefault="00E65322" w:rsidP="00923C5E">
    <w:pPr>
      <w:spacing w:line="240" w:lineRule="auto"/>
      <w:jc w:val="left"/>
      <w:rPr>
        <w:sz w:val="16"/>
        <w:szCs w:val="16"/>
      </w:rPr>
    </w:pPr>
    <w:r>
      <w:rPr>
        <w:noProof/>
        <w:sz w:val="16"/>
        <w:szCs w:val="16"/>
      </w:rPr>
      <w:drawing>
        <wp:anchor distT="0" distB="0" distL="114300" distR="114300" simplePos="0" relativeHeight="251666432" behindDoc="1" locked="0" layoutInCell="1" allowOverlap="1" wp14:anchorId="767D543B" wp14:editId="29A07E0D">
          <wp:simplePos x="0" y="0"/>
          <wp:positionH relativeFrom="column">
            <wp:posOffset>8101549</wp:posOffset>
          </wp:positionH>
          <wp:positionV relativeFrom="paragraph">
            <wp:posOffset>-35560</wp:posOffset>
          </wp:positionV>
          <wp:extent cx="688975" cy="262890"/>
          <wp:effectExtent l="0" t="0" r="0" b="3810"/>
          <wp:wrapTight wrapText="bothSides">
            <wp:wrapPolygon edited="0">
              <wp:start x="0" y="0"/>
              <wp:lineTo x="0" y="20870"/>
              <wp:lineTo x="21102" y="20870"/>
              <wp:lineTo x="21102" y="0"/>
              <wp:lineTo x="0" y="0"/>
            </wp:wrapPolygon>
          </wp:wrapTight>
          <wp:docPr id="74"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4"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l="10301" t="20147" r="14395" b="20495"/>
                  <a:stretch>
                    <a:fillRect/>
                  </a:stretch>
                </pic:blipFill>
                <pic:spPr>
                  <a:xfrm>
                    <a:off x="0" y="0"/>
                    <a:ext cx="688975" cy="262890"/>
                  </a:xfrm>
                  <a:prstGeom prst="rect">
                    <a:avLst/>
                  </a:prstGeom>
                  <a:ln/>
                </pic:spPr>
              </pic:pic>
            </a:graphicData>
          </a:graphic>
        </wp:anchor>
      </w:drawing>
    </w:r>
    <w:r w:rsidRPr="00923C5E">
      <w:rPr>
        <w:i/>
        <w:iCs/>
        <w:sz w:val="14"/>
        <w:szCs w:val="14"/>
      </w:rPr>
      <w:t xml:space="preserve">Mid-Term Evaluation Report of the Pacific Insurance and Climate Adaptation </w:t>
    </w:r>
    <w:proofErr w:type="spellStart"/>
    <w:r w:rsidRPr="00923C5E">
      <w:rPr>
        <w:i/>
        <w:iCs/>
        <w:sz w:val="14"/>
        <w:szCs w:val="14"/>
      </w:rPr>
      <w:t>Programme</w:t>
    </w:r>
    <w:proofErr w:type="spellEnd"/>
    <w:r w:rsidRPr="00923C5E">
      <w:rPr>
        <w:i/>
        <w:iCs/>
        <w:sz w:val="14"/>
        <w:szCs w:val="14"/>
      </w:rPr>
      <w:t>: Jan 2021 – Sept 2022</w:t>
    </w:r>
    <w:r>
      <w:rPr>
        <w:sz w:val="16"/>
        <w:szCs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EA86F" w14:textId="7FDF0447" w:rsidR="0048423A" w:rsidRDefault="0048423A" w:rsidP="00923C5E">
    <w:pPr>
      <w:spacing w:line="240" w:lineRule="auto"/>
      <w:jc w:val="left"/>
      <w:rPr>
        <w:sz w:val="16"/>
        <w:szCs w:val="16"/>
      </w:rPr>
    </w:pPr>
    <w:r>
      <w:rPr>
        <w:noProof/>
        <w:sz w:val="16"/>
        <w:szCs w:val="16"/>
      </w:rPr>
      <w:drawing>
        <wp:anchor distT="0" distB="0" distL="114300" distR="114300" simplePos="0" relativeHeight="251662336" behindDoc="1" locked="0" layoutInCell="1" allowOverlap="1" wp14:anchorId="47475789" wp14:editId="2951B7EA">
          <wp:simplePos x="0" y="0"/>
          <wp:positionH relativeFrom="column">
            <wp:posOffset>4939259</wp:posOffset>
          </wp:positionH>
          <wp:positionV relativeFrom="paragraph">
            <wp:posOffset>-75867</wp:posOffset>
          </wp:positionV>
          <wp:extent cx="688975" cy="262890"/>
          <wp:effectExtent l="0" t="0" r="0" b="3810"/>
          <wp:wrapTight wrapText="bothSides">
            <wp:wrapPolygon edited="0">
              <wp:start x="0" y="0"/>
              <wp:lineTo x="0" y="20870"/>
              <wp:lineTo x="21102" y="20870"/>
              <wp:lineTo x="21102" y="0"/>
              <wp:lineTo x="0" y="0"/>
            </wp:wrapPolygon>
          </wp:wrapTight>
          <wp:docPr id="3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l="10301" t="20147" r="14395" b="20495"/>
                  <a:stretch>
                    <a:fillRect/>
                  </a:stretch>
                </pic:blipFill>
                <pic:spPr>
                  <a:xfrm>
                    <a:off x="0" y="0"/>
                    <a:ext cx="688975" cy="262890"/>
                  </a:xfrm>
                  <a:prstGeom prst="rect">
                    <a:avLst/>
                  </a:prstGeom>
                  <a:ln/>
                </pic:spPr>
              </pic:pic>
            </a:graphicData>
          </a:graphic>
        </wp:anchor>
      </w:drawing>
    </w:r>
    <w:r>
      <w:rPr>
        <w:noProof/>
        <w:sz w:val="16"/>
        <w:szCs w:val="16"/>
      </w:rPr>
      <w:drawing>
        <wp:anchor distT="0" distB="0" distL="114300" distR="114300" simplePos="0" relativeHeight="251660288" behindDoc="1" locked="0" layoutInCell="1" allowOverlap="1" wp14:anchorId="72B07506" wp14:editId="3F095CB5">
          <wp:simplePos x="0" y="0"/>
          <wp:positionH relativeFrom="column">
            <wp:posOffset>8101549</wp:posOffset>
          </wp:positionH>
          <wp:positionV relativeFrom="paragraph">
            <wp:posOffset>-35560</wp:posOffset>
          </wp:positionV>
          <wp:extent cx="688975" cy="262890"/>
          <wp:effectExtent l="0" t="0" r="0" b="3810"/>
          <wp:wrapTight wrapText="bothSides">
            <wp:wrapPolygon edited="0">
              <wp:start x="0" y="0"/>
              <wp:lineTo x="0" y="20870"/>
              <wp:lineTo x="21102" y="20870"/>
              <wp:lineTo x="21102" y="0"/>
              <wp:lineTo x="0" y="0"/>
            </wp:wrapPolygon>
          </wp:wrapTight>
          <wp:docPr id="39"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l="10301" t="20147" r="14395" b="20495"/>
                  <a:stretch>
                    <a:fillRect/>
                  </a:stretch>
                </pic:blipFill>
                <pic:spPr>
                  <a:xfrm>
                    <a:off x="0" y="0"/>
                    <a:ext cx="688975" cy="262890"/>
                  </a:xfrm>
                  <a:prstGeom prst="rect">
                    <a:avLst/>
                  </a:prstGeom>
                  <a:ln/>
                </pic:spPr>
              </pic:pic>
            </a:graphicData>
          </a:graphic>
        </wp:anchor>
      </w:drawing>
    </w:r>
    <w:r w:rsidRPr="00923C5E">
      <w:rPr>
        <w:i/>
        <w:iCs/>
        <w:sz w:val="14"/>
        <w:szCs w:val="14"/>
      </w:rPr>
      <w:t xml:space="preserve">Mid-Term Evaluation Report of the Pacific Insurance and Climate Adaptation </w:t>
    </w:r>
    <w:proofErr w:type="spellStart"/>
    <w:r w:rsidRPr="00923C5E">
      <w:rPr>
        <w:i/>
        <w:iCs/>
        <w:sz w:val="14"/>
        <w:szCs w:val="14"/>
      </w:rPr>
      <w:t>Programme</w:t>
    </w:r>
    <w:proofErr w:type="spellEnd"/>
    <w:r w:rsidRPr="00923C5E">
      <w:rPr>
        <w:i/>
        <w:iCs/>
        <w:sz w:val="14"/>
        <w:szCs w:val="14"/>
      </w:rPr>
      <w:t>: Jan 2021 – Sept 2022</w:t>
    </w:r>
    <w:r>
      <w:rPr>
        <w:sz w:val="16"/>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5ED72" w14:textId="7EFB936A" w:rsidR="00E65322" w:rsidRDefault="00E65322" w:rsidP="00923C5E">
    <w:pPr>
      <w:spacing w:line="240" w:lineRule="auto"/>
      <w:jc w:val="left"/>
      <w:rPr>
        <w:sz w:val="16"/>
        <w:szCs w:val="16"/>
      </w:rPr>
    </w:pPr>
    <w:r>
      <w:rPr>
        <w:noProof/>
        <w:sz w:val="16"/>
        <w:szCs w:val="16"/>
      </w:rPr>
      <w:drawing>
        <wp:anchor distT="0" distB="0" distL="114300" distR="114300" simplePos="0" relativeHeight="251668480" behindDoc="1" locked="0" layoutInCell="1" allowOverlap="1" wp14:anchorId="325EC012" wp14:editId="65365748">
          <wp:simplePos x="0" y="0"/>
          <wp:positionH relativeFrom="column">
            <wp:posOffset>8101549</wp:posOffset>
          </wp:positionH>
          <wp:positionV relativeFrom="paragraph">
            <wp:posOffset>-35560</wp:posOffset>
          </wp:positionV>
          <wp:extent cx="688975" cy="262890"/>
          <wp:effectExtent l="0" t="0" r="0" b="3810"/>
          <wp:wrapTight wrapText="bothSides">
            <wp:wrapPolygon edited="0">
              <wp:start x="0" y="0"/>
              <wp:lineTo x="0" y="20870"/>
              <wp:lineTo x="21102" y="20870"/>
              <wp:lineTo x="21102" y="0"/>
              <wp:lineTo x="0" y="0"/>
            </wp:wrapPolygon>
          </wp:wrapTight>
          <wp:docPr id="7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6"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l="10301" t="20147" r="14395" b="20495"/>
                  <a:stretch>
                    <a:fillRect/>
                  </a:stretch>
                </pic:blipFill>
                <pic:spPr>
                  <a:xfrm>
                    <a:off x="0" y="0"/>
                    <a:ext cx="688975" cy="262890"/>
                  </a:xfrm>
                  <a:prstGeom prst="rect">
                    <a:avLst/>
                  </a:prstGeom>
                  <a:ln/>
                </pic:spPr>
              </pic:pic>
            </a:graphicData>
          </a:graphic>
        </wp:anchor>
      </w:drawing>
    </w:r>
    <w:r w:rsidRPr="00923C5E">
      <w:rPr>
        <w:i/>
        <w:iCs/>
        <w:sz w:val="14"/>
        <w:szCs w:val="14"/>
      </w:rPr>
      <w:t xml:space="preserve">Mid-Term Evaluation Report of the Pacific Insurance and Climate Adaptation </w:t>
    </w:r>
    <w:proofErr w:type="spellStart"/>
    <w:r w:rsidRPr="00923C5E">
      <w:rPr>
        <w:i/>
        <w:iCs/>
        <w:sz w:val="14"/>
        <w:szCs w:val="14"/>
      </w:rPr>
      <w:t>Programme</w:t>
    </w:r>
    <w:proofErr w:type="spellEnd"/>
    <w:r w:rsidRPr="00923C5E">
      <w:rPr>
        <w:i/>
        <w:iCs/>
        <w:sz w:val="14"/>
        <w:szCs w:val="14"/>
      </w:rPr>
      <w:t>: Jan 2021 – Sept 2022</w:t>
    </w:r>
    <w:r>
      <w:rPr>
        <w:sz w:val="16"/>
        <w:szCs w:val="16"/>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A18A" w14:textId="1A887E26" w:rsidR="00F23660" w:rsidRDefault="00F23660" w:rsidP="00923C5E">
    <w:pPr>
      <w:spacing w:line="240" w:lineRule="auto"/>
      <w:jc w:val="left"/>
      <w:rPr>
        <w:sz w:val="16"/>
        <w:szCs w:val="16"/>
      </w:rPr>
    </w:pPr>
    <w:r>
      <w:rPr>
        <w:noProof/>
        <w:sz w:val="16"/>
        <w:szCs w:val="16"/>
      </w:rPr>
      <w:drawing>
        <wp:anchor distT="0" distB="0" distL="114300" distR="114300" simplePos="0" relativeHeight="251672576" behindDoc="1" locked="0" layoutInCell="1" allowOverlap="1" wp14:anchorId="1BFA6955" wp14:editId="70BF4297">
          <wp:simplePos x="0" y="0"/>
          <wp:positionH relativeFrom="column">
            <wp:posOffset>4976734</wp:posOffset>
          </wp:positionH>
          <wp:positionV relativeFrom="paragraph">
            <wp:posOffset>-38391</wp:posOffset>
          </wp:positionV>
          <wp:extent cx="688975" cy="262890"/>
          <wp:effectExtent l="0" t="0" r="0" b="3810"/>
          <wp:wrapTight wrapText="bothSides">
            <wp:wrapPolygon edited="0">
              <wp:start x="0" y="0"/>
              <wp:lineTo x="0" y="20870"/>
              <wp:lineTo x="21102" y="20870"/>
              <wp:lineTo x="21102" y="0"/>
              <wp:lineTo x="0" y="0"/>
            </wp:wrapPolygon>
          </wp:wrapTight>
          <wp:docPr id="7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l="10301" t="20147" r="14395" b="20495"/>
                  <a:stretch>
                    <a:fillRect/>
                  </a:stretch>
                </pic:blipFill>
                <pic:spPr>
                  <a:xfrm>
                    <a:off x="0" y="0"/>
                    <a:ext cx="688975" cy="262890"/>
                  </a:xfrm>
                  <a:prstGeom prst="rect">
                    <a:avLst/>
                  </a:prstGeom>
                  <a:ln/>
                </pic:spPr>
              </pic:pic>
            </a:graphicData>
          </a:graphic>
        </wp:anchor>
      </w:drawing>
    </w:r>
    <w:r>
      <w:rPr>
        <w:noProof/>
        <w:sz w:val="16"/>
        <w:szCs w:val="16"/>
      </w:rPr>
      <w:drawing>
        <wp:anchor distT="0" distB="0" distL="114300" distR="114300" simplePos="0" relativeHeight="251670528" behindDoc="1" locked="0" layoutInCell="1" allowOverlap="1" wp14:anchorId="4DC7E640" wp14:editId="746A8819">
          <wp:simplePos x="0" y="0"/>
          <wp:positionH relativeFrom="column">
            <wp:posOffset>8101549</wp:posOffset>
          </wp:positionH>
          <wp:positionV relativeFrom="paragraph">
            <wp:posOffset>-35560</wp:posOffset>
          </wp:positionV>
          <wp:extent cx="688975" cy="262890"/>
          <wp:effectExtent l="0" t="0" r="0" b="3810"/>
          <wp:wrapTight wrapText="bothSides">
            <wp:wrapPolygon edited="0">
              <wp:start x="0" y="0"/>
              <wp:lineTo x="0" y="20870"/>
              <wp:lineTo x="21102" y="20870"/>
              <wp:lineTo x="21102" y="0"/>
              <wp:lineTo x="0" y="0"/>
            </wp:wrapPolygon>
          </wp:wrapTight>
          <wp:docPr id="7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7" name="image1.png">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Lst>
                  </a:blip>
                  <a:srcRect l="10301" t="20147" r="14395" b="20495"/>
                  <a:stretch>
                    <a:fillRect/>
                  </a:stretch>
                </pic:blipFill>
                <pic:spPr>
                  <a:xfrm>
                    <a:off x="0" y="0"/>
                    <a:ext cx="688975" cy="262890"/>
                  </a:xfrm>
                  <a:prstGeom prst="rect">
                    <a:avLst/>
                  </a:prstGeom>
                  <a:ln/>
                </pic:spPr>
              </pic:pic>
            </a:graphicData>
          </a:graphic>
        </wp:anchor>
      </w:drawing>
    </w:r>
    <w:r w:rsidRPr="00923C5E">
      <w:rPr>
        <w:i/>
        <w:iCs/>
        <w:sz w:val="14"/>
        <w:szCs w:val="14"/>
      </w:rPr>
      <w:t xml:space="preserve">Mid-Term Evaluation Report of the Pacific Insurance and Climate Adaptation </w:t>
    </w:r>
    <w:proofErr w:type="spellStart"/>
    <w:r w:rsidRPr="00923C5E">
      <w:rPr>
        <w:i/>
        <w:iCs/>
        <w:sz w:val="14"/>
        <w:szCs w:val="14"/>
      </w:rPr>
      <w:t>Programme</w:t>
    </w:r>
    <w:proofErr w:type="spellEnd"/>
    <w:r w:rsidRPr="00923C5E">
      <w:rPr>
        <w:i/>
        <w:iCs/>
        <w:sz w:val="14"/>
        <w:szCs w:val="14"/>
      </w:rPr>
      <w:t>: Jan 2021 – Sept 2022</w:t>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59CD"/>
    <w:multiLevelType w:val="multilevel"/>
    <w:tmpl w:val="BF7A4E4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5F00402"/>
    <w:multiLevelType w:val="multilevel"/>
    <w:tmpl w:val="E000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913B1"/>
    <w:multiLevelType w:val="multilevel"/>
    <w:tmpl w:val="F1A85756"/>
    <w:lvl w:ilvl="0">
      <w:start w:val="1"/>
      <w:numFmt w:val="lowerLetter"/>
      <w:lvlText w:val="%1."/>
      <w:lvlJc w:val="left"/>
      <w:pPr>
        <w:ind w:left="720" w:hanging="360"/>
      </w:pPr>
      <w:rPr>
        <w:rFonts w:ascii="Trebuchet MS" w:hAnsi="Trebuchet MS" w:hint="default"/>
        <w:b w:val="0"/>
        <w:i w:val="0"/>
        <w:color w:val="767171" w:themeColor="background2" w:themeShade="80"/>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77451"/>
    <w:multiLevelType w:val="multilevel"/>
    <w:tmpl w:val="C748BB2E"/>
    <w:lvl w:ilvl="0">
      <w:start w:val="1"/>
      <w:numFmt w:val="lowerLetter"/>
      <w:lvlText w:val="%1."/>
      <w:lvlJc w:val="left"/>
      <w:pPr>
        <w:ind w:left="720" w:hanging="360"/>
      </w:pPr>
      <w:rPr>
        <w:rFonts w:hint="default"/>
        <w:b w:val="0"/>
        <w:i w:val="0"/>
        <w:color w:val="000000" w:themeColor="text1"/>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BA7174"/>
    <w:multiLevelType w:val="multilevel"/>
    <w:tmpl w:val="8D0804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021A70"/>
    <w:multiLevelType w:val="multilevel"/>
    <w:tmpl w:val="04C2F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057BEA"/>
    <w:multiLevelType w:val="hybridMultilevel"/>
    <w:tmpl w:val="E2463EF4"/>
    <w:lvl w:ilvl="0" w:tplc="0BE21BFC">
      <w:start w:val="1"/>
      <w:numFmt w:val="lowerLetter"/>
      <w:lvlText w:val="%1."/>
      <w:lvlJc w:val="left"/>
      <w:pPr>
        <w:ind w:left="360" w:hanging="360"/>
      </w:pPr>
      <w:rPr>
        <w:rFonts w:hint="default"/>
        <w:b w:val="0"/>
        <w:i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482C79"/>
    <w:multiLevelType w:val="multilevel"/>
    <w:tmpl w:val="C6E259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B594D72"/>
    <w:multiLevelType w:val="multilevel"/>
    <w:tmpl w:val="B95A2E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DDA6A7A"/>
    <w:multiLevelType w:val="multilevel"/>
    <w:tmpl w:val="1D70B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61BE3"/>
    <w:multiLevelType w:val="multilevel"/>
    <w:tmpl w:val="0C0447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695854"/>
    <w:multiLevelType w:val="multilevel"/>
    <w:tmpl w:val="CF4A031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272979AD"/>
    <w:multiLevelType w:val="hybridMultilevel"/>
    <w:tmpl w:val="F48E6BC4"/>
    <w:lvl w:ilvl="0" w:tplc="0BE21BFC">
      <w:start w:val="1"/>
      <w:numFmt w:val="lowerLetter"/>
      <w:lvlText w:val="%1."/>
      <w:lvlJc w:val="left"/>
      <w:pPr>
        <w:ind w:left="360" w:hanging="360"/>
      </w:pPr>
      <w:rPr>
        <w:rFonts w:hint="default"/>
        <w:b w:val="0"/>
        <w:i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1E5223"/>
    <w:multiLevelType w:val="multilevel"/>
    <w:tmpl w:val="8044438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28DD65F5"/>
    <w:multiLevelType w:val="hybridMultilevel"/>
    <w:tmpl w:val="1566621E"/>
    <w:lvl w:ilvl="0" w:tplc="C5EA36BC">
      <w:start w:val="1"/>
      <w:numFmt w:val="lowerLetter"/>
      <w:lvlText w:val="%1."/>
      <w:lvlJc w:val="left"/>
      <w:pPr>
        <w:ind w:left="360" w:hanging="360"/>
      </w:pPr>
      <w:rPr>
        <w:rFonts w:ascii="Trebuchet MS" w:hAnsi="Trebuchet MS" w:hint="default"/>
        <w:b w:val="0"/>
        <w:i w:val="0"/>
        <w:color w:val="767171" w:themeColor="background2" w:themeShade="80"/>
        <w:sz w:val="22"/>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C771E48"/>
    <w:multiLevelType w:val="hybridMultilevel"/>
    <w:tmpl w:val="6C58D20C"/>
    <w:lvl w:ilvl="0" w:tplc="646E51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D11747"/>
    <w:multiLevelType w:val="hybridMultilevel"/>
    <w:tmpl w:val="D812EA72"/>
    <w:lvl w:ilvl="0" w:tplc="0BE21BFC">
      <w:start w:val="1"/>
      <w:numFmt w:val="lowerLetter"/>
      <w:lvlText w:val="%1."/>
      <w:lvlJc w:val="left"/>
      <w:pPr>
        <w:ind w:left="360" w:hanging="360"/>
      </w:pPr>
      <w:rPr>
        <w:rFonts w:hint="default"/>
        <w:b w:val="0"/>
        <w:i w:val="0"/>
        <w:color w:val="000000" w:themeColor="text1"/>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E9C5598"/>
    <w:multiLevelType w:val="hybridMultilevel"/>
    <w:tmpl w:val="FB86D33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BF1CA8"/>
    <w:multiLevelType w:val="hybridMultilevel"/>
    <w:tmpl w:val="FB5EF34A"/>
    <w:lvl w:ilvl="0" w:tplc="0BE21BFC">
      <w:start w:val="1"/>
      <w:numFmt w:val="lowerLetter"/>
      <w:lvlText w:val="%1."/>
      <w:lvlJc w:val="left"/>
      <w:pPr>
        <w:ind w:left="360" w:hanging="360"/>
      </w:pPr>
      <w:rPr>
        <w:rFonts w:hint="default"/>
        <w:b w:val="0"/>
        <w:i w:val="0"/>
        <w:color w:val="000000" w:themeColor="text1"/>
        <w:sz w:val="20"/>
        <w:szCs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8A4389A"/>
    <w:multiLevelType w:val="multilevel"/>
    <w:tmpl w:val="5472F5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3C9C787A"/>
    <w:multiLevelType w:val="multilevel"/>
    <w:tmpl w:val="41F26646"/>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2073EBE"/>
    <w:multiLevelType w:val="multilevel"/>
    <w:tmpl w:val="5AD03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9040EC"/>
    <w:multiLevelType w:val="hybridMultilevel"/>
    <w:tmpl w:val="C686ABD0"/>
    <w:lvl w:ilvl="0" w:tplc="0BE21BFC">
      <w:start w:val="1"/>
      <w:numFmt w:val="lowerLetter"/>
      <w:lvlText w:val="%1."/>
      <w:lvlJc w:val="left"/>
      <w:pPr>
        <w:ind w:left="360" w:hanging="360"/>
      </w:pPr>
      <w:rPr>
        <w:rFonts w:hint="default"/>
        <w:b w:val="0"/>
        <w:i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7408A2"/>
    <w:multiLevelType w:val="multilevel"/>
    <w:tmpl w:val="DD36015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6CF3615"/>
    <w:multiLevelType w:val="multilevel"/>
    <w:tmpl w:val="5472F5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48A93E01"/>
    <w:multiLevelType w:val="multilevel"/>
    <w:tmpl w:val="E5A8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D37B3"/>
    <w:multiLevelType w:val="hybridMultilevel"/>
    <w:tmpl w:val="3A66EC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C050EB7"/>
    <w:multiLevelType w:val="multilevel"/>
    <w:tmpl w:val="44D644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4DD364A5"/>
    <w:multiLevelType w:val="hybridMultilevel"/>
    <w:tmpl w:val="AA82B816"/>
    <w:lvl w:ilvl="0" w:tplc="40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EB12F96"/>
    <w:multiLevelType w:val="multilevel"/>
    <w:tmpl w:val="8CD68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013680"/>
    <w:multiLevelType w:val="multilevel"/>
    <w:tmpl w:val="05B662C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1" w15:restartNumberingAfterBreak="0">
    <w:nsid w:val="52612431"/>
    <w:multiLevelType w:val="hybridMultilevel"/>
    <w:tmpl w:val="6A3ACAC2"/>
    <w:lvl w:ilvl="0" w:tplc="40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77D1575"/>
    <w:multiLevelType w:val="multilevel"/>
    <w:tmpl w:val="A6882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7124C2"/>
    <w:multiLevelType w:val="multilevel"/>
    <w:tmpl w:val="C112867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5CE33186"/>
    <w:multiLevelType w:val="hybridMultilevel"/>
    <w:tmpl w:val="615EDCF0"/>
    <w:lvl w:ilvl="0" w:tplc="0BE21BFC">
      <w:start w:val="1"/>
      <w:numFmt w:val="lowerLetter"/>
      <w:lvlText w:val="%1."/>
      <w:lvlJc w:val="left"/>
      <w:pPr>
        <w:ind w:left="360" w:hanging="360"/>
      </w:pPr>
      <w:rPr>
        <w:rFonts w:hint="default"/>
        <w:b w:val="0"/>
        <w:i w:val="0"/>
        <w:color w:val="000000" w:themeColor="text1"/>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E203B12"/>
    <w:multiLevelType w:val="hybridMultilevel"/>
    <w:tmpl w:val="36060C24"/>
    <w:lvl w:ilvl="0" w:tplc="0BE21BFC">
      <w:start w:val="1"/>
      <w:numFmt w:val="lowerLetter"/>
      <w:lvlText w:val="%1."/>
      <w:lvlJc w:val="left"/>
      <w:pPr>
        <w:ind w:left="360" w:hanging="360"/>
      </w:pPr>
      <w:rPr>
        <w:rFonts w:hint="default"/>
        <w:b w:val="0"/>
        <w:i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14016E7"/>
    <w:multiLevelType w:val="multilevel"/>
    <w:tmpl w:val="98BE2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B119B4"/>
    <w:multiLevelType w:val="multilevel"/>
    <w:tmpl w:val="7488F4B6"/>
    <w:lvl w:ilvl="0">
      <w:start w:val="1"/>
      <w:numFmt w:val="lowerLetter"/>
      <w:lvlText w:val="%1."/>
      <w:lvlJc w:val="left"/>
      <w:pPr>
        <w:ind w:left="720" w:hanging="360"/>
      </w:pPr>
      <w:rPr>
        <w:rFonts w:ascii="Trebuchet MS" w:hAnsi="Trebuchet MS" w:hint="default"/>
        <w:b w:val="0"/>
        <w:i w:val="0"/>
        <w:color w:val="767171" w:themeColor="background2" w:themeShade="80"/>
        <w:sz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7879C6"/>
    <w:multiLevelType w:val="hybridMultilevel"/>
    <w:tmpl w:val="DEBE9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496F8A"/>
    <w:multiLevelType w:val="hybridMultilevel"/>
    <w:tmpl w:val="9FA2B56C"/>
    <w:lvl w:ilvl="0" w:tplc="C5EA36BC">
      <w:start w:val="1"/>
      <w:numFmt w:val="lowerLetter"/>
      <w:lvlText w:val="%1."/>
      <w:lvlJc w:val="left"/>
      <w:pPr>
        <w:ind w:left="720" w:hanging="360"/>
      </w:pPr>
      <w:rPr>
        <w:rFonts w:ascii="Trebuchet MS" w:hAnsi="Trebuchet MS" w:hint="default"/>
        <w:b w:val="0"/>
        <w:i w:val="0"/>
        <w:color w:val="767171" w:themeColor="background2" w:themeShade="8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842CE1"/>
    <w:multiLevelType w:val="hybridMultilevel"/>
    <w:tmpl w:val="DF149734"/>
    <w:lvl w:ilvl="0" w:tplc="40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E412B7"/>
    <w:multiLevelType w:val="multilevel"/>
    <w:tmpl w:val="03E83DAA"/>
    <w:lvl w:ilvl="0">
      <w:start w:val="1"/>
      <w:numFmt w:val="decimal"/>
      <w:lvlText w:val="%1."/>
      <w:lvlJc w:val="left"/>
      <w:pPr>
        <w:ind w:left="360" w:hanging="360"/>
      </w:pPr>
      <w:rPr>
        <w:rFonts w:hint="default"/>
      </w:rPr>
    </w:lvl>
    <w:lvl w:ilvl="1">
      <w:start w:val="2"/>
      <w:numFmt w:val="decimal"/>
      <w:isLgl/>
      <w:lvlText w:val="%1.%2"/>
      <w:lvlJc w:val="left"/>
      <w:pPr>
        <w:ind w:left="440" w:hanging="4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43D1FD3"/>
    <w:multiLevelType w:val="hybridMultilevel"/>
    <w:tmpl w:val="3CB432C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7E4C1C"/>
    <w:multiLevelType w:val="hybridMultilevel"/>
    <w:tmpl w:val="44004406"/>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A76D19"/>
    <w:multiLevelType w:val="multilevel"/>
    <w:tmpl w:val="336E6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B213D4"/>
    <w:multiLevelType w:val="multilevel"/>
    <w:tmpl w:val="A6BAA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FCB6E1E"/>
    <w:multiLevelType w:val="multilevel"/>
    <w:tmpl w:val="6B66C280"/>
    <w:lvl w:ilvl="0">
      <w:start w:val="1"/>
      <w:numFmt w:val="lowerLetter"/>
      <w:lvlText w:val="%1."/>
      <w:lvlJc w:val="left"/>
      <w:pPr>
        <w:ind w:left="360" w:hanging="360"/>
      </w:pPr>
      <w:rPr>
        <w:rFonts w:hint="default"/>
        <w:b w:val="0"/>
        <w:i w:val="0"/>
        <w:color w:val="000000" w:themeColor="text1"/>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8959656">
    <w:abstractNumId w:val="16"/>
  </w:num>
  <w:num w:numId="2" w16cid:durableId="524172231">
    <w:abstractNumId w:val="35"/>
  </w:num>
  <w:num w:numId="3" w16cid:durableId="178588166">
    <w:abstractNumId w:val="6"/>
  </w:num>
  <w:num w:numId="4" w16cid:durableId="1072507367">
    <w:abstractNumId w:val="12"/>
  </w:num>
  <w:num w:numId="5" w16cid:durableId="527331071">
    <w:abstractNumId w:val="33"/>
  </w:num>
  <w:num w:numId="6" w16cid:durableId="2054579727">
    <w:abstractNumId w:val="13"/>
  </w:num>
  <w:num w:numId="7" w16cid:durableId="1949925186">
    <w:abstractNumId w:val="11"/>
  </w:num>
  <w:num w:numId="8" w16cid:durableId="15665096">
    <w:abstractNumId w:val="30"/>
  </w:num>
  <w:num w:numId="9" w16cid:durableId="1065108239">
    <w:abstractNumId w:val="0"/>
  </w:num>
  <w:num w:numId="10" w16cid:durableId="745416189">
    <w:abstractNumId w:val="45"/>
  </w:num>
  <w:num w:numId="11" w16cid:durableId="1530797318">
    <w:abstractNumId w:val="41"/>
  </w:num>
  <w:num w:numId="12" w16cid:durableId="1385527061">
    <w:abstractNumId w:val="23"/>
  </w:num>
  <w:num w:numId="13" w16cid:durableId="424345680">
    <w:abstractNumId w:val="22"/>
  </w:num>
  <w:num w:numId="14" w16cid:durableId="681398026">
    <w:abstractNumId w:val="5"/>
  </w:num>
  <w:num w:numId="15" w16cid:durableId="37509858">
    <w:abstractNumId w:val="40"/>
  </w:num>
  <w:num w:numId="16" w16cid:durableId="1207060832">
    <w:abstractNumId w:val="28"/>
  </w:num>
  <w:num w:numId="17" w16cid:durableId="446629701">
    <w:abstractNumId w:val="37"/>
  </w:num>
  <w:num w:numId="18" w16cid:durableId="2053382168">
    <w:abstractNumId w:val="2"/>
  </w:num>
  <w:num w:numId="19" w16cid:durableId="899364039">
    <w:abstractNumId w:val="3"/>
  </w:num>
  <w:num w:numId="20" w16cid:durableId="947467553">
    <w:abstractNumId w:val="19"/>
  </w:num>
  <w:num w:numId="21" w16cid:durableId="1502233850">
    <w:abstractNumId w:val="8"/>
  </w:num>
  <w:num w:numId="22" w16cid:durableId="128330909">
    <w:abstractNumId w:val="7"/>
  </w:num>
  <w:num w:numId="23" w16cid:durableId="607588453">
    <w:abstractNumId w:val="1"/>
  </w:num>
  <w:num w:numId="24" w16cid:durableId="1566378213">
    <w:abstractNumId w:val="27"/>
  </w:num>
  <w:num w:numId="25" w16cid:durableId="597131089">
    <w:abstractNumId w:val="29"/>
  </w:num>
  <w:num w:numId="26" w16cid:durableId="1345982748">
    <w:abstractNumId w:val="32"/>
  </w:num>
  <w:num w:numId="27" w16cid:durableId="780950136">
    <w:abstractNumId w:val="10"/>
    <w:lvlOverride w:ilvl="0">
      <w:lvl w:ilvl="0">
        <w:numFmt w:val="decimal"/>
        <w:lvlText w:val="%1."/>
        <w:lvlJc w:val="left"/>
      </w:lvl>
    </w:lvlOverride>
  </w:num>
  <w:num w:numId="28" w16cid:durableId="1525052965">
    <w:abstractNumId w:val="4"/>
    <w:lvlOverride w:ilvl="0">
      <w:lvl w:ilvl="0">
        <w:numFmt w:val="decimal"/>
        <w:lvlText w:val="%1."/>
        <w:lvlJc w:val="left"/>
      </w:lvl>
    </w:lvlOverride>
  </w:num>
  <w:num w:numId="29" w16cid:durableId="1501120724">
    <w:abstractNumId w:val="44"/>
  </w:num>
  <w:num w:numId="30" w16cid:durableId="1096944245">
    <w:abstractNumId w:val="36"/>
  </w:num>
  <w:num w:numId="31" w16cid:durableId="781341609">
    <w:abstractNumId w:val="21"/>
    <w:lvlOverride w:ilvl="0">
      <w:lvl w:ilvl="0">
        <w:numFmt w:val="decimal"/>
        <w:lvlText w:val="%1."/>
        <w:lvlJc w:val="left"/>
      </w:lvl>
    </w:lvlOverride>
  </w:num>
  <w:num w:numId="32" w16cid:durableId="814640559">
    <w:abstractNumId w:val="21"/>
    <w:lvlOverride w:ilvl="0">
      <w:lvl w:ilvl="0">
        <w:numFmt w:val="decimal"/>
        <w:lvlText w:val="%1."/>
        <w:lvlJc w:val="left"/>
      </w:lvl>
    </w:lvlOverride>
  </w:num>
  <w:num w:numId="33" w16cid:durableId="1765031952">
    <w:abstractNumId w:val="21"/>
    <w:lvlOverride w:ilvl="0">
      <w:lvl w:ilvl="0">
        <w:numFmt w:val="decimal"/>
        <w:lvlText w:val="%1."/>
        <w:lvlJc w:val="left"/>
      </w:lvl>
    </w:lvlOverride>
  </w:num>
  <w:num w:numId="34" w16cid:durableId="877397171">
    <w:abstractNumId w:val="17"/>
  </w:num>
  <w:num w:numId="35" w16cid:durableId="1990137077">
    <w:abstractNumId w:val="43"/>
  </w:num>
  <w:num w:numId="36" w16cid:durableId="2084835027">
    <w:abstractNumId w:val="42"/>
  </w:num>
  <w:num w:numId="37" w16cid:durableId="1692413665">
    <w:abstractNumId w:val="31"/>
  </w:num>
  <w:num w:numId="38" w16cid:durableId="1328941058">
    <w:abstractNumId w:val="9"/>
  </w:num>
  <w:num w:numId="39" w16cid:durableId="1795322758">
    <w:abstractNumId w:val="25"/>
  </w:num>
  <w:num w:numId="40" w16cid:durableId="1630280455">
    <w:abstractNumId w:val="20"/>
  </w:num>
  <w:num w:numId="41" w16cid:durableId="821778012">
    <w:abstractNumId w:val="39"/>
  </w:num>
  <w:num w:numId="42" w16cid:durableId="481121466">
    <w:abstractNumId w:val="34"/>
  </w:num>
  <w:num w:numId="43" w16cid:durableId="2094932877">
    <w:abstractNumId w:val="46"/>
  </w:num>
  <w:num w:numId="44" w16cid:durableId="456336816">
    <w:abstractNumId w:val="24"/>
  </w:num>
  <w:num w:numId="45" w16cid:durableId="1306815582">
    <w:abstractNumId w:val="26"/>
  </w:num>
  <w:num w:numId="46" w16cid:durableId="1097403892">
    <w:abstractNumId w:val="38"/>
  </w:num>
  <w:num w:numId="47" w16cid:durableId="470946333">
    <w:abstractNumId w:val="14"/>
  </w:num>
  <w:num w:numId="48" w16cid:durableId="1522205971">
    <w:abstractNumId w:val="18"/>
  </w:num>
  <w:num w:numId="49" w16cid:durableId="1982924014">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276"/>
    <w:rsid w:val="00001FD7"/>
    <w:rsid w:val="0000770E"/>
    <w:rsid w:val="00010DA1"/>
    <w:rsid w:val="00023832"/>
    <w:rsid w:val="00035318"/>
    <w:rsid w:val="00041580"/>
    <w:rsid w:val="00041585"/>
    <w:rsid w:val="00045413"/>
    <w:rsid w:val="000630C4"/>
    <w:rsid w:val="000632B8"/>
    <w:rsid w:val="00067484"/>
    <w:rsid w:val="00071885"/>
    <w:rsid w:val="00072769"/>
    <w:rsid w:val="00075E9E"/>
    <w:rsid w:val="000818B4"/>
    <w:rsid w:val="000B199D"/>
    <w:rsid w:val="000B285B"/>
    <w:rsid w:val="000B4536"/>
    <w:rsid w:val="000C25F3"/>
    <w:rsid w:val="000C67F0"/>
    <w:rsid w:val="000D7A75"/>
    <w:rsid w:val="000E6E80"/>
    <w:rsid w:val="000F2604"/>
    <w:rsid w:val="001006C8"/>
    <w:rsid w:val="00103497"/>
    <w:rsid w:val="00104701"/>
    <w:rsid w:val="00107CCA"/>
    <w:rsid w:val="00110BCD"/>
    <w:rsid w:val="001111AC"/>
    <w:rsid w:val="00114405"/>
    <w:rsid w:val="0012246B"/>
    <w:rsid w:val="00125963"/>
    <w:rsid w:val="0013327E"/>
    <w:rsid w:val="00135B41"/>
    <w:rsid w:val="001517E0"/>
    <w:rsid w:val="00151DC1"/>
    <w:rsid w:val="00152F7C"/>
    <w:rsid w:val="00153C0E"/>
    <w:rsid w:val="001548EF"/>
    <w:rsid w:val="00164E1D"/>
    <w:rsid w:val="0016654F"/>
    <w:rsid w:val="001766DC"/>
    <w:rsid w:val="00181238"/>
    <w:rsid w:val="00181815"/>
    <w:rsid w:val="00183EBC"/>
    <w:rsid w:val="001844EC"/>
    <w:rsid w:val="00191012"/>
    <w:rsid w:val="001A1AC9"/>
    <w:rsid w:val="001B5B8C"/>
    <w:rsid w:val="001C034B"/>
    <w:rsid w:val="001C0D60"/>
    <w:rsid w:val="001C28EF"/>
    <w:rsid w:val="001C562F"/>
    <w:rsid w:val="001E1383"/>
    <w:rsid w:val="001E2F1D"/>
    <w:rsid w:val="001F68D4"/>
    <w:rsid w:val="00202271"/>
    <w:rsid w:val="00235B29"/>
    <w:rsid w:val="00236171"/>
    <w:rsid w:val="00236E8D"/>
    <w:rsid w:val="0024406C"/>
    <w:rsid w:val="00267C96"/>
    <w:rsid w:val="002723BC"/>
    <w:rsid w:val="00272B17"/>
    <w:rsid w:val="00274025"/>
    <w:rsid w:val="00283077"/>
    <w:rsid w:val="002849EE"/>
    <w:rsid w:val="00285928"/>
    <w:rsid w:val="00287B0C"/>
    <w:rsid w:val="00292AA0"/>
    <w:rsid w:val="00295B96"/>
    <w:rsid w:val="002E4D96"/>
    <w:rsid w:val="002F5B29"/>
    <w:rsid w:val="00301432"/>
    <w:rsid w:val="00302135"/>
    <w:rsid w:val="00303B95"/>
    <w:rsid w:val="00306763"/>
    <w:rsid w:val="00314372"/>
    <w:rsid w:val="0032064E"/>
    <w:rsid w:val="003269FF"/>
    <w:rsid w:val="00330EFE"/>
    <w:rsid w:val="00335250"/>
    <w:rsid w:val="003445F5"/>
    <w:rsid w:val="00345F49"/>
    <w:rsid w:val="00346405"/>
    <w:rsid w:val="00352892"/>
    <w:rsid w:val="00355D47"/>
    <w:rsid w:val="003560CF"/>
    <w:rsid w:val="00356720"/>
    <w:rsid w:val="003649E9"/>
    <w:rsid w:val="00367471"/>
    <w:rsid w:val="00367906"/>
    <w:rsid w:val="0038240A"/>
    <w:rsid w:val="003836B3"/>
    <w:rsid w:val="00386C63"/>
    <w:rsid w:val="00392FE4"/>
    <w:rsid w:val="003A0F4E"/>
    <w:rsid w:val="003A4F46"/>
    <w:rsid w:val="003B7B59"/>
    <w:rsid w:val="003C1B74"/>
    <w:rsid w:val="003C4E6E"/>
    <w:rsid w:val="003D3CD7"/>
    <w:rsid w:val="003E58D2"/>
    <w:rsid w:val="003E5B0E"/>
    <w:rsid w:val="003F59C0"/>
    <w:rsid w:val="003F5EEB"/>
    <w:rsid w:val="003F673D"/>
    <w:rsid w:val="0040573F"/>
    <w:rsid w:val="00420416"/>
    <w:rsid w:val="004302E7"/>
    <w:rsid w:val="00431BDD"/>
    <w:rsid w:val="004344B8"/>
    <w:rsid w:val="00440018"/>
    <w:rsid w:val="00442637"/>
    <w:rsid w:val="00451F38"/>
    <w:rsid w:val="00455F6F"/>
    <w:rsid w:val="00456D50"/>
    <w:rsid w:val="0046122A"/>
    <w:rsid w:val="00464722"/>
    <w:rsid w:val="00474C7E"/>
    <w:rsid w:val="0048423A"/>
    <w:rsid w:val="00491C1C"/>
    <w:rsid w:val="00496B53"/>
    <w:rsid w:val="00497519"/>
    <w:rsid w:val="004A0697"/>
    <w:rsid w:val="004A0E33"/>
    <w:rsid w:val="004A0FF4"/>
    <w:rsid w:val="004A27B2"/>
    <w:rsid w:val="004A3894"/>
    <w:rsid w:val="004A6143"/>
    <w:rsid w:val="004B3161"/>
    <w:rsid w:val="004B442F"/>
    <w:rsid w:val="004B4930"/>
    <w:rsid w:val="004B4A87"/>
    <w:rsid w:val="004D07B6"/>
    <w:rsid w:val="004D1314"/>
    <w:rsid w:val="004D132C"/>
    <w:rsid w:val="004D53D4"/>
    <w:rsid w:val="004D678C"/>
    <w:rsid w:val="004E5C10"/>
    <w:rsid w:val="004E5D60"/>
    <w:rsid w:val="004F12D7"/>
    <w:rsid w:val="004F2AB1"/>
    <w:rsid w:val="004F7050"/>
    <w:rsid w:val="005055B3"/>
    <w:rsid w:val="00513853"/>
    <w:rsid w:val="005177DE"/>
    <w:rsid w:val="00524822"/>
    <w:rsid w:val="0053602B"/>
    <w:rsid w:val="005373D2"/>
    <w:rsid w:val="00544FE9"/>
    <w:rsid w:val="005506D3"/>
    <w:rsid w:val="00551B2F"/>
    <w:rsid w:val="00551C5F"/>
    <w:rsid w:val="00557128"/>
    <w:rsid w:val="00565585"/>
    <w:rsid w:val="00581F41"/>
    <w:rsid w:val="005903D8"/>
    <w:rsid w:val="00595FB6"/>
    <w:rsid w:val="005A38BE"/>
    <w:rsid w:val="005B17AD"/>
    <w:rsid w:val="005B53DA"/>
    <w:rsid w:val="005B72D8"/>
    <w:rsid w:val="005C1194"/>
    <w:rsid w:val="005C2070"/>
    <w:rsid w:val="005C7B9F"/>
    <w:rsid w:val="005D00A9"/>
    <w:rsid w:val="005D5005"/>
    <w:rsid w:val="005F0069"/>
    <w:rsid w:val="005F355B"/>
    <w:rsid w:val="005F50FD"/>
    <w:rsid w:val="005F52C9"/>
    <w:rsid w:val="005F7D70"/>
    <w:rsid w:val="00612270"/>
    <w:rsid w:val="0061270D"/>
    <w:rsid w:val="006134AE"/>
    <w:rsid w:val="0062180A"/>
    <w:rsid w:val="006419A4"/>
    <w:rsid w:val="006611EB"/>
    <w:rsid w:val="00674496"/>
    <w:rsid w:val="00675B13"/>
    <w:rsid w:val="00675E42"/>
    <w:rsid w:val="00677478"/>
    <w:rsid w:val="006809DB"/>
    <w:rsid w:val="00681EC3"/>
    <w:rsid w:val="00684848"/>
    <w:rsid w:val="006A7292"/>
    <w:rsid w:val="006B7440"/>
    <w:rsid w:val="006E0A3A"/>
    <w:rsid w:val="00701580"/>
    <w:rsid w:val="00707E35"/>
    <w:rsid w:val="0071351D"/>
    <w:rsid w:val="00724CBE"/>
    <w:rsid w:val="00732C2A"/>
    <w:rsid w:val="00734009"/>
    <w:rsid w:val="0073438E"/>
    <w:rsid w:val="00735043"/>
    <w:rsid w:val="007413B3"/>
    <w:rsid w:val="00742992"/>
    <w:rsid w:val="0075398F"/>
    <w:rsid w:val="00780281"/>
    <w:rsid w:val="00794838"/>
    <w:rsid w:val="007B002C"/>
    <w:rsid w:val="007B4D68"/>
    <w:rsid w:val="007B547E"/>
    <w:rsid w:val="007C0920"/>
    <w:rsid w:val="007D58A9"/>
    <w:rsid w:val="007E1016"/>
    <w:rsid w:val="007E2211"/>
    <w:rsid w:val="007E431A"/>
    <w:rsid w:val="007E73D5"/>
    <w:rsid w:val="007F0993"/>
    <w:rsid w:val="007F4A65"/>
    <w:rsid w:val="007F4D8A"/>
    <w:rsid w:val="007F794E"/>
    <w:rsid w:val="00822A2C"/>
    <w:rsid w:val="00842E98"/>
    <w:rsid w:val="00847A2D"/>
    <w:rsid w:val="00853D11"/>
    <w:rsid w:val="00856B4E"/>
    <w:rsid w:val="00863B48"/>
    <w:rsid w:val="00867AF7"/>
    <w:rsid w:val="00871A18"/>
    <w:rsid w:val="00871AA3"/>
    <w:rsid w:val="00876F10"/>
    <w:rsid w:val="00883583"/>
    <w:rsid w:val="00896E27"/>
    <w:rsid w:val="008A2426"/>
    <w:rsid w:val="008C1D05"/>
    <w:rsid w:val="008C52C4"/>
    <w:rsid w:val="008C7D05"/>
    <w:rsid w:val="008E2D0A"/>
    <w:rsid w:val="008E40D9"/>
    <w:rsid w:val="008F04BB"/>
    <w:rsid w:val="008F3B3F"/>
    <w:rsid w:val="00900232"/>
    <w:rsid w:val="00907756"/>
    <w:rsid w:val="009131EA"/>
    <w:rsid w:val="00913D3F"/>
    <w:rsid w:val="00914F36"/>
    <w:rsid w:val="0091674A"/>
    <w:rsid w:val="00916E17"/>
    <w:rsid w:val="009209AE"/>
    <w:rsid w:val="009216B0"/>
    <w:rsid w:val="009219D9"/>
    <w:rsid w:val="00923C5E"/>
    <w:rsid w:val="00932675"/>
    <w:rsid w:val="00933658"/>
    <w:rsid w:val="00935580"/>
    <w:rsid w:val="0093752B"/>
    <w:rsid w:val="00940E39"/>
    <w:rsid w:val="00946488"/>
    <w:rsid w:val="0095185D"/>
    <w:rsid w:val="00962B50"/>
    <w:rsid w:val="009633E1"/>
    <w:rsid w:val="0096426D"/>
    <w:rsid w:val="0096594E"/>
    <w:rsid w:val="009668E5"/>
    <w:rsid w:val="00970767"/>
    <w:rsid w:val="00974A68"/>
    <w:rsid w:val="00981EF0"/>
    <w:rsid w:val="00982276"/>
    <w:rsid w:val="00985F0F"/>
    <w:rsid w:val="0099348B"/>
    <w:rsid w:val="009A0A0B"/>
    <w:rsid w:val="009B4622"/>
    <w:rsid w:val="009C5869"/>
    <w:rsid w:val="009D1579"/>
    <w:rsid w:val="009E39B2"/>
    <w:rsid w:val="009F0136"/>
    <w:rsid w:val="009F0E19"/>
    <w:rsid w:val="009F546B"/>
    <w:rsid w:val="00A07CFD"/>
    <w:rsid w:val="00A17B7A"/>
    <w:rsid w:val="00A17F6E"/>
    <w:rsid w:val="00A274E8"/>
    <w:rsid w:val="00A41BD8"/>
    <w:rsid w:val="00A45445"/>
    <w:rsid w:val="00A56990"/>
    <w:rsid w:val="00A66259"/>
    <w:rsid w:val="00A73A30"/>
    <w:rsid w:val="00A73C17"/>
    <w:rsid w:val="00A83D43"/>
    <w:rsid w:val="00A907AD"/>
    <w:rsid w:val="00A925B3"/>
    <w:rsid w:val="00A92737"/>
    <w:rsid w:val="00AA2C94"/>
    <w:rsid w:val="00AB02A9"/>
    <w:rsid w:val="00AB09DB"/>
    <w:rsid w:val="00AB4189"/>
    <w:rsid w:val="00AB6DAF"/>
    <w:rsid w:val="00AC7943"/>
    <w:rsid w:val="00AC7D0E"/>
    <w:rsid w:val="00AD189A"/>
    <w:rsid w:val="00AD310B"/>
    <w:rsid w:val="00AD3D2F"/>
    <w:rsid w:val="00AD467A"/>
    <w:rsid w:val="00AF0568"/>
    <w:rsid w:val="00B131ED"/>
    <w:rsid w:val="00B166B7"/>
    <w:rsid w:val="00B21B08"/>
    <w:rsid w:val="00B2738C"/>
    <w:rsid w:val="00B2763C"/>
    <w:rsid w:val="00B31F85"/>
    <w:rsid w:val="00B3562D"/>
    <w:rsid w:val="00B3611A"/>
    <w:rsid w:val="00B45BF9"/>
    <w:rsid w:val="00B53CB5"/>
    <w:rsid w:val="00B6211A"/>
    <w:rsid w:val="00B655D9"/>
    <w:rsid w:val="00B663C1"/>
    <w:rsid w:val="00B72178"/>
    <w:rsid w:val="00B775FD"/>
    <w:rsid w:val="00B77EE6"/>
    <w:rsid w:val="00B874E3"/>
    <w:rsid w:val="00BA0590"/>
    <w:rsid w:val="00BB08B7"/>
    <w:rsid w:val="00BB1C2E"/>
    <w:rsid w:val="00BB53AF"/>
    <w:rsid w:val="00BC44E0"/>
    <w:rsid w:val="00C01D38"/>
    <w:rsid w:val="00C20AFC"/>
    <w:rsid w:val="00C379B3"/>
    <w:rsid w:val="00C437CB"/>
    <w:rsid w:val="00C542C5"/>
    <w:rsid w:val="00C5778B"/>
    <w:rsid w:val="00C65094"/>
    <w:rsid w:val="00C6721C"/>
    <w:rsid w:val="00C76B53"/>
    <w:rsid w:val="00C810E0"/>
    <w:rsid w:val="00C8469A"/>
    <w:rsid w:val="00C869D6"/>
    <w:rsid w:val="00C87C6E"/>
    <w:rsid w:val="00C91C3C"/>
    <w:rsid w:val="00C9389E"/>
    <w:rsid w:val="00C94EE1"/>
    <w:rsid w:val="00CB3680"/>
    <w:rsid w:val="00CB6AC0"/>
    <w:rsid w:val="00CB7AD4"/>
    <w:rsid w:val="00CC562D"/>
    <w:rsid w:val="00CD39E4"/>
    <w:rsid w:val="00CE44E4"/>
    <w:rsid w:val="00D04C86"/>
    <w:rsid w:val="00D106B2"/>
    <w:rsid w:val="00D26798"/>
    <w:rsid w:val="00D30787"/>
    <w:rsid w:val="00D35410"/>
    <w:rsid w:val="00D4312A"/>
    <w:rsid w:val="00D45497"/>
    <w:rsid w:val="00D47C22"/>
    <w:rsid w:val="00D850D0"/>
    <w:rsid w:val="00D9219E"/>
    <w:rsid w:val="00D954E5"/>
    <w:rsid w:val="00D966CD"/>
    <w:rsid w:val="00D96774"/>
    <w:rsid w:val="00DA40B5"/>
    <w:rsid w:val="00DB1FA9"/>
    <w:rsid w:val="00DC41D5"/>
    <w:rsid w:val="00DD5853"/>
    <w:rsid w:val="00DD790E"/>
    <w:rsid w:val="00DE5E4D"/>
    <w:rsid w:val="00DF2706"/>
    <w:rsid w:val="00E05288"/>
    <w:rsid w:val="00E06805"/>
    <w:rsid w:val="00E123BD"/>
    <w:rsid w:val="00E160EA"/>
    <w:rsid w:val="00E22C8F"/>
    <w:rsid w:val="00E24342"/>
    <w:rsid w:val="00E33A65"/>
    <w:rsid w:val="00E33E33"/>
    <w:rsid w:val="00E3584B"/>
    <w:rsid w:val="00E37E46"/>
    <w:rsid w:val="00E45408"/>
    <w:rsid w:val="00E45817"/>
    <w:rsid w:val="00E47F75"/>
    <w:rsid w:val="00E57823"/>
    <w:rsid w:val="00E61738"/>
    <w:rsid w:val="00E617AB"/>
    <w:rsid w:val="00E62702"/>
    <w:rsid w:val="00E65322"/>
    <w:rsid w:val="00E73BA8"/>
    <w:rsid w:val="00E74C4C"/>
    <w:rsid w:val="00E917C7"/>
    <w:rsid w:val="00E91F1C"/>
    <w:rsid w:val="00E9544B"/>
    <w:rsid w:val="00E954D2"/>
    <w:rsid w:val="00E9552F"/>
    <w:rsid w:val="00E97870"/>
    <w:rsid w:val="00EA093E"/>
    <w:rsid w:val="00EA297A"/>
    <w:rsid w:val="00EA3B90"/>
    <w:rsid w:val="00EA5B71"/>
    <w:rsid w:val="00EC07C0"/>
    <w:rsid w:val="00EE15B1"/>
    <w:rsid w:val="00EF26DD"/>
    <w:rsid w:val="00EF62DD"/>
    <w:rsid w:val="00F02C8A"/>
    <w:rsid w:val="00F0441B"/>
    <w:rsid w:val="00F111DB"/>
    <w:rsid w:val="00F208D2"/>
    <w:rsid w:val="00F21A65"/>
    <w:rsid w:val="00F23660"/>
    <w:rsid w:val="00F40A7E"/>
    <w:rsid w:val="00F532F8"/>
    <w:rsid w:val="00F819CA"/>
    <w:rsid w:val="00F83585"/>
    <w:rsid w:val="00F85343"/>
    <w:rsid w:val="00F87080"/>
    <w:rsid w:val="00F94F2E"/>
    <w:rsid w:val="00FA082B"/>
    <w:rsid w:val="00FB4758"/>
    <w:rsid w:val="00FC787D"/>
    <w:rsid w:val="00FD7294"/>
    <w:rsid w:val="00FD7790"/>
    <w:rsid w:val="00FE1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69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C5E"/>
    <w:pPr>
      <w:spacing w:after="0" w:line="276" w:lineRule="auto"/>
      <w:jc w:val="both"/>
    </w:pPr>
    <w:rPr>
      <w:rFonts w:ascii="Georgia" w:hAnsi="Georgia"/>
      <w:sz w:val="20"/>
      <w:szCs w:val="20"/>
    </w:rPr>
  </w:style>
  <w:style w:type="paragraph" w:styleId="Heading1">
    <w:name w:val="heading 1"/>
    <w:basedOn w:val="Normal"/>
    <w:next w:val="Normal"/>
    <w:link w:val="Heading1Char"/>
    <w:uiPriority w:val="9"/>
    <w:qFormat/>
    <w:rsid w:val="008E2D0A"/>
    <w:pPr>
      <w:outlineLvl w:val="0"/>
    </w:pPr>
    <w:rPr>
      <w:rFonts w:eastAsia="Georgia" w:cs="Georgia"/>
      <w:b/>
      <w:bCs/>
      <w:color w:val="C471F0"/>
      <w:sz w:val="28"/>
      <w:szCs w:val="28"/>
    </w:rPr>
  </w:style>
  <w:style w:type="paragraph" w:styleId="Heading2">
    <w:name w:val="heading 2"/>
    <w:basedOn w:val="Normal"/>
    <w:next w:val="Normal"/>
    <w:uiPriority w:val="9"/>
    <w:unhideWhenUsed/>
    <w:qFormat/>
    <w:rsid w:val="00677478"/>
    <w:pPr>
      <w:outlineLvl w:val="1"/>
    </w:pPr>
    <w:rPr>
      <w:rFonts w:eastAsia="Georgia" w:cs="Georgia"/>
      <w:b/>
      <w:bCs/>
      <w:iCs/>
      <w:color w:val="000000" w:themeColor="text1"/>
      <w:sz w:val="24"/>
      <w:szCs w:val="24"/>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F355B"/>
    <w:rPr>
      <w:b/>
      <w:bCs/>
      <w:color w:val="C471F0"/>
      <w:sz w:val="32"/>
      <w:szCs w:val="32"/>
    </w:rPr>
  </w:style>
  <w:style w:type="paragraph" w:styleId="NormalWeb">
    <w:name w:val="Normal (Web)"/>
    <w:basedOn w:val="Normal"/>
    <w:uiPriority w:val="99"/>
    <w:unhideWhenUsed/>
    <w:rsid w:val="00C02B7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0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2D0A"/>
    <w:rPr>
      <w:rFonts w:ascii="Georgia" w:eastAsia="Georgia" w:hAnsi="Georgia" w:cs="Georgia"/>
      <w:b/>
      <w:bCs/>
      <w:color w:val="C471F0"/>
      <w:sz w:val="28"/>
      <w:szCs w:val="28"/>
    </w:rPr>
  </w:style>
  <w:style w:type="paragraph" w:styleId="TOCHeading">
    <w:name w:val="TOC Heading"/>
    <w:basedOn w:val="Heading1"/>
    <w:next w:val="Normal"/>
    <w:uiPriority w:val="39"/>
    <w:unhideWhenUsed/>
    <w:qFormat/>
    <w:rsid w:val="00C02B7C"/>
    <w:pPr>
      <w:outlineLvl w:val="9"/>
    </w:pPr>
  </w:style>
  <w:style w:type="paragraph" w:styleId="TOC2">
    <w:name w:val="toc 2"/>
    <w:basedOn w:val="Normal"/>
    <w:next w:val="Normal"/>
    <w:autoRedefine/>
    <w:uiPriority w:val="39"/>
    <w:unhideWhenUsed/>
    <w:rsid w:val="00C02B7C"/>
    <w:pPr>
      <w:ind w:left="220"/>
    </w:pPr>
    <w:rPr>
      <w:rFonts w:asciiTheme="minorHAnsi" w:hAnsiTheme="minorHAnsi" w:cstheme="minorHAnsi"/>
      <w:smallCaps/>
    </w:rPr>
  </w:style>
  <w:style w:type="paragraph" w:styleId="TOC1">
    <w:name w:val="toc 1"/>
    <w:basedOn w:val="Normal"/>
    <w:next w:val="Normal"/>
    <w:autoRedefine/>
    <w:uiPriority w:val="39"/>
    <w:unhideWhenUsed/>
    <w:rsid w:val="009E39B2"/>
    <w:pPr>
      <w:tabs>
        <w:tab w:val="right" w:leader="dot" w:pos="9016"/>
      </w:tabs>
      <w:spacing w:before="120" w:after="120"/>
    </w:pPr>
    <w:rPr>
      <w:rFonts w:cstheme="minorHAnsi"/>
      <w:b/>
      <w:bCs/>
      <w:caps/>
      <w:noProof/>
      <w:sz w:val="18"/>
      <w:szCs w:val="18"/>
    </w:rPr>
  </w:style>
  <w:style w:type="paragraph" w:styleId="TOC3">
    <w:name w:val="toc 3"/>
    <w:basedOn w:val="Normal"/>
    <w:next w:val="Normal"/>
    <w:autoRedefine/>
    <w:uiPriority w:val="39"/>
    <w:unhideWhenUsed/>
    <w:rsid w:val="00C02B7C"/>
    <w:pPr>
      <w:ind w:left="440"/>
    </w:pPr>
    <w:rPr>
      <w:rFonts w:asciiTheme="minorHAnsi" w:hAnsiTheme="minorHAnsi" w:cstheme="minorHAnsi"/>
      <w:i/>
      <w:iCs/>
    </w:rPr>
  </w:style>
  <w:style w:type="paragraph" w:styleId="ListParagraph">
    <w:name w:val="List Paragraph"/>
    <w:aliases w:val="Links,List Paragraph1,Recommendation,List Paragraph11,Bullets,Table bullet,Bullet List,FooterText,b1,Colorful List - Accent 11,Number_1,Numbered paragraph,Paragraphe de liste1,LIST OF TABLES.,List Paragraph2,Citation List"/>
    <w:basedOn w:val="Normal"/>
    <w:link w:val="ListParagraphChar"/>
    <w:uiPriority w:val="34"/>
    <w:qFormat/>
    <w:rsid w:val="00A9664A"/>
    <w:pPr>
      <w:ind w:left="720"/>
      <w:contextualSpacing/>
    </w:pPr>
  </w:style>
  <w:style w:type="paragraph" w:styleId="Header">
    <w:name w:val="header"/>
    <w:basedOn w:val="Normal"/>
    <w:link w:val="HeaderChar"/>
    <w:uiPriority w:val="99"/>
    <w:unhideWhenUsed/>
    <w:rsid w:val="00046048"/>
    <w:pPr>
      <w:tabs>
        <w:tab w:val="center" w:pos="4680"/>
        <w:tab w:val="right" w:pos="9360"/>
      </w:tabs>
      <w:spacing w:line="240" w:lineRule="auto"/>
    </w:pPr>
  </w:style>
  <w:style w:type="character" w:customStyle="1" w:styleId="HeaderChar">
    <w:name w:val="Header Char"/>
    <w:basedOn w:val="DefaultParagraphFont"/>
    <w:link w:val="Header"/>
    <w:uiPriority w:val="99"/>
    <w:rsid w:val="00046048"/>
  </w:style>
  <w:style w:type="paragraph" w:styleId="Footer">
    <w:name w:val="footer"/>
    <w:basedOn w:val="Normal"/>
    <w:link w:val="FooterChar"/>
    <w:uiPriority w:val="99"/>
    <w:unhideWhenUsed/>
    <w:rsid w:val="00046048"/>
    <w:pPr>
      <w:tabs>
        <w:tab w:val="center" w:pos="4680"/>
        <w:tab w:val="right" w:pos="9360"/>
      </w:tabs>
      <w:spacing w:line="240" w:lineRule="auto"/>
    </w:pPr>
  </w:style>
  <w:style w:type="character" w:customStyle="1" w:styleId="FooterChar">
    <w:name w:val="Footer Char"/>
    <w:basedOn w:val="DefaultParagraphFont"/>
    <w:link w:val="Footer"/>
    <w:uiPriority w:val="99"/>
    <w:rsid w:val="00046048"/>
  </w:style>
  <w:style w:type="character" w:styleId="Hyperlink">
    <w:name w:val="Hyperlink"/>
    <w:basedOn w:val="DefaultParagraphFont"/>
    <w:uiPriority w:val="99"/>
    <w:unhideWhenUsed/>
    <w:rsid w:val="00A84FB1"/>
    <w:rPr>
      <w:color w:val="0000FF"/>
      <w:u w:val="single"/>
    </w:rPr>
  </w:style>
  <w:style w:type="paragraph" w:styleId="Subtitle">
    <w:name w:val="Subtitle"/>
    <w:basedOn w:val="Heading2"/>
    <w:next w:val="Normal"/>
    <w:uiPriority w:val="11"/>
    <w:qFormat/>
    <w:rsid w:val="005F355B"/>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0" w:type="dxa"/>
        <w:right w:w="0" w:type="dxa"/>
      </w:tblCellMar>
    </w:tblPr>
  </w:style>
  <w:style w:type="paragraph" w:styleId="TOC4">
    <w:name w:val="toc 4"/>
    <w:basedOn w:val="Normal"/>
    <w:next w:val="Normal"/>
    <w:autoRedefine/>
    <w:uiPriority w:val="39"/>
    <w:semiHidden/>
    <w:unhideWhenUsed/>
    <w:rsid w:val="008E2D0A"/>
    <w:pPr>
      <w:ind w:left="66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8E2D0A"/>
    <w:pPr>
      <w:ind w:left="88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8E2D0A"/>
    <w:pPr>
      <w:ind w:left="11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8E2D0A"/>
    <w:pPr>
      <w:ind w:left="132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8E2D0A"/>
    <w:pPr>
      <w:ind w:left="154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8E2D0A"/>
    <w:pPr>
      <w:ind w:left="1760"/>
    </w:pPr>
    <w:rPr>
      <w:rFonts w:asciiTheme="minorHAnsi" w:hAnsiTheme="minorHAnsi" w:cstheme="minorHAnsi"/>
      <w:sz w:val="18"/>
      <w:szCs w:val="18"/>
    </w:rPr>
  </w:style>
  <w:style w:type="character" w:customStyle="1" w:styleId="ListParagraphChar">
    <w:name w:val="List Paragraph Char"/>
    <w:aliases w:val="Links Char,List Paragraph1 Char,Recommendation Char,List Paragraph11 Char,Bullets Char,Table bullet Char,Bullet List Char,FooterText Char,b1 Char,Colorful List - Accent 11 Char,Number_1 Char,Numbered paragraph Char,Citation List Char"/>
    <w:basedOn w:val="DefaultParagraphFont"/>
    <w:link w:val="ListParagraph"/>
    <w:uiPriority w:val="34"/>
    <w:qFormat/>
    <w:locked/>
    <w:rsid w:val="00442637"/>
    <w:rPr>
      <w:rFonts w:ascii="Georgia" w:hAnsi="Georgia"/>
      <w:sz w:val="20"/>
      <w:szCs w:val="20"/>
    </w:rPr>
  </w:style>
  <w:style w:type="paragraph" w:styleId="FootnoteText">
    <w:name w:val="footnote text"/>
    <w:aliases w:val="single space,f,Footnote Text Char1,Footnote Text Char Char,Footnote Text Char11,Footnote Text Char Char1,Footnote Text Char Char Char1,Footnote Text Char1 Char Char,Footnote Text Char1 Char Char Char Char Char Char,ft,FOOTNOTES,fn,FOOTNOT"/>
    <w:basedOn w:val="Normal"/>
    <w:link w:val="FootnoteTextChar"/>
    <w:uiPriority w:val="99"/>
    <w:unhideWhenUsed/>
    <w:rsid w:val="00EE15B1"/>
    <w:pPr>
      <w:spacing w:line="240" w:lineRule="auto"/>
    </w:pPr>
  </w:style>
  <w:style w:type="character" w:customStyle="1" w:styleId="FootnoteTextChar">
    <w:name w:val="Footnote Text Char"/>
    <w:aliases w:val="single space Char,f Char,Footnote Text Char1 Char,Footnote Text Char Char Char,Footnote Text Char11 Char,Footnote Text Char Char1 Char,Footnote Text Char Char Char1 Char,Footnote Text Char1 Char Char Char,ft Char,FOOTNOTES Char"/>
    <w:basedOn w:val="DefaultParagraphFont"/>
    <w:link w:val="FootnoteText"/>
    <w:uiPriority w:val="99"/>
    <w:rsid w:val="00EE15B1"/>
    <w:rPr>
      <w:rFonts w:ascii="Georgia" w:hAnsi="Georgia"/>
      <w:sz w:val="20"/>
      <w:szCs w:val="20"/>
    </w:rPr>
  </w:style>
  <w:style w:type="character" w:styleId="FootnoteReference">
    <w:name w:val="footnote reference"/>
    <w:basedOn w:val="DefaultParagraphFont"/>
    <w:uiPriority w:val="99"/>
    <w:semiHidden/>
    <w:unhideWhenUsed/>
    <w:rsid w:val="00EE15B1"/>
    <w:rPr>
      <w:vertAlign w:val="superscript"/>
    </w:rPr>
  </w:style>
  <w:style w:type="character" w:styleId="CommentReference">
    <w:name w:val="annotation reference"/>
    <w:basedOn w:val="DefaultParagraphFont"/>
    <w:uiPriority w:val="99"/>
    <w:semiHidden/>
    <w:unhideWhenUsed/>
    <w:rsid w:val="00985F0F"/>
    <w:rPr>
      <w:sz w:val="16"/>
      <w:szCs w:val="16"/>
    </w:rPr>
  </w:style>
  <w:style w:type="paragraph" w:styleId="CommentText">
    <w:name w:val="annotation text"/>
    <w:basedOn w:val="Normal"/>
    <w:link w:val="CommentTextChar"/>
    <w:uiPriority w:val="99"/>
    <w:unhideWhenUsed/>
    <w:rsid w:val="00985F0F"/>
    <w:pPr>
      <w:spacing w:line="240" w:lineRule="auto"/>
    </w:pPr>
  </w:style>
  <w:style w:type="character" w:customStyle="1" w:styleId="CommentTextChar">
    <w:name w:val="Comment Text Char"/>
    <w:basedOn w:val="DefaultParagraphFont"/>
    <w:link w:val="CommentText"/>
    <w:uiPriority w:val="99"/>
    <w:rsid w:val="00985F0F"/>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985F0F"/>
    <w:rPr>
      <w:b/>
      <w:bCs/>
    </w:rPr>
  </w:style>
  <w:style w:type="character" w:customStyle="1" w:styleId="CommentSubjectChar">
    <w:name w:val="Comment Subject Char"/>
    <w:basedOn w:val="CommentTextChar"/>
    <w:link w:val="CommentSubject"/>
    <w:uiPriority w:val="99"/>
    <w:semiHidden/>
    <w:rsid w:val="00985F0F"/>
    <w:rPr>
      <w:rFonts w:ascii="Georgia" w:hAnsi="Georgia"/>
      <w:b/>
      <w:bCs/>
      <w:sz w:val="20"/>
      <w:szCs w:val="20"/>
    </w:rPr>
  </w:style>
  <w:style w:type="character" w:customStyle="1" w:styleId="apple-converted-space">
    <w:name w:val="apple-converted-space"/>
    <w:basedOn w:val="DefaultParagraphFont"/>
    <w:rsid w:val="00985F0F"/>
  </w:style>
  <w:style w:type="paragraph" w:styleId="EndnoteText">
    <w:name w:val="endnote text"/>
    <w:basedOn w:val="Normal"/>
    <w:link w:val="EndnoteTextChar"/>
    <w:uiPriority w:val="99"/>
    <w:semiHidden/>
    <w:unhideWhenUsed/>
    <w:rsid w:val="00FC787D"/>
    <w:pPr>
      <w:spacing w:line="240" w:lineRule="auto"/>
    </w:pPr>
  </w:style>
  <w:style w:type="character" w:customStyle="1" w:styleId="EndnoteTextChar">
    <w:name w:val="Endnote Text Char"/>
    <w:basedOn w:val="DefaultParagraphFont"/>
    <w:link w:val="EndnoteText"/>
    <w:uiPriority w:val="99"/>
    <w:semiHidden/>
    <w:rsid w:val="00FC787D"/>
    <w:rPr>
      <w:rFonts w:ascii="Georgia" w:hAnsi="Georgia"/>
      <w:sz w:val="20"/>
      <w:szCs w:val="20"/>
    </w:rPr>
  </w:style>
  <w:style w:type="character" w:styleId="EndnoteReference">
    <w:name w:val="endnote reference"/>
    <w:basedOn w:val="DefaultParagraphFont"/>
    <w:uiPriority w:val="99"/>
    <w:semiHidden/>
    <w:unhideWhenUsed/>
    <w:rsid w:val="00FC787D"/>
    <w:rPr>
      <w:vertAlign w:val="superscript"/>
    </w:rPr>
  </w:style>
  <w:style w:type="character" w:styleId="UnresolvedMention">
    <w:name w:val="Unresolved Mention"/>
    <w:basedOn w:val="DefaultParagraphFont"/>
    <w:uiPriority w:val="99"/>
    <w:semiHidden/>
    <w:unhideWhenUsed/>
    <w:rsid w:val="00FC787D"/>
    <w:rPr>
      <w:color w:val="605E5C"/>
      <w:shd w:val="clear" w:color="auto" w:fill="E1DFDD"/>
    </w:rPr>
  </w:style>
  <w:style w:type="paragraph" w:styleId="Caption">
    <w:name w:val="caption"/>
    <w:basedOn w:val="Normal"/>
    <w:next w:val="Normal"/>
    <w:uiPriority w:val="35"/>
    <w:unhideWhenUsed/>
    <w:qFormat/>
    <w:rsid w:val="00B874E3"/>
    <w:pPr>
      <w:spacing w:after="200" w:line="240" w:lineRule="auto"/>
    </w:pPr>
    <w:rPr>
      <w:i/>
      <w:iCs/>
      <w:color w:val="44546A" w:themeColor="text2"/>
      <w:sz w:val="18"/>
      <w:szCs w:val="18"/>
    </w:rPr>
  </w:style>
  <w:style w:type="paragraph" w:styleId="NoSpacing">
    <w:name w:val="No Spacing"/>
    <w:link w:val="NoSpacingChar"/>
    <w:uiPriority w:val="1"/>
    <w:qFormat/>
    <w:rsid w:val="001C562F"/>
    <w:pPr>
      <w:spacing w:after="0" w:line="240" w:lineRule="auto"/>
    </w:pPr>
    <w:rPr>
      <w:rFonts w:asciiTheme="minorHAnsi" w:eastAsiaTheme="minorEastAsia" w:hAnsiTheme="minorHAnsi" w:cstheme="minorBidi"/>
      <w:lang w:eastAsia="zh-CN"/>
    </w:rPr>
  </w:style>
  <w:style w:type="character" w:customStyle="1" w:styleId="NoSpacingChar">
    <w:name w:val="No Spacing Char"/>
    <w:basedOn w:val="DefaultParagraphFont"/>
    <w:link w:val="NoSpacing"/>
    <w:uiPriority w:val="1"/>
    <w:rsid w:val="001C562F"/>
    <w:rPr>
      <w:rFonts w:asciiTheme="minorHAnsi" w:eastAsiaTheme="minorEastAsia" w:hAnsiTheme="minorHAnsi" w:cstheme="minorBidi"/>
      <w:lang w:eastAsia="zh-CN"/>
    </w:rPr>
  </w:style>
  <w:style w:type="paragraph" w:styleId="Revision">
    <w:name w:val="Revision"/>
    <w:hidden/>
    <w:uiPriority w:val="99"/>
    <w:semiHidden/>
    <w:rsid w:val="0093752B"/>
    <w:pPr>
      <w:spacing w:after="0" w:line="240" w:lineRule="auto"/>
    </w:pPr>
    <w:rPr>
      <w:rFonts w:ascii="Georgia" w:hAnsi="Georg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034094">
      <w:bodyDiv w:val="1"/>
      <w:marLeft w:val="0"/>
      <w:marRight w:val="0"/>
      <w:marTop w:val="0"/>
      <w:marBottom w:val="0"/>
      <w:divBdr>
        <w:top w:val="none" w:sz="0" w:space="0" w:color="auto"/>
        <w:left w:val="none" w:sz="0" w:space="0" w:color="auto"/>
        <w:bottom w:val="none" w:sz="0" w:space="0" w:color="auto"/>
        <w:right w:val="none" w:sz="0" w:space="0" w:color="auto"/>
      </w:divBdr>
    </w:div>
    <w:div w:id="593823261">
      <w:bodyDiv w:val="1"/>
      <w:marLeft w:val="0"/>
      <w:marRight w:val="0"/>
      <w:marTop w:val="0"/>
      <w:marBottom w:val="0"/>
      <w:divBdr>
        <w:top w:val="none" w:sz="0" w:space="0" w:color="auto"/>
        <w:left w:val="none" w:sz="0" w:space="0" w:color="auto"/>
        <w:bottom w:val="none" w:sz="0" w:space="0" w:color="auto"/>
        <w:right w:val="none" w:sz="0" w:space="0" w:color="auto"/>
      </w:divBdr>
    </w:div>
    <w:div w:id="868958589">
      <w:bodyDiv w:val="1"/>
      <w:marLeft w:val="0"/>
      <w:marRight w:val="0"/>
      <w:marTop w:val="0"/>
      <w:marBottom w:val="0"/>
      <w:divBdr>
        <w:top w:val="none" w:sz="0" w:space="0" w:color="auto"/>
        <w:left w:val="none" w:sz="0" w:space="0" w:color="auto"/>
        <w:bottom w:val="none" w:sz="0" w:space="0" w:color="auto"/>
        <w:right w:val="none" w:sz="0" w:space="0" w:color="auto"/>
      </w:divBdr>
    </w:div>
    <w:div w:id="906770476">
      <w:bodyDiv w:val="1"/>
      <w:marLeft w:val="0"/>
      <w:marRight w:val="0"/>
      <w:marTop w:val="0"/>
      <w:marBottom w:val="0"/>
      <w:divBdr>
        <w:top w:val="none" w:sz="0" w:space="0" w:color="auto"/>
        <w:left w:val="none" w:sz="0" w:space="0" w:color="auto"/>
        <w:bottom w:val="none" w:sz="0" w:space="0" w:color="auto"/>
        <w:right w:val="none" w:sz="0" w:space="0" w:color="auto"/>
      </w:divBdr>
    </w:div>
    <w:div w:id="964655841">
      <w:bodyDiv w:val="1"/>
      <w:marLeft w:val="0"/>
      <w:marRight w:val="0"/>
      <w:marTop w:val="0"/>
      <w:marBottom w:val="0"/>
      <w:divBdr>
        <w:top w:val="none" w:sz="0" w:space="0" w:color="auto"/>
        <w:left w:val="none" w:sz="0" w:space="0" w:color="auto"/>
        <w:bottom w:val="none" w:sz="0" w:space="0" w:color="auto"/>
        <w:right w:val="none" w:sz="0" w:space="0" w:color="auto"/>
      </w:divBdr>
    </w:div>
    <w:div w:id="1165365850">
      <w:bodyDiv w:val="1"/>
      <w:marLeft w:val="0"/>
      <w:marRight w:val="0"/>
      <w:marTop w:val="0"/>
      <w:marBottom w:val="0"/>
      <w:divBdr>
        <w:top w:val="none" w:sz="0" w:space="0" w:color="auto"/>
        <w:left w:val="none" w:sz="0" w:space="0" w:color="auto"/>
        <w:bottom w:val="none" w:sz="0" w:space="0" w:color="auto"/>
        <w:right w:val="none" w:sz="0" w:space="0" w:color="auto"/>
      </w:divBdr>
    </w:div>
    <w:div w:id="1410079550">
      <w:bodyDiv w:val="1"/>
      <w:marLeft w:val="0"/>
      <w:marRight w:val="0"/>
      <w:marTop w:val="0"/>
      <w:marBottom w:val="0"/>
      <w:divBdr>
        <w:top w:val="none" w:sz="0" w:space="0" w:color="auto"/>
        <w:left w:val="none" w:sz="0" w:space="0" w:color="auto"/>
        <w:bottom w:val="none" w:sz="0" w:space="0" w:color="auto"/>
        <w:right w:val="none" w:sz="0" w:space="0" w:color="auto"/>
      </w:divBdr>
    </w:div>
    <w:div w:id="1426809250">
      <w:bodyDiv w:val="1"/>
      <w:marLeft w:val="0"/>
      <w:marRight w:val="0"/>
      <w:marTop w:val="0"/>
      <w:marBottom w:val="0"/>
      <w:divBdr>
        <w:top w:val="none" w:sz="0" w:space="0" w:color="auto"/>
        <w:left w:val="none" w:sz="0" w:space="0" w:color="auto"/>
        <w:bottom w:val="none" w:sz="0" w:space="0" w:color="auto"/>
        <w:right w:val="none" w:sz="0" w:space="0" w:color="auto"/>
      </w:divBdr>
    </w:div>
    <w:div w:id="1800873396">
      <w:bodyDiv w:val="1"/>
      <w:marLeft w:val="0"/>
      <w:marRight w:val="0"/>
      <w:marTop w:val="0"/>
      <w:marBottom w:val="0"/>
      <w:divBdr>
        <w:top w:val="none" w:sz="0" w:space="0" w:color="auto"/>
        <w:left w:val="none" w:sz="0" w:space="0" w:color="auto"/>
        <w:bottom w:val="none" w:sz="0" w:space="0" w:color="auto"/>
        <w:right w:val="none" w:sz="0" w:space="0" w:color="auto"/>
      </w:divBdr>
    </w:div>
    <w:div w:id="1859655518">
      <w:bodyDiv w:val="1"/>
      <w:marLeft w:val="0"/>
      <w:marRight w:val="0"/>
      <w:marTop w:val="0"/>
      <w:marBottom w:val="0"/>
      <w:divBdr>
        <w:top w:val="none" w:sz="0" w:space="0" w:color="auto"/>
        <w:left w:val="none" w:sz="0" w:space="0" w:color="auto"/>
        <w:bottom w:val="none" w:sz="0" w:space="0" w:color="auto"/>
        <w:right w:val="none" w:sz="0" w:space="0" w:color="auto"/>
      </w:divBdr>
    </w:div>
    <w:div w:id="1997302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8.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5.xml"/><Relationship Id="rId10" Type="http://schemas.openxmlformats.org/officeDocument/2006/relationships/image" Target="media/image2.tiff"/><Relationship Id="rId19" Type="http://schemas.openxmlformats.org/officeDocument/2006/relationships/image" Target="media/image7.png"/><Relationship Id="rId31" Type="http://schemas.openxmlformats.org/officeDocument/2006/relationships/image" Target="media/image17.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economy.gov.fj/images/CCIC/uploads/ClimateFinance/Fiji-Climate-Finance-Snapshot-2016-2019.pdf" TargetMode="External"/><Relationship Id="rId35" Type="http://schemas.openxmlformats.org/officeDocument/2006/relationships/image" Target="media/image21.jpeg"/></Relationships>
</file>

<file path=word/_rels/footnotes.xml.rels><?xml version="1.0" encoding="UTF-8" standalone="yes"?>
<Relationships xmlns="http://schemas.openxmlformats.org/package/2006/relationships"><Relationship Id="rId1" Type="http://schemas.openxmlformats.org/officeDocument/2006/relationships/hyperlink" Target="https://fijiclimatechangeportal.gov.f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S9jfbi6VQQ985DQCRtzTUYKg==">AMUW2mVyy1nl9wPIYeIaVmMcLeZYZtm5UBj8w3HDPcEzcSOjaHovdL4std+BSta0tuT0WuBamM4Xo5V2iRWZFacFHko57NLZLUb3Pkz1tp1HDYlREKUfvcWyzJjQwrKaof/Kiq62Lpnf9fNncoxghhhrYIBXIXNSz8TdjUa2uWeQsMXkLN0lQfvneYPgDHZSv09aEgwZEbq6QXYUM8IP89rFCRT2XI5HK2CuUBf02v6NpFzQvGCr/noq4xEhx0UUUR63NCq7mpEpgXqNTYpLom1FVXY7i6iDIa1V7CSatIIXkz/An8ktshWvO3yn3J+m5gCi0b9L+MqTsp4yz7yV/+4TeNEuponoB9mR8/d0Y3IENzx72hOzbNvuKCbBZJOiwbV7l/5WYW8IOGaPtP/3X/JPFgKveWhq7l7HZIuRojZrVy4dJ9PNA3L49UOEYRDjQJ/9WeTcR3joQ0YWysRNZkGShSEmhfYb6cjFAl+qKmXdx3pbSqNrKLRAhLlWHHv7JzGlpj2BpS4z15IrmUCZbpOSEwL5U0O3wKAA7rN4XpZ80DrnidE+op/Jw8vK6z1ez7NrT9TNR2SHOzAtv7pNXuq7c7mM+jwtWfMfifCFpSoSJbL6OlSbDFbWaIXFw1xMomeQWDz1W9YKzyWJ/xMdkYGFI0gPt2EQ0dfqs0MsoiTpKQp6wIyOPn+6B2fcOJRDIZPFKnTj9EKuj2mAji/zRZ11uXgI8GzK0mI5uYgBNDCJd3vgcxMFLBjTm9NurYGVBY4dzgimS3yn5kukhGemLILuDnD03MTR1SICu9mYM9a8fJZ3KDPNvGwO5hd8wjMjm6GqeDYRDSQ+cXKO0RnR8iExMX72RN5fv/W9UolzzwgP6DPhqHHG0ReGviA9Y+3R+aJweQhX7lT0jJPnncMEUT6NJa0M5/lfaR51MWCYBkbJSrWBFxIAU9ywrR0idy7l2uR4mmEKDO2LAQ951gMyKcQstkCXJetW9uFuwbMhiHdR5/HUcHY1jkauDnxuK1B2XceNgSEC5eu9fSgDhdZu473N7xCFBAQ7NM5djM8Vb6hOHt2j3dfW8/od6V7ALvfvdHj5fvNO783R7Krryw7t0f2ycPO/LckTx0vObDPM/Naf+1+e7co0cM+cuQm1VgGFpsE93E75dAzicQ7BXDSA7zlTa5+teBO1BI4MdNz/fdOBH8DAv130LmA6zvnqKieASofjiGp/mZEpjiEc7p6sSdNY07e58wa2SFkZusQL487G5nF9rZi+RYwRN8O3PSxz4C0KTdx2DMOLhQ5oBwk0OanJSd+tgCI13u62PUDNPYQqd5o0eKmnyD8YafkXcrI3e3rh072zmPk3VScfb7LCFKo7pRvBzGn0+w3MFXXOiNY2XJzMEZoDED9krJS9OeR6wG+e61rr1sLlLJbxStqqqgKs7uABd7YYKGeqrtKFreBlQhT4Ugf7o4D4vNomx4Z5QGC+CyNlvQlT5z66+4YeKIIMhscv37zu/GdmHtSBuaiseWFuknwITtDlz+/Rf601rnTQ4U3d4DvQwhUhI8zdtR80+Z5hyl6naqSTQOjnpKrw2s10qxiIo8PE2kWfqxc5Ee8n1QfNlGx8mxSmT9EHZz038u+v1HDsq4GyDhpumouctc672sB+Xi5Cqiw20HC7wN75DM4nevBn7ofyPs/STppUz98bDlVQo7u1CvOOTbnh8rM36YR+DcSi4DN4Kx6Tas50thWMJ2XKY9f3HrDQUMIbJepq9ohVJmyaKF6IgpzRfCGYN/YUhpvOYordQNI0PHuwl3DYzs/WLRQDwbp/hk6ZUZHHJvA1ECejnuza4wsxjgpGs6GgrSTfKguctU+fUc0WQi7hdecuoBBfSyjsXuumrOg+DRPNUaJt3sSDPRLxkypww+sztqTou268DmFKBnanCIOSY954IeJ21eVi6m3/ui4RUajjeijdFk3J60f8dFlyed0MAnYA3blJ0ZQXSKZLIn14Am1SZOIZU/WB9BtAUbv1KaKm/IkeZw1f5GYrS4sctHF1UtTsvt1Bf8nri38bEjGOVKt/8Vv9mwEySUA+E4wa051y931ImDmUj1v7cDN7khji3lVJvCDF+zU8Guw4Sxp1Bwt/yFkfqX8XxQc8V3EM3Ppm3lpG6qoHiUq1F6G7Oot6lGus52GXJsc3vGTcD9cYMMEEzcieo+ZrhTbARuv6nHFS6mkCwhD8I8n1waa/oq/vid9hKueZKOKVK27Ndd5xoso/nMiUuIOG7g7RxuqJorCkVsJrUhmQDaw7RVE6zq+iN5s/BbZDHdG72r8HRakl0e9iTj6U3pinWGv4/NWhE7ifaRJ9p98313/zBS69/1v6FedoxyCBL5h3YWEBA0weY2g3qH9aPrTom5vpRdI+acDi26D0dbXLdFHu92J0/SX1G/HSEIyarYyScP0BlvPviwd1L3dHXE/kyIxQ1JTkkr93BXYhasxRsI0LR55ei+sgCUQFhxrBBlPGffevIBtQHxj+ivvg04GIL8Il0g7G9QzM+Ikeh+pm6kBNsmKzLVMFHNM1PJ+WlqHnJCg+b89yzgE1TQ5lOB4oZ7lINEA7xRKm7xIhixBhPGsnR5It46yd1UGxkbF19YjAExZqZhtAmlSx7ox4zPyszP3fm7R00WIYnweuL58ldXXjiik8yRLtWJiCMwOD7sMxaZjWY/+dTp2Q+vlXSXoCP+SEz6Z2P2VsBTMUJ8JwbAYg/Ytp+3zrV6cDnHmS1WSGpGqIbNsZgY+4nM+uW9zS4Y0T+9RedJws30+prx3/QQT+DhuAyqKgF2Qa2KZ2zipndGWqqSNU8C9lJJOEK1WBw498qVwt1p37XK6Ueg8C6PM+aToHSihXlbIPROcouwd8e+Zo3RZrH7hWbOc2N2FQeqyY98T3e2p0kC4i2lMGR0m+ECgyTAOLCFIj5FtERfS0INZlZ9MwsvqiTSsaSUxKS99r25pH+XkghgAEB4UHJL9dgO7rxPC4D+vwyAy32bh369CdtuCmaJ+HgqUP7hMq+JlYGaU1mQgNnnvbCWHbRoEDqO9srIbIfdnCfyXG3gQRygOOLe6nrOoOvztKl68YWpAilcN/xt5Vloy1NF2giKdrRbZFPZDPniPRJV+seVsDXQYfuZQW2Bs/w/5tUEXVHPDCSjuUpr0cSDfYUEBKWZ2uRHZrMSiQwoXBxeDYzpWQM6jtspODaSFiwUTU1PsGCP/U8UfcybbxIjAo0pWvlpMd6N/9VbnFyONuLeBjs+cH2Dv2WonaNvetecBoU580OipRcRdQmGNuX1kf9fhfpswMov5o8CpCzhnvbWJaj6clhdcT4MyUsEqyIfFY3IIdbIxD9qSQN2douKDQoEDnqdK2XxTLG+/R2Lz3c6QPxpr3CY1sKNHb98nXrkAkOi8cVuduI0IRN1uc6TYSLyxA8HyW6GcoS6Em8Anf1+jLzXbgg4+lT7xjWtw0O1jifiwA73KGDvtZBDBo5cZUbpT6plVy2jlKQcwh7D5yqQ60xjX1dOon/GWIAMQ/8ZS7/aPbovoWeI+3zAHoj+RsxAmOaHT14yZQBuQKz16nlyXj74i94GdUcxfrZbxHcT1QThQF3eGy0eEV87rQwCuEqrpB+iNEkpV2sncrzUqdo7ZhrUq7MXJta32349viIzMMT4peMjHcIZE1tipNMhhteBpqFWff+q8nw8dJnkVuQeTMzUgPsuaGlrkcXMCy7S/TLj66VLH/xWPga30TgD0vUUXlcEOXZAi18cYp9toUN4Uphwy5CrfjM3VCqFz+yptLZQVYq0uAENS6XSgDW9Djcv3ybzbJ2zP+BcSCLzLjPMZ37eRYBLF4srjIacxHOg6W8TWhQz4cgOa2CyGEmhT/Nnx3uuKi1LrtSiTDK6yrd8Kue6qDpqsXVnHn7Mn4clUeIayPAoY3gxHGbJsB9b7FV2uOZXT0tbW96N3bX/NdOTsUbgw6hQQ75qKu3MQjxy4V8WVmFs6TrpNAQsLTgzoExF+4HvgG5BbuzpVrYmifWIOciYRkgXLCy4eRi4HcNkLd6X78weSbla82Akuvl3CauH+SpKjN1WU/H67WosqYC7I+hcZ96k3IH074Xq8QzPQfWVi4YdsQdY8PdfuczBW3RkGcMLowGIbwsVT3wmBurAZt2/xrA2kJjqJvlnSHFSgXyzok8tvEAZ51VkYMo7MAU0eJAT2zMqxnL8Q45fo3gmxr+mCXBxuBgrjdqYw1Ui2ATS44bY/sgzi4g/Etty+Ldxan1FrGsuPVazEb63nK1rLosMgGzFTSE0+odTVKvI510eygf04X0P9zjptnTbaTHNYqrNT8dgVQGCllumGsAupCXVC1APd0RFgtZeof82GnDmI02CiqNc0fu8up7lOPcTariaPF/M2f60t57+3dtV88yoeAhZlM6ISd4G8Uoyc67lGlkHgTtTn9DSvf0ruZilEc8tdc1eA6FSZ2mfdCvaCUEgwOu4aLKJnTdGGQ4VCcEy07W7xt8sbeyNdP/L4UNUO2dzwDU921rKWntEQi/WGSwHnHjjqmZ13egZgLNAzCACbpEhddIwvBk3RHE1w8P8wgt0zaKAhZL4e8wvx+c9zLxCGaUw1KrU2pQpzkCFlYwgZP5o+DI+DszdkQdci+OZ6gyLoAqS2zIfU8P2oXegFQfStweEr9z5FyGO5+30aQJ8vcSu9op33gJa/68/zWKDRSG4P+U5armRw8uEaxCoCnAqqd9zKAak+FI/1h9MWf/8YeAbDoLW+A57M0UwGR/+9GTjS8No9gGz4Y4sXLlmDOnHyn2MuEuyXs4osPPFEMnHARHoDEx/rYDaUN6HVRqUGNgHfJBUAwXN7VwWCzLtLy2AIOiv4hbBuduo4NSQvjjb0eqsMQPDmz8XsD1mlPzRM/mxyxwEb63Iw57wTIOmOoYx137ne07VmSAlEm3nEb3Gnjkh+bZXG4RNQ56sqGE+GGpqqyL8ZGfQA4SctqUhQ+JF9wBWGcEH1UEGbv8yi0Fa+okL8nZapoFzHbwLYgTgKCnkiTTFpQsZMjHNs21E17+lRRZQW5dMEOID2qJ2AehcvAmBWWDOVL+gK6NRzERqY+yfb2OAaT7RbGBOq0u39uZ6OnVSXCq5UHYw5IAZ8s/bDXOwBWajScTpubFYTQv6Pa48xtMIeivi2ocGiLJB1seJUiT7ip6pJzMTRxjl3W19YlmF4NUSy7wPtAu5Pw5O0FcmjiRLCQLX8Y26nuUqgdkDjqyy9xu1f3wkPPqIfW39nNoyRXqH0UOvxbYHWDPccgXZE2gkE0rH5tZVZBMLYq2vEa0Lc2B/9L/YIGfQTKCw/NvOEimY031XXb2BeCZDvuGahaVBDZfCkAsPczfYGCPaN+8Dl1zoAhS6eHW41mfzWGPm1JfEJIE0OA2XelSp5sFEDWrTGQZPungFNM6E6BlR1cpRuwVQe39AgiO2/md05vl93Zu9yk2buRGmQWzd8GeYOSNDl5P4MH+ql4tL6RSRLJsuUJt3lZ9qeLQp6v2z4NRkbT216a7Qimfob2PADWYPwHxn0AhmwnrBkgyZRHTJ5+9X+YUuSSS/uEvCwkFNylSoQBvOEpCcoOcvyYWz334cIHogYEgNOKlRAjdJi4JE7r4YpRcYPMkQFLBkvrTkOQzLUbR6mhMboRpV3N9+/XGL+sWNh8M+hJ6r3PXpV6AaTJ4gDsn5SD4mTWxRyt9Q5ZQg0DYAsMJSRXPMTRAYtAPMyuALyQ/DNhjZi2gMTOY4OtE2lSsO3v29OvZB649CZoAwhBmPI+yuT9HqIVqa6Q8ZdO1s9VewMBKadGmo+HJGmh9o9daRtYBEeU07ID8R5i9muL2Of2gKgV45EtNwh6C3unZxQf76A8n+WKxSMZVady8OyoazmzBRplNa+ly56IyVXLg9m0fS55B1oTEc6kizsdwCYtVxoUP/+L+kz5DLnhDHBXMoheaLBEGfAGC8+DBLu5EKRHf1brFMgiK7VMb6lYinwR5tQ2ap1aZMbdNw7jPThEJu53j8t02ESypFYNMTBTFlWXFt6yS7Hzzqr2rBEPdHT8/RubaGhFhzrfEFhban65/r+27sK6kYJ7ll0H2kvs9PntrVG9uSrg7quse5iwW/+7yS8KZ682370VqScBBVfac8RUh0ibw1ufcFJw1CSPhsvr19dHJwOmYTsCE07NnrOZuf4Wg+yE43I+FgLRrNbG2sQnz7g9nSWdgoe48O2SBZuu8+V+Czp9iOcWgHGUZDJhFs/guab91TXaBoey97OSKUC6mD6CysZXVMyT3NzN6+Na5kV7yG4cetfiX1toaSSitqpPc0qgPQOTaPmGX8JfGJ5CxrgaAj1QnGfVi8UXgk8PIqnzRmZ9A4WtclVu/QnT9G6Hrh22J7DmamFemIpsEg7VqlqLwGDKH1RjUHM6OvuTqd43l9OMa4TRxPRHCW7HtjiO9xr7Xi+h4PuIgIJyusABGinYvt4GdZgWxpnP1uCZzwPorx301pL6LbuTGHZh545FI0UHpg/qyPCGOxkimcprStgkjXvqz6QqnQmu8uSmHOyDSkvvb/4y37mF1Lyt9D9sI1xwI2WmFe6sBnlqVy3vDYZ3F2NzHKQBS9uKU4HAzBiFX22VIjWlN2E52Y7l6QN2WNxvsKka+m00AiZhlTRaEDKqMW6jnLTxaDOKU15jrgbFPBxU3Ed/FrWribeNziXOC0c9rC3SSNqr82zbsNug7MYYyXwKMajLznD6LwjmWAp/NnqvUqv8U9Gv08IJGbvjbHA+iUYXS3pnW1p4jp1dOHKodI8baTrKrmeUSWSHp+5el/VuQTR8+Fcdlq3e6vkBxDi4SgavClm34hKFH2c9jrzUCfniPP1kX0+iRqUxnSSWagHK8aK3fjPQrFkhrzW4CD1slZ9FnTnDGarFAGsxocRqKWNzZatpG0PuYikZSoaNFBUvdrcGNi60PAY6Mn3IcvAfPGoyQo70lGs0m4M4438LgyTZMQy6SN02m8BK89N1xRriVnPw5x6YKqDz7PhHXW4aCpT/JCQMGBScl69NpuI7D24Lj6Labq1A8kGYb24CD8kAMhmXAv+vIJXi3TbQrn7319wgnHd4GR6cUAMQHOhyCuy+IP4nBW/yUfqINxCqr8KgypTAwAAedhavA26JfHCnFCiCWWcMvQbrJb7YSzZvtGsBNoVilKZGKyiPqDlvcq7gGNB6iRN92ies9zCMHM6/Tk67wy1lfO7VdEVSkEX5ib1Teg1AOuQDNe3DR10UhVFNnatHbxwVb8Ba+zgf5/CmE5GSgRmB6MmgppJP+90NhVnSFY2FrQWjPBGNxYpWZcgsD7UGq2diLDo6JVVS4i2LOsjPmpOftmpBa0MgIC0KPopccvLjqk6bpGLnJ4kKMCorEjno3FSIv3TEV2QD4fW6V3aSoHRtA6HG8PuDCmTaEbH6B9zkCRZocSAKgihcUtAI6+3oRFf4JAU687CUO8ugS+bd5o2hoRZ7ErM8ehInD7fQ6eMng7ELcnqPJLLKkwKbwRJBF/VxP3quyepM1c7iBRc05Xmstpr6qprPmRJCg2M+Z9lgVXmq++OsMCRpELDJ8phUXAroS6jw6p2S4Kd9b8n9BOvSjRri5Hqtedo1X39rpoNI2nQn2UFTedC6412eFUpbnnWLVl+iwAWrOGG/Y6l5rlLqL3WmWxdUhxc0lA39ngRykHblKoBi32JNZMZfEnI529dDVHTKjdoL50pfBp88L3rYUDHs8ZpBJI8ZfKaxmJX5jEWEsmBwE4poeoVNeV9rno+fGrnEMuzCUOUXysbANJHVcfXvuboTIyOsbaejqg27IxvqnglVhKxF9Tef1RJLgUog7Kiow958pSPAJW/VVcbzs/tNWniEX/pwxkum1wjdAU7RC4EPP2ntnrZGUIdHCD/evVVcHL4Qsr8bOQFzFK4jkR+oDL2qdTvR0rgXqEVC04QihGp30brr50waHxWQ/jxS2P2Z6iX+yzNwLsnO1SL+gQb71wcJLWW6/HlwLTNlHk2RUjHxpVrCa8iqfIN+hSWn001OtDfWdqG1rv+jjhkwMXT3l976GzEo6TlK3E1UbiaH6UIKtB3DrdxPtxc1b8wzmH0mFn+KOc+GzdO7o7mJPyD4Iak1ROCPl4SQEiEi29whBrKDcPYVTy+7dWMcLIjrUb12mboIm+fFQk0pUF1NXI9AOOYTqNbZGHvRdmTHVlnKVodIDNOmd9866EhkWi+/TKja3dg68tw3K2BRQ7Fv9PBAr8F3xAfBMSdi6YsmBLOXEbGDG8g2K7e9VEmSvWCtXadbzjx06TEn8lGsGTHI/1oFy9xTWn1MhSEw/+TJBvPFhnIVJfLaeurLKadXuPbbyKMML9n8r1/ZNKFVRAkfq2dSS6oxoNy9g5KC5lYvblPGCSlqiqwWjfnMVVlctPpkAwnOYUqvVXhsSmMKhV1+f98iX8RJd4yl8vS0z9Xmt2DJBOZd3u2Cp4cEgQWqgBoeGq5fCyVSbAx367udX9hsPDMefwlisZkm2XDvYZKWXWLBQnaRoL4iessh0w8adckpWsjKmg8v8eojVMFnTcV+nbF3zRUr4OC8RRRxDQ+JAGi8qfF57biIbY88rG8enHui4l3hPKkjcd8nlNuKtuv+9PvfDbkTH1gltsgGVcFwXqkYTavOIPvwG5TJ4T8Ur/cTUMu/zkWkJ42Jh+NrilGASU2e4rXnmyA4rv0ERYJmWORYVQ8G/Qy+W00p7R7R0/jPmBOPWGAhZqKZMLDPXJckTeU5PR3+8k75L/MbZVa9kN6eWrLVg9C/sYbwQ9hjSqswlcrfyMyH7GKycGvEThJ+tvBCC6BQKGHbXfIVOSL9YdyHokuZAVcUmIzuoWHitaM/W/708blq0Hj6UAavlNc0DhJjKs6NfyR6v4d1mN0IcjNK4Dy0Z5xR/WpD1wjfZi5dMxU5XRskCIPmAY2g8kf7DDXklqvk1i2fgFQ/PKzPA6C98aEGUl5LqBk6yV8tto6jYJyjt/emgFx4G31TKeXXCwkY7NNZFVCYZ51bqKj2i2IWBe3F1gE5MoE+tNfpsiZKs+2ysqUadt7yp/07h0dtFn/jtiY6PqQSh68j1CoDK5fGar3ufmd4PkLrYBtWPMILcQMQzi6J+aqN7o5nftH6KssAXYTO29EsbJZViG7qbbUFvXV0vbcK4Cxu6ajkYXiKMxLKDLwjwLX4pRqhXUnLA7aU0HSCf58Kf+b5vm91cNW1t89Sq/0dBqJBc4GPU0TUHbYKF5bVLFDL4xEGRRraK/zEm93Hs5Zj6HjjAcnalmvBldHYeoS9LBCxfGjNX3lDSXN0HbKHT3kjgZJ1RJWCCKSB90oyz8MCeI2p8ShTozRqO9KPWXjPMzp83ra63EYZI/naaFZvmI2QLX885qa97h0KTX7SuiqsS/ShQzbJrUTPV3JsBSn/e75r7ykhdbOmiNW8NpPXX8fXJd1jrPJf//zYGJHa7VXfjNV6Atv5nIGLDBY5MYib6ukv5LrbOROhONO8aF891X9MQIFsPgq4eZGegAZNagi+1qiejpuri/XYrLInR+pffgqKQKtzNfPUdeWmGf/VM/xR+lI/HkpAc7Gc2wSC+zQKFn1JM1NabDt+SmpdpYLDmuOhUAcyB02CzRRsxUulp6soqXj+j8gGWHiJByzKEKKprgbWKlYACGAodGtEkNsi2gXvXwe5k79CBhXtreEg6ZHISxsSEoWs7yOdIGKxZyFO1re1Vx2f1S8klxT6hezudLoKGtIyyMno2rX/tkDn+GYiMtn4+7wmEzvxCysDrfX2luFA7rqSeRioImMvVGul0HzK4OT4JGv3mmYqv1JTjDzi0DLYShw0l57Wvf7fi+S/aaZDuxo5ucWggWcgIRDpa5Kt4unQObqOmlB0TWm0B/bvOkm3qVzrGOAj+dAVmjHUm3b4GTAg4fr5FyQ5T2xViAmHHyKO+savGubFXpk7/+8pCkJvcf5YBHFjymV/mVa40+5mzVznfnJGF2Ii85hp1slhVJw19Fm0iCZtaik1dH2AJCTBlo1U0WjoaWvkak6MM/saRvaNAtYQSrdL6EGyOfJAfc4ujTz+zrac58qLjUUWdZIDmFJ+HXxO6CkCSP1pdySf/qV/IhVC3YmKribrRzWXIQL6MA71Xq/amJnVA2MCAa8BAZojWPHSqyissAdIAdzAlQRt5ak9Yd088Ef+/clmkpqEP/+dYGHmwToxBbzcqVtYrcQzylxubiJ1F9dd3wLk7tRKQoBppK9gZk0YYErWFa64dttJMGxwxR7t0tg/kt5RuQSzEsmxiRESDJrBZUffY0TiPq8yuPBR9aaGLz+324XCpEvJ5r4vI0PIsC7cTfdJmGzigJt8ggXBwMDxcWu+dB7ZHY/UlIoVVsxkDXjwtFtqx3kGKZoTpx4FB4EFmxIB+i/20OLYwnWSh6QPhGmPwcOWrWcuVCEre27lg2TCaMVb7DyFODQSaoSsH7uAR9ggwqCdYUlHYsai1p0unDqaGNyTz2kyfF2K3Sgwyz5iv9317/9UbHyJUuXpRVwb7bFClIrnxKXvdhqc/ZK7IuyNPh6rc/7kK34n0NMEs099gNRq8Ml9wK39wTO6zITImXbW/0b8vMG7Z+BKVUogxtZtdJ3XR6kP9WutS3ATzXV1wA1ItUCu4jNOoFbHuSXtQZ9zDAgb+FdLbliobJ6Ryq+18epXfQZImhOxcdti12Ja2djYXOlsvNrpVMXKXMoktqB31rglhyt4ux8HUiHGVuSbbJGlXlgg6azb8p915t/ZneXa2KjfiytM5ljByMZCrjVWIiaDLXazLYKr4RaQ4PBS9LmK/4Gh1O+qtWsTEXaCd7rXrTMTKlBzZk68D5hLBaaJs3lGMF2roSfrWCj+x3WX417SVuntUG7INhD0lfuQdgSe+c1X6q9g4e4pwApxO2l46inr5KVqMkve+kg1fnMrHFgZml63rNBYuGFl1Xz+v1/7vIeIjViPiqPcAmJ4P/Gy/YhFb+yrje3qXy5VFH9bRpv8x4uTPqLPrugjKSpjnAKeVaM4Se/Qe42G8Qxe4nLso0C03TisFfNhh7brJj+pLWlqy3k0oHXTksqL3cU8m5TS6oKjmFZ9ysliXPfabYPpY4qMqxKE1alh4zwbbWuZr6eiG1DrwYfznhIksRKivXlx+JZqPiOZNKEocsm/fPDvXHSifEWrIwpRgU4et2VMHiAsyjZ7+frqllN5WORGjFkHmhZE9F+tZuw2UaNHp5eZBKTs2ltUN/TR0rs5ikQMGrIAwftFQeev89RVgeeZ10ob/Vdz2Gp9XJpGEVPtMwIVN+z9x62zheSBVkMojzbbKoeiYRrxtzyFs7fD/IB9ji7ENxyK9ET0g1i/dC8b84GBqcZY85Ggd5+n1gBEfLxG0yd/YX7d/UZ+vIVAY++8+VgzUSBHGGU/JW1+7rJxhPko0HlD6v6sg3DIorQaFSLl2Y42HkaxhMmDXN1vb7W5z16WztG9/Wva18Na/9XOOSgdoovcmeaZBquCvCf3hp9rgI94TIUtliCR2VuYHeJ20/UqjByTHfIgwbCH/eyFUBnxjLmnQtzk/nyp29qlv5GFOj61hiSgWuA0gH+DgP2Sz/mv3YU1zhCFrEifo2w1jypShbtf62ufJxgCFmkOP+m0XHb24YCrn1qHsEXLjctAz+xJsxFnKUDKnoRb1v1iYBn/CSa2LpmimmIS/RxrGEuT00UzEOFJvZ5QN14+7erSSeVNm7KLcu+2GnbPKl4h2ji6VgmfXmir+WgcE+Q2iIzDj2c3oXscNASL+8RlVmdQFeFH0YlMK8PABMag0FIg8sA3v+N97p6uS7KllfdHSUyR6y1Kb9oAPfaHX4AK4wnfaZEi3q9S5A/a5zqejvws4u/QbMmmgCVPmd7YpGTQoancEycSGcSxizTuTrV7Z2EjEDN2RSrCty2JFE3MPRzjBEyu3D7UZyWw/yWIlxb6oZNp2BHK3gF4zvTPO54itVX8SnQykKRIz2w7xkkbx+YXmctyDEh80VmMaNH20aY/jXg8WDOcktAmKfKVVSTQmgg3OaF+xSMUT/Hr7zsUYLPIXV/kfdFrRY2I48kR3lw6h0c4xn53D5Q20fC0o7JWuYYKzTzuaZsDm0RpfwqWvQCS3VZy9gpP63w+UdWLLMZFKo13Cvlqz2ZZNr74Umpmms98GjD5K2jseQjTsp4xTBqG7Q5JJgIy5QUKOK3YkD8KoR4K48iv4lNljcjSCmSWAIU0QW2b9b06sd//vKy78x/JsEGy+Pl61qBXocBw60Rj8CZ6S7yXSGz+0WCVLslobJ7AMx2aG0LHn07eYBOUPy1AhI1xR4qz+JhPPYm+WFc9L+QPDqU6qdhUucQb1nnccEHUnRTWrkxBpxTHtq/sJAwYfvSIWgtHcPKAYlPxrNzuSLNSvC/gStCin0DH1+kbRe3KQbYZSXjeLwlyJ+cT4RAjmeKtKWESzZ6x+biyOxkmEH/qiy3HLyEIB27OmbWUCebOeyZIs0y1lryCKN7iuSGfAxuBCf1yxJpDU4F7a1YP3yjIO4m7mY+1pJ24iLQ5LMohkwoz8rK7ul0TbjV5vJWPUs7Aj86m7EBgyJGghEXAlFA78FSPc0l13gIduSEoQqmbClhGf9coR35C5pjbsKrkyAGetXBLZICh+CdHv7FxVtJYMsL8rlINKD6raHmQAHdQ57YxmVeUdv8pvdIcuQEVhiVPNleo4OZV4Id8+3PR+mh+SM2Y6UGG20ORjfSCDmqXY8nweIFB9RowCVHyfg98AYLL+v6bpWdYMsjwt2IED85exf1og/2NvvU8ycsFhLzbrJKLH7jIJL1A4jXD17DpOqazW5YSGwHWo5Wdo/SsFyTVc8YuNPbbrx8+9Gd+Wb+coWc1dRGdCqToDZ28rmN62FeRsFpiT2yXp8BvrlecBKppXYTjcxW4+2euODOdKf/9uPVFic8C+C2u0v7ZoW6YLlxQ2Z64vbG7vGnJ3J4xmQbZfzLb7253Vzwqt1ykhEjhII7xj3q+pVaAm/9YCLjY5v8lV469y0M+V180bBxMboH+dyXsBn7/z/ZiJl61szsWExsjz4egdDhp2xD3bsWKtshK0s34REjDFyJI82eGlBExeHT94nuV+B5SxuBNOydrFbdULHOdNm2dbAUC06XL6iUdOZ8eyeZBrdtA2foKN6erCJKpRbp4+fjxhIWw+5G70fqMvmD86BkUWCDFNCZjewfRdObZhnt4usSHxeLNxIqdHALgxoKozpp1KBxwuAw0lH2DJH6ymROv2hG0Xw/bhM4Is2xuy5tkmwgVEAaoejxmunNNT2fZrz2MiG5rEM02FZdiATPRVSnZjWs6bcGyti7TQuMjJFStCpq32Q6fYBzPbkqQnoPvuN6MrLVt9hkm3RFsSUDLZsWBEyjixBxO+qzbfdeAgfbKFQxa+ot87XxiT6T+kW1kv1X/hCI19NAcDR7T5nUwLk62DXwBLnKKWdsOCQPPB066qbPK0Jo2bIHjmxW2Ap57K9q/+yb8u4e00Z+Ax657sZPFaDrI8CJhL44H1o70bJnn2xSQ3PDswzMiYe8R8hS4qeCkvKwmD3h4e91e1N149Q+iifMpAWo4VKKfvPaFbkFjCcDWxQMYxRiAMCmdVRLNxEjsqT0xIRJvw8N6JRCyOP2yl7qQQosoC6bLBLMt/n28A3dFCXeapEeVuwfJNDrw5UteCMQrtYqvqw+fRLmxdUB80iQmAIIjBHBSNruj1JynG8cZqYEeRFnwq3uWBjBVi4QPw+oDlvEnDdn/wDJi9aucrLqQwXuKsCXD4e/sF0i+j5656Iaq3o2hIqYfOtJRwmME3a+aLdo+DdmRLHAeQ1fPp6BcNkxFtt/w4BZbglENb64/s2xvo2KZzT5BczaqzktxYkc/6FEKiIYCLXE/xO4Mhg7ti/BP2uSabmWYG+++enKEeQtbkotwm3zg1OigxbmtNQ8pZPvwG4zlKymJc2izU+lj/TqnM7LGjbIKLweNQJPYj1oaEejI5bG8bACgJhvY2ovLE2RjsrUffyx5ep5kJ+PPwkauT39uebejFywh41QxMEVprBj7iYak5CL6hpF3G16XNi4moIl5fwlKfbfpNV0pCM3ypeL33iTo44ztq4vkl6vj2Qa6ipWTo3lZpTiXCjJ0l14xR6f9W5VYPztVtme4DyYp3vCjpP+ZTPLsa7Q4Jpo0suOd/oxs1T3D7sSapwjlyDMCBWR8mVX9UDYrRCuEXo/kgw7/myBlU7txdZF1K6K2DiiOn1Us2iygCGf1z8aLe7XMT2OK4WDg3zXspF8K3Ns1AqND4IRkn6a+tHiBpJbfbLepU1sWEPcA7uhXbkL4R9QSX92OInf0Wjpp7pHpJL0j9Gt97VEwcGk1radF0KqIcJKSF76F85ah/xbeCDa2oa9C8FC6mMqNOi9p7USotUVzSBI3stIAGkwg9a6P9uvUl+EacyheT+hZm8WX/0YcROvlNSNK0mxqGJ44RqZ7LWkBEcyKYyiViL2494OHnP+g7ym9ojLfVdAW1mAs7ziVwpUDNQKBVd9DC0ok63U7Xy5j/BysnnWB3oR21OuM2ceNYAkzI8OQGt4y6c8bQyBpZb3tpt0WsWX5Cp4Nourks1PkwQ0lSbzvxddSiHIKxKVSyaB4OtKCj5xncJZJz04SwDUv+hH+isbQYmIRmekm/bRqbNTmIL/FpgdmMoAjcauoJ7hEVVZn8Y8YPZXWyUpAj+CMprunfOUhOrN1wXXe2qP4yXUjkLEk7GvF1ruWqmmrrUgNHFs/2nvvEo/B6U5YLVQ1jcoV3Tp5EJ4FseRKWlp5hsAvq+TpcGLWn4zEsb7cX5Ndpszei6UEAX0HVV+qFkvAfiVbaq7Ysrxsxevv/p4eVAiM1SMvS8tHYDJIxrUcvfbGJ3CqexGgPJL5uvk08tIQ0zKHTTaKSN5NJs2Yh99qV46g6a+noJ/Y/3RFSh1swLEVSkKUlzyBkOfHO//scEfIZLt58jZZJEo0y6Ds22B7Fx/iFN+t3W5MMyP1p4d8WilkCcro601fLyZZKtbWD1HLjVlwu91y/rp3lejykeAhV0TvO/Q9WsEcXO4EmOUBmxL4H+5g6IS3eBJZUvu1N+IXVVAmq6k4oeMYUgQnDkVyJnMjK7r+JbSk+BiZ/5XUpwFWyxNdXrnb3ThjROwVKX/Elbggd5esT5RSD7nIGngRsQwctwRpBK1QZvD7ymGpoxGvPhBmrpTQIvVlfBRMrgMyVG8ZUHqPZXwKdK3lXK6Kp1PS/HTAuAzsHiRWSGWyk4OjRWSVDguxXeSOoV2EL0J0VMFVmYca9SCe+2JoVTTIoeHq5zvVm3ujtZ0sgao6pQCrgInvHmUboO5C7yPdiYqsat8TnjcSTB3WE4sHI5KTozKiP/qmm6wzXRvrbNRGIE/tN3l0kyG8W4XC3IhepK/0Qwqvbjk0TlMHc33mHrZE155Zh0GucyVxEeCucEmx1cglqedP8/tmijLVg2ezbZOESRcqEbK2DcZrSLS8DSj1/f1d3e6vcWBAxNmOwpNanJBYFihy0hQUUPd99HqcEUiGYx4JO8qIwBpMNWp7EzDLes2NmeMnys8whyVPvztpag3KPy+oISXAj/IiTjXyglEswKtZrmDsiI69BD/0iFeLd3wDTq9MhbOzqGboMyXvXjN2ECjV1K3qkaTLk4UAKjFdOqRZkJK4LMKC/Pt4q1/O7hePx468PYWa+ptSnPlJ4Os2LidhvZvwf613mMPirmWpGdFBClcIcr8ui3HYJVoXmJg6yN/qY79KyUjw4B3GoSw5HZxFgg7I90ofnd6oSicF21dd9eh6m6AJCOXU9+VkBKm/f3lce/z6St2dSG4og3Gk6+MyYKJIrAi2/pMODG3CyzLCDIveiUj0wJgsy42Zd3UEB1QqTk4KCkbq/EHnaJGuOs3ZuwaQbNPdQsmPsY/iIMFVatGKVoNhsPGtDpUMfqx2aSrbfRZ7VNjbpNfWY3DLhNYOTy/HHTSxoQWNsjwfmL20L2JWPhsv3dox7RPk5r84VLknOZ5L3xKiFhEbESyBVmA26q5kAlBoJ5mgpFL0uBKaaDAcP6iDfnnI6FCCrj8PcgTWgfQmo69qQDKgHNbZ8jM7ODHf3pYmrp8SbUEuVM19EYMHJKr9z++AjJA63wbPzC3rox4IWEEXqz6Eyx586RWlT9myd3xnrmbzbdeEGwAgMeVNqoZgSsuPQ7yKqcRJB7VbKhCdpioqslqYrh3goH8cbSYMoq8LXrFS2KayJyQ+7X9f6np+UR3IDywIIHbIa9jd8AG/TBikbSdq2dm3wzZvZnIjHONw7d4jTZZJTjaMunyp/5SScY3RMLH+x+LJlBRKR2WofNUWzvK+iSVSZ5Xpr3cEpqyoFkBPC7DnSOlvhXpLWgD0XSSHvB/a4c7R0htdBnwdPzpvj7h+EktLt8XHpN1LgJ2ad9h79DqipVZJ4BuCRAvhwW97V96VkvErGrrqclYbN4uJUnLOpQ0igO8o42mGPO03v3fjtF+yJQ3KvoYaQV7mIbsNjdWdKAp07mw+uED/SsPOJbSCp5phDiNPeAukr8oFR38jK4L9wKt0JduMQAzS0JRIgkqRHh5YfEQRlZ/PajmROSi9viPfjGs2+dgh3U/Za5d+G+y/e1UHdmRjDffpJf2ZzsuIPJPVk3anDJJ7FtgBe/WKLvMTc6SYCseuzVS7pB3hk7vOiry91AwPYkbhvRCbSap2/bWTKqV/SuA0k/03Mpgntxi5jm7T0IALV5uWmQxP8KH/2R9lHCU7zgWTfHLL6Rg4vsNvPdIPoUcsFdthLjngS/Qfjg+MSn0www6wIZtz3Vime18UMuGr7agfymTfCYe/8L9TmlOTf4aemhSFduT5vznch6ZFWps3rQdIngaVgKi91KFuICo9QoH8zS0+eSS9AgDMxwjKfWQneslvf7PGqk5qYVMTU23x2XGEeJNbxp4ro+6ECFCw1b0NZpFGgJ8pzY7qO3iCQLSsIfI6fTIJ6lQssq9smoU/OlgcckMhGmKG1/GsTXozRX5aSbhtwN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DB97C4-F0B4-E644-AF70-C95A5F417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28575</Words>
  <Characters>160595</Characters>
  <Application>Microsoft Office Word</Application>
  <DocSecurity>0</DocSecurity>
  <Lines>3734</Lines>
  <Paragraphs>1370</Paragraphs>
  <ScaleCrop>false</ScaleCrop>
  <Company/>
  <LinksUpToDate>false</LinksUpToDate>
  <CharactersWithSpaces>187800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Review Report of the Pacific Insurance and Climate Adaptation Programme</dc:title>
  <dc:creator/>
  <cp:keywords>[SEC=OFFICIAL]</cp:keywords>
  <cp:lastModifiedBy/>
  <cp:revision>1</cp:revision>
  <dcterms:created xsi:type="dcterms:W3CDTF">2023-02-26T22:46:00Z</dcterms:created>
  <dcterms:modified xsi:type="dcterms:W3CDTF">2023-02-26T22:46:00Z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PM_Originating_FileId">
    <vt:lpwstr>8B31880BAAF04E5FA94FAD8FF684DAB8</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2023-02-26T22:46:53Z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_Hash_Version">
    <vt:lpwstr>2018.0</vt:lpwstr>
  </property>
  <property fmtid="{D5CDD505-2E9C-101B-9397-08002B2CF9AE}" pid="20" name="PM_Hash_Salt_Prev">
    <vt:lpwstr>58ED8495CD954CBEE20460FDAB28998B</vt:lpwstr>
  </property>
  <property fmtid="{D5CDD505-2E9C-101B-9397-08002B2CF9AE}" pid="21" name="PM_Hash_Salt">
    <vt:lpwstr>2B1F1ED52ECA6BA9A73D19AD64293333</vt:lpwstr>
  </property>
  <property fmtid="{D5CDD505-2E9C-101B-9397-08002B2CF9AE}" pid="22" name="PM_Hash_SHA1">
    <vt:lpwstr>A8432F1E1540344BED4BC7E109FD2A26240A547B</vt:lpwstr>
  </property>
  <property fmtid="{D5CDD505-2E9C-101B-9397-08002B2CF9AE}" pid="23" name="PM_OriginatorUserAccountName_SHA256">
    <vt:lpwstr>3F6D732A650B4EC715B623E0D837FB2B96AB69551124ACFE30889A7938FDE719</vt:lpwstr>
  </property>
  <property fmtid="{D5CDD505-2E9C-101B-9397-08002B2CF9AE}" pid="24" name="PM_OriginatorDomainName_SHA256">
    <vt:lpwstr>6F3591835F3B2A8A025B00B5BA6418010DA3A17C9C26EA9C049FFD28039489A2</vt:lpwstr>
  </property>
  <property fmtid="{D5CDD505-2E9C-101B-9397-08002B2CF9AE}" pid="25" name="PM_MinimumSecurityClassification">
    <vt:lpwstr/>
  </property>
  <property fmtid="{D5CDD505-2E9C-101B-9397-08002B2CF9AE}" pid="26" name="PM_SecurityClassification_Prev">
    <vt:lpwstr>OFFICIAL</vt:lpwstr>
  </property>
  <property fmtid="{D5CDD505-2E9C-101B-9397-08002B2CF9AE}" pid="27" name="PM_Qualifier_Prev">
    <vt:lpwstr/>
  </property>
  <property fmtid="{D5CDD505-2E9C-101B-9397-08002B2CF9AE}" pid="28" name="PMUuid">
    <vt:lpwstr>ABBFF5E2-9674-55C9-B08D-C9980002FD58</vt:lpwstr>
  </property>
  <property fmtid="{D5CDD505-2E9C-101B-9397-08002B2CF9AE}" pid="29" name="PMUuidVer">
    <vt:lpwstr>2022.1</vt:lpwstr>
  </property>
</Properties>
</file>